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050AA" w14:textId="0D18800F" w:rsidR="00E357B9" w:rsidRPr="00F775B8" w:rsidRDefault="00E357B9" w:rsidP="00DA642E">
      <w:pPr>
        <w:ind w:left="8364"/>
        <w:rPr>
          <w:rFonts w:ascii="Times New Roman" w:hAnsi="Times New Roman" w:cs="Times New Roman"/>
          <w:sz w:val="26"/>
          <w:szCs w:val="26"/>
        </w:rPr>
      </w:pPr>
      <w:r w:rsidRPr="00F775B8">
        <w:rPr>
          <w:rFonts w:ascii="Times New Roman" w:hAnsi="Times New Roman" w:cs="Times New Roman"/>
          <w:sz w:val="26"/>
          <w:szCs w:val="26"/>
        </w:rPr>
        <w:t>ПРОЄКТ</w:t>
      </w:r>
    </w:p>
    <w:p w14:paraId="67E61679" w14:textId="77777777" w:rsidR="00E357B9" w:rsidRPr="00F775B8" w:rsidRDefault="00E357B9">
      <w:pPr>
        <w:rPr>
          <w:rFonts w:ascii="Times New Roman" w:hAnsi="Times New Roman" w:cs="Times New Roman"/>
          <w:sz w:val="26"/>
          <w:szCs w:val="26"/>
        </w:rPr>
      </w:pPr>
    </w:p>
    <w:p w14:paraId="69800218" w14:textId="44D8714D" w:rsidR="00E357B9" w:rsidRPr="00F775B8" w:rsidRDefault="00E357B9" w:rsidP="00DA642E">
      <w:pPr>
        <w:spacing w:after="0" w:line="240" w:lineRule="auto"/>
        <w:jc w:val="center"/>
        <w:rPr>
          <w:rFonts w:ascii="Times New Roman" w:hAnsi="Times New Roman" w:cs="Times New Roman"/>
          <w:b/>
          <w:bCs/>
          <w:sz w:val="26"/>
          <w:szCs w:val="26"/>
        </w:rPr>
      </w:pPr>
      <w:r w:rsidRPr="00F775B8">
        <w:rPr>
          <w:rFonts w:ascii="Times New Roman" w:hAnsi="Times New Roman" w:cs="Times New Roman"/>
          <w:b/>
          <w:bCs/>
          <w:sz w:val="26"/>
          <w:szCs w:val="26"/>
        </w:rPr>
        <w:t>Закон України</w:t>
      </w:r>
    </w:p>
    <w:p w14:paraId="63C36E44" w14:textId="1BC18109" w:rsidR="00AE1C57" w:rsidRPr="00F775B8" w:rsidRDefault="00E357B9" w:rsidP="00DA642E">
      <w:pPr>
        <w:spacing w:after="0" w:line="240" w:lineRule="auto"/>
        <w:jc w:val="center"/>
        <w:rPr>
          <w:rFonts w:ascii="Times New Roman" w:hAnsi="Times New Roman" w:cs="Times New Roman"/>
          <w:b/>
          <w:bCs/>
          <w:sz w:val="26"/>
          <w:szCs w:val="26"/>
        </w:rPr>
      </w:pPr>
      <w:bookmarkStart w:id="0" w:name="_Hlk152318580"/>
      <w:r w:rsidRPr="00F775B8">
        <w:rPr>
          <w:rFonts w:ascii="Times New Roman" w:hAnsi="Times New Roman" w:cs="Times New Roman"/>
          <w:b/>
          <w:bCs/>
          <w:sz w:val="26"/>
          <w:szCs w:val="26"/>
        </w:rPr>
        <w:t>«Про внесення змін до деяких законів України щодо транспонування актів Енергетичного Співтовариства»</w:t>
      </w:r>
    </w:p>
    <w:bookmarkEnd w:id="0"/>
    <w:p w14:paraId="3ABA854E" w14:textId="5F937666" w:rsidR="00E357B9" w:rsidRPr="00F775B8" w:rsidRDefault="00E357B9" w:rsidP="00DA642E">
      <w:pPr>
        <w:jc w:val="center"/>
        <w:rPr>
          <w:rFonts w:ascii="Times New Roman" w:hAnsi="Times New Roman" w:cs="Times New Roman"/>
          <w:sz w:val="26"/>
          <w:szCs w:val="26"/>
        </w:rPr>
      </w:pPr>
      <w:r w:rsidRPr="00F775B8">
        <w:rPr>
          <w:rFonts w:ascii="Times New Roman" w:hAnsi="Times New Roman" w:cs="Times New Roman"/>
          <w:sz w:val="26"/>
          <w:szCs w:val="26"/>
        </w:rPr>
        <w:t>______________________________________________</w:t>
      </w:r>
    </w:p>
    <w:p w14:paraId="16364D66" w14:textId="77777777" w:rsidR="00E357B9" w:rsidRPr="00F775B8" w:rsidRDefault="00E357B9">
      <w:pPr>
        <w:rPr>
          <w:rFonts w:ascii="Times New Roman" w:hAnsi="Times New Roman" w:cs="Times New Roman"/>
          <w:sz w:val="26"/>
          <w:szCs w:val="26"/>
        </w:rPr>
      </w:pPr>
    </w:p>
    <w:p w14:paraId="64A096D8" w14:textId="14783DB3" w:rsidR="00E357B9" w:rsidRPr="00F775B8" w:rsidRDefault="00E357B9"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Верховна Рада України п</w:t>
      </w:r>
      <w:r w:rsidR="001B609B" w:rsidRPr="00F775B8">
        <w:rPr>
          <w:rFonts w:ascii="Times New Roman" w:hAnsi="Times New Roman" w:cs="Times New Roman"/>
          <w:sz w:val="26"/>
          <w:szCs w:val="26"/>
        </w:rPr>
        <w:t>остановляє</w:t>
      </w:r>
      <w:r w:rsidRPr="00F775B8">
        <w:rPr>
          <w:rFonts w:ascii="Times New Roman" w:hAnsi="Times New Roman" w:cs="Times New Roman"/>
          <w:sz w:val="26"/>
          <w:szCs w:val="26"/>
        </w:rPr>
        <w:t>:</w:t>
      </w:r>
    </w:p>
    <w:p w14:paraId="4DDEBB73" w14:textId="77777777" w:rsidR="00763257" w:rsidRPr="00F775B8" w:rsidRDefault="00763257" w:rsidP="007E701E">
      <w:pPr>
        <w:spacing w:after="0" w:line="240" w:lineRule="auto"/>
        <w:ind w:firstLine="708"/>
        <w:jc w:val="both"/>
        <w:rPr>
          <w:rFonts w:ascii="Times New Roman" w:hAnsi="Times New Roman" w:cs="Times New Roman"/>
          <w:sz w:val="26"/>
          <w:szCs w:val="26"/>
        </w:rPr>
      </w:pPr>
    </w:p>
    <w:p w14:paraId="0CD5EE68" w14:textId="05E5E2BF" w:rsidR="001B609B" w:rsidRPr="00F775B8" w:rsidRDefault="007E701E"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І</w:t>
      </w:r>
      <w:r w:rsidR="00E357B9" w:rsidRPr="00F775B8">
        <w:rPr>
          <w:rFonts w:ascii="Times New Roman" w:hAnsi="Times New Roman" w:cs="Times New Roman"/>
          <w:sz w:val="26"/>
          <w:szCs w:val="26"/>
        </w:rPr>
        <w:t xml:space="preserve">. </w:t>
      </w:r>
      <w:proofErr w:type="spellStart"/>
      <w:r w:rsidR="00E81264" w:rsidRPr="00F775B8">
        <w:rPr>
          <w:rFonts w:ascii="Times New Roman" w:hAnsi="Times New Roman" w:cs="Times New Roman"/>
          <w:sz w:val="26"/>
          <w:szCs w:val="26"/>
        </w:rPr>
        <w:t>У</w:t>
      </w:r>
      <w:r w:rsidR="00E357B9" w:rsidRPr="00F775B8">
        <w:rPr>
          <w:rFonts w:ascii="Times New Roman" w:hAnsi="Times New Roman" w:cs="Times New Roman"/>
          <w:sz w:val="26"/>
          <w:szCs w:val="26"/>
        </w:rPr>
        <w:t>нести</w:t>
      </w:r>
      <w:proofErr w:type="spellEnd"/>
      <w:r w:rsidR="00E357B9" w:rsidRPr="00F775B8">
        <w:rPr>
          <w:rFonts w:ascii="Times New Roman" w:hAnsi="Times New Roman" w:cs="Times New Roman"/>
          <w:sz w:val="26"/>
          <w:szCs w:val="26"/>
        </w:rPr>
        <w:t xml:space="preserve"> </w:t>
      </w:r>
      <w:r w:rsidR="001B609B" w:rsidRPr="00F775B8">
        <w:rPr>
          <w:rFonts w:ascii="Times New Roman" w:hAnsi="Times New Roman" w:cs="Times New Roman"/>
          <w:sz w:val="26"/>
          <w:szCs w:val="26"/>
        </w:rPr>
        <w:t>зміни до таких законів України:</w:t>
      </w:r>
    </w:p>
    <w:p w14:paraId="03EF40C8" w14:textId="77777777" w:rsidR="00763257" w:rsidRPr="00F775B8" w:rsidRDefault="00763257" w:rsidP="007E701E">
      <w:pPr>
        <w:spacing w:after="0" w:line="240" w:lineRule="auto"/>
        <w:ind w:firstLine="708"/>
        <w:jc w:val="both"/>
        <w:rPr>
          <w:rFonts w:ascii="Times New Roman" w:hAnsi="Times New Roman" w:cs="Times New Roman"/>
          <w:sz w:val="26"/>
          <w:szCs w:val="26"/>
        </w:rPr>
      </w:pPr>
    </w:p>
    <w:p w14:paraId="0FBB59E7" w14:textId="5F38612C" w:rsidR="00E357B9" w:rsidRPr="00F775B8" w:rsidRDefault="001B609B"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7E701E" w:rsidRPr="00F775B8">
        <w:rPr>
          <w:rFonts w:ascii="Times New Roman" w:hAnsi="Times New Roman" w:cs="Times New Roman"/>
          <w:sz w:val="26"/>
          <w:szCs w:val="26"/>
        </w:rPr>
        <w:t>.У</w:t>
      </w:r>
      <w:r w:rsidRPr="00F775B8">
        <w:rPr>
          <w:rFonts w:ascii="Times New Roman" w:hAnsi="Times New Roman" w:cs="Times New Roman"/>
          <w:sz w:val="26"/>
          <w:szCs w:val="26"/>
        </w:rPr>
        <w:t xml:space="preserve"> </w:t>
      </w:r>
      <w:r w:rsidR="00E357B9" w:rsidRPr="00F775B8">
        <w:rPr>
          <w:rFonts w:ascii="Times New Roman" w:hAnsi="Times New Roman" w:cs="Times New Roman"/>
          <w:sz w:val="26"/>
          <w:szCs w:val="26"/>
        </w:rPr>
        <w:t>Закон</w:t>
      </w:r>
      <w:r w:rsidRPr="00F775B8">
        <w:rPr>
          <w:rFonts w:ascii="Times New Roman" w:hAnsi="Times New Roman" w:cs="Times New Roman"/>
          <w:sz w:val="26"/>
          <w:szCs w:val="26"/>
        </w:rPr>
        <w:t>і</w:t>
      </w:r>
      <w:r w:rsidR="00E357B9" w:rsidRPr="00F775B8">
        <w:rPr>
          <w:rFonts w:ascii="Times New Roman" w:hAnsi="Times New Roman" w:cs="Times New Roman"/>
          <w:sz w:val="26"/>
          <w:szCs w:val="26"/>
        </w:rPr>
        <w:t xml:space="preserve"> України «Про ринок електричної енергії» (</w:t>
      </w:r>
      <w:bookmarkStart w:id="1" w:name="_Hlk152602453"/>
      <w:r w:rsidR="00E357B9" w:rsidRPr="00F775B8">
        <w:rPr>
          <w:rFonts w:ascii="Times New Roman" w:hAnsi="Times New Roman" w:cs="Times New Roman"/>
          <w:sz w:val="26"/>
          <w:szCs w:val="26"/>
        </w:rPr>
        <w:t>Відомості Верховної Ради України</w:t>
      </w:r>
      <w:r w:rsidR="00995A82" w:rsidRPr="00F775B8">
        <w:rPr>
          <w:rFonts w:ascii="Times New Roman" w:hAnsi="Times New Roman" w:cs="Times New Roman"/>
          <w:sz w:val="26"/>
          <w:szCs w:val="26"/>
        </w:rPr>
        <w:t>, 2017р.</w:t>
      </w:r>
      <w:r w:rsidR="00E357B9" w:rsidRPr="00F775B8">
        <w:rPr>
          <w:rFonts w:ascii="Times New Roman" w:hAnsi="Times New Roman" w:cs="Times New Roman"/>
          <w:sz w:val="26"/>
          <w:szCs w:val="26"/>
        </w:rPr>
        <w:t>,</w:t>
      </w:r>
      <w:r w:rsidR="00995A82" w:rsidRPr="00F775B8">
        <w:rPr>
          <w:rFonts w:ascii="Times New Roman" w:hAnsi="Times New Roman" w:cs="Times New Roman"/>
          <w:sz w:val="26"/>
          <w:szCs w:val="26"/>
        </w:rPr>
        <w:t xml:space="preserve"> № 27-28, ст. 312 із наступними змінами</w:t>
      </w:r>
      <w:bookmarkEnd w:id="1"/>
      <w:r w:rsidR="00E357B9" w:rsidRPr="00F775B8">
        <w:rPr>
          <w:rFonts w:ascii="Times New Roman" w:hAnsi="Times New Roman" w:cs="Times New Roman"/>
          <w:sz w:val="26"/>
          <w:szCs w:val="26"/>
        </w:rPr>
        <w:t>):</w:t>
      </w:r>
    </w:p>
    <w:p w14:paraId="4A5B8D31" w14:textId="77777777" w:rsidR="00763257" w:rsidRPr="00F775B8" w:rsidRDefault="00763257" w:rsidP="007E701E">
      <w:pPr>
        <w:spacing w:after="0" w:line="240" w:lineRule="auto"/>
        <w:ind w:firstLine="708"/>
        <w:jc w:val="both"/>
        <w:rPr>
          <w:rFonts w:ascii="Times New Roman" w:hAnsi="Times New Roman" w:cs="Times New Roman"/>
          <w:sz w:val="26"/>
          <w:szCs w:val="26"/>
        </w:rPr>
      </w:pPr>
    </w:p>
    <w:p w14:paraId="1E2FCDDB" w14:textId="2AF90FCB" w:rsidR="00B87C7E" w:rsidRPr="00F775B8" w:rsidRDefault="00B87C7E" w:rsidP="00B87C7E">
      <w:pPr>
        <w:pStyle w:val="a3"/>
        <w:numPr>
          <w:ilvl w:val="0"/>
          <w:numId w:val="7"/>
        </w:num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у розділі І:</w:t>
      </w:r>
    </w:p>
    <w:p w14:paraId="0C848E03" w14:textId="236CC0DE" w:rsidR="007E701E" w:rsidRPr="00F775B8" w:rsidRDefault="007E701E" w:rsidP="00B87C7E">
      <w:pPr>
        <w:spacing w:after="0" w:line="240" w:lineRule="auto"/>
        <w:ind w:left="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9441B9" w:rsidRPr="00F775B8">
        <w:rPr>
          <w:rFonts w:ascii="Times New Roman" w:hAnsi="Times New Roman" w:cs="Times New Roman"/>
          <w:sz w:val="26"/>
          <w:szCs w:val="26"/>
        </w:rPr>
        <w:t xml:space="preserve">частині першій </w:t>
      </w:r>
      <w:r w:rsidRPr="00F775B8">
        <w:rPr>
          <w:rFonts w:ascii="Times New Roman" w:hAnsi="Times New Roman" w:cs="Times New Roman"/>
          <w:sz w:val="26"/>
          <w:szCs w:val="26"/>
        </w:rPr>
        <w:t>статті 1:</w:t>
      </w:r>
    </w:p>
    <w:p w14:paraId="5BEB712F" w14:textId="4C9FEEC5" w:rsidR="0096730D" w:rsidRPr="00F775B8" w:rsidRDefault="00FA7BB7"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w:t>
      </w:r>
      <w:r w:rsidR="004A390F" w:rsidRPr="00F775B8">
        <w:rPr>
          <w:rFonts w:ascii="Times New Roman" w:hAnsi="Times New Roman" w:cs="Times New Roman"/>
          <w:sz w:val="26"/>
          <w:szCs w:val="26"/>
        </w:rPr>
        <w:t>ункт</w:t>
      </w:r>
      <w:r w:rsidR="00FA7942" w:rsidRPr="00F775B8">
        <w:rPr>
          <w:rFonts w:ascii="Times New Roman" w:hAnsi="Times New Roman" w:cs="Times New Roman"/>
          <w:sz w:val="26"/>
          <w:szCs w:val="26"/>
        </w:rPr>
        <w:t>и</w:t>
      </w:r>
      <w:r w:rsidR="004A390F" w:rsidRPr="00F775B8">
        <w:rPr>
          <w:rFonts w:ascii="Times New Roman" w:hAnsi="Times New Roman" w:cs="Times New Roman"/>
          <w:sz w:val="26"/>
          <w:szCs w:val="26"/>
        </w:rPr>
        <w:t xml:space="preserve"> 1 замінити пунктами 1 – 1</w:t>
      </w:r>
      <w:r w:rsidR="00FA7942" w:rsidRPr="00F775B8">
        <w:rPr>
          <w:rFonts w:ascii="Times New Roman" w:hAnsi="Times New Roman" w:cs="Times New Roman"/>
          <w:sz w:val="26"/>
          <w:szCs w:val="26"/>
          <w:vertAlign w:val="superscript"/>
        </w:rPr>
        <w:t>5</w:t>
      </w:r>
      <w:r w:rsidR="004A390F" w:rsidRPr="00F775B8">
        <w:rPr>
          <w:rFonts w:ascii="Times New Roman" w:hAnsi="Times New Roman" w:cs="Times New Roman"/>
          <w:sz w:val="26"/>
          <w:szCs w:val="26"/>
        </w:rPr>
        <w:t xml:space="preserve"> </w:t>
      </w:r>
      <w:r w:rsidR="0096730D" w:rsidRPr="00F775B8">
        <w:rPr>
          <w:rFonts w:ascii="Times New Roman" w:hAnsi="Times New Roman" w:cs="Times New Roman"/>
          <w:sz w:val="26"/>
          <w:szCs w:val="26"/>
        </w:rPr>
        <w:t xml:space="preserve"> такого змісту:</w:t>
      </w:r>
    </w:p>
    <w:p w14:paraId="3E9EAC8E" w14:textId="7AF521BB" w:rsidR="0096730D" w:rsidRPr="00F775B8" w:rsidRDefault="0096730D"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Агентство з питань співробітництва енергетичних регуляторів (далі </w:t>
      </w:r>
      <w:r w:rsidR="00E81264" w:rsidRPr="00F775B8">
        <w:rPr>
          <w:rFonts w:ascii="Times New Roman" w:hAnsi="Times New Roman" w:cs="Times New Roman"/>
          <w:sz w:val="26"/>
          <w:szCs w:val="26"/>
        </w:rPr>
        <w:t>–</w:t>
      </w:r>
      <w:r w:rsidRPr="00F775B8">
        <w:rPr>
          <w:rFonts w:ascii="Times New Roman" w:hAnsi="Times New Roman" w:cs="Times New Roman"/>
          <w:sz w:val="26"/>
          <w:szCs w:val="26"/>
        </w:rPr>
        <w:t xml:space="preserve"> ACER)</w:t>
      </w:r>
      <w:r w:rsidR="00E81264"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 Агентство, створене Регламентом (ЄС) 2019/942 від 5 червня 2019 року про заснування Агентства Європейського Союзу з питань співпраці регуляторів енергетики та включене до Енергетичного Співтовариства Рішенням Ради Міністрів 2022/03/MC-</w:t>
      </w:r>
      <w:proofErr w:type="spellStart"/>
      <w:r w:rsidRPr="00F775B8">
        <w:rPr>
          <w:rFonts w:ascii="Times New Roman" w:hAnsi="Times New Roman" w:cs="Times New Roman"/>
          <w:sz w:val="26"/>
          <w:szCs w:val="26"/>
        </w:rPr>
        <w:t>EnC</w:t>
      </w:r>
      <w:proofErr w:type="spellEnd"/>
      <w:r w:rsidRPr="00F775B8">
        <w:rPr>
          <w:rFonts w:ascii="Times New Roman" w:hAnsi="Times New Roman" w:cs="Times New Roman"/>
          <w:sz w:val="26"/>
          <w:szCs w:val="26"/>
        </w:rPr>
        <w:t>;</w:t>
      </w:r>
    </w:p>
    <w:p w14:paraId="22D4CA99" w14:textId="77777777" w:rsidR="0096730D" w:rsidRPr="00F775B8" w:rsidRDefault="0096730D" w:rsidP="007E701E">
      <w:pPr>
        <w:spacing w:after="0" w:line="240" w:lineRule="auto"/>
        <w:ind w:firstLine="708"/>
        <w:jc w:val="both"/>
        <w:rPr>
          <w:rFonts w:ascii="Times New Roman" w:hAnsi="Times New Roman" w:cs="Times New Roman"/>
          <w:sz w:val="26"/>
          <w:szCs w:val="26"/>
        </w:rPr>
      </w:pPr>
    </w:p>
    <w:p w14:paraId="528848BF" w14:textId="4B510ECC" w:rsidR="00FA7BB7" w:rsidRPr="00F775B8" w:rsidRDefault="0096730D"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FA7BB7"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proofErr w:type="spellStart"/>
      <w:r w:rsidR="00FA7BB7" w:rsidRPr="00F775B8">
        <w:rPr>
          <w:rFonts w:ascii="Times New Roman" w:hAnsi="Times New Roman" w:cs="Times New Roman"/>
          <w:sz w:val="26"/>
          <w:szCs w:val="26"/>
        </w:rPr>
        <w:t>агрегатор</w:t>
      </w:r>
      <w:proofErr w:type="spellEnd"/>
      <w:r w:rsidR="00FA7BB7" w:rsidRPr="00F775B8">
        <w:rPr>
          <w:rFonts w:ascii="Times New Roman" w:hAnsi="Times New Roman" w:cs="Times New Roman"/>
          <w:sz w:val="26"/>
          <w:szCs w:val="26"/>
        </w:rPr>
        <w:t xml:space="preserve"> –  незалежний </w:t>
      </w:r>
      <w:proofErr w:type="spellStart"/>
      <w:r w:rsidR="00FA7BB7" w:rsidRPr="00F775B8">
        <w:rPr>
          <w:rFonts w:ascii="Times New Roman" w:hAnsi="Times New Roman" w:cs="Times New Roman"/>
          <w:sz w:val="26"/>
          <w:szCs w:val="26"/>
        </w:rPr>
        <w:t>агрегатор</w:t>
      </w:r>
      <w:proofErr w:type="spellEnd"/>
      <w:r w:rsidR="00FA7BB7" w:rsidRPr="00F775B8">
        <w:rPr>
          <w:rFonts w:ascii="Times New Roman" w:hAnsi="Times New Roman" w:cs="Times New Roman"/>
          <w:sz w:val="26"/>
          <w:szCs w:val="26"/>
        </w:rPr>
        <w:t xml:space="preserve"> або інший учасник ринку електроенергії, який здійснює діяльність з агрегації;</w:t>
      </w:r>
    </w:p>
    <w:p w14:paraId="645877D7" w14:textId="77777777" w:rsidR="00FA7BB7" w:rsidRPr="00F775B8" w:rsidRDefault="00FA7BB7" w:rsidP="007E701E">
      <w:pPr>
        <w:spacing w:after="0" w:line="240" w:lineRule="auto"/>
        <w:ind w:firstLine="708"/>
        <w:jc w:val="both"/>
        <w:rPr>
          <w:rFonts w:ascii="Times New Roman" w:hAnsi="Times New Roman" w:cs="Times New Roman"/>
          <w:sz w:val="26"/>
          <w:szCs w:val="26"/>
        </w:rPr>
      </w:pPr>
    </w:p>
    <w:p w14:paraId="34229EB4" w14:textId="40E127ED" w:rsidR="0096730D" w:rsidRPr="00F775B8" w:rsidRDefault="00FA7BB7"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w:t>
      </w:r>
      <w:r w:rsidR="0096730D" w:rsidRPr="00F775B8">
        <w:rPr>
          <w:rFonts w:ascii="Times New Roman" w:hAnsi="Times New Roman" w:cs="Times New Roman"/>
          <w:sz w:val="26"/>
          <w:szCs w:val="26"/>
        </w:rPr>
        <w:t>агрегація – діяльність на ринку електричної енергії, що здійснює суб’єкт господарювання, пов’язана з об’єднанням навантажень або електроустановок для відбору/відпуску електричної енергії, які призначені для виробництва та/або споживання та/або зберігання електричної енергії, з метою купівлі-продажу електричної енергії, надання допоміжних послуг та/або послуг з балансування на ринку електричної енергії;»;</w:t>
      </w:r>
    </w:p>
    <w:p w14:paraId="3476171A" w14:textId="77777777" w:rsidR="004A390F" w:rsidRPr="00F775B8" w:rsidRDefault="004A390F" w:rsidP="007E701E">
      <w:pPr>
        <w:spacing w:after="0" w:line="240" w:lineRule="auto"/>
        <w:ind w:firstLine="708"/>
        <w:jc w:val="both"/>
        <w:rPr>
          <w:rFonts w:ascii="Times New Roman" w:hAnsi="Times New Roman" w:cs="Times New Roman"/>
          <w:sz w:val="26"/>
          <w:szCs w:val="26"/>
        </w:rPr>
      </w:pPr>
    </w:p>
    <w:p w14:paraId="46EB4EB5" w14:textId="62DC3346" w:rsidR="004A390F" w:rsidRPr="00F775B8" w:rsidRDefault="004A390F"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FA7BB7"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w:t>
      </w:r>
      <w:r w:rsidR="00FA7BB7" w:rsidRPr="00F775B8">
        <w:rPr>
          <w:rFonts w:ascii="Times New Roman" w:hAnsi="Times New Roman" w:cs="Times New Roman"/>
          <w:sz w:val="26"/>
          <w:szCs w:val="26"/>
        </w:rPr>
        <w:t xml:space="preserve"> </w:t>
      </w:r>
      <w:r w:rsidR="00040E49" w:rsidRPr="00F775B8">
        <w:rPr>
          <w:rFonts w:ascii="Times New Roman" w:hAnsi="Times New Roman" w:cs="Times New Roman"/>
          <w:sz w:val="26"/>
          <w:szCs w:val="26"/>
        </w:rPr>
        <w:t xml:space="preserve">агрегована група - учасники ринку електричної енергії, електроустановки яких входять до однієї одиниці агрегації та </w:t>
      </w:r>
      <w:proofErr w:type="spellStart"/>
      <w:r w:rsidR="00040E49" w:rsidRPr="00F775B8">
        <w:rPr>
          <w:rFonts w:ascii="Times New Roman" w:hAnsi="Times New Roman" w:cs="Times New Roman"/>
          <w:sz w:val="26"/>
          <w:szCs w:val="26"/>
        </w:rPr>
        <w:t>агрегуються</w:t>
      </w:r>
      <w:proofErr w:type="spellEnd"/>
      <w:r w:rsidR="00040E49" w:rsidRPr="00F775B8">
        <w:rPr>
          <w:rFonts w:ascii="Times New Roman" w:hAnsi="Times New Roman" w:cs="Times New Roman"/>
          <w:sz w:val="26"/>
          <w:szCs w:val="26"/>
        </w:rPr>
        <w:t xml:space="preserve"> </w:t>
      </w:r>
      <w:proofErr w:type="spellStart"/>
      <w:r w:rsidR="00040E49" w:rsidRPr="00F775B8">
        <w:rPr>
          <w:rFonts w:ascii="Times New Roman" w:hAnsi="Times New Roman" w:cs="Times New Roman"/>
          <w:sz w:val="26"/>
          <w:szCs w:val="26"/>
        </w:rPr>
        <w:t>агрегатором</w:t>
      </w:r>
      <w:proofErr w:type="spellEnd"/>
      <w:r w:rsidR="00FA7BB7" w:rsidRPr="00F775B8">
        <w:rPr>
          <w:rFonts w:ascii="Times New Roman" w:hAnsi="Times New Roman" w:cs="Times New Roman"/>
          <w:sz w:val="26"/>
          <w:szCs w:val="26"/>
        </w:rPr>
        <w:t>;</w:t>
      </w:r>
    </w:p>
    <w:p w14:paraId="51E008DD" w14:textId="77777777" w:rsidR="00FA7BB7" w:rsidRPr="00F775B8" w:rsidRDefault="00FA7BB7" w:rsidP="007E701E">
      <w:pPr>
        <w:spacing w:after="0" w:line="240" w:lineRule="auto"/>
        <w:ind w:firstLine="708"/>
        <w:jc w:val="both"/>
        <w:rPr>
          <w:rFonts w:ascii="Times New Roman" w:hAnsi="Times New Roman" w:cs="Times New Roman"/>
          <w:sz w:val="26"/>
          <w:szCs w:val="26"/>
        </w:rPr>
      </w:pPr>
    </w:p>
    <w:p w14:paraId="3FB350E6" w14:textId="19A35D55" w:rsidR="00FA7BB7" w:rsidRPr="00F775B8" w:rsidRDefault="00FA7BB7"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адміністратор комерційного обліку електричної енергії (далі – адміністратор комерційного обліку) – юридична особа, яка забезпечує організацію та адміністрування комерційного обліку електричної енергії на ринку електричної енергії, а також виконує функції центральної агрегації даних комерційного обліку;</w:t>
      </w:r>
    </w:p>
    <w:p w14:paraId="3A3E106A" w14:textId="77777777" w:rsidR="00FA7BB7" w:rsidRPr="00F775B8" w:rsidRDefault="00FA7BB7" w:rsidP="007E701E">
      <w:pPr>
        <w:spacing w:after="0" w:line="240" w:lineRule="auto"/>
        <w:ind w:firstLine="708"/>
        <w:jc w:val="both"/>
        <w:rPr>
          <w:rFonts w:ascii="Times New Roman" w:hAnsi="Times New Roman" w:cs="Times New Roman"/>
          <w:sz w:val="26"/>
          <w:szCs w:val="26"/>
        </w:rPr>
      </w:pPr>
    </w:p>
    <w:p w14:paraId="03891CC5" w14:textId="3091A3BA" w:rsidR="00FA7942" w:rsidRPr="00F775B8" w:rsidRDefault="00FA7942"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vertAlign w:val="superscript"/>
        </w:rPr>
        <w:t>5</w:t>
      </w:r>
      <w:r w:rsidRPr="00F775B8">
        <w:rPr>
          <w:rFonts w:ascii="Times New Roman" w:hAnsi="Times New Roman" w:cs="Times New Roman"/>
          <w:sz w:val="26"/>
          <w:szCs w:val="26"/>
        </w:rPr>
        <w:t>) адміністратор розрахунків – юридична особа, яка забезпечує організацію проведення розрахунків на балансуючому ринку та ринку допоміжних послуг та може бути іншою особою для регіональних та Європейських платформ;»;</w:t>
      </w:r>
    </w:p>
    <w:p w14:paraId="46A84972" w14:textId="74D932A8" w:rsidR="00FA7942" w:rsidRPr="00F775B8" w:rsidRDefault="00FA7942"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2 викласти у такій редакції:</w:t>
      </w:r>
    </w:p>
    <w:p w14:paraId="51508340" w14:textId="4B91791A" w:rsidR="00FA7942" w:rsidRPr="00F775B8" w:rsidRDefault="00FA7942"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w:t>
      </w:r>
      <w:r w:rsidR="00040E49" w:rsidRPr="00F775B8">
        <w:rPr>
          <w:rFonts w:ascii="Times New Roman" w:hAnsi="Times New Roman" w:cs="Times New Roman"/>
          <w:sz w:val="26"/>
          <w:szCs w:val="26"/>
        </w:rPr>
        <w:t>активний споживач -</w:t>
      </w:r>
      <w:r w:rsidR="00040E49" w:rsidRPr="00F775B8">
        <w:rPr>
          <w:rFonts w:ascii="Times New Roman" w:hAnsi="Times New Roman" w:cs="Times New Roman"/>
          <w:b/>
          <w:bCs/>
          <w:sz w:val="26"/>
          <w:szCs w:val="26"/>
        </w:rPr>
        <w:t xml:space="preserve"> </w:t>
      </w:r>
      <w:r w:rsidR="00040E49" w:rsidRPr="00F775B8">
        <w:rPr>
          <w:rFonts w:ascii="Times New Roman" w:hAnsi="Times New Roman" w:cs="Times New Roman"/>
          <w:sz w:val="26"/>
          <w:szCs w:val="26"/>
        </w:rPr>
        <w:t xml:space="preserve">споживач, у тому числі приватне домогосподарство, енергетичний кооператив та споживач, який є замовником </w:t>
      </w:r>
      <w:proofErr w:type="spellStart"/>
      <w:r w:rsidR="00040E49" w:rsidRPr="00F775B8">
        <w:rPr>
          <w:rFonts w:ascii="Times New Roman" w:hAnsi="Times New Roman" w:cs="Times New Roman"/>
          <w:sz w:val="26"/>
          <w:szCs w:val="26"/>
        </w:rPr>
        <w:t>енергосервісу</w:t>
      </w:r>
      <w:proofErr w:type="spellEnd"/>
      <w:r w:rsidR="00040E49" w:rsidRPr="00F775B8">
        <w:rPr>
          <w:rFonts w:ascii="Times New Roman" w:hAnsi="Times New Roman" w:cs="Times New Roman"/>
          <w:sz w:val="26"/>
          <w:szCs w:val="26"/>
        </w:rPr>
        <w:t xml:space="preserve"> (як до, так і після переходу до замовника за </w:t>
      </w:r>
      <w:proofErr w:type="spellStart"/>
      <w:r w:rsidR="00040E49" w:rsidRPr="00F775B8">
        <w:rPr>
          <w:rFonts w:ascii="Times New Roman" w:hAnsi="Times New Roman" w:cs="Times New Roman"/>
          <w:sz w:val="26"/>
          <w:szCs w:val="26"/>
        </w:rPr>
        <w:t>енергосервісним</w:t>
      </w:r>
      <w:proofErr w:type="spellEnd"/>
      <w:r w:rsidR="00040E49" w:rsidRPr="00F775B8">
        <w:rPr>
          <w:rFonts w:ascii="Times New Roman" w:hAnsi="Times New Roman" w:cs="Times New Roman"/>
          <w:sz w:val="26"/>
          <w:szCs w:val="26"/>
        </w:rPr>
        <w:t xml:space="preserve"> договором права власності на майно, </w:t>
      </w:r>
      <w:r w:rsidR="00040E49" w:rsidRPr="00F775B8">
        <w:rPr>
          <w:rFonts w:ascii="Times New Roman" w:hAnsi="Times New Roman" w:cs="Times New Roman"/>
          <w:sz w:val="26"/>
          <w:szCs w:val="26"/>
        </w:rPr>
        <w:lastRenderedPageBreak/>
        <w:t xml:space="preserve">утворене (встановлене) за </w:t>
      </w:r>
      <w:proofErr w:type="spellStart"/>
      <w:r w:rsidR="00040E49" w:rsidRPr="00F775B8">
        <w:rPr>
          <w:rFonts w:ascii="Times New Roman" w:hAnsi="Times New Roman" w:cs="Times New Roman"/>
          <w:sz w:val="26"/>
          <w:szCs w:val="26"/>
        </w:rPr>
        <w:t>енергосервісним</w:t>
      </w:r>
      <w:proofErr w:type="spellEnd"/>
      <w:r w:rsidR="00040E49" w:rsidRPr="00F775B8">
        <w:rPr>
          <w:rFonts w:ascii="Times New Roman" w:hAnsi="Times New Roman" w:cs="Times New Roman"/>
          <w:sz w:val="26"/>
          <w:szCs w:val="26"/>
        </w:rPr>
        <w:t xml:space="preserve"> договором), що споживає електричну енергію та виробляє електричну енергію, та/або здійснює діяльність із зберігання енергії, та/або продає надлишки виробленої та/або збереженої електричної енергії, або бере участь у заходах з енергоефективності та управління попитом відповідно до вимог закону, за умови що ці види діяльності не є </w:t>
      </w:r>
      <w:r w:rsidR="00F80455" w:rsidRPr="00F775B8">
        <w:rPr>
          <w:rFonts w:ascii="Times New Roman" w:hAnsi="Times New Roman" w:cs="Times New Roman"/>
          <w:sz w:val="26"/>
          <w:szCs w:val="26"/>
        </w:rPr>
        <w:t xml:space="preserve">основою </w:t>
      </w:r>
      <w:r w:rsidR="00040E49" w:rsidRPr="00F775B8">
        <w:rPr>
          <w:rFonts w:ascii="Times New Roman" w:hAnsi="Times New Roman" w:cs="Times New Roman"/>
          <w:sz w:val="26"/>
          <w:szCs w:val="26"/>
        </w:rPr>
        <w:t>професійною та/або господарською діяльністю;</w:t>
      </w:r>
      <w:r w:rsidRPr="00F775B8">
        <w:rPr>
          <w:rFonts w:ascii="Times New Roman" w:hAnsi="Times New Roman" w:cs="Times New Roman"/>
          <w:sz w:val="26"/>
          <w:szCs w:val="26"/>
        </w:rPr>
        <w:t>»;</w:t>
      </w:r>
    </w:p>
    <w:p w14:paraId="59CB66DD" w14:textId="00707CE6" w:rsidR="0096730D" w:rsidRPr="00F775B8" w:rsidRDefault="0096730D"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w:t>
      </w:r>
      <w:r w:rsidR="00FA7942" w:rsidRPr="00F775B8">
        <w:rPr>
          <w:rFonts w:ascii="Times New Roman" w:hAnsi="Times New Roman" w:cs="Times New Roman"/>
          <w:sz w:val="26"/>
          <w:szCs w:val="26"/>
        </w:rPr>
        <w:t>и</w:t>
      </w:r>
      <w:r w:rsidRPr="00F775B8">
        <w:rPr>
          <w:rFonts w:ascii="Times New Roman" w:hAnsi="Times New Roman" w:cs="Times New Roman"/>
          <w:sz w:val="26"/>
          <w:szCs w:val="26"/>
        </w:rPr>
        <w:t xml:space="preserve"> 3</w:t>
      </w:r>
      <w:r w:rsidR="00FA7942" w:rsidRPr="00F775B8">
        <w:rPr>
          <w:rFonts w:ascii="Times New Roman" w:hAnsi="Times New Roman" w:cs="Times New Roman"/>
          <w:sz w:val="26"/>
          <w:szCs w:val="26"/>
          <w:vertAlign w:val="superscript"/>
        </w:rPr>
        <w:t xml:space="preserve">1 </w:t>
      </w:r>
      <w:r w:rsidR="00FA7942" w:rsidRPr="00F775B8">
        <w:rPr>
          <w:rFonts w:ascii="Times New Roman" w:hAnsi="Times New Roman" w:cs="Times New Roman"/>
          <w:sz w:val="26"/>
          <w:szCs w:val="26"/>
        </w:rPr>
        <w:t>та 3</w:t>
      </w:r>
      <w:r w:rsidR="00FA7942"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vertAlign w:val="superscript"/>
        </w:rPr>
        <w:t xml:space="preserve"> </w:t>
      </w:r>
      <w:r w:rsidR="004B11D4" w:rsidRPr="00F775B8">
        <w:rPr>
          <w:rFonts w:ascii="Times New Roman" w:hAnsi="Times New Roman" w:cs="Times New Roman"/>
          <w:sz w:val="26"/>
          <w:szCs w:val="26"/>
        </w:rPr>
        <w:t>замінити пунктами 3</w:t>
      </w:r>
      <w:r w:rsidR="004B11D4" w:rsidRPr="00F775B8">
        <w:rPr>
          <w:rFonts w:ascii="Times New Roman" w:hAnsi="Times New Roman" w:cs="Times New Roman"/>
          <w:sz w:val="26"/>
          <w:szCs w:val="26"/>
          <w:vertAlign w:val="superscript"/>
        </w:rPr>
        <w:t>1</w:t>
      </w:r>
      <w:r w:rsidR="004B11D4" w:rsidRPr="00F775B8">
        <w:rPr>
          <w:rFonts w:ascii="Times New Roman" w:hAnsi="Times New Roman" w:cs="Times New Roman"/>
          <w:sz w:val="26"/>
          <w:szCs w:val="26"/>
        </w:rPr>
        <w:t xml:space="preserve"> – 3</w:t>
      </w:r>
      <w:r w:rsidR="004B11D4" w:rsidRPr="00F775B8">
        <w:rPr>
          <w:rFonts w:ascii="Times New Roman" w:hAnsi="Times New Roman" w:cs="Times New Roman"/>
          <w:sz w:val="26"/>
          <w:szCs w:val="26"/>
          <w:vertAlign w:val="superscript"/>
        </w:rPr>
        <w:t>3</w:t>
      </w:r>
      <w:r w:rsidR="004B11D4" w:rsidRPr="00F775B8">
        <w:rPr>
          <w:rFonts w:ascii="Times New Roman" w:hAnsi="Times New Roman" w:cs="Times New Roman"/>
          <w:sz w:val="26"/>
          <w:szCs w:val="26"/>
        </w:rPr>
        <w:t xml:space="preserve"> у</w:t>
      </w:r>
      <w:r w:rsidR="00FA7942" w:rsidRPr="00F775B8">
        <w:rPr>
          <w:rFonts w:ascii="Times New Roman" w:hAnsi="Times New Roman" w:cs="Times New Roman"/>
          <w:sz w:val="26"/>
          <w:szCs w:val="26"/>
        </w:rPr>
        <w:t xml:space="preserve"> такій редакції:</w:t>
      </w:r>
    </w:p>
    <w:p w14:paraId="5339B980" w14:textId="3EE9AE4B" w:rsidR="00FA7942" w:rsidRPr="00F775B8" w:rsidRDefault="00FA7942" w:rsidP="00FA794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алгоритм сполучення цін – алгоритм, який використовується під час єдиного сполучення ринків «на добу наперед» для одночасного співставлення пропозицій (заявок) щодо купівлі-продажу електричної енергії та здійснення розподілу </w:t>
      </w:r>
      <w:r w:rsidR="00CF5D7F" w:rsidRPr="00F775B8">
        <w:rPr>
          <w:rFonts w:ascii="Times New Roman" w:hAnsi="Times New Roman" w:cs="Times New Roman"/>
          <w:sz w:val="26"/>
          <w:szCs w:val="26"/>
        </w:rPr>
        <w:t xml:space="preserve">міжзональної </w:t>
      </w:r>
      <w:r w:rsidRPr="00F775B8">
        <w:rPr>
          <w:rFonts w:ascii="Times New Roman" w:hAnsi="Times New Roman" w:cs="Times New Roman"/>
          <w:sz w:val="26"/>
          <w:szCs w:val="26"/>
        </w:rPr>
        <w:t>пропускної спроможності;</w:t>
      </w:r>
    </w:p>
    <w:p w14:paraId="688E3492" w14:textId="77777777" w:rsidR="00FA7942" w:rsidRPr="00F775B8" w:rsidRDefault="00FA7942" w:rsidP="00FA7942">
      <w:pPr>
        <w:spacing w:after="0" w:line="240" w:lineRule="auto"/>
        <w:ind w:firstLine="708"/>
        <w:jc w:val="both"/>
        <w:rPr>
          <w:rFonts w:ascii="Times New Roman" w:hAnsi="Times New Roman" w:cs="Times New Roman"/>
          <w:sz w:val="26"/>
          <w:szCs w:val="26"/>
        </w:rPr>
      </w:pPr>
    </w:p>
    <w:p w14:paraId="3283B369" w14:textId="4841235E" w:rsidR="00FA7942" w:rsidRPr="00F775B8" w:rsidRDefault="00FA7942" w:rsidP="00FA794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алгоритм зіставлення в рамках безперервної торгівлі – алгоритм, який використовується під час єдиного сполучення внутрішньодобових ринків для безперервного співставлення пропозицій (заявок) щодо купівлі-продажу електричної енергії та здійснення розподілу </w:t>
      </w:r>
      <w:r w:rsidR="00B15C1F" w:rsidRPr="00F775B8">
        <w:rPr>
          <w:rFonts w:ascii="Times New Roman" w:hAnsi="Times New Roman" w:cs="Times New Roman"/>
          <w:sz w:val="26"/>
          <w:szCs w:val="26"/>
        </w:rPr>
        <w:t xml:space="preserve">міжзональної </w:t>
      </w:r>
      <w:r w:rsidRPr="00F775B8">
        <w:rPr>
          <w:rFonts w:ascii="Times New Roman" w:hAnsi="Times New Roman" w:cs="Times New Roman"/>
          <w:sz w:val="26"/>
          <w:szCs w:val="26"/>
        </w:rPr>
        <w:t>пропускної спроможності;»;</w:t>
      </w:r>
    </w:p>
    <w:p w14:paraId="6FE4B60E" w14:textId="01868BFB" w:rsidR="00FA7942" w:rsidRPr="00F775B8" w:rsidRDefault="00FA7942" w:rsidP="007E701E">
      <w:pPr>
        <w:spacing w:after="0" w:line="240" w:lineRule="auto"/>
        <w:ind w:firstLine="708"/>
        <w:jc w:val="both"/>
        <w:rPr>
          <w:rFonts w:ascii="Times New Roman" w:hAnsi="Times New Roman" w:cs="Times New Roman"/>
          <w:sz w:val="26"/>
          <w:szCs w:val="26"/>
        </w:rPr>
      </w:pPr>
    </w:p>
    <w:p w14:paraId="6F9D17D4" w14:textId="3FD42927" w:rsidR="004B11D4" w:rsidRPr="00F775B8" w:rsidRDefault="004B11D4"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аукціонний офіс </w:t>
      </w:r>
      <w:r w:rsidR="00E81264" w:rsidRPr="00F775B8">
        <w:rPr>
          <w:rFonts w:ascii="Times New Roman" w:hAnsi="Times New Roman" w:cs="Times New Roman"/>
          <w:sz w:val="26"/>
          <w:szCs w:val="26"/>
        </w:rPr>
        <w:t>–</w:t>
      </w:r>
      <w:r w:rsidRPr="00F775B8">
        <w:rPr>
          <w:rFonts w:ascii="Times New Roman" w:hAnsi="Times New Roman" w:cs="Times New Roman"/>
          <w:sz w:val="26"/>
          <w:szCs w:val="26"/>
        </w:rPr>
        <w:t xml:space="preserve"> оператор системи передачі або інша юридична особа, визначена відповідно до цього Закону, що забезпечує розподіл </w:t>
      </w:r>
      <w:r w:rsidR="000F57D1" w:rsidRPr="00F775B8">
        <w:rPr>
          <w:rFonts w:ascii="Times New Roman" w:hAnsi="Times New Roman" w:cs="Times New Roman"/>
          <w:sz w:val="26"/>
          <w:szCs w:val="26"/>
        </w:rPr>
        <w:t xml:space="preserve">міжзональної </w:t>
      </w:r>
      <w:r w:rsidRPr="00F775B8">
        <w:rPr>
          <w:rFonts w:ascii="Times New Roman" w:hAnsi="Times New Roman" w:cs="Times New Roman"/>
          <w:sz w:val="26"/>
          <w:szCs w:val="26"/>
        </w:rPr>
        <w:t>пропускної спроможності;</w:t>
      </w:r>
      <w:r w:rsidR="00C701B4" w:rsidRPr="00F775B8">
        <w:rPr>
          <w:rFonts w:ascii="Times New Roman" w:hAnsi="Times New Roman" w:cs="Times New Roman"/>
          <w:sz w:val="26"/>
          <w:szCs w:val="26"/>
        </w:rPr>
        <w:t>»;</w:t>
      </w:r>
    </w:p>
    <w:p w14:paraId="1697CBF7" w14:textId="0240B8AA" w:rsidR="0096730D" w:rsidRPr="00F775B8" w:rsidRDefault="004E7534" w:rsidP="0096730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4</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слова «в об’єднаній енергетичній системі України» виключити;</w:t>
      </w:r>
    </w:p>
    <w:p w14:paraId="7403FAE4" w14:textId="68024B9E" w:rsidR="004E7534" w:rsidRPr="00F775B8" w:rsidRDefault="004E7534" w:rsidP="0096730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пункту 6 </w:t>
      </w:r>
      <w:r w:rsidR="00600580" w:rsidRPr="00F775B8">
        <w:rPr>
          <w:rFonts w:ascii="Times New Roman" w:hAnsi="Times New Roman" w:cs="Times New Roman"/>
          <w:sz w:val="26"/>
          <w:szCs w:val="26"/>
        </w:rPr>
        <w:t xml:space="preserve">доповнити </w:t>
      </w:r>
      <w:r w:rsidR="00F65C06" w:rsidRPr="00F775B8">
        <w:rPr>
          <w:rFonts w:ascii="Times New Roman" w:hAnsi="Times New Roman" w:cs="Times New Roman"/>
          <w:sz w:val="26"/>
          <w:szCs w:val="26"/>
        </w:rPr>
        <w:t>п</w:t>
      </w:r>
      <w:r w:rsidRPr="00F775B8">
        <w:rPr>
          <w:rFonts w:ascii="Times New Roman" w:hAnsi="Times New Roman" w:cs="Times New Roman"/>
          <w:sz w:val="26"/>
          <w:szCs w:val="26"/>
        </w:rPr>
        <w:t>унктами 6</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xml:space="preserve"> та 6</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такого змісту:</w:t>
      </w:r>
    </w:p>
    <w:p w14:paraId="2C3BEE98" w14:textId="0BE09D46" w:rsidR="004E7534" w:rsidRPr="00F775B8" w:rsidRDefault="004E7534" w:rsidP="0096730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балансуюча електрична енергія – електрична енергія, що використовується оператором системи передачі для здійснення балансування та надається постачальником послуг з балансування;</w:t>
      </w:r>
    </w:p>
    <w:p w14:paraId="2F285DA2" w14:textId="77777777" w:rsidR="004E7534" w:rsidRPr="00F775B8" w:rsidRDefault="004E7534" w:rsidP="0096730D">
      <w:pPr>
        <w:spacing w:after="0" w:line="240" w:lineRule="auto"/>
        <w:ind w:firstLine="708"/>
        <w:jc w:val="both"/>
        <w:rPr>
          <w:rFonts w:ascii="Times New Roman" w:hAnsi="Times New Roman" w:cs="Times New Roman"/>
          <w:sz w:val="26"/>
          <w:szCs w:val="26"/>
        </w:rPr>
      </w:pPr>
    </w:p>
    <w:p w14:paraId="304DE205" w14:textId="0ED863A7" w:rsidR="004E7534" w:rsidRPr="00F775B8" w:rsidRDefault="004E7534" w:rsidP="0096730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балансуюча потужність – обсяг потужності, який постачальник послуг з балансування погодився підтримувати та подати пропозиції (заявки) на відповідний обсяг балансуючої електричної енергії оператору системи передачі протягом періоду дії договору;»;</w:t>
      </w:r>
    </w:p>
    <w:p w14:paraId="5665955D" w14:textId="5761B789" w:rsidR="004E7534" w:rsidRPr="00F775B8" w:rsidRDefault="004E7534" w:rsidP="0096730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7 слова «організований оператором системи передачі електричної енергії» замінити словами та знаками «який включає систему відносин, що стосуються послуг з балансування відповідно до вимог цього Закону та нормативно-правових актів, що регулюють функціонування ринку електричної енергії»;</w:t>
      </w:r>
    </w:p>
    <w:p w14:paraId="336FBEFE" w14:textId="279EC180" w:rsidR="004E7534" w:rsidRPr="00F775B8" w:rsidRDefault="00594E2E" w:rsidP="0096730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пункту 8 </w:t>
      </w:r>
      <w:r w:rsidR="00600580" w:rsidRPr="00F775B8">
        <w:rPr>
          <w:rFonts w:ascii="Times New Roman" w:hAnsi="Times New Roman" w:cs="Times New Roman"/>
          <w:sz w:val="26"/>
          <w:szCs w:val="26"/>
        </w:rPr>
        <w:t xml:space="preserve">доповнити </w:t>
      </w:r>
      <w:r w:rsidRPr="00F775B8">
        <w:rPr>
          <w:rFonts w:ascii="Times New Roman" w:hAnsi="Times New Roman" w:cs="Times New Roman"/>
          <w:sz w:val="26"/>
          <w:szCs w:val="26"/>
        </w:rPr>
        <w:t>пунктами 8</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8</w:t>
      </w:r>
      <w:r w:rsidRPr="00F775B8">
        <w:rPr>
          <w:rFonts w:ascii="Times New Roman" w:hAnsi="Times New Roman" w:cs="Times New Roman"/>
          <w:sz w:val="26"/>
          <w:szCs w:val="26"/>
          <w:vertAlign w:val="superscript"/>
        </w:rPr>
        <w:t xml:space="preserve">3 </w:t>
      </w:r>
      <w:r w:rsidRPr="00F775B8">
        <w:rPr>
          <w:rFonts w:ascii="Times New Roman" w:hAnsi="Times New Roman" w:cs="Times New Roman"/>
          <w:sz w:val="26"/>
          <w:szCs w:val="26"/>
        </w:rPr>
        <w:t>такого змісту:</w:t>
      </w:r>
    </w:p>
    <w:p w14:paraId="5EB5BB0D" w14:textId="115C6CF9" w:rsidR="00594E2E" w:rsidRPr="00F775B8" w:rsidRDefault="00594E2E"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безпека – безпека постачання та надання електричної енергії та технічна безпека;</w:t>
      </w:r>
    </w:p>
    <w:p w14:paraId="61E4576B" w14:textId="77777777" w:rsidR="00594E2E" w:rsidRPr="00F775B8" w:rsidRDefault="00594E2E" w:rsidP="00594E2E">
      <w:pPr>
        <w:spacing w:after="0" w:line="240" w:lineRule="auto"/>
        <w:ind w:firstLine="708"/>
        <w:jc w:val="both"/>
        <w:rPr>
          <w:rFonts w:ascii="Times New Roman" w:hAnsi="Times New Roman" w:cs="Times New Roman"/>
          <w:sz w:val="26"/>
          <w:szCs w:val="26"/>
        </w:rPr>
      </w:pPr>
    </w:p>
    <w:p w14:paraId="7CD5B87C" w14:textId="71E284BF" w:rsidR="00594E2E" w:rsidRPr="00F775B8" w:rsidRDefault="00594E2E"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близький до реального часу </w:t>
      </w:r>
      <w:r w:rsidR="00E81264" w:rsidRPr="00F775B8">
        <w:rPr>
          <w:rFonts w:ascii="Times New Roman" w:hAnsi="Times New Roman" w:cs="Times New Roman"/>
          <w:sz w:val="26"/>
          <w:szCs w:val="26"/>
        </w:rPr>
        <w:t>–</w:t>
      </w:r>
      <w:r w:rsidR="009E0D64" w:rsidRPr="00F775B8">
        <w:rPr>
          <w:rFonts w:ascii="Times New Roman" w:hAnsi="Times New Roman" w:cs="Times New Roman"/>
          <w:sz w:val="26"/>
          <w:szCs w:val="26"/>
        </w:rPr>
        <w:t xml:space="preserve"> короткий період часу, як правило, до декількох секунд або до періоду врегулювання небалансу на національному ринку для потреб інтелектуальних систем обліку;</w:t>
      </w:r>
    </w:p>
    <w:p w14:paraId="1A16E560" w14:textId="77777777" w:rsidR="00594E2E" w:rsidRPr="00F775B8" w:rsidRDefault="00594E2E" w:rsidP="00594E2E">
      <w:pPr>
        <w:spacing w:after="0" w:line="240" w:lineRule="auto"/>
        <w:ind w:firstLine="708"/>
        <w:jc w:val="both"/>
        <w:rPr>
          <w:rFonts w:ascii="Times New Roman" w:hAnsi="Times New Roman" w:cs="Times New Roman"/>
          <w:sz w:val="26"/>
          <w:szCs w:val="26"/>
        </w:rPr>
      </w:pPr>
    </w:p>
    <w:p w14:paraId="4A6F0B0D" w14:textId="234FF6BA" w:rsidR="00594E2E" w:rsidRPr="00F775B8" w:rsidRDefault="00594E2E"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вартість </w:t>
      </w:r>
      <w:proofErr w:type="spellStart"/>
      <w:r w:rsidRPr="00F775B8">
        <w:rPr>
          <w:rFonts w:ascii="Times New Roman" w:hAnsi="Times New Roman" w:cs="Times New Roman"/>
          <w:sz w:val="26"/>
          <w:szCs w:val="26"/>
        </w:rPr>
        <w:t>недопокритого</w:t>
      </w:r>
      <w:proofErr w:type="spellEnd"/>
      <w:r w:rsidRPr="00F775B8">
        <w:rPr>
          <w:rFonts w:ascii="Times New Roman" w:hAnsi="Times New Roman" w:cs="Times New Roman"/>
          <w:sz w:val="26"/>
          <w:szCs w:val="26"/>
        </w:rPr>
        <w:t xml:space="preserve"> навантаження </w:t>
      </w:r>
      <w:r w:rsidR="00E81264" w:rsidRPr="00F775B8">
        <w:rPr>
          <w:rFonts w:ascii="Times New Roman" w:hAnsi="Times New Roman" w:cs="Times New Roman"/>
          <w:sz w:val="26"/>
          <w:szCs w:val="26"/>
        </w:rPr>
        <w:t>–</w:t>
      </w:r>
      <w:r w:rsidRPr="00F775B8">
        <w:rPr>
          <w:rFonts w:ascii="Times New Roman" w:hAnsi="Times New Roman" w:cs="Times New Roman"/>
          <w:sz w:val="26"/>
          <w:szCs w:val="26"/>
        </w:rPr>
        <w:t xml:space="preserve"> оцінка в євро/</w:t>
      </w:r>
      <w:proofErr w:type="spellStart"/>
      <w:r w:rsidRPr="00F775B8">
        <w:rPr>
          <w:rFonts w:ascii="Times New Roman" w:hAnsi="Times New Roman" w:cs="Times New Roman"/>
          <w:sz w:val="26"/>
          <w:szCs w:val="26"/>
        </w:rPr>
        <w:t>МВт</w:t>
      </w:r>
      <w:r w:rsidR="00E81264" w:rsidRPr="00F775B8">
        <w:rPr>
          <w:rFonts w:ascii="Times New Roman" w:hAnsi="Times New Roman" w:cs="Times New Roman"/>
          <w:sz w:val="26"/>
          <w:szCs w:val="26"/>
        </w:rPr>
        <w:t>∙</w:t>
      </w:r>
      <w:r w:rsidRPr="00F775B8">
        <w:rPr>
          <w:rFonts w:ascii="Times New Roman" w:hAnsi="Times New Roman" w:cs="Times New Roman"/>
          <w:sz w:val="26"/>
          <w:szCs w:val="26"/>
        </w:rPr>
        <w:t>год</w:t>
      </w:r>
      <w:proofErr w:type="spellEnd"/>
      <w:r w:rsidRPr="00F775B8">
        <w:rPr>
          <w:rFonts w:ascii="Times New Roman" w:hAnsi="Times New Roman" w:cs="Times New Roman"/>
          <w:sz w:val="26"/>
          <w:szCs w:val="26"/>
        </w:rPr>
        <w:t xml:space="preserve"> максимальної ці</w:t>
      </w:r>
      <w:r w:rsidR="00E81264" w:rsidRPr="00F775B8">
        <w:rPr>
          <w:rFonts w:ascii="Times New Roman" w:hAnsi="Times New Roman" w:cs="Times New Roman"/>
          <w:sz w:val="26"/>
          <w:szCs w:val="26"/>
        </w:rPr>
        <w:t>н</w:t>
      </w:r>
      <w:r w:rsidRPr="00F775B8">
        <w:rPr>
          <w:rFonts w:ascii="Times New Roman" w:hAnsi="Times New Roman" w:cs="Times New Roman"/>
          <w:sz w:val="26"/>
          <w:szCs w:val="26"/>
        </w:rPr>
        <w:t>и електричної енергії, яку споживачі готові платити, щоб уникнути відключення;»;</w:t>
      </w:r>
    </w:p>
    <w:p w14:paraId="7D388866" w14:textId="53B85637" w:rsidR="00594E2E" w:rsidRPr="00F775B8" w:rsidRDefault="00594E2E"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12 слова «погодинні графіки електричної енергії» замінити словами «графіки електричної енергії за розрахункові періоди»;</w:t>
      </w:r>
    </w:p>
    <w:p w14:paraId="7094E02D" w14:textId="57917852" w:rsidR="00594E2E" w:rsidRPr="00F775B8" w:rsidRDefault="00594E2E"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пункту 13 </w:t>
      </w:r>
      <w:r w:rsidR="00600580" w:rsidRPr="00F775B8">
        <w:rPr>
          <w:rFonts w:ascii="Times New Roman" w:hAnsi="Times New Roman" w:cs="Times New Roman"/>
          <w:sz w:val="26"/>
          <w:szCs w:val="26"/>
        </w:rPr>
        <w:t>доповнити</w:t>
      </w:r>
      <w:r w:rsidRPr="00F775B8">
        <w:rPr>
          <w:rFonts w:ascii="Times New Roman" w:hAnsi="Times New Roman" w:cs="Times New Roman"/>
          <w:sz w:val="26"/>
          <w:szCs w:val="26"/>
        </w:rPr>
        <w:t xml:space="preserve"> пунктом 13</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0833E1C3" w14:textId="768D2ECA" w:rsidR="00594E2E" w:rsidRPr="00F775B8" w:rsidRDefault="00594E2E" w:rsidP="00AD722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«13</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proofErr w:type="spellStart"/>
      <w:r w:rsidRPr="00F775B8">
        <w:rPr>
          <w:rFonts w:ascii="Times New Roman" w:hAnsi="Times New Roman" w:cs="Times New Roman"/>
          <w:sz w:val="26"/>
          <w:szCs w:val="26"/>
        </w:rPr>
        <w:t>взаємосумісність</w:t>
      </w:r>
      <w:proofErr w:type="spellEnd"/>
      <w:r w:rsidRPr="00F775B8">
        <w:rPr>
          <w:rFonts w:ascii="Times New Roman" w:hAnsi="Times New Roman" w:cs="Times New Roman"/>
          <w:sz w:val="26"/>
          <w:szCs w:val="26"/>
        </w:rPr>
        <w:t xml:space="preserve"> – у частині інтелектуальної системи обліку, це здатність двох або більше енергетичних або комунікаційних мереж, систем, пристроїв, програм </w:t>
      </w:r>
      <w:r w:rsidRPr="00F775B8">
        <w:rPr>
          <w:rFonts w:ascii="Times New Roman" w:hAnsi="Times New Roman" w:cs="Times New Roman"/>
          <w:sz w:val="26"/>
          <w:szCs w:val="26"/>
        </w:rPr>
        <w:lastRenderedPageBreak/>
        <w:t>або компонентів взаємодіяти для обміну інформацією та її використання з метою виконання необхідних функцій;»;</w:t>
      </w:r>
    </w:p>
    <w:p w14:paraId="08E72703" w14:textId="0E0B375D" w:rsidR="00FB0AF7" w:rsidRPr="00F775B8" w:rsidRDefault="00FB0AF7" w:rsidP="00AD722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14 виключити;</w:t>
      </w:r>
    </w:p>
    <w:p w14:paraId="165E484C" w14:textId="5F9246C7" w:rsidR="00594E2E" w:rsidRPr="00F775B8" w:rsidRDefault="00594E2E"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16</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600580" w:rsidRPr="00F775B8">
        <w:rPr>
          <w:rFonts w:ascii="Times New Roman" w:hAnsi="Times New Roman" w:cs="Times New Roman"/>
          <w:sz w:val="26"/>
          <w:szCs w:val="26"/>
        </w:rPr>
        <w:t xml:space="preserve">доповнити </w:t>
      </w:r>
      <w:r w:rsidRPr="00F775B8">
        <w:rPr>
          <w:rFonts w:ascii="Times New Roman" w:hAnsi="Times New Roman" w:cs="Times New Roman"/>
          <w:sz w:val="26"/>
          <w:szCs w:val="26"/>
        </w:rPr>
        <w:t>пунктами 16</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 16</w:t>
      </w:r>
      <w:r w:rsidR="00F65C06"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такого змісту:</w:t>
      </w:r>
    </w:p>
    <w:p w14:paraId="14146448" w14:textId="3B5B56E9" w:rsidR="00594E2E" w:rsidRPr="00F775B8" w:rsidRDefault="00594E2E"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16</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генеруючий об’єкт – об'єкт, який перетворює первинну енергію в електричну енергію та складається з одного або кількох генеруючих одиниць, приєднаних до мережі;</w:t>
      </w:r>
    </w:p>
    <w:p w14:paraId="1AC61260" w14:textId="77777777" w:rsidR="00594E2E" w:rsidRPr="00F775B8" w:rsidRDefault="00594E2E" w:rsidP="00594E2E">
      <w:pPr>
        <w:spacing w:after="0" w:line="240" w:lineRule="auto"/>
        <w:ind w:firstLine="708"/>
        <w:jc w:val="both"/>
        <w:rPr>
          <w:rFonts w:ascii="Times New Roman" w:hAnsi="Times New Roman" w:cs="Times New Roman"/>
          <w:sz w:val="26"/>
          <w:szCs w:val="26"/>
        </w:rPr>
      </w:pPr>
    </w:p>
    <w:p w14:paraId="6D57DDB1" w14:textId="399E3314" w:rsidR="00594E2E" w:rsidRPr="00F775B8" w:rsidRDefault="00594E2E"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16</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гнучкість енергосистеми – здатність ОЕС України регулювати обсяги виробництва та/або споживання електричної енергії у відповідь на очікувані або непередбачені зовнішні фактори, у тому числі зміни попиту та/або пропозиції електричної енергії та зміни цін на ринку електроенергії, з метою надання безперебійних та ефективних послуг;</w:t>
      </w:r>
      <w:r w:rsidR="00F65C06" w:rsidRPr="00F775B8">
        <w:rPr>
          <w:rFonts w:ascii="Times New Roman" w:hAnsi="Times New Roman" w:cs="Times New Roman"/>
          <w:sz w:val="26"/>
          <w:szCs w:val="26"/>
        </w:rPr>
        <w:t>»;</w:t>
      </w:r>
    </w:p>
    <w:p w14:paraId="615D5A2C" w14:textId="27B96A3B" w:rsidR="00594E2E" w:rsidRPr="00F775B8" w:rsidRDefault="00594E2E"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18 слова «диспетчерське управління» замінити словами «диспетчерське (</w:t>
      </w:r>
      <w:proofErr w:type="spellStart"/>
      <w:r w:rsidRPr="00F775B8">
        <w:rPr>
          <w:rFonts w:ascii="Times New Roman" w:hAnsi="Times New Roman" w:cs="Times New Roman"/>
          <w:sz w:val="26"/>
          <w:szCs w:val="26"/>
        </w:rPr>
        <w:t>оперативно</w:t>
      </w:r>
      <w:proofErr w:type="spellEnd"/>
      <w:r w:rsidRPr="00F775B8">
        <w:rPr>
          <w:rFonts w:ascii="Times New Roman" w:hAnsi="Times New Roman" w:cs="Times New Roman"/>
          <w:sz w:val="26"/>
          <w:szCs w:val="26"/>
        </w:rPr>
        <w:t>-технологічне) управління»;</w:t>
      </w:r>
    </w:p>
    <w:p w14:paraId="4ED9525E" w14:textId="6AB94B2E" w:rsidR="00594E2E" w:rsidRPr="00F775B8" w:rsidRDefault="00600580"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18 доповнити пункт</w:t>
      </w:r>
      <w:r w:rsidR="00F65C06" w:rsidRPr="00F775B8">
        <w:rPr>
          <w:rFonts w:ascii="Times New Roman" w:hAnsi="Times New Roman" w:cs="Times New Roman"/>
          <w:sz w:val="26"/>
          <w:szCs w:val="26"/>
        </w:rPr>
        <w:t>ом</w:t>
      </w:r>
      <w:r w:rsidRPr="00F775B8">
        <w:rPr>
          <w:rFonts w:ascii="Times New Roman" w:hAnsi="Times New Roman" w:cs="Times New Roman"/>
          <w:sz w:val="26"/>
          <w:szCs w:val="26"/>
        </w:rPr>
        <w:t xml:space="preserve"> 18</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2A3D50A6" w14:textId="4C8BDE1B" w:rsidR="00600580" w:rsidRPr="00F775B8" w:rsidRDefault="00600580" w:rsidP="0060058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«18</w:t>
      </w:r>
      <w:r w:rsidR="00F65C06"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договір з динамічною ціною на електричну енергію (далі – договір з динамічною ціною) – договір постачання електричної енергії між </w:t>
      </w:r>
      <w:proofErr w:type="spellStart"/>
      <w:r w:rsidRPr="00F775B8">
        <w:rPr>
          <w:rFonts w:ascii="Times New Roman" w:hAnsi="Times New Roman" w:cs="Times New Roman"/>
          <w:sz w:val="26"/>
          <w:szCs w:val="26"/>
        </w:rPr>
        <w:t>ел</w:t>
      </w:r>
      <w:r w:rsidR="00040E49" w:rsidRPr="00F775B8">
        <w:rPr>
          <w:rFonts w:ascii="Times New Roman" w:hAnsi="Times New Roman" w:cs="Times New Roman"/>
          <w:sz w:val="26"/>
          <w:szCs w:val="26"/>
        </w:rPr>
        <w:t>ектропостачальником</w:t>
      </w:r>
      <w:proofErr w:type="spellEnd"/>
      <w:r w:rsidR="00040E49" w:rsidRPr="00F775B8">
        <w:rPr>
          <w:rFonts w:ascii="Times New Roman" w:hAnsi="Times New Roman" w:cs="Times New Roman"/>
          <w:sz w:val="26"/>
          <w:szCs w:val="26"/>
        </w:rPr>
        <w:t xml:space="preserve"> та </w:t>
      </w:r>
      <w:r w:rsidRPr="00F775B8">
        <w:rPr>
          <w:rFonts w:ascii="Times New Roman" w:hAnsi="Times New Roman" w:cs="Times New Roman"/>
          <w:sz w:val="26"/>
          <w:szCs w:val="26"/>
        </w:rPr>
        <w:t xml:space="preserve">споживачем, який відображає коливання цін на </w:t>
      </w:r>
      <w:proofErr w:type="spellStart"/>
      <w:r w:rsidRPr="00F775B8">
        <w:rPr>
          <w:rFonts w:ascii="Times New Roman" w:hAnsi="Times New Roman" w:cs="Times New Roman"/>
          <w:sz w:val="26"/>
          <w:szCs w:val="26"/>
        </w:rPr>
        <w:t>спотових</w:t>
      </w:r>
      <w:proofErr w:type="spellEnd"/>
      <w:r w:rsidRPr="00F775B8">
        <w:rPr>
          <w:rFonts w:ascii="Times New Roman" w:hAnsi="Times New Roman" w:cs="Times New Roman"/>
          <w:sz w:val="26"/>
          <w:szCs w:val="26"/>
        </w:rPr>
        <w:t xml:space="preserve"> ринках, у тому числі на ринку «на добу наперед» та внутрішньодобовому ринку, за періодами, які принаймні дорівнюють періодичності розрахунків на ринку електричної енергії;»;</w:t>
      </w:r>
    </w:p>
    <w:p w14:paraId="53DEAAB8" w14:textId="6C4F548C" w:rsidR="00600580" w:rsidRPr="00F775B8" w:rsidRDefault="006F5015" w:rsidP="0060058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w:t>
      </w:r>
      <w:r w:rsidR="005D3C14" w:rsidRPr="00F775B8">
        <w:rPr>
          <w:rFonts w:ascii="Times New Roman" w:hAnsi="Times New Roman" w:cs="Times New Roman"/>
          <w:sz w:val="26"/>
          <w:szCs w:val="26"/>
        </w:rPr>
        <w:t>и</w:t>
      </w:r>
      <w:r w:rsidRPr="00F775B8">
        <w:rPr>
          <w:rFonts w:ascii="Times New Roman" w:hAnsi="Times New Roman" w:cs="Times New Roman"/>
          <w:sz w:val="26"/>
          <w:szCs w:val="26"/>
        </w:rPr>
        <w:t xml:space="preserve"> 19 </w:t>
      </w:r>
      <w:r w:rsidR="005D3C14" w:rsidRPr="00F775B8">
        <w:rPr>
          <w:rFonts w:ascii="Times New Roman" w:hAnsi="Times New Roman" w:cs="Times New Roman"/>
          <w:sz w:val="26"/>
          <w:szCs w:val="26"/>
        </w:rPr>
        <w:t xml:space="preserve">та 20 </w:t>
      </w:r>
      <w:r w:rsidRPr="00F775B8">
        <w:rPr>
          <w:rFonts w:ascii="Times New Roman" w:hAnsi="Times New Roman" w:cs="Times New Roman"/>
          <w:sz w:val="26"/>
          <w:szCs w:val="26"/>
        </w:rPr>
        <w:t>виключити;</w:t>
      </w:r>
    </w:p>
    <w:p w14:paraId="249B5839" w14:textId="6D061F97" w:rsidR="00855B31" w:rsidRPr="00F775B8" w:rsidRDefault="00482E9B" w:rsidP="00855B3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пункті </w:t>
      </w:r>
      <w:r w:rsidR="00855B31" w:rsidRPr="00F775B8">
        <w:rPr>
          <w:rFonts w:ascii="Times New Roman" w:hAnsi="Times New Roman" w:cs="Times New Roman"/>
          <w:sz w:val="26"/>
          <w:szCs w:val="26"/>
        </w:rPr>
        <w:t>20</w:t>
      </w:r>
      <w:r w:rsidR="00855B31"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слов</w:t>
      </w:r>
      <w:r w:rsidR="005D3C14" w:rsidRPr="00F775B8">
        <w:rPr>
          <w:rFonts w:ascii="Times New Roman" w:hAnsi="Times New Roman" w:cs="Times New Roman"/>
          <w:sz w:val="26"/>
          <w:szCs w:val="26"/>
        </w:rPr>
        <w:t>а</w:t>
      </w:r>
      <w:r w:rsidRPr="00F775B8">
        <w:rPr>
          <w:rFonts w:ascii="Times New Roman" w:hAnsi="Times New Roman" w:cs="Times New Roman"/>
          <w:sz w:val="26"/>
          <w:szCs w:val="26"/>
        </w:rPr>
        <w:t xml:space="preserve"> «</w:t>
      </w:r>
      <w:r w:rsidR="001F3758" w:rsidRPr="00F775B8">
        <w:rPr>
          <w:rFonts w:ascii="Times New Roman" w:hAnsi="Times New Roman" w:cs="Times New Roman"/>
          <w:sz w:val="26"/>
          <w:szCs w:val="26"/>
        </w:rPr>
        <w:t>міждержавного</w:t>
      </w:r>
      <w:r w:rsidR="005D3C14" w:rsidRPr="00F775B8">
        <w:rPr>
          <w:rFonts w:ascii="Times New Roman" w:hAnsi="Times New Roman" w:cs="Times New Roman"/>
          <w:sz w:val="26"/>
          <w:szCs w:val="26"/>
        </w:rPr>
        <w:t xml:space="preserve"> перетину</w:t>
      </w:r>
      <w:r w:rsidRPr="00F775B8">
        <w:rPr>
          <w:rFonts w:ascii="Times New Roman" w:hAnsi="Times New Roman" w:cs="Times New Roman"/>
          <w:sz w:val="26"/>
          <w:szCs w:val="26"/>
        </w:rPr>
        <w:t>» замінити слов</w:t>
      </w:r>
      <w:r w:rsidR="005D3C14" w:rsidRPr="00F775B8">
        <w:rPr>
          <w:rFonts w:ascii="Times New Roman" w:hAnsi="Times New Roman" w:cs="Times New Roman"/>
          <w:sz w:val="26"/>
          <w:szCs w:val="26"/>
        </w:rPr>
        <w:t>ами</w:t>
      </w:r>
      <w:r w:rsidRPr="00F775B8">
        <w:rPr>
          <w:rFonts w:ascii="Times New Roman" w:hAnsi="Times New Roman" w:cs="Times New Roman"/>
          <w:sz w:val="26"/>
          <w:szCs w:val="26"/>
        </w:rPr>
        <w:t xml:space="preserve"> «міжзонального</w:t>
      </w:r>
      <w:r w:rsidR="005D3C14" w:rsidRPr="00F775B8">
        <w:rPr>
          <w:rFonts w:ascii="Times New Roman" w:hAnsi="Times New Roman" w:cs="Times New Roman"/>
          <w:sz w:val="26"/>
          <w:szCs w:val="26"/>
        </w:rPr>
        <w:t xml:space="preserve"> перетину </w:t>
      </w:r>
      <w:r w:rsidR="00855B31" w:rsidRPr="00F775B8">
        <w:rPr>
          <w:rFonts w:ascii="Times New Roman" w:hAnsi="Times New Roman" w:cs="Times New Roman"/>
          <w:sz w:val="26"/>
          <w:szCs w:val="26"/>
        </w:rPr>
        <w:t>між зареєстрованим учасником та аукціонним офісом;»;</w:t>
      </w:r>
    </w:p>
    <w:p w14:paraId="39A7179A" w14:textId="15352C4F" w:rsidR="00855B31" w:rsidRPr="00F775B8" w:rsidRDefault="00855B31" w:rsidP="00855B3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20</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доповнити пунктами 20</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 20</w:t>
      </w:r>
      <w:r w:rsidRPr="00F775B8">
        <w:rPr>
          <w:rFonts w:ascii="Times New Roman" w:hAnsi="Times New Roman" w:cs="Times New Roman"/>
          <w:sz w:val="26"/>
          <w:szCs w:val="26"/>
          <w:vertAlign w:val="superscript"/>
        </w:rPr>
        <w:t xml:space="preserve">4  </w:t>
      </w:r>
      <w:r w:rsidRPr="00F775B8">
        <w:rPr>
          <w:rFonts w:ascii="Times New Roman" w:hAnsi="Times New Roman" w:cs="Times New Roman"/>
          <w:sz w:val="26"/>
          <w:szCs w:val="26"/>
        </w:rPr>
        <w:t>такого змісту:</w:t>
      </w:r>
    </w:p>
    <w:p w14:paraId="63F12DB2" w14:textId="4B685023" w:rsidR="00855B31" w:rsidRPr="00F775B8" w:rsidRDefault="00855B31" w:rsidP="00855B3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«20</w:t>
      </w:r>
      <w:r w:rsidR="00FB0AF7"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демонстраційний проект – проект, який демонструє технологію як першу у своєму роді в Європейському Союзі чи Енергетичному Співтоваристві та представляє значну інновацію, яка виходить за межі сучасного рівня;</w:t>
      </w:r>
    </w:p>
    <w:p w14:paraId="0C7033F7" w14:textId="77777777" w:rsidR="00855B31" w:rsidRPr="00F775B8" w:rsidRDefault="00855B31" w:rsidP="00855B31">
      <w:pPr>
        <w:spacing w:after="0" w:line="240" w:lineRule="auto"/>
        <w:ind w:firstLine="708"/>
        <w:jc w:val="both"/>
        <w:rPr>
          <w:rFonts w:ascii="Times New Roman" w:hAnsi="Times New Roman" w:cs="Times New Roman"/>
          <w:sz w:val="26"/>
          <w:szCs w:val="26"/>
        </w:rPr>
      </w:pPr>
    </w:p>
    <w:p w14:paraId="1AACF9D6" w14:textId="2CD49517" w:rsidR="00855B31" w:rsidRPr="00F775B8" w:rsidRDefault="00855B31" w:rsidP="00855B3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20</w:t>
      </w:r>
      <w:r w:rsidR="00FB0AF7"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договір постачання електричної енергії – договір на постачання електричної енергії</w:t>
      </w:r>
      <w:r w:rsidR="00040E49" w:rsidRPr="00F775B8">
        <w:rPr>
          <w:rFonts w:ascii="Times New Roman" w:hAnsi="Times New Roman" w:cs="Times New Roman"/>
          <w:sz w:val="26"/>
          <w:szCs w:val="26"/>
        </w:rPr>
        <w:t xml:space="preserve"> споживачу</w:t>
      </w:r>
      <w:r w:rsidRPr="00F775B8">
        <w:rPr>
          <w:rFonts w:ascii="Times New Roman" w:hAnsi="Times New Roman" w:cs="Times New Roman"/>
          <w:sz w:val="26"/>
          <w:szCs w:val="26"/>
        </w:rPr>
        <w:t>, який не включає деривативи на постачання електричної енергії;</w:t>
      </w:r>
    </w:p>
    <w:p w14:paraId="17C34E54" w14:textId="77777777" w:rsidR="00FB0AF7" w:rsidRPr="00F775B8" w:rsidRDefault="00FB0AF7" w:rsidP="00855B31">
      <w:pPr>
        <w:spacing w:after="0" w:line="240" w:lineRule="auto"/>
        <w:ind w:firstLine="708"/>
        <w:jc w:val="both"/>
        <w:rPr>
          <w:rFonts w:ascii="Times New Roman" w:hAnsi="Times New Roman" w:cs="Times New Roman"/>
          <w:sz w:val="26"/>
          <w:szCs w:val="26"/>
        </w:rPr>
      </w:pPr>
    </w:p>
    <w:p w14:paraId="41098F38" w14:textId="52A944B0" w:rsidR="00FB0AF7" w:rsidRPr="00F775B8" w:rsidRDefault="00FB0AF7" w:rsidP="00855B3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20</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xml:space="preserve">) договір про участь в агрегованій групі – домовленість двох сторін – </w:t>
      </w:r>
      <w:proofErr w:type="spellStart"/>
      <w:r w:rsidRPr="00F775B8">
        <w:rPr>
          <w:rFonts w:ascii="Times New Roman" w:hAnsi="Times New Roman" w:cs="Times New Roman"/>
          <w:sz w:val="26"/>
          <w:szCs w:val="26"/>
        </w:rPr>
        <w:t>агрегатора</w:t>
      </w:r>
      <w:proofErr w:type="spellEnd"/>
      <w:r w:rsidRPr="00F775B8">
        <w:rPr>
          <w:rFonts w:ascii="Times New Roman" w:hAnsi="Times New Roman" w:cs="Times New Roman"/>
          <w:sz w:val="26"/>
          <w:szCs w:val="26"/>
        </w:rPr>
        <w:t xml:space="preserve"> та користувача електроустановки споживання електричної енергії та/або виробництва електричної енергії та/або зберігання енергії, що визначає взаємовідносини між таким користувачем та </w:t>
      </w:r>
      <w:proofErr w:type="spellStart"/>
      <w:r w:rsidRPr="00F775B8">
        <w:rPr>
          <w:rFonts w:ascii="Times New Roman" w:hAnsi="Times New Roman" w:cs="Times New Roman"/>
          <w:sz w:val="26"/>
          <w:szCs w:val="26"/>
        </w:rPr>
        <w:t>агрегатором</w:t>
      </w:r>
      <w:proofErr w:type="spellEnd"/>
      <w:r w:rsidRPr="00F775B8">
        <w:rPr>
          <w:rFonts w:ascii="Times New Roman" w:hAnsi="Times New Roman" w:cs="Times New Roman"/>
          <w:sz w:val="26"/>
          <w:szCs w:val="26"/>
        </w:rPr>
        <w:t xml:space="preserve">, які виникають внаслідок передачі прав, виконання зобов’язань та несення відповідальності за здійснення діяльності агрегації в інтересах користувача електроустановки щодо купівлі та/або продажу електричної енергії та/або надання послуг на ринку електричної енергії від користувача електроустановки </w:t>
      </w:r>
      <w:proofErr w:type="spellStart"/>
      <w:r w:rsidRPr="00F775B8">
        <w:rPr>
          <w:rFonts w:ascii="Times New Roman" w:hAnsi="Times New Roman" w:cs="Times New Roman"/>
          <w:sz w:val="26"/>
          <w:szCs w:val="26"/>
        </w:rPr>
        <w:t>агрегатору</w:t>
      </w:r>
      <w:proofErr w:type="spellEnd"/>
      <w:r w:rsidRPr="00F775B8">
        <w:rPr>
          <w:rFonts w:ascii="Times New Roman" w:hAnsi="Times New Roman" w:cs="Times New Roman"/>
          <w:sz w:val="26"/>
          <w:szCs w:val="26"/>
        </w:rPr>
        <w:t>;</w:t>
      </w:r>
      <w:r w:rsidR="00E81264" w:rsidRPr="00F775B8">
        <w:rPr>
          <w:rFonts w:ascii="Times New Roman" w:hAnsi="Times New Roman" w:cs="Times New Roman"/>
          <w:sz w:val="26"/>
          <w:szCs w:val="26"/>
        </w:rPr>
        <w:t>»;</w:t>
      </w:r>
    </w:p>
    <w:p w14:paraId="2A22D3BB" w14:textId="4F49CE97" w:rsidR="00855B31" w:rsidRPr="00F775B8" w:rsidRDefault="00855B31" w:rsidP="00855B3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22 викласти в такій редакції:</w:t>
      </w:r>
    </w:p>
    <w:p w14:paraId="5C02F081" w14:textId="52B1AF10" w:rsidR="00855B31" w:rsidRPr="00F775B8" w:rsidRDefault="00855B31" w:rsidP="00855B3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«22) допоміжні послуги – послуги, визначені цим Законом та правилами ринку, необхідні оператору системи передачі або оператору системи розподілу, у тому числі для забезпечення безпечного, надійного функціонування системи передачі або системи розподілу, за виключенням управління перевантаженнями;</w:t>
      </w:r>
      <w:r w:rsidR="00F65C06" w:rsidRPr="00F775B8">
        <w:rPr>
          <w:rFonts w:ascii="Times New Roman" w:hAnsi="Times New Roman" w:cs="Times New Roman"/>
          <w:sz w:val="26"/>
          <w:szCs w:val="26"/>
        </w:rPr>
        <w:t>»;</w:t>
      </w:r>
    </w:p>
    <w:p w14:paraId="7F7FE81E" w14:textId="71A09DFD" w:rsidR="007D40AA" w:rsidRPr="00F775B8" w:rsidRDefault="007D40AA" w:rsidP="007D40A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w:t>
      </w:r>
      <w:r w:rsidR="00855B31" w:rsidRPr="00F775B8">
        <w:rPr>
          <w:rFonts w:ascii="Times New Roman" w:hAnsi="Times New Roman" w:cs="Times New Roman"/>
          <w:sz w:val="26"/>
          <w:szCs w:val="26"/>
        </w:rPr>
        <w:t xml:space="preserve">ісля пункту 22 доповнити пунктом </w:t>
      </w:r>
      <w:r w:rsidRPr="00F775B8">
        <w:rPr>
          <w:rFonts w:ascii="Times New Roman" w:hAnsi="Times New Roman" w:cs="Times New Roman"/>
          <w:sz w:val="26"/>
          <w:szCs w:val="26"/>
        </w:rPr>
        <w:t>22</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5A5B0952" w14:textId="5E2F7644" w:rsidR="00594E2E" w:rsidRPr="00F775B8" w:rsidRDefault="007D40AA" w:rsidP="007D40A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855B31" w:rsidRPr="00F775B8">
        <w:rPr>
          <w:rFonts w:ascii="Times New Roman" w:hAnsi="Times New Roman" w:cs="Times New Roman"/>
          <w:sz w:val="26"/>
          <w:szCs w:val="26"/>
        </w:rPr>
        <w:t>22</w:t>
      </w:r>
      <w:r w:rsidRPr="00F775B8">
        <w:rPr>
          <w:rFonts w:ascii="Times New Roman" w:hAnsi="Times New Roman" w:cs="Times New Roman"/>
          <w:sz w:val="26"/>
          <w:szCs w:val="26"/>
          <w:vertAlign w:val="superscript"/>
        </w:rPr>
        <w:t>1</w:t>
      </w:r>
      <w:r w:rsidR="00855B31" w:rsidRPr="00F775B8">
        <w:rPr>
          <w:rFonts w:ascii="Times New Roman" w:hAnsi="Times New Roman" w:cs="Times New Roman"/>
          <w:sz w:val="26"/>
          <w:szCs w:val="26"/>
        </w:rPr>
        <w:t>) допоміжні послуги, що не пов’язані з регулюванням частоти</w:t>
      </w:r>
      <w:r w:rsidR="00ED2657" w:rsidRPr="00F775B8">
        <w:rPr>
          <w:rFonts w:ascii="Times New Roman" w:hAnsi="Times New Roman" w:cs="Times New Roman"/>
          <w:sz w:val="26"/>
          <w:szCs w:val="26"/>
        </w:rPr>
        <w:t xml:space="preserve"> –</w:t>
      </w:r>
      <w:r w:rsidR="00855B31" w:rsidRPr="00F775B8">
        <w:rPr>
          <w:rFonts w:ascii="Times New Roman" w:hAnsi="Times New Roman" w:cs="Times New Roman"/>
          <w:sz w:val="26"/>
          <w:szCs w:val="26"/>
        </w:rPr>
        <w:t xml:space="preserve"> послуги, визначені цим Законом та правилами ринку, які необхідні оператору системи передачі </w:t>
      </w:r>
      <w:r w:rsidR="00855B31" w:rsidRPr="00F775B8">
        <w:rPr>
          <w:rFonts w:ascii="Times New Roman" w:hAnsi="Times New Roman" w:cs="Times New Roman"/>
          <w:sz w:val="26"/>
          <w:szCs w:val="26"/>
        </w:rPr>
        <w:lastRenderedPageBreak/>
        <w:t>або оператору системи розподілу, у тому числі для регулювання напруги та реактивної потужності, забезпечення відновлення функціонування ОЕС України після системних аварій;</w:t>
      </w:r>
      <w:r w:rsidR="00ED2657" w:rsidRPr="00F775B8">
        <w:rPr>
          <w:rFonts w:ascii="Times New Roman" w:hAnsi="Times New Roman" w:cs="Times New Roman"/>
          <w:sz w:val="26"/>
          <w:szCs w:val="26"/>
        </w:rPr>
        <w:t>»;</w:t>
      </w:r>
    </w:p>
    <w:p w14:paraId="0CF975C4" w14:textId="689583F5" w:rsidR="00594E2E" w:rsidRPr="00F775B8" w:rsidRDefault="00C4102F"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29 викласти в такій редакції:</w:t>
      </w:r>
    </w:p>
    <w:p w14:paraId="48110160" w14:textId="44CF1F77" w:rsidR="00C4102F" w:rsidRPr="00F775B8" w:rsidRDefault="00C4102F"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«29) електроенергетичне підприєм</w:t>
      </w:r>
      <w:r w:rsidR="00040E49" w:rsidRPr="00F775B8">
        <w:rPr>
          <w:rFonts w:ascii="Times New Roman" w:hAnsi="Times New Roman" w:cs="Times New Roman"/>
          <w:sz w:val="26"/>
          <w:szCs w:val="26"/>
        </w:rPr>
        <w:t xml:space="preserve">ство – суб’єкт господарювання, </w:t>
      </w:r>
      <w:r w:rsidRPr="00F775B8">
        <w:rPr>
          <w:rFonts w:ascii="Times New Roman" w:hAnsi="Times New Roman" w:cs="Times New Roman"/>
          <w:sz w:val="26"/>
          <w:szCs w:val="26"/>
        </w:rPr>
        <w:t xml:space="preserve">який здійснює одну з таких функцій: виробництво, передачу, розподіл, агрегацію, управління попитом, постачання електричної енергії споживачу, зберігання енергії, </w:t>
      </w:r>
      <w:proofErr w:type="spellStart"/>
      <w:r w:rsidRPr="00F775B8">
        <w:rPr>
          <w:rFonts w:ascii="Times New Roman" w:hAnsi="Times New Roman" w:cs="Times New Roman"/>
          <w:sz w:val="26"/>
          <w:szCs w:val="26"/>
        </w:rPr>
        <w:t>трейдерську</w:t>
      </w:r>
      <w:proofErr w:type="spellEnd"/>
      <w:r w:rsidRPr="00F775B8">
        <w:rPr>
          <w:rFonts w:ascii="Times New Roman" w:hAnsi="Times New Roman" w:cs="Times New Roman"/>
          <w:sz w:val="26"/>
          <w:szCs w:val="26"/>
        </w:rPr>
        <w:t xml:space="preserve"> діяльність та відповідає за комерційні, технічні або експлуатаційні завдання, пов'язані з цими функціями;»;</w:t>
      </w:r>
    </w:p>
    <w:p w14:paraId="2BA757AB" w14:textId="77777777" w:rsidR="00FB0AF7" w:rsidRPr="00F775B8" w:rsidRDefault="00FB0AF7" w:rsidP="00FB0AF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пунктом 32</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xml:space="preserve"> такого змісту:</w:t>
      </w:r>
    </w:p>
    <w:p w14:paraId="4DDB0ED1" w14:textId="55E971C8" w:rsidR="00FB0AF7" w:rsidRPr="00F775B8" w:rsidRDefault="00FB0AF7" w:rsidP="00FB0AF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w:t>
      </w:r>
      <w:r w:rsidR="00040E49" w:rsidRPr="00F775B8">
        <w:rPr>
          <w:rFonts w:ascii="Times New Roman" w:hAnsi="Times New Roman" w:cs="Times New Roman"/>
          <w:sz w:val="26"/>
          <w:szCs w:val="26"/>
        </w:rPr>
        <w:t xml:space="preserve"> енергетичне об’єднання споживачів</w:t>
      </w:r>
      <w:r w:rsidRPr="00F775B8">
        <w:rPr>
          <w:rFonts w:ascii="Times New Roman" w:hAnsi="Times New Roman" w:cs="Times New Roman"/>
          <w:sz w:val="26"/>
          <w:szCs w:val="26"/>
        </w:rPr>
        <w:t xml:space="preserve"> – юридична особа, яка ґрунтується на добровільній та відкритій участі та ефективно контролюється членами</w:t>
      </w:r>
      <w:r w:rsidR="00040E49" w:rsidRPr="00F775B8">
        <w:rPr>
          <w:rFonts w:ascii="Times New Roman" w:hAnsi="Times New Roman" w:cs="Times New Roman"/>
          <w:sz w:val="26"/>
          <w:szCs w:val="26"/>
        </w:rPr>
        <w:t xml:space="preserve"> або учасниками</w:t>
      </w:r>
      <w:r w:rsidRPr="00F775B8">
        <w:rPr>
          <w:rFonts w:ascii="Times New Roman" w:hAnsi="Times New Roman" w:cs="Times New Roman"/>
          <w:sz w:val="26"/>
          <w:szCs w:val="26"/>
        </w:rPr>
        <w:t>, які є фізичними особами, асоціаціями, енергетичними кооперативами, місцевими органами влади, включаючи громади</w:t>
      </w:r>
      <w:r w:rsidR="00040E49" w:rsidRPr="00F775B8">
        <w:rPr>
          <w:rFonts w:ascii="Times New Roman" w:hAnsi="Times New Roman" w:cs="Times New Roman"/>
          <w:sz w:val="26"/>
          <w:szCs w:val="26"/>
        </w:rPr>
        <w:t xml:space="preserve"> та </w:t>
      </w:r>
      <w:r w:rsidRPr="00F775B8">
        <w:rPr>
          <w:rFonts w:ascii="Times New Roman" w:hAnsi="Times New Roman" w:cs="Times New Roman"/>
          <w:sz w:val="26"/>
          <w:szCs w:val="26"/>
        </w:rPr>
        <w:t>малі</w:t>
      </w:r>
      <w:r w:rsidR="00040E49" w:rsidRPr="00F775B8">
        <w:rPr>
          <w:rFonts w:ascii="Times New Roman" w:hAnsi="Times New Roman" w:cs="Times New Roman"/>
          <w:sz w:val="26"/>
          <w:szCs w:val="26"/>
        </w:rPr>
        <w:t xml:space="preserve"> непобутові споживачі</w:t>
      </w:r>
      <w:r w:rsidRPr="00F775B8">
        <w:rPr>
          <w:rFonts w:ascii="Times New Roman" w:hAnsi="Times New Roman" w:cs="Times New Roman"/>
          <w:sz w:val="26"/>
          <w:szCs w:val="26"/>
        </w:rPr>
        <w:t>, основною метою діяльності якої є забезпечення екологічних, економічних чи соціальних переваг для своїх членів</w:t>
      </w:r>
      <w:r w:rsidR="00040E49" w:rsidRPr="00F775B8">
        <w:rPr>
          <w:rFonts w:ascii="Times New Roman" w:hAnsi="Times New Roman" w:cs="Times New Roman"/>
          <w:sz w:val="26"/>
          <w:szCs w:val="26"/>
        </w:rPr>
        <w:t xml:space="preserve"> або</w:t>
      </w:r>
      <w:r w:rsidRPr="00F775B8">
        <w:rPr>
          <w:rFonts w:ascii="Times New Roman" w:hAnsi="Times New Roman" w:cs="Times New Roman"/>
          <w:sz w:val="26"/>
          <w:szCs w:val="26"/>
        </w:rPr>
        <w:t xml:space="preserve"> учасників</w:t>
      </w:r>
      <w:r w:rsidR="00040E49" w:rsidRPr="00F775B8">
        <w:rPr>
          <w:rFonts w:ascii="Times New Roman" w:hAnsi="Times New Roman" w:cs="Times New Roman"/>
          <w:sz w:val="26"/>
          <w:szCs w:val="26"/>
        </w:rPr>
        <w:t>,</w:t>
      </w:r>
      <w:r w:rsidRPr="00F775B8">
        <w:rPr>
          <w:rFonts w:ascii="Times New Roman" w:hAnsi="Times New Roman" w:cs="Times New Roman"/>
          <w:sz w:val="26"/>
          <w:szCs w:val="26"/>
        </w:rPr>
        <w:t xml:space="preserve"> або місцевих територій, де об’єднання здійснює свою діяльність, а не отримання фінансових прибутків</w:t>
      </w:r>
      <w:r w:rsidR="00CC6A61" w:rsidRPr="00F775B8">
        <w:rPr>
          <w:rFonts w:ascii="Times New Roman" w:hAnsi="Times New Roman" w:cs="Times New Roman"/>
          <w:sz w:val="26"/>
          <w:szCs w:val="26"/>
        </w:rPr>
        <w:t>,</w:t>
      </w:r>
      <w:r w:rsidRPr="00F775B8">
        <w:rPr>
          <w:rFonts w:ascii="Times New Roman" w:hAnsi="Times New Roman" w:cs="Times New Roman"/>
          <w:sz w:val="26"/>
          <w:szCs w:val="26"/>
        </w:rPr>
        <w:t xml:space="preserve"> і може займатися виробництвом електричної енергії, у тому числі з відновлюваних джерел, постачанням, споживанням, агрегацією, зберіганням енергії, послугами енергоефективності або послугами зарядки електричних транспортних засобів або надавати інші енергетичні послуги, за винятком розподілу, своїм членам</w:t>
      </w:r>
      <w:r w:rsidR="00040E49" w:rsidRPr="00F775B8">
        <w:rPr>
          <w:rFonts w:ascii="Times New Roman" w:hAnsi="Times New Roman" w:cs="Times New Roman"/>
          <w:sz w:val="26"/>
          <w:szCs w:val="26"/>
        </w:rPr>
        <w:t xml:space="preserve"> або</w:t>
      </w:r>
      <w:r w:rsidRPr="00F775B8">
        <w:rPr>
          <w:rFonts w:ascii="Times New Roman" w:hAnsi="Times New Roman" w:cs="Times New Roman"/>
          <w:sz w:val="26"/>
          <w:szCs w:val="26"/>
        </w:rPr>
        <w:t xml:space="preserve"> учасникам;</w:t>
      </w:r>
      <w:r w:rsidR="00CC6A61" w:rsidRPr="00F775B8">
        <w:rPr>
          <w:rFonts w:ascii="Times New Roman" w:hAnsi="Times New Roman" w:cs="Times New Roman"/>
          <w:sz w:val="26"/>
          <w:szCs w:val="26"/>
        </w:rPr>
        <w:t>»;</w:t>
      </w:r>
    </w:p>
    <w:p w14:paraId="23FE730C" w14:textId="17F43410" w:rsidR="00C4102F" w:rsidRPr="00F775B8" w:rsidRDefault="00C4102F"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33 доповнити пунктами 33</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33</w:t>
      </w:r>
      <w:r w:rsidRPr="00F775B8">
        <w:rPr>
          <w:rFonts w:ascii="Times New Roman" w:hAnsi="Times New Roman" w:cs="Times New Roman"/>
          <w:sz w:val="26"/>
          <w:szCs w:val="26"/>
          <w:vertAlign w:val="superscript"/>
        </w:rPr>
        <w:t xml:space="preserve">4 </w:t>
      </w:r>
      <w:r w:rsidRPr="00F775B8">
        <w:rPr>
          <w:rFonts w:ascii="Times New Roman" w:hAnsi="Times New Roman" w:cs="Times New Roman"/>
          <w:sz w:val="26"/>
          <w:szCs w:val="26"/>
        </w:rPr>
        <w:t>такого змісту:</w:t>
      </w:r>
    </w:p>
    <w:p w14:paraId="780D12BF" w14:textId="2D3AEA90" w:rsidR="00C4102F"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«33</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Європейська мережа операторів системи передачі електричної енергії (далі – ENTSO-E) – асоціація для співпраці європейських операторів системи передачі;</w:t>
      </w:r>
    </w:p>
    <w:p w14:paraId="586AB077" w14:textId="77777777" w:rsidR="00C4102F" w:rsidRPr="00F775B8" w:rsidRDefault="00C4102F" w:rsidP="00C4102F">
      <w:pPr>
        <w:spacing w:after="0" w:line="240" w:lineRule="auto"/>
        <w:ind w:firstLine="708"/>
        <w:jc w:val="both"/>
        <w:rPr>
          <w:rFonts w:ascii="Times New Roman" w:hAnsi="Times New Roman" w:cs="Times New Roman"/>
          <w:sz w:val="26"/>
          <w:szCs w:val="26"/>
        </w:rPr>
      </w:pPr>
    </w:p>
    <w:p w14:paraId="289528D7" w14:textId="2B7EF33F" w:rsidR="00C4102F"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33</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Європейські платформи балансування – автоматизовані системи, що включають апаратне та програмне забезпечення для здійснення обміну балансуючою електричною енергією та/або процесу врегулювання небалансу та проведення розрахунків, передбачені нормативно-правовими актами Енергетичного Співтовариства, які існують в межах єдиного загальноєвропейського інтегрованого ринку електричної енергії;</w:t>
      </w:r>
    </w:p>
    <w:p w14:paraId="0295C1B6" w14:textId="77777777" w:rsidR="00C4102F" w:rsidRPr="00F775B8" w:rsidRDefault="00C4102F" w:rsidP="00C4102F">
      <w:pPr>
        <w:spacing w:after="0" w:line="240" w:lineRule="auto"/>
        <w:ind w:firstLine="708"/>
        <w:jc w:val="both"/>
        <w:rPr>
          <w:rFonts w:ascii="Times New Roman" w:hAnsi="Times New Roman" w:cs="Times New Roman"/>
          <w:sz w:val="26"/>
          <w:szCs w:val="26"/>
        </w:rPr>
      </w:pPr>
    </w:p>
    <w:p w14:paraId="7D4C98E4" w14:textId="500588A3" w:rsidR="00C4102F"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33</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w:t>
      </w:r>
      <w:r w:rsidR="00DC605D" w:rsidRPr="00F775B8">
        <w:rPr>
          <w:rFonts w:ascii="Times New Roman" w:hAnsi="Times New Roman" w:cs="Times New Roman"/>
          <w:sz w:val="26"/>
          <w:szCs w:val="26"/>
        </w:rPr>
        <w:t xml:space="preserve">єдине сполучення ринків «на добу наперед» – </w:t>
      </w:r>
      <w:r w:rsidR="0097233E" w:rsidRPr="00F775B8">
        <w:rPr>
          <w:rFonts w:ascii="Times New Roman" w:hAnsi="Times New Roman" w:cs="Times New Roman"/>
          <w:sz w:val="26"/>
          <w:szCs w:val="26"/>
        </w:rPr>
        <w:t>аукціонний процес, в рамках якого одночасно для різних торгових зон здійснюється зіставлення зібраних заявок та розподіл міжзональної пропускної спроможності на ринку «на добу наперед»;</w:t>
      </w:r>
    </w:p>
    <w:p w14:paraId="4DA3F8AF" w14:textId="77777777" w:rsidR="00C4102F" w:rsidRPr="00F775B8" w:rsidRDefault="00C4102F" w:rsidP="00C4102F">
      <w:pPr>
        <w:spacing w:after="0" w:line="240" w:lineRule="auto"/>
        <w:ind w:firstLine="708"/>
        <w:jc w:val="both"/>
        <w:rPr>
          <w:rFonts w:ascii="Times New Roman" w:hAnsi="Times New Roman" w:cs="Times New Roman"/>
          <w:sz w:val="26"/>
          <w:szCs w:val="26"/>
        </w:rPr>
      </w:pPr>
    </w:p>
    <w:p w14:paraId="0CE35CB1" w14:textId="58531751" w:rsidR="00C4102F"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33</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xml:space="preserve">) </w:t>
      </w:r>
      <w:r w:rsidR="00DC605D" w:rsidRPr="00F775B8">
        <w:rPr>
          <w:rFonts w:ascii="Times New Roman" w:hAnsi="Times New Roman" w:cs="Times New Roman"/>
          <w:sz w:val="26"/>
          <w:szCs w:val="26"/>
        </w:rPr>
        <w:t xml:space="preserve">єдине сполучення внутрішньодобових ринків – </w:t>
      </w:r>
      <w:r w:rsidR="0097233E" w:rsidRPr="00F775B8">
        <w:rPr>
          <w:rFonts w:ascii="Times New Roman" w:hAnsi="Times New Roman" w:cs="Times New Roman"/>
          <w:sz w:val="26"/>
          <w:szCs w:val="26"/>
        </w:rPr>
        <w:t>безперервний процес, в рамках якого одночасно для різних торгових зон здійснюється зіставлення зібраних заявок та розподіл міжзональної пропускної спроможності на внутрішньодобовому ринку;</w:t>
      </w:r>
      <w:r w:rsidR="00DC605D" w:rsidRPr="00F775B8">
        <w:rPr>
          <w:rFonts w:ascii="Times New Roman" w:hAnsi="Times New Roman" w:cs="Times New Roman"/>
          <w:sz w:val="26"/>
          <w:szCs w:val="26"/>
        </w:rPr>
        <w:t>»;</w:t>
      </w:r>
    </w:p>
    <w:p w14:paraId="5D6D674F" w14:textId="7DBDC60B" w:rsidR="00C4102F"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34 доповнити пунктами 34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 34</w:t>
      </w:r>
      <w:r w:rsidR="005D3C14"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vertAlign w:val="superscript"/>
        </w:rPr>
        <w:t xml:space="preserve"> </w:t>
      </w:r>
      <w:r w:rsidRPr="00F775B8">
        <w:rPr>
          <w:rFonts w:ascii="Times New Roman" w:hAnsi="Times New Roman" w:cs="Times New Roman"/>
          <w:sz w:val="26"/>
          <w:szCs w:val="26"/>
        </w:rPr>
        <w:t>такого змісту:</w:t>
      </w:r>
    </w:p>
    <w:p w14:paraId="2C9FF828" w14:textId="700FEAE5" w:rsidR="009F6E43"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9F6E43" w:rsidRPr="00F775B8">
        <w:rPr>
          <w:rFonts w:ascii="Times New Roman" w:hAnsi="Times New Roman" w:cs="Times New Roman"/>
          <w:sz w:val="26"/>
          <w:szCs w:val="26"/>
        </w:rPr>
        <w:t>34</w:t>
      </w:r>
      <w:r w:rsidR="00040E49" w:rsidRPr="00F775B8">
        <w:rPr>
          <w:rFonts w:ascii="Times New Roman" w:hAnsi="Times New Roman" w:cs="Times New Roman"/>
          <w:sz w:val="26"/>
          <w:szCs w:val="26"/>
          <w:vertAlign w:val="superscript"/>
        </w:rPr>
        <w:t>1</w:t>
      </w:r>
      <w:r w:rsidR="009F6E43" w:rsidRPr="00F775B8">
        <w:rPr>
          <w:rFonts w:ascii="Times New Roman" w:hAnsi="Times New Roman" w:cs="Times New Roman"/>
          <w:sz w:val="26"/>
          <w:szCs w:val="26"/>
        </w:rPr>
        <w:t xml:space="preserve">) заінтересована сторона </w:t>
      </w:r>
      <w:r w:rsidR="00951E93" w:rsidRPr="00F775B8">
        <w:rPr>
          <w:rFonts w:ascii="Times New Roman" w:hAnsi="Times New Roman" w:cs="Times New Roman"/>
          <w:sz w:val="26"/>
          <w:szCs w:val="26"/>
        </w:rPr>
        <w:t>–</w:t>
      </w:r>
      <w:r w:rsidR="009F6E43" w:rsidRPr="00F775B8">
        <w:rPr>
          <w:rFonts w:ascii="Times New Roman" w:hAnsi="Times New Roman" w:cs="Times New Roman"/>
          <w:sz w:val="26"/>
          <w:szCs w:val="26"/>
        </w:rPr>
        <w:t xml:space="preserve"> будь-яка фізична або юридична особа, яка має право на отримання даних комерційного обліку електричної енергії, що отримані з конкретної точки комерційного обліку;</w:t>
      </w:r>
    </w:p>
    <w:p w14:paraId="64E3218A" w14:textId="77777777" w:rsidR="00C4102F" w:rsidRPr="00F775B8" w:rsidRDefault="00C4102F" w:rsidP="00C4102F">
      <w:pPr>
        <w:spacing w:after="0" w:line="240" w:lineRule="auto"/>
        <w:ind w:firstLine="708"/>
        <w:jc w:val="both"/>
        <w:rPr>
          <w:rFonts w:ascii="Times New Roman" w:hAnsi="Times New Roman" w:cs="Times New Roman"/>
          <w:sz w:val="26"/>
          <w:szCs w:val="26"/>
        </w:rPr>
      </w:pPr>
    </w:p>
    <w:p w14:paraId="79E11D3B" w14:textId="49CB8F8F" w:rsidR="00C4102F"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34</w:t>
      </w:r>
      <w:r w:rsidR="00040E49"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заінтересовані сторони енергетичного сектору – Регулятор, інші органи, визначені цим Законом, оператор</w:t>
      </w:r>
      <w:r w:rsidR="00040E49" w:rsidRPr="00F775B8">
        <w:rPr>
          <w:rFonts w:ascii="Times New Roman" w:hAnsi="Times New Roman" w:cs="Times New Roman"/>
          <w:sz w:val="26"/>
          <w:szCs w:val="26"/>
        </w:rPr>
        <w:t>и систем передачі, оператори систем</w:t>
      </w:r>
      <w:r w:rsidRPr="00F775B8">
        <w:rPr>
          <w:rFonts w:ascii="Times New Roman" w:hAnsi="Times New Roman" w:cs="Times New Roman"/>
          <w:sz w:val="26"/>
          <w:szCs w:val="26"/>
        </w:rPr>
        <w:t xml:space="preserve"> розподілу, номіновані оператори ринку, регіональні координаційні центри;</w:t>
      </w:r>
    </w:p>
    <w:p w14:paraId="015D84EF" w14:textId="77777777" w:rsidR="00C4102F" w:rsidRPr="00F775B8" w:rsidRDefault="00C4102F" w:rsidP="00C4102F">
      <w:pPr>
        <w:spacing w:after="0" w:line="240" w:lineRule="auto"/>
        <w:ind w:firstLine="708"/>
        <w:jc w:val="both"/>
        <w:rPr>
          <w:rFonts w:ascii="Times New Roman" w:hAnsi="Times New Roman" w:cs="Times New Roman"/>
          <w:sz w:val="26"/>
          <w:szCs w:val="26"/>
        </w:rPr>
      </w:pPr>
    </w:p>
    <w:p w14:paraId="2F8F8C9D" w14:textId="51C17063" w:rsidR="00FB0AF7"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34</w:t>
      </w:r>
      <w:r w:rsidR="00040E49"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запас надійності – зменшення міжзональної пропускної спроможності для покриття </w:t>
      </w:r>
      <w:proofErr w:type="spellStart"/>
      <w:r w:rsidRPr="00F775B8">
        <w:rPr>
          <w:rFonts w:ascii="Times New Roman" w:hAnsi="Times New Roman" w:cs="Times New Roman"/>
          <w:sz w:val="26"/>
          <w:szCs w:val="26"/>
        </w:rPr>
        <w:t>невизначеностей</w:t>
      </w:r>
      <w:proofErr w:type="spellEnd"/>
      <w:r w:rsidRPr="00F775B8">
        <w:rPr>
          <w:rFonts w:ascii="Times New Roman" w:hAnsi="Times New Roman" w:cs="Times New Roman"/>
          <w:sz w:val="26"/>
          <w:szCs w:val="26"/>
        </w:rPr>
        <w:t xml:space="preserve"> при розрахунку пропускної спроможності;</w:t>
      </w:r>
    </w:p>
    <w:p w14:paraId="1FBC9CD5" w14:textId="77777777" w:rsidR="00FB0AF7" w:rsidRPr="00F775B8" w:rsidRDefault="00FB0AF7" w:rsidP="00C4102F">
      <w:pPr>
        <w:spacing w:after="0" w:line="240" w:lineRule="auto"/>
        <w:ind w:firstLine="708"/>
        <w:jc w:val="both"/>
        <w:rPr>
          <w:rFonts w:ascii="Times New Roman" w:hAnsi="Times New Roman" w:cs="Times New Roman"/>
          <w:sz w:val="26"/>
          <w:szCs w:val="26"/>
        </w:rPr>
      </w:pPr>
    </w:p>
    <w:p w14:paraId="66670682" w14:textId="28168D7E" w:rsidR="00C4102F" w:rsidRPr="00F775B8" w:rsidRDefault="00FB0AF7"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34</w:t>
      </w:r>
      <w:r w:rsidR="00040E49"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xml:space="preserve">) зареєстрований учасник </w:t>
      </w:r>
      <w:r w:rsidR="00CC6A61" w:rsidRPr="00F775B8">
        <w:rPr>
          <w:rFonts w:ascii="Times New Roman" w:hAnsi="Times New Roman" w:cs="Times New Roman"/>
          <w:sz w:val="26"/>
          <w:szCs w:val="26"/>
        </w:rPr>
        <w:t>–</w:t>
      </w:r>
      <w:r w:rsidRPr="00F775B8">
        <w:rPr>
          <w:rFonts w:ascii="Times New Roman" w:hAnsi="Times New Roman" w:cs="Times New Roman"/>
          <w:sz w:val="26"/>
          <w:szCs w:val="26"/>
        </w:rPr>
        <w:t xml:space="preserve"> суб'єкт господарювання, в тому числі нерезидент, який відповідає вимогам, визначеним правилами розподілу </w:t>
      </w:r>
      <w:r w:rsidR="00951161" w:rsidRPr="00F775B8">
        <w:rPr>
          <w:rFonts w:ascii="Times New Roman" w:hAnsi="Times New Roman" w:cs="Times New Roman"/>
          <w:sz w:val="26"/>
          <w:szCs w:val="26"/>
        </w:rPr>
        <w:t xml:space="preserve">міжзональної </w:t>
      </w:r>
      <w:r w:rsidRPr="00F775B8">
        <w:rPr>
          <w:rFonts w:ascii="Times New Roman" w:hAnsi="Times New Roman" w:cs="Times New Roman"/>
          <w:sz w:val="26"/>
          <w:szCs w:val="26"/>
        </w:rPr>
        <w:t>пропускної спроможності, та уклав договір про участь у розподілі пропускної спроможності з аукціонним офісом;</w:t>
      </w:r>
      <w:r w:rsidR="00C4102F" w:rsidRPr="00F775B8">
        <w:rPr>
          <w:rFonts w:ascii="Times New Roman" w:hAnsi="Times New Roman" w:cs="Times New Roman"/>
          <w:sz w:val="26"/>
          <w:szCs w:val="26"/>
        </w:rPr>
        <w:t>»;</w:t>
      </w:r>
    </w:p>
    <w:p w14:paraId="245BE6E1" w14:textId="30006FCA" w:rsidR="00BB456C"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w:t>
      </w:r>
      <w:r w:rsidR="00FB0AF7" w:rsidRPr="00F775B8">
        <w:rPr>
          <w:rFonts w:ascii="Times New Roman" w:hAnsi="Times New Roman" w:cs="Times New Roman"/>
          <w:sz w:val="26"/>
          <w:szCs w:val="26"/>
        </w:rPr>
        <w:t>и</w:t>
      </w:r>
      <w:r w:rsidRPr="00F775B8">
        <w:rPr>
          <w:rFonts w:ascii="Times New Roman" w:hAnsi="Times New Roman" w:cs="Times New Roman"/>
          <w:sz w:val="26"/>
          <w:szCs w:val="26"/>
        </w:rPr>
        <w:t xml:space="preserve"> 36</w:t>
      </w:r>
      <w:r w:rsidR="00FB0AF7" w:rsidRPr="00F775B8">
        <w:rPr>
          <w:rFonts w:ascii="Times New Roman" w:hAnsi="Times New Roman" w:cs="Times New Roman"/>
          <w:sz w:val="26"/>
          <w:szCs w:val="26"/>
          <w:vertAlign w:val="superscript"/>
        </w:rPr>
        <w:t xml:space="preserve">1 </w:t>
      </w:r>
      <w:r w:rsidR="00FB0AF7" w:rsidRPr="00F775B8">
        <w:rPr>
          <w:rFonts w:ascii="Times New Roman" w:hAnsi="Times New Roman" w:cs="Times New Roman"/>
          <w:sz w:val="26"/>
          <w:szCs w:val="26"/>
        </w:rPr>
        <w:t>– 36</w:t>
      </w:r>
      <w:r w:rsidR="00FB0AF7" w:rsidRPr="00F775B8">
        <w:rPr>
          <w:rFonts w:ascii="Times New Roman" w:hAnsi="Times New Roman" w:cs="Times New Roman"/>
          <w:sz w:val="26"/>
          <w:szCs w:val="26"/>
          <w:vertAlign w:val="superscript"/>
        </w:rPr>
        <w:t xml:space="preserve">2 </w:t>
      </w:r>
      <w:r w:rsidR="00FB0AF7" w:rsidRPr="00F775B8">
        <w:rPr>
          <w:rFonts w:ascii="Times New Roman" w:hAnsi="Times New Roman" w:cs="Times New Roman"/>
          <w:sz w:val="26"/>
          <w:szCs w:val="26"/>
        </w:rPr>
        <w:t xml:space="preserve">замінити пунктами </w:t>
      </w:r>
      <w:r w:rsidR="00CA0772" w:rsidRPr="00F775B8">
        <w:rPr>
          <w:rFonts w:ascii="Times New Roman" w:hAnsi="Times New Roman" w:cs="Times New Roman"/>
          <w:sz w:val="26"/>
          <w:szCs w:val="26"/>
        </w:rPr>
        <w:t>36</w:t>
      </w:r>
      <w:r w:rsidR="00CA0772" w:rsidRPr="00F775B8">
        <w:rPr>
          <w:rFonts w:ascii="Times New Roman" w:hAnsi="Times New Roman" w:cs="Times New Roman"/>
          <w:sz w:val="26"/>
          <w:szCs w:val="26"/>
          <w:vertAlign w:val="superscript"/>
        </w:rPr>
        <w:t>1</w:t>
      </w:r>
      <w:r w:rsidR="00CA0772" w:rsidRPr="00F775B8">
        <w:rPr>
          <w:rFonts w:ascii="Times New Roman" w:hAnsi="Times New Roman" w:cs="Times New Roman"/>
          <w:sz w:val="26"/>
          <w:szCs w:val="26"/>
        </w:rPr>
        <w:t xml:space="preserve"> – </w:t>
      </w:r>
      <w:r w:rsidRPr="00F775B8">
        <w:rPr>
          <w:rFonts w:ascii="Times New Roman" w:hAnsi="Times New Roman" w:cs="Times New Roman"/>
          <w:sz w:val="26"/>
          <w:szCs w:val="26"/>
        </w:rPr>
        <w:t>36</w:t>
      </w:r>
      <w:r w:rsidR="008D6579" w:rsidRPr="00F775B8">
        <w:rPr>
          <w:rFonts w:ascii="Times New Roman" w:hAnsi="Times New Roman" w:cs="Times New Roman"/>
          <w:sz w:val="26"/>
          <w:szCs w:val="26"/>
          <w:vertAlign w:val="superscript"/>
        </w:rPr>
        <w:t>9</w:t>
      </w:r>
      <w:r w:rsidRPr="00F775B8">
        <w:rPr>
          <w:rFonts w:ascii="Times New Roman" w:hAnsi="Times New Roman" w:cs="Times New Roman"/>
          <w:sz w:val="26"/>
          <w:szCs w:val="26"/>
        </w:rPr>
        <w:t xml:space="preserve"> такого змісту</w:t>
      </w:r>
      <w:r w:rsidR="00BB456C" w:rsidRPr="00F775B8">
        <w:rPr>
          <w:rFonts w:ascii="Times New Roman" w:hAnsi="Times New Roman" w:cs="Times New Roman"/>
          <w:sz w:val="26"/>
          <w:szCs w:val="26"/>
        </w:rPr>
        <w:t>:</w:t>
      </w:r>
    </w:p>
    <w:p w14:paraId="7BC1FCCE" w14:textId="2FA855CD" w:rsidR="00F65C06" w:rsidRPr="00F775B8" w:rsidRDefault="00BB456C" w:rsidP="00F65C0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F65C06" w:rsidRPr="00F775B8">
        <w:rPr>
          <w:rFonts w:ascii="Times New Roman" w:hAnsi="Times New Roman" w:cs="Times New Roman"/>
          <w:sz w:val="26"/>
          <w:szCs w:val="26"/>
        </w:rPr>
        <w:t>36</w:t>
      </w:r>
      <w:r w:rsidR="00F65C06" w:rsidRPr="00F775B8">
        <w:rPr>
          <w:rFonts w:ascii="Times New Roman" w:hAnsi="Times New Roman" w:cs="Times New Roman"/>
          <w:sz w:val="26"/>
          <w:szCs w:val="26"/>
          <w:vertAlign w:val="superscript"/>
        </w:rPr>
        <w:t>1</w:t>
      </w:r>
      <w:r w:rsidR="00F65C06" w:rsidRPr="00F775B8">
        <w:rPr>
          <w:rFonts w:ascii="Times New Roman" w:hAnsi="Times New Roman" w:cs="Times New Roman"/>
          <w:sz w:val="26"/>
          <w:szCs w:val="26"/>
        </w:rPr>
        <w:t>) заявка – висловлений учасником ринку намір придбати або продати електричну енергію чи потужність на визначених умовах виконання;</w:t>
      </w:r>
    </w:p>
    <w:p w14:paraId="5C0C6052" w14:textId="77777777" w:rsidR="00F65C06" w:rsidRPr="00F775B8" w:rsidRDefault="00F65C06" w:rsidP="00F65C06">
      <w:pPr>
        <w:spacing w:after="0" w:line="240" w:lineRule="auto"/>
        <w:ind w:firstLine="708"/>
        <w:jc w:val="both"/>
        <w:rPr>
          <w:rFonts w:ascii="Times New Roman" w:hAnsi="Times New Roman" w:cs="Times New Roman"/>
          <w:sz w:val="26"/>
          <w:szCs w:val="26"/>
        </w:rPr>
      </w:pPr>
    </w:p>
    <w:p w14:paraId="51D36F57" w14:textId="40A94BEF" w:rsidR="00F65C06" w:rsidRPr="00F775B8" w:rsidRDefault="00F65C06" w:rsidP="00F65C0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36</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зберігання енергії – діяльність, пов'язана з відбором електричної енергії з метою відкладення її кінцевого використання на момент пізніший, ніж коли вона була вироблена, її перетворенням в інший вид енергії, в якому вона може зберігатися, зберіганням та подальшим перетворенням такої енергії в електричну енергію з метою її відпуску в систему передачі, систему розподілу, мережу електростанції або мережу споживача;</w:t>
      </w:r>
    </w:p>
    <w:p w14:paraId="264AB7CF" w14:textId="77777777" w:rsidR="00807094" w:rsidRPr="00F775B8" w:rsidRDefault="00807094" w:rsidP="00F65C06">
      <w:pPr>
        <w:spacing w:after="0" w:line="240" w:lineRule="auto"/>
        <w:ind w:firstLine="708"/>
        <w:jc w:val="both"/>
        <w:rPr>
          <w:rFonts w:ascii="Times New Roman" w:hAnsi="Times New Roman" w:cs="Times New Roman"/>
          <w:sz w:val="26"/>
          <w:szCs w:val="26"/>
        </w:rPr>
      </w:pPr>
    </w:p>
    <w:p w14:paraId="6D3B7338" w14:textId="011F3BEE" w:rsidR="00F65C06" w:rsidRPr="00F775B8" w:rsidRDefault="008D6579" w:rsidP="00F65C0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36</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звичайний лічильник – аналоговий або електронний лічильник, який не має можливості одночасно передавати та приймати дані;</w:t>
      </w:r>
    </w:p>
    <w:p w14:paraId="0F627F9D" w14:textId="77777777" w:rsidR="008D6579" w:rsidRPr="00F775B8" w:rsidRDefault="008D6579" w:rsidP="00CA0772">
      <w:pPr>
        <w:spacing w:after="0" w:line="240" w:lineRule="auto"/>
        <w:ind w:firstLine="708"/>
        <w:jc w:val="both"/>
        <w:rPr>
          <w:rFonts w:ascii="Times New Roman" w:hAnsi="Times New Roman" w:cs="Times New Roman"/>
          <w:sz w:val="26"/>
          <w:szCs w:val="26"/>
        </w:rPr>
      </w:pPr>
    </w:p>
    <w:p w14:paraId="62B1F28E" w14:textId="784894DA" w:rsidR="00CA0772" w:rsidRPr="00F775B8" w:rsidRDefault="00CA0772" w:rsidP="00CA077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36</w:t>
      </w:r>
      <w:r w:rsidR="008D6579"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xml:space="preserve">) </w:t>
      </w:r>
      <w:r w:rsidR="00F65C06" w:rsidRPr="00F775B8">
        <w:rPr>
          <w:rFonts w:ascii="Times New Roman" w:hAnsi="Times New Roman" w:cs="Times New Roman"/>
          <w:sz w:val="26"/>
          <w:szCs w:val="26"/>
        </w:rPr>
        <w:t>зіставлені заявки – усі заявки на купівлю та продаж, зіставлені за допомогою алгоритм</w:t>
      </w:r>
      <w:r w:rsidR="00CC6A61" w:rsidRPr="00F775B8">
        <w:rPr>
          <w:rFonts w:ascii="Times New Roman" w:hAnsi="Times New Roman" w:cs="Times New Roman"/>
          <w:sz w:val="26"/>
          <w:szCs w:val="26"/>
        </w:rPr>
        <w:t>у</w:t>
      </w:r>
      <w:r w:rsidR="00F65C06" w:rsidRPr="00F775B8">
        <w:rPr>
          <w:rFonts w:ascii="Times New Roman" w:hAnsi="Times New Roman" w:cs="Times New Roman"/>
          <w:sz w:val="26"/>
          <w:szCs w:val="26"/>
        </w:rPr>
        <w:t xml:space="preserve"> сполучення цін або алгоритму зіставлення в рамках безперервної торгівлі;</w:t>
      </w:r>
    </w:p>
    <w:p w14:paraId="6D197C87" w14:textId="77777777" w:rsidR="00CA0772" w:rsidRPr="00F775B8" w:rsidRDefault="00CA0772" w:rsidP="00CA0772">
      <w:pPr>
        <w:spacing w:after="0" w:line="240" w:lineRule="auto"/>
        <w:ind w:firstLine="708"/>
        <w:jc w:val="both"/>
        <w:rPr>
          <w:rFonts w:ascii="Times New Roman" w:hAnsi="Times New Roman" w:cs="Times New Roman"/>
          <w:sz w:val="26"/>
          <w:szCs w:val="26"/>
        </w:rPr>
      </w:pPr>
    </w:p>
    <w:p w14:paraId="4D52C0B5" w14:textId="5DBD2F1E" w:rsidR="00CA0772" w:rsidRPr="00F775B8" w:rsidRDefault="00CA0772" w:rsidP="00CA077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36</w:t>
      </w:r>
      <w:r w:rsidR="008D6579" w:rsidRPr="00F775B8">
        <w:rPr>
          <w:rFonts w:ascii="Times New Roman" w:hAnsi="Times New Roman" w:cs="Times New Roman"/>
          <w:sz w:val="26"/>
          <w:szCs w:val="26"/>
          <w:vertAlign w:val="superscript"/>
        </w:rPr>
        <w:t>5</w:t>
      </w:r>
      <w:r w:rsidRPr="00F775B8">
        <w:rPr>
          <w:rFonts w:ascii="Times New Roman" w:hAnsi="Times New Roman" w:cs="Times New Roman"/>
          <w:sz w:val="26"/>
          <w:szCs w:val="26"/>
        </w:rPr>
        <w:t xml:space="preserve">) зменшення фізичного права на передачу </w:t>
      </w:r>
      <w:r w:rsidR="00CC6A61" w:rsidRPr="00F775B8">
        <w:rPr>
          <w:rFonts w:ascii="Times New Roman" w:hAnsi="Times New Roman" w:cs="Times New Roman"/>
          <w:sz w:val="26"/>
          <w:szCs w:val="26"/>
        </w:rPr>
        <w:t>–</w:t>
      </w:r>
      <w:r w:rsidRPr="00F775B8">
        <w:rPr>
          <w:rFonts w:ascii="Times New Roman" w:hAnsi="Times New Roman" w:cs="Times New Roman"/>
          <w:sz w:val="26"/>
          <w:szCs w:val="26"/>
        </w:rPr>
        <w:t xml:space="preserve"> зменшення обсягу набутого фізичного права на передачу у разі перевантаження такого </w:t>
      </w:r>
      <w:r w:rsidR="00701AF6" w:rsidRPr="00F775B8">
        <w:rPr>
          <w:rFonts w:ascii="Times New Roman" w:hAnsi="Times New Roman" w:cs="Times New Roman"/>
          <w:sz w:val="26"/>
          <w:szCs w:val="26"/>
        </w:rPr>
        <w:t>міжзонального</w:t>
      </w:r>
      <w:r w:rsidRPr="00F775B8">
        <w:rPr>
          <w:rFonts w:ascii="Times New Roman" w:hAnsi="Times New Roman" w:cs="Times New Roman"/>
          <w:sz w:val="26"/>
          <w:szCs w:val="26"/>
        </w:rPr>
        <w:t xml:space="preserve"> перетину, дії обставин непереборної сили або через неможливість забезпечення дотримання стандартів операційної безпеки;</w:t>
      </w:r>
    </w:p>
    <w:p w14:paraId="3AA3D123" w14:textId="77777777" w:rsidR="00CA0772" w:rsidRPr="00F775B8" w:rsidRDefault="00CA0772" w:rsidP="00CA0772">
      <w:pPr>
        <w:spacing w:after="0" w:line="240" w:lineRule="auto"/>
        <w:ind w:firstLine="708"/>
        <w:jc w:val="both"/>
        <w:rPr>
          <w:rFonts w:ascii="Times New Roman" w:hAnsi="Times New Roman" w:cs="Times New Roman"/>
          <w:sz w:val="26"/>
          <w:szCs w:val="26"/>
        </w:rPr>
      </w:pPr>
    </w:p>
    <w:p w14:paraId="68AB16CC" w14:textId="78E55B31" w:rsidR="00CA0772" w:rsidRPr="00F775B8" w:rsidRDefault="00CA0772" w:rsidP="00CA077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36</w:t>
      </w:r>
      <w:r w:rsidR="008D6579" w:rsidRPr="00F775B8">
        <w:rPr>
          <w:rFonts w:ascii="Times New Roman" w:hAnsi="Times New Roman" w:cs="Times New Roman"/>
          <w:sz w:val="26"/>
          <w:szCs w:val="26"/>
          <w:vertAlign w:val="superscript"/>
        </w:rPr>
        <w:t>6</w:t>
      </w:r>
      <w:r w:rsidRPr="00F775B8">
        <w:rPr>
          <w:rFonts w:ascii="Times New Roman" w:hAnsi="Times New Roman" w:cs="Times New Roman"/>
          <w:sz w:val="26"/>
          <w:szCs w:val="26"/>
        </w:rPr>
        <w:t xml:space="preserve">) з’єднана система – низка систем передачі та розподілу, з’єднаних між собою за допомогою одного або кількох перетинів; </w:t>
      </w:r>
    </w:p>
    <w:p w14:paraId="55B5C691" w14:textId="77777777" w:rsidR="00CA0772" w:rsidRPr="00F775B8" w:rsidRDefault="00CA0772" w:rsidP="00C4102F">
      <w:pPr>
        <w:spacing w:after="0" w:line="240" w:lineRule="auto"/>
        <w:ind w:firstLine="708"/>
        <w:jc w:val="both"/>
        <w:rPr>
          <w:rFonts w:ascii="Times New Roman" w:hAnsi="Times New Roman" w:cs="Times New Roman"/>
          <w:sz w:val="26"/>
          <w:szCs w:val="26"/>
        </w:rPr>
      </w:pPr>
    </w:p>
    <w:p w14:paraId="47B11B05" w14:textId="6D2158DD" w:rsidR="00BC71E9" w:rsidRPr="00F775B8" w:rsidRDefault="00BC71E9"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36</w:t>
      </w:r>
      <w:r w:rsidR="008D6579" w:rsidRPr="00F775B8">
        <w:rPr>
          <w:rFonts w:ascii="Times New Roman" w:hAnsi="Times New Roman" w:cs="Times New Roman"/>
          <w:sz w:val="26"/>
          <w:szCs w:val="26"/>
          <w:vertAlign w:val="superscript"/>
        </w:rPr>
        <w:t>7</w:t>
      </w:r>
      <w:r w:rsidRPr="00F775B8">
        <w:rPr>
          <w:rFonts w:ascii="Times New Roman" w:hAnsi="Times New Roman" w:cs="Times New Roman"/>
          <w:sz w:val="26"/>
          <w:szCs w:val="26"/>
        </w:rPr>
        <w:t>) зустрічна торгівля – міжзональний обмін, ініційований операторами</w:t>
      </w:r>
      <w:r w:rsidR="0068036A" w:rsidRPr="00F775B8">
        <w:rPr>
          <w:rFonts w:ascii="Times New Roman" w:hAnsi="Times New Roman" w:cs="Times New Roman"/>
          <w:sz w:val="26"/>
          <w:szCs w:val="26"/>
        </w:rPr>
        <w:t xml:space="preserve"> систем передачі</w:t>
      </w:r>
      <w:r w:rsidRPr="00F775B8">
        <w:rPr>
          <w:rFonts w:ascii="Times New Roman" w:hAnsi="Times New Roman" w:cs="Times New Roman"/>
          <w:sz w:val="26"/>
          <w:szCs w:val="26"/>
        </w:rPr>
        <w:t xml:space="preserve"> між двома торговими зонами для зменшення фізичного перевантаження;</w:t>
      </w:r>
    </w:p>
    <w:p w14:paraId="5E291FBE" w14:textId="77777777" w:rsidR="00BC71E9" w:rsidRPr="00F775B8" w:rsidRDefault="00BC71E9" w:rsidP="00C4102F">
      <w:pPr>
        <w:spacing w:after="0" w:line="240" w:lineRule="auto"/>
        <w:ind w:firstLine="708"/>
        <w:jc w:val="both"/>
        <w:rPr>
          <w:rFonts w:ascii="Times New Roman" w:hAnsi="Times New Roman" w:cs="Times New Roman"/>
          <w:sz w:val="26"/>
          <w:szCs w:val="26"/>
        </w:rPr>
      </w:pPr>
    </w:p>
    <w:p w14:paraId="5DECDD27" w14:textId="4948DB6C" w:rsidR="003A6B0B"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36</w:t>
      </w:r>
      <w:r w:rsidR="008D6579" w:rsidRPr="00F775B8">
        <w:rPr>
          <w:rFonts w:ascii="Times New Roman" w:hAnsi="Times New Roman" w:cs="Times New Roman"/>
          <w:sz w:val="26"/>
          <w:szCs w:val="26"/>
          <w:vertAlign w:val="superscript"/>
        </w:rPr>
        <w:t>8</w:t>
      </w:r>
      <w:r w:rsidRPr="00F775B8">
        <w:rPr>
          <w:rFonts w:ascii="Times New Roman" w:hAnsi="Times New Roman" w:cs="Times New Roman"/>
          <w:sz w:val="26"/>
          <w:szCs w:val="26"/>
        </w:rPr>
        <w:t>)</w:t>
      </w:r>
      <w:r w:rsidR="00CA0772" w:rsidRPr="00F775B8">
        <w:rPr>
          <w:rFonts w:ascii="Times New Roman" w:hAnsi="Times New Roman" w:cs="Times New Roman"/>
          <w:sz w:val="26"/>
          <w:szCs w:val="26"/>
        </w:rPr>
        <w:t xml:space="preserve"> </w:t>
      </w:r>
      <w:proofErr w:type="spellStart"/>
      <w:r w:rsidR="00CA0772" w:rsidRPr="00F775B8">
        <w:rPr>
          <w:rFonts w:ascii="Times New Roman" w:hAnsi="Times New Roman" w:cs="Times New Roman"/>
          <w:sz w:val="26"/>
          <w:szCs w:val="26"/>
        </w:rPr>
        <w:t>інсайдерська</w:t>
      </w:r>
      <w:proofErr w:type="spellEnd"/>
      <w:r w:rsidR="00CA0772" w:rsidRPr="00F775B8">
        <w:rPr>
          <w:rFonts w:ascii="Times New Roman" w:hAnsi="Times New Roman" w:cs="Times New Roman"/>
          <w:sz w:val="26"/>
          <w:szCs w:val="26"/>
        </w:rPr>
        <w:t xml:space="preserve"> інформація на ринку електричної енергії - неоприлюднена інформація точного характеру, що прямо чи опосередковано стосується одного або декількох оптових енергетичних продуктів на ринку електричної енергії, розкриття або оприлюднення якої може значно вплинути на ринкову ціну відповідно до одного або декількох оптових енергетичних продуктів;</w:t>
      </w:r>
    </w:p>
    <w:p w14:paraId="768AD674" w14:textId="77777777" w:rsidR="003A6B0B" w:rsidRPr="00F775B8" w:rsidRDefault="003A6B0B" w:rsidP="00C4102F">
      <w:pPr>
        <w:spacing w:after="0" w:line="240" w:lineRule="auto"/>
        <w:ind w:firstLine="708"/>
        <w:jc w:val="both"/>
        <w:rPr>
          <w:rFonts w:ascii="Times New Roman" w:hAnsi="Times New Roman" w:cs="Times New Roman"/>
          <w:sz w:val="26"/>
          <w:szCs w:val="26"/>
        </w:rPr>
      </w:pPr>
    </w:p>
    <w:p w14:paraId="73E7145C" w14:textId="672ED608" w:rsidR="00C4102F" w:rsidRPr="00F775B8" w:rsidRDefault="003A6B0B"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36</w:t>
      </w:r>
      <w:r w:rsidR="008D6579" w:rsidRPr="00F775B8">
        <w:rPr>
          <w:rFonts w:ascii="Times New Roman" w:hAnsi="Times New Roman" w:cs="Times New Roman"/>
          <w:sz w:val="26"/>
          <w:szCs w:val="26"/>
          <w:vertAlign w:val="superscript"/>
        </w:rPr>
        <w:t>9</w:t>
      </w:r>
      <w:r w:rsidRPr="00F775B8">
        <w:rPr>
          <w:rFonts w:ascii="Times New Roman" w:hAnsi="Times New Roman" w:cs="Times New Roman"/>
          <w:sz w:val="26"/>
          <w:szCs w:val="26"/>
        </w:rPr>
        <w:t xml:space="preserve">) інтелектуальний лічильник – електронна система, яка </w:t>
      </w:r>
      <w:r w:rsidR="00040E49" w:rsidRPr="00F775B8">
        <w:rPr>
          <w:rFonts w:ascii="Times New Roman" w:hAnsi="Times New Roman" w:cs="Times New Roman"/>
          <w:sz w:val="26"/>
          <w:szCs w:val="26"/>
        </w:rPr>
        <w:t>здатна вимірювати електричну енергію</w:t>
      </w:r>
      <w:r w:rsidRPr="00F775B8">
        <w:rPr>
          <w:rFonts w:ascii="Times New Roman" w:hAnsi="Times New Roman" w:cs="Times New Roman"/>
          <w:sz w:val="26"/>
          <w:szCs w:val="26"/>
        </w:rPr>
        <w:t>, що подається в мережу, або електричну енергію, спожиту з мережі, надає більше інформації, ніж звичайний лічильник, а також здатна передавати та приймати дані для цілей інформування, моніторингу та контролю, використання форми електронного зв'язку;</w:t>
      </w:r>
      <w:r w:rsidR="00CA0772" w:rsidRPr="00F775B8">
        <w:rPr>
          <w:rFonts w:ascii="Times New Roman" w:hAnsi="Times New Roman" w:cs="Times New Roman"/>
          <w:sz w:val="26"/>
          <w:szCs w:val="26"/>
        </w:rPr>
        <w:t>»;</w:t>
      </w:r>
    </w:p>
    <w:p w14:paraId="5653215D" w14:textId="43E13797" w:rsidR="00BB456C" w:rsidRPr="00F775B8" w:rsidRDefault="00BB456C"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39 доповнити пункт</w:t>
      </w:r>
      <w:r w:rsidR="00B50535" w:rsidRPr="00F775B8">
        <w:rPr>
          <w:rFonts w:ascii="Times New Roman" w:hAnsi="Times New Roman" w:cs="Times New Roman"/>
          <w:sz w:val="26"/>
          <w:szCs w:val="26"/>
        </w:rPr>
        <w:t>ами</w:t>
      </w:r>
      <w:r w:rsidRPr="00F775B8">
        <w:rPr>
          <w:rFonts w:ascii="Times New Roman" w:hAnsi="Times New Roman" w:cs="Times New Roman"/>
          <w:sz w:val="26"/>
          <w:szCs w:val="26"/>
        </w:rPr>
        <w:t xml:space="preserve"> 39</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B50535" w:rsidRPr="00F775B8">
        <w:rPr>
          <w:rFonts w:ascii="Times New Roman" w:hAnsi="Times New Roman" w:cs="Times New Roman"/>
          <w:sz w:val="26"/>
          <w:szCs w:val="26"/>
        </w:rPr>
        <w:t>та 39</w:t>
      </w:r>
      <w:r w:rsidR="00B50535" w:rsidRPr="00F775B8">
        <w:rPr>
          <w:rFonts w:ascii="Times New Roman" w:hAnsi="Times New Roman" w:cs="Times New Roman"/>
          <w:sz w:val="26"/>
          <w:szCs w:val="26"/>
          <w:vertAlign w:val="superscript"/>
        </w:rPr>
        <w:t>2</w:t>
      </w:r>
      <w:r w:rsidR="00B50535"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p>
    <w:p w14:paraId="24B40144" w14:textId="5EACE359" w:rsidR="00C4102F" w:rsidRPr="00F775B8" w:rsidRDefault="00BB456C"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C4102F" w:rsidRPr="00F775B8">
        <w:rPr>
          <w:rFonts w:ascii="Times New Roman" w:hAnsi="Times New Roman" w:cs="Times New Roman"/>
          <w:sz w:val="26"/>
          <w:szCs w:val="26"/>
        </w:rPr>
        <w:t>39</w:t>
      </w:r>
      <w:r w:rsidRPr="00F775B8">
        <w:rPr>
          <w:rFonts w:ascii="Times New Roman" w:hAnsi="Times New Roman" w:cs="Times New Roman"/>
          <w:sz w:val="26"/>
          <w:szCs w:val="26"/>
          <w:vertAlign w:val="superscript"/>
        </w:rPr>
        <w:t>1</w:t>
      </w:r>
      <w:r w:rsidR="00C4102F" w:rsidRPr="00F775B8">
        <w:rPr>
          <w:rFonts w:ascii="Times New Roman" w:hAnsi="Times New Roman" w:cs="Times New Roman"/>
          <w:sz w:val="26"/>
          <w:szCs w:val="26"/>
        </w:rPr>
        <w:t>) Координаційна група з безпеки постачання</w:t>
      </w:r>
      <w:r w:rsidRPr="00F775B8">
        <w:rPr>
          <w:rFonts w:ascii="Times New Roman" w:hAnsi="Times New Roman" w:cs="Times New Roman"/>
          <w:sz w:val="26"/>
          <w:szCs w:val="26"/>
        </w:rPr>
        <w:t xml:space="preserve"> –</w:t>
      </w:r>
      <w:r w:rsidR="00C4102F" w:rsidRPr="00F775B8">
        <w:rPr>
          <w:rFonts w:ascii="Times New Roman" w:hAnsi="Times New Roman" w:cs="Times New Roman"/>
          <w:sz w:val="26"/>
          <w:szCs w:val="26"/>
        </w:rPr>
        <w:t xml:space="preserve"> група, сформована відповідно до процедурного рішення Ради Міністрів Енергетичного Співтовариства для </w:t>
      </w:r>
      <w:r w:rsidR="00C4102F" w:rsidRPr="00F775B8">
        <w:rPr>
          <w:rFonts w:ascii="Times New Roman" w:hAnsi="Times New Roman" w:cs="Times New Roman"/>
          <w:sz w:val="26"/>
          <w:szCs w:val="26"/>
        </w:rPr>
        <w:lastRenderedPageBreak/>
        <w:t>координації заходів з безпеки постачання електричної енергії та природного газу в рамках Енергетичного Співтовариства та надання консультативної допомоги органам Енергетичного Співтовариства з питань безпеки постачання;</w:t>
      </w:r>
    </w:p>
    <w:p w14:paraId="1988B57C" w14:textId="77777777" w:rsidR="00B50535" w:rsidRPr="00F775B8" w:rsidRDefault="00B50535" w:rsidP="00C4102F">
      <w:pPr>
        <w:spacing w:after="0" w:line="240" w:lineRule="auto"/>
        <w:ind w:firstLine="708"/>
        <w:jc w:val="both"/>
        <w:rPr>
          <w:rFonts w:ascii="Times New Roman" w:hAnsi="Times New Roman" w:cs="Times New Roman"/>
          <w:sz w:val="26"/>
          <w:szCs w:val="26"/>
        </w:rPr>
      </w:pPr>
    </w:p>
    <w:p w14:paraId="22B7423A" w14:textId="735D49F9" w:rsidR="00B50535" w:rsidRPr="00F775B8" w:rsidRDefault="00B50535"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39</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координована чиста пропускна спроможність – метод розрахунку пропускної спроможності, що ґрунтується на принципі попередньої оцінки та визначення максимального обміну енергією між суміжними торговими зонами;»;</w:t>
      </w:r>
    </w:p>
    <w:p w14:paraId="1C0D9623" w14:textId="24020B76" w:rsidR="00BB456C" w:rsidRPr="00F775B8" w:rsidRDefault="00BB456C"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40 доповнити пункт</w:t>
      </w:r>
      <w:r w:rsidR="00E132E5" w:rsidRPr="00F775B8">
        <w:rPr>
          <w:rFonts w:ascii="Times New Roman" w:hAnsi="Times New Roman" w:cs="Times New Roman"/>
          <w:sz w:val="26"/>
          <w:szCs w:val="26"/>
        </w:rPr>
        <w:t>ами</w:t>
      </w:r>
      <w:r w:rsidRPr="00F775B8">
        <w:rPr>
          <w:rFonts w:ascii="Times New Roman" w:hAnsi="Times New Roman" w:cs="Times New Roman"/>
          <w:sz w:val="26"/>
          <w:szCs w:val="26"/>
        </w:rPr>
        <w:t xml:space="preserve"> 40</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B50535" w:rsidRPr="00F775B8">
        <w:rPr>
          <w:rFonts w:ascii="Times New Roman" w:hAnsi="Times New Roman" w:cs="Times New Roman"/>
          <w:sz w:val="26"/>
          <w:szCs w:val="26"/>
        </w:rPr>
        <w:t>–</w:t>
      </w:r>
      <w:r w:rsidR="00E132E5" w:rsidRPr="00F775B8">
        <w:rPr>
          <w:rFonts w:ascii="Times New Roman" w:hAnsi="Times New Roman" w:cs="Times New Roman"/>
          <w:sz w:val="26"/>
          <w:szCs w:val="26"/>
        </w:rPr>
        <w:t xml:space="preserve"> 40</w:t>
      </w:r>
      <w:r w:rsidR="00B50535" w:rsidRPr="00F775B8">
        <w:rPr>
          <w:rFonts w:ascii="Times New Roman" w:hAnsi="Times New Roman" w:cs="Times New Roman"/>
          <w:sz w:val="26"/>
          <w:szCs w:val="26"/>
          <w:vertAlign w:val="superscript"/>
        </w:rPr>
        <w:t>3</w:t>
      </w:r>
      <w:r w:rsidR="00E132E5"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p>
    <w:p w14:paraId="659C1884" w14:textId="10AAE439" w:rsidR="00E132E5" w:rsidRPr="00F775B8" w:rsidRDefault="00BB456C"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E132E5" w:rsidRPr="00F775B8">
        <w:rPr>
          <w:rFonts w:ascii="Times New Roman" w:hAnsi="Times New Roman" w:cs="Times New Roman"/>
          <w:sz w:val="26"/>
          <w:szCs w:val="26"/>
        </w:rPr>
        <w:t>40</w:t>
      </w:r>
      <w:r w:rsidR="00E132E5" w:rsidRPr="00F775B8">
        <w:rPr>
          <w:rFonts w:ascii="Times New Roman" w:hAnsi="Times New Roman" w:cs="Times New Roman"/>
          <w:sz w:val="26"/>
          <w:szCs w:val="26"/>
          <w:vertAlign w:val="superscript"/>
        </w:rPr>
        <w:t>1</w:t>
      </w:r>
      <w:r w:rsidR="00E132E5" w:rsidRPr="00F775B8">
        <w:rPr>
          <w:rFonts w:ascii="Times New Roman" w:hAnsi="Times New Roman" w:cs="Times New Roman"/>
          <w:sz w:val="26"/>
          <w:szCs w:val="26"/>
        </w:rPr>
        <w:t>) криза в електроенергетиці – поточна або неминуча ситуація, яка характеризується значним дефіцитом електричної енергії та визначена планом готовності до управління ризиками в електроенергетиці, або ситуація, в умовах якої неможливо постачати електричну енергію споживачам у достатньому обсязі;</w:t>
      </w:r>
    </w:p>
    <w:p w14:paraId="3ED5E884" w14:textId="77777777" w:rsidR="00E132E5" w:rsidRPr="00F775B8" w:rsidRDefault="00E132E5" w:rsidP="00C4102F">
      <w:pPr>
        <w:spacing w:after="0" w:line="240" w:lineRule="auto"/>
        <w:ind w:firstLine="708"/>
        <w:jc w:val="both"/>
        <w:rPr>
          <w:rFonts w:ascii="Times New Roman" w:hAnsi="Times New Roman" w:cs="Times New Roman"/>
          <w:sz w:val="26"/>
          <w:szCs w:val="26"/>
        </w:rPr>
      </w:pPr>
    </w:p>
    <w:p w14:paraId="66CEC6DF" w14:textId="77777777" w:rsidR="00B50535" w:rsidRPr="00F775B8" w:rsidRDefault="00C4102F"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40</w:t>
      </w:r>
      <w:r w:rsidR="00E132E5"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кризовий координатор</w:t>
      </w:r>
      <w:r w:rsidR="00BB456C"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 особа, група осіб, команда, що складається з відповідних національних кризових менеджерів в електроенергетиці, або установа, якій доручено діяти як контактний пункт і координувати потік інформації під час кризи в електроенергетиці;</w:t>
      </w:r>
    </w:p>
    <w:p w14:paraId="78898E17" w14:textId="77777777" w:rsidR="00B50535" w:rsidRPr="00F775B8" w:rsidRDefault="00B50535" w:rsidP="00C4102F">
      <w:pPr>
        <w:spacing w:after="0" w:line="240" w:lineRule="auto"/>
        <w:ind w:firstLine="708"/>
        <w:jc w:val="both"/>
        <w:rPr>
          <w:rFonts w:ascii="Times New Roman" w:hAnsi="Times New Roman" w:cs="Times New Roman"/>
          <w:sz w:val="26"/>
          <w:szCs w:val="26"/>
        </w:rPr>
      </w:pPr>
    </w:p>
    <w:p w14:paraId="03E412E0" w14:textId="02E1CFEF" w:rsidR="00B50535" w:rsidRPr="00F775B8" w:rsidRDefault="00B50535" w:rsidP="00B5053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40</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критичний елемент мережі – елемент мережі в межах торгової зони або між торговими зонами, що враховується в процесі розрахунку пропускної спроможності, обмежуючи кількість електричної енергії, якою можна обмінюватися;»;</w:t>
      </w:r>
    </w:p>
    <w:p w14:paraId="400AC2D3" w14:textId="4C6DDFCD" w:rsidR="006C4D42" w:rsidRPr="00F775B8" w:rsidRDefault="006C4D42"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42 доповнити пунктом 42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p w14:paraId="322E0554" w14:textId="655A5BC5" w:rsidR="00C4102F" w:rsidRPr="00F775B8" w:rsidRDefault="006C4D42" w:rsidP="00C410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C4102F" w:rsidRPr="00F775B8">
        <w:rPr>
          <w:rFonts w:ascii="Times New Roman" w:hAnsi="Times New Roman" w:cs="Times New Roman"/>
          <w:sz w:val="26"/>
          <w:szCs w:val="26"/>
        </w:rPr>
        <w:t>42</w:t>
      </w:r>
      <w:r w:rsidRPr="00F775B8">
        <w:rPr>
          <w:rFonts w:ascii="Times New Roman" w:hAnsi="Times New Roman" w:cs="Times New Roman"/>
          <w:sz w:val="26"/>
          <w:szCs w:val="26"/>
          <w:vertAlign w:val="superscript"/>
        </w:rPr>
        <w:t>1</w:t>
      </w:r>
      <w:r w:rsidR="00C4102F" w:rsidRPr="00F775B8">
        <w:rPr>
          <w:rFonts w:ascii="Times New Roman" w:hAnsi="Times New Roman" w:cs="Times New Roman"/>
          <w:sz w:val="26"/>
          <w:szCs w:val="26"/>
        </w:rPr>
        <w:t>) механізм забезпечення потужності</w:t>
      </w:r>
      <w:r w:rsidRPr="00F775B8">
        <w:rPr>
          <w:rFonts w:ascii="Times New Roman" w:hAnsi="Times New Roman" w:cs="Times New Roman"/>
          <w:sz w:val="26"/>
          <w:szCs w:val="26"/>
        </w:rPr>
        <w:t xml:space="preserve"> –</w:t>
      </w:r>
      <w:r w:rsidR="00C4102F" w:rsidRPr="00F775B8">
        <w:rPr>
          <w:rFonts w:ascii="Times New Roman" w:hAnsi="Times New Roman" w:cs="Times New Roman"/>
          <w:sz w:val="26"/>
          <w:szCs w:val="26"/>
        </w:rPr>
        <w:t xml:space="preserve"> тимчасовий захід для забезпечення досягнення необхідного рівня достатності ресурсів потужності шляхом надання винагороди за доступність ресурсів потужності, за виключенням заходів, пов'язаних з допоміжними послугами, послугами з балансування або управлінням перевантаженнями;</w:t>
      </w:r>
      <w:r w:rsidRPr="00F775B8">
        <w:rPr>
          <w:rFonts w:ascii="Times New Roman" w:hAnsi="Times New Roman" w:cs="Times New Roman"/>
          <w:sz w:val="26"/>
          <w:szCs w:val="26"/>
        </w:rPr>
        <w:t>»;</w:t>
      </w:r>
    </w:p>
    <w:p w14:paraId="0B99013C" w14:textId="0A01DFCF" w:rsidR="003D2102" w:rsidRPr="00F775B8" w:rsidRDefault="003D2102" w:rsidP="003D21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43 викласти в такій редакції:</w:t>
      </w:r>
    </w:p>
    <w:p w14:paraId="7BD25171" w14:textId="55FC40AB" w:rsidR="003D2102" w:rsidRPr="00F775B8" w:rsidRDefault="003D2102" w:rsidP="003D21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«43) міждержавна лінія електропередачі - лінія електропередачі, що перетинає або охоплює кордон між Україною та іншою державою, в тому числі державою-членом (стороною) Європейського Союзу чи Енергетичного Співтовариства, і з’єднує об’єднану енергетичну систему України з системою передачі такої держави;»;</w:t>
      </w:r>
    </w:p>
    <w:p w14:paraId="21A0BF1F" w14:textId="28B306B0" w:rsidR="00B806CF" w:rsidRPr="00F775B8" w:rsidRDefault="00B806CF" w:rsidP="00B806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43 доповнити пункт</w:t>
      </w:r>
      <w:r w:rsidR="00CB268C" w:rsidRPr="00F775B8">
        <w:rPr>
          <w:rFonts w:ascii="Times New Roman" w:hAnsi="Times New Roman" w:cs="Times New Roman"/>
          <w:sz w:val="26"/>
          <w:szCs w:val="26"/>
        </w:rPr>
        <w:t>ом</w:t>
      </w:r>
      <w:r w:rsidRPr="00F775B8">
        <w:rPr>
          <w:rFonts w:ascii="Times New Roman" w:hAnsi="Times New Roman" w:cs="Times New Roman"/>
          <w:sz w:val="26"/>
          <w:szCs w:val="26"/>
        </w:rPr>
        <w:t xml:space="preserve"> 43</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p w14:paraId="4AD61BDC" w14:textId="42EC76FC" w:rsidR="00CB268C" w:rsidRPr="00F775B8" w:rsidRDefault="00B806CF" w:rsidP="00B806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«43</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CB268C" w:rsidRPr="00F775B8">
        <w:rPr>
          <w:rFonts w:ascii="Times New Roman" w:hAnsi="Times New Roman" w:cs="Times New Roman"/>
          <w:sz w:val="26"/>
          <w:szCs w:val="26"/>
        </w:rPr>
        <w:t xml:space="preserve">міждержавне балансування – транскордонний обмін послугами з балансування між державами-членами (сторонами) Європейського Союзу чи Енергетичного Співтовариства з метою балансування;»; </w:t>
      </w:r>
    </w:p>
    <w:p w14:paraId="564AE68D" w14:textId="00DAD5FB" w:rsidR="00B806CF" w:rsidRPr="00F775B8" w:rsidRDefault="00B806CF" w:rsidP="00B806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44 доповнити пунктами 44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 44</w:t>
      </w:r>
      <w:r w:rsidR="00D54B0D"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такого змісту:</w:t>
      </w:r>
    </w:p>
    <w:p w14:paraId="136AC5DA" w14:textId="150132E8" w:rsidR="00B806CF" w:rsidRPr="00F775B8" w:rsidRDefault="00B806CF" w:rsidP="00B806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міждержавні </w:t>
      </w:r>
      <w:proofErr w:type="spellStart"/>
      <w:r w:rsidRPr="00F775B8">
        <w:rPr>
          <w:rFonts w:ascii="Times New Roman" w:hAnsi="Times New Roman" w:cs="Times New Roman"/>
          <w:sz w:val="26"/>
          <w:szCs w:val="26"/>
        </w:rPr>
        <w:t>перетоки</w:t>
      </w:r>
      <w:proofErr w:type="spellEnd"/>
      <w:r w:rsidRPr="00F775B8">
        <w:rPr>
          <w:rFonts w:ascii="Times New Roman" w:hAnsi="Times New Roman" w:cs="Times New Roman"/>
          <w:sz w:val="26"/>
          <w:szCs w:val="26"/>
        </w:rPr>
        <w:t xml:space="preserve"> – фізичні </w:t>
      </w:r>
      <w:proofErr w:type="spellStart"/>
      <w:r w:rsidRPr="00F775B8">
        <w:rPr>
          <w:rFonts w:ascii="Times New Roman" w:hAnsi="Times New Roman" w:cs="Times New Roman"/>
          <w:sz w:val="26"/>
          <w:szCs w:val="26"/>
        </w:rPr>
        <w:t>перетоки</w:t>
      </w:r>
      <w:proofErr w:type="spellEnd"/>
      <w:r w:rsidRPr="00F775B8">
        <w:rPr>
          <w:rFonts w:ascii="Times New Roman" w:hAnsi="Times New Roman" w:cs="Times New Roman"/>
          <w:sz w:val="26"/>
          <w:szCs w:val="26"/>
        </w:rPr>
        <w:t xml:space="preserve"> електричної енергії в мережі передачі держави-члена (сторони) Європейського Союзу чи Енергетичного Співтовариства, що є результатом впливу на її мережу передачі діяльності виробників та/або споживачів, розташованих за межами цієї держави-члена (сторони) Європейського Союзу чи Енергетичного Співтовариства; </w:t>
      </w:r>
    </w:p>
    <w:p w14:paraId="116C8733" w14:textId="77777777" w:rsidR="00B806CF" w:rsidRPr="00F775B8" w:rsidRDefault="00B806CF" w:rsidP="00B806CF">
      <w:pPr>
        <w:spacing w:after="0" w:line="240" w:lineRule="auto"/>
        <w:ind w:firstLine="708"/>
        <w:jc w:val="both"/>
        <w:rPr>
          <w:rFonts w:ascii="Times New Roman" w:hAnsi="Times New Roman" w:cs="Times New Roman"/>
          <w:sz w:val="26"/>
          <w:szCs w:val="26"/>
        </w:rPr>
      </w:pPr>
    </w:p>
    <w:p w14:paraId="1F0BC3C3" w14:textId="388454A2" w:rsidR="00B806CF" w:rsidRPr="00F775B8" w:rsidRDefault="00B806CF" w:rsidP="00D54B0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44</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міжзональна пропускна спроможність – здатність з’єднаної системи забезпечити передачу електрично</w:t>
      </w:r>
      <w:r w:rsidR="00D54B0D" w:rsidRPr="00F775B8">
        <w:rPr>
          <w:rFonts w:ascii="Times New Roman" w:hAnsi="Times New Roman" w:cs="Times New Roman"/>
          <w:sz w:val="26"/>
          <w:szCs w:val="26"/>
        </w:rPr>
        <w:t>ї енергії між торговими зонами;</w:t>
      </w:r>
      <w:r w:rsidR="002F0D19" w:rsidRPr="00F775B8">
        <w:rPr>
          <w:rFonts w:ascii="Times New Roman" w:hAnsi="Times New Roman" w:cs="Times New Roman"/>
          <w:sz w:val="26"/>
          <w:szCs w:val="26"/>
        </w:rPr>
        <w:t>»;</w:t>
      </w:r>
    </w:p>
    <w:p w14:paraId="3E696DC7" w14:textId="4166AFC9" w:rsidR="00B806CF" w:rsidRPr="00F775B8" w:rsidRDefault="002F0D19" w:rsidP="00B806CF">
      <w:pPr>
        <w:spacing w:after="0" w:line="240" w:lineRule="auto"/>
        <w:ind w:firstLine="708"/>
        <w:jc w:val="both"/>
        <w:rPr>
          <w:rFonts w:ascii="Times New Roman" w:hAnsi="Times New Roman" w:cs="Times New Roman"/>
          <w:sz w:val="26"/>
          <w:szCs w:val="26"/>
        </w:rPr>
      </w:pPr>
      <w:bookmarkStart w:id="2" w:name="_Hlk152840672"/>
      <w:r w:rsidRPr="00F775B8">
        <w:rPr>
          <w:rFonts w:ascii="Times New Roman" w:hAnsi="Times New Roman" w:cs="Times New Roman"/>
          <w:sz w:val="26"/>
          <w:szCs w:val="26"/>
        </w:rPr>
        <w:t>пі</w:t>
      </w:r>
      <w:r w:rsidR="00D54B0D" w:rsidRPr="00F775B8">
        <w:rPr>
          <w:rFonts w:ascii="Times New Roman" w:hAnsi="Times New Roman" w:cs="Times New Roman"/>
          <w:sz w:val="26"/>
          <w:szCs w:val="26"/>
        </w:rPr>
        <w:t>сля пункту 45 доповнити пунктом</w:t>
      </w:r>
      <w:r w:rsidRPr="00F775B8">
        <w:rPr>
          <w:rFonts w:ascii="Times New Roman" w:hAnsi="Times New Roman" w:cs="Times New Roman"/>
          <w:sz w:val="26"/>
          <w:szCs w:val="26"/>
        </w:rPr>
        <w:t xml:space="preserve"> 45</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bookmarkEnd w:id="2"/>
    <w:p w14:paraId="34D1EE9D" w14:textId="0203BA6E" w:rsidR="006C4D42" w:rsidRPr="00F775B8" w:rsidRDefault="002F0D19" w:rsidP="00D54B0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B806CF" w:rsidRPr="00F775B8">
        <w:rPr>
          <w:rFonts w:ascii="Times New Roman" w:hAnsi="Times New Roman" w:cs="Times New Roman"/>
          <w:sz w:val="26"/>
          <w:szCs w:val="26"/>
        </w:rPr>
        <w:t>45</w:t>
      </w:r>
      <w:r w:rsidRPr="00F775B8">
        <w:rPr>
          <w:rFonts w:ascii="Times New Roman" w:hAnsi="Times New Roman" w:cs="Times New Roman"/>
          <w:sz w:val="26"/>
          <w:szCs w:val="26"/>
          <w:vertAlign w:val="superscript"/>
        </w:rPr>
        <w:t>1</w:t>
      </w:r>
      <w:r w:rsidR="00B806CF" w:rsidRPr="00F775B8">
        <w:rPr>
          <w:rFonts w:ascii="Times New Roman" w:hAnsi="Times New Roman" w:cs="Times New Roman"/>
          <w:sz w:val="26"/>
          <w:szCs w:val="26"/>
        </w:rPr>
        <w:t>) найкращі доступні методи</w:t>
      </w:r>
      <w:r w:rsidRPr="00F775B8">
        <w:rPr>
          <w:rFonts w:ascii="Times New Roman" w:hAnsi="Times New Roman" w:cs="Times New Roman"/>
          <w:sz w:val="26"/>
          <w:szCs w:val="26"/>
        </w:rPr>
        <w:t xml:space="preserve"> –</w:t>
      </w:r>
      <w:r w:rsidR="00B806CF" w:rsidRPr="00F775B8">
        <w:rPr>
          <w:rFonts w:ascii="Times New Roman" w:hAnsi="Times New Roman" w:cs="Times New Roman"/>
          <w:sz w:val="26"/>
          <w:szCs w:val="26"/>
        </w:rPr>
        <w:t xml:space="preserve"> найбільш ефективні, передові та практично придатні методи для забезпечення основи для дотримання правил захисту даних і безпеки</w:t>
      </w:r>
      <w:r w:rsidRPr="00F775B8">
        <w:rPr>
          <w:rFonts w:ascii="Times New Roman" w:hAnsi="Times New Roman" w:cs="Times New Roman"/>
          <w:sz w:val="26"/>
          <w:szCs w:val="26"/>
        </w:rPr>
        <w:t>;»;</w:t>
      </w:r>
    </w:p>
    <w:p w14:paraId="34199788" w14:textId="6A51146B" w:rsidR="00396D1B" w:rsidRPr="00F775B8" w:rsidRDefault="00396D1B"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після пункту 46 доповнити пункт</w:t>
      </w:r>
      <w:r w:rsidR="00B30DD8" w:rsidRPr="00F775B8">
        <w:rPr>
          <w:rFonts w:ascii="Times New Roman" w:hAnsi="Times New Roman" w:cs="Times New Roman"/>
          <w:sz w:val="26"/>
          <w:szCs w:val="26"/>
        </w:rPr>
        <w:t>ом</w:t>
      </w:r>
      <w:r w:rsidRPr="00F775B8">
        <w:rPr>
          <w:rFonts w:ascii="Times New Roman" w:hAnsi="Times New Roman" w:cs="Times New Roman"/>
          <w:sz w:val="26"/>
          <w:szCs w:val="26"/>
        </w:rPr>
        <w:t xml:space="preserve"> 46</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p w14:paraId="447BECDD" w14:textId="77777777" w:rsidR="00D21AF4" w:rsidRPr="00F775B8" w:rsidRDefault="00396D1B"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«46</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незалежний </w:t>
      </w:r>
      <w:proofErr w:type="spellStart"/>
      <w:r w:rsidRPr="00F775B8">
        <w:rPr>
          <w:rFonts w:ascii="Times New Roman" w:hAnsi="Times New Roman" w:cs="Times New Roman"/>
          <w:sz w:val="26"/>
          <w:szCs w:val="26"/>
        </w:rPr>
        <w:t>агрегатор</w:t>
      </w:r>
      <w:proofErr w:type="spellEnd"/>
      <w:r w:rsidRPr="00F775B8">
        <w:rPr>
          <w:rFonts w:ascii="Times New Roman" w:hAnsi="Times New Roman" w:cs="Times New Roman"/>
          <w:sz w:val="26"/>
          <w:szCs w:val="26"/>
        </w:rPr>
        <w:t xml:space="preserve"> – учасник ринку, що здійснює діяльність з агрегації та який неафілійований з </w:t>
      </w:r>
      <w:proofErr w:type="spellStart"/>
      <w:r w:rsidRPr="00F775B8">
        <w:rPr>
          <w:rFonts w:ascii="Times New Roman" w:hAnsi="Times New Roman" w:cs="Times New Roman"/>
          <w:sz w:val="26"/>
          <w:szCs w:val="26"/>
        </w:rPr>
        <w:t>електропостачальником</w:t>
      </w:r>
      <w:proofErr w:type="spellEnd"/>
      <w:r w:rsidRPr="00F775B8">
        <w:rPr>
          <w:rFonts w:ascii="Times New Roman" w:hAnsi="Times New Roman" w:cs="Times New Roman"/>
          <w:sz w:val="26"/>
          <w:szCs w:val="26"/>
        </w:rPr>
        <w:t xml:space="preserve"> та/або постачальником універсальних послуг споживача, електроустановки якого </w:t>
      </w:r>
      <w:proofErr w:type="spellStart"/>
      <w:r w:rsidRPr="00F775B8">
        <w:rPr>
          <w:rFonts w:ascii="Times New Roman" w:hAnsi="Times New Roman" w:cs="Times New Roman"/>
          <w:sz w:val="26"/>
          <w:szCs w:val="26"/>
        </w:rPr>
        <w:t>агрегуються</w:t>
      </w:r>
      <w:proofErr w:type="spellEnd"/>
      <w:r w:rsidRPr="00F775B8">
        <w:rPr>
          <w:rFonts w:ascii="Times New Roman" w:hAnsi="Times New Roman" w:cs="Times New Roman"/>
          <w:sz w:val="26"/>
          <w:szCs w:val="26"/>
        </w:rPr>
        <w:t xml:space="preserve"> таким учасником ринку;»;</w:t>
      </w:r>
    </w:p>
    <w:p w14:paraId="1702F0E1" w14:textId="73E1F042" w:rsidR="00594E2E" w:rsidRPr="00F775B8" w:rsidRDefault="002F0D19" w:rsidP="00594E2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47 доповнити пунктами 47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BB7D04" w:rsidRPr="00F775B8">
        <w:rPr>
          <w:rFonts w:ascii="Times New Roman" w:hAnsi="Times New Roman" w:cs="Times New Roman"/>
          <w:sz w:val="26"/>
          <w:szCs w:val="26"/>
        </w:rPr>
        <w:t xml:space="preserve">та </w:t>
      </w:r>
      <w:r w:rsidRPr="00F775B8">
        <w:rPr>
          <w:rFonts w:ascii="Times New Roman" w:hAnsi="Times New Roman" w:cs="Times New Roman"/>
          <w:sz w:val="26"/>
          <w:szCs w:val="26"/>
        </w:rPr>
        <w:t>47</w:t>
      </w:r>
      <w:r w:rsidR="00BB7D04"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такого змісту:</w:t>
      </w:r>
    </w:p>
    <w:p w14:paraId="2DD434CD" w14:textId="0FDE42D3" w:rsidR="002F0D19" w:rsidRPr="00F775B8" w:rsidRDefault="002F0D19"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нерезидент ринку електричної енергії (далі – нерезидент) – іноземна компанія, організація, яка здійснює діяльність на ринку електричної енергії держави, що є членом (стороною) Європейського Союзу чи Енергетичного Співтовариства відповідно до законодавства такої держави, та яка не має статусу юридичної особи, фізичної особи-підприємця або громадського формування з місцезнаходженням в Україні;</w:t>
      </w:r>
    </w:p>
    <w:p w14:paraId="34764321" w14:textId="09B0A54F" w:rsidR="00B30DD8" w:rsidRPr="00F775B8" w:rsidRDefault="00B06028" w:rsidP="00B30DD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w:t>
      </w:r>
    </w:p>
    <w:p w14:paraId="37FA163D" w14:textId="3A46A4A3" w:rsidR="00B30DD8" w:rsidRPr="00F775B8" w:rsidRDefault="00B30DD8" w:rsidP="00B30DD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47</w:t>
      </w:r>
      <w:r w:rsidR="00B06028"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неринкові заходи – будь-який захід з боку пропозиції або попиту, який відхиляється від ринкових правил або комерційних угод, метою якого є пом'якшення кризи в електроенергетиці;»;</w:t>
      </w:r>
    </w:p>
    <w:p w14:paraId="2006003F" w14:textId="29B3C28A" w:rsidR="002F0D19" w:rsidRPr="00F775B8" w:rsidRDefault="0018632B"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49 доповнити новим пунктом 49</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581E71B1" w14:textId="67AA225F" w:rsidR="0018632B" w:rsidRPr="00F775B8" w:rsidRDefault="0018632B"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«49</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номінований оператор ринку електричної енергії (номінований оператор ринку) – юридична особа, призначена компетентним органом відповідно до цього Закону, що забезпечує виконання завдань, пов’язаних з єдиним сполученням  ринків </w:t>
      </w:r>
      <w:r w:rsidR="00DB6AB2"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DB6AB2"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єдиним сполученням  внутрішньодобових ринків;»;</w:t>
      </w:r>
    </w:p>
    <w:p w14:paraId="3EF7077C" w14:textId="595F41C9" w:rsidR="0018632B" w:rsidRPr="00F775B8" w:rsidRDefault="00E02C5F"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52 після слова та знаків «станції),»</w:t>
      </w:r>
      <w:r w:rsidR="00DB6AB2" w:rsidRPr="00F775B8">
        <w:rPr>
          <w:rFonts w:ascii="Times New Roman" w:hAnsi="Times New Roman" w:cs="Times New Roman"/>
          <w:sz w:val="26"/>
          <w:szCs w:val="26"/>
        </w:rPr>
        <w:t xml:space="preserve"> </w:t>
      </w:r>
      <w:r w:rsidRPr="00F775B8">
        <w:rPr>
          <w:rFonts w:ascii="Times New Roman" w:hAnsi="Times New Roman" w:cs="Times New Roman"/>
          <w:sz w:val="26"/>
          <w:szCs w:val="26"/>
        </w:rPr>
        <w:t>доповнити словами та знаком «установка зберігання енергії,»;</w:t>
      </w:r>
    </w:p>
    <w:p w14:paraId="3E83662D" w14:textId="64EABB8F" w:rsidR="00E02C5F" w:rsidRPr="00F775B8" w:rsidRDefault="00E02C5F"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52 доповнити новими пунктами 52</w:t>
      </w:r>
      <w:r w:rsidRPr="00F775B8">
        <w:rPr>
          <w:rFonts w:ascii="Times New Roman" w:hAnsi="Times New Roman" w:cs="Times New Roman"/>
          <w:sz w:val="26"/>
          <w:szCs w:val="26"/>
          <w:vertAlign w:val="superscript"/>
        </w:rPr>
        <w:t xml:space="preserve">1 </w:t>
      </w:r>
      <w:r w:rsidR="008C64BD" w:rsidRPr="00F775B8">
        <w:rPr>
          <w:rFonts w:ascii="Times New Roman" w:hAnsi="Times New Roman" w:cs="Times New Roman"/>
          <w:sz w:val="26"/>
          <w:szCs w:val="26"/>
        </w:rPr>
        <w:t>та</w:t>
      </w:r>
      <w:r w:rsidRPr="00F775B8">
        <w:rPr>
          <w:rFonts w:ascii="Times New Roman" w:hAnsi="Times New Roman" w:cs="Times New Roman"/>
          <w:sz w:val="26"/>
          <w:szCs w:val="26"/>
        </w:rPr>
        <w:t xml:space="preserve"> 52</w:t>
      </w:r>
      <w:r w:rsidR="004B2BB9"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такого змісту:</w:t>
      </w:r>
    </w:p>
    <w:p w14:paraId="768F8574" w14:textId="77777777" w:rsidR="00396D1B" w:rsidRPr="00F775B8" w:rsidRDefault="00E02C5F" w:rsidP="00E02C5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396D1B" w:rsidRPr="00F775B8">
        <w:rPr>
          <w:rFonts w:ascii="Times New Roman" w:hAnsi="Times New Roman" w:cs="Times New Roman"/>
          <w:sz w:val="26"/>
          <w:szCs w:val="26"/>
        </w:rPr>
        <w:t>область ціни небалансу – область, для якої розраховується ціна небалансу;</w:t>
      </w:r>
    </w:p>
    <w:p w14:paraId="57403532" w14:textId="77777777" w:rsidR="00396D1B" w:rsidRPr="00F775B8" w:rsidRDefault="00396D1B" w:rsidP="00E02C5F">
      <w:pPr>
        <w:spacing w:after="0" w:line="240" w:lineRule="auto"/>
        <w:ind w:firstLine="708"/>
        <w:jc w:val="both"/>
        <w:rPr>
          <w:rFonts w:ascii="Times New Roman" w:hAnsi="Times New Roman" w:cs="Times New Roman"/>
          <w:sz w:val="26"/>
          <w:szCs w:val="26"/>
        </w:rPr>
      </w:pPr>
    </w:p>
    <w:p w14:paraId="20E518E2" w14:textId="59CDFA2B" w:rsidR="00396D1B" w:rsidRPr="00F775B8" w:rsidRDefault="00396D1B" w:rsidP="00396D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52</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одиниця агрегації </w:t>
      </w:r>
      <w:r w:rsidR="00DB6AB2" w:rsidRPr="00F775B8">
        <w:rPr>
          <w:rFonts w:ascii="Times New Roman" w:hAnsi="Times New Roman" w:cs="Times New Roman"/>
          <w:sz w:val="26"/>
          <w:szCs w:val="26"/>
        </w:rPr>
        <w:t>–</w:t>
      </w:r>
      <w:r w:rsidRPr="00F775B8">
        <w:rPr>
          <w:rFonts w:ascii="Times New Roman" w:hAnsi="Times New Roman" w:cs="Times New Roman"/>
          <w:sz w:val="26"/>
          <w:szCs w:val="26"/>
        </w:rPr>
        <w:t xml:space="preserve"> сукупність електроустановок, призначених для агрегації;</w:t>
      </w:r>
      <w:r w:rsidR="004B2BB9" w:rsidRPr="00F775B8">
        <w:rPr>
          <w:rFonts w:ascii="Times New Roman" w:hAnsi="Times New Roman" w:cs="Times New Roman"/>
          <w:sz w:val="26"/>
          <w:szCs w:val="26"/>
        </w:rPr>
        <w:t>»;</w:t>
      </w:r>
    </w:p>
    <w:p w14:paraId="6BDCB236" w14:textId="3EF8C998" w:rsidR="004B2BB9" w:rsidRPr="00F775B8" w:rsidRDefault="004B2BB9" w:rsidP="00E02C5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53 викласти у такій редакції:</w:t>
      </w:r>
    </w:p>
    <w:p w14:paraId="28974C91" w14:textId="28ED70D4" w:rsidR="00E02C5F" w:rsidRPr="00F775B8" w:rsidRDefault="004B2BB9" w:rsidP="00E02C5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E02C5F" w:rsidRPr="00F775B8">
        <w:rPr>
          <w:rFonts w:ascii="Times New Roman" w:hAnsi="Times New Roman" w:cs="Times New Roman"/>
          <w:sz w:val="26"/>
          <w:szCs w:val="26"/>
        </w:rPr>
        <w:t>5</w:t>
      </w:r>
      <w:r w:rsidRPr="00F775B8">
        <w:rPr>
          <w:rFonts w:ascii="Times New Roman" w:hAnsi="Times New Roman" w:cs="Times New Roman"/>
          <w:sz w:val="26"/>
          <w:szCs w:val="26"/>
        </w:rPr>
        <w:t>3</w:t>
      </w:r>
      <w:r w:rsidR="00E02C5F" w:rsidRPr="00F775B8">
        <w:rPr>
          <w:rFonts w:ascii="Times New Roman" w:hAnsi="Times New Roman" w:cs="Times New Roman"/>
          <w:sz w:val="26"/>
          <w:szCs w:val="26"/>
        </w:rPr>
        <w:t>)</w:t>
      </w:r>
      <w:r w:rsidR="00396D1B" w:rsidRPr="00F775B8">
        <w:rPr>
          <w:rFonts w:ascii="Times New Roman" w:hAnsi="Times New Roman" w:cs="Times New Roman"/>
          <w:sz w:val="26"/>
          <w:szCs w:val="26"/>
        </w:rPr>
        <w:t xml:space="preserve"> одночасна криза в електроенергетиці – криза в електроенергетиці, яка зачіпає більш ніж одну </w:t>
      </w:r>
      <w:r w:rsidR="00F66C05" w:rsidRPr="00F775B8">
        <w:rPr>
          <w:rFonts w:ascii="Times New Roman" w:hAnsi="Times New Roman" w:cs="Times New Roman"/>
          <w:sz w:val="26"/>
          <w:szCs w:val="26"/>
        </w:rPr>
        <w:t>державу-с</w:t>
      </w:r>
      <w:r w:rsidR="00396D1B" w:rsidRPr="00F775B8">
        <w:rPr>
          <w:rFonts w:ascii="Times New Roman" w:hAnsi="Times New Roman" w:cs="Times New Roman"/>
          <w:sz w:val="26"/>
          <w:szCs w:val="26"/>
        </w:rPr>
        <w:t>торону Енергетичного Співтовариства;»;</w:t>
      </w:r>
    </w:p>
    <w:p w14:paraId="5CE5CCB6" w14:textId="248F683E" w:rsidR="00687E0A" w:rsidRPr="00F775B8" w:rsidRDefault="00396D1B" w:rsidP="00687E0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w:t>
      </w:r>
      <w:r w:rsidR="00687E0A" w:rsidRPr="00F775B8">
        <w:rPr>
          <w:rFonts w:ascii="Times New Roman" w:hAnsi="Times New Roman" w:cs="Times New Roman"/>
          <w:sz w:val="26"/>
          <w:szCs w:val="26"/>
        </w:rPr>
        <w:t>ункт 54 викласти в такій редакції:</w:t>
      </w:r>
    </w:p>
    <w:p w14:paraId="6704355D" w14:textId="29E288A8" w:rsidR="00687E0A" w:rsidRPr="00F775B8" w:rsidRDefault="005E6519" w:rsidP="00687E0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687E0A" w:rsidRPr="00F775B8">
        <w:rPr>
          <w:rFonts w:ascii="Times New Roman" w:hAnsi="Times New Roman" w:cs="Times New Roman"/>
          <w:sz w:val="26"/>
          <w:szCs w:val="26"/>
        </w:rPr>
        <w:t xml:space="preserve">54) </w:t>
      </w:r>
      <w:r w:rsidR="00193D00" w:rsidRPr="00F775B8">
        <w:rPr>
          <w:rFonts w:ascii="Times New Roman" w:hAnsi="Times New Roman" w:cs="Times New Roman"/>
          <w:sz w:val="26"/>
          <w:szCs w:val="26"/>
        </w:rPr>
        <w:t xml:space="preserve">оператор ринку – </w:t>
      </w:r>
      <w:r w:rsidR="00807094" w:rsidRPr="00F775B8">
        <w:rPr>
          <w:rFonts w:ascii="Times New Roman" w:hAnsi="Times New Roman" w:cs="Times New Roman"/>
          <w:sz w:val="26"/>
          <w:szCs w:val="26"/>
        </w:rPr>
        <w:t>юридична особа, що надає послуги, за яких  пропозиції на продаж електричної енергії зіставляються із заявками на купівлю електричної енергії</w:t>
      </w:r>
      <w:r w:rsidR="00687E0A" w:rsidRPr="00F775B8">
        <w:rPr>
          <w:rFonts w:ascii="Times New Roman" w:hAnsi="Times New Roman" w:cs="Times New Roman"/>
          <w:sz w:val="26"/>
          <w:szCs w:val="26"/>
        </w:rPr>
        <w:t>;»;</w:t>
      </w:r>
    </w:p>
    <w:p w14:paraId="04D6EB2D" w14:textId="77777777" w:rsidR="005E6519" w:rsidRPr="00F775B8" w:rsidRDefault="005E6519" w:rsidP="00687E0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пункту 56 доповнити пунктом </w:t>
      </w:r>
      <w:r w:rsidR="00396D1B" w:rsidRPr="00F775B8">
        <w:rPr>
          <w:rFonts w:ascii="Times New Roman" w:hAnsi="Times New Roman" w:cs="Times New Roman"/>
          <w:sz w:val="26"/>
          <w:szCs w:val="26"/>
        </w:rPr>
        <w:t>56</w:t>
      </w:r>
      <w:r w:rsidRPr="00F775B8">
        <w:rPr>
          <w:rFonts w:ascii="Times New Roman" w:hAnsi="Times New Roman" w:cs="Times New Roman"/>
          <w:sz w:val="26"/>
          <w:szCs w:val="26"/>
          <w:vertAlign w:val="superscript"/>
        </w:rPr>
        <w:t>1</w:t>
      </w:r>
      <w:r w:rsidR="00396D1B"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p>
    <w:p w14:paraId="2D693A96" w14:textId="20AEBE59" w:rsidR="00396D1B" w:rsidRPr="00F775B8" w:rsidRDefault="005E6519" w:rsidP="00687E0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DB6AB2" w:rsidRPr="00F775B8">
        <w:rPr>
          <w:rFonts w:ascii="Times New Roman" w:hAnsi="Times New Roman" w:cs="Times New Roman"/>
          <w:sz w:val="26"/>
          <w:szCs w:val="26"/>
        </w:rPr>
        <w:t>56</w:t>
      </w:r>
      <w:r w:rsidR="00DB6AB2" w:rsidRPr="00F775B8">
        <w:rPr>
          <w:rFonts w:ascii="Times New Roman" w:hAnsi="Times New Roman" w:cs="Times New Roman"/>
          <w:sz w:val="26"/>
          <w:szCs w:val="26"/>
          <w:vertAlign w:val="superscript"/>
        </w:rPr>
        <w:t>1</w:t>
      </w:r>
      <w:r w:rsidR="00DB6AB2" w:rsidRPr="00F775B8">
        <w:rPr>
          <w:rFonts w:ascii="Times New Roman" w:hAnsi="Times New Roman" w:cs="Times New Roman"/>
          <w:sz w:val="26"/>
          <w:szCs w:val="26"/>
        </w:rPr>
        <w:t xml:space="preserve">) </w:t>
      </w:r>
      <w:r w:rsidR="00396D1B" w:rsidRPr="00F775B8">
        <w:rPr>
          <w:rFonts w:ascii="Times New Roman" w:hAnsi="Times New Roman" w:cs="Times New Roman"/>
          <w:sz w:val="26"/>
          <w:szCs w:val="26"/>
        </w:rPr>
        <w:t xml:space="preserve">оператор установки зберігання енергії </w:t>
      </w:r>
      <w:r w:rsidR="00DB6AB2" w:rsidRPr="00F775B8">
        <w:rPr>
          <w:rFonts w:ascii="Times New Roman" w:hAnsi="Times New Roman" w:cs="Times New Roman"/>
          <w:sz w:val="26"/>
          <w:szCs w:val="26"/>
        </w:rPr>
        <w:t>–</w:t>
      </w:r>
      <w:r w:rsidR="00396D1B" w:rsidRPr="00F775B8">
        <w:rPr>
          <w:rFonts w:ascii="Times New Roman" w:hAnsi="Times New Roman" w:cs="Times New Roman"/>
          <w:sz w:val="26"/>
          <w:szCs w:val="26"/>
        </w:rPr>
        <w:t xml:space="preserve"> фізична особа, у тому числі фізична особа - підприємець, або юридична особа (крім </w:t>
      </w:r>
      <w:proofErr w:type="spellStart"/>
      <w:r w:rsidR="00396D1B" w:rsidRPr="00F775B8">
        <w:rPr>
          <w:rFonts w:ascii="Times New Roman" w:hAnsi="Times New Roman" w:cs="Times New Roman"/>
          <w:sz w:val="26"/>
          <w:szCs w:val="26"/>
        </w:rPr>
        <w:t>гідроакумулюючих</w:t>
      </w:r>
      <w:proofErr w:type="spellEnd"/>
      <w:r w:rsidR="00396D1B" w:rsidRPr="00F775B8">
        <w:rPr>
          <w:rFonts w:ascii="Times New Roman" w:hAnsi="Times New Roman" w:cs="Times New Roman"/>
          <w:sz w:val="26"/>
          <w:szCs w:val="26"/>
        </w:rPr>
        <w:t xml:space="preserve"> електростанцій), яка здійснює діяльність із зберігання енергії з метою продажу електричної енергії, що відпускається з установки зберігання енергії, та/або з метою надання допоміжних послуг чи надання послуг з балансування за допомогою установки зберігання енергії;</w:t>
      </w:r>
      <w:r w:rsidRPr="00F775B8">
        <w:rPr>
          <w:rFonts w:ascii="Times New Roman" w:hAnsi="Times New Roman" w:cs="Times New Roman"/>
          <w:sz w:val="26"/>
          <w:szCs w:val="26"/>
        </w:rPr>
        <w:t>»;</w:t>
      </w:r>
      <w:r w:rsidR="00396D1B" w:rsidRPr="00F775B8">
        <w:rPr>
          <w:rFonts w:ascii="Times New Roman" w:hAnsi="Times New Roman" w:cs="Times New Roman"/>
          <w:sz w:val="26"/>
          <w:szCs w:val="26"/>
        </w:rPr>
        <w:t xml:space="preserve"> </w:t>
      </w:r>
    </w:p>
    <w:p w14:paraId="62BB949F" w14:textId="67F93CEF" w:rsidR="003F45EC" w:rsidRPr="00F775B8" w:rsidRDefault="003F45EC" w:rsidP="00687E0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57 викласти в такій редакції:</w:t>
      </w:r>
    </w:p>
    <w:p w14:paraId="605C2D78" w14:textId="70295FD4" w:rsidR="003F45EC" w:rsidRPr="00F775B8" w:rsidRDefault="003F45EC" w:rsidP="00687E0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«57)</w:t>
      </w:r>
      <w:r w:rsidR="00E15A0F" w:rsidRPr="00F775B8">
        <w:rPr>
          <w:rFonts w:ascii="Times New Roman" w:hAnsi="Times New Roman" w:cs="Times New Roman"/>
          <w:sz w:val="26"/>
          <w:szCs w:val="26"/>
        </w:rPr>
        <w:t> </w:t>
      </w:r>
      <w:r w:rsidRPr="00F775B8">
        <w:rPr>
          <w:rFonts w:ascii="Times New Roman" w:hAnsi="Times New Roman" w:cs="Times New Roman"/>
          <w:sz w:val="26"/>
          <w:szCs w:val="26"/>
        </w:rPr>
        <w:t>операційна безпека - спроможність системи передачі функціонувати в нормальному режимі або якнайшвидше повертатися до нормального режиму роботи, що характеризується межами операційної безпеки відповідно до кодексу системи передачі;»;</w:t>
      </w:r>
    </w:p>
    <w:p w14:paraId="1BC74FC4" w14:textId="2C49CFEA" w:rsidR="00687E0A" w:rsidRPr="00F775B8" w:rsidRDefault="00827EC9" w:rsidP="00687E0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w:t>
      </w:r>
      <w:r w:rsidR="002F54FE" w:rsidRPr="00F775B8">
        <w:rPr>
          <w:rFonts w:ascii="Times New Roman" w:hAnsi="Times New Roman" w:cs="Times New Roman"/>
          <w:sz w:val="26"/>
          <w:szCs w:val="26"/>
        </w:rPr>
        <w:t>ункт 58 викласти в такій редакції:</w:t>
      </w:r>
    </w:p>
    <w:p w14:paraId="1B5ED44A" w14:textId="574860C9" w:rsidR="002F54FE" w:rsidRPr="00F775B8" w:rsidRDefault="002F54FE" w:rsidP="00687E0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«58) організований сегмент ринку електричної енергії – єдине сполучення ринків </w:t>
      </w:r>
      <w:r w:rsidR="00DB6AB2"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DB6AB2" w:rsidRPr="00F775B8">
        <w:rPr>
          <w:rFonts w:ascii="Times New Roman" w:hAnsi="Times New Roman" w:cs="Times New Roman"/>
          <w:sz w:val="26"/>
          <w:szCs w:val="26"/>
        </w:rPr>
        <w:t>»</w:t>
      </w:r>
      <w:r w:rsidRPr="00F775B8">
        <w:rPr>
          <w:rFonts w:ascii="Times New Roman" w:hAnsi="Times New Roman" w:cs="Times New Roman"/>
          <w:sz w:val="26"/>
          <w:szCs w:val="26"/>
        </w:rPr>
        <w:t>, єдине сполучення внутрішньодобових ринків та балансуючий ринок;»;</w:t>
      </w:r>
    </w:p>
    <w:p w14:paraId="75D977AD" w14:textId="00F99052" w:rsidR="00D54B0D" w:rsidRPr="00F775B8" w:rsidRDefault="00D54B0D" w:rsidP="00D54B0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58 доповнити новим пунктом 58</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такого змісту:</w:t>
      </w:r>
    </w:p>
    <w:p w14:paraId="62A1D79C" w14:textId="74BC66A8" w:rsidR="00D54B0D" w:rsidRPr="00F775B8" w:rsidRDefault="006604EF" w:rsidP="00687E0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bCs/>
          <w:iCs/>
          <w:sz w:val="26"/>
          <w:szCs w:val="26"/>
        </w:rPr>
        <w:t>«</w:t>
      </w:r>
      <w:r w:rsidR="00D54B0D" w:rsidRPr="00F775B8">
        <w:rPr>
          <w:rFonts w:ascii="Times New Roman" w:hAnsi="Times New Roman" w:cs="Times New Roman"/>
          <w:bCs/>
          <w:iCs/>
          <w:sz w:val="26"/>
          <w:szCs w:val="26"/>
        </w:rPr>
        <w:t>58</w:t>
      </w:r>
      <w:r w:rsidR="00D54B0D" w:rsidRPr="00F775B8">
        <w:rPr>
          <w:rFonts w:ascii="Times New Roman" w:hAnsi="Times New Roman" w:cs="Times New Roman"/>
          <w:bCs/>
          <w:iCs/>
          <w:sz w:val="26"/>
          <w:szCs w:val="26"/>
          <w:vertAlign w:val="superscript"/>
        </w:rPr>
        <w:t>1</w:t>
      </w:r>
      <w:r w:rsidR="00D54B0D" w:rsidRPr="00F775B8">
        <w:rPr>
          <w:rFonts w:ascii="Times New Roman" w:hAnsi="Times New Roman" w:cs="Times New Roman"/>
          <w:bCs/>
          <w:iCs/>
          <w:sz w:val="26"/>
          <w:szCs w:val="26"/>
        </w:rPr>
        <w:t>) особливий користувач – користувач системи передачі та/або системи розподілу, електроустановки якого, знаходяться в оперативному підпорядкуванні оператора системи передачі;</w:t>
      </w:r>
      <w:r w:rsidRPr="00F775B8">
        <w:rPr>
          <w:rFonts w:ascii="Times New Roman" w:hAnsi="Times New Roman" w:cs="Times New Roman"/>
          <w:bCs/>
          <w:iCs/>
          <w:sz w:val="26"/>
          <w:szCs w:val="26"/>
        </w:rPr>
        <w:t>»;</w:t>
      </w:r>
    </w:p>
    <w:p w14:paraId="32086A68" w14:textId="24AF09D8" w:rsidR="0019221B" w:rsidRPr="00F775B8" w:rsidRDefault="00971A39" w:rsidP="00687E0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5</w:t>
      </w:r>
      <w:r w:rsidR="00B13C62" w:rsidRPr="00F775B8">
        <w:rPr>
          <w:rFonts w:ascii="Times New Roman" w:hAnsi="Times New Roman" w:cs="Times New Roman"/>
          <w:sz w:val="26"/>
          <w:szCs w:val="26"/>
        </w:rPr>
        <w:t>9</w:t>
      </w:r>
      <w:r w:rsidRPr="00F775B8">
        <w:rPr>
          <w:rFonts w:ascii="Times New Roman" w:hAnsi="Times New Roman" w:cs="Times New Roman"/>
          <w:sz w:val="26"/>
          <w:szCs w:val="26"/>
        </w:rPr>
        <w:t xml:space="preserve"> доповнити </w:t>
      </w:r>
      <w:r w:rsidR="00B13C62" w:rsidRPr="00F775B8">
        <w:rPr>
          <w:rFonts w:ascii="Times New Roman" w:hAnsi="Times New Roman" w:cs="Times New Roman"/>
          <w:sz w:val="26"/>
          <w:szCs w:val="26"/>
        </w:rPr>
        <w:t>п</w:t>
      </w:r>
      <w:r w:rsidRPr="00F775B8">
        <w:rPr>
          <w:rFonts w:ascii="Times New Roman" w:hAnsi="Times New Roman" w:cs="Times New Roman"/>
          <w:sz w:val="26"/>
          <w:szCs w:val="26"/>
        </w:rPr>
        <w:t>унктами 5</w:t>
      </w:r>
      <w:r w:rsidR="00B13C62" w:rsidRPr="00F775B8">
        <w:rPr>
          <w:rFonts w:ascii="Times New Roman" w:hAnsi="Times New Roman" w:cs="Times New Roman"/>
          <w:sz w:val="26"/>
          <w:szCs w:val="26"/>
        </w:rPr>
        <w:t>9</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5</w:t>
      </w:r>
      <w:r w:rsidR="00B13C62" w:rsidRPr="00F775B8">
        <w:rPr>
          <w:rFonts w:ascii="Times New Roman" w:hAnsi="Times New Roman" w:cs="Times New Roman"/>
          <w:sz w:val="26"/>
          <w:szCs w:val="26"/>
        </w:rPr>
        <w:t>9</w:t>
      </w:r>
      <w:r w:rsidR="00B13C62"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такого змісту:</w:t>
      </w:r>
    </w:p>
    <w:p w14:paraId="54458EC5" w14:textId="4355A279" w:rsidR="004B2BB9" w:rsidRPr="00F775B8" w:rsidRDefault="00971A39" w:rsidP="00971A3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w:t>
      </w:r>
      <w:r w:rsidR="00B13C62" w:rsidRPr="00F775B8">
        <w:rPr>
          <w:rFonts w:ascii="Times New Roman" w:hAnsi="Times New Roman" w:cs="Times New Roman"/>
          <w:sz w:val="26"/>
          <w:szCs w:val="26"/>
        </w:rPr>
        <w:t>9</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4B2BB9" w:rsidRPr="00F775B8">
        <w:rPr>
          <w:rFonts w:ascii="Times New Roman" w:hAnsi="Times New Roman" w:cs="Times New Roman"/>
          <w:sz w:val="26"/>
          <w:szCs w:val="26"/>
        </w:rPr>
        <w:t>перевантаження – ситуація, за якої міждержавний перетин через недостатність його пропускної спроможності та/або система передачі електроенергії не може прийняти всі фізичні потоки електричної енергії;</w:t>
      </w:r>
    </w:p>
    <w:p w14:paraId="16007CF5" w14:textId="77777777" w:rsidR="00971A39" w:rsidRPr="00F775B8" w:rsidRDefault="00971A39" w:rsidP="00971A39">
      <w:pPr>
        <w:spacing w:after="0" w:line="240" w:lineRule="auto"/>
        <w:ind w:firstLine="708"/>
        <w:jc w:val="both"/>
        <w:rPr>
          <w:rFonts w:ascii="Times New Roman" w:hAnsi="Times New Roman" w:cs="Times New Roman"/>
          <w:sz w:val="26"/>
          <w:szCs w:val="26"/>
        </w:rPr>
      </w:pPr>
    </w:p>
    <w:p w14:paraId="7C6B18FB" w14:textId="6987F26D" w:rsidR="004B2BB9" w:rsidRPr="00F775B8" w:rsidRDefault="00971A39" w:rsidP="004B2BB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w:t>
      </w:r>
      <w:r w:rsidR="00B13C62" w:rsidRPr="00F775B8">
        <w:rPr>
          <w:rFonts w:ascii="Times New Roman" w:hAnsi="Times New Roman" w:cs="Times New Roman"/>
          <w:sz w:val="26"/>
          <w:szCs w:val="26"/>
        </w:rPr>
        <w:t>9</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w:t>
      </w:r>
      <w:r w:rsidR="004B2BB9" w:rsidRPr="00F775B8">
        <w:rPr>
          <w:rFonts w:ascii="Times New Roman" w:hAnsi="Times New Roman" w:cs="Times New Roman"/>
          <w:sz w:val="26"/>
          <w:szCs w:val="26"/>
        </w:rPr>
        <w:t>передиспетчеризація – захід, включаючи скорочення, який активується одним або декількома операторами системи передачі або операторами системи розподілу шляхом зміни генерації, схеми навантаження або обох, щоб змінити фізичні потоки в електроенергетичній системі та зняти фізичне перевантаження або іншим чином забезпечити безпеку системи;</w:t>
      </w:r>
    </w:p>
    <w:p w14:paraId="11B3F3D8" w14:textId="77777777" w:rsidR="00B13C62" w:rsidRPr="00F775B8" w:rsidRDefault="00B13C62" w:rsidP="005E6519">
      <w:pPr>
        <w:spacing w:after="0" w:line="240" w:lineRule="auto"/>
        <w:ind w:firstLine="708"/>
        <w:jc w:val="both"/>
        <w:rPr>
          <w:rFonts w:ascii="Times New Roman" w:hAnsi="Times New Roman" w:cs="Times New Roman"/>
          <w:sz w:val="26"/>
          <w:szCs w:val="26"/>
        </w:rPr>
      </w:pPr>
    </w:p>
    <w:p w14:paraId="4A48A426" w14:textId="617EA906" w:rsidR="005E6519" w:rsidRPr="00F775B8" w:rsidRDefault="00B13C62" w:rsidP="005E65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59</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w:t>
      </w:r>
      <w:r w:rsidR="005E6519" w:rsidRPr="00F775B8">
        <w:rPr>
          <w:rFonts w:ascii="Times New Roman" w:hAnsi="Times New Roman" w:cs="Times New Roman"/>
          <w:sz w:val="26"/>
          <w:szCs w:val="26"/>
        </w:rPr>
        <w:t>період розрахунку небалансу – період часу, для якого розраховується небаланс сторін, відповідальних за баланс;</w:t>
      </w:r>
      <w:r w:rsidRPr="00F775B8">
        <w:rPr>
          <w:rFonts w:ascii="Times New Roman" w:hAnsi="Times New Roman" w:cs="Times New Roman"/>
          <w:sz w:val="26"/>
          <w:szCs w:val="26"/>
        </w:rPr>
        <w:t>»;</w:t>
      </w:r>
    </w:p>
    <w:p w14:paraId="1B7D3396" w14:textId="5F54FA2E" w:rsidR="00971A39" w:rsidRPr="00F775B8" w:rsidRDefault="00971A39" w:rsidP="00971A3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61</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доповнити пунктами 61</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 61</w:t>
      </w:r>
      <w:r w:rsidR="006604EF"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такого змісту:</w:t>
      </w:r>
    </w:p>
    <w:p w14:paraId="1298C427" w14:textId="013EE6A8" w:rsidR="00971A39" w:rsidRPr="00F775B8" w:rsidRDefault="00971A39" w:rsidP="00971A3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«61</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підгрупа – група держав-членів (сторін) Європейського Союзу чи Енергетичного Співтовариства у межах регіону, які мають технічну можливість надавати одна одній допомогу відповідно до статті 1</w:t>
      </w:r>
      <w:r w:rsidR="00193D00" w:rsidRPr="00F775B8">
        <w:rPr>
          <w:rFonts w:ascii="Times New Roman" w:hAnsi="Times New Roman" w:cs="Times New Roman"/>
          <w:sz w:val="26"/>
          <w:szCs w:val="26"/>
        </w:rPr>
        <w:t>5</w:t>
      </w:r>
      <w:r w:rsidR="000D74B3" w:rsidRPr="00F775B8">
        <w:rPr>
          <w:rFonts w:ascii="Times New Roman" w:hAnsi="Times New Roman" w:cs="Times New Roman"/>
          <w:sz w:val="26"/>
          <w:szCs w:val="26"/>
        </w:rPr>
        <w:t xml:space="preserve"> цього Закону</w:t>
      </w:r>
      <w:r w:rsidRPr="00F775B8">
        <w:rPr>
          <w:rFonts w:ascii="Times New Roman" w:hAnsi="Times New Roman" w:cs="Times New Roman"/>
          <w:sz w:val="26"/>
          <w:szCs w:val="26"/>
        </w:rPr>
        <w:t>;</w:t>
      </w:r>
    </w:p>
    <w:p w14:paraId="3EBB6204" w14:textId="77777777" w:rsidR="00F13022" w:rsidRPr="00F775B8" w:rsidRDefault="00F13022" w:rsidP="00971A39">
      <w:pPr>
        <w:spacing w:after="0" w:line="240" w:lineRule="auto"/>
        <w:ind w:firstLine="708"/>
        <w:jc w:val="both"/>
        <w:rPr>
          <w:rFonts w:ascii="Times New Roman" w:hAnsi="Times New Roman" w:cs="Times New Roman"/>
          <w:sz w:val="26"/>
          <w:szCs w:val="26"/>
        </w:rPr>
      </w:pPr>
    </w:p>
    <w:p w14:paraId="743C239F" w14:textId="7C8E7686" w:rsidR="00687E0A" w:rsidRPr="00F775B8" w:rsidRDefault="00971A39" w:rsidP="00971A3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61</w:t>
      </w:r>
      <w:r w:rsidR="006604EF"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w:t>
      </w:r>
      <w:r w:rsidR="00DA073C" w:rsidRPr="00F775B8">
        <w:rPr>
          <w:rFonts w:ascii="Times New Roman" w:hAnsi="Times New Roman" w:cs="Times New Roman"/>
          <w:sz w:val="26"/>
          <w:szCs w:val="26"/>
        </w:rPr>
        <w:t xml:space="preserve"> платіжна інформація – інформація, яка міститься в рахунку, що надається електроенергетичним підприємством споживачу, крім вимоги про оплату;»;</w:t>
      </w:r>
    </w:p>
    <w:p w14:paraId="0E6ADF6F" w14:textId="2911EC68" w:rsidR="003E09BE" w:rsidRPr="00F775B8" w:rsidRDefault="00B13C62" w:rsidP="00971A39">
      <w:pPr>
        <w:spacing w:after="0" w:line="240" w:lineRule="auto"/>
        <w:ind w:firstLine="708"/>
        <w:jc w:val="both"/>
        <w:rPr>
          <w:rFonts w:ascii="Times New Roman" w:hAnsi="Times New Roman" w:cs="Times New Roman"/>
          <w:sz w:val="26"/>
          <w:szCs w:val="26"/>
          <w:vertAlign w:val="superscript"/>
        </w:rPr>
      </w:pPr>
      <w:r w:rsidRPr="00F775B8">
        <w:rPr>
          <w:rFonts w:ascii="Times New Roman" w:hAnsi="Times New Roman" w:cs="Times New Roman"/>
          <w:sz w:val="26"/>
          <w:szCs w:val="26"/>
        </w:rPr>
        <w:t>пункт</w:t>
      </w:r>
      <w:r w:rsidR="003E09BE" w:rsidRPr="00F775B8">
        <w:rPr>
          <w:rFonts w:ascii="Times New Roman" w:hAnsi="Times New Roman" w:cs="Times New Roman"/>
          <w:sz w:val="26"/>
          <w:szCs w:val="26"/>
        </w:rPr>
        <w:t xml:space="preserve"> 62</w:t>
      </w:r>
      <w:r w:rsidR="003E09BE"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замінити пунктами</w:t>
      </w:r>
      <w:r w:rsidR="003E09BE" w:rsidRPr="00F775B8">
        <w:rPr>
          <w:rFonts w:ascii="Times New Roman" w:hAnsi="Times New Roman" w:cs="Times New Roman"/>
          <w:sz w:val="26"/>
          <w:szCs w:val="26"/>
        </w:rPr>
        <w:t xml:space="preserve"> 62</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62</w:t>
      </w:r>
      <w:r w:rsidR="00E47777" w:rsidRPr="00F775B8">
        <w:rPr>
          <w:rFonts w:ascii="Times New Roman" w:hAnsi="Times New Roman" w:cs="Times New Roman"/>
          <w:sz w:val="26"/>
          <w:szCs w:val="26"/>
          <w:vertAlign w:val="superscript"/>
        </w:rPr>
        <w:t>3</w:t>
      </w:r>
      <w:r w:rsidR="003E09BE" w:rsidRPr="00F775B8">
        <w:rPr>
          <w:rFonts w:ascii="Times New Roman" w:hAnsi="Times New Roman" w:cs="Times New Roman"/>
          <w:sz w:val="26"/>
          <w:szCs w:val="26"/>
          <w:vertAlign w:val="superscript"/>
        </w:rPr>
        <w:t xml:space="preserve"> </w:t>
      </w:r>
      <w:r w:rsidR="003E09BE" w:rsidRPr="00F775B8">
        <w:rPr>
          <w:rFonts w:ascii="Times New Roman" w:hAnsi="Times New Roman" w:cs="Times New Roman"/>
          <w:sz w:val="26"/>
          <w:szCs w:val="26"/>
        </w:rPr>
        <w:t>такого змісту:</w:t>
      </w:r>
      <w:r w:rsidR="003E09BE" w:rsidRPr="00F775B8">
        <w:rPr>
          <w:rFonts w:ascii="Times New Roman" w:hAnsi="Times New Roman" w:cs="Times New Roman"/>
          <w:sz w:val="26"/>
          <w:szCs w:val="26"/>
          <w:vertAlign w:val="superscript"/>
        </w:rPr>
        <w:t>:</w:t>
      </w:r>
    </w:p>
    <w:p w14:paraId="3CEE25E8" w14:textId="2E5CCE78" w:rsidR="00B13C62" w:rsidRPr="00F775B8" w:rsidRDefault="003E09BE" w:rsidP="00971A3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B13C62" w:rsidRPr="00F775B8">
        <w:rPr>
          <w:rFonts w:ascii="Times New Roman" w:hAnsi="Times New Roman" w:cs="Times New Roman"/>
          <w:sz w:val="26"/>
          <w:szCs w:val="26"/>
        </w:rPr>
        <w:t>62</w:t>
      </w:r>
      <w:r w:rsidR="00B13C62" w:rsidRPr="00F775B8">
        <w:rPr>
          <w:rFonts w:ascii="Times New Roman" w:hAnsi="Times New Roman" w:cs="Times New Roman"/>
          <w:sz w:val="26"/>
          <w:szCs w:val="26"/>
          <w:vertAlign w:val="superscript"/>
        </w:rPr>
        <w:t>1</w:t>
      </w:r>
      <w:r w:rsidR="00B13C62" w:rsidRPr="00F775B8">
        <w:rPr>
          <w:rFonts w:ascii="Times New Roman" w:hAnsi="Times New Roman" w:cs="Times New Roman"/>
          <w:sz w:val="26"/>
          <w:szCs w:val="26"/>
        </w:rPr>
        <w:t>) повністю інтегровані елементи мережі – елементи мережі, які інтегровано в систему передачі чи систему розподілу, у тому числі установка зберігання енергії, та які використовуються виключно з метою забезпечення безпечного та надійного функціонування відповідної системи передачі чи системи розподілу, але не використовуються для балансування або управління перевантаженнями;</w:t>
      </w:r>
    </w:p>
    <w:p w14:paraId="495482B9" w14:textId="77777777" w:rsidR="00B13C62" w:rsidRPr="00F775B8" w:rsidRDefault="00B13C62" w:rsidP="00971A39">
      <w:pPr>
        <w:spacing w:after="0" w:line="240" w:lineRule="auto"/>
        <w:ind w:firstLine="708"/>
        <w:jc w:val="both"/>
        <w:rPr>
          <w:rFonts w:ascii="Times New Roman" w:hAnsi="Times New Roman" w:cs="Times New Roman"/>
          <w:sz w:val="26"/>
          <w:szCs w:val="26"/>
        </w:rPr>
      </w:pPr>
    </w:p>
    <w:p w14:paraId="7411B59B" w14:textId="20A8BD29" w:rsidR="00B13C62" w:rsidRPr="00F775B8" w:rsidRDefault="003E09BE" w:rsidP="00971A3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62</w:t>
      </w:r>
      <w:r w:rsidR="004757BE"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w:t>
      </w:r>
      <w:r w:rsidR="00B13C62" w:rsidRPr="00F775B8">
        <w:rPr>
          <w:rFonts w:ascii="Times New Roman" w:hAnsi="Times New Roman" w:cs="Times New Roman"/>
          <w:sz w:val="26"/>
          <w:szCs w:val="26"/>
        </w:rPr>
        <w:t>позапланова недоступність установок – виведення об'єктів електроенергетичної інфраструктури та установок в аварійний ремонт, а також внаслідок інших непередбачуваних обставин;</w:t>
      </w:r>
    </w:p>
    <w:p w14:paraId="16510F11" w14:textId="77777777" w:rsidR="00B13C62" w:rsidRPr="00F775B8" w:rsidRDefault="00B13C62" w:rsidP="00971A39">
      <w:pPr>
        <w:spacing w:after="0" w:line="240" w:lineRule="auto"/>
        <w:ind w:firstLine="708"/>
        <w:jc w:val="both"/>
        <w:rPr>
          <w:rFonts w:ascii="Times New Roman" w:hAnsi="Times New Roman" w:cs="Times New Roman"/>
          <w:sz w:val="26"/>
          <w:szCs w:val="26"/>
        </w:rPr>
      </w:pPr>
    </w:p>
    <w:p w14:paraId="422A238D" w14:textId="046B865D" w:rsidR="003E09BE" w:rsidRPr="00F775B8" w:rsidRDefault="00B13C62" w:rsidP="00971A3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62</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w:t>
      </w:r>
      <w:r w:rsidR="003E09BE" w:rsidRPr="00F775B8">
        <w:rPr>
          <w:rFonts w:ascii="Times New Roman" w:hAnsi="Times New Roman" w:cs="Times New Roman"/>
          <w:sz w:val="26"/>
          <w:szCs w:val="26"/>
        </w:rPr>
        <w:t>послуга із забезпечення потужності – заходи, передбачені механізмами забезпечення потужності;</w:t>
      </w:r>
      <w:r w:rsidR="004757BE" w:rsidRPr="00F775B8">
        <w:rPr>
          <w:rFonts w:ascii="Times New Roman" w:hAnsi="Times New Roman" w:cs="Times New Roman"/>
          <w:sz w:val="26"/>
          <w:szCs w:val="26"/>
        </w:rPr>
        <w:t>»;</w:t>
      </w:r>
    </w:p>
    <w:p w14:paraId="273860EC" w14:textId="74A78B17" w:rsidR="00F65C06" w:rsidRPr="00F775B8" w:rsidRDefault="00B13C62" w:rsidP="002F0D19">
      <w:pPr>
        <w:spacing w:after="0" w:line="240" w:lineRule="auto"/>
        <w:ind w:firstLine="708"/>
        <w:jc w:val="both"/>
        <w:rPr>
          <w:rFonts w:ascii="Times New Roman" w:hAnsi="Times New Roman" w:cs="Times New Roman"/>
          <w:sz w:val="26"/>
          <w:szCs w:val="26"/>
        </w:rPr>
      </w:pPr>
      <w:bookmarkStart w:id="3" w:name="_Hlk152672365"/>
      <w:r w:rsidRPr="00F775B8">
        <w:rPr>
          <w:rFonts w:ascii="Times New Roman" w:hAnsi="Times New Roman" w:cs="Times New Roman"/>
          <w:sz w:val="26"/>
          <w:szCs w:val="26"/>
        </w:rPr>
        <w:t>після пункту 63 доповнити пункт</w:t>
      </w:r>
      <w:r w:rsidR="00053877" w:rsidRPr="00F775B8">
        <w:rPr>
          <w:rFonts w:ascii="Times New Roman" w:hAnsi="Times New Roman" w:cs="Times New Roman"/>
          <w:sz w:val="26"/>
          <w:szCs w:val="26"/>
        </w:rPr>
        <w:t>ами</w:t>
      </w:r>
      <w:r w:rsidRPr="00F775B8">
        <w:rPr>
          <w:rFonts w:ascii="Times New Roman" w:hAnsi="Times New Roman" w:cs="Times New Roman"/>
          <w:sz w:val="26"/>
          <w:szCs w:val="26"/>
        </w:rPr>
        <w:t xml:space="preserve"> 63</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9B36F2" w:rsidRPr="00F775B8">
        <w:rPr>
          <w:rFonts w:ascii="Times New Roman" w:hAnsi="Times New Roman" w:cs="Times New Roman"/>
          <w:sz w:val="26"/>
          <w:szCs w:val="26"/>
        </w:rPr>
        <w:t>та 6</w:t>
      </w:r>
      <w:r w:rsidR="00053877" w:rsidRPr="00F775B8">
        <w:rPr>
          <w:rFonts w:ascii="Times New Roman" w:hAnsi="Times New Roman" w:cs="Times New Roman"/>
          <w:sz w:val="26"/>
          <w:szCs w:val="26"/>
        </w:rPr>
        <w:t>3</w:t>
      </w:r>
      <w:r w:rsidR="00053877" w:rsidRPr="00F775B8">
        <w:rPr>
          <w:rFonts w:ascii="Times New Roman" w:hAnsi="Times New Roman" w:cs="Times New Roman"/>
          <w:sz w:val="26"/>
          <w:szCs w:val="26"/>
          <w:vertAlign w:val="superscript"/>
        </w:rPr>
        <w:t>2</w:t>
      </w:r>
      <w:r w:rsidR="00053877"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r w:rsidR="009B36F2" w:rsidRPr="00F775B8">
        <w:rPr>
          <w:rFonts w:ascii="Times New Roman" w:hAnsi="Times New Roman" w:cs="Times New Roman"/>
          <w:sz w:val="26"/>
          <w:szCs w:val="26"/>
        </w:rPr>
        <w:t>:</w:t>
      </w:r>
    </w:p>
    <w:p w14:paraId="58B0737D" w14:textId="77777777" w:rsidR="009B36F2" w:rsidRPr="00F775B8" w:rsidRDefault="00B13C62" w:rsidP="00F65C0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9B36F2" w:rsidRPr="00F775B8">
        <w:rPr>
          <w:rFonts w:ascii="Times New Roman" w:hAnsi="Times New Roman" w:cs="Times New Roman"/>
          <w:sz w:val="26"/>
          <w:szCs w:val="26"/>
        </w:rPr>
        <w:t>63</w:t>
      </w:r>
      <w:r w:rsidR="009B36F2" w:rsidRPr="00F775B8">
        <w:rPr>
          <w:rFonts w:ascii="Times New Roman" w:hAnsi="Times New Roman" w:cs="Times New Roman"/>
          <w:sz w:val="26"/>
          <w:szCs w:val="26"/>
          <w:vertAlign w:val="superscript"/>
        </w:rPr>
        <w:t>1</w:t>
      </w:r>
      <w:r w:rsidR="009B36F2" w:rsidRPr="00F775B8">
        <w:rPr>
          <w:rFonts w:ascii="Times New Roman" w:hAnsi="Times New Roman" w:cs="Times New Roman"/>
          <w:sz w:val="26"/>
          <w:szCs w:val="26"/>
        </w:rPr>
        <w:t>) послуги з балансування – балансуюча електрична енергія та/або балансуюча потужність;</w:t>
      </w:r>
    </w:p>
    <w:p w14:paraId="59725CAE" w14:textId="77777777" w:rsidR="009B36F2" w:rsidRPr="00F775B8" w:rsidRDefault="009B36F2" w:rsidP="00F65C06">
      <w:pPr>
        <w:spacing w:after="0" w:line="240" w:lineRule="auto"/>
        <w:ind w:firstLine="708"/>
        <w:jc w:val="both"/>
        <w:rPr>
          <w:rFonts w:ascii="Times New Roman" w:hAnsi="Times New Roman" w:cs="Times New Roman"/>
          <w:sz w:val="26"/>
          <w:szCs w:val="26"/>
        </w:rPr>
      </w:pPr>
    </w:p>
    <w:p w14:paraId="04EE105A" w14:textId="5B9AF614" w:rsidR="00F65C06" w:rsidRPr="00F775B8" w:rsidRDefault="00F65C06" w:rsidP="00F65C0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63</w:t>
      </w:r>
      <w:r w:rsidR="00053877"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послуги з гнучкості електроенергетичної системи – послуги, що надаються учасниками ринку електричної енергії, які оператор системи розподілу отримує у відповідь на вимогу щодо гнучкості своєї керованої системи розподілу з метою забезпечення безперебійного та ефективного надання послуг з розподілу електричної енергії;»</w:t>
      </w:r>
      <w:r w:rsidR="00B13C62" w:rsidRPr="00F775B8">
        <w:rPr>
          <w:rFonts w:ascii="Times New Roman" w:hAnsi="Times New Roman" w:cs="Times New Roman"/>
          <w:sz w:val="26"/>
          <w:szCs w:val="26"/>
        </w:rPr>
        <w:t>;</w:t>
      </w:r>
    </w:p>
    <w:p w14:paraId="3BF600C5" w14:textId="7A808FB2" w:rsidR="00F65C06" w:rsidRPr="00F775B8" w:rsidRDefault="009B36F2" w:rsidP="00F65C0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після пункту 64 доповнити пунктом 64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p w14:paraId="2CF17FB7" w14:textId="20167D46" w:rsidR="00F65C06" w:rsidRPr="00F775B8" w:rsidRDefault="009B36F2" w:rsidP="00F65C0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F65C06" w:rsidRPr="00F775B8">
        <w:rPr>
          <w:rFonts w:ascii="Times New Roman" w:hAnsi="Times New Roman" w:cs="Times New Roman"/>
          <w:sz w:val="26"/>
          <w:szCs w:val="26"/>
        </w:rPr>
        <w:t>64</w:t>
      </w:r>
      <w:r w:rsidRPr="00F775B8">
        <w:rPr>
          <w:rFonts w:ascii="Times New Roman" w:hAnsi="Times New Roman" w:cs="Times New Roman"/>
          <w:sz w:val="26"/>
          <w:szCs w:val="26"/>
          <w:vertAlign w:val="superscript"/>
        </w:rPr>
        <w:t>1</w:t>
      </w:r>
      <w:r w:rsidR="00F65C06" w:rsidRPr="00F775B8">
        <w:rPr>
          <w:rFonts w:ascii="Times New Roman" w:hAnsi="Times New Roman" w:cs="Times New Roman"/>
          <w:sz w:val="26"/>
          <w:szCs w:val="26"/>
        </w:rPr>
        <w:t>)</w:t>
      </w:r>
      <w:r w:rsidR="005104A4" w:rsidRPr="00F775B8">
        <w:rPr>
          <w:rFonts w:ascii="Times New Roman" w:hAnsi="Times New Roman" w:cs="Times New Roman"/>
          <w:sz w:val="26"/>
          <w:szCs w:val="26"/>
        </w:rPr>
        <w:t> </w:t>
      </w:r>
      <w:r w:rsidR="002C713E" w:rsidRPr="00F775B8">
        <w:rPr>
          <w:rFonts w:ascii="Times New Roman" w:hAnsi="Times New Roman" w:cs="Times New Roman"/>
          <w:sz w:val="26"/>
          <w:szCs w:val="26"/>
        </w:rPr>
        <w:t>постачальник послуг з балансування – учасник ринку, який надає балансуючу електричну енергію та/або балансуючу потужність оператору системи передачі</w:t>
      </w:r>
      <w:r w:rsidR="00F65C06" w:rsidRPr="00F775B8">
        <w:rPr>
          <w:rFonts w:ascii="Times New Roman" w:hAnsi="Times New Roman" w:cs="Times New Roman"/>
          <w:sz w:val="26"/>
          <w:szCs w:val="26"/>
        </w:rPr>
        <w:t>;</w:t>
      </w:r>
      <w:r w:rsidRPr="00F775B8">
        <w:rPr>
          <w:rFonts w:ascii="Times New Roman" w:hAnsi="Times New Roman" w:cs="Times New Roman"/>
          <w:sz w:val="26"/>
          <w:szCs w:val="26"/>
        </w:rPr>
        <w:t>»;</w:t>
      </w:r>
      <w:r w:rsidR="00F65C06" w:rsidRPr="00F775B8">
        <w:rPr>
          <w:rFonts w:ascii="Times New Roman" w:hAnsi="Times New Roman" w:cs="Times New Roman"/>
          <w:sz w:val="26"/>
          <w:szCs w:val="26"/>
        </w:rPr>
        <w:t xml:space="preserve"> </w:t>
      </w:r>
    </w:p>
    <w:bookmarkEnd w:id="3"/>
    <w:p w14:paraId="2C20000B" w14:textId="6F45DB05" w:rsidR="004757BE" w:rsidRPr="00F775B8" w:rsidRDefault="004757BE"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65 доповнити пунктом 65</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p w14:paraId="48C0B3B9" w14:textId="00868D72" w:rsidR="0018632B" w:rsidRPr="00F775B8" w:rsidRDefault="004757BE"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«65</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постачальник потужності – учасник ринку, який відповідає встановленим правилами ринку вимогам щодо надання послуг із забезпечення потужності та зареєстрований відповідно до правил ринку для надання таких послуг;»;</w:t>
      </w:r>
    </w:p>
    <w:p w14:paraId="4E4EC8C6" w14:textId="41058D5F" w:rsidR="004757BE" w:rsidRPr="00F775B8" w:rsidRDefault="004757BE" w:rsidP="004757B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69 доповнити  пункт</w:t>
      </w:r>
      <w:r w:rsidR="00053877" w:rsidRPr="00F775B8">
        <w:rPr>
          <w:rFonts w:ascii="Times New Roman" w:hAnsi="Times New Roman" w:cs="Times New Roman"/>
          <w:sz w:val="26"/>
          <w:szCs w:val="26"/>
        </w:rPr>
        <w:t>ами</w:t>
      </w:r>
      <w:r w:rsidRPr="00F775B8">
        <w:rPr>
          <w:rFonts w:ascii="Times New Roman" w:hAnsi="Times New Roman" w:cs="Times New Roman"/>
          <w:sz w:val="26"/>
          <w:szCs w:val="26"/>
        </w:rPr>
        <w:t xml:space="preserve"> 69</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7B5460" w:rsidRPr="00F775B8">
        <w:rPr>
          <w:rFonts w:ascii="Times New Roman" w:hAnsi="Times New Roman" w:cs="Times New Roman"/>
          <w:sz w:val="26"/>
          <w:szCs w:val="26"/>
        </w:rPr>
        <w:t>–</w:t>
      </w:r>
      <w:r w:rsidR="00053877" w:rsidRPr="00F775B8">
        <w:rPr>
          <w:rFonts w:ascii="Times New Roman" w:hAnsi="Times New Roman" w:cs="Times New Roman"/>
          <w:sz w:val="26"/>
          <w:szCs w:val="26"/>
        </w:rPr>
        <w:t xml:space="preserve"> 69</w:t>
      </w:r>
      <w:r w:rsidR="006604EF" w:rsidRPr="00F775B8">
        <w:rPr>
          <w:rFonts w:ascii="Times New Roman" w:hAnsi="Times New Roman" w:cs="Times New Roman"/>
          <w:sz w:val="26"/>
          <w:szCs w:val="26"/>
          <w:vertAlign w:val="superscript"/>
        </w:rPr>
        <w:t>2</w:t>
      </w:r>
      <w:r w:rsidR="00053877"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p>
    <w:p w14:paraId="2ACBA66D" w14:textId="4F2E6478" w:rsidR="00053877" w:rsidRPr="00F775B8" w:rsidRDefault="004757BE"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«69</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053877" w:rsidRPr="00F775B8">
        <w:rPr>
          <w:rFonts w:ascii="Times New Roman" w:hAnsi="Times New Roman" w:cs="Times New Roman"/>
          <w:sz w:val="26"/>
          <w:szCs w:val="26"/>
        </w:rPr>
        <w:t>пріоритетна диспетчеризація – диспетчеризація електростанцій на основі критеріїв, відмінних від економічного порядку заявок, з наданням пріоритету диспетчеризації окремих технологій генерації;</w:t>
      </w:r>
    </w:p>
    <w:p w14:paraId="14DD7D9E" w14:textId="77777777" w:rsidR="00053877" w:rsidRPr="00F775B8" w:rsidRDefault="00053877" w:rsidP="002F0D19">
      <w:pPr>
        <w:spacing w:after="0" w:line="240" w:lineRule="auto"/>
        <w:ind w:firstLine="708"/>
        <w:jc w:val="both"/>
        <w:rPr>
          <w:rFonts w:ascii="Times New Roman" w:hAnsi="Times New Roman" w:cs="Times New Roman"/>
          <w:sz w:val="26"/>
          <w:szCs w:val="26"/>
        </w:rPr>
      </w:pPr>
    </w:p>
    <w:p w14:paraId="557F41B4" w14:textId="622B9ACF" w:rsidR="004757BE" w:rsidRPr="00F775B8" w:rsidRDefault="007B5460" w:rsidP="007B5460">
      <w:pPr>
        <w:spacing w:after="0" w:line="240" w:lineRule="auto"/>
        <w:ind w:firstLine="708"/>
        <w:jc w:val="both"/>
        <w:rPr>
          <w:rFonts w:ascii="Times New Roman" w:hAnsi="Times New Roman" w:cs="Times New Roman"/>
          <w:sz w:val="26"/>
          <w:szCs w:val="26"/>
        </w:rPr>
      </w:pPr>
      <w:bookmarkStart w:id="4" w:name="_Hlk153550632"/>
      <w:r w:rsidRPr="00F775B8">
        <w:rPr>
          <w:rFonts w:ascii="Times New Roman" w:hAnsi="Times New Roman" w:cs="Times New Roman"/>
          <w:sz w:val="26"/>
          <w:szCs w:val="26"/>
        </w:rPr>
        <w:t>69</w:t>
      </w:r>
      <w:r w:rsidR="006604EF"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пункт зарядки – інтерфейс, який дозволяє одночасно заряджати один електричний транспортний засіб або замінювати акумулятор одного електричного транспортного засобу;</w:t>
      </w:r>
      <w:r w:rsidR="004757BE" w:rsidRPr="00F775B8">
        <w:rPr>
          <w:rFonts w:ascii="Times New Roman" w:hAnsi="Times New Roman" w:cs="Times New Roman"/>
          <w:sz w:val="26"/>
          <w:szCs w:val="26"/>
        </w:rPr>
        <w:t>»;</w:t>
      </w:r>
    </w:p>
    <w:bookmarkEnd w:id="4"/>
    <w:p w14:paraId="4D96252E" w14:textId="2B2A17DD" w:rsidR="00193D00" w:rsidRPr="00F775B8" w:rsidRDefault="00193D00"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70</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xml:space="preserve">викласти в такій редакції: </w:t>
      </w:r>
    </w:p>
    <w:p w14:paraId="5A624E76" w14:textId="330BFC06" w:rsidR="00193D00" w:rsidRPr="00F775B8" w:rsidRDefault="00193D00"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«70</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6C1BD3" w:rsidRPr="00F775B8">
        <w:rPr>
          <w:rFonts w:ascii="Times New Roman" w:hAnsi="Times New Roman" w:cs="Times New Roman"/>
          <w:sz w:val="26"/>
          <w:szCs w:val="26"/>
        </w:rPr>
        <w:t>пропонована міжзональна пропускна спроможність (далі – пропонована пропускна спроможність) – міжзональна пропускна спроможність відповідного напряму перетину, що пропонується для розподілу на відповідному аукціоні;»</w:t>
      </w:r>
      <w:r w:rsidR="009B768E" w:rsidRPr="00F775B8">
        <w:rPr>
          <w:rFonts w:ascii="Times New Roman" w:hAnsi="Times New Roman" w:cs="Times New Roman"/>
          <w:sz w:val="26"/>
          <w:szCs w:val="26"/>
        </w:rPr>
        <w:t>;</w:t>
      </w:r>
    </w:p>
    <w:p w14:paraId="3B52FB0C" w14:textId="47E6FD4C" w:rsidR="004757BE" w:rsidRPr="00F775B8" w:rsidRDefault="00314C0F"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70</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доповнити пунктом 70</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такого змісту:</w:t>
      </w:r>
    </w:p>
    <w:p w14:paraId="77C5D693" w14:textId="257DC8A6" w:rsidR="004757BE" w:rsidRPr="00F775B8" w:rsidRDefault="00314C0F"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«70</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процес попередньої кваліфікації – процес перевірки відповідності постачальника балансуючої потужності вимогам, встановленим операторами систем передачі;»;</w:t>
      </w:r>
    </w:p>
    <w:p w14:paraId="693E2AE4" w14:textId="66085EA7" w:rsidR="004757BE" w:rsidRPr="00F775B8" w:rsidRDefault="00314C0F"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71 викласти у такій редакції:</w:t>
      </w:r>
    </w:p>
    <w:p w14:paraId="18C30840" w14:textId="5B048204" w:rsidR="00314C0F" w:rsidRPr="00F775B8" w:rsidRDefault="00314C0F"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«71) пряма лінія – лінія електропередачі, що з'єднує ізольований генеруючий об’єкт з ізольованим споживачем, або лінія електропередачі, що з'єднує виробника та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xml:space="preserve"> для безпосереднього постачання електричної енергії до їхніх власних приміщень, дочірніх компаній (допоміжних підрозділів) та споживачів;»;</w:t>
      </w:r>
    </w:p>
    <w:p w14:paraId="3A95F99F" w14:textId="098D6D21" w:rsidR="00314C0F" w:rsidRPr="00F775B8" w:rsidRDefault="00314C0F"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71 доповнити пунктами 71</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71</w:t>
      </w:r>
      <w:r w:rsidR="00860691" w:rsidRPr="00F775B8">
        <w:rPr>
          <w:rFonts w:ascii="Times New Roman" w:hAnsi="Times New Roman" w:cs="Times New Roman"/>
          <w:sz w:val="26"/>
          <w:szCs w:val="26"/>
          <w:vertAlign w:val="superscript"/>
        </w:rPr>
        <w:t>7</w:t>
      </w:r>
      <w:r w:rsidRPr="00F775B8">
        <w:rPr>
          <w:rFonts w:ascii="Times New Roman" w:hAnsi="Times New Roman" w:cs="Times New Roman"/>
          <w:sz w:val="26"/>
          <w:szCs w:val="26"/>
          <w:vertAlign w:val="superscript"/>
        </w:rPr>
        <w:t xml:space="preserve"> </w:t>
      </w:r>
      <w:r w:rsidRPr="00F775B8">
        <w:rPr>
          <w:rFonts w:ascii="Times New Roman" w:hAnsi="Times New Roman" w:cs="Times New Roman"/>
          <w:sz w:val="26"/>
          <w:szCs w:val="26"/>
        </w:rPr>
        <w:t>такого змісту:</w:t>
      </w:r>
    </w:p>
    <w:p w14:paraId="03380D2C" w14:textId="47843B9C" w:rsidR="00632D0A" w:rsidRPr="00F775B8" w:rsidRDefault="00314C0F" w:rsidP="00314C0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632D0A" w:rsidRPr="00F775B8">
        <w:rPr>
          <w:rFonts w:ascii="Times New Roman" w:hAnsi="Times New Roman" w:cs="Times New Roman"/>
          <w:sz w:val="26"/>
          <w:szCs w:val="26"/>
        </w:rPr>
        <w:t>71</w:t>
      </w:r>
      <w:r w:rsidR="00632D0A" w:rsidRPr="00F775B8">
        <w:rPr>
          <w:rFonts w:ascii="Times New Roman" w:hAnsi="Times New Roman" w:cs="Times New Roman"/>
          <w:sz w:val="26"/>
          <w:szCs w:val="26"/>
          <w:vertAlign w:val="superscript"/>
        </w:rPr>
        <w:t>1</w:t>
      </w:r>
      <w:r w:rsidR="00632D0A" w:rsidRPr="00F775B8">
        <w:rPr>
          <w:rFonts w:ascii="Times New Roman" w:hAnsi="Times New Roman" w:cs="Times New Roman"/>
          <w:sz w:val="26"/>
          <w:szCs w:val="26"/>
        </w:rPr>
        <w:t>) раннє попередження – надання точної, перевіреної, достовірної інформації щодо імовірності настання події, яка може призвести до значного погіршення ситуації з електропостачанням і призвести до кризи в електроенергетиці;</w:t>
      </w:r>
    </w:p>
    <w:p w14:paraId="6AF1E820" w14:textId="77777777" w:rsidR="00632D0A" w:rsidRPr="00F775B8" w:rsidRDefault="00632D0A" w:rsidP="00314C0F">
      <w:pPr>
        <w:spacing w:after="0" w:line="240" w:lineRule="auto"/>
        <w:ind w:firstLine="708"/>
        <w:jc w:val="both"/>
        <w:rPr>
          <w:rFonts w:ascii="Times New Roman" w:hAnsi="Times New Roman" w:cs="Times New Roman"/>
          <w:sz w:val="26"/>
          <w:szCs w:val="26"/>
        </w:rPr>
      </w:pPr>
    </w:p>
    <w:p w14:paraId="270073EA" w14:textId="60A1EA9C" w:rsidR="00314C0F" w:rsidRPr="00F775B8" w:rsidRDefault="00314C0F" w:rsidP="00314C0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71</w:t>
      </w:r>
      <w:r w:rsidR="00632D0A"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реагування попиту – зміна електричного навантаження споживачами від їхніх звичайних або поточних моделей споживання у відповідь на ринкові сигнали, у тому числі у відповідь на змін</w:t>
      </w:r>
      <w:r w:rsidR="00E06188" w:rsidRPr="00F775B8">
        <w:rPr>
          <w:rFonts w:ascii="Times New Roman" w:hAnsi="Times New Roman" w:cs="Times New Roman"/>
          <w:sz w:val="26"/>
          <w:szCs w:val="26"/>
        </w:rPr>
        <w:t>и</w:t>
      </w:r>
      <w:r w:rsidRPr="00F775B8">
        <w:rPr>
          <w:rFonts w:ascii="Times New Roman" w:hAnsi="Times New Roman" w:cs="Times New Roman"/>
          <w:sz w:val="26"/>
          <w:szCs w:val="26"/>
        </w:rPr>
        <w:t xml:space="preserve"> в часі ціни на електр</w:t>
      </w:r>
      <w:r w:rsidR="00E06188" w:rsidRPr="00F775B8">
        <w:rPr>
          <w:rFonts w:ascii="Times New Roman" w:hAnsi="Times New Roman" w:cs="Times New Roman"/>
          <w:sz w:val="26"/>
          <w:szCs w:val="26"/>
        </w:rPr>
        <w:t xml:space="preserve">ичну </w:t>
      </w:r>
      <w:r w:rsidRPr="00F775B8">
        <w:rPr>
          <w:rFonts w:ascii="Times New Roman" w:hAnsi="Times New Roman" w:cs="Times New Roman"/>
          <w:sz w:val="26"/>
          <w:szCs w:val="26"/>
        </w:rPr>
        <w:t>енергію чи стимулюючі виплати, або у відпові</w:t>
      </w:r>
      <w:r w:rsidR="00860691" w:rsidRPr="00F775B8">
        <w:rPr>
          <w:rFonts w:ascii="Times New Roman" w:hAnsi="Times New Roman" w:cs="Times New Roman"/>
          <w:sz w:val="26"/>
          <w:szCs w:val="26"/>
        </w:rPr>
        <w:t>дь на прийняття заявки</w:t>
      </w:r>
      <w:r w:rsidRPr="00F775B8">
        <w:rPr>
          <w:rFonts w:ascii="Times New Roman" w:hAnsi="Times New Roman" w:cs="Times New Roman"/>
          <w:sz w:val="26"/>
          <w:szCs w:val="26"/>
        </w:rPr>
        <w:t xml:space="preserve"> споживача на продаж зниження або збільшення попиту за ціною на організованому сегменті ринку електричної енергії, самостійно чи через агрегацію;</w:t>
      </w:r>
    </w:p>
    <w:p w14:paraId="5D707243" w14:textId="77777777" w:rsidR="00314C0F" w:rsidRPr="00F775B8" w:rsidRDefault="00314C0F" w:rsidP="00314C0F">
      <w:pPr>
        <w:spacing w:after="0" w:line="240" w:lineRule="auto"/>
        <w:ind w:firstLine="708"/>
        <w:jc w:val="both"/>
        <w:rPr>
          <w:rFonts w:ascii="Times New Roman" w:hAnsi="Times New Roman" w:cs="Times New Roman"/>
          <w:sz w:val="26"/>
          <w:szCs w:val="26"/>
        </w:rPr>
      </w:pPr>
    </w:p>
    <w:p w14:paraId="576B9765" w14:textId="3F840648" w:rsidR="00314C0F" w:rsidRPr="00F775B8" w:rsidRDefault="00314C0F" w:rsidP="00314C0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71</w:t>
      </w:r>
      <w:r w:rsidR="00632D0A"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регіон</w:t>
      </w:r>
      <w:r w:rsidR="00E06188"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 група </w:t>
      </w:r>
      <w:r w:rsidR="004B7FA5" w:rsidRPr="00F775B8">
        <w:rPr>
          <w:rFonts w:ascii="Times New Roman" w:hAnsi="Times New Roman" w:cs="Times New Roman"/>
          <w:sz w:val="26"/>
          <w:szCs w:val="26"/>
        </w:rPr>
        <w:t>держав-с</w:t>
      </w:r>
      <w:r w:rsidRPr="00F775B8">
        <w:rPr>
          <w:rFonts w:ascii="Times New Roman" w:hAnsi="Times New Roman" w:cs="Times New Roman"/>
          <w:sz w:val="26"/>
          <w:szCs w:val="26"/>
        </w:rPr>
        <w:t xml:space="preserve">торін Енергетичного Співтовариства, чиї оператори систем передачі спільно використовують той самий регіональний координаційний центр, як зазначено в Додатку IV </w:t>
      </w:r>
      <w:r w:rsidR="00141942" w:rsidRPr="00F775B8">
        <w:rPr>
          <w:rFonts w:ascii="Times New Roman" w:hAnsi="Times New Roman" w:cs="Times New Roman"/>
          <w:sz w:val="26"/>
          <w:szCs w:val="26"/>
        </w:rPr>
        <w:t xml:space="preserve">до </w:t>
      </w:r>
      <w:r w:rsidRPr="00F775B8">
        <w:rPr>
          <w:rFonts w:ascii="Times New Roman" w:hAnsi="Times New Roman" w:cs="Times New Roman"/>
          <w:sz w:val="26"/>
          <w:szCs w:val="26"/>
        </w:rPr>
        <w:t>Регламенту (ЄС) 2019/943, прийнятого та адаптованого Рішенням Ради Міністрів 2022/03/MC-</w:t>
      </w:r>
      <w:proofErr w:type="spellStart"/>
      <w:r w:rsidRPr="00F775B8">
        <w:rPr>
          <w:rFonts w:ascii="Times New Roman" w:hAnsi="Times New Roman" w:cs="Times New Roman"/>
          <w:sz w:val="26"/>
          <w:szCs w:val="26"/>
        </w:rPr>
        <w:t>EnC</w:t>
      </w:r>
      <w:proofErr w:type="spellEnd"/>
      <w:r w:rsidRPr="00F775B8">
        <w:rPr>
          <w:rFonts w:ascii="Times New Roman" w:hAnsi="Times New Roman" w:cs="Times New Roman"/>
          <w:sz w:val="26"/>
          <w:szCs w:val="26"/>
        </w:rPr>
        <w:t>;</w:t>
      </w:r>
    </w:p>
    <w:p w14:paraId="789755F0" w14:textId="77777777" w:rsidR="00E06188" w:rsidRPr="00F775B8" w:rsidRDefault="00E06188" w:rsidP="00314C0F">
      <w:pPr>
        <w:spacing w:after="0" w:line="240" w:lineRule="auto"/>
        <w:ind w:firstLine="708"/>
        <w:jc w:val="both"/>
        <w:rPr>
          <w:rFonts w:ascii="Times New Roman" w:hAnsi="Times New Roman" w:cs="Times New Roman"/>
          <w:sz w:val="26"/>
          <w:szCs w:val="26"/>
        </w:rPr>
      </w:pPr>
    </w:p>
    <w:p w14:paraId="559BF128" w14:textId="7DA2FF3A" w:rsidR="00314C0F" w:rsidRPr="00F775B8" w:rsidRDefault="00314C0F" w:rsidP="00314C0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71</w:t>
      </w:r>
      <w:r w:rsidR="00632D0A"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регіон розрахунку пропускної спроможності</w:t>
      </w:r>
      <w:r w:rsidR="00E06188"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 географічна область, в межах якої виконується координований розрахунок міжзональної пропускної спроможності;</w:t>
      </w:r>
    </w:p>
    <w:p w14:paraId="372BD697" w14:textId="77777777" w:rsidR="00E06188" w:rsidRPr="00F775B8" w:rsidRDefault="00E06188" w:rsidP="00314C0F">
      <w:pPr>
        <w:spacing w:after="0" w:line="240" w:lineRule="auto"/>
        <w:ind w:firstLine="708"/>
        <w:jc w:val="both"/>
        <w:rPr>
          <w:rFonts w:ascii="Times New Roman" w:hAnsi="Times New Roman" w:cs="Times New Roman"/>
          <w:sz w:val="26"/>
          <w:szCs w:val="26"/>
        </w:rPr>
      </w:pPr>
    </w:p>
    <w:p w14:paraId="5A7F61D9" w14:textId="66B55097" w:rsidR="00314C0F" w:rsidRPr="00F775B8" w:rsidRDefault="00314C0F" w:rsidP="00314C0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71</w:t>
      </w:r>
      <w:r w:rsidR="00632D0A" w:rsidRPr="00F775B8">
        <w:rPr>
          <w:rFonts w:ascii="Times New Roman" w:hAnsi="Times New Roman" w:cs="Times New Roman"/>
          <w:sz w:val="26"/>
          <w:szCs w:val="26"/>
          <w:vertAlign w:val="superscript"/>
        </w:rPr>
        <w:t>5</w:t>
      </w:r>
      <w:r w:rsidRPr="00F775B8">
        <w:rPr>
          <w:rFonts w:ascii="Times New Roman" w:hAnsi="Times New Roman" w:cs="Times New Roman"/>
          <w:sz w:val="26"/>
          <w:szCs w:val="26"/>
        </w:rPr>
        <w:t xml:space="preserve">) </w:t>
      </w:r>
      <w:r w:rsidR="00E84036" w:rsidRPr="00F775B8">
        <w:rPr>
          <w:rFonts w:ascii="Times New Roman" w:hAnsi="Times New Roman" w:cs="Times New Roman"/>
          <w:sz w:val="26"/>
          <w:szCs w:val="26"/>
        </w:rPr>
        <w:t xml:space="preserve">регіон функціонування енергетичних систем – географічна область, в межах якої операторами систем передачі здійснюється </w:t>
      </w:r>
      <w:proofErr w:type="spellStart"/>
      <w:r w:rsidR="00E84036" w:rsidRPr="00F775B8">
        <w:rPr>
          <w:rFonts w:ascii="Times New Roman" w:hAnsi="Times New Roman" w:cs="Times New Roman"/>
          <w:sz w:val="26"/>
          <w:szCs w:val="26"/>
        </w:rPr>
        <w:t>оперативно</w:t>
      </w:r>
      <w:proofErr w:type="spellEnd"/>
      <w:r w:rsidR="00E84036" w:rsidRPr="00F775B8">
        <w:rPr>
          <w:rFonts w:ascii="Times New Roman" w:hAnsi="Times New Roman" w:cs="Times New Roman"/>
          <w:sz w:val="26"/>
          <w:szCs w:val="26"/>
        </w:rPr>
        <w:t xml:space="preserve">-технологічне управління енергетичними системами; </w:t>
      </w:r>
    </w:p>
    <w:p w14:paraId="4F132419" w14:textId="77777777" w:rsidR="00E06188" w:rsidRPr="00F775B8" w:rsidRDefault="00E06188" w:rsidP="00314C0F">
      <w:pPr>
        <w:spacing w:after="0" w:line="240" w:lineRule="auto"/>
        <w:ind w:firstLine="708"/>
        <w:jc w:val="both"/>
        <w:rPr>
          <w:rFonts w:ascii="Times New Roman" w:hAnsi="Times New Roman" w:cs="Times New Roman"/>
          <w:sz w:val="26"/>
          <w:szCs w:val="26"/>
        </w:rPr>
      </w:pPr>
    </w:p>
    <w:p w14:paraId="63D9A543" w14:textId="6BB51EC8" w:rsidR="00314C0F" w:rsidRPr="00F775B8" w:rsidRDefault="00314C0F" w:rsidP="00314C0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71</w:t>
      </w:r>
      <w:r w:rsidR="00632D0A" w:rsidRPr="00F775B8">
        <w:rPr>
          <w:rFonts w:ascii="Times New Roman" w:hAnsi="Times New Roman" w:cs="Times New Roman"/>
          <w:sz w:val="26"/>
          <w:szCs w:val="26"/>
          <w:vertAlign w:val="superscript"/>
        </w:rPr>
        <w:t>6</w:t>
      </w:r>
      <w:r w:rsidRPr="00F775B8">
        <w:rPr>
          <w:rFonts w:ascii="Times New Roman" w:hAnsi="Times New Roman" w:cs="Times New Roman"/>
          <w:sz w:val="26"/>
          <w:szCs w:val="26"/>
        </w:rPr>
        <w:t xml:space="preserve">) </w:t>
      </w:r>
      <w:r w:rsidR="00E84036" w:rsidRPr="00F775B8">
        <w:rPr>
          <w:rFonts w:ascii="Times New Roman" w:hAnsi="Times New Roman" w:cs="Times New Roman"/>
          <w:sz w:val="26"/>
          <w:szCs w:val="26"/>
        </w:rPr>
        <w:t xml:space="preserve">регіональний координаційний центр – суб’єкт господарювання, створений операторами систем передачі на регіональному рівні, що виконує завдання, пов’язані з </w:t>
      </w:r>
      <w:proofErr w:type="spellStart"/>
      <w:r w:rsidR="00E84036" w:rsidRPr="00F775B8">
        <w:rPr>
          <w:rFonts w:ascii="Times New Roman" w:hAnsi="Times New Roman" w:cs="Times New Roman"/>
          <w:sz w:val="26"/>
          <w:szCs w:val="26"/>
        </w:rPr>
        <w:t>оперативно</w:t>
      </w:r>
      <w:proofErr w:type="spellEnd"/>
      <w:r w:rsidR="00E84036" w:rsidRPr="00F775B8">
        <w:rPr>
          <w:rFonts w:ascii="Times New Roman" w:hAnsi="Times New Roman" w:cs="Times New Roman"/>
          <w:sz w:val="26"/>
          <w:szCs w:val="26"/>
        </w:rPr>
        <w:t>-технологічним управлінням енергетичними системами держав, які входять до відвідного регіону;</w:t>
      </w:r>
    </w:p>
    <w:p w14:paraId="7A06AF8B" w14:textId="77777777" w:rsidR="00E06188" w:rsidRPr="00F775B8" w:rsidRDefault="00E06188" w:rsidP="00314C0F">
      <w:pPr>
        <w:spacing w:after="0" w:line="240" w:lineRule="auto"/>
        <w:ind w:firstLine="708"/>
        <w:jc w:val="both"/>
        <w:rPr>
          <w:rFonts w:ascii="Times New Roman" w:hAnsi="Times New Roman" w:cs="Times New Roman"/>
          <w:sz w:val="26"/>
          <w:szCs w:val="26"/>
        </w:rPr>
      </w:pPr>
    </w:p>
    <w:p w14:paraId="0544AC14" w14:textId="58468E0F" w:rsidR="00314C0F" w:rsidRPr="00F775B8" w:rsidRDefault="00314C0F" w:rsidP="00314C0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71</w:t>
      </w:r>
      <w:r w:rsidR="00860691" w:rsidRPr="00F775B8">
        <w:rPr>
          <w:rFonts w:ascii="Times New Roman" w:hAnsi="Times New Roman" w:cs="Times New Roman"/>
          <w:sz w:val="26"/>
          <w:szCs w:val="26"/>
          <w:vertAlign w:val="superscript"/>
        </w:rPr>
        <w:t>7</w:t>
      </w:r>
      <w:r w:rsidRPr="00F775B8">
        <w:rPr>
          <w:rFonts w:ascii="Times New Roman" w:hAnsi="Times New Roman" w:cs="Times New Roman"/>
          <w:sz w:val="26"/>
          <w:szCs w:val="26"/>
        </w:rPr>
        <w:t>) резерв</w:t>
      </w:r>
      <w:r w:rsidR="00E06188" w:rsidRPr="00F775B8">
        <w:rPr>
          <w:rFonts w:ascii="Times New Roman" w:hAnsi="Times New Roman" w:cs="Times New Roman"/>
          <w:sz w:val="26"/>
          <w:szCs w:val="26"/>
        </w:rPr>
        <w:t xml:space="preserve"> – </w:t>
      </w:r>
      <w:r w:rsidRPr="00F775B8">
        <w:rPr>
          <w:rFonts w:ascii="Times New Roman" w:hAnsi="Times New Roman" w:cs="Times New Roman"/>
          <w:sz w:val="26"/>
          <w:szCs w:val="26"/>
        </w:rPr>
        <w:t>резерв підтримки частоти, резерв відновлення частоти, резерв заміщення, необхідні оператору системи передачі, у тому числі для забезпечення безпечного, надійного функціонування системи передачі;</w:t>
      </w:r>
      <w:r w:rsidR="00E06188" w:rsidRPr="00F775B8">
        <w:rPr>
          <w:rFonts w:ascii="Times New Roman" w:hAnsi="Times New Roman" w:cs="Times New Roman"/>
          <w:sz w:val="26"/>
          <w:szCs w:val="26"/>
        </w:rPr>
        <w:t>»;</w:t>
      </w:r>
    </w:p>
    <w:p w14:paraId="6E29E010" w14:textId="206F7C65" w:rsidR="00E06188" w:rsidRPr="00F775B8" w:rsidRDefault="00C70F9F" w:rsidP="00314C0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пункти 73 та 74 викласти в такій редакції:</w:t>
      </w:r>
    </w:p>
    <w:p w14:paraId="1954C97A" w14:textId="7BAA5BAB" w:rsidR="00C70F9F" w:rsidRPr="00F775B8" w:rsidRDefault="00C70F9F" w:rsidP="00C70F9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«73) </w:t>
      </w:r>
      <w:r w:rsidR="00860691" w:rsidRPr="00F775B8">
        <w:rPr>
          <w:rFonts w:ascii="Times New Roman" w:hAnsi="Times New Roman" w:cs="Times New Roman"/>
          <w:sz w:val="26"/>
          <w:szCs w:val="26"/>
        </w:rPr>
        <w:t>ринок допоміжних послуг – ринок, який включає систему відносин, що виникають у зв’язку з придбанням оператором системи передачі та операторами систем розподілу допоміжних послуг, обміном та/або спільним використанням резервів відповідно до вимог цього Закону та нормативно-правових актів, що регулюють функціонування ринку електричної енергії</w:t>
      </w:r>
      <w:r w:rsidRPr="00F775B8">
        <w:rPr>
          <w:rFonts w:ascii="Times New Roman" w:hAnsi="Times New Roman" w:cs="Times New Roman"/>
          <w:sz w:val="26"/>
          <w:szCs w:val="26"/>
        </w:rPr>
        <w:t>;</w:t>
      </w:r>
    </w:p>
    <w:p w14:paraId="05368EC8" w14:textId="77777777" w:rsidR="00C70F9F" w:rsidRPr="00F775B8" w:rsidRDefault="00C70F9F" w:rsidP="00C70F9F">
      <w:pPr>
        <w:spacing w:after="0" w:line="240" w:lineRule="auto"/>
        <w:ind w:firstLine="708"/>
        <w:jc w:val="both"/>
        <w:rPr>
          <w:rFonts w:ascii="Times New Roman" w:hAnsi="Times New Roman" w:cs="Times New Roman"/>
          <w:sz w:val="26"/>
          <w:szCs w:val="26"/>
        </w:rPr>
      </w:pPr>
    </w:p>
    <w:p w14:paraId="580D17E9" w14:textId="0B4F1B93" w:rsidR="00C70F9F" w:rsidRPr="00F775B8" w:rsidRDefault="00C70F9F" w:rsidP="00C70F9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74) </w:t>
      </w:r>
      <w:r w:rsidR="00860691" w:rsidRPr="00F775B8">
        <w:rPr>
          <w:rFonts w:ascii="Times New Roman" w:hAnsi="Times New Roman" w:cs="Times New Roman"/>
          <w:sz w:val="26"/>
          <w:szCs w:val="26"/>
        </w:rPr>
        <w:t>ринок електричної енергії - ринки електричної енергії, включаючи позабіржові ринки та біржі електричної енергії, ринки торгівлі енергією, потужністю, балансуючими і допоміжними послугами на всіх часових проміжках, включаючи ринки «на добу наперед» і внутрішньодобові ринки</w:t>
      </w:r>
      <w:r w:rsidRPr="00F775B8">
        <w:rPr>
          <w:rFonts w:ascii="Times New Roman" w:hAnsi="Times New Roman" w:cs="Times New Roman"/>
          <w:sz w:val="26"/>
          <w:szCs w:val="26"/>
        </w:rPr>
        <w:t>;»;</w:t>
      </w:r>
    </w:p>
    <w:p w14:paraId="10512135" w14:textId="654ED6F1" w:rsidR="00C70F9F" w:rsidRPr="00F775B8" w:rsidRDefault="00C70F9F" w:rsidP="00C70F9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75 виключити;</w:t>
      </w:r>
    </w:p>
    <w:p w14:paraId="0CEDB508" w14:textId="0BC4658D" w:rsidR="00C70F9F" w:rsidRPr="00F775B8" w:rsidRDefault="00C70F9F" w:rsidP="00C70F9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78 доповнити пунктом 78</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5A78F1A7" w14:textId="4AF9D7A6" w:rsidR="00C70F9F" w:rsidRPr="00F775B8" w:rsidRDefault="00C70F9F" w:rsidP="00C70F9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«78</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розподіл пропускної спроможності – віднесення міжзональної пропускної спроможності;»;</w:t>
      </w:r>
    </w:p>
    <w:p w14:paraId="3360CD96" w14:textId="7DC27509" w:rsidR="003F44E5" w:rsidRPr="00F775B8" w:rsidRDefault="003F44E5" w:rsidP="00C70F9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79 доповнити пунктом 79</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4BE8E261" w14:textId="23BBB822" w:rsidR="00C70F9F" w:rsidRPr="00F775B8" w:rsidRDefault="0050057B" w:rsidP="00C70F9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C70F9F" w:rsidRPr="00F775B8">
        <w:rPr>
          <w:rFonts w:ascii="Times New Roman" w:hAnsi="Times New Roman" w:cs="Times New Roman"/>
          <w:sz w:val="26"/>
          <w:szCs w:val="26"/>
        </w:rPr>
        <w:t>79</w:t>
      </w:r>
      <w:r w:rsidRPr="00F775B8">
        <w:rPr>
          <w:rFonts w:ascii="Times New Roman" w:hAnsi="Times New Roman" w:cs="Times New Roman"/>
          <w:sz w:val="26"/>
          <w:szCs w:val="26"/>
          <w:vertAlign w:val="superscript"/>
        </w:rPr>
        <w:t>1</w:t>
      </w:r>
      <w:r w:rsidR="00C70F9F" w:rsidRPr="00F775B8">
        <w:rPr>
          <w:rFonts w:ascii="Times New Roman" w:hAnsi="Times New Roman" w:cs="Times New Roman"/>
          <w:sz w:val="26"/>
          <w:szCs w:val="26"/>
        </w:rPr>
        <w:t>) розрахунковий період – це період часу, який визначається правилами ринку та правилами єдиного сполучення ринків «на добу наперед» та єдиного сполучення внутрішньодобових ринків;</w:t>
      </w:r>
      <w:r w:rsidRPr="00F775B8">
        <w:rPr>
          <w:rFonts w:ascii="Times New Roman" w:hAnsi="Times New Roman" w:cs="Times New Roman"/>
          <w:sz w:val="26"/>
          <w:szCs w:val="26"/>
        </w:rPr>
        <w:t>»;</w:t>
      </w:r>
    </w:p>
    <w:p w14:paraId="6F6F1256" w14:textId="6897CDF9" w:rsidR="00314C0F" w:rsidRPr="00F775B8" w:rsidRDefault="003F44E5"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пункт 84 </w:t>
      </w:r>
      <w:r w:rsidR="00250386" w:rsidRPr="00F775B8">
        <w:rPr>
          <w:rFonts w:ascii="Times New Roman" w:hAnsi="Times New Roman" w:cs="Times New Roman"/>
          <w:sz w:val="26"/>
          <w:szCs w:val="26"/>
        </w:rPr>
        <w:t>замінити пунктами 84 та 84</w:t>
      </w:r>
      <w:r w:rsidR="00250386" w:rsidRPr="00F775B8">
        <w:rPr>
          <w:rFonts w:ascii="Times New Roman" w:hAnsi="Times New Roman" w:cs="Times New Roman"/>
          <w:sz w:val="26"/>
          <w:szCs w:val="26"/>
          <w:vertAlign w:val="superscript"/>
        </w:rPr>
        <w:t>1</w:t>
      </w:r>
      <w:r w:rsidR="00250386" w:rsidRPr="00F775B8">
        <w:rPr>
          <w:rFonts w:ascii="Times New Roman" w:hAnsi="Times New Roman" w:cs="Times New Roman"/>
          <w:sz w:val="26"/>
          <w:szCs w:val="26"/>
        </w:rPr>
        <w:t xml:space="preserve"> </w:t>
      </w:r>
      <w:r w:rsidRPr="00F775B8">
        <w:rPr>
          <w:rFonts w:ascii="Times New Roman" w:hAnsi="Times New Roman" w:cs="Times New Roman"/>
          <w:sz w:val="26"/>
          <w:szCs w:val="26"/>
        </w:rPr>
        <w:t>у такій редакції:</w:t>
      </w:r>
    </w:p>
    <w:p w14:paraId="1D4AA351" w14:textId="692DC9B5" w:rsidR="00250386" w:rsidRPr="00F775B8" w:rsidRDefault="003F44E5"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«84) </w:t>
      </w:r>
      <w:r w:rsidR="00250386" w:rsidRPr="00F775B8">
        <w:rPr>
          <w:rFonts w:ascii="Times New Roman" w:hAnsi="Times New Roman" w:cs="Times New Roman"/>
          <w:sz w:val="26"/>
          <w:szCs w:val="26"/>
        </w:rPr>
        <w:t>специфічний балансуючий продукт – балансуючий продукт, відмінний від стандартного балансуючого продукту;</w:t>
      </w:r>
    </w:p>
    <w:p w14:paraId="10E9CBB0" w14:textId="77777777" w:rsidR="00366ACC" w:rsidRPr="00F775B8" w:rsidRDefault="00366ACC" w:rsidP="004D78BB">
      <w:pPr>
        <w:spacing w:after="0" w:line="240" w:lineRule="auto"/>
        <w:ind w:firstLine="709"/>
        <w:rPr>
          <w:rFonts w:ascii="Times New Roman" w:hAnsi="Times New Roman" w:cs="Times New Roman"/>
          <w:sz w:val="26"/>
          <w:szCs w:val="26"/>
        </w:rPr>
      </w:pPr>
    </w:p>
    <w:p w14:paraId="46960FD2" w14:textId="78D7FBF5" w:rsidR="003F44E5" w:rsidRPr="00F775B8" w:rsidRDefault="00250386" w:rsidP="004D78BB">
      <w:pPr>
        <w:spacing w:after="0" w:line="240" w:lineRule="auto"/>
        <w:ind w:firstLine="709"/>
        <w:rPr>
          <w:rFonts w:ascii="Times New Roman" w:hAnsi="Times New Roman" w:cs="Times New Roman"/>
          <w:sz w:val="26"/>
          <w:szCs w:val="26"/>
        </w:rPr>
      </w:pPr>
      <w:r w:rsidRPr="00F775B8">
        <w:rPr>
          <w:rFonts w:ascii="Times New Roman" w:hAnsi="Times New Roman" w:cs="Times New Roman"/>
          <w:sz w:val="26"/>
          <w:szCs w:val="26"/>
        </w:rPr>
        <w:t>84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860691" w:rsidRPr="00F775B8">
        <w:rPr>
          <w:rFonts w:ascii="Times New Roman" w:hAnsi="Times New Roman" w:cs="Times New Roman"/>
          <w:sz w:val="26"/>
          <w:szCs w:val="26"/>
        </w:rPr>
        <w:t>споживач - фізична особа, у тому числі фізична особа - підприємець, або юридична особа, що купує електричну енергію для власного споживання</w:t>
      </w:r>
      <w:r w:rsidR="003F44E5" w:rsidRPr="00F775B8">
        <w:rPr>
          <w:rFonts w:ascii="Times New Roman" w:hAnsi="Times New Roman" w:cs="Times New Roman"/>
          <w:sz w:val="26"/>
          <w:szCs w:val="26"/>
        </w:rPr>
        <w:t>;»;</w:t>
      </w:r>
    </w:p>
    <w:p w14:paraId="0232BA6E" w14:textId="694359CF" w:rsidR="004D78BB" w:rsidRPr="00F775B8" w:rsidRDefault="004D78BB" w:rsidP="004D78BB">
      <w:pPr>
        <w:spacing w:after="0" w:line="240" w:lineRule="auto"/>
        <w:ind w:firstLine="709"/>
        <w:rPr>
          <w:rFonts w:ascii="Times New Roman" w:hAnsi="Times New Roman" w:cs="Times New Roman"/>
          <w:sz w:val="26"/>
          <w:szCs w:val="26"/>
        </w:rPr>
      </w:pPr>
      <w:r w:rsidRPr="00F775B8">
        <w:rPr>
          <w:rFonts w:ascii="Times New Roman" w:hAnsi="Times New Roman" w:cs="Times New Roman"/>
          <w:sz w:val="26"/>
          <w:szCs w:val="26"/>
        </w:rPr>
        <w:t>після пункту 87 доповнити новим пунктом 87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p w14:paraId="43CDA85F" w14:textId="661AD071" w:rsidR="004D78BB" w:rsidRPr="00F775B8" w:rsidRDefault="004D78BB" w:rsidP="004D78BB">
      <w:pPr>
        <w:spacing w:after="0" w:line="240" w:lineRule="auto"/>
        <w:ind w:firstLine="709"/>
        <w:rPr>
          <w:rFonts w:ascii="Times New Roman" w:hAnsi="Times New Roman" w:cs="Times New Roman"/>
          <w:sz w:val="26"/>
          <w:szCs w:val="26"/>
        </w:rPr>
      </w:pPr>
      <w:r w:rsidRPr="00F775B8">
        <w:rPr>
          <w:rFonts w:ascii="Times New Roman" w:hAnsi="Times New Roman" w:cs="Times New Roman"/>
          <w:sz w:val="26"/>
          <w:szCs w:val="26"/>
        </w:rPr>
        <w:t>«87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стандарт надійності - значення необхідного рівня безпеки постачання електричної енергії;»;</w:t>
      </w:r>
    </w:p>
    <w:p w14:paraId="1B1F5FAA" w14:textId="2AE5ACEC" w:rsidR="000426D6" w:rsidRPr="00F775B8" w:rsidRDefault="000426D6" w:rsidP="004D78B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після пункту 8</w:t>
      </w:r>
      <w:r w:rsidR="004D78BB" w:rsidRPr="00F775B8">
        <w:rPr>
          <w:rFonts w:ascii="Times New Roman" w:hAnsi="Times New Roman" w:cs="Times New Roman"/>
          <w:sz w:val="26"/>
          <w:szCs w:val="26"/>
        </w:rPr>
        <w:t>8</w:t>
      </w:r>
      <w:r w:rsidRPr="00F775B8">
        <w:rPr>
          <w:rFonts w:ascii="Times New Roman" w:hAnsi="Times New Roman" w:cs="Times New Roman"/>
          <w:sz w:val="26"/>
          <w:szCs w:val="26"/>
        </w:rPr>
        <w:t xml:space="preserve"> доповнити новим пунктом 8</w:t>
      </w:r>
      <w:r w:rsidR="004D78BB" w:rsidRPr="00F775B8">
        <w:rPr>
          <w:rFonts w:ascii="Times New Roman" w:hAnsi="Times New Roman" w:cs="Times New Roman"/>
          <w:sz w:val="26"/>
          <w:szCs w:val="26"/>
        </w:rPr>
        <w:t>8</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7A832727" w14:textId="73F441C8" w:rsidR="000426D6" w:rsidRPr="00F775B8" w:rsidRDefault="000426D6" w:rsidP="004D78B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«8</w:t>
      </w:r>
      <w:r w:rsidR="004D78BB" w:rsidRPr="00F775B8">
        <w:rPr>
          <w:rFonts w:ascii="Times New Roman" w:hAnsi="Times New Roman" w:cs="Times New Roman"/>
          <w:sz w:val="26"/>
          <w:szCs w:val="26"/>
        </w:rPr>
        <w:t>8</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стандартний балансуючий продукт – гармонізований балансуючий продукт, визначений усіма операторами систем передачі для обміну послугами балансування;»;</w:t>
      </w:r>
    </w:p>
    <w:p w14:paraId="404C53FA" w14:textId="6AF87B15" w:rsidR="003F44E5" w:rsidRPr="00F775B8" w:rsidRDefault="003F44E5" w:rsidP="002F0D19">
      <w:pPr>
        <w:spacing w:after="0" w:line="240" w:lineRule="auto"/>
        <w:ind w:firstLine="708"/>
        <w:jc w:val="both"/>
        <w:rPr>
          <w:rFonts w:ascii="Times New Roman" w:hAnsi="Times New Roman" w:cs="Times New Roman"/>
          <w:sz w:val="26"/>
          <w:szCs w:val="26"/>
        </w:rPr>
      </w:pPr>
      <w:bookmarkStart w:id="5" w:name="_Hlk152676552"/>
      <w:r w:rsidRPr="00F775B8">
        <w:rPr>
          <w:rFonts w:ascii="Times New Roman" w:hAnsi="Times New Roman" w:cs="Times New Roman"/>
          <w:sz w:val="26"/>
          <w:szCs w:val="26"/>
        </w:rPr>
        <w:t>після пункту 89 доповнити пункт</w:t>
      </w:r>
      <w:r w:rsidR="00FC7ECA" w:rsidRPr="00F775B8">
        <w:rPr>
          <w:rFonts w:ascii="Times New Roman" w:hAnsi="Times New Roman" w:cs="Times New Roman"/>
          <w:sz w:val="26"/>
          <w:szCs w:val="26"/>
        </w:rPr>
        <w:t>ами</w:t>
      </w:r>
      <w:r w:rsidRPr="00F775B8">
        <w:rPr>
          <w:rFonts w:ascii="Times New Roman" w:hAnsi="Times New Roman" w:cs="Times New Roman"/>
          <w:sz w:val="26"/>
          <w:szCs w:val="26"/>
        </w:rPr>
        <w:t xml:space="preserve"> 89</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FC7ECA" w:rsidRPr="00F775B8">
        <w:rPr>
          <w:rFonts w:ascii="Times New Roman" w:hAnsi="Times New Roman" w:cs="Times New Roman"/>
          <w:sz w:val="26"/>
          <w:szCs w:val="26"/>
        </w:rPr>
        <w:t>та 89</w:t>
      </w:r>
      <w:r w:rsidR="00FC7ECA" w:rsidRPr="00F775B8">
        <w:rPr>
          <w:rFonts w:ascii="Times New Roman" w:hAnsi="Times New Roman" w:cs="Times New Roman"/>
          <w:sz w:val="26"/>
          <w:szCs w:val="26"/>
          <w:vertAlign w:val="superscript"/>
        </w:rPr>
        <w:t>2</w:t>
      </w:r>
      <w:r w:rsidR="00FC7ECA"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p>
    <w:bookmarkEnd w:id="5"/>
    <w:p w14:paraId="31979754" w14:textId="4DFC6343" w:rsidR="0050057B" w:rsidRPr="00F775B8" w:rsidRDefault="003F44E5" w:rsidP="002F0D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«89</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структурне перевантаження – ситуація, за якої в системі передачі спостерігається перевантаження, що однозначно визначене, прогнозоване, територіально стійке у часі та часто повторюване за нормальних режимів роботи об'єднаної енергетичної системи України;</w:t>
      </w:r>
    </w:p>
    <w:p w14:paraId="0ADA1C45" w14:textId="77777777" w:rsidR="00FC7ECA" w:rsidRPr="00F775B8" w:rsidRDefault="00FC7ECA" w:rsidP="00FC7ECA">
      <w:pPr>
        <w:spacing w:after="0" w:line="240" w:lineRule="auto"/>
        <w:ind w:firstLine="708"/>
        <w:jc w:val="both"/>
        <w:rPr>
          <w:rFonts w:ascii="Times New Roman" w:hAnsi="Times New Roman" w:cs="Times New Roman"/>
          <w:sz w:val="26"/>
          <w:szCs w:val="26"/>
        </w:rPr>
      </w:pPr>
    </w:p>
    <w:p w14:paraId="2BB7551D" w14:textId="5996D79A" w:rsidR="00FC7ECA" w:rsidRPr="00F775B8" w:rsidRDefault="00FC7ECA" w:rsidP="00FC7EC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89</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термін початку гарантованості на ринку «на добу наперед» –  момент часу, після якого розподілена міжзональна пропускна спроможність стає гарантованою;»;</w:t>
      </w:r>
    </w:p>
    <w:p w14:paraId="5D3061AD" w14:textId="77777777" w:rsidR="004B4249" w:rsidRPr="00F775B8" w:rsidRDefault="004B4249" w:rsidP="004B424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пункти 90 та 91 викласти в такій редакції:</w:t>
      </w:r>
    </w:p>
    <w:p w14:paraId="242008A2" w14:textId="77777777" w:rsidR="004B4249" w:rsidRPr="00F775B8" w:rsidRDefault="004B4249" w:rsidP="004B424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«90) торгова зона – найбільша географічна область, в межах якої учасники ринку можуть провадити діяльність з купівлі-продажу електричної енергії без розподілу пропускної спроможності;</w:t>
      </w:r>
    </w:p>
    <w:p w14:paraId="7BF80012" w14:textId="77777777" w:rsidR="004B4249" w:rsidRPr="00F775B8" w:rsidRDefault="004B4249" w:rsidP="004B4249">
      <w:pPr>
        <w:spacing w:after="0" w:line="240" w:lineRule="auto"/>
        <w:ind w:firstLine="708"/>
        <w:jc w:val="both"/>
        <w:rPr>
          <w:rFonts w:ascii="Times New Roman" w:hAnsi="Times New Roman" w:cs="Times New Roman"/>
          <w:sz w:val="26"/>
          <w:szCs w:val="26"/>
        </w:rPr>
      </w:pPr>
    </w:p>
    <w:p w14:paraId="7427AED8" w14:textId="77777777" w:rsidR="004B4249" w:rsidRPr="00F775B8" w:rsidRDefault="004B4249" w:rsidP="004B424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91) торговий агент – суб’єкт або суб’єкти, що виконують завдання із передачі чистих позицій між різними центральними контрагентами;»;</w:t>
      </w:r>
    </w:p>
    <w:p w14:paraId="42B298A3" w14:textId="1BFB2888" w:rsidR="005B4992" w:rsidRPr="00F775B8" w:rsidRDefault="005B4992" w:rsidP="004B424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92 доповнити пунктом 92</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7BD9A511" w14:textId="73263D81" w:rsidR="005B4992" w:rsidRPr="00F775B8" w:rsidRDefault="005B4992" w:rsidP="009C7DF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третя держава – держава, що не є членом (стороною) Європейського Союзу чи Енергетичного Співтовариства;</w:t>
      </w:r>
      <w:r w:rsidR="004B4249" w:rsidRPr="00F775B8">
        <w:rPr>
          <w:rFonts w:ascii="Times New Roman" w:hAnsi="Times New Roman" w:cs="Times New Roman"/>
          <w:sz w:val="26"/>
          <w:szCs w:val="26"/>
        </w:rPr>
        <w:t>»;</w:t>
      </w:r>
    </w:p>
    <w:p w14:paraId="671E04D9" w14:textId="32BD7D49" w:rsidR="009C7DF7" w:rsidRPr="00F775B8" w:rsidRDefault="009C7DF7" w:rsidP="009C7DF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94 доповнити новим пунктом 94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p w14:paraId="7EDDC66B" w14:textId="7E138040" w:rsidR="009C7DF7" w:rsidRPr="00F775B8" w:rsidRDefault="009C7DF7" w:rsidP="009C7DF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уповноважений оператор – суб'єкт, якому конкретні завдання або зобов'язання оператора системи передачі або номінованого оператора ринку, визначені цим законом, були делеговані цим оператором системи передачі або номінованим оператором ринку або були призначені державою-членом (стороною) Європейського Союзу чи Енергетичного Співтовариства або Регулятором;»;</w:t>
      </w:r>
    </w:p>
    <w:p w14:paraId="2B9D4A24" w14:textId="48B19A7F" w:rsidR="004E6CA6" w:rsidRPr="00F775B8" w:rsidRDefault="004E6CA6" w:rsidP="00FC7EC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95 виключити;</w:t>
      </w:r>
    </w:p>
    <w:p w14:paraId="431F7372" w14:textId="77777777" w:rsidR="00FC7ECA" w:rsidRPr="00F775B8" w:rsidRDefault="00FC7ECA" w:rsidP="00FC7EC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пункті 96 слова «оператор ринку» замінити словами та знаками «номінований оператор ринку, торговий агент, </w:t>
      </w:r>
      <w:proofErr w:type="spellStart"/>
      <w:r w:rsidRPr="00F775B8">
        <w:rPr>
          <w:rFonts w:ascii="Times New Roman" w:hAnsi="Times New Roman" w:cs="Times New Roman"/>
          <w:sz w:val="26"/>
          <w:szCs w:val="26"/>
        </w:rPr>
        <w:t>агрегатор</w:t>
      </w:r>
      <w:proofErr w:type="spellEnd"/>
      <w:r w:rsidRPr="00F775B8">
        <w:rPr>
          <w:rFonts w:ascii="Times New Roman" w:hAnsi="Times New Roman" w:cs="Times New Roman"/>
          <w:sz w:val="26"/>
          <w:szCs w:val="26"/>
        </w:rPr>
        <w:t>»;</w:t>
      </w:r>
    </w:p>
    <w:p w14:paraId="788518FE" w14:textId="57899655" w:rsidR="00FC7ECA" w:rsidRPr="00F775B8" w:rsidRDefault="00FC7ECA" w:rsidP="009026C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пункти 96</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96</w:t>
      </w:r>
      <w:r w:rsidRPr="00F775B8">
        <w:rPr>
          <w:rFonts w:ascii="Times New Roman" w:hAnsi="Times New Roman" w:cs="Times New Roman"/>
          <w:sz w:val="26"/>
          <w:szCs w:val="26"/>
          <w:vertAlign w:val="superscript"/>
        </w:rPr>
        <w:t xml:space="preserve">3 </w:t>
      </w:r>
      <w:r w:rsidR="00AA30E3" w:rsidRPr="00F775B8">
        <w:rPr>
          <w:rFonts w:ascii="Times New Roman" w:hAnsi="Times New Roman" w:cs="Times New Roman"/>
          <w:sz w:val="26"/>
          <w:szCs w:val="26"/>
        </w:rPr>
        <w:t>замінити пунктами 96</w:t>
      </w:r>
      <w:r w:rsidR="00AA30E3" w:rsidRPr="00F775B8">
        <w:rPr>
          <w:rFonts w:ascii="Times New Roman" w:hAnsi="Times New Roman" w:cs="Times New Roman"/>
          <w:sz w:val="26"/>
          <w:szCs w:val="26"/>
          <w:vertAlign w:val="superscript"/>
        </w:rPr>
        <w:t xml:space="preserve">1 </w:t>
      </w:r>
      <w:r w:rsidR="00AA30E3" w:rsidRPr="00F775B8">
        <w:rPr>
          <w:rFonts w:ascii="Times New Roman" w:hAnsi="Times New Roman" w:cs="Times New Roman"/>
          <w:sz w:val="26"/>
          <w:szCs w:val="26"/>
        </w:rPr>
        <w:t>– 96</w:t>
      </w:r>
      <w:r w:rsidR="00AA30E3" w:rsidRPr="00F775B8">
        <w:rPr>
          <w:rFonts w:ascii="Times New Roman" w:hAnsi="Times New Roman" w:cs="Times New Roman"/>
          <w:sz w:val="26"/>
          <w:szCs w:val="26"/>
          <w:vertAlign w:val="superscript"/>
        </w:rPr>
        <w:t xml:space="preserve">5 </w:t>
      </w:r>
      <w:r w:rsidRPr="00F775B8">
        <w:rPr>
          <w:rFonts w:ascii="Times New Roman" w:hAnsi="Times New Roman" w:cs="Times New Roman"/>
          <w:sz w:val="26"/>
          <w:szCs w:val="26"/>
        </w:rPr>
        <w:t xml:space="preserve"> в такій редакції:</w:t>
      </w:r>
    </w:p>
    <w:p w14:paraId="77931769" w14:textId="45162A04" w:rsidR="00FC7ECA" w:rsidRPr="00F775B8" w:rsidRDefault="00FC7ECA" w:rsidP="00FC7EC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«96</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функція оператора сполучення ринків – завдання щодо зіставлення заявок на ринку «на добу наперед» і внутрішньодобовому ринку для різних торгових зон і одночасного розподілу міжзональної пропускної спроможності;</w:t>
      </w:r>
    </w:p>
    <w:p w14:paraId="3F7279B7" w14:textId="77777777" w:rsidR="004B4249" w:rsidRPr="00F775B8" w:rsidRDefault="004B4249" w:rsidP="00FC7ECA">
      <w:pPr>
        <w:spacing w:after="0" w:line="240" w:lineRule="auto"/>
        <w:ind w:firstLine="708"/>
        <w:jc w:val="both"/>
        <w:rPr>
          <w:rFonts w:ascii="Times New Roman" w:hAnsi="Times New Roman" w:cs="Times New Roman"/>
          <w:sz w:val="26"/>
          <w:szCs w:val="26"/>
        </w:rPr>
      </w:pPr>
    </w:p>
    <w:p w14:paraId="4B80F5E0" w14:textId="0454ACB6" w:rsidR="00FC7ECA" w:rsidRPr="00F775B8" w:rsidRDefault="00FC7ECA" w:rsidP="00FC7EC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96</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центральний контрагент – суб’єкт або суб’єкти, завданням яких є укладення контрактів з учасниками ринку шляхом новації контрактів за результатами процесу зіставлення та організації передачі чистих позицій у результаті розподілу пропускної спроможності з іншими центральними контрагентами або торговими агентами;</w:t>
      </w:r>
    </w:p>
    <w:p w14:paraId="6737E5F4" w14:textId="77777777" w:rsidR="00FC7ECA" w:rsidRPr="00F775B8" w:rsidRDefault="00FC7ECA" w:rsidP="00FC7ECA">
      <w:pPr>
        <w:spacing w:after="0" w:line="240" w:lineRule="auto"/>
        <w:ind w:firstLine="708"/>
        <w:jc w:val="both"/>
        <w:rPr>
          <w:rFonts w:ascii="Times New Roman" w:hAnsi="Times New Roman" w:cs="Times New Roman"/>
          <w:sz w:val="26"/>
          <w:szCs w:val="26"/>
        </w:rPr>
      </w:pPr>
    </w:p>
    <w:p w14:paraId="47809E6D" w14:textId="36EAB66F" w:rsidR="003A6B0B" w:rsidRPr="00F775B8" w:rsidRDefault="00FC7ECA" w:rsidP="00FC7EC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96</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w:t>
      </w:r>
      <w:r w:rsidR="003A6B0B" w:rsidRPr="00F775B8">
        <w:rPr>
          <w:rFonts w:ascii="Times New Roman" w:hAnsi="Times New Roman" w:cs="Times New Roman"/>
          <w:sz w:val="26"/>
          <w:szCs w:val="26"/>
        </w:rPr>
        <w:t>ціна небалансу – ціна, позитивна, нульова чи негативна, у кожному періоді розрахунку небалансу для небалансу в кожному напрямку;</w:t>
      </w:r>
    </w:p>
    <w:p w14:paraId="3BF6D294" w14:textId="77777777" w:rsidR="004B4249" w:rsidRPr="00F775B8" w:rsidRDefault="004B4249" w:rsidP="00FC7ECA">
      <w:pPr>
        <w:spacing w:after="0" w:line="240" w:lineRule="auto"/>
        <w:ind w:firstLine="708"/>
        <w:jc w:val="both"/>
        <w:rPr>
          <w:rFonts w:ascii="Times New Roman" w:hAnsi="Times New Roman" w:cs="Times New Roman"/>
          <w:sz w:val="26"/>
          <w:szCs w:val="26"/>
        </w:rPr>
      </w:pPr>
    </w:p>
    <w:p w14:paraId="544B3815" w14:textId="77777777" w:rsidR="008C71E5" w:rsidRPr="00F775B8" w:rsidRDefault="003A6B0B" w:rsidP="00FC7EC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96</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xml:space="preserve">) </w:t>
      </w:r>
      <w:r w:rsidR="00FC7ECA" w:rsidRPr="00F775B8">
        <w:rPr>
          <w:rFonts w:ascii="Times New Roman" w:hAnsi="Times New Roman" w:cs="Times New Roman"/>
          <w:sz w:val="26"/>
          <w:szCs w:val="26"/>
        </w:rPr>
        <w:t>чиста позиція – сальдована сума обсягів експорту та імпорту електричної енергії для кожної ринкової одиниці часу в торговій зоні;</w:t>
      </w:r>
    </w:p>
    <w:p w14:paraId="09EED67D" w14:textId="77777777" w:rsidR="008C71E5" w:rsidRPr="00F775B8" w:rsidRDefault="008C71E5" w:rsidP="00FC7ECA">
      <w:pPr>
        <w:spacing w:after="0" w:line="240" w:lineRule="auto"/>
        <w:ind w:firstLine="708"/>
        <w:jc w:val="both"/>
        <w:rPr>
          <w:rFonts w:ascii="Times New Roman" w:hAnsi="Times New Roman" w:cs="Times New Roman"/>
          <w:sz w:val="26"/>
          <w:szCs w:val="26"/>
        </w:rPr>
      </w:pPr>
    </w:p>
    <w:p w14:paraId="164AC668" w14:textId="03D4A4A1" w:rsidR="00FC7ECA" w:rsidRPr="00F775B8" w:rsidRDefault="00000000" w:rsidP="00FC7ECA">
      <w:pPr>
        <w:spacing w:after="0" w:line="240" w:lineRule="auto"/>
        <w:ind w:firstLine="708"/>
        <w:jc w:val="both"/>
        <w:rPr>
          <w:rFonts w:ascii="Times New Roman" w:hAnsi="Times New Roman" w:cs="Times New Roman"/>
          <w:sz w:val="26"/>
          <w:szCs w:val="26"/>
        </w:rPr>
      </w:pPr>
      <w:hyperlink r:id="rId8" w:tgtFrame="_blank" w:history="1">
        <w:r w:rsidR="008C71E5" w:rsidRPr="00F775B8">
          <w:rPr>
            <w:rStyle w:val="a8"/>
            <w:rFonts w:ascii="Times New Roman" w:hAnsi="Times New Roman" w:cs="Times New Roman"/>
            <w:iCs/>
            <w:color w:val="auto"/>
            <w:sz w:val="26"/>
            <w:szCs w:val="26"/>
            <w:u w:val="none"/>
          </w:rPr>
          <w:t>96</w:t>
        </w:r>
        <w:r w:rsidR="008C71E5" w:rsidRPr="00F775B8">
          <w:rPr>
            <w:rStyle w:val="a8"/>
            <w:rFonts w:ascii="Times New Roman" w:hAnsi="Times New Roman" w:cs="Times New Roman"/>
            <w:iCs/>
            <w:color w:val="auto"/>
            <w:sz w:val="26"/>
            <w:szCs w:val="26"/>
            <w:u w:val="none"/>
            <w:vertAlign w:val="superscript"/>
          </w:rPr>
          <w:t>5</w:t>
        </w:r>
        <w:r w:rsidR="008C71E5" w:rsidRPr="00F775B8">
          <w:rPr>
            <w:rStyle w:val="a8"/>
            <w:rFonts w:ascii="Times New Roman" w:hAnsi="Times New Roman" w:cs="Times New Roman"/>
            <w:iCs/>
            <w:color w:val="auto"/>
            <w:sz w:val="26"/>
            <w:szCs w:val="26"/>
            <w:u w:val="none"/>
          </w:rPr>
          <w:t>) чутлива інформація щодо захисту критичної інфраструктури (далі - чутлива інформація) – інформація, несанкціоноване розкриття якої може призвести до пошкодження або знищення об'єктів критичної інфраструктури.»;</w:t>
        </w:r>
      </w:hyperlink>
    </w:p>
    <w:p w14:paraId="19470BEC" w14:textId="6AC4280A" w:rsidR="00FC7ECA" w:rsidRPr="00F775B8" w:rsidRDefault="00FC7ECA" w:rsidP="009026CA">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пункти 98 – 105 виключити</w:t>
      </w:r>
      <w:r w:rsidR="00141942" w:rsidRPr="00F775B8">
        <w:rPr>
          <w:rFonts w:ascii="Times New Roman" w:hAnsi="Times New Roman" w:cs="Times New Roman"/>
          <w:sz w:val="26"/>
          <w:szCs w:val="26"/>
        </w:rPr>
        <w:t>;</w:t>
      </w:r>
    </w:p>
    <w:p w14:paraId="586AD6E6" w14:textId="77777777" w:rsidR="00C6260F" w:rsidRPr="00F775B8" w:rsidRDefault="00C6260F" w:rsidP="009026CA">
      <w:pPr>
        <w:spacing w:after="0" w:line="240" w:lineRule="auto"/>
        <w:ind w:firstLine="708"/>
        <w:jc w:val="both"/>
        <w:rPr>
          <w:rFonts w:ascii="Times New Roman" w:hAnsi="Times New Roman" w:cs="Times New Roman"/>
          <w:sz w:val="26"/>
          <w:szCs w:val="26"/>
        </w:rPr>
      </w:pPr>
    </w:p>
    <w:p w14:paraId="545B1EE6" w14:textId="0727C40D" w:rsidR="00F10EF4" w:rsidRPr="00F775B8" w:rsidRDefault="00F10EF4" w:rsidP="00B87C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2:</w:t>
      </w:r>
    </w:p>
    <w:p w14:paraId="6FE446EC" w14:textId="1ED28F33" w:rsidR="00E61831" w:rsidRPr="00F775B8" w:rsidRDefault="007E701E"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абзац другий </w:t>
      </w:r>
      <w:r w:rsidR="00F10EF4" w:rsidRPr="00F775B8">
        <w:rPr>
          <w:rFonts w:ascii="Times New Roman" w:hAnsi="Times New Roman" w:cs="Times New Roman"/>
          <w:sz w:val="26"/>
          <w:szCs w:val="26"/>
        </w:rPr>
        <w:t xml:space="preserve">частини першої </w:t>
      </w:r>
      <w:r w:rsidRPr="00F775B8">
        <w:rPr>
          <w:rFonts w:ascii="Times New Roman" w:hAnsi="Times New Roman" w:cs="Times New Roman"/>
          <w:sz w:val="26"/>
          <w:szCs w:val="26"/>
        </w:rPr>
        <w:t xml:space="preserve">викласти </w:t>
      </w:r>
      <w:r w:rsidR="00763257" w:rsidRPr="00F775B8">
        <w:rPr>
          <w:rFonts w:ascii="Times New Roman" w:hAnsi="Times New Roman" w:cs="Times New Roman"/>
          <w:sz w:val="26"/>
          <w:szCs w:val="26"/>
        </w:rPr>
        <w:t>в</w:t>
      </w:r>
      <w:r w:rsidRPr="00F775B8">
        <w:rPr>
          <w:rFonts w:ascii="Times New Roman" w:hAnsi="Times New Roman" w:cs="Times New Roman"/>
          <w:sz w:val="26"/>
          <w:szCs w:val="26"/>
        </w:rPr>
        <w:t xml:space="preserve"> такій редакції:</w:t>
      </w:r>
    </w:p>
    <w:p w14:paraId="474EC71D" w14:textId="32CCA22C" w:rsidR="007E701E" w:rsidRPr="00F775B8" w:rsidRDefault="007E701E"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«На виконання зобов’язань України за Договором про заснування Енергетичного Співтовариства та Угодою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цей Закон спрямований на імплементацію актів законодавства Енергетичного Співтовариства у сфері енергетики, а саме Директиви </w:t>
      </w:r>
      <w:r w:rsidRPr="00F775B8">
        <w:rPr>
          <w:rFonts w:ascii="Times New Roman" w:hAnsi="Times New Roman" w:cs="Times New Roman"/>
          <w:sz w:val="26"/>
          <w:szCs w:val="26"/>
        </w:rPr>
        <w:lastRenderedPageBreak/>
        <w:t xml:space="preserve">(ЄС) 2019/944 від </w:t>
      </w:r>
      <w:r w:rsidR="003F66EB" w:rsidRPr="00F775B8">
        <w:rPr>
          <w:rFonts w:ascii="Times New Roman" w:hAnsi="Times New Roman" w:cs="Times New Roman"/>
          <w:sz w:val="26"/>
          <w:szCs w:val="26"/>
        </w:rPr>
        <w:t>0</w:t>
      </w:r>
      <w:r w:rsidRPr="00F775B8">
        <w:rPr>
          <w:rFonts w:ascii="Times New Roman" w:hAnsi="Times New Roman" w:cs="Times New Roman"/>
          <w:sz w:val="26"/>
          <w:szCs w:val="26"/>
        </w:rPr>
        <w:t xml:space="preserve">5 червня 2019 року про спільні правила внутрішнього ринку електроенергії, Регламенту (ЄС) 2019/943 від 05 червня 2019 року про внутрішній ринок електроенергії, Регламенту 2019/941 від </w:t>
      </w:r>
      <w:r w:rsidR="003F66EB" w:rsidRPr="00F775B8">
        <w:rPr>
          <w:rFonts w:ascii="Times New Roman" w:hAnsi="Times New Roman" w:cs="Times New Roman"/>
          <w:sz w:val="26"/>
          <w:szCs w:val="26"/>
        </w:rPr>
        <w:t>0</w:t>
      </w:r>
      <w:r w:rsidRPr="00F775B8">
        <w:rPr>
          <w:rFonts w:ascii="Times New Roman" w:hAnsi="Times New Roman" w:cs="Times New Roman"/>
          <w:sz w:val="26"/>
          <w:szCs w:val="26"/>
        </w:rPr>
        <w:t xml:space="preserve">5 червня 2019 року про готовність до ризику в електроенергетичному секторі, Регламенту (ЄС) 2019/942 від </w:t>
      </w:r>
      <w:r w:rsidR="003F66EB" w:rsidRPr="00F775B8">
        <w:rPr>
          <w:rFonts w:ascii="Times New Roman" w:hAnsi="Times New Roman" w:cs="Times New Roman"/>
          <w:sz w:val="26"/>
          <w:szCs w:val="26"/>
        </w:rPr>
        <w:t>0</w:t>
      </w:r>
      <w:r w:rsidRPr="00F775B8">
        <w:rPr>
          <w:rFonts w:ascii="Times New Roman" w:hAnsi="Times New Roman" w:cs="Times New Roman"/>
          <w:sz w:val="26"/>
          <w:szCs w:val="26"/>
        </w:rPr>
        <w:t xml:space="preserve">5 червня 2019 року про заснування Агентства з питань співпраці регуляторних органів у сфері енергетики (ACER), Регламенту (ЄС) 2017/2195 від 23 листопада 2017 року про встановлення керівних принципів щодо балансування електричної енергії, Регламенту (ЄС) 2015/1222 від 24 липня 2015 року про встановлення керівних принципів щодо розподілу пропускної спроможності та управління перевантаженнями, Регламенту (ЄС) 2017/2196 від 24 листопада 2017 року про встановлення мережевого кодексу щодо аварійних ситуацій та відновлення електропостачання, Регламенту (ЄС) 2016/1719 від 26 вересня 2016 року про встановлення керівних принципів щодо форвардного розподілу пропускної спроможності, Регламенту (ЄС) 2017/1485 від </w:t>
      </w:r>
      <w:r w:rsidR="003F66EB" w:rsidRPr="00F775B8">
        <w:rPr>
          <w:rFonts w:ascii="Times New Roman" w:hAnsi="Times New Roman" w:cs="Times New Roman"/>
          <w:sz w:val="26"/>
          <w:szCs w:val="26"/>
        </w:rPr>
        <w:t>0</w:t>
      </w:r>
      <w:r w:rsidRPr="00F775B8">
        <w:rPr>
          <w:rFonts w:ascii="Times New Roman" w:hAnsi="Times New Roman" w:cs="Times New Roman"/>
          <w:sz w:val="26"/>
          <w:szCs w:val="26"/>
        </w:rPr>
        <w:t>2 серпня 2017 року про встановлення керівних принципів експлуатації системи передачі електроенергії, Регламенту Європейського Парламенту і Ради (ЄС) № 1227/2011 від 25 жовтня 2011 року про доброчесність та прозорість на оптовому енергетичному ринку та рішеннями Ради міністрів Енергетичного Співтовариства.»;</w:t>
      </w:r>
    </w:p>
    <w:p w14:paraId="34083DBD" w14:textId="7F1BE1F0" w:rsidR="00DC4C1B" w:rsidRPr="00F775B8" w:rsidRDefault="00DC4C1B"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другій:</w:t>
      </w:r>
    </w:p>
    <w:p w14:paraId="7C7CB00C" w14:textId="32E5113E" w:rsidR="00F10EF4" w:rsidRPr="00F775B8" w:rsidRDefault="00184128"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підпункт 2 </w:t>
      </w:r>
      <w:r w:rsidR="00D21AF4" w:rsidRPr="00F775B8">
        <w:rPr>
          <w:rFonts w:ascii="Times New Roman" w:hAnsi="Times New Roman" w:cs="Times New Roman"/>
          <w:sz w:val="26"/>
          <w:szCs w:val="26"/>
        </w:rPr>
        <w:t>викласти у такій редакції</w:t>
      </w:r>
      <w:r w:rsidR="00F10EF4" w:rsidRPr="00F775B8">
        <w:rPr>
          <w:rFonts w:ascii="Times New Roman" w:hAnsi="Times New Roman" w:cs="Times New Roman"/>
          <w:sz w:val="26"/>
          <w:szCs w:val="26"/>
        </w:rPr>
        <w:t>:</w:t>
      </w:r>
    </w:p>
    <w:p w14:paraId="0AFC9FFE" w14:textId="4DF5A6ED" w:rsidR="00F10EF4" w:rsidRPr="00F775B8" w:rsidRDefault="00F10EF4"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правилами єдиного сполучення ринків </w:t>
      </w:r>
      <w:r w:rsidR="005E326F"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5E326F"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w:t>
      </w:r>
      <w:r w:rsidR="00DC4C1B" w:rsidRPr="00F775B8">
        <w:rPr>
          <w:rFonts w:ascii="Times New Roman" w:hAnsi="Times New Roman" w:cs="Times New Roman"/>
          <w:sz w:val="26"/>
          <w:szCs w:val="26"/>
        </w:rPr>
        <w:t>»;</w:t>
      </w:r>
    </w:p>
    <w:p w14:paraId="755ACEDD" w14:textId="78F10AF1" w:rsidR="00E01C43" w:rsidRPr="00F775B8" w:rsidRDefault="00E01C43"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дев’ятий викласти у такій редакції:</w:t>
      </w:r>
    </w:p>
    <w:p w14:paraId="5EF32635" w14:textId="3DFD8D0C" w:rsidR="00E01C43" w:rsidRPr="00F775B8" w:rsidRDefault="00E01C43"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«Правила єдиного сполучення ринків </w:t>
      </w:r>
      <w:r w:rsidR="005E326F"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5E326F"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 розробляються номінованим оператором ринку </w:t>
      </w:r>
      <w:r w:rsidR="00860691" w:rsidRPr="00F775B8">
        <w:rPr>
          <w:rFonts w:ascii="Times New Roman" w:hAnsi="Times New Roman" w:cs="Times New Roman"/>
          <w:sz w:val="26"/>
          <w:szCs w:val="26"/>
        </w:rPr>
        <w:t xml:space="preserve">разом з </w:t>
      </w:r>
      <w:r w:rsidRPr="00F775B8">
        <w:rPr>
          <w:rFonts w:ascii="Times New Roman" w:hAnsi="Times New Roman" w:cs="Times New Roman"/>
          <w:sz w:val="26"/>
          <w:szCs w:val="26"/>
        </w:rPr>
        <w:t xml:space="preserve"> оператором системи передачі та затверджуються Регулятором.»;</w:t>
      </w:r>
    </w:p>
    <w:p w14:paraId="3D0A1514" w14:textId="79AE6852" w:rsidR="008D24C3" w:rsidRPr="00F775B8" w:rsidRDefault="008D24C3"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абзацу десятого доповнити</w:t>
      </w:r>
      <w:r w:rsidR="00DC4C1B"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 </w:t>
      </w:r>
      <w:r w:rsidR="00E01C43" w:rsidRPr="00F775B8">
        <w:rPr>
          <w:rFonts w:ascii="Times New Roman" w:hAnsi="Times New Roman" w:cs="Times New Roman"/>
          <w:sz w:val="26"/>
          <w:szCs w:val="26"/>
        </w:rPr>
        <w:t xml:space="preserve">вісьмома </w:t>
      </w:r>
      <w:r w:rsidRPr="00F775B8">
        <w:rPr>
          <w:rFonts w:ascii="Times New Roman" w:hAnsi="Times New Roman" w:cs="Times New Roman"/>
          <w:sz w:val="26"/>
          <w:szCs w:val="26"/>
        </w:rPr>
        <w:t>абзацами такого змісту:</w:t>
      </w:r>
    </w:p>
    <w:p w14:paraId="301C6EDD" w14:textId="5582F36E" w:rsidR="00DC4C1B" w:rsidRPr="00F775B8" w:rsidRDefault="008D24C3" w:rsidP="00DC4C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DC4C1B" w:rsidRPr="00F775B8">
        <w:rPr>
          <w:rFonts w:ascii="Times New Roman" w:hAnsi="Times New Roman" w:cs="Times New Roman"/>
          <w:sz w:val="26"/>
          <w:szCs w:val="26"/>
        </w:rPr>
        <w:t>Нормативно-правові акти, що регулюють функціонування ринку електричної енергії відповідно до цього Закону повинні:</w:t>
      </w:r>
    </w:p>
    <w:p w14:paraId="4DD5D2C6" w14:textId="64DE83FC" w:rsidR="00DC4C1B" w:rsidRPr="00F775B8" w:rsidRDefault="00DC4C1B" w:rsidP="00DC4C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заохочувати вільне ціноутворення та уникати дій, які перешкоджають формуванню ціни на основі попиту та пропозиції;</w:t>
      </w:r>
    </w:p>
    <w:p w14:paraId="1F03E281" w14:textId="3954C7D0" w:rsidR="00DC4C1B" w:rsidRPr="00F775B8" w:rsidRDefault="00DC4C1B" w:rsidP="00DC4C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сприяти розвитку більш гнучкої генерації, сталого низьковуглецевого виробництва та більш гнучкого попиту;</w:t>
      </w:r>
    </w:p>
    <w:p w14:paraId="731529E7" w14:textId="4FB4862F" w:rsidR="00DC4C1B" w:rsidRPr="00F775B8" w:rsidRDefault="00DC4C1B" w:rsidP="00DC4C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забезпечувати належні інвестиційні стимули для генерації, зокрема для довгострокових інвестицій у </w:t>
      </w:r>
      <w:proofErr w:type="spellStart"/>
      <w:r w:rsidRPr="00F775B8">
        <w:rPr>
          <w:rFonts w:ascii="Times New Roman" w:hAnsi="Times New Roman" w:cs="Times New Roman"/>
          <w:sz w:val="26"/>
          <w:szCs w:val="26"/>
        </w:rPr>
        <w:t>декарбонізовану</w:t>
      </w:r>
      <w:proofErr w:type="spellEnd"/>
      <w:r w:rsidRPr="00F775B8">
        <w:rPr>
          <w:rFonts w:ascii="Times New Roman" w:hAnsi="Times New Roman" w:cs="Times New Roman"/>
          <w:sz w:val="26"/>
          <w:szCs w:val="26"/>
        </w:rPr>
        <w:t xml:space="preserve"> та сталу електроенергетичну систему, зберігання енергії, енергоефективність та реагування попиту для задоволення потреб ринку, а також сприяти чесній конкуренції, при цьому забезпечуючи безпеку постачання;</w:t>
      </w:r>
    </w:p>
    <w:p w14:paraId="0DF58838" w14:textId="5CE78DBD" w:rsidR="00DC4C1B" w:rsidRPr="00F775B8" w:rsidRDefault="00DC4C1B" w:rsidP="00DC4C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дозволити розробку демонстраційних проектів у стійкі, безпечні та низьковуглецеві джерела енергії, технології чи системи, які мають бути реалізовані та використані на благо суспільства;</w:t>
      </w:r>
    </w:p>
    <w:p w14:paraId="1F778537" w14:textId="5CE44CA5" w:rsidR="00DC4C1B" w:rsidRPr="00F775B8" w:rsidRDefault="00DC4C1B" w:rsidP="00DC4C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забезпечити можливість ефективної диспетчеризації генеруючих активів, установок зберігання енергії та реагування попиту;</w:t>
      </w:r>
    </w:p>
    <w:p w14:paraId="473E63A6" w14:textId="4D6D79F2" w:rsidR="00DC4C1B" w:rsidRPr="00F775B8" w:rsidRDefault="00860691" w:rsidP="00DC4C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не створювати бар’єрів підприємствам для входу і виходу на ринок електричної енергії з виробництва, зберігання та постачання електричної енергії на основі оцінки цими підприємствами економічної та фінансової життєздатності їх діяльності;</w:t>
      </w:r>
      <w:r w:rsidR="00DC4C1B" w:rsidRPr="00F775B8">
        <w:rPr>
          <w:rFonts w:ascii="Times New Roman" w:hAnsi="Times New Roman" w:cs="Times New Roman"/>
          <w:sz w:val="26"/>
          <w:szCs w:val="26"/>
        </w:rPr>
        <w:t>;</w:t>
      </w:r>
    </w:p>
    <w:p w14:paraId="3A7691DA" w14:textId="12F64FEE" w:rsidR="00DC4C1B" w:rsidRPr="00F775B8" w:rsidRDefault="00DC4C1B" w:rsidP="00DC4C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сприяти торгівлі продуктами в межах Енергетичного Співтовариства, а регуляторні зміни повинні враховувати вплив як на короткострокові, так і на довгострокові форвардні та ф’ючерсні ринки та продукти.»; </w:t>
      </w:r>
    </w:p>
    <w:p w14:paraId="4FD56E3B" w14:textId="5C4931C8" w:rsidR="008D24C3" w:rsidRPr="00F775B8" w:rsidRDefault="008D24C3" w:rsidP="008D24C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У зв’язку з цим абзаци одинадцятий – тринадцятий вважати відповідно абзацами </w:t>
      </w:r>
      <w:r w:rsidR="00E01C43" w:rsidRPr="00F775B8">
        <w:rPr>
          <w:rFonts w:ascii="Times New Roman" w:hAnsi="Times New Roman" w:cs="Times New Roman"/>
          <w:sz w:val="26"/>
          <w:szCs w:val="26"/>
        </w:rPr>
        <w:t>дев’ятнадцятим</w:t>
      </w:r>
      <w:r w:rsidRPr="00F775B8">
        <w:rPr>
          <w:rFonts w:ascii="Times New Roman" w:hAnsi="Times New Roman" w:cs="Times New Roman"/>
          <w:sz w:val="26"/>
          <w:szCs w:val="26"/>
        </w:rPr>
        <w:t xml:space="preserve"> – двадцять </w:t>
      </w:r>
      <w:r w:rsidR="00E01C43" w:rsidRPr="00F775B8">
        <w:rPr>
          <w:rFonts w:ascii="Times New Roman" w:hAnsi="Times New Roman" w:cs="Times New Roman"/>
          <w:sz w:val="26"/>
          <w:szCs w:val="26"/>
        </w:rPr>
        <w:t>першим</w:t>
      </w:r>
      <w:r w:rsidR="0095475D" w:rsidRPr="00F775B8">
        <w:rPr>
          <w:rFonts w:ascii="Times New Roman" w:hAnsi="Times New Roman" w:cs="Times New Roman"/>
          <w:sz w:val="26"/>
          <w:szCs w:val="26"/>
        </w:rPr>
        <w:t>;</w:t>
      </w:r>
    </w:p>
    <w:p w14:paraId="49F2B74F" w14:textId="3E2E3092" w:rsidR="008D24C3" w:rsidRPr="00F775B8" w:rsidRDefault="0095475D" w:rsidP="008D24C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в абзаці </w:t>
      </w:r>
      <w:r w:rsidR="00E01C43" w:rsidRPr="00F775B8">
        <w:rPr>
          <w:rFonts w:ascii="Times New Roman" w:hAnsi="Times New Roman" w:cs="Times New Roman"/>
          <w:sz w:val="26"/>
          <w:szCs w:val="26"/>
        </w:rPr>
        <w:t>дев’ятнадцятому</w:t>
      </w:r>
      <w:r w:rsidRPr="00F775B8">
        <w:rPr>
          <w:rFonts w:ascii="Times New Roman" w:hAnsi="Times New Roman" w:cs="Times New Roman"/>
          <w:sz w:val="26"/>
          <w:szCs w:val="26"/>
        </w:rPr>
        <w:t xml:space="preserve"> слова та знаки «правил ринку «на добу наперед» та внутрішньодобового ринку,» </w:t>
      </w:r>
      <w:r w:rsidR="00F12C8C" w:rsidRPr="00F775B8">
        <w:rPr>
          <w:rFonts w:ascii="Times New Roman" w:hAnsi="Times New Roman" w:cs="Times New Roman"/>
          <w:sz w:val="26"/>
          <w:szCs w:val="26"/>
        </w:rPr>
        <w:t>замінити словами та знаками «правил єдиного сполучення ринків «на добу наперед» та єдиного сполучення внутрішньодобових ринків</w:t>
      </w:r>
      <w:r w:rsidR="00F12C8C" w:rsidRPr="00F775B8">
        <w:rPr>
          <w:rFonts w:ascii="Times New Roman" w:hAnsi="Times New Roman" w:cs="Times New Roman"/>
          <w:b/>
          <w:bCs/>
          <w:sz w:val="26"/>
          <w:szCs w:val="26"/>
        </w:rPr>
        <w:t>»</w:t>
      </w:r>
      <w:r w:rsidRPr="00F775B8">
        <w:rPr>
          <w:rFonts w:ascii="Times New Roman" w:hAnsi="Times New Roman" w:cs="Times New Roman"/>
          <w:sz w:val="26"/>
          <w:szCs w:val="26"/>
        </w:rPr>
        <w:t>;</w:t>
      </w:r>
    </w:p>
    <w:p w14:paraId="0F7D44DC" w14:textId="42506A0B" w:rsidR="0095475D" w:rsidRPr="00F775B8" w:rsidRDefault="0095475D" w:rsidP="008D24C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частини третю та четверту викласти у такій редакції:</w:t>
      </w:r>
    </w:p>
    <w:p w14:paraId="4AC67C76" w14:textId="79AB45BC" w:rsidR="0095475D"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Правила ринку визначають, зокрема, порядок реєстрації учасників ринку, у тому числі нерезидентів, порядок та вимоги до забезпечення виконання зобов’язань за договорами про врегулювання небалансів електричної енергії, правила балансування, у тому числі порядок здійснення міждержавного балансування, правила агрегації, правила функціонування ринку допоміжних послуг, порядок функціонування механізмів забезпечення потужності, порядок проведення розрахунків на балансуючому ринку та ринку допоміжних послуг, порядок надання послуг із зменшення навантаження виробником, який здійснює продаж електричної енергії за </w:t>
      </w:r>
      <w:r w:rsidR="005E326F" w:rsidRPr="00F775B8">
        <w:rPr>
          <w:rFonts w:ascii="Times New Roman" w:hAnsi="Times New Roman" w:cs="Times New Roman"/>
          <w:sz w:val="26"/>
          <w:szCs w:val="26"/>
        </w:rPr>
        <w:t>«</w:t>
      </w:r>
      <w:r w:rsidRPr="00F775B8">
        <w:rPr>
          <w:rFonts w:ascii="Times New Roman" w:hAnsi="Times New Roman" w:cs="Times New Roman"/>
          <w:sz w:val="26"/>
          <w:szCs w:val="26"/>
        </w:rPr>
        <w:t>зеленим</w:t>
      </w:r>
      <w:r w:rsidR="005E326F"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тарифом або за аукціонною ціною, порядок виставлення рахунків, порядок внесення змін до правил ринку, положення щодо функціонування ринку при виникненні надзвичайної ситуації в ОЕС України, порядок розкриття та оприлюднення інформації, порядок визначення та/або зміни конфігурації торгових зон, який, в тому числі, повинен включати порядок дій, у разі виявлення структурних обмежень.</w:t>
      </w:r>
    </w:p>
    <w:p w14:paraId="2DCD9D40" w14:textId="1BB3204A" w:rsidR="0095475D"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Правила ринку повинні містити вимоги, у тому числі до встановлення спільних принципів закупівлі та розрахунків за резерви підтримки частоти, резерви відновлення частоти, резервів заміщення та загальну методологію активації резервів відновлення частоти та резервів заміщення, стандартних продуктів балансуючої електричної енергії, відкриття та закриття воріт балансуючого ринку, створення резервних процедур, порядок подання пропозицій на балансуючу електричну енергію на Європейські платформи балансування, які передбачені рамковими документами щодо створення Європейських платформ балансування, які передбачені нормативно-правовими актами Енергетичного Співтовариства.</w:t>
      </w:r>
    </w:p>
    <w:p w14:paraId="7E87D436" w14:textId="77777777" w:rsidR="0095475D" w:rsidRPr="00F775B8" w:rsidRDefault="0095475D" w:rsidP="0095475D">
      <w:pPr>
        <w:spacing w:after="0" w:line="240" w:lineRule="auto"/>
        <w:ind w:firstLine="708"/>
        <w:jc w:val="both"/>
        <w:rPr>
          <w:rFonts w:ascii="Times New Roman" w:hAnsi="Times New Roman" w:cs="Times New Roman"/>
          <w:b/>
          <w:bCs/>
          <w:sz w:val="26"/>
          <w:szCs w:val="26"/>
        </w:rPr>
      </w:pPr>
    </w:p>
    <w:p w14:paraId="584FC4FB" w14:textId="69C62B61" w:rsidR="0095475D"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Правила єдиного сполучення ринків </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визначають, зокрема, завдання номінованого оператора ринку, завдання оператора системи передачі, пов’язані з єдиним сполученням ринків </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порядок реєстрації учасників ринків </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порядок та вимоги до забезпечення виконання зобов’язань за договорами купівлі-продажу електричної енергії на цих ринках, порядок організації торгів, порядок проведення розрахунків на цих ринках, методологію розрахунку тарифу </w:t>
      </w:r>
      <w:r w:rsidR="00102005" w:rsidRPr="00F775B8">
        <w:rPr>
          <w:rFonts w:ascii="Times New Roman" w:hAnsi="Times New Roman" w:cs="Times New Roman"/>
          <w:sz w:val="26"/>
          <w:szCs w:val="26"/>
        </w:rPr>
        <w:t>номінованого оператора ринку</w:t>
      </w:r>
      <w:r w:rsidRPr="00F775B8">
        <w:rPr>
          <w:rFonts w:ascii="Times New Roman" w:hAnsi="Times New Roman" w:cs="Times New Roman"/>
          <w:sz w:val="26"/>
          <w:szCs w:val="26"/>
        </w:rPr>
        <w:t xml:space="preserve">, порядок розкриття інформації та оприлюднення інформації, порядок врегулювання спорів між номінованим оператором ринку та учасниками ринків </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порядок внесення змін до правил ринків </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Ці правила також визначають настанови щодо розподілу пропускної спроможності між торговими зонами та управління перевантаженнями на ринку </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32023"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так само як критерії та процедуру перегляду торгових зон.»;</w:t>
      </w:r>
    </w:p>
    <w:p w14:paraId="226897FD" w14:textId="262D9927" w:rsidR="0095475D"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шостій:</w:t>
      </w:r>
    </w:p>
    <w:p w14:paraId="4CDDA2A7" w14:textId="7BB3589D" w:rsidR="0095475D"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першому слова «допоміжних послуг оператору системи передачі» замінити словами та знаками «допоміжних послуг та послуг з балансування оператору системи передачі, у тому числі для мети міждержавного балансування»;</w:t>
      </w:r>
    </w:p>
    <w:p w14:paraId="14C8267E" w14:textId="740C585D" w:rsidR="0095475D"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абзацу першого доповнити </w:t>
      </w:r>
      <w:r w:rsidR="008A7C57" w:rsidRPr="00F775B8">
        <w:rPr>
          <w:rFonts w:ascii="Times New Roman" w:hAnsi="Times New Roman" w:cs="Times New Roman"/>
          <w:sz w:val="26"/>
          <w:szCs w:val="26"/>
        </w:rPr>
        <w:t>сімома абзацами</w:t>
      </w:r>
      <w:r w:rsidRPr="00F775B8">
        <w:rPr>
          <w:rFonts w:ascii="Times New Roman" w:hAnsi="Times New Roman" w:cs="Times New Roman"/>
          <w:sz w:val="26"/>
          <w:szCs w:val="26"/>
        </w:rPr>
        <w:t xml:space="preserve"> такого змісту:</w:t>
      </w:r>
    </w:p>
    <w:p w14:paraId="3076ED0D" w14:textId="77777777" w:rsidR="008A7C57"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«Кодекс системи передачі </w:t>
      </w:r>
      <w:r w:rsidR="008A7C57" w:rsidRPr="00F775B8">
        <w:rPr>
          <w:rFonts w:ascii="Times New Roman" w:hAnsi="Times New Roman" w:cs="Times New Roman"/>
          <w:sz w:val="26"/>
          <w:szCs w:val="26"/>
        </w:rPr>
        <w:t xml:space="preserve">також </w:t>
      </w:r>
      <w:r w:rsidRPr="00F775B8">
        <w:rPr>
          <w:rFonts w:ascii="Times New Roman" w:hAnsi="Times New Roman" w:cs="Times New Roman"/>
          <w:sz w:val="26"/>
          <w:szCs w:val="26"/>
        </w:rPr>
        <w:t xml:space="preserve">повинен </w:t>
      </w:r>
      <w:r w:rsidR="008A7C57" w:rsidRPr="00F775B8">
        <w:rPr>
          <w:rFonts w:ascii="Times New Roman" w:hAnsi="Times New Roman" w:cs="Times New Roman"/>
          <w:sz w:val="26"/>
          <w:szCs w:val="26"/>
        </w:rPr>
        <w:t>містити:</w:t>
      </w:r>
    </w:p>
    <w:p w14:paraId="49F0EF48" w14:textId="77777777" w:rsidR="008A7C57"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настанови щодо експлуатації з’єднаних систем передачі електричної енергії, включаючи вимоги та принципи щодо безпеки експлуатації;</w:t>
      </w:r>
    </w:p>
    <w:p w14:paraId="538920ED" w14:textId="6DA86861" w:rsidR="008A7C57"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правила та обов’язки щодо координації та обміну даними між операторами системи передачі, між операторами системи передачі та операторами системи розподілу, а також між операторами системи передачі або операторами системи розподілу та</w:t>
      </w:r>
      <w:r w:rsidR="00866FC4" w:rsidRPr="00F775B8">
        <w:t xml:space="preserve"> </w:t>
      </w:r>
      <w:r w:rsidR="00866FC4" w:rsidRPr="00F775B8">
        <w:rPr>
          <w:rFonts w:ascii="Times New Roman" w:hAnsi="Times New Roman" w:cs="Times New Roman"/>
          <w:sz w:val="26"/>
          <w:szCs w:val="26"/>
        </w:rPr>
        <w:t>особливими користувачами</w:t>
      </w:r>
      <w:r w:rsidRPr="00F775B8">
        <w:rPr>
          <w:rFonts w:ascii="Times New Roman" w:hAnsi="Times New Roman" w:cs="Times New Roman"/>
          <w:sz w:val="26"/>
          <w:szCs w:val="26"/>
        </w:rPr>
        <w:t xml:space="preserve"> під час оперативного планування та роботи, наближеної до реального часу;</w:t>
      </w:r>
    </w:p>
    <w:p w14:paraId="5F9DD20B" w14:textId="77777777" w:rsidR="008A7C57"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правила навчання та атестації працівників оператора системи; </w:t>
      </w:r>
    </w:p>
    <w:p w14:paraId="269E2469" w14:textId="77777777" w:rsidR="008A7C57"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вимоги щодо координації відключень;</w:t>
      </w:r>
    </w:p>
    <w:p w14:paraId="1B91C883" w14:textId="55518B9C" w:rsidR="0095475D"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вимоги до планування між областями регулювання операторів систем передачі; і правила, спрямовані на створення рамок Енергетичного Співтовариства для регулювання частоти та потужності та резервів</w:t>
      </w:r>
      <w:r w:rsidR="008A7C57" w:rsidRPr="00F775B8">
        <w:rPr>
          <w:rFonts w:ascii="Times New Roman" w:hAnsi="Times New Roman" w:cs="Times New Roman"/>
          <w:sz w:val="26"/>
          <w:szCs w:val="26"/>
        </w:rPr>
        <w:t>;</w:t>
      </w:r>
    </w:p>
    <w:p w14:paraId="30A5A8AD" w14:textId="4A90DB0A" w:rsidR="0095475D" w:rsidRPr="00F775B8" w:rsidRDefault="0095475D"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правила аварійних ситуацій та відновлення з метою забезпечення операційної безпеки, запобігання поширенню або погіршенню </w:t>
      </w:r>
      <w:r w:rsidR="00002CD5" w:rsidRPr="00F775B8">
        <w:rPr>
          <w:rFonts w:ascii="Times New Roman" w:hAnsi="Times New Roman" w:cs="Times New Roman"/>
          <w:sz w:val="26"/>
          <w:szCs w:val="26"/>
        </w:rPr>
        <w:t>інциденту</w:t>
      </w:r>
      <w:r w:rsidRPr="00F775B8">
        <w:rPr>
          <w:rFonts w:ascii="Times New Roman" w:hAnsi="Times New Roman" w:cs="Times New Roman"/>
          <w:sz w:val="26"/>
          <w:szCs w:val="26"/>
        </w:rPr>
        <w:t xml:space="preserve">, щоб уникнути широкомасштабних порушень і режиму </w:t>
      </w:r>
      <w:proofErr w:type="spellStart"/>
      <w:r w:rsidRPr="00F775B8">
        <w:rPr>
          <w:rFonts w:ascii="Times New Roman" w:hAnsi="Times New Roman" w:cs="Times New Roman"/>
          <w:sz w:val="26"/>
          <w:szCs w:val="26"/>
        </w:rPr>
        <w:t>блекауту</w:t>
      </w:r>
      <w:proofErr w:type="spellEnd"/>
      <w:r w:rsidRPr="00F775B8">
        <w:rPr>
          <w:rFonts w:ascii="Times New Roman" w:hAnsi="Times New Roman" w:cs="Times New Roman"/>
          <w:sz w:val="26"/>
          <w:szCs w:val="26"/>
        </w:rPr>
        <w:t xml:space="preserve"> (системної аварії), а також для забезпечення ефективного та швидкого відновлення електроенергетичної системи з аварійного режиму або режиму </w:t>
      </w:r>
      <w:proofErr w:type="spellStart"/>
      <w:r w:rsidRPr="00F775B8">
        <w:rPr>
          <w:rFonts w:ascii="Times New Roman" w:hAnsi="Times New Roman" w:cs="Times New Roman"/>
          <w:sz w:val="26"/>
          <w:szCs w:val="26"/>
        </w:rPr>
        <w:t>блекауту</w:t>
      </w:r>
      <w:proofErr w:type="spellEnd"/>
      <w:r w:rsidRPr="00F775B8">
        <w:rPr>
          <w:rFonts w:ascii="Times New Roman" w:hAnsi="Times New Roman" w:cs="Times New Roman"/>
          <w:sz w:val="26"/>
          <w:szCs w:val="26"/>
        </w:rPr>
        <w:t xml:space="preserve"> (системної аварії), що містить вимоги щодо: управління операторами систем передачі аварійним режимом, режимом </w:t>
      </w:r>
      <w:proofErr w:type="spellStart"/>
      <w:r w:rsidRPr="00F775B8">
        <w:rPr>
          <w:rFonts w:ascii="Times New Roman" w:hAnsi="Times New Roman" w:cs="Times New Roman"/>
          <w:sz w:val="26"/>
          <w:szCs w:val="26"/>
        </w:rPr>
        <w:t>блекауту</w:t>
      </w:r>
      <w:proofErr w:type="spellEnd"/>
      <w:r w:rsidRPr="00F775B8">
        <w:rPr>
          <w:rFonts w:ascii="Times New Roman" w:hAnsi="Times New Roman" w:cs="Times New Roman"/>
          <w:sz w:val="26"/>
          <w:szCs w:val="26"/>
        </w:rPr>
        <w:t xml:space="preserve"> (системної аварії) та режимом відновлення; координація роботи системи з іншими операторами систем передачі в межах Енергетичного Співтовариства в аварійному режимі, режимі </w:t>
      </w:r>
      <w:proofErr w:type="spellStart"/>
      <w:r w:rsidRPr="00F775B8">
        <w:rPr>
          <w:rFonts w:ascii="Times New Roman" w:hAnsi="Times New Roman" w:cs="Times New Roman"/>
          <w:sz w:val="26"/>
          <w:szCs w:val="26"/>
        </w:rPr>
        <w:t>блекауту</w:t>
      </w:r>
      <w:proofErr w:type="spellEnd"/>
      <w:r w:rsidRPr="00F775B8">
        <w:rPr>
          <w:rFonts w:ascii="Times New Roman" w:hAnsi="Times New Roman" w:cs="Times New Roman"/>
          <w:sz w:val="26"/>
          <w:szCs w:val="26"/>
        </w:rPr>
        <w:t xml:space="preserve"> (системної аварії) та режимі відновлення; моделювання та випробування, щоб гарантувати надійне, ефективне та швидке відновлення з’єднаних систем передачі до нормального режиму після аварійного режиму та режиму </w:t>
      </w:r>
      <w:proofErr w:type="spellStart"/>
      <w:r w:rsidRPr="00F775B8">
        <w:rPr>
          <w:rFonts w:ascii="Times New Roman" w:hAnsi="Times New Roman" w:cs="Times New Roman"/>
          <w:sz w:val="26"/>
          <w:szCs w:val="26"/>
        </w:rPr>
        <w:t>блекауту</w:t>
      </w:r>
      <w:proofErr w:type="spellEnd"/>
      <w:r w:rsidRPr="00F775B8">
        <w:rPr>
          <w:rFonts w:ascii="Times New Roman" w:hAnsi="Times New Roman" w:cs="Times New Roman"/>
          <w:sz w:val="26"/>
          <w:szCs w:val="26"/>
        </w:rPr>
        <w:t xml:space="preserve"> (системної аварії); інструменти та засоби, необхідні для гарантування надійного, ефективного та швидкого відновлення з’єднаних систем передачі до нормального режиму після аварійного режиму та режиму </w:t>
      </w:r>
      <w:proofErr w:type="spellStart"/>
      <w:r w:rsidRPr="00F775B8">
        <w:rPr>
          <w:rFonts w:ascii="Times New Roman" w:hAnsi="Times New Roman" w:cs="Times New Roman"/>
          <w:sz w:val="26"/>
          <w:szCs w:val="26"/>
        </w:rPr>
        <w:t>блекауту</w:t>
      </w:r>
      <w:proofErr w:type="spellEnd"/>
      <w:r w:rsidRPr="00F775B8">
        <w:rPr>
          <w:rFonts w:ascii="Times New Roman" w:hAnsi="Times New Roman" w:cs="Times New Roman"/>
          <w:sz w:val="26"/>
          <w:szCs w:val="26"/>
        </w:rPr>
        <w:t xml:space="preserve"> (системної аварії).</w:t>
      </w:r>
      <w:r w:rsidR="008A7C57" w:rsidRPr="00F775B8">
        <w:rPr>
          <w:rFonts w:ascii="Times New Roman" w:hAnsi="Times New Roman" w:cs="Times New Roman"/>
          <w:sz w:val="26"/>
          <w:szCs w:val="26"/>
        </w:rPr>
        <w:t>».</w:t>
      </w:r>
    </w:p>
    <w:p w14:paraId="15B34430" w14:textId="4F22D859" w:rsidR="008A7C57" w:rsidRPr="00F775B8" w:rsidRDefault="008A7C57"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зв’язку з цим абзац другий вважати абзацом дев’ятим;</w:t>
      </w:r>
    </w:p>
    <w:p w14:paraId="5CD1F767" w14:textId="139D15FE" w:rsidR="008A7C57" w:rsidRPr="00F775B8" w:rsidRDefault="004757C8" w:rsidP="0095475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в </w:t>
      </w:r>
      <w:r w:rsidR="008A7C57" w:rsidRPr="00F775B8">
        <w:rPr>
          <w:rFonts w:ascii="Times New Roman" w:hAnsi="Times New Roman" w:cs="Times New Roman"/>
          <w:sz w:val="26"/>
          <w:szCs w:val="26"/>
        </w:rPr>
        <w:t>абзац</w:t>
      </w:r>
      <w:r w:rsidRPr="00F775B8">
        <w:rPr>
          <w:rFonts w:ascii="Times New Roman" w:hAnsi="Times New Roman" w:cs="Times New Roman"/>
          <w:sz w:val="26"/>
          <w:szCs w:val="26"/>
        </w:rPr>
        <w:t>і</w:t>
      </w:r>
      <w:r w:rsidR="008A7C57" w:rsidRPr="00F775B8">
        <w:rPr>
          <w:rFonts w:ascii="Times New Roman" w:hAnsi="Times New Roman" w:cs="Times New Roman"/>
          <w:sz w:val="26"/>
          <w:szCs w:val="26"/>
        </w:rPr>
        <w:t xml:space="preserve"> дев’ят</w:t>
      </w:r>
      <w:r w:rsidRPr="00F775B8">
        <w:rPr>
          <w:rFonts w:ascii="Times New Roman" w:hAnsi="Times New Roman" w:cs="Times New Roman"/>
          <w:sz w:val="26"/>
          <w:szCs w:val="26"/>
        </w:rPr>
        <w:t>ому</w:t>
      </w:r>
      <w:r w:rsidR="008A7C57" w:rsidRPr="00F775B8">
        <w:rPr>
          <w:rFonts w:ascii="Times New Roman" w:hAnsi="Times New Roman" w:cs="Times New Roman"/>
          <w:sz w:val="26"/>
          <w:szCs w:val="26"/>
        </w:rPr>
        <w:t xml:space="preserve"> сл</w:t>
      </w:r>
      <w:r w:rsidRPr="00F775B8">
        <w:rPr>
          <w:rFonts w:ascii="Times New Roman" w:hAnsi="Times New Roman" w:cs="Times New Roman"/>
          <w:sz w:val="26"/>
          <w:szCs w:val="26"/>
        </w:rPr>
        <w:t>ова</w:t>
      </w:r>
      <w:r w:rsidR="008A7C57" w:rsidRPr="00F775B8">
        <w:rPr>
          <w:rFonts w:ascii="Times New Roman" w:hAnsi="Times New Roman" w:cs="Times New Roman"/>
          <w:sz w:val="26"/>
          <w:szCs w:val="26"/>
        </w:rPr>
        <w:t xml:space="preserve"> «передачі має» </w:t>
      </w:r>
      <w:r w:rsidRPr="00F775B8">
        <w:rPr>
          <w:rFonts w:ascii="Times New Roman" w:hAnsi="Times New Roman" w:cs="Times New Roman"/>
          <w:sz w:val="26"/>
          <w:szCs w:val="26"/>
        </w:rPr>
        <w:t>замінити</w:t>
      </w:r>
      <w:r w:rsidR="008A7C57" w:rsidRPr="00F775B8">
        <w:rPr>
          <w:rFonts w:ascii="Times New Roman" w:hAnsi="Times New Roman" w:cs="Times New Roman"/>
          <w:sz w:val="26"/>
          <w:szCs w:val="26"/>
        </w:rPr>
        <w:t xml:space="preserve"> словами «</w:t>
      </w:r>
      <w:r w:rsidRPr="00F775B8">
        <w:rPr>
          <w:rFonts w:ascii="Times New Roman" w:hAnsi="Times New Roman" w:cs="Times New Roman"/>
          <w:sz w:val="26"/>
          <w:szCs w:val="26"/>
        </w:rPr>
        <w:t>передачі</w:t>
      </w:r>
      <w:r w:rsidR="008A7C57" w:rsidRPr="00F775B8">
        <w:rPr>
          <w:rFonts w:ascii="Times New Roman" w:hAnsi="Times New Roman" w:cs="Times New Roman"/>
          <w:sz w:val="26"/>
          <w:szCs w:val="26"/>
        </w:rPr>
        <w:t xml:space="preserve"> та кодекс систем розподілу мають»;</w:t>
      </w:r>
    </w:p>
    <w:p w14:paraId="54A89E03" w14:textId="5B6BEB24" w:rsidR="00AB5934" w:rsidRPr="00F775B8" w:rsidRDefault="008A7C57"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частинах восьмій та десятій слова та знаки «правилами ринку «на добу наперед» та внутрішньодобового ринку» у всіх відмінках замінити словами та знаками «правилами єдиного сполучення ринків «на добу наперед»</w:t>
      </w:r>
      <w:r w:rsidR="000C1723"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 внутрішньодобових ринків</w:t>
      </w:r>
      <w:r w:rsidR="000C1723" w:rsidRPr="00F775B8">
        <w:rPr>
          <w:rFonts w:ascii="Times New Roman" w:hAnsi="Times New Roman" w:cs="Times New Roman"/>
          <w:sz w:val="26"/>
          <w:szCs w:val="26"/>
        </w:rPr>
        <w:t>»</w:t>
      </w:r>
      <w:r w:rsidRPr="00F775B8">
        <w:rPr>
          <w:rFonts w:ascii="Times New Roman" w:hAnsi="Times New Roman" w:cs="Times New Roman"/>
          <w:sz w:val="26"/>
          <w:szCs w:val="26"/>
        </w:rPr>
        <w:t xml:space="preserve"> у відповідних відмінках</w:t>
      </w:r>
      <w:r w:rsidR="00AB5934" w:rsidRPr="00F775B8">
        <w:rPr>
          <w:rFonts w:ascii="Times New Roman" w:hAnsi="Times New Roman" w:cs="Times New Roman"/>
          <w:sz w:val="26"/>
          <w:szCs w:val="26"/>
        </w:rPr>
        <w:t>;</w:t>
      </w:r>
    </w:p>
    <w:p w14:paraId="1C213F44" w14:textId="4F35904D" w:rsidR="00AB5934" w:rsidRPr="00F775B8" w:rsidRDefault="00AB5934"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двома частинами такого змісту:</w:t>
      </w:r>
    </w:p>
    <w:p w14:paraId="7E1090FF" w14:textId="57DB872F" w:rsidR="00866FC4" w:rsidRPr="00F775B8" w:rsidRDefault="00AB5934" w:rsidP="00866FC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866FC4" w:rsidRPr="00F775B8">
        <w:rPr>
          <w:rFonts w:ascii="Times New Roman" w:hAnsi="Times New Roman" w:cs="Times New Roman"/>
          <w:sz w:val="26"/>
          <w:szCs w:val="26"/>
        </w:rPr>
        <w:t>13. З дати початку фактичного функціонування єдиного сполучення ринків «на добу наперед» та внутрішньодобових ринків, здійснення міждержавного балансування  та скоординованого розподілу пропускної спроможності міждержавних перетинів, оператор системи передачі та номінований оператор ринку повинні застосовувати загальноєвропейські правила, порядки, методики (методології), умови тощо в частині єдиного сполучення ринків «на добу наперед» та внутрішньодобових ринків, міждержавного балансування та скоординованого розподілу пропускної спроможності міждержавних перетинів відповідно, що затверджені ACER та Радою регуляторних органів Енергетичного Співтовариств, обов’язковість застосування яких передбачено актами права Енергетичного Співтовариства.</w:t>
      </w:r>
    </w:p>
    <w:p w14:paraId="4FA1E4BB" w14:textId="77777777" w:rsidR="00866FC4" w:rsidRPr="00F775B8" w:rsidRDefault="00866FC4" w:rsidP="00866FC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Загальноєвропейські правила, порядки, методики (методології), умови з питань безпеки постачання, єдиного сполучення ринків «на добу наперед» та внутрішньодобових ринків, міждержавного балансування та скоординованого розподілу пропускної спроможності міждержавних перетинів, що затверджені ACER </w:t>
      </w:r>
      <w:r w:rsidRPr="00F775B8">
        <w:rPr>
          <w:rFonts w:ascii="Times New Roman" w:hAnsi="Times New Roman" w:cs="Times New Roman"/>
          <w:sz w:val="26"/>
          <w:szCs w:val="26"/>
        </w:rPr>
        <w:lastRenderedPageBreak/>
        <w:t xml:space="preserve">та Радою регуляторних органів Енергетичного Співтовариства мають бути опубліковані на </w:t>
      </w:r>
      <w:proofErr w:type="spellStart"/>
      <w:r w:rsidRPr="00F775B8">
        <w:rPr>
          <w:rFonts w:ascii="Times New Roman" w:hAnsi="Times New Roman" w:cs="Times New Roman"/>
          <w:sz w:val="26"/>
          <w:szCs w:val="26"/>
        </w:rPr>
        <w:t>вебсайті</w:t>
      </w:r>
      <w:proofErr w:type="spellEnd"/>
      <w:r w:rsidRPr="00F775B8">
        <w:rPr>
          <w:rFonts w:ascii="Times New Roman" w:hAnsi="Times New Roman" w:cs="Times New Roman"/>
          <w:sz w:val="26"/>
          <w:szCs w:val="26"/>
        </w:rPr>
        <w:t xml:space="preserve"> Регулятора, оператора системи передачі та номінованого оператора ринку українською та англійською мовами. </w:t>
      </w:r>
    </w:p>
    <w:p w14:paraId="7DCF617B" w14:textId="5ADF67E0" w:rsidR="001B7C95" w:rsidRPr="00F775B8" w:rsidRDefault="001B7C95" w:rsidP="00866FC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спільно з відповідними операторами систем передачі та/або номінованими операторами ринку відповідного регіону повинен брати участь у розробці 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(методології), умов та подавати їх на затвердження Регулятору та </w:t>
      </w:r>
      <w:r w:rsidR="00866FC4" w:rsidRPr="00F775B8">
        <w:rPr>
          <w:rFonts w:ascii="Times New Roman" w:hAnsi="Times New Roman" w:cs="Times New Roman"/>
          <w:sz w:val="26"/>
          <w:szCs w:val="26"/>
        </w:rPr>
        <w:t>регуляторним органам відповідного регіону спільно з  відповідними операторами систем передачі та/або номінованими операторами ринку відповідного регіону.</w:t>
      </w:r>
    </w:p>
    <w:p w14:paraId="17DBA0B9"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повинен розробити та подати на затвердження Регулятору правила, порядки, методики (методології), умови, відповідно до вимог цього Закону.</w:t>
      </w:r>
    </w:p>
    <w:p w14:paraId="5FB1A88E"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повинен застосовувати правила, порядки, методики (методології), умови щодо використання доходів від перевантажень та будь-які зміни після затвердження ACER відповідно до Регламенту 2019/943.</w:t>
      </w:r>
    </w:p>
    <w:p w14:paraId="5DAF3E72"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Номінований оператор ринку повинен застосовувати наступні правила, порядки, методики (методології), умови, затверджені ACER та будь-які зміни до них, а саме:</w:t>
      </w:r>
    </w:p>
    <w:p w14:paraId="5836B08D" w14:textId="2CFC149B" w:rsidR="00AB5934" w:rsidRPr="00F775B8" w:rsidRDefault="00AB5934"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план спільного виконання функцій оператора сполучення ринків;</w:t>
      </w:r>
    </w:p>
    <w:p w14:paraId="05203A50" w14:textId="77777777" w:rsidR="006E5FB3" w:rsidRPr="00F775B8" w:rsidRDefault="006E5FB3" w:rsidP="00AB5934">
      <w:pPr>
        <w:spacing w:after="0" w:line="240" w:lineRule="auto"/>
        <w:ind w:firstLine="708"/>
        <w:jc w:val="both"/>
        <w:rPr>
          <w:rFonts w:ascii="Times New Roman" w:hAnsi="Times New Roman" w:cs="Times New Roman"/>
          <w:sz w:val="26"/>
          <w:szCs w:val="26"/>
        </w:rPr>
      </w:pPr>
    </w:p>
    <w:p w14:paraId="451FEFDB" w14:textId="511A9DB0" w:rsidR="00AB5934" w:rsidRPr="00F775B8" w:rsidRDefault="00AB5934" w:rsidP="00AB593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методологію резервного функціонування єдиного сполучення ринків «на добу наперед» та внутрішньодобових ринків;</w:t>
      </w:r>
    </w:p>
    <w:p w14:paraId="41E9D377" w14:textId="77777777" w:rsidR="006E5FB3" w:rsidRPr="00F775B8" w:rsidRDefault="006E5FB3" w:rsidP="00AB5934">
      <w:pPr>
        <w:spacing w:after="0" w:line="240" w:lineRule="auto"/>
        <w:ind w:firstLine="708"/>
        <w:jc w:val="both"/>
        <w:rPr>
          <w:rFonts w:ascii="Times New Roman" w:hAnsi="Times New Roman" w:cs="Times New Roman"/>
          <w:sz w:val="26"/>
          <w:szCs w:val="26"/>
        </w:rPr>
      </w:pPr>
    </w:p>
    <w:p w14:paraId="75418E34" w14:textId="0D4F9A94" w:rsidR="00AB5934" w:rsidRPr="00F775B8" w:rsidRDefault="00AB5934" w:rsidP="00AB593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продукти, що використовуються в процесі єдиного сполучення ринків «на добу наперед» та внутрішньодобових ринків;</w:t>
      </w:r>
    </w:p>
    <w:p w14:paraId="35DA287A" w14:textId="77777777" w:rsidR="006E5FB3" w:rsidRPr="00F775B8" w:rsidRDefault="006E5FB3" w:rsidP="004757C8">
      <w:pPr>
        <w:spacing w:after="0" w:line="240" w:lineRule="auto"/>
        <w:ind w:firstLine="708"/>
        <w:jc w:val="both"/>
        <w:rPr>
          <w:rFonts w:ascii="Times New Roman" w:hAnsi="Times New Roman" w:cs="Times New Roman"/>
          <w:sz w:val="26"/>
          <w:szCs w:val="26"/>
        </w:rPr>
      </w:pPr>
    </w:p>
    <w:p w14:paraId="0C3F2E54" w14:textId="4069CC94" w:rsidR="004757C8" w:rsidRPr="00F775B8" w:rsidRDefault="00AB5934" w:rsidP="004757C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w:t>
      </w:r>
      <w:r w:rsidR="004757C8" w:rsidRPr="00F775B8">
        <w:rPr>
          <w:rFonts w:ascii="Times New Roman" w:hAnsi="Times New Roman" w:cs="Times New Roman"/>
          <w:sz w:val="26"/>
          <w:szCs w:val="26"/>
        </w:rPr>
        <w:t>у випадку інтеграції в єдине сполучення ринків «на добу наперед» максимальні та мінімальні ціни, що використовуються  на ринку «на добу наперед»;</w:t>
      </w:r>
    </w:p>
    <w:p w14:paraId="53756C3A" w14:textId="77777777" w:rsidR="006E5FB3" w:rsidRPr="00F775B8" w:rsidRDefault="006E5FB3" w:rsidP="004757C8">
      <w:pPr>
        <w:spacing w:after="0" w:line="240" w:lineRule="auto"/>
        <w:ind w:firstLine="708"/>
        <w:jc w:val="both"/>
        <w:rPr>
          <w:rFonts w:ascii="Times New Roman" w:hAnsi="Times New Roman" w:cs="Times New Roman"/>
          <w:sz w:val="26"/>
          <w:szCs w:val="26"/>
        </w:rPr>
      </w:pPr>
    </w:p>
    <w:p w14:paraId="6EE103CF" w14:textId="426262CF" w:rsidR="004757C8" w:rsidRPr="00F775B8" w:rsidRDefault="004757C8" w:rsidP="004757C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максимальні та мінімальні ціни на внутрішньодобовому ринку;</w:t>
      </w:r>
    </w:p>
    <w:p w14:paraId="6EDA3C6B" w14:textId="77777777" w:rsidR="006E5FB3" w:rsidRPr="00F775B8" w:rsidRDefault="006E5FB3" w:rsidP="004757C8">
      <w:pPr>
        <w:spacing w:after="0" w:line="240" w:lineRule="auto"/>
        <w:ind w:firstLine="708"/>
        <w:jc w:val="both"/>
        <w:rPr>
          <w:rFonts w:ascii="Times New Roman" w:hAnsi="Times New Roman" w:cs="Times New Roman"/>
          <w:sz w:val="26"/>
          <w:szCs w:val="26"/>
        </w:rPr>
      </w:pPr>
    </w:p>
    <w:p w14:paraId="7F9B8CB7" w14:textId="5AC5BC6B" w:rsidR="004757C8" w:rsidRPr="00F775B8" w:rsidRDefault="004757C8" w:rsidP="004757C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алгоритми, які надаються номінованими операторами ринку, включаючи набір вимог операторів систем передачі та номінованих операторів ринку.</w:t>
      </w:r>
    </w:p>
    <w:p w14:paraId="306605A8"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повинен застосовувати наступні правила, порядки, методики (методології), умови, затверджені ACER, та будь-які зміни до них, а саме:</w:t>
      </w:r>
    </w:p>
    <w:p w14:paraId="54F3D6F9" w14:textId="18EA69DC"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конфігурацію регіону розрахунку пропускної спроможності у разі її зміни за рішенням ACER на заміну конфігурації, визначеної в </w:t>
      </w:r>
      <w:r w:rsidR="00CC4334" w:rsidRPr="00F775B8">
        <w:rPr>
          <w:rFonts w:ascii="Times New Roman" w:hAnsi="Times New Roman" w:cs="Times New Roman"/>
          <w:sz w:val="26"/>
          <w:szCs w:val="26"/>
        </w:rPr>
        <w:t>д</w:t>
      </w:r>
      <w:r w:rsidRPr="00F775B8">
        <w:rPr>
          <w:rFonts w:ascii="Times New Roman" w:hAnsi="Times New Roman" w:cs="Times New Roman"/>
          <w:sz w:val="26"/>
          <w:szCs w:val="26"/>
        </w:rPr>
        <w:t xml:space="preserve">одатку І </w:t>
      </w:r>
      <w:r w:rsidR="00CC4334" w:rsidRPr="00F775B8">
        <w:rPr>
          <w:rFonts w:ascii="Times New Roman" w:hAnsi="Times New Roman" w:cs="Times New Roman"/>
          <w:sz w:val="26"/>
          <w:szCs w:val="26"/>
        </w:rPr>
        <w:t xml:space="preserve">до </w:t>
      </w:r>
      <w:r w:rsidRPr="00F775B8">
        <w:rPr>
          <w:rFonts w:ascii="Times New Roman" w:hAnsi="Times New Roman" w:cs="Times New Roman"/>
          <w:sz w:val="26"/>
          <w:szCs w:val="26"/>
        </w:rPr>
        <w:t>Регламенту про встановлення керівних принципів щодо розподілу пропускної спроможності та управління перевантаженнями, інкорпорованого в Енергетичне Співтовариство;</w:t>
      </w:r>
    </w:p>
    <w:p w14:paraId="2FBF49D7"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98AF03D" w14:textId="454CD61F"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методологію надання даних про генерацію та навантаження;</w:t>
      </w:r>
    </w:p>
    <w:p w14:paraId="564009B3"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522F2F92" w14:textId="58808A21"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методологію спільної моделі мережі;</w:t>
      </w:r>
    </w:p>
    <w:p w14:paraId="1419ABA8"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740E4F4" w14:textId="71C0FF93"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гармонізовану методологію розрахунку пропускної спроможності;</w:t>
      </w:r>
    </w:p>
    <w:p w14:paraId="697199E9"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0F9C5A95" w14:textId="37DB0C3F"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методологію визначення цін на внутрішньодобову пропускну спроможність;</w:t>
      </w:r>
    </w:p>
    <w:p w14:paraId="65E50B9C"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C4BB601" w14:textId="462A755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час відкриття та закриття воріт внутрішньодобового розподілу пропускної спроможності;</w:t>
      </w:r>
    </w:p>
    <w:p w14:paraId="27026674"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F92472F" w14:textId="1EFB3A90"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термін початку гарантованості на ринку «на добу наперед»;</w:t>
      </w:r>
    </w:p>
    <w:p w14:paraId="6F2915FF"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9C1DBF9" w14:textId="22213633"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методологію розподілу доходів від управління перевантаженнями;</w:t>
      </w:r>
    </w:p>
    <w:p w14:paraId="59B705F4"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0D20A9B7" w14:textId="43EF986A"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 методологію розрахунку планових обмінів, що виникають в результаті єдиного сполучення ринків «на добу наперед»;</w:t>
      </w:r>
    </w:p>
    <w:p w14:paraId="1EEA5010"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5C1154B5" w14:textId="5D6C4D9C"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 методологію розрахунку планових обмінів, що виникають в результаті єдиного сполучення внутрішньодобових ринків.</w:t>
      </w:r>
    </w:p>
    <w:p w14:paraId="33ADB09F"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повинен застосовувати наступні правила, порядки, методики (методології), умови, затверджені ACER, та будь-які зміни до них, а саме:</w:t>
      </w:r>
    </w:p>
    <w:p w14:paraId="295D894C"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методологію надання даних про генерацію та навантаження;</w:t>
      </w:r>
    </w:p>
    <w:p w14:paraId="3A23B438"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0468F1AB" w14:textId="42E3D9B4"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методологію спільної моделі мережі;</w:t>
      </w:r>
    </w:p>
    <w:p w14:paraId="660E60B4"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90BE46B" w14:textId="06C59C6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вимоги до єдиної платформи розподілу пропускної спроможності;</w:t>
      </w:r>
    </w:p>
    <w:p w14:paraId="4186FEE8"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846B8A8" w14:textId="50A0BD32"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гармонізовані правила розподілу пропускної спроможності;</w:t>
      </w:r>
    </w:p>
    <w:p w14:paraId="299D7EB9"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C26F26C" w14:textId="72EDD8A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методологію розподілу доходів від управління перевантаженнями;</w:t>
      </w:r>
    </w:p>
    <w:p w14:paraId="6FFED90D"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D2F20ED" w14:textId="215F3D4C" w:rsidR="001B7C95" w:rsidRPr="00F775B8" w:rsidRDefault="006E5FB3"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001B7C95" w:rsidRPr="00F775B8">
        <w:rPr>
          <w:rFonts w:ascii="Times New Roman" w:hAnsi="Times New Roman" w:cs="Times New Roman"/>
          <w:sz w:val="26"/>
          <w:szCs w:val="26"/>
        </w:rPr>
        <w:t>) методологію розподілу витрат на створення, розвиток та експлуатацію єдиної платформи розподілу пропускної спроможності;</w:t>
      </w:r>
    </w:p>
    <w:p w14:paraId="3AA16F5E"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0360D8D4" w14:textId="6CC41D35" w:rsidR="001B7C95" w:rsidRPr="00F775B8" w:rsidRDefault="006E5FB3"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w:t>
      </w:r>
      <w:r w:rsidR="001B7C95" w:rsidRPr="00F775B8">
        <w:rPr>
          <w:rFonts w:ascii="Times New Roman" w:hAnsi="Times New Roman" w:cs="Times New Roman"/>
          <w:sz w:val="26"/>
          <w:szCs w:val="26"/>
        </w:rPr>
        <w:t xml:space="preserve">) методологію розподілу витрат, понесених для забезпечення гарантованості та </w:t>
      </w:r>
      <w:proofErr w:type="spellStart"/>
      <w:r w:rsidR="001B7C95" w:rsidRPr="00F775B8">
        <w:rPr>
          <w:rFonts w:ascii="Times New Roman" w:hAnsi="Times New Roman" w:cs="Times New Roman"/>
          <w:sz w:val="26"/>
          <w:szCs w:val="26"/>
        </w:rPr>
        <w:t>оплат</w:t>
      </w:r>
      <w:proofErr w:type="spellEnd"/>
      <w:r w:rsidR="001B7C95" w:rsidRPr="00F775B8">
        <w:rPr>
          <w:rFonts w:ascii="Times New Roman" w:hAnsi="Times New Roman" w:cs="Times New Roman"/>
          <w:sz w:val="26"/>
          <w:szCs w:val="26"/>
        </w:rPr>
        <w:t xml:space="preserve"> за довгострокові права на передачу.</w:t>
      </w:r>
    </w:p>
    <w:p w14:paraId="35545D5B"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повинен застосовувати наступні правила, порядки, методики (методології), умови, затверджені ACER, та будь-які зміни до них, а саме:</w:t>
      </w:r>
    </w:p>
    <w:p w14:paraId="008E3E2F"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rPr>
        <w:tab/>
        <w:t>рамкові документи для створення та модифікації Європейських платформ балансування для:</w:t>
      </w:r>
    </w:p>
    <w:p w14:paraId="6BF4478B" w14:textId="0801CE0F"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обміну балансуючою електричною енергією з резервів відновлення частоти з ручною активацією;</w:t>
      </w:r>
    </w:p>
    <w:p w14:paraId="1569A1BA" w14:textId="7A248595"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обміну балансуючою електричною енергією з резервів відновлення частоти з автоматичною активацією;</w:t>
      </w:r>
    </w:p>
    <w:p w14:paraId="106E0FC0" w14:textId="56EEE3EB" w:rsidR="001B7C95" w:rsidRPr="00F775B8" w:rsidRDefault="001B7C95" w:rsidP="001B7C95">
      <w:pPr>
        <w:spacing w:after="0" w:line="240" w:lineRule="auto"/>
        <w:ind w:firstLine="708"/>
        <w:jc w:val="both"/>
        <w:rPr>
          <w:rFonts w:ascii="Times New Roman" w:hAnsi="Times New Roman" w:cs="Times New Roman"/>
          <w:sz w:val="26"/>
          <w:szCs w:val="26"/>
        </w:rPr>
      </w:pPr>
      <w:proofErr w:type="spellStart"/>
      <w:r w:rsidRPr="00F775B8">
        <w:rPr>
          <w:rFonts w:ascii="Times New Roman" w:hAnsi="Times New Roman" w:cs="Times New Roman"/>
          <w:sz w:val="26"/>
          <w:szCs w:val="26"/>
        </w:rPr>
        <w:t>неттінгу</w:t>
      </w:r>
      <w:proofErr w:type="spellEnd"/>
      <w:r w:rsidRPr="00F775B8">
        <w:rPr>
          <w:rFonts w:ascii="Times New Roman" w:hAnsi="Times New Roman" w:cs="Times New Roman"/>
          <w:sz w:val="26"/>
          <w:szCs w:val="26"/>
        </w:rPr>
        <w:t xml:space="preserve"> небалансів;</w:t>
      </w:r>
    </w:p>
    <w:p w14:paraId="5FD70530"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95EEE8C" w14:textId="4CB1E625"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стандартні продукти балансуючої потужності;</w:t>
      </w:r>
    </w:p>
    <w:p w14:paraId="1C071C78"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9F25ABB" w14:textId="25AA944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класифікаційну методологію активації заявок на балансуючу електричну енергію;</w:t>
      </w:r>
    </w:p>
    <w:p w14:paraId="2C6C854D"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18FAB06" w14:textId="57DBF5A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оцінку щодо можливого збільшення мінімального обсягу заявок на балансуючу електричну енергію на Європейських платформах балансування;</w:t>
      </w:r>
    </w:p>
    <w:p w14:paraId="4B47CAEF"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5FA0DF04" w14:textId="5A42AF31"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методологію визначення цін на балансуючу електричну енергію та міжзональну пропускну спроможність, що використовується для міждержавного балансування або процесу </w:t>
      </w:r>
      <w:proofErr w:type="spellStart"/>
      <w:r w:rsidRPr="00F775B8">
        <w:rPr>
          <w:rFonts w:ascii="Times New Roman" w:hAnsi="Times New Roman" w:cs="Times New Roman"/>
          <w:sz w:val="26"/>
          <w:szCs w:val="26"/>
        </w:rPr>
        <w:t>неттінгу</w:t>
      </w:r>
      <w:proofErr w:type="spellEnd"/>
      <w:r w:rsidRPr="00F775B8">
        <w:rPr>
          <w:rFonts w:ascii="Times New Roman" w:hAnsi="Times New Roman" w:cs="Times New Roman"/>
          <w:sz w:val="26"/>
          <w:szCs w:val="26"/>
        </w:rPr>
        <w:t xml:space="preserve"> небалансів;</w:t>
      </w:r>
    </w:p>
    <w:p w14:paraId="06D1C475"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3998947D" w14:textId="1C410E64"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6) гармонізовану методологію розподілу міжзональної пропускної спроможності для обміну балансуючою потужністю або спільного використання резервів;</w:t>
      </w:r>
    </w:p>
    <w:p w14:paraId="69507F95"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D8558CD" w14:textId="386A83D6"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 методологію для </w:t>
      </w:r>
      <w:proofErr w:type="spellStart"/>
      <w:r w:rsidRPr="00F775B8">
        <w:rPr>
          <w:rFonts w:ascii="Times New Roman" w:hAnsi="Times New Roman" w:cs="Times New Roman"/>
          <w:sz w:val="26"/>
          <w:szCs w:val="26"/>
        </w:rPr>
        <w:t>кооптимізованого</w:t>
      </w:r>
      <w:proofErr w:type="spellEnd"/>
      <w:r w:rsidRPr="00F775B8">
        <w:rPr>
          <w:rFonts w:ascii="Times New Roman" w:hAnsi="Times New Roman" w:cs="Times New Roman"/>
          <w:sz w:val="26"/>
          <w:szCs w:val="26"/>
        </w:rPr>
        <w:t xml:space="preserve"> процесу розподілу міжзональної пропускної спроможності;</w:t>
      </w:r>
    </w:p>
    <w:p w14:paraId="119D893D"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FAC7EB2" w14:textId="503B64F9"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правила розрахунків між операторами систем передачі під час запланованого обміну енергією;</w:t>
      </w:r>
    </w:p>
    <w:p w14:paraId="0B973696"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78564C8" w14:textId="63A6A866"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 гармонізація особливостей врегулювання небалансів;</w:t>
      </w:r>
    </w:p>
    <w:p w14:paraId="36F3D29E"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37818B5" w14:textId="7C7C169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 рамковий документ щодо створення Європейської платформи заміщення резервів, для географічної області всіх операторів систем передачі, які використовують резерви заміщення відповідно до додатку 4</w:t>
      </w:r>
      <w:r w:rsidR="00CC4334" w:rsidRPr="00F775B8">
        <w:rPr>
          <w:rFonts w:ascii="Times New Roman" w:hAnsi="Times New Roman" w:cs="Times New Roman"/>
          <w:sz w:val="26"/>
          <w:szCs w:val="26"/>
        </w:rPr>
        <w:t xml:space="preserve"> до</w:t>
      </w:r>
      <w:r w:rsidRPr="00F775B8">
        <w:rPr>
          <w:rFonts w:ascii="Times New Roman" w:hAnsi="Times New Roman" w:cs="Times New Roman"/>
          <w:sz w:val="26"/>
          <w:szCs w:val="26"/>
        </w:rPr>
        <w:t xml:space="preserve"> Регламенту (ЄС) 2017/1485;</w:t>
      </w:r>
    </w:p>
    <w:p w14:paraId="20474E13"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1158BF9C" w14:textId="1E0E28FE"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 для географічної області, що включає всіх операторів систем передачі, які планово обмінюються енергією в синхронній області Континентальної Європи, правила розрахунків між операторами систем передачі при запланованих обмінах енергією;</w:t>
      </w:r>
    </w:p>
    <w:p w14:paraId="6F82993B"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0AE097C" w14:textId="6A8AF269"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12) для синхронної області Континентальної Європи, правила розрахунків між операторами систем передачі при незапланованих обмінах енергією.</w:t>
      </w:r>
    </w:p>
    <w:p w14:paraId="72AEFEAD"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повинен застосовувати наступні правила, порядки, методики (методології), умови, затверджені ACER, та будь-які зміни до них, а саме:</w:t>
      </w:r>
    </w:p>
    <w:p w14:paraId="3E6D3A3E"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ключові організаційні вимоги, ролі та обов'язки щодо обміну даними, пов'язаними з операційною безпекою;</w:t>
      </w:r>
    </w:p>
    <w:p w14:paraId="6C5B5172"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F603F0D" w14:textId="401B24B0"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методологію створення спільних моделей мережі;</w:t>
      </w:r>
    </w:p>
    <w:p w14:paraId="57E3CDD6"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A5FD075" w14:textId="065076A2"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методологію координованого аналізу операційної безпеки;</w:t>
      </w:r>
    </w:p>
    <w:p w14:paraId="4A998222"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38CCE05C" w14:textId="595C724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методологію для синхронної області континентальної Європи для визначення мінімальної інерції;</w:t>
      </w:r>
    </w:p>
    <w:p w14:paraId="01EBEF9F"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6C80AAE" w14:textId="7E2238DA"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методологію синхронної області для оцінки </w:t>
      </w:r>
      <w:proofErr w:type="spellStart"/>
      <w:r w:rsidRPr="00F775B8">
        <w:rPr>
          <w:rFonts w:ascii="Times New Roman" w:hAnsi="Times New Roman" w:cs="Times New Roman"/>
          <w:sz w:val="26"/>
          <w:szCs w:val="26"/>
        </w:rPr>
        <w:t>релевантності</w:t>
      </w:r>
      <w:proofErr w:type="spellEnd"/>
      <w:r w:rsidRPr="00F775B8">
        <w:rPr>
          <w:rFonts w:ascii="Times New Roman" w:hAnsi="Times New Roman" w:cs="Times New Roman"/>
          <w:sz w:val="26"/>
          <w:szCs w:val="26"/>
        </w:rPr>
        <w:t xml:space="preserve"> активів для координації відключень;</w:t>
      </w:r>
    </w:p>
    <w:p w14:paraId="652532B2"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34E8635" w14:textId="535453F1"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методології, умови та значення, включені до операційних угод синхронних областей, що стосуються:</w:t>
      </w:r>
    </w:p>
    <w:p w14:paraId="567F86A7" w14:textId="1FB212C6"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параметрів, що визначають якість частоти, та цільовий параметр якості частоти;</w:t>
      </w:r>
    </w:p>
    <w:p w14:paraId="755DA7FB" w14:textId="0D58B993"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правил визначення обсягів резервів підтримки частоти;</w:t>
      </w:r>
    </w:p>
    <w:p w14:paraId="250236EE" w14:textId="2266C83D"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додаткових властивостей резервів підтримки частоти;</w:t>
      </w:r>
    </w:p>
    <w:p w14:paraId="61020DEB" w14:textId="3BA62832"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для синхронної області континентальної Європи </w:t>
      </w:r>
      <w:r w:rsidR="00CC4334" w:rsidRPr="00F775B8">
        <w:rPr>
          <w:rFonts w:ascii="Times New Roman" w:hAnsi="Times New Roman" w:cs="Times New Roman"/>
          <w:sz w:val="26"/>
          <w:szCs w:val="26"/>
        </w:rPr>
        <w:t>–</w:t>
      </w:r>
      <w:r w:rsidRPr="00F775B8">
        <w:rPr>
          <w:rFonts w:ascii="Times New Roman" w:hAnsi="Times New Roman" w:cs="Times New Roman"/>
          <w:sz w:val="26"/>
          <w:szCs w:val="26"/>
        </w:rPr>
        <w:t xml:space="preserve"> мінімального періоду активації, який повинен бути забезпечений постачальниками резервів підтримки частоти;</w:t>
      </w:r>
    </w:p>
    <w:p w14:paraId="26DCD8D3" w14:textId="5144839A"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для синхронної області континентальної Європи </w:t>
      </w:r>
      <w:r w:rsidR="00CC4334" w:rsidRPr="00F775B8">
        <w:rPr>
          <w:rFonts w:ascii="Times New Roman" w:hAnsi="Times New Roman" w:cs="Times New Roman"/>
          <w:sz w:val="26"/>
          <w:szCs w:val="26"/>
        </w:rPr>
        <w:t>–</w:t>
      </w:r>
      <w:r w:rsidRPr="00F775B8">
        <w:rPr>
          <w:rFonts w:ascii="Times New Roman" w:hAnsi="Times New Roman" w:cs="Times New Roman"/>
          <w:sz w:val="26"/>
          <w:szCs w:val="26"/>
        </w:rPr>
        <w:t xml:space="preserve"> припущень та методології аналізу витрат і </w:t>
      </w:r>
      <w:proofErr w:type="spellStart"/>
      <w:r w:rsidRPr="00F775B8">
        <w:rPr>
          <w:rFonts w:ascii="Times New Roman" w:hAnsi="Times New Roman" w:cs="Times New Roman"/>
          <w:sz w:val="26"/>
          <w:szCs w:val="26"/>
        </w:rPr>
        <w:t>вигод</w:t>
      </w:r>
      <w:proofErr w:type="spellEnd"/>
      <w:r w:rsidRPr="00F775B8">
        <w:rPr>
          <w:rFonts w:ascii="Times New Roman" w:hAnsi="Times New Roman" w:cs="Times New Roman"/>
          <w:sz w:val="26"/>
          <w:szCs w:val="26"/>
        </w:rPr>
        <w:t>;</w:t>
      </w:r>
    </w:p>
    <w:p w14:paraId="0176D213" w14:textId="6CFEE3A8"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для синхронних областей відмінних від континентальної Європи, у разі необхідності </w:t>
      </w:r>
      <w:r w:rsidR="00CC4334" w:rsidRPr="00F775B8">
        <w:rPr>
          <w:rFonts w:ascii="Times New Roman" w:hAnsi="Times New Roman" w:cs="Times New Roman"/>
          <w:sz w:val="26"/>
          <w:szCs w:val="26"/>
        </w:rPr>
        <w:t>–</w:t>
      </w:r>
      <w:r w:rsidRPr="00F775B8">
        <w:rPr>
          <w:rFonts w:ascii="Times New Roman" w:hAnsi="Times New Roman" w:cs="Times New Roman"/>
          <w:sz w:val="26"/>
          <w:szCs w:val="26"/>
        </w:rPr>
        <w:t xml:space="preserve"> ліміти обміну резервами підтримки частоти між операторами систем передачі;</w:t>
      </w:r>
    </w:p>
    <w:p w14:paraId="4665D7F4" w14:textId="3AAE8432"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ліміти на обсяг обміну резервами відновлення частоти між синхронними областями та ліміти на обсяг спільного використання резервів відновлення частоти між синхронними областями;</w:t>
      </w:r>
    </w:p>
    <w:p w14:paraId="4C1A7632" w14:textId="59CA38C3"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ліміти на обсяг обміну резервами заміщення між синхронними областями та ліміти на обсяг розподілу резервів заміщення між синхронними областями;</w:t>
      </w:r>
    </w:p>
    <w:p w14:paraId="4F7D7AF6"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E353734" w14:textId="003D6CA4"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у випадку, коли оператор системи передачі бере участь у блоці регулювання частоти та потужності, що включає області регулювання частоти та потужності держав-членів (сторін) Європейського Союзу та Енергетичного Співтовариства, методології та умови, включені в операційні угоди про блок регулювання частоти та потужності, що включають:</w:t>
      </w:r>
    </w:p>
    <w:p w14:paraId="4A9393F7" w14:textId="4E138609"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обмеження на нарощування активної потужності;</w:t>
      </w:r>
    </w:p>
    <w:p w14:paraId="1AA04EEA" w14:textId="3A58D480"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координацію дій, спрямованих на зниження помилки регулювання відновлення частоти;</w:t>
      </w:r>
    </w:p>
    <w:p w14:paraId="130014DE" w14:textId="4900E254"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заходи зі зниження помилки регулювання відновлення частоти, що вимагають змін у виробництві або споживанні активної потужності генеруючих одиниць або одиниць споживання;</w:t>
      </w:r>
    </w:p>
    <w:p w14:paraId="052D426C" w14:textId="14833786"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правила визначення обсягів р</w:t>
      </w:r>
      <w:r w:rsidR="00CC4334" w:rsidRPr="00F775B8">
        <w:rPr>
          <w:rFonts w:ascii="Times New Roman" w:hAnsi="Times New Roman" w:cs="Times New Roman"/>
          <w:sz w:val="26"/>
          <w:szCs w:val="26"/>
        </w:rPr>
        <w:t>езе</w:t>
      </w:r>
      <w:r w:rsidRPr="00F775B8">
        <w:rPr>
          <w:rFonts w:ascii="Times New Roman" w:hAnsi="Times New Roman" w:cs="Times New Roman"/>
          <w:sz w:val="26"/>
          <w:szCs w:val="26"/>
        </w:rPr>
        <w:t>рвів відновлення частоти;</w:t>
      </w:r>
    </w:p>
    <w:p w14:paraId="70DF2B0F"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A72B941" w14:textId="1BE30FB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заходи з пом'якшення наслідків для кожної синхронної області.</w:t>
      </w:r>
    </w:p>
    <w:p w14:paraId="7CD3F36F" w14:textId="3BAB69CF"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повинен спільно з операторами систем передачі відповідного регіону брати участь у розробці та поданні на затвердження </w:t>
      </w:r>
      <w:r w:rsidR="00EB56D7" w:rsidRPr="00F775B8">
        <w:rPr>
          <w:rFonts w:ascii="Times New Roman" w:hAnsi="Times New Roman" w:cs="Times New Roman"/>
          <w:sz w:val="26"/>
          <w:szCs w:val="26"/>
        </w:rPr>
        <w:t>Регулятору та іншим регуляторним органам відповідного регіону</w:t>
      </w:r>
      <w:r w:rsidR="00EB56D7" w:rsidRPr="00F775B8">
        <w:rPr>
          <w:rFonts w:ascii="Times New Roman" w:hAnsi="Times New Roman" w:cs="Times New Roman"/>
          <w:b/>
          <w:bCs/>
          <w:sz w:val="26"/>
          <w:szCs w:val="26"/>
        </w:rPr>
        <w:t xml:space="preserve"> </w:t>
      </w:r>
      <w:r w:rsidRPr="00F775B8">
        <w:rPr>
          <w:rFonts w:ascii="Times New Roman" w:hAnsi="Times New Roman" w:cs="Times New Roman"/>
          <w:sz w:val="26"/>
          <w:szCs w:val="26"/>
        </w:rPr>
        <w:t xml:space="preserve">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відповідно до керівних принципів щодо розподілу пропускної спроможності та управління перевантаженнями, а саме:</w:t>
      </w:r>
    </w:p>
    <w:p w14:paraId="6A2ED2AC"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спільної методології розрахунку пропускної спроможності;</w:t>
      </w:r>
    </w:p>
    <w:p w14:paraId="3CCB57F8"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154F950" w14:textId="533F41C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рішення про запровадження здійснення розрахунку пропускної спроможності з використанням підходу на основі </w:t>
      </w:r>
      <w:proofErr w:type="spellStart"/>
      <w:r w:rsidRPr="00F775B8">
        <w:rPr>
          <w:rFonts w:ascii="Times New Roman" w:hAnsi="Times New Roman" w:cs="Times New Roman"/>
          <w:sz w:val="26"/>
          <w:szCs w:val="26"/>
        </w:rPr>
        <w:t>потокорозподілу</w:t>
      </w:r>
      <w:proofErr w:type="spellEnd"/>
      <w:r w:rsidRPr="00F775B8">
        <w:rPr>
          <w:rFonts w:ascii="Times New Roman" w:hAnsi="Times New Roman" w:cs="Times New Roman"/>
          <w:sz w:val="26"/>
          <w:szCs w:val="26"/>
        </w:rPr>
        <w:t>;</w:t>
      </w:r>
    </w:p>
    <w:p w14:paraId="2B42F8EC"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53ED29F5" w14:textId="5FFA956A"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методології координованої передиспетчеризації та зустрічної торгівлі;</w:t>
      </w:r>
    </w:p>
    <w:p w14:paraId="125E4485"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C6F892D" w14:textId="43544169"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запасні процедури;</w:t>
      </w:r>
    </w:p>
    <w:p w14:paraId="0FCF6B27"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DEE4FC6" w14:textId="457760F5"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додаткові  регіональні аукціони;</w:t>
      </w:r>
    </w:p>
    <w:p w14:paraId="12442EC8"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A774342" w14:textId="234E69F9"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методології розподілу витрат на передиспетчеризацію та зустрічну торгівлю.</w:t>
      </w:r>
    </w:p>
    <w:p w14:paraId="2DCC335B" w14:textId="008D4845"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повинен спільно з операторами систем передачі відповідного регіону брати участь у розробці та поданні на затвердження </w:t>
      </w:r>
      <w:r w:rsidR="00866FC4" w:rsidRPr="00F775B8">
        <w:rPr>
          <w:rFonts w:ascii="Times New Roman" w:hAnsi="Times New Roman" w:cs="Times New Roman"/>
          <w:sz w:val="26"/>
          <w:szCs w:val="26"/>
        </w:rPr>
        <w:t xml:space="preserve">Регулятору та іншим регуляторним органам відповідного регіону </w:t>
      </w:r>
      <w:r w:rsidRPr="00F775B8">
        <w:rPr>
          <w:rFonts w:ascii="Times New Roman" w:hAnsi="Times New Roman" w:cs="Times New Roman"/>
          <w:sz w:val="26"/>
          <w:szCs w:val="26"/>
        </w:rPr>
        <w:t xml:space="preserve">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відповідно до керівних принципів щодо форвардного розподілу пропускної спроможності, а саме:</w:t>
      </w:r>
    </w:p>
    <w:p w14:paraId="0DDB0660"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методології розрахунку пропускної спроможності;</w:t>
      </w:r>
    </w:p>
    <w:p w14:paraId="4E5666FF"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6903BF6" w14:textId="5CC36068"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методології визначення структури розподілу міжзональної пропускної спроможності;</w:t>
      </w:r>
    </w:p>
    <w:p w14:paraId="78D38199"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065910DB" w14:textId="2B0B12A5"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регіонально</w:t>
      </w:r>
      <w:r w:rsidR="00CC4334" w:rsidRPr="00F775B8">
        <w:rPr>
          <w:rFonts w:ascii="Times New Roman" w:hAnsi="Times New Roman" w:cs="Times New Roman"/>
          <w:sz w:val="26"/>
          <w:szCs w:val="26"/>
        </w:rPr>
        <w:t>ї</w:t>
      </w:r>
      <w:r w:rsidRPr="00F775B8">
        <w:rPr>
          <w:rFonts w:ascii="Times New Roman" w:hAnsi="Times New Roman" w:cs="Times New Roman"/>
          <w:sz w:val="26"/>
          <w:szCs w:val="26"/>
        </w:rPr>
        <w:t xml:space="preserve"> структур</w:t>
      </w:r>
      <w:r w:rsidR="00CC4334" w:rsidRPr="00F775B8">
        <w:rPr>
          <w:rFonts w:ascii="Times New Roman" w:hAnsi="Times New Roman" w:cs="Times New Roman"/>
          <w:sz w:val="26"/>
          <w:szCs w:val="26"/>
        </w:rPr>
        <w:t>и</w:t>
      </w:r>
      <w:r w:rsidRPr="00F775B8">
        <w:rPr>
          <w:rFonts w:ascii="Times New Roman" w:hAnsi="Times New Roman" w:cs="Times New Roman"/>
          <w:sz w:val="26"/>
          <w:szCs w:val="26"/>
        </w:rPr>
        <w:t xml:space="preserve"> довгострокових прав на передачу;</w:t>
      </w:r>
    </w:p>
    <w:p w14:paraId="0E3AC3A3"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1E855C9" w14:textId="651FC0F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визначення резервних процедур;</w:t>
      </w:r>
    </w:p>
    <w:p w14:paraId="05D72EF8"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92FCAA5" w14:textId="7F6FFA03"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регіональних вимог до гармонізованих правил розподілу пропускної спроможності, включаючи регіональні правила компенсації;</w:t>
      </w:r>
    </w:p>
    <w:p w14:paraId="2602F037"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97E18D8" w14:textId="2B318689"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вимог до регіональної платформи розподілу пропускної спроможності;</w:t>
      </w:r>
    </w:p>
    <w:p w14:paraId="24E6AA2C"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91727AB" w14:textId="59C63B88"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методології розподілу витрат від створення, розвитку та експлуатації регіональної платформи розподілу пропускної спроможності.</w:t>
      </w:r>
    </w:p>
    <w:p w14:paraId="562576A9" w14:textId="20F71E36"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повинен спільно з операторами систем передачі відповідного регіону брати участь у розробці та поданні на затвердження </w:t>
      </w:r>
      <w:r w:rsidR="00866FC4" w:rsidRPr="00F775B8">
        <w:rPr>
          <w:rFonts w:ascii="Times New Roman" w:hAnsi="Times New Roman" w:cs="Times New Roman"/>
          <w:sz w:val="26"/>
          <w:szCs w:val="26"/>
        </w:rPr>
        <w:t xml:space="preserve">Регулятору та іншим регуляторним органам відповідного регіону </w:t>
      </w:r>
      <w:r w:rsidRPr="00F775B8">
        <w:rPr>
          <w:rFonts w:ascii="Times New Roman" w:hAnsi="Times New Roman" w:cs="Times New Roman"/>
          <w:sz w:val="26"/>
          <w:szCs w:val="26"/>
        </w:rPr>
        <w:t xml:space="preserve">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а саме:</w:t>
      </w:r>
    </w:p>
    <w:p w14:paraId="76460D41"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у разі, якщо два або більше операторів систем передачі обмінюються або бажають обмінюватись балансуючою потужністю, загальних та гармонізованих правил та процесів для обміну та закупівлі балансуючої потужності;</w:t>
      </w:r>
    </w:p>
    <w:p w14:paraId="51BA28ED"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8776AF9" w14:textId="689FB39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у разі, якщо оператори системи передачі обмінюються балансуючою потужністю, методології розрахунку ймовірності наявності доступної міжзональної пропускної спроможності після закриття воріт внутрішньодобового розподілу пропускної спроможності;</w:t>
      </w:r>
    </w:p>
    <w:p w14:paraId="1B2B2668"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184FD61C" w14:textId="6DC0DEA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добровільно або за запитом Регулятора, пропозиції щодо застосування двома або більше операторами системи передачі моделі оператор системи передачі – постачальник послуг з балансування;</w:t>
      </w:r>
    </w:p>
    <w:p w14:paraId="337DB57E"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9D5A931" w14:textId="616D26FD"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методології розрахунку міжзональної пропускної спроможності для регіону розрахунку пропускної спроможності;</w:t>
      </w:r>
    </w:p>
    <w:p w14:paraId="6F7A0A78"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4C89F69" w14:textId="78A866B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порядку застосування процесу розподілу міжзональної пропускної спроможності для обміну балансуючою потужністю або спільного використання резервів;</w:t>
      </w:r>
    </w:p>
    <w:p w14:paraId="21339747"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1ED4F487" w14:textId="37F08538"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у разі, якщо оператори системи передачі обмінюються балансуючою потужністю, принципи функціонування алгоритмів для міждержавного балансування.</w:t>
      </w:r>
    </w:p>
    <w:p w14:paraId="711F693D" w14:textId="7828525C"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повинен спільно з операторами систем передачі відповідного регіону брати участь у розробці та поданні на затвердження </w:t>
      </w:r>
      <w:r w:rsidR="00866FC4" w:rsidRPr="00F775B8">
        <w:rPr>
          <w:rFonts w:ascii="Times New Roman" w:hAnsi="Times New Roman" w:cs="Times New Roman"/>
          <w:sz w:val="26"/>
          <w:szCs w:val="26"/>
        </w:rPr>
        <w:t xml:space="preserve">Регулятору та іншим регуляторним органам відповідного регіону </w:t>
      </w:r>
      <w:r w:rsidRPr="00F775B8">
        <w:rPr>
          <w:rFonts w:ascii="Times New Roman" w:hAnsi="Times New Roman" w:cs="Times New Roman"/>
          <w:sz w:val="26"/>
          <w:szCs w:val="26"/>
        </w:rPr>
        <w:t xml:space="preserve">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а саме:</w:t>
      </w:r>
    </w:p>
    <w:p w14:paraId="5D15422B"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загальних положень для регіону розрахунку пропускної спроможності для регіональної координації операційної безпеки;</w:t>
      </w:r>
    </w:p>
    <w:p w14:paraId="179D78E1"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139852F3" w14:textId="76939A90"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у разі, якщо оператор системи передачі бере участь у блоці регулювання частоти та потужності, що включає тільки області регулювання частоти та потужності держав-Договірних Сторін Енергетичного Співтовариства, методології та умови, </w:t>
      </w:r>
      <w:r w:rsidRPr="00F775B8">
        <w:rPr>
          <w:rFonts w:ascii="Times New Roman" w:hAnsi="Times New Roman" w:cs="Times New Roman"/>
          <w:sz w:val="26"/>
          <w:szCs w:val="26"/>
        </w:rPr>
        <w:lastRenderedPageBreak/>
        <w:t>включені до операційних угод блоку регулювання частоти та потужності, що включають:</w:t>
      </w:r>
    </w:p>
    <w:p w14:paraId="55B2FA42" w14:textId="5496F4A8"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обмеження на нарощування активної потужності;</w:t>
      </w:r>
    </w:p>
    <w:p w14:paraId="4E37A8D7" w14:textId="064F75E5"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координацію дій, спрямованих на зниження помилки регулювання відновлення частоти;</w:t>
      </w:r>
    </w:p>
    <w:p w14:paraId="48552B67" w14:textId="5CC517BE"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заходи зі зниження помилки регулювання відновлення частоти, що вимагають змін у виробництві або споживанні активної потужності генеруючих одиниць або одиниць споживання;</w:t>
      </w:r>
    </w:p>
    <w:p w14:paraId="066EEC75" w14:textId="1F55AF18"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правила визначення обсягів резервів відновлення частоти;</w:t>
      </w:r>
    </w:p>
    <w:p w14:paraId="37423649"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871F667" w14:textId="0F331F3E"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заходах з пом'якшення наслідків для кожного блоку регулювання частоти та потужності;</w:t>
      </w:r>
    </w:p>
    <w:p w14:paraId="08816F83"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CC1973E" w14:textId="0229612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загальної пропозиції щодо визначення блоку регулювання частоти та потужності.</w:t>
      </w:r>
    </w:p>
    <w:p w14:paraId="2F306D96" w14:textId="703376F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Регулятор приймає рішення про </w:t>
      </w:r>
      <w:r w:rsidR="00EB56D7" w:rsidRPr="00F775B8">
        <w:rPr>
          <w:rFonts w:ascii="Times New Roman" w:hAnsi="Times New Roman" w:cs="Times New Roman"/>
          <w:sz w:val="26"/>
          <w:szCs w:val="26"/>
        </w:rPr>
        <w:t>необхідність затвердження</w:t>
      </w:r>
      <w:r w:rsidRPr="00F775B8">
        <w:rPr>
          <w:rFonts w:ascii="Times New Roman" w:hAnsi="Times New Roman" w:cs="Times New Roman"/>
          <w:sz w:val="26"/>
          <w:szCs w:val="26"/>
        </w:rPr>
        <w:t xml:space="preserve"> таких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w:t>
      </w:r>
    </w:p>
    <w:p w14:paraId="6FE8DF18"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пропозиції щодо домовленостей щодо розподілу пропускної спроможності міждержавних перетинів та інших домовленостей, що застосовуються у разі функціонування в торговій зоні України більш ніж одного номінованого оператора ринку, а також для міждержавних ліній електропередачі, що експлуатуються не сертифікованим оператором системи передачі;</w:t>
      </w:r>
    </w:p>
    <w:p w14:paraId="52A14754"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53C3801F" w14:textId="17F5FAC0"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витрат на розподіл пропускної спроможності та управління перевантаженнями;</w:t>
      </w:r>
    </w:p>
    <w:p w14:paraId="26FAED1A"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0E170E64" w14:textId="103A4878"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розподілу регіональних витрат на єдине сполучення ринків «на добу наперед» та внутрішньодобових ринків.</w:t>
      </w:r>
    </w:p>
    <w:p w14:paraId="16BB6BFC" w14:textId="3F2D6389"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Регулятор або інший </w:t>
      </w:r>
      <w:r w:rsidR="00141E76" w:rsidRPr="00F775B8">
        <w:rPr>
          <w:rFonts w:ascii="Times New Roman" w:hAnsi="Times New Roman" w:cs="Times New Roman"/>
          <w:sz w:val="26"/>
          <w:szCs w:val="26"/>
        </w:rPr>
        <w:t>уповноважений</w:t>
      </w:r>
      <w:r w:rsidRPr="00F775B8">
        <w:rPr>
          <w:rFonts w:ascii="Times New Roman" w:hAnsi="Times New Roman" w:cs="Times New Roman"/>
          <w:sz w:val="26"/>
          <w:szCs w:val="26"/>
        </w:rPr>
        <w:t xml:space="preserve"> орган приймає рішення про </w:t>
      </w:r>
      <w:r w:rsidR="007E736A" w:rsidRPr="00F775B8">
        <w:rPr>
          <w:rFonts w:ascii="Times New Roman" w:hAnsi="Times New Roman" w:cs="Times New Roman"/>
          <w:sz w:val="26"/>
          <w:szCs w:val="26"/>
        </w:rPr>
        <w:t xml:space="preserve">необхідність </w:t>
      </w:r>
      <w:r w:rsidRPr="00F775B8">
        <w:rPr>
          <w:rFonts w:ascii="Times New Roman" w:hAnsi="Times New Roman" w:cs="Times New Roman"/>
          <w:sz w:val="26"/>
          <w:szCs w:val="26"/>
        </w:rPr>
        <w:t xml:space="preserve">затвердження таких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w:t>
      </w:r>
    </w:p>
    <w:p w14:paraId="2F2A7079" w14:textId="0366B931"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звільнення від публікації інформації про запропоновані ціни на балансуючу електричну енергію або пропозиції (заявки) на балансуючу потужність через ймовірність вчинення зловживань на ринку електричної енергії;</w:t>
      </w:r>
    </w:p>
    <w:p w14:paraId="084BE5A5"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0A29A834" w14:textId="3056AD8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методології розподілу витрат, спричинених діями операторів систем розподілу;</w:t>
      </w:r>
    </w:p>
    <w:p w14:paraId="6B6EAD58"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B2688FC" w14:textId="62B596FF"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правил та умов, пов'язаних з балансуванням;</w:t>
      </w:r>
    </w:p>
    <w:p w14:paraId="772AE7C3"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1062314C" w14:textId="0FFCFAB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порядку визначення та використання специфічних продуктів;</w:t>
      </w:r>
    </w:p>
    <w:p w14:paraId="54912641"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209ECEE" w14:textId="440A2744"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обмежень на кількість пропозицій (заявок), які надсилаються на Європейські платформи балансування;</w:t>
      </w:r>
    </w:p>
    <w:p w14:paraId="39F7D451"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1D32267" w14:textId="5F75818C"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звільнення від роздільної закупівлі балансуючої потужності на завантаження та на розвантаження;</w:t>
      </w:r>
    </w:p>
    <w:p w14:paraId="4E2052E7"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BDBAF3F" w14:textId="7398F5F3"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7) додатковий, окремий від врегулювання небалансів, механізм врегулювання витрат на закупівлю балансуючих потужностей, адміністративних витрат та інших витрат, пов'язаних з балансуванням зі сторонами, відповідальними за баланс;</w:t>
      </w:r>
    </w:p>
    <w:p w14:paraId="6A32F32E"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5DED808" w14:textId="491949D9"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відступів від одного або декількох положень Настанови з балансування електричної енергії;</w:t>
      </w:r>
    </w:p>
    <w:p w14:paraId="2E22EA4A"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11128413" w14:textId="3FA81463"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 витрат, пов'язаних із зобов'язаннями, покладеними на системних операторів або визначених  третіх осіб.</w:t>
      </w:r>
    </w:p>
    <w:p w14:paraId="4E6710D2" w14:textId="4325316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Регулятор приймає рішення про </w:t>
      </w:r>
      <w:r w:rsidR="007E736A" w:rsidRPr="00F775B8">
        <w:rPr>
          <w:rFonts w:ascii="Times New Roman" w:hAnsi="Times New Roman" w:cs="Times New Roman"/>
          <w:sz w:val="26"/>
          <w:szCs w:val="26"/>
        </w:rPr>
        <w:t xml:space="preserve">необхідність </w:t>
      </w:r>
      <w:r w:rsidRPr="00F775B8">
        <w:rPr>
          <w:rFonts w:ascii="Times New Roman" w:hAnsi="Times New Roman" w:cs="Times New Roman"/>
          <w:sz w:val="26"/>
          <w:szCs w:val="26"/>
        </w:rPr>
        <w:t xml:space="preserve">затвердження таких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w:t>
      </w:r>
    </w:p>
    <w:p w14:paraId="62FD3981" w14:textId="0C82E7F0"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обсягу обміну даними з операторами систем розподілу та значними користувачами мережі;</w:t>
      </w:r>
    </w:p>
    <w:p w14:paraId="41EA6404"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793F550" w14:textId="034324E0"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додаткових вимог до груп постачання резервів підтримки частоти;</w:t>
      </w:r>
    </w:p>
    <w:p w14:paraId="560EFAC0"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236C3AB" w14:textId="580BC199"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виключення груп постачання резервів підтримки частоти від надання резервів підтримки частоти;</w:t>
      </w:r>
    </w:p>
    <w:p w14:paraId="4CB4E516"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39FD6D82" w14:textId="17B66E5F"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для синхронної області Континентальної Європи, пропозиції щодо проміжного мінімального періоду активації, який мають забезпечити постачальники резервів підтримки частоти;</w:t>
      </w:r>
    </w:p>
    <w:p w14:paraId="7B1EF2D4"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A5EEDC4" w14:textId="52C56E22"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технічних вимог до резервів відновлення частоти, визначених оператором системи передачі;</w:t>
      </w:r>
    </w:p>
    <w:p w14:paraId="2F22C4D2"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36D4545E" w14:textId="6D569F1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відмов груп постачання резервів відновлення частоти, від надання резервів відновлення частоти;</w:t>
      </w:r>
    </w:p>
    <w:p w14:paraId="77D5EBF7"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0AB55DAA" w14:textId="63E5896C"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технічних вимог до приєднання одиниць постачання резервів заміщення та груп постачання резервів заміщення, визначених оператором системи передачі;</w:t>
      </w:r>
    </w:p>
    <w:p w14:paraId="44C36B3E"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6AD6E91E" w14:textId="64CA6CF9"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відмов груп постачання резервів заміщення, від надання резервів заміщення.</w:t>
      </w:r>
    </w:p>
    <w:p w14:paraId="6D07CB31"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повинен подати на затвердження Регулятору пропозиції щодо наступних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w:t>
      </w:r>
    </w:p>
    <w:p w14:paraId="5F0AF728"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умови надання послуг із захисту постачальниками послуг із захисту на договірних засадах;</w:t>
      </w:r>
    </w:p>
    <w:p w14:paraId="0D6EA9CD"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2B8AA26" w14:textId="465386FE"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умови надання послуг з відновлення постачальниками послуг з відновлення на договірних засадах;</w:t>
      </w:r>
    </w:p>
    <w:p w14:paraId="3F8402D7"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1644DDE" w14:textId="6974C3AF"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умови відключення та повторного підключення користувачів мережі з високим пріоритетом;</w:t>
      </w:r>
    </w:p>
    <w:p w14:paraId="7D38B474"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400C243A" w14:textId="466DCC05"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перелік значних користувачів мережі, відповідальних за впровадження на своїх об'єктах заходів, необхідних для виконання вимог, викладених у Кодексах приєднання до мереж;</w:t>
      </w:r>
    </w:p>
    <w:p w14:paraId="716997AD"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2CD69219" w14:textId="036FC1C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5) правила призупинення та відновлення діяльності на ринку електричної енергії;</w:t>
      </w:r>
    </w:p>
    <w:p w14:paraId="683692E1"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3EAF986E" w14:textId="7AECC460"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спеціальні правила врегулювання небалансів та розрахунків за балансуючу електричну енергію у разі призупинення діяльності на ринку електричної енергії;</w:t>
      </w:r>
    </w:p>
    <w:p w14:paraId="72C2A591"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37CD302D" w14:textId="10ADB342"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план випробувань, який визначає обладнання та спроможності, які залучені до плану захисту та плану відновлення енергосистеми, та які мають бути випробувані.</w:t>
      </w:r>
    </w:p>
    <w:p w14:paraId="15069BE5" w14:textId="3C48142D" w:rsidR="00BB48DE" w:rsidRPr="00F775B8" w:rsidRDefault="00BB48DE"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Питання щодо юрисдикції вирішення спорів, що виникають в разі прямого застосування оператором системи передачі та/або номінованим оператором ринку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затверджених ACER та/або Радою регуляторних органів Енергетичного Співтовариств,  а також 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вирішуються згідно з відповідною міжнародною угодою.</w:t>
      </w:r>
    </w:p>
    <w:p w14:paraId="29971F32" w14:textId="77777777" w:rsidR="00AB5934" w:rsidRPr="00F775B8" w:rsidRDefault="00AB5934" w:rsidP="00AB5934">
      <w:pPr>
        <w:spacing w:after="0" w:line="240" w:lineRule="auto"/>
        <w:ind w:firstLine="708"/>
        <w:jc w:val="both"/>
        <w:rPr>
          <w:rFonts w:ascii="Times New Roman" w:hAnsi="Times New Roman" w:cs="Times New Roman"/>
          <w:sz w:val="26"/>
          <w:szCs w:val="26"/>
        </w:rPr>
      </w:pPr>
    </w:p>
    <w:p w14:paraId="278CE40C" w14:textId="343AC52F"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14. Якщо оператор системи передачі та номінований оператор ринку є відповідальними за подання пропозицій щодо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чи змін до них відповідно до цього Закону, вони проводять консультації із зацікавленими сторонами, у тому числі відповідними органами Європейського Союзу та Енергетичного Співтовариства, щодо проєкту пропозицій щодо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відповідно до порядку проведення публічних консультацій, затвердженого Регулятором.</w:t>
      </w:r>
    </w:p>
    <w:p w14:paraId="63156478"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Консультації тривають не менше одного місяця.</w:t>
      </w:r>
    </w:p>
    <w:p w14:paraId="3C3231A0"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Пропозиції, подані оператором системи передачі та номінованим оператором ринку на регіональному рівні, повинні бути представлені для консультацій принаймні на регіональному рівні. Пропозиції на двосторонньому або багатосторонньому рівні мають бути предметом консультацій щонайменше із зацікавленими державами-членами (сторонами) Європейського Союзу чи Енергетичного Співтовариства. </w:t>
      </w:r>
    </w:p>
    <w:p w14:paraId="4EB39E53" w14:textId="77777777"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Процедура проведення публічних консультацій повинна включати положення щодо:</w:t>
      </w:r>
    </w:p>
    <w:p w14:paraId="5BCDBF6D" w14:textId="257DA0A0"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публікації оператором системи передачі</w:t>
      </w:r>
      <w:r w:rsidR="00BB48DE" w:rsidRPr="00F775B8">
        <w:t xml:space="preserve"> </w:t>
      </w:r>
      <w:r w:rsidR="00BB48DE" w:rsidRPr="00F775B8">
        <w:rPr>
          <w:rFonts w:ascii="Times New Roman" w:hAnsi="Times New Roman" w:cs="Times New Roman"/>
          <w:sz w:val="26"/>
          <w:szCs w:val="26"/>
        </w:rPr>
        <w:t>та/або номінованим оператором ринку</w:t>
      </w:r>
      <w:r w:rsidRPr="00F775B8">
        <w:rPr>
          <w:rFonts w:ascii="Times New Roman" w:hAnsi="Times New Roman" w:cs="Times New Roman"/>
          <w:sz w:val="26"/>
          <w:szCs w:val="26"/>
        </w:rPr>
        <w:t xml:space="preserve"> проєкту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w:t>
      </w:r>
    </w:p>
    <w:p w14:paraId="472D660E"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F359A4D" w14:textId="69DFBB9D"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порядку і строків прийняття та оприлюднення зауважень і пропозицій до проєкту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які не можуть бути меншими, ніж один місяць з дня оприлюднення;</w:t>
      </w:r>
    </w:p>
    <w:p w14:paraId="25EB1363" w14:textId="77777777" w:rsidR="006E5FB3" w:rsidRPr="00F775B8" w:rsidRDefault="006E5FB3" w:rsidP="001B7C95">
      <w:pPr>
        <w:spacing w:after="0" w:line="240" w:lineRule="auto"/>
        <w:ind w:firstLine="708"/>
        <w:jc w:val="both"/>
        <w:rPr>
          <w:rFonts w:ascii="Times New Roman" w:hAnsi="Times New Roman" w:cs="Times New Roman"/>
          <w:sz w:val="26"/>
          <w:szCs w:val="26"/>
        </w:rPr>
      </w:pPr>
    </w:p>
    <w:p w14:paraId="79405CF2" w14:textId="7A132CEB" w:rsidR="001B7C95" w:rsidRPr="00F775B8" w:rsidRDefault="001B7C95" w:rsidP="001B7C9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умов та порядку проведення публічних консультацій, фіксування їх результатів, які включають враховані та невраховані зауваження і пропозиції (з обґрунтуванням), а також пропозиції учасників публічних консультацій, зауваження чи пропозиції щодо результатів їх розгляду. У всіх випадках, чітке та переконливе обґрунтування врахування або неврахування думок, отриманих в результаті консультацій, повинно бути розроблене та опубліковане своєчасно до або одночасно з публікацією пропозиції щодо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w:t>
      </w:r>
      <w:r w:rsidR="00547630" w:rsidRPr="00F775B8">
        <w:rPr>
          <w:rFonts w:ascii="Times New Roman" w:hAnsi="Times New Roman" w:cs="Times New Roman"/>
          <w:sz w:val="26"/>
          <w:szCs w:val="26"/>
        </w:rPr>
        <w:t>;</w:t>
      </w:r>
    </w:p>
    <w:p w14:paraId="4B6C76EC" w14:textId="3134C4A3" w:rsidR="008A7C57" w:rsidRPr="00F775B8" w:rsidRDefault="008A7C57" w:rsidP="00AB593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w:t>
      </w:r>
    </w:p>
    <w:p w14:paraId="5D2BAC2A" w14:textId="756552AC" w:rsidR="007E701E" w:rsidRPr="00F775B8" w:rsidRDefault="006E5FB3"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частину другу </w:t>
      </w:r>
      <w:r w:rsidR="00115E6B" w:rsidRPr="00F775B8">
        <w:rPr>
          <w:rFonts w:ascii="Times New Roman" w:hAnsi="Times New Roman" w:cs="Times New Roman"/>
          <w:sz w:val="26"/>
          <w:szCs w:val="26"/>
        </w:rPr>
        <w:t>статті 3</w:t>
      </w:r>
      <w:r w:rsidRPr="00F775B8">
        <w:rPr>
          <w:rFonts w:ascii="Times New Roman" w:hAnsi="Times New Roman" w:cs="Times New Roman"/>
          <w:sz w:val="26"/>
          <w:szCs w:val="26"/>
        </w:rPr>
        <w:t xml:space="preserve"> викласти у такій редакції</w:t>
      </w:r>
      <w:r w:rsidR="00115E6B" w:rsidRPr="00F775B8">
        <w:rPr>
          <w:rFonts w:ascii="Times New Roman" w:hAnsi="Times New Roman" w:cs="Times New Roman"/>
          <w:sz w:val="26"/>
          <w:szCs w:val="26"/>
        </w:rPr>
        <w:t>:</w:t>
      </w:r>
    </w:p>
    <w:p w14:paraId="71C9EF3F" w14:textId="02F57F28"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Регулятор, оператор системи передачі, оператори системи розподілу, </w:t>
      </w:r>
      <w:r w:rsidR="006F7D2E" w:rsidRPr="00F775B8">
        <w:rPr>
          <w:rFonts w:ascii="Times New Roman" w:hAnsi="Times New Roman" w:cs="Times New Roman"/>
          <w:sz w:val="26"/>
          <w:szCs w:val="26"/>
        </w:rPr>
        <w:t xml:space="preserve">номіновані </w:t>
      </w:r>
      <w:r w:rsidRPr="00F775B8">
        <w:rPr>
          <w:rFonts w:ascii="Times New Roman" w:hAnsi="Times New Roman" w:cs="Times New Roman"/>
          <w:sz w:val="26"/>
          <w:szCs w:val="26"/>
        </w:rPr>
        <w:t>оператори ринку та делеговані оператори повинні забезпечити функціонування ринків електричної енергії відповідно до таких принципів:</w:t>
      </w:r>
    </w:p>
    <w:p w14:paraId="6AEC3BFF"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03C68613"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забезпечення енергетичної безпеки України;</w:t>
      </w:r>
    </w:p>
    <w:p w14:paraId="721231AF"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3F08FBEA"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забезпечення безпеки постачання електричної енергії споживачам, захисту їхніх прав та інтересів;</w:t>
      </w:r>
    </w:p>
    <w:p w14:paraId="56B504DE"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79888FB6"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формування цін на основі попиту та пропозиції;</w:t>
      </w:r>
    </w:p>
    <w:p w14:paraId="06FE3BDF"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074C086A"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неспотвореного ціноутворення, сформованого на основі попиту та пропозиції;</w:t>
      </w:r>
    </w:p>
    <w:p w14:paraId="0AEB7AFD"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29FB096A"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забезпечення балансу між попитом та пропозицією електричної енергії;</w:t>
      </w:r>
    </w:p>
    <w:p w14:paraId="1EA4E6AD"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3732330B"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забезпечення можливості споживачам використання ринкових можливостей з посиленням конкуренції на роздрібному ринку електричної енергії, а також можливості діяти як учаснику ринку  на ринку електричної енергії та енергетичному переході;</w:t>
      </w:r>
    </w:p>
    <w:p w14:paraId="1BDD0FAE"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w:t>
      </w:r>
    </w:p>
    <w:p w14:paraId="0AAF4228" w14:textId="6641649D"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 забезпечення можливості участі на ринку електричної енергії споживачів та малих </w:t>
      </w:r>
      <w:r w:rsidR="00D22B0B" w:rsidRPr="00F775B8">
        <w:rPr>
          <w:rFonts w:ascii="Times New Roman" w:hAnsi="Times New Roman" w:cs="Times New Roman"/>
          <w:sz w:val="26"/>
          <w:szCs w:val="26"/>
        </w:rPr>
        <w:t>непобутових споживачів</w:t>
      </w:r>
      <w:r w:rsidRPr="00F775B8">
        <w:rPr>
          <w:rFonts w:ascii="Times New Roman" w:hAnsi="Times New Roman" w:cs="Times New Roman"/>
          <w:sz w:val="26"/>
          <w:szCs w:val="26"/>
        </w:rPr>
        <w:t xml:space="preserve"> шляхом агрегації генерації з декількох енергогенеруючих об'єктів або навантаження з декількох об'єктів реагування попиту;</w:t>
      </w:r>
    </w:p>
    <w:p w14:paraId="0089B800"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3E6485B5"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декарбонізації електроенергетичної системи, в тому числі шляхом інтеграції електричної енергії з відновлюваних джерел енергії та створення стимулів для підвищення енергоефективності;</w:t>
      </w:r>
    </w:p>
    <w:p w14:paraId="316A42F4"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5497538C"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9) забезпечення відповідних інвестиційних стимулів для генерації, зокрема для довгострокових інвестицій у </w:t>
      </w:r>
      <w:proofErr w:type="spellStart"/>
      <w:r w:rsidRPr="00F775B8">
        <w:rPr>
          <w:rFonts w:ascii="Times New Roman" w:hAnsi="Times New Roman" w:cs="Times New Roman"/>
          <w:sz w:val="26"/>
          <w:szCs w:val="26"/>
        </w:rPr>
        <w:t>декарбонізовану</w:t>
      </w:r>
      <w:proofErr w:type="spellEnd"/>
      <w:r w:rsidRPr="00F775B8">
        <w:rPr>
          <w:rFonts w:ascii="Times New Roman" w:hAnsi="Times New Roman" w:cs="Times New Roman"/>
          <w:sz w:val="26"/>
          <w:szCs w:val="26"/>
        </w:rPr>
        <w:t xml:space="preserve"> та стійку електроенергетичну систему, зберігання енергії, енергоефективність та реагування попиту для задоволення потреб ринку електричної енергії, а також сприяння добросовісній конкуренції, забезпечуючи безпеку постачання електричної енергії;</w:t>
      </w:r>
    </w:p>
    <w:p w14:paraId="4C6CF195"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0A7CC529"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10) усунення бар'єрів для міждержавних </w:t>
      </w:r>
      <w:proofErr w:type="spellStart"/>
      <w:r w:rsidRPr="00F775B8">
        <w:rPr>
          <w:rFonts w:ascii="Times New Roman" w:hAnsi="Times New Roman" w:cs="Times New Roman"/>
          <w:sz w:val="26"/>
          <w:szCs w:val="26"/>
        </w:rPr>
        <w:t>перетоків</w:t>
      </w:r>
      <w:proofErr w:type="spellEnd"/>
      <w:r w:rsidRPr="00F775B8">
        <w:rPr>
          <w:rFonts w:ascii="Times New Roman" w:hAnsi="Times New Roman" w:cs="Times New Roman"/>
          <w:sz w:val="26"/>
          <w:szCs w:val="26"/>
        </w:rPr>
        <w:t xml:space="preserve"> електричної енергії між торговими зонами держав-членів (сторін) Європейського Союзу чи Енергетичного Співтовариства та транскордонних транзакцій на ринках електричної енергії та пов'язаних з ними ринках послуг;</w:t>
      </w:r>
    </w:p>
    <w:p w14:paraId="6FA47C2D"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143CB2BA" w14:textId="07FF59D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 рівності прав на продаж та купівлю електричної енергії;</w:t>
      </w:r>
    </w:p>
    <w:p w14:paraId="77A13E18"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1D4D21C4" w14:textId="561AE2B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12) вільного вибору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xml:space="preserve"> споживачем;</w:t>
      </w:r>
    </w:p>
    <w:p w14:paraId="33152FC0"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747C5BB1"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13) недискримінаційного і прозорого доступу до системи передачі та систем розподілу;</w:t>
      </w:r>
    </w:p>
    <w:p w14:paraId="61D690C8"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7F7D2FAE"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14) недискримінаційної участі в ринку електричної енергії;</w:t>
      </w:r>
    </w:p>
    <w:p w14:paraId="009B1D0D"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3DBC0383"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15) незалежного державного регулювання;</w:t>
      </w:r>
    </w:p>
    <w:p w14:paraId="70DF8191"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7EA8A9EA" w14:textId="77777777"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16) недискримінаційного ціно- та </w:t>
      </w:r>
      <w:proofErr w:type="spellStart"/>
      <w:r w:rsidRPr="00F775B8">
        <w:rPr>
          <w:rFonts w:ascii="Times New Roman" w:hAnsi="Times New Roman" w:cs="Times New Roman"/>
          <w:sz w:val="26"/>
          <w:szCs w:val="26"/>
        </w:rPr>
        <w:t>тарифоутворення</w:t>
      </w:r>
      <w:proofErr w:type="spellEnd"/>
      <w:r w:rsidRPr="00F775B8">
        <w:rPr>
          <w:rFonts w:ascii="Times New Roman" w:hAnsi="Times New Roman" w:cs="Times New Roman"/>
          <w:sz w:val="26"/>
          <w:szCs w:val="26"/>
        </w:rPr>
        <w:t>, що відображає економічно обґрунтовані витрати;</w:t>
      </w:r>
    </w:p>
    <w:p w14:paraId="278B6A00"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4669E763" w14:textId="27CC18D6"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17) відповідальності учасників ринку за недотримання правил ринку, правил єдиного сполучення ринків </w:t>
      </w:r>
      <w:r w:rsidR="00196970"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196970"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 кодексу системи передачі, кодексу систем розподілу, кодексу комерційного обліку, правил роздрібного ринку, інших нормативно-правових актів, що регулюють функціонування ринку електричної енергії, та умов договорів, що укладаються на цьому ринку;</w:t>
      </w:r>
    </w:p>
    <w:p w14:paraId="73C6749D" w14:textId="77777777" w:rsidR="006E5FB3" w:rsidRPr="00F775B8" w:rsidRDefault="006E5FB3" w:rsidP="006E5FB3">
      <w:pPr>
        <w:spacing w:after="0" w:line="240" w:lineRule="auto"/>
        <w:ind w:firstLine="708"/>
        <w:jc w:val="both"/>
        <w:rPr>
          <w:rFonts w:ascii="Times New Roman" w:hAnsi="Times New Roman" w:cs="Times New Roman"/>
          <w:sz w:val="26"/>
          <w:szCs w:val="26"/>
        </w:rPr>
      </w:pPr>
    </w:p>
    <w:p w14:paraId="38B0C6E0" w14:textId="7BCE41ED" w:rsidR="006E5FB3" w:rsidRPr="00F775B8" w:rsidRDefault="006E5FB3" w:rsidP="006E5FB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18) співробітництва та інтеграції ринку електричної енергії на регіональному та загальноєвропейському рівнях.»;</w:t>
      </w:r>
    </w:p>
    <w:p w14:paraId="5DF91D9F" w14:textId="77777777" w:rsidR="00C6260F" w:rsidRPr="00F775B8" w:rsidRDefault="00C6260F" w:rsidP="006E5FB3">
      <w:pPr>
        <w:spacing w:after="0" w:line="240" w:lineRule="auto"/>
        <w:ind w:firstLine="708"/>
        <w:jc w:val="both"/>
        <w:rPr>
          <w:rFonts w:ascii="Times New Roman" w:hAnsi="Times New Roman" w:cs="Times New Roman"/>
          <w:sz w:val="26"/>
          <w:szCs w:val="26"/>
        </w:rPr>
      </w:pPr>
    </w:p>
    <w:p w14:paraId="50959E47" w14:textId="321369C1" w:rsidR="00115E6B" w:rsidRPr="00F775B8" w:rsidRDefault="00115E6B" w:rsidP="00B87C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056FDE" w:rsidRPr="00F775B8">
        <w:rPr>
          <w:rFonts w:ascii="Times New Roman" w:hAnsi="Times New Roman" w:cs="Times New Roman"/>
          <w:sz w:val="26"/>
          <w:szCs w:val="26"/>
        </w:rPr>
        <w:t xml:space="preserve">частині першій </w:t>
      </w:r>
      <w:r w:rsidRPr="00F775B8">
        <w:rPr>
          <w:rFonts w:ascii="Times New Roman" w:hAnsi="Times New Roman" w:cs="Times New Roman"/>
          <w:sz w:val="26"/>
          <w:szCs w:val="26"/>
        </w:rPr>
        <w:t>статті 4:</w:t>
      </w:r>
    </w:p>
    <w:p w14:paraId="2F64DA55" w14:textId="116DF833" w:rsidR="00056FDE" w:rsidRPr="00F775B8" w:rsidRDefault="00056FDE"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9 доповнити пунктами 9</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9</w:t>
      </w:r>
      <w:r w:rsidRPr="00F775B8">
        <w:rPr>
          <w:rFonts w:ascii="Times New Roman" w:hAnsi="Times New Roman" w:cs="Times New Roman"/>
          <w:sz w:val="26"/>
          <w:szCs w:val="26"/>
          <w:vertAlign w:val="superscript"/>
        </w:rPr>
        <w:t xml:space="preserve">3 </w:t>
      </w:r>
      <w:r w:rsidRPr="00F775B8">
        <w:rPr>
          <w:rFonts w:ascii="Times New Roman" w:hAnsi="Times New Roman" w:cs="Times New Roman"/>
          <w:sz w:val="26"/>
          <w:szCs w:val="26"/>
        </w:rPr>
        <w:t>такого змісту:</w:t>
      </w:r>
    </w:p>
    <w:p w14:paraId="4D4B251C" w14:textId="05F18528" w:rsidR="00056FDE" w:rsidRPr="00F775B8" w:rsidRDefault="00056FD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про надання допоміжних послуг, що не пов’язані з регулюванням частоти;</w:t>
      </w:r>
    </w:p>
    <w:p w14:paraId="56DB73F2" w14:textId="77777777" w:rsidR="00056FDE" w:rsidRPr="00F775B8" w:rsidRDefault="00056FDE" w:rsidP="00056FDE">
      <w:pPr>
        <w:spacing w:after="0" w:line="240" w:lineRule="auto"/>
        <w:ind w:firstLine="708"/>
        <w:jc w:val="both"/>
        <w:rPr>
          <w:rFonts w:ascii="Times New Roman" w:hAnsi="Times New Roman" w:cs="Times New Roman"/>
          <w:sz w:val="26"/>
          <w:szCs w:val="26"/>
        </w:rPr>
      </w:pPr>
    </w:p>
    <w:p w14:paraId="3BFBDD69" w14:textId="379C9FF5" w:rsidR="00056FDE" w:rsidRPr="00F775B8" w:rsidRDefault="00056FD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про надання балансуючої потужності;</w:t>
      </w:r>
    </w:p>
    <w:p w14:paraId="4869DE75" w14:textId="77777777" w:rsidR="00056FDE" w:rsidRPr="00F775B8" w:rsidRDefault="00056FDE" w:rsidP="00056FDE">
      <w:pPr>
        <w:spacing w:after="0" w:line="240" w:lineRule="auto"/>
        <w:ind w:firstLine="708"/>
        <w:jc w:val="both"/>
        <w:rPr>
          <w:rFonts w:ascii="Times New Roman" w:hAnsi="Times New Roman" w:cs="Times New Roman"/>
          <w:sz w:val="26"/>
          <w:szCs w:val="26"/>
        </w:rPr>
      </w:pPr>
    </w:p>
    <w:p w14:paraId="58DEA1EB" w14:textId="630209B8" w:rsidR="00056FDE" w:rsidRPr="00F775B8" w:rsidRDefault="00056FD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про надання послуг з гнучкості енергетичних систем;»;</w:t>
      </w:r>
    </w:p>
    <w:p w14:paraId="6D3BF6D2" w14:textId="7C06CAE9" w:rsidR="00056FDE" w:rsidRPr="00F775B8" w:rsidRDefault="00056FD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18</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доповнити пунктом 18</w:t>
      </w:r>
      <w:r w:rsidRPr="00F775B8">
        <w:rPr>
          <w:rFonts w:ascii="Times New Roman" w:hAnsi="Times New Roman" w:cs="Times New Roman"/>
          <w:sz w:val="26"/>
          <w:szCs w:val="26"/>
          <w:vertAlign w:val="superscript"/>
        </w:rPr>
        <w:t xml:space="preserve">3 </w:t>
      </w:r>
      <w:r w:rsidRPr="00F775B8">
        <w:rPr>
          <w:rFonts w:ascii="Times New Roman" w:hAnsi="Times New Roman" w:cs="Times New Roman"/>
          <w:sz w:val="26"/>
          <w:szCs w:val="26"/>
        </w:rPr>
        <w:t>такого змісту:</w:t>
      </w:r>
    </w:p>
    <w:p w14:paraId="669EB41B" w14:textId="16FF41BA" w:rsidR="00056FDE" w:rsidRPr="00F775B8" w:rsidRDefault="00056FD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«18</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договір про участь в агрегованій групі;»;</w:t>
      </w:r>
    </w:p>
    <w:p w14:paraId="01273577" w14:textId="77777777" w:rsidR="00056FDE" w:rsidRPr="00F775B8" w:rsidRDefault="00056FDE" w:rsidP="00056FDE">
      <w:pPr>
        <w:spacing w:after="0" w:line="240" w:lineRule="auto"/>
        <w:ind w:firstLine="708"/>
        <w:jc w:val="both"/>
        <w:rPr>
          <w:rFonts w:ascii="Times New Roman" w:hAnsi="Times New Roman" w:cs="Times New Roman"/>
          <w:sz w:val="26"/>
          <w:szCs w:val="26"/>
        </w:rPr>
      </w:pPr>
    </w:p>
    <w:p w14:paraId="2816B30F" w14:textId="10D644D7" w:rsidR="00B87C7E" w:rsidRPr="00F775B8" w:rsidRDefault="00B87C7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056FDE" w:rsidRPr="00F775B8">
        <w:rPr>
          <w:rFonts w:ascii="Times New Roman" w:hAnsi="Times New Roman" w:cs="Times New Roman"/>
          <w:sz w:val="26"/>
          <w:szCs w:val="26"/>
        </w:rPr>
        <w:t xml:space="preserve">) </w:t>
      </w:r>
      <w:r w:rsidRPr="00F775B8">
        <w:rPr>
          <w:rFonts w:ascii="Times New Roman" w:hAnsi="Times New Roman" w:cs="Times New Roman"/>
          <w:sz w:val="26"/>
          <w:szCs w:val="26"/>
        </w:rPr>
        <w:t>у розділі ІІ:</w:t>
      </w:r>
    </w:p>
    <w:p w14:paraId="6B07A31D" w14:textId="2DCCE269" w:rsidR="000807AE" w:rsidRPr="00F775B8" w:rsidRDefault="000807A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5</w:t>
      </w:r>
    </w:p>
    <w:p w14:paraId="5FEC125C" w14:textId="60022F94" w:rsidR="00056FDE" w:rsidRPr="00F775B8" w:rsidRDefault="00056FD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w:t>
      </w:r>
    </w:p>
    <w:p w14:paraId="677D4EA9" w14:textId="7A7B71BB" w:rsidR="00056FDE" w:rsidRPr="00F775B8" w:rsidRDefault="00802FF9"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пункт 5 викласти </w:t>
      </w:r>
      <w:r w:rsidR="00196970" w:rsidRPr="00F775B8">
        <w:rPr>
          <w:rFonts w:ascii="Times New Roman" w:hAnsi="Times New Roman" w:cs="Times New Roman"/>
          <w:sz w:val="26"/>
          <w:szCs w:val="26"/>
        </w:rPr>
        <w:t>у</w:t>
      </w:r>
      <w:r w:rsidRPr="00F775B8">
        <w:rPr>
          <w:rFonts w:ascii="Times New Roman" w:hAnsi="Times New Roman" w:cs="Times New Roman"/>
          <w:sz w:val="26"/>
          <w:szCs w:val="26"/>
        </w:rPr>
        <w:t xml:space="preserve"> такій редакції:</w:t>
      </w:r>
    </w:p>
    <w:p w14:paraId="6AAE6D77" w14:textId="200B96F0" w:rsidR="00802FF9" w:rsidRPr="00F775B8" w:rsidRDefault="00802FF9"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перехід до сталої </w:t>
      </w:r>
      <w:proofErr w:type="spellStart"/>
      <w:r w:rsidRPr="00F775B8">
        <w:rPr>
          <w:rFonts w:ascii="Times New Roman" w:hAnsi="Times New Roman" w:cs="Times New Roman"/>
          <w:sz w:val="26"/>
          <w:szCs w:val="26"/>
        </w:rPr>
        <w:t>безвуглецевої</w:t>
      </w:r>
      <w:proofErr w:type="spellEnd"/>
      <w:r w:rsidRPr="00F775B8">
        <w:rPr>
          <w:rFonts w:ascii="Times New Roman" w:hAnsi="Times New Roman" w:cs="Times New Roman"/>
          <w:sz w:val="26"/>
          <w:szCs w:val="26"/>
        </w:rPr>
        <w:t xml:space="preserve"> енергетичної системи;»;</w:t>
      </w:r>
    </w:p>
    <w:p w14:paraId="574583A7" w14:textId="257BCF25" w:rsidR="00802FF9" w:rsidRPr="00F775B8" w:rsidRDefault="000807A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новим абзацом такого змісту:</w:t>
      </w:r>
    </w:p>
    <w:p w14:paraId="1FC0C668" w14:textId="6F407CB1" w:rsidR="000807AE" w:rsidRPr="00F775B8" w:rsidRDefault="000807A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«Також державна політика спрямовується на оптимізацію споживання електричної енергії, зокрема, шляхом надання послуг енергетичного менеджменту, розроблення інноваційних формул ціноутворення та впровадження інтелектуальних систем обліку, які є </w:t>
      </w:r>
      <w:proofErr w:type="spellStart"/>
      <w:r w:rsidRPr="00F775B8">
        <w:rPr>
          <w:rFonts w:ascii="Times New Roman" w:hAnsi="Times New Roman" w:cs="Times New Roman"/>
          <w:sz w:val="26"/>
          <w:szCs w:val="26"/>
        </w:rPr>
        <w:t>взаємосумісними</w:t>
      </w:r>
      <w:proofErr w:type="spellEnd"/>
      <w:r w:rsidRPr="00F775B8">
        <w:rPr>
          <w:rFonts w:ascii="Times New Roman" w:hAnsi="Times New Roman" w:cs="Times New Roman"/>
          <w:sz w:val="26"/>
          <w:szCs w:val="26"/>
        </w:rPr>
        <w:t>, зокрема, із системами енергетичного менеджменту споживачів і розумними мережами, згідно із застосовними правилами у сфері захисту даних. Правовий режим та принципи функціонування інтелектуальних системи обліку визначаються Законом України «Про енергетичну ефективність»;</w:t>
      </w:r>
    </w:p>
    <w:p w14:paraId="4F2B7502" w14:textId="57A9CFDD" w:rsidR="000807AE" w:rsidRPr="00F775B8" w:rsidRDefault="000807A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третій:</w:t>
      </w:r>
    </w:p>
    <w:p w14:paraId="50B51612" w14:textId="0A3683D4" w:rsidR="000807AE" w:rsidRPr="00F775B8" w:rsidRDefault="000807A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1 доповнити пунктом 1</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316634A0" w14:textId="4611B249" w:rsidR="000807AE" w:rsidRPr="00F775B8" w:rsidRDefault="000807A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затвердження Національного плану з енергетики та клімату;»;</w:t>
      </w:r>
    </w:p>
    <w:p w14:paraId="0FF8FBFE" w14:textId="686C1C27" w:rsidR="000807AE" w:rsidRPr="00F775B8" w:rsidRDefault="000807A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10</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доповнити пунктом 10</w:t>
      </w:r>
      <w:r w:rsidRPr="00F775B8">
        <w:rPr>
          <w:rFonts w:ascii="Times New Roman" w:hAnsi="Times New Roman" w:cs="Times New Roman"/>
          <w:sz w:val="26"/>
          <w:szCs w:val="26"/>
          <w:vertAlign w:val="superscript"/>
        </w:rPr>
        <w:t xml:space="preserve">3 </w:t>
      </w:r>
      <w:r w:rsidRPr="00F775B8">
        <w:rPr>
          <w:rFonts w:ascii="Times New Roman" w:hAnsi="Times New Roman" w:cs="Times New Roman"/>
          <w:sz w:val="26"/>
          <w:szCs w:val="26"/>
        </w:rPr>
        <w:t>такого змісту:</w:t>
      </w:r>
    </w:p>
    <w:p w14:paraId="03949C65" w14:textId="41AE76F6" w:rsidR="000807AE" w:rsidRPr="00F775B8" w:rsidRDefault="000807AE"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w:t>
      </w:r>
      <w:r w:rsidRPr="00F775B8">
        <w:rPr>
          <w:rFonts w:ascii="Times New Roman" w:hAnsi="Times New Roman" w:cs="Times New Roman"/>
          <w:sz w:val="26"/>
          <w:szCs w:val="26"/>
          <w:vertAlign w:val="superscript"/>
        </w:rPr>
        <w:t>3</w:t>
      </w:r>
      <w:r w:rsidR="00D70E49" w:rsidRPr="00F775B8">
        <w:rPr>
          <w:rFonts w:ascii="Times New Roman" w:hAnsi="Times New Roman" w:cs="Times New Roman"/>
          <w:sz w:val="26"/>
          <w:szCs w:val="26"/>
        </w:rPr>
        <w:t xml:space="preserve">) призначення уповноваженого </w:t>
      </w:r>
      <w:r w:rsidRPr="00F775B8">
        <w:rPr>
          <w:rFonts w:ascii="Times New Roman" w:hAnsi="Times New Roman" w:cs="Times New Roman"/>
          <w:sz w:val="26"/>
          <w:szCs w:val="26"/>
        </w:rPr>
        <w:t>органу, відповідального за виконання завдань з питань запобігання кризам в електроенергетиці, підготовки до криз в електроенергетиці та управління ними;»;</w:t>
      </w:r>
    </w:p>
    <w:p w14:paraId="0CA7F95F" w14:textId="3729F08C" w:rsidR="000807AE" w:rsidRPr="00F775B8" w:rsidRDefault="00140F68"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четвертій:</w:t>
      </w:r>
    </w:p>
    <w:p w14:paraId="39443038" w14:textId="651808D9" w:rsidR="00140F68" w:rsidRPr="00F775B8" w:rsidRDefault="00140F68"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1 доповнити словами «та Національного плану з енергетики та клімату»;</w:t>
      </w:r>
    </w:p>
    <w:p w14:paraId="4CA6C2CB" w14:textId="4E9AFBEA" w:rsidR="00140F68" w:rsidRPr="00F775B8" w:rsidRDefault="00140F68"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4 слова «правил безпеки постачання електричної енергії» замінити словами «порядку запобігання кризам в електроенергетиці, підготовки до криз в електроенергетиці та управління ними»;</w:t>
      </w:r>
    </w:p>
    <w:p w14:paraId="03B94431" w14:textId="77777777" w:rsidR="00140F68" w:rsidRPr="00F775B8" w:rsidRDefault="00140F68" w:rsidP="00056FDE">
      <w:pPr>
        <w:spacing w:after="0" w:line="240" w:lineRule="auto"/>
        <w:ind w:firstLine="708"/>
        <w:jc w:val="both"/>
        <w:rPr>
          <w:rFonts w:ascii="Times New Roman" w:hAnsi="Times New Roman" w:cs="Times New Roman"/>
          <w:sz w:val="26"/>
          <w:szCs w:val="26"/>
        </w:rPr>
      </w:pPr>
    </w:p>
    <w:p w14:paraId="5C94827A" w14:textId="0B730258" w:rsidR="00140F68" w:rsidRPr="00F775B8" w:rsidRDefault="00140F68" w:rsidP="00056F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статті 5 доповнити статтею 5</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17A1705E" w14:textId="67596CC5" w:rsidR="00140F68" w:rsidRPr="00F775B8" w:rsidRDefault="00140F68" w:rsidP="00140F68">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lastRenderedPageBreak/>
        <w:t>«Стаття 5</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Висновки, рекомендації та рішення Агентства з питань співробітництва енергетичних регуляторів, адресовані зацікавленим сторонам енергетичного сектору</w:t>
      </w:r>
    </w:p>
    <w:p w14:paraId="0256A47F" w14:textId="77777777" w:rsidR="007E736A" w:rsidRPr="00F775B8" w:rsidRDefault="007E736A" w:rsidP="00140F68">
      <w:pPr>
        <w:spacing w:after="0" w:line="240" w:lineRule="auto"/>
        <w:ind w:firstLine="708"/>
        <w:jc w:val="both"/>
        <w:rPr>
          <w:rFonts w:ascii="Times New Roman" w:hAnsi="Times New Roman" w:cs="Times New Roman"/>
          <w:sz w:val="26"/>
          <w:szCs w:val="26"/>
        </w:rPr>
      </w:pPr>
    </w:p>
    <w:p w14:paraId="714B17F9" w14:textId="77777777" w:rsidR="00D70E49" w:rsidRPr="00F775B8" w:rsidRDefault="00D70E49" w:rsidP="00D70E4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З дати початку фактичного функціонування єдиного сполучення ринків «на добу наперед» та внутрішньодобових ринків, здійснення міждержавного балансування  та скоординованого розподілу пропускної спроможності міждержавних перетинів, з питань, що стосуються єдиного сполучення ринків «на добу наперед» та внутрішньодобових ринків, міждержавного балансування та скоординованого розподілу пропускної спроможності міждержавних перетинів відповідно, заінтересовані сторони енергетичного сектору повинні враховувати висновки та рекомендації, адресовані їм ACER та виконувати індивідуальні рішення, адресовані їм, та обов'язкові для них рішення, прийняті ACER.</w:t>
      </w:r>
    </w:p>
    <w:p w14:paraId="68E3A690" w14:textId="77777777" w:rsidR="00D70E49" w:rsidRPr="00F775B8" w:rsidRDefault="00D70E49" w:rsidP="00D70E49">
      <w:pPr>
        <w:spacing w:after="0" w:line="240" w:lineRule="auto"/>
        <w:ind w:firstLine="708"/>
        <w:jc w:val="both"/>
        <w:rPr>
          <w:rFonts w:ascii="Times New Roman" w:hAnsi="Times New Roman" w:cs="Times New Roman"/>
          <w:sz w:val="26"/>
          <w:szCs w:val="26"/>
        </w:rPr>
      </w:pPr>
    </w:p>
    <w:p w14:paraId="0079CCF1" w14:textId="77777777" w:rsidR="00D70E49" w:rsidRPr="00F775B8" w:rsidRDefault="00D70E49" w:rsidP="00D70E4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Не дозволяється не обґрунтована відмова таких заінтересованих сторін енергетичного сектору від врахування таких висновків і рекомендації ACER.</w:t>
      </w:r>
    </w:p>
    <w:p w14:paraId="5BB7D8DF" w14:textId="77777777" w:rsidR="00D70E49" w:rsidRPr="00F775B8" w:rsidRDefault="00D70E49" w:rsidP="00D70E49">
      <w:pPr>
        <w:spacing w:after="0" w:line="240" w:lineRule="auto"/>
        <w:ind w:firstLine="708"/>
        <w:jc w:val="both"/>
        <w:rPr>
          <w:rFonts w:ascii="Times New Roman" w:hAnsi="Times New Roman" w:cs="Times New Roman"/>
          <w:sz w:val="26"/>
          <w:szCs w:val="26"/>
        </w:rPr>
      </w:pPr>
    </w:p>
    <w:p w14:paraId="525F2F68" w14:textId="3707BA01" w:rsidR="007E736A" w:rsidRPr="00F775B8" w:rsidRDefault="00D70E49" w:rsidP="00D70E4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межах повноважень Регулятор забезпечує виконання індивідуальних рішень ACER, адресованих або обов'язкових для виконання заінтересованими сторонами енергетичного сектору, що перебувають під моніторингом Регулятора.</w:t>
      </w:r>
    </w:p>
    <w:p w14:paraId="468D0B18" w14:textId="77777777" w:rsidR="007E736A" w:rsidRPr="00F775B8" w:rsidRDefault="007E736A" w:rsidP="00140F68">
      <w:pPr>
        <w:spacing w:after="0" w:line="240" w:lineRule="auto"/>
        <w:ind w:firstLine="708"/>
        <w:jc w:val="both"/>
        <w:rPr>
          <w:rFonts w:ascii="Times New Roman" w:hAnsi="Times New Roman" w:cs="Times New Roman"/>
          <w:sz w:val="26"/>
          <w:szCs w:val="26"/>
        </w:rPr>
      </w:pPr>
    </w:p>
    <w:p w14:paraId="7FC3ED1E" w14:textId="54B845FD" w:rsidR="00140F68" w:rsidRPr="00F775B8" w:rsidRDefault="00D70E49" w:rsidP="00140F6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7E736A" w:rsidRPr="00F775B8">
        <w:rPr>
          <w:rFonts w:ascii="Times New Roman" w:hAnsi="Times New Roman" w:cs="Times New Roman"/>
          <w:sz w:val="26"/>
          <w:szCs w:val="26"/>
        </w:rPr>
        <w:t xml:space="preserve">. </w:t>
      </w:r>
      <w:r w:rsidR="00140F68" w:rsidRPr="00F775B8">
        <w:rPr>
          <w:rFonts w:ascii="Times New Roman" w:hAnsi="Times New Roman" w:cs="Times New Roman"/>
          <w:sz w:val="26"/>
          <w:szCs w:val="26"/>
        </w:rPr>
        <w:t xml:space="preserve">Рішення </w:t>
      </w:r>
      <w:r w:rsidRPr="00F775B8">
        <w:rPr>
          <w:rFonts w:ascii="Times New Roman" w:hAnsi="Times New Roman" w:cs="Times New Roman"/>
          <w:sz w:val="26"/>
          <w:szCs w:val="26"/>
        </w:rPr>
        <w:t>ACER, зазначені в частині першій</w:t>
      </w:r>
      <w:r w:rsidR="00140F68" w:rsidRPr="00F775B8">
        <w:rPr>
          <w:rFonts w:ascii="Times New Roman" w:hAnsi="Times New Roman" w:cs="Times New Roman"/>
          <w:sz w:val="26"/>
          <w:szCs w:val="26"/>
        </w:rPr>
        <w:t xml:space="preserve"> цієї статті, можуть стосуватися, але не виключно:</w:t>
      </w:r>
    </w:p>
    <w:p w14:paraId="2F8FA0B1" w14:textId="77777777" w:rsidR="007516F9" w:rsidRPr="00F775B8" w:rsidRDefault="007516F9" w:rsidP="00140F68">
      <w:pPr>
        <w:spacing w:after="0" w:line="240" w:lineRule="auto"/>
        <w:ind w:firstLine="708"/>
        <w:jc w:val="both"/>
        <w:rPr>
          <w:rFonts w:ascii="Times New Roman" w:hAnsi="Times New Roman" w:cs="Times New Roman"/>
          <w:sz w:val="26"/>
          <w:szCs w:val="26"/>
        </w:rPr>
      </w:pPr>
    </w:p>
    <w:p w14:paraId="1A6C9A93" w14:textId="7BC7803D" w:rsidR="00140F68" w:rsidRPr="00F775B8" w:rsidRDefault="00140F68" w:rsidP="00140F6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рішень про запит інформації від заінтересованих сторін енергетичного сектору;</w:t>
      </w:r>
    </w:p>
    <w:p w14:paraId="05134DD9" w14:textId="77777777" w:rsidR="00140F68" w:rsidRPr="00F775B8" w:rsidRDefault="00140F68" w:rsidP="00140F68">
      <w:pPr>
        <w:spacing w:after="0" w:line="240" w:lineRule="auto"/>
        <w:ind w:firstLine="708"/>
        <w:jc w:val="both"/>
        <w:rPr>
          <w:rFonts w:ascii="Times New Roman" w:hAnsi="Times New Roman" w:cs="Times New Roman"/>
          <w:sz w:val="26"/>
          <w:szCs w:val="26"/>
        </w:rPr>
      </w:pPr>
    </w:p>
    <w:p w14:paraId="5372CAD9" w14:textId="6CAEB2EE" w:rsidR="00140F68" w:rsidRPr="00F775B8" w:rsidRDefault="00140F68" w:rsidP="00140F6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рішень про затвердження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пов'язаних з новими або змінами до існуючих загальноєвропейських або 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у тому числі у разі відсутності згоди між Регулятором та відповідними регуляторними органами держав-членів (сторін) Європейського Союзу чи Енергетичного Співтовариства;</w:t>
      </w:r>
    </w:p>
    <w:p w14:paraId="6151E44C" w14:textId="77777777" w:rsidR="00140F68" w:rsidRPr="00F775B8" w:rsidRDefault="00140F68" w:rsidP="00140F68">
      <w:pPr>
        <w:spacing w:after="0" w:line="240" w:lineRule="auto"/>
        <w:ind w:firstLine="708"/>
        <w:jc w:val="both"/>
        <w:rPr>
          <w:rFonts w:ascii="Times New Roman" w:hAnsi="Times New Roman" w:cs="Times New Roman"/>
          <w:sz w:val="26"/>
          <w:szCs w:val="26"/>
        </w:rPr>
      </w:pPr>
    </w:p>
    <w:p w14:paraId="75DCD1AD" w14:textId="509E3B33" w:rsidR="00140F68" w:rsidRPr="00F775B8" w:rsidRDefault="00140F68" w:rsidP="00140F6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коригування конфігурації регіонів розрахунку пропускної спроможності;</w:t>
      </w:r>
    </w:p>
    <w:p w14:paraId="0B4044E9" w14:textId="77777777" w:rsidR="00140F68" w:rsidRPr="00F775B8" w:rsidRDefault="00140F68" w:rsidP="00140F68">
      <w:pPr>
        <w:spacing w:after="0" w:line="240" w:lineRule="auto"/>
        <w:ind w:firstLine="708"/>
        <w:jc w:val="both"/>
        <w:rPr>
          <w:rFonts w:ascii="Times New Roman" w:hAnsi="Times New Roman" w:cs="Times New Roman"/>
          <w:sz w:val="26"/>
          <w:szCs w:val="26"/>
        </w:rPr>
      </w:pPr>
    </w:p>
    <w:p w14:paraId="3364DACD" w14:textId="1DB03079" w:rsidR="00140F68" w:rsidRPr="00F775B8" w:rsidRDefault="00140F68" w:rsidP="00140F6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коригування конфігурації регіонів функціонування енергетичних систем;</w:t>
      </w:r>
    </w:p>
    <w:p w14:paraId="13721ECB" w14:textId="77777777" w:rsidR="00140F68" w:rsidRPr="00F775B8" w:rsidRDefault="00140F68" w:rsidP="00140F68">
      <w:pPr>
        <w:spacing w:after="0" w:line="240" w:lineRule="auto"/>
        <w:ind w:firstLine="708"/>
        <w:jc w:val="both"/>
        <w:rPr>
          <w:rFonts w:ascii="Times New Roman" w:hAnsi="Times New Roman" w:cs="Times New Roman"/>
          <w:sz w:val="26"/>
          <w:szCs w:val="26"/>
        </w:rPr>
      </w:pPr>
    </w:p>
    <w:p w14:paraId="3F2AB52D" w14:textId="3BA065E7" w:rsidR="00140F68" w:rsidRPr="00F775B8" w:rsidRDefault="00140F68" w:rsidP="00140F6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коригування конфігурації регіональних координаційних центрів;</w:t>
      </w:r>
    </w:p>
    <w:p w14:paraId="4AB6C3BC" w14:textId="77777777" w:rsidR="00140F68" w:rsidRPr="00F775B8" w:rsidRDefault="00140F68" w:rsidP="00140F68">
      <w:pPr>
        <w:spacing w:after="0" w:line="240" w:lineRule="auto"/>
        <w:ind w:firstLine="708"/>
        <w:jc w:val="both"/>
        <w:rPr>
          <w:rFonts w:ascii="Times New Roman" w:hAnsi="Times New Roman" w:cs="Times New Roman"/>
          <w:sz w:val="26"/>
          <w:szCs w:val="26"/>
        </w:rPr>
      </w:pPr>
    </w:p>
    <w:p w14:paraId="64755CDB" w14:textId="7F12CD8D" w:rsidR="00140F68" w:rsidRPr="00F775B8" w:rsidRDefault="00140F68" w:rsidP="00140F6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w:t>
      </w:r>
      <w:r w:rsidR="00D70E49" w:rsidRPr="00F775B8">
        <w:rPr>
          <w:rFonts w:ascii="Times New Roman" w:hAnsi="Times New Roman" w:cs="Times New Roman"/>
          <w:sz w:val="26"/>
          <w:szCs w:val="26"/>
        </w:rPr>
        <w:t>невиконання зобов'язань з боку регіональних координаційних ц</w:t>
      </w:r>
      <w:r w:rsidRPr="00F775B8">
        <w:rPr>
          <w:rFonts w:ascii="Times New Roman" w:hAnsi="Times New Roman" w:cs="Times New Roman"/>
          <w:sz w:val="26"/>
          <w:szCs w:val="26"/>
        </w:rPr>
        <w:t>ентрів;</w:t>
      </w:r>
    </w:p>
    <w:p w14:paraId="269DBF02" w14:textId="77777777" w:rsidR="00140F68" w:rsidRPr="00F775B8" w:rsidRDefault="00140F68" w:rsidP="00140F68">
      <w:pPr>
        <w:spacing w:after="0" w:line="240" w:lineRule="auto"/>
        <w:ind w:firstLine="708"/>
        <w:jc w:val="both"/>
        <w:rPr>
          <w:rFonts w:ascii="Times New Roman" w:hAnsi="Times New Roman" w:cs="Times New Roman"/>
          <w:sz w:val="26"/>
          <w:szCs w:val="26"/>
        </w:rPr>
      </w:pPr>
    </w:p>
    <w:p w14:paraId="057831C7" w14:textId="607FEC6B" w:rsidR="00140F68" w:rsidRPr="00F775B8" w:rsidRDefault="00140F68" w:rsidP="00140F6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звільнень для нових міждержавних ліній електропередачі;</w:t>
      </w:r>
    </w:p>
    <w:p w14:paraId="2618CEA6" w14:textId="77777777" w:rsidR="00140F68" w:rsidRPr="00F775B8" w:rsidRDefault="00140F68" w:rsidP="00140F68">
      <w:pPr>
        <w:spacing w:after="0" w:line="240" w:lineRule="auto"/>
        <w:ind w:firstLine="708"/>
        <w:jc w:val="both"/>
        <w:rPr>
          <w:rFonts w:ascii="Times New Roman" w:hAnsi="Times New Roman" w:cs="Times New Roman"/>
          <w:sz w:val="26"/>
          <w:szCs w:val="26"/>
        </w:rPr>
      </w:pPr>
    </w:p>
    <w:p w14:paraId="6F1A4834" w14:textId="6CC71468" w:rsidR="00140F68" w:rsidRPr="00F775B8" w:rsidRDefault="00140F68" w:rsidP="00140F6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відступів від правила 70</w:t>
      </w:r>
      <w:r w:rsidR="00196970" w:rsidRPr="00F775B8">
        <w:rPr>
          <w:rFonts w:ascii="Times New Roman" w:hAnsi="Times New Roman" w:cs="Times New Roman"/>
          <w:sz w:val="26"/>
          <w:szCs w:val="26"/>
        </w:rPr>
        <w:t xml:space="preserve"> </w:t>
      </w:r>
      <w:r w:rsidRPr="00F775B8">
        <w:rPr>
          <w:rFonts w:ascii="Times New Roman" w:hAnsi="Times New Roman" w:cs="Times New Roman"/>
          <w:sz w:val="26"/>
          <w:szCs w:val="26"/>
        </w:rPr>
        <w:t>% у випадку, якщо Регулятор або будь-який регуляторний орган у тому самому регіоні розрахунку пропускної спроможності не погоджується із запитом на відступ від правила.</w:t>
      </w:r>
    </w:p>
    <w:p w14:paraId="013A2AE0" w14:textId="36A8EAAA" w:rsidR="00140F68" w:rsidRPr="00F775B8" w:rsidRDefault="00140F68" w:rsidP="00140F6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Будь-яка фізична або юридична особа із заінтересованих сторін енергетичного сектору, якій було адресовано рішення ACER або яке безпосередньо стосується цієї </w:t>
      </w:r>
      <w:r w:rsidRPr="00F775B8">
        <w:rPr>
          <w:rFonts w:ascii="Times New Roman" w:hAnsi="Times New Roman" w:cs="Times New Roman"/>
          <w:sz w:val="26"/>
          <w:szCs w:val="26"/>
        </w:rPr>
        <w:lastRenderedPageBreak/>
        <w:t>особи, має право подати апеляцію на рішення ACER відповідно до інформації про засоби правового захисту, наданої цій особі в рішенні ACER.»;</w:t>
      </w:r>
    </w:p>
    <w:p w14:paraId="65214C97" w14:textId="77777777" w:rsidR="00056FDE" w:rsidRPr="00F775B8" w:rsidRDefault="00056FDE" w:rsidP="007E701E">
      <w:pPr>
        <w:spacing w:after="0" w:line="240" w:lineRule="auto"/>
        <w:ind w:firstLine="708"/>
        <w:jc w:val="both"/>
        <w:rPr>
          <w:rFonts w:ascii="Times New Roman" w:hAnsi="Times New Roman" w:cs="Times New Roman"/>
          <w:sz w:val="26"/>
          <w:szCs w:val="26"/>
        </w:rPr>
      </w:pPr>
    </w:p>
    <w:p w14:paraId="707AC1E1" w14:textId="6BBD208F" w:rsidR="00056FDE" w:rsidRPr="00F775B8" w:rsidRDefault="003279B0"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6:</w:t>
      </w:r>
    </w:p>
    <w:p w14:paraId="7BBA8EF3" w14:textId="73A77DFD" w:rsidR="003279B0" w:rsidRPr="00F775B8" w:rsidRDefault="003279B0"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другій:</w:t>
      </w:r>
    </w:p>
    <w:p w14:paraId="05152A04" w14:textId="49B940B7" w:rsidR="003279B0" w:rsidRPr="00F775B8" w:rsidRDefault="003279B0"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пункт 1 після слів «органів Енергетичного Співтовариства» доповнити знаками, словами та абревіатурою «, ACER, іншими міжнародними організаціями, з якими Україна співпрацює у сферах енергетики та комунальних послуг», </w:t>
      </w:r>
      <w:r w:rsidR="00547613" w:rsidRPr="00F775B8">
        <w:rPr>
          <w:rFonts w:ascii="Times New Roman" w:hAnsi="Times New Roman" w:cs="Times New Roman"/>
          <w:sz w:val="26"/>
          <w:szCs w:val="26"/>
        </w:rPr>
        <w:t>а слова «сторін Енергетичного Співтовариства» замінити словами та знаками «членів (сторін) Європейського Союзу чи Енергетичного Співтовариства»;</w:t>
      </w:r>
    </w:p>
    <w:p w14:paraId="58001E69" w14:textId="5B72D200" w:rsidR="00547613" w:rsidRPr="00F775B8" w:rsidRDefault="00547613"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4 слова та знак «держав – сторін Енергетичного Співтовариства» замінити словами та знаками «членів (сторін) Європейського Союзу чи Енергетичного Співтовариства»;</w:t>
      </w:r>
    </w:p>
    <w:p w14:paraId="17613F3A" w14:textId="4327301B" w:rsidR="00547613" w:rsidRPr="00F775B8" w:rsidRDefault="00547613"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абзацами такого змісту:</w:t>
      </w:r>
    </w:p>
    <w:p w14:paraId="4A192B03" w14:textId="07F9406D" w:rsidR="00547613" w:rsidRPr="00F775B8" w:rsidRDefault="00547613" w:rsidP="0054761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«15) визначення вартості </w:t>
      </w:r>
      <w:proofErr w:type="spellStart"/>
      <w:r w:rsidRPr="00F775B8">
        <w:rPr>
          <w:rFonts w:ascii="Times New Roman" w:hAnsi="Times New Roman" w:cs="Times New Roman"/>
          <w:sz w:val="26"/>
          <w:szCs w:val="26"/>
        </w:rPr>
        <w:t>недопокритого</w:t>
      </w:r>
      <w:proofErr w:type="spellEnd"/>
      <w:r w:rsidRPr="00F775B8">
        <w:rPr>
          <w:rFonts w:ascii="Times New Roman" w:hAnsi="Times New Roman" w:cs="Times New Roman"/>
          <w:sz w:val="26"/>
          <w:szCs w:val="26"/>
        </w:rPr>
        <w:t xml:space="preserve"> навантаження;</w:t>
      </w:r>
    </w:p>
    <w:p w14:paraId="4293DCDE" w14:textId="77777777" w:rsidR="00547613" w:rsidRPr="00F775B8" w:rsidRDefault="00547613" w:rsidP="00547613">
      <w:pPr>
        <w:spacing w:after="0" w:line="240" w:lineRule="auto"/>
        <w:ind w:firstLine="708"/>
        <w:jc w:val="both"/>
        <w:rPr>
          <w:rFonts w:ascii="Times New Roman" w:hAnsi="Times New Roman" w:cs="Times New Roman"/>
          <w:sz w:val="26"/>
          <w:szCs w:val="26"/>
        </w:rPr>
      </w:pPr>
    </w:p>
    <w:p w14:paraId="3D8D1521" w14:textId="77777777" w:rsidR="00547613" w:rsidRPr="00F775B8" w:rsidRDefault="00547613" w:rsidP="0054761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16) затвердження за поданням номінованого оператора ринку та/або оператора системи передачі національних та 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що забезпечують функціонування ринку електричної енергії, які за необхідності та відповідно до актів законодавства Енергетичного Співтовариства узгоджуються з національними регуляторами в сфері енергетики відповідних держав - членів (сторін) Європейського Союзу та Енергетичного Співтовариства.</w:t>
      </w:r>
    </w:p>
    <w:p w14:paraId="39A1CE7E" w14:textId="77777777" w:rsidR="00547613" w:rsidRPr="00F775B8" w:rsidRDefault="00547613" w:rsidP="0054761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Регулятор повинен також:</w:t>
      </w:r>
    </w:p>
    <w:p w14:paraId="0F7B94D6" w14:textId="28541171" w:rsidR="00547613" w:rsidRPr="00F775B8" w:rsidRDefault="00547613" w:rsidP="0054761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забезпечити, щоб оператор системи передачі та номінований оператор ринку застосовували загальноєвропейські правил</w:t>
      </w:r>
      <w:r w:rsidR="00196970" w:rsidRPr="00F775B8">
        <w:rPr>
          <w:rFonts w:ascii="Times New Roman" w:hAnsi="Times New Roman" w:cs="Times New Roman"/>
          <w:sz w:val="26"/>
          <w:szCs w:val="26"/>
        </w:rPr>
        <w:t>а</w:t>
      </w:r>
      <w:r w:rsidRPr="00F775B8">
        <w:rPr>
          <w:rFonts w:ascii="Times New Roman" w:hAnsi="Times New Roman" w:cs="Times New Roman"/>
          <w:sz w:val="26"/>
          <w:szCs w:val="26"/>
        </w:rPr>
        <w:t>, порядк</w:t>
      </w:r>
      <w:r w:rsidR="00530ECE" w:rsidRPr="00F775B8">
        <w:rPr>
          <w:rFonts w:ascii="Times New Roman" w:hAnsi="Times New Roman" w:cs="Times New Roman"/>
          <w:sz w:val="26"/>
          <w:szCs w:val="26"/>
        </w:rPr>
        <w:t>и</w:t>
      </w:r>
      <w:r w:rsidRPr="00F775B8">
        <w:rPr>
          <w:rFonts w:ascii="Times New Roman" w:hAnsi="Times New Roman" w:cs="Times New Roman"/>
          <w:sz w:val="26"/>
          <w:szCs w:val="26"/>
        </w:rPr>
        <w:t>, методик</w:t>
      </w:r>
      <w:r w:rsidR="00530ECE" w:rsidRPr="00F775B8">
        <w:rPr>
          <w:rFonts w:ascii="Times New Roman" w:hAnsi="Times New Roman" w:cs="Times New Roman"/>
          <w:sz w:val="26"/>
          <w:szCs w:val="26"/>
        </w:rPr>
        <w:t>и</w:t>
      </w:r>
      <w:r w:rsidRPr="00F775B8">
        <w:rPr>
          <w:rFonts w:ascii="Times New Roman" w:hAnsi="Times New Roman" w:cs="Times New Roman"/>
          <w:sz w:val="26"/>
          <w:szCs w:val="26"/>
        </w:rPr>
        <w:t xml:space="preserve"> (методологі</w:t>
      </w:r>
      <w:r w:rsidR="00530ECE" w:rsidRPr="00F775B8">
        <w:rPr>
          <w:rFonts w:ascii="Times New Roman" w:hAnsi="Times New Roman" w:cs="Times New Roman"/>
          <w:sz w:val="26"/>
          <w:szCs w:val="26"/>
        </w:rPr>
        <w:t>ї</w:t>
      </w:r>
      <w:r w:rsidRPr="00F775B8">
        <w:rPr>
          <w:rFonts w:ascii="Times New Roman" w:hAnsi="Times New Roman" w:cs="Times New Roman"/>
          <w:sz w:val="26"/>
          <w:szCs w:val="26"/>
        </w:rPr>
        <w:t>), умов</w:t>
      </w:r>
      <w:r w:rsidR="00530ECE" w:rsidRPr="00F775B8">
        <w:rPr>
          <w:rFonts w:ascii="Times New Roman" w:hAnsi="Times New Roman" w:cs="Times New Roman"/>
          <w:sz w:val="26"/>
          <w:szCs w:val="26"/>
        </w:rPr>
        <w:t>и</w:t>
      </w:r>
      <w:r w:rsidRPr="00F775B8">
        <w:rPr>
          <w:rFonts w:ascii="Times New Roman" w:hAnsi="Times New Roman" w:cs="Times New Roman"/>
          <w:sz w:val="26"/>
          <w:szCs w:val="26"/>
        </w:rPr>
        <w:t xml:space="preserve">, включаючи поправки до цих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з моменту їх прийняття в Європейському Союзі;</w:t>
      </w:r>
    </w:p>
    <w:p w14:paraId="4D749216" w14:textId="77777777" w:rsidR="00547613" w:rsidRPr="00F775B8" w:rsidRDefault="00547613" w:rsidP="00547613">
      <w:pPr>
        <w:spacing w:after="0" w:line="240" w:lineRule="auto"/>
        <w:ind w:firstLine="708"/>
        <w:jc w:val="both"/>
        <w:rPr>
          <w:rFonts w:ascii="Times New Roman" w:hAnsi="Times New Roman" w:cs="Times New Roman"/>
          <w:sz w:val="26"/>
          <w:szCs w:val="26"/>
        </w:rPr>
      </w:pPr>
    </w:p>
    <w:p w14:paraId="1309A026" w14:textId="00295A29" w:rsidR="00547613" w:rsidRPr="00F775B8" w:rsidRDefault="00547613" w:rsidP="0054761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співпрацювати з іншими регуляторними органами з відповідного регіону щодо затвердження 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та подавати такі умови, методики (методології), правила та порядки на затвердження до Ради регуляторних органів Енергетичного Співтовариства або ACER у разі недосягнення згоди;</w:t>
      </w:r>
    </w:p>
    <w:p w14:paraId="26B2FD97" w14:textId="77777777" w:rsidR="00547613" w:rsidRPr="00F775B8" w:rsidRDefault="00547613" w:rsidP="00547613">
      <w:pPr>
        <w:spacing w:after="0" w:line="240" w:lineRule="auto"/>
        <w:ind w:firstLine="708"/>
        <w:jc w:val="both"/>
        <w:rPr>
          <w:rFonts w:ascii="Times New Roman" w:hAnsi="Times New Roman" w:cs="Times New Roman"/>
          <w:sz w:val="26"/>
          <w:szCs w:val="26"/>
        </w:rPr>
      </w:pPr>
    </w:p>
    <w:p w14:paraId="7B335C70" w14:textId="304C7362" w:rsidR="00547613" w:rsidRPr="00F775B8" w:rsidRDefault="00547613" w:rsidP="0054761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затверджувати національні правила, порядки, методики (методології), умови, </w:t>
      </w:r>
      <w:r w:rsidR="000E1FE3" w:rsidRPr="00F775B8">
        <w:rPr>
          <w:rFonts w:ascii="Times New Roman" w:hAnsi="Times New Roman" w:cs="Times New Roman"/>
          <w:sz w:val="26"/>
          <w:szCs w:val="26"/>
        </w:rPr>
        <w:t>розроблені Регулятором та/або подані</w:t>
      </w:r>
      <w:r w:rsidRPr="00F775B8">
        <w:rPr>
          <w:rFonts w:ascii="Times New Roman" w:hAnsi="Times New Roman" w:cs="Times New Roman"/>
          <w:sz w:val="26"/>
          <w:szCs w:val="26"/>
        </w:rPr>
        <w:t xml:space="preserve"> оператором системи передачі та/або номінованими операторами ринку, якщо інше не передбачено цим Законом.»;</w:t>
      </w:r>
    </w:p>
    <w:p w14:paraId="7454C7CE" w14:textId="1C4AC6D5" w:rsidR="003279B0" w:rsidRPr="00F775B8" w:rsidRDefault="003279B0"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третій:</w:t>
      </w:r>
    </w:p>
    <w:p w14:paraId="3CF65B08" w14:textId="18B33161" w:rsidR="003279B0" w:rsidRPr="00F775B8" w:rsidRDefault="003279B0"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3 доповнити пунктами 3</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3</w:t>
      </w:r>
      <w:r w:rsidRPr="00F775B8">
        <w:rPr>
          <w:rFonts w:ascii="Times New Roman" w:hAnsi="Times New Roman" w:cs="Times New Roman"/>
          <w:sz w:val="26"/>
          <w:szCs w:val="26"/>
          <w:vertAlign w:val="superscript"/>
        </w:rPr>
        <w:t xml:space="preserve">3 </w:t>
      </w:r>
      <w:r w:rsidRPr="00F775B8">
        <w:rPr>
          <w:rFonts w:ascii="Times New Roman" w:hAnsi="Times New Roman" w:cs="Times New Roman"/>
          <w:sz w:val="26"/>
          <w:szCs w:val="26"/>
        </w:rPr>
        <w:t>такого змісту:</w:t>
      </w:r>
    </w:p>
    <w:p w14:paraId="4D074370" w14:textId="5D0EF533" w:rsidR="003279B0" w:rsidRPr="00F775B8" w:rsidRDefault="003279B0" w:rsidP="003279B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призначення, відкликання та призупинення діяльності номінованого оператора ринку, визначення критеріїв призначення номінованого оператора ринку з урахуванням актів законодавства Енергетичного Співтовариства, моніторинг та контроль їх дотримання номінованим оператором ринку; </w:t>
      </w:r>
    </w:p>
    <w:p w14:paraId="126E17EA" w14:textId="77777777" w:rsidR="003279B0" w:rsidRPr="00F775B8" w:rsidRDefault="003279B0" w:rsidP="003279B0">
      <w:pPr>
        <w:spacing w:after="0" w:line="240" w:lineRule="auto"/>
        <w:ind w:firstLine="708"/>
        <w:jc w:val="both"/>
        <w:rPr>
          <w:rFonts w:ascii="Times New Roman" w:hAnsi="Times New Roman" w:cs="Times New Roman"/>
          <w:sz w:val="26"/>
          <w:szCs w:val="26"/>
        </w:rPr>
      </w:pPr>
    </w:p>
    <w:p w14:paraId="2AB2F5EE" w14:textId="00C0A1DE" w:rsidR="003279B0" w:rsidRPr="00F775B8" w:rsidRDefault="003279B0" w:rsidP="003279B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w:t>
      </w:r>
      <w:r w:rsidR="00232062" w:rsidRPr="00F775B8">
        <w:rPr>
          <w:rFonts w:ascii="Times New Roman" w:hAnsi="Times New Roman" w:cs="Times New Roman"/>
          <w:sz w:val="26"/>
          <w:szCs w:val="26"/>
        </w:rPr>
        <w:t xml:space="preserve">у разі необхідності, </w:t>
      </w:r>
      <w:r w:rsidRPr="00F775B8">
        <w:rPr>
          <w:rFonts w:ascii="Times New Roman" w:hAnsi="Times New Roman" w:cs="Times New Roman"/>
          <w:sz w:val="26"/>
          <w:szCs w:val="26"/>
        </w:rPr>
        <w:t xml:space="preserve">затвердження тарифів </w:t>
      </w:r>
      <w:r w:rsidR="008F3FEA" w:rsidRPr="00F775B8">
        <w:rPr>
          <w:rFonts w:ascii="Times New Roman" w:hAnsi="Times New Roman" w:cs="Times New Roman"/>
          <w:sz w:val="26"/>
          <w:szCs w:val="26"/>
        </w:rPr>
        <w:t xml:space="preserve">або методології розрахунку тарифу на послуги </w:t>
      </w:r>
      <w:r w:rsidRPr="00F775B8">
        <w:rPr>
          <w:rFonts w:ascii="Times New Roman" w:hAnsi="Times New Roman" w:cs="Times New Roman"/>
          <w:sz w:val="26"/>
          <w:szCs w:val="26"/>
        </w:rPr>
        <w:t>номінованого оператора;</w:t>
      </w:r>
    </w:p>
    <w:p w14:paraId="2E9187ED" w14:textId="77777777" w:rsidR="003279B0" w:rsidRPr="00F775B8" w:rsidRDefault="003279B0" w:rsidP="003279B0">
      <w:pPr>
        <w:spacing w:after="0" w:line="240" w:lineRule="auto"/>
        <w:ind w:firstLine="708"/>
        <w:jc w:val="both"/>
        <w:rPr>
          <w:rFonts w:ascii="Times New Roman" w:hAnsi="Times New Roman" w:cs="Times New Roman"/>
          <w:sz w:val="26"/>
          <w:szCs w:val="26"/>
        </w:rPr>
      </w:pPr>
    </w:p>
    <w:p w14:paraId="7D768580" w14:textId="47B83CD2" w:rsidR="003279B0" w:rsidRPr="00F775B8" w:rsidRDefault="003279B0" w:rsidP="003279B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3</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у разі подання, затвердити внесок оператора системи передачі у витрати номінованого оператора ринку на запровадження, зміну та експлуатацію єдиного сполучення ринків </w:t>
      </w:r>
      <w:r w:rsidR="00196970"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196970"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w:t>
      </w:r>
    </w:p>
    <w:p w14:paraId="0C314909" w14:textId="6EE212FE" w:rsidR="003279B0" w:rsidRPr="00F775B8" w:rsidRDefault="003279B0" w:rsidP="003279B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4 слова та знаки «правил ринку «на добу наперед» та внутрішньодобового ринку» замінити словами та знаками</w:t>
      </w:r>
      <w:r w:rsidR="007E736A" w:rsidRPr="00F775B8">
        <w:rPr>
          <w:rFonts w:ascii="Times New Roman" w:hAnsi="Times New Roman" w:cs="Times New Roman"/>
          <w:sz w:val="26"/>
          <w:szCs w:val="26"/>
        </w:rPr>
        <w:t xml:space="preserve"> «правил єдиного сполучення ринків «на добу наперед» та внутрішньодобових ринків»;</w:t>
      </w:r>
    </w:p>
    <w:p w14:paraId="56F058CD" w14:textId="515F5502" w:rsidR="00056FDE" w:rsidRPr="00F775B8" w:rsidRDefault="006E2A19"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4</w:t>
      </w:r>
      <w:r w:rsidRPr="00F775B8">
        <w:rPr>
          <w:rFonts w:ascii="Times New Roman" w:hAnsi="Times New Roman" w:cs="Times New Roman"/>
          <w:sz w:val="26"/>
          <w:szCs w:val="26"/>
          <w:vertAlign w:val="superscript"/>
        </w:rPr>
        <w:t xml:space="preserve">3  </w:t>
      </w:r>
      <w:r w:rsidRPr="00F775B8">
        <w:rPr>
          <w:rFonts w:ascii="Times New Roman" w:hAnsi="Times New Roman" w:cs="Times New Roman"/>
          <w:sz w:val="26"/>
          <w:szCs w:val="26"/>
        </w:rPr>
        <w:t>доповнити пунктами 4</w:t>
      </w:r>
      <w:r w:rsidRPr="00F775B8">
        <w:rPr>
          <w:rFonts w:ascii="Times New Roman" w:hAnsi="Times New Roman" w:cs="Times New Roman"/>
          <w:sz w:val="26"/>
          <w:szCs w:val="26"/>
          <w:vertAlign w:val="superscript"/>
        </w:rPr>
        <w:t xml:space="preserve">4 </w:t>
      </w:r>
      <w:r w:rsidRPr="00F775B8">
        <w:rPr>
          <w:rFonts w:ascii="Times New Roman" w:hAnsi="Times New Roman" w:cs="Times New Roman"/>
          <w:sz w:val="26"/>
          <w:szCs w:val="26"/>
        </w:rPr>
        <w:t>– 4</w:t>
      </w:r>
      <w:r w:rsidRPr="00F775B8">
        <w:rPr>
          <w:rFonts w:ascii="Times New Roman" w:hAnsi="Times New Roman" w:cs="Times New Roman"/>
          <w:sz w:val="26"/>
          <w:szCs w:val="26"/>
          <w:vertAlign w:val="superscript"/>
        </w:rPr>
        <w:t xml:space="preserve">6 </w:t>
      </w:r>
      <w:r w:rsidRPr="00F775B8">
        <w:rPr>
          <w:rFonts w:ascii="Times New Roman" w:hAnsi="Times New Roman" w:cs="Times New Roman"/>
          <w:sz w:val="26"/>
          <w:szCs w:val="26"/>
        </w:rPr>
        <w:t xml:space="preserve"> такого змісту:</w:t>
      </w:r>
    </w:p>
    <w:p w14:paraId="7801C2BC" w14:textId="65EB18C1" w:rsidR="006E2A19" w:rsidRPr="00F775B8" w:rsidRDefault="006E2A19" w:rsidP="006E2A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xml:space="preserve">) надання пропозиції щодо стандарту надійності до </w:t>
      </w:r>
      <w:r w:rsidR="00141E76" w:rsidRPr="00F775B8">
        <w:rPr>
          <w:rFonts w:ascii="Times New Roman" w:hAnsi="Times New Roman" w:cs="Times New Roman"/>
          <w:sz w:val="26"/>
          <w:szCs w:val="26"/>
        </w:rPr>
        <w:t xml:space="preserve">уповноваженого </w:t>
      </w:r>
      <w:r w:rsidRPr="00F775B8">
        <w:rPr>
          <w:rFonts w:ascii="Times New Roman" w:hAnsi="Times New Roman" w:cs="Times New Roman"/>
          <w:sz w:val="26"/>
          <w:szCs w:val="26"/>
        </w:rPr>
        <w:t>органу;</w:t>
      </w:r>
    </w:p>
    <w:p w14:paraId="76989CE8" w14:textId="77777777" w:rsidR="006E2A19" w:rsidRPr="00F775B8" w:rsidRDefault="006E2A19" w:rsidP="006E2A19">
      <w:pPr>
        <w:spacing w:after="0" w:line="240" w:lineRule="auto"/>
        <w:ind w:firstLine="708"/>
        <w:jc w:val="both"/>
        <w:rPr>
          <w:rFonts w:ascii="Times New Roman" w:hAnsi="Times New Roman" w:cs="Times New Roman"/>
          <w:sz w:val="26"/>
          <w:szCs w:val="26"/>
        </w:rPr>
      </w:pPr>
    </w:p>
    <w:p w14:paraId="57C85ECD" w14:textId="2E3D89BB" w:rsidR="006E2A19" w:rsidRPr="00F775B8" w:rsidRDefault="006E2A19" w:rsidP="006E2A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Pr="00F775B8">
        <w:rPr>
          <w:rFonts w:ascii="Times New Roman" w:hAnsi="Times New Roman" w:cs="Times New Roman"/>
          <w:sz w:val="26"/>
          <w:szCs w:val="26"/>
          <w:vertAlign w:val="superscript"/>
        </w:rPr>
        <w:t>5</w:t>
      </w:r>
      <w:r w:rsidRPr="00F775B8">
        <w:rPr>
          <w:rFonts w:ascii="Times New Roman" w:hAnsi="Times New Roman" w:cs="Times New Roman"/>
          <w:sz w:val="26"/>
          <w:szCs w:val="26"/>
        </w:rPr>
        <w:t xml:space="preserve">) погодження договорів, наданих оператором системи передачі, що стосуються приєднання до Європейських платформ балансування та міждержавного  балансування відповідно до цього Закону; </w:t>
      </w:r>
    </w:p>
    <w:p w14:paraId="3CE9B551" w14:textId="77777777" w:rsidR="006E2A19" w:rsidRPr="00F775B8" w:rsidRDefault="006E2A19" w:rsidP="006E2A19">
      <w:pPr>
        <w:spacing w:after="0" w:line="240" w:lineRule="auto"/>
        <w:ind w:firstLine="708"/>
        <w:jc w:val="both"/>
        <w:rPr>
          <w:rFonts w:ascii="Times New Roman" w:hAnsi="Times New Roman" w:cs="Times New Roman"/>
          <w:sz w:val="26"/>
          <w:szCs w:val="26"/>
        </w:rPr>
      </w:pPr>
    </w:p>
    <w:p w14:paraId="6FDA031A" w14:textId="4EEFBB11" w:rsidR="006E2A19" w:rsidRPr="00F775B8" w:rsidRDefault="006E2A19" w:rsidP="006E2A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Pr="00F775B8">
        <w:rPr>
          <w:rFonts w:ascii="Times New Roman" w:hAnsi="Times New Roman" w:cs="Times New Roman"/>
          <w:sz w:val="26"/>
          <w:szCs w:val="26"/>
          <w:vertAlign w:val="superscript"/>
        </w:rPr>
        <w:t>6</w:t>
      </w:r>
      <w:r w:rsidRPr="00F775B8">
        <w:rPr>
          <w:rFonts w:ascii="Times New Roman" w:hAnsi="Times New Roman" w:cs="Times New Roman"/>
          <w:sz w:val="26"/>
          <w:szCs w:val="26"/>
        </w:rPr>
        <w:t>) прийняття рішення щодо видачі зобов’язання про виконання вимог кодексу системи передачі для існуючих користувачів системи передачі/розподілу або надання звільнення від виконання вимог кодексу системи передачі;»;</w:t>
      </w:r>
    </w:p>
    <w:p w14:paraId="331862E3" w14:textId="3667343D" w:rsidR="006E2A19" w:rsidRPr="00F775B8" w:rsidRDefault="006E2A19" w:rsidP="006E2A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5 слов</w:t>
      </w:r>
      <w:r w:rsidR="00DA37BC" w:rsidRPr="00F775B8">
        <w:rPr>
          <w:rFonts w:ascii="Times New Roman" w:hAnsi="Times New Roman" w:cs="Times New Roman"/>
          <w:sz w:val="26"/>
          <w:szCs w:val="26"/>
        </w:rPr>
        <w:t>о</w:t>
      </w:r>
      <w:r w:rsidRPr="00F775B8">
        <w:rPr>
          <w:rFonts w:ascii="Times New Roman" w:hAnsi="Times New Roman" w:cs="Times New Roman"/>
          <w:sz w:val="26"/>
          <w:szCs w:val="26"/>
        </w:rPr>
        <w:t xml:space="preserve"> </w:t>
      </w:r>
      <w:r w:rsidR="007E736A" w:rsidRPr="00F775B8">
        <w:rPr>
          <w:rFonts w:ascii="Times New Roman" w:hAnsi="Times New Roman" w:cs="Times New Roman"/>
          <w:sz w:val="26"/>
          <w:szCs w:val="26"/>
        </w:rPr>
        <w:t>«затвердження» замінити слов</w:t>
      </w:r>
      <w:r w:rsidR="00DA37BC" w:rsidRPr="00F775B8">
        <w:rPr>
          <w:rFonts w:ascii="Times New Roman" w:hAnsi="Times New Roman" w:cs="Times New Roman"/>
          <w:sz w:val="26"/>
          <w:szCs w:val="26"/>
        </w:rPr>
        <w:t>ом</w:t>
      </w:r>
      <w:r w:rsidR="007E736A" w:rsidRPr="00F775B8">
        <w:rPr>
          <w:rFonts w:ascii="Times New Roman" w:hAnsi="Times New Roman" w:cs="Times New Roman"/>
          <w:sz w:val="26"/>
          <w:szCs w:val="26"/>
        </w:rPr>
        <w:t xml:space="preserve"> «схвалення»</w:t>
      </w:r>
      <w:r w:rsidR="00DA37BC" w:rsidRPr="00F775B8">
        <w:rPr>
          <w:rFonts w:ascii="Times New Roman" w:hAnsi="Times New Roman" w:cs="Times New Roman"/>
          <w:sz w:val="26"/>
          <w:szCs w:val="26"/>
        </w:rPr>
        <w:t>, а слова</w:t>
      </w:r>
      <w:r w:rsidR="007E736A" w:rsidRPr="00F775B8">
        <w:rPr>
          <w:rFonts w:ascii="Times New Roman" w:hAnsi="Times New Roman" w:cs="Times New Roman"/>
          <w:sz w:val="26"/>
          <w:szCs w:val="26"/>
        </w:rPr>
        <w:t xml:space="preserve"> </w:t>
      </w:r>
      <w:r w:rsidRPr="00F775B8">
        <w:rPr>
          <w:rFonts w:ascii="Times New Roman" w:hAnsi="Times New Roman" w:cs="Times New Roman"/>
          <w:sz w:val="26"/>
          <w:szCs w:val="26"/>
        </w:rPr>
        <w:t>«оцінки достатності генеруючих потужностей» замінити словами «</w:t>
      </w:r>
      <w:r w:rsidR="008F3FEA" w:rsidRPr="00F775B8">
        <w:rPr>
          <w:rFonts w:ascii="Times New Roman" w:hAnsi="Times New Roman" w:cs="Times New Roman"/>
          <w:sz w:val="26"/>
          <w:szCs w:val="26"/>
        </w:rPr>
        <w:t xml:space="preserve">затвердження </w:t>
      </w:r>
      <w:r w:rsidRPr="00F775B8">
        <w:rPr>
          <w:rFonts w:ascii="Times New Roman" w:hAnsi="Times New Roman" w:cs="Times New Roman"/>
          <w:sz w:val="26"/>
          <w:szCs w:val="26"/>
        </w:rPr>
        <w:t>звіту з оцінки достатності ресурсів потужності»;</w:t>
      </w:r>
    </w:p>
    <w:p w14:paraId="46620AD8" w14:textId="1627C283" w:rsidR="00D2193D" w:rsidRPr="00F775B8" w:rsidRDefault="00CE5BC5" w:rsidP="006E2A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6:</w:t>
      </w:r>
    </w:p>
    <w:p w14:paraId="00F879B7" w14:textId="4AE0775A" w:rsidR="00CE5BC5" w:rsidRPr="00F775B8" w:rsidRDefault="00CE5BC5" w:rsidP="006E2A1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абзацу чотирнадцятого доповнити двома абзацами п’ятнадцятим та шістнадцятим такого змісту:</w:t>
      </w:r>
    </w:p>
    <w:p w14:paraId="34FEEBA2"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«порядку призначення номінованого оператора ринку, умов призупинення та відкликання такого призначення, а також відповідних критеріїв відповідно до нормативно-правової бази Енергетичного Співтовариства;</w:t>
      </w:r>
    </w:p>
    <w:p w14:paraId="61D3F18F" w14:textId="226AA4AC"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конфігурації торгової зони (у разі надходження пропозицій від оператора системи передачі та якщо торгові зони перебувають в межах області регулювання оператора системи передачі);».</w:t>
      </w:r>
    </w:p>
    <w:p w14:paraId="4DD8E68B" w14:textId="1FA96092"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зв’язку з цим абзаци п’ятнадцятий – сімнадцятий вважати відповідно абзацами сімнадцятим – дев’ятнадцятим;</w:t>
      </w:r>
    </w:p>
    <w:p w14:paraId="727615F0"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сімнадцятий викласти у такій редакції:</w:t>
      </w:r>
    </w:p>
    <w:p w14:paraId="237B9B7C" w14:textId="735A65CF"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та умов, визначених цим Законом, а також нормативно-правовими актами Енергетичного Співтовариства;»;</w:t>
      </w:r>
    </w:p>
    <w:p w14:paraId="14F8036D" w14:textId="698944DB"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6 доповнити пунктами 6</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6</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xml:space="preserve"> такого змісту:</w:t>
      </w:r>
    </w:p>
    <w:p w14:paraId="7B4DBEF4" w14:textId="54C6C2AE"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затвердження спільно з регуляторними органами держав-членів (сторін) Європейського Союзу чи Енергетичного Співтовариства, що входять до спільного з Україною регіону розрахунку пропускної спроможності міждержавних перетинів:</w:t>
      </w:r>
    </w:p>
    <w:p w14:paraId="4CBC86C9"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конфігурації торгових зон;</w:t>
      </w:r>
    </w:p>
    <w:p w14:paraId="46E5B10E"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спільної методології розрахунку пропускної спроможності під час єдиного сполучення ринків «на добу наперед» та внутрішньодобових ринків;</w:t>
      </w:r>
    </w:p>
    <w:p w14:paraId="746CBA52"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методології передиспетчеризації та зустрічної торгівлі;</w:t>
      </w:r>
    </w:p>
    <w:p w14:paraId="24C6A09D"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спільної методології розрахунку планових обмінів, що виникають під час єдиного сполучення ринків «на добу наперед» та внутрішньодобових ринків;</w:t>
      </w:r>
    </w:p>
    <w:p w14:paraId="400116D6"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порядку визначення та проведення резервних процедур єдиного сполучення ринків «на добу наперед» та внутрішньодобових ринків; </w:t>
      </w:r>
    </w:p>
    <w:p w14:paraId="1A21B0D3" w14:textId="2856D2B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методології розподілу витрат на передиспетчеризацію та зустрічну торгівлю</w:t>
      </w:r>
      <w:r w:rsidR="00530ECE" w:rsidRPr="00F775B8">
        <w:rPr>
          <w:rFonts w:ascii="Times New Roman" w:hAnsi="Times New Roman" w:cs="Times New Roman"/>
          <w:sz w:val="26"/>
          <w:szCs w:val="26"/>
        </w:rPr>
        <w:t>;</w:t>
      </w:r>
    </w:p>
    <w:p w14:paraId="450217E6"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методології розрахунку пропускної спроможності при здійсненні розподілу міжзональної пропускної спроможності у вигляді явного аукціону;</w:t>
      </w:r>
    </w:p>
    <w:p w14:paraId="61C3C973"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методології визначення структури розподілу пропускної спроможності;</w:t>
      </w:r>
    </w:p>
    <w:p w14:paraId="3610BA3D"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регіональну структуру довгострокових прав на передачу;</w:t>
      </w:r>
    </w:p>
    <w:p w14:paraId="44FC06A9"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порядку визначення та проведення резервних процедур розподілу міжзональної пропускної спроможності міждержавних перетинів у вигляді явного аукціону;</w:t>
      </w:r>
    </w:p>
    <w:p w14:paraId="5547719C"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вимог до регіональної платформи розподілу пропускної спроможності;</w:t>
      </w:r>
    </w:p>
    <w:p w14:paraId="59C385C3"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методології розподілу витрат від створення, розвитку та експлуатації регіональної платформи розподілу пропускної спроможності;</w:t>
      </w:r>
    </w:p>
    <w:p w14:paraId="4811CD66"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загальних та гармонізованих правил для обміну та купівлі балансуючої потужності;</w:t>
      </w:r>
    </w:p>
    <w:p w14:paraId="4E8734B5"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методології розрахунку ймовірності наявності доступної пропускної спроможності після закриття воріт внутрішньодобового розподілу пропускної спроможності;</w:t>
      </w:r>
    </w:p>
    <w:p w14:paraId="2F304A9D"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методології розрахунку міжзональної пропускної спроможності для міждержавного обміну балансуючою енергією та процесу врегулювання небалансів для регіону розрахунку пропускної спроможності;</w:t>
      </w:r>
    </w:p>
    <w:p w14:paraId="4531B411"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порядку застосування процесу розподілу міжзональної пропускної спроможності для обміну балансуючою потужністю або спільного використання резервів;</w:t>
      </w:r>
    </w:p>
    <w:p w14:paraId="0B54C5E3"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принципів функціонування алгоритмів для міждержавного балансування;</w:t>
      </w:r>
    </w:p>
    <w:p w14:paraId="602AD908" w14:textId="77777777"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інших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та умов, визначених нормативно-правовими актами Енергетичного Співтовариства;</w:t>
      </w:r>
    </w:p>
    <w:p w14:paraId="66D4F4A0" w14:textId="77777777" w:rsidR="00CE5BC5" w:rsidRPr="00F775B8" w:rsidRDefault="00CE5BC5" w:rsidP="00CE5BC5">
      <w:pPr>
        <w:spacing w:after="0" w:line="240" w:lineRule="auto"/>
        <w:ind w:firstLine="708"/>
        <w:jc w:val="both"/>
        <w:rPr>
          <w:rFonts w:ascii="Times New Roman" w:hAnsi="Times New Roman" w:cs="Times New Roman"/>
          <w:sz w:val="26"/>
          <w:szCs w:val="26"/>
        </w:rPr>
      </w:pPr>
    </w:p>
    <w:p w14:paraId="12B98D79" w14:textId="4B10B634"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затвердження положення про надання послуг з забезпечення гнучкості системи;</w:t>
      </w:r>
    </w:p>
    <w:p w14:paraId="73750B48" w14:textId="77777777" w:rsidR="00CE5BC5" w:rsidRPr="00F775B8" w:rsidRDefault="00CE5BC5" w:rsidP="00CE5BC5">
      <w:pPr>
        <w:spacing w:after="0" w:line="240" w:lineRule="auto"/>
        <w:ind w:firstLine="708"/>
        <w:jc w:val="both"/>
        <w:rPr>
          <w:rFonts w:ascii="Times New Roman" w:hAnsi="Times New Roman" w:cs="Times New Roman"/>
          <w:sz w:val="26"/>
          <w:szCs w:val="26"/>
        </w:rPr>
      </w:pPr>
    </w:p>
    <w:p w14:paraId="6C3ECF6D" w14:textId="642C18B3" w:rsidR="00CE5BC5"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затвердження вимог та порядку набуття правового статусу е</w:t>
      </w:r>
      <w:r w:rsidR="00141E76" w:rsidRPr="00F775B8">
        <w:rPr>
          <w:rFonts w:ascii="Times New Roman" w:hAnsi="Times New Roman" w:cs="Times New Roman"/>
          <w:sz w:val="26"/>
          <w:szCs w:val="26"/>
        </w:rPr>
        <w:t>нергетичного об’єднання споживачів</w:t>
      </w:r>
      <w:r w:rsidRPr="00F775B8">
        <w:rPr>
          <w:rFonts w:ascii="Times New Roman" w:hAnsi="Times New Roman" w:cs="Times New Roman"/>
          <w:sz w:val="26"/>
          <w:szCs w:val="26"/>
        </w:rPr>
        <w:t xml:space="preserve"> та подання операторами систем розподілу даних про діяльність</w:t>
      </w:r>
      <w:r w:rsidR="00141E76" w:rsidRPr="00F775B8">
        <w:rPr>
          <w:rFonts w:ascii="Times New Roman" w:hAnsi="Times New Roman" w:cs="Times New Roman"/>
          <w:sz w:val="26"/>
          <w:szCs w:val="26"/>
        </w:rPr>
        <w:t xml:space="preserve"> енергетичних об’єднань споживачів</w:t>
      </w:r>
      <w:r w:rsidRPr="00F775B8">
        <w:rPr>
          <w:rFonts w:ascii="Times New Roman" w:hAnsi="Times New Roman" w:cs="Times New Roman"/>
          <w:sz w:val="26"/>
          <w:szCs w:val="26"/>
        </w:rPr>
        <w:t>;</w:t>
      </w:r>
    </w:p>
    <w:p w14:paraId="40A8759E" w14:textId="77777777" w:rsidR="00CE5BC5" w:rsidRPr="00F775B8" w:rsidRDefault="00CE5BC5" w:rsidP="00CE5BC5">
      <w:pPr>
        <w:spacing w:after="0" w:line="240" w:lineRule="auto"/>
        <w:ind w:firstLine="708"/>
        <w:jc w:val="both"/>
        <w:rPr>
          <w:rFonts w:ascii="Times New Roman" w:hAnsi="Times New Roman" w:cs="Times New Roman"/>
          <w:sz w:val="26"/>
          <w:szCs w:val="26"/>
        </w:rPr>
      </w:pPr>
    </w:p>
    <w:p w14:paraId="4F203B65" w14:textId="08E4BCAA" w:rsidR="00056FDE" w:rsidRPr="00F775B8" w:rsidRDefault="00CE5BC5"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004867EA"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затвердження мінімальних вимог до рахунків та платіжної інформації, що надаються електроен</w:t>
      </w:r>
      <w:r w:rsidR="004867EA" w:rsidRPr="00F775B8">
        <w:rPr>
          <w:rFonts w:ascii="Times New Roman" w:hAnsi="Times New Roman" w:cs="Times New Roman"/>
          <w:sz w:val="26"/>
          <w:szCs w:val="26"/>
        </w:rPr>
        <w:t>е</w:t>
      </w:r>
      <w:r w:rsidRPr="00F775B8">
        <w:rPr>
          <w:rFonts w:ascii="Times New Roman" w:hAnsi="Times New Roman" w:cs="Times New Roman"/>
          <w:sz w:val="26"/>
          <w:szCs w:val="26"/>
        </w:rPr>
        <w:t>ргетичними підприєм</w:t>
      </w:r>
      <w:r w:rsidR="004867EA" w:rsidRPr="00F775B8">
        <w:rPr>
          <w:rFonts w:ascii="Times New Roman" w:hAnsi="Times New Roman" w:cs="Times New Roman"/>
          <w:sz w:val="26"/>
          <w:szCs w:val="26"/>
        </w:rPr>
        <w:t>ст</w:t>
      </w:r>
      <w:r w:rsidRPr="00F775B8">
        <w:rPr>
          <w:rFonts w:ascii="Times New Roman" w:hAnsi="Times New Roman" w:cs="Times New Roman"/>
          <w:sz w:val="26"/>
          <w:szCs w:val="26"/>
        </w:rPr>
        <w:t>вами споживачам;</w:t>
      </w:r>
      <w:r w:rsidR="004867EA" w:rsidRPr="00F775B8">
        <w:rPr>
          <w:rFonts w:ascii="Times New Roman" w:hAnsi="Times New Roman" w:cs="Times New Roman"/>
          <w:sz w:val="26"/>
          <w:szCs w:val="26"/>
        </w:rPr>
        <w:t>»</w:t>
      </w:r>
    </w:p>
    <w:p w14:paraId="43C0450B" w14:textId="0CCD8BC7" w:rsidR="004867EA" w:rsidRPr="00F775B8" w:rsidRDefault="004867EA"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пункті 8: </w:t>
      </w:r>
    </w:p>
    <w:p w14:paraId="4B5EAB1C" w14:textId="2669245D" w:rsidR="004867EA" w:rsidRPr="00F775B8" w:rsidRDefault="004867EA"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в абзаці другому слова та знаки </w:t>
      </w:r>
      <w:r w:rsidR="00E23F6F" w:rsidRPr="00F775B8">
        <w:rPr>
          <w:rFonts w:ascii="Times New Roman" w:hAnsi="Times New Roman" w:cs="Times New Roman"/>
          <w:sz w:val="26"/>
          <w:szCs w:val="26"/>
        </w:rPr>
        <w:t>«</w:t>
      </w:r>
      <w:r w:rsidRPr="00F775B8">
        <w:rPr>
          <w:rFonts w:ascii="Times New Roman" w:hAnsi="Times New Roman" w:cs="Times New Roman"/>
          <w:sz w:val="26"/>
          <w:szCs w:val="26"/>
        </w:rPr>
        <w:t>«ринку на добу наперед» та внутрішньодобового ринку» замінити словами та знаками «єдиного сполучення ринків «на добу наперед» та єдиного сполучення внутрішньодобових ринків»;</w:t>
      </w:r>
    </w:p>
    <w:p w14:paraId="0420BF48" w14:textId="4DC0D0D4" w:rsidR="004867EA" w:rsidRPr="00F775B8" w:rsidRDefault="004867EA"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новим абзацом такого змісту:</w:t>
      </w:r>
    </w:p>
    <w:p w14:paraId="3214BED9" w14:textId="2127BC96" w:rsidR="004867EA" w:rsidRPr="00F775B8" w:rsidRDefault="004867EA" w:rsidP="00CE5BC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«розміру плати, яку здійснюють споживачі для покриття витрат, пов’язаних із впровадженням інтелектуальних систем обліку, у прозорий і недискримінаційний спосіб, враховуючи при цьому довгострокові вигоди для всього ланцюга створення вартості;»;</w:t>
      </w:r>
    </w:p>
    <w:p w14:paraId="0E15209F" w14:textId="135ABF0A" w:rsidR="00056FDE" w:rsidRPr="00F775B8" w:rsidRDefault="004867EA"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10:</w:t>
      </w:r>
    </w:p>
    <w:p w14:paraId="250DC238" w14:textId="230277BC" w:rsidR="004867EA" w:rsidRPr="00F775B8" w:rsidRDefault="004867EA"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абзацу другого доповнити абзац</w:t>
      </w:r>
      <w:r w:rsidR="00A230F2" w:rsidRPr="00F775B8">
        <w:rPr>
          <w:rFonts w:ascii="Times New Roman" w:hAnsi="Times New Roman" w:cs="Times New Roman"/>
          <w:sz w:val="26"/>
          <w:szCs w:val="26"/>
        </w:rPr>
        <w:t>ом</w:t>
      </w:r>
      <w:r w:rsidRPr="00F775B8">
        <w:rPr>
          <w:rFonts w:ascii="Times New Roman" w:hAnsi="Times New Roman" w:cs="Times New Roman"/>
          <w:sz w:val="26"/>
          <w:szCs w:val="26"/>
        </w:rPr>
        <w:t xml:space="preserve">  третім такого змісту:</w:t>
      </w:r>
    </w:p>
    <w:p w14:paraId="6A535DC7" w14:textId="158B9319" w:rsidR="008F3FEA" w:rsidRPr="00F775B8" w:rsidRDefault="004867EA"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«функціонування єдиного сполучення ринків </w:t>
      </w:r>
      <w:r w:rsidR="00E23F6F"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E23F6F"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w:t>
      </w:r>
      <w:r w:rsidR="00A230F2" w:rsidRPr="00F775B8" w:rsidDel="00A230F2">
        <w:rPr>
          <w:rFonts w:ascii="Times New Roman" w:hAnsi="Times New Roman" w:cs="Times New Roman"/>
          <w:sz w:val="26"/>
          <w:szCs w:val="26"/>
        </w:rPr>
        <w:t xml:space="preserve"> </w:t>
      </w:r>
      <w:r w:rsidR="008F3FEA" w:rsidRPr="00F775B8">
        <w:rPr>
          <w:rFonts w:ascii="Times New Roman" w:hAnsi="Times New Roman" w:cs="Times New Roman"/>
          <w:sz w:val="26"/>
          <w:szCs w:val="26"/>
        </w:rPr>
        <w:t>».</w:t>
      </w:r>
    </w:p>
    <w:p w14:paraId="2CADFEC7" w14:textId="6D2CCA22" w:rsidR="004867EA" w:rsidRPr="00F775B8" w:rsidRDefault="004867EA"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зв’язку з цим абзаци третій </w:t>
      </w:r>
      <w:r w:rsidR="006F39EB" w:rsidRPr="00F775B8">
        <w:rPr>
          <w:rFonts w:ascii="Times New Roman" w:hAnsi="Times New Roman" w:cs="Times New Roman"/>
          <w:sz w:val="26"/>
          <w:szCs w:val="26"/>
        </w:rPr>
        <w:t>–</w:t>
      </w:r>
      <w:r w:rsidRPr="00F775B8">
        <w:rPr>
          <w:rFonts w:ascii="Times New Roman" w:hAnsi="Times New Roman" w:cs="Times New Roman"/>
          <w:sz w:val="26"/>
          <w:szCs w:val="26"/>
        </w:rPr>
        <w:t xml:space="preserve"> </w:t>
      </w:r>
      <w:r w:rsidR="006F39EB" w:rsidRPr="00F775B8">
        <w:rPr>
          <w:rFonts w:ascii="Times New Roman" w:hAnsi="Times New Roman" w:cs="Times New Roman"/>
          <w:sz w:val="26"/>
          <w:szCs w:val="26"/>
        </w:rPr>
        <w:t>шістнадцятий вважати відповідно абзацами четвертим – сімнадцятим;</w:t>
      </w:r>
    </w:p>
    <w:p w14:paraId="1FB76654" w14:textId="64490D86" w:rsidR="006F39EB" w:rsidRPr="00F775B8" w:rsidRDefault="006F39EB"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абзац четвертий після слів «за двосторонніми договорами» доповнити знаком та словами «, за договорами з динамічною ціною»; </w:t>
      </w:r>
    </w:p>
    <w:p w14:paraId="6D66E0A1" w14:textId="1F59CA1B" w:rsidR="00056FDE" w:rsidRPr="00F775B8" w:rsidRDefault="00E00EF0"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тринадцятому слово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замінити словами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xml:space="preserve"> або </w:t>
      </w:r>
      <w:proofErr w:type="spellStart"/>
      <w:r w:rsidRPr="00F775B8">
        <w:rPr>
          <w:rFonts w:ascii="Times New Roman" w:hAnsi="Times New Roman" w:cs="Times New Roman"/>
          <w:sz w:val="26"/>
          <w:szCs w:val="26"/>
        </w:rPr>
        <w:t>агрегатора</w:t>
      </w:r>
      <w:proofErr w:type="spellEnd"/>
      <w:r w:rsidRPr="00F775B8">
        <w:rPr>
          <w:rFonts w:ascii="Times New Roman" w:hAnsi="Times New Roman" w:cs="Times New Roman"/>
          <w:sz w:val="26"/>
          <w:szCs w:val="26"/>
        </w:rPr>
        <w:t>»;</w:t>
      </w:r>
    </w:p>
    <w:p w14:paraId="2C5A3587" w14:textId="4B72200C" w:rsidR="00E00EF0" w:rsidRPr="00F775B8" w:rsidRDefault="00E00EF0"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доповнити новими абзацами такого змісту:</w:t>
      </w:r>
    </w:p>
    <w:p w14:paraId="1C186FAF" w14:textId="77777777"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«діяльності </w:t>
      </w:r>
      <w:proofErr w:type="spellStart"/>
      <w:r w:rsidRPr="00F775B8">
        <w:rPr>
          <w:rFonts w:ascii="Times New Roman" w:hAnsi="Times New Roman" w:cs="Times New Roman"/>
          <w:sz w:val="26"/>
          <w:szCs w:val="26"/>
        </w:rPr>
        <w:t>агрегаторів</w:t>
      </w:r>
      <w:proofErr w:type="spellEnd"/>
      <w:r w:rsidRPr="00F775B8">
        <w:rPr>
          <w:rFonts w:ascii="Times New Roman" w:hAnsi="Times New Roman" w:cs="Times New Roman"/>
          <w:sz w:val="26"/>
          <w:szCs w:val="26"/>
        </w:rPr>
        <w:t>, зокрема, з метою запобігання нанесенню збитків споживачам, виробникам та операторам установок зберігання енергії, задіяним в агрегації;</w:t>
      </w:r>
    </w:p>
    <w:p w14:paraId="2A5A9AB2" w14:textId="77777777"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застосування санкції (штрафу) за дострокове розірвання договору про участь в агрегованій групі та договору про постачання електричної енергії споживачу у разі наявності таких умов;</w:t>
      </w:r>
    </w:p>
    <w:p w14:paraId="60D302EE" w14:textId="77777777"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договорів із динамічною ціною на електроенергію протягом щонайменше десяти років після їх впровадження та публікувати річний звіт про основні зміни таких договорів, у тому числі ринкові пропозиції та вплив на рахунки споживачів, зокрема, про рівень </w:t>
      </w:r>
      <w:proofErr w:type="spellStart"/>
      <w:r w:rsidRPr="00F775B8">
        <w:rPr>
          <w:rFonts w:ascii="Times New Roman" w:hAnsi="Times New Roman" w:cs="Times New Roman"/>
          <w:sz w:val="26"/>
          <w:szCs w:val="26"/>
        </w:rPr>
        <w:t>волатильності</w:t>
      </w:r>
      <w:proofErr w:type="spellEnd"/>
      <w:r w:rsidRPr="00F775B8">
        <w:rPr>
          <w:rFonts w:ascii="Times New Roman" w:hAnsi="Times New Roman" w:cs="Times New Roman"/>
          <w:sz w:val="26"/>
          <w:szCs w:val="26"/>
        </w:rPr>
        <w:t xml:space="preserve"> цін;</w:t>
      </w:r>
    </w:p>
    <w:p w14:paraId="7F25B739" w14:textId="77777777"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допустимості плати за припинення учасниками ринку строкових договорів у порядку, визначеному цим Законом;</w:t>
      </w:r>
    </w:p>
    <w:p w14:paraId="58CC5DAF" w14:textId="77777777"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впровадження інтелектуальних систем обліку та відстеження створення вигід для споживачів у прозорий і недискримінаційний спосіб, враховуючи при цьому довгострокові вигоди для всього ланцюга створення вартості;</w:t>
      </w:r>
    </w:p>
    <w:p w14:paraId="454C517E" w14:textId="3F96F27B"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інструментів порівняння пропозицій </w:t>
      </w:r>
      <w:proofErr w:type="spellStart"/>
      <w:r w:rsidRPr="00F775B8">
        <w:rPr>
          <w:rFonts w:ascii="Times New Roman" w:hAnsi="Times New Roman" w:cs="Times New Roman"/>
          <w:sz w:val="26"/>
          <w:szCs w:val="26"/>
        </w:rPr>
        <w:t>електропостачальників</w:t>
      </w:r>
      <w:proofErr w:type="spellEnd"/>
      <w:r w:rsidRPr="00F775B8">
        <w:rPr>
          <w:rFonts w:ascii="Times New Roman" w:hAnsi="Times New Roman" w:cs="Times New Roman"/>
          <w:sz w:val="26"/>
          <w:szCs w:val="26"/>
        </w:rPr>
        <w:t>, яким надано знак довіри, відповідно до вимог, визначених у статті 57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цього Закону;</w:t>
      </w:r>
    </w:p>
    <w:p w14:paraId="5C5972DE" w14:textId="77777777"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діяльності операторів систем розподілу з придбання послуг гнучкості системи та обмеження права операторів систем розподілу на придбання послуг гнучкості системи відповідно до статті 50</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цього Закону;</w:t>
      </w:r>
    </w:p>
    <w:p w14:paraId="6F90345C" w14:textId="061FB312"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діяльності та ринкової поведінки операторів систем розподілу під час проведення публічних тендерів на розбудову пунктів зарядки електромобілів відповідно до статті 50</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цього Закону, включаючи обов'язковий попередній розгляд та затвердження тендерної процедури, а також розробку інструкцій із закупівель, які допоможуть операторам систем розподілу забезпечити чесну тендерну процедуру;</w:t>
      </w:r>
    </w:p>
    <w:p w14:paraId="473EB149" w14:textId="0B3C0410"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діяльності та ринкової поведінки енергетичних об’єднань </w:t>
      </w:r>
      <w:r w:rsidR="00A97A0F" w:rsidRPr="00F775B8">
        <w:rPr>
          <w:rFonts w:ascii="Times New Roman" w:hAnsi="Times New Roman" w:cs="Times New Roman"/>
          <w:sz w:val="26"/>
          <w:szCs w:val="26"/>
        </w:rPr>
        <w:t xml:space="preserve">споживачів </w:t>
      </w:r>
      <w:r w:rsidRPr="00F775B8">
        <w:rPr>
          <w:rFonts w:ascii="Times New Roman" w:hAnsi="Times New Roman" w:cs="Times New Roman"/>
          <w:sz w:val="26"/>
          <w:szCs w:val="26"/>
        </w:rPr>
        <w:t>відповідно до вимог цього Закону та їхньої мети, визначеної в установчому договорі та/або статуті чи інших установчих документах;</w:t>
      </w:r>
    </w:p>
    <w:p w14:paraId="78297C82" w14:textId="7D39337C"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діяльності та ринкової поведінки учасників ринку електричної енергії з акцентом на усунення необґрунтованих перешкод та обмежень для розвитку споживання електричної енергії, виробленої самостійно активними споживачами та енер</w:t>
      </w:r>
      <w:r w:rsidR="00141E76" w:rsidRPr="00F775B8">
        <w:rPr>
          <w:rFonts w:ascii="Times New Roman" w:hAnsi="Times New Roman" w:cs="Times New Roman"/>
          <w:sz w:val="26"/>
          <w:szCs w:val="26"/>
        </w:rPr>
        <w:t>гетичними об’єднаннями  споживачів</w:t>
      </w:r>
      <w:r w:rsidRPr="00F775B8">
        <w:rPr>
          <w:rFonts w:ascii="Times New Roman" w:hAnsi="Times New Roman" w:cs="Times New Roman"/>
          <w:sz w:val="26"/>
          <w:szCs w:val="26"/>
        </w:rPr>
        <w:t>;»;</w:t>
      </w:r>
    </w:p>
    <w:p w14:paraId="244450CC" w14:textId="4B83BB67"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19</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доповнити пунктами 19</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 19</w:t>
      </w:r>
      <w:r w:rsidRPr="00F775B8">
        <w:rPr>
          <w:rFonts w:ascii="Times New Roman" w:hAnsi="Times New Roman" w:cs="Times New Roman"/>
          <w:sz w:val="26"/>
          <w:szCs w:val="26"/>
          <w:vertAlign w:val="superscript"/>
        </w:rPr>
        <w:t xml:space="preserve">6 </w:t>
      </w:r>
      <w:r w:rsidRPr="00F775B8">
        <w:rPr>
          <w:rFonts w:ascii="Times New Roman" w:hAnsi="Times New Roman" w:cs="Times New Roman"/>
          <w:sz w:val="26"/>
          <w:szCs w:val="26"/>
        </w:rPr>
        <w:t>такого змісту:</w:t>
      </w:r>
    </w:p>
    <w:p w14:paraId="069F5BBC" w14:textId="097B0F5B"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«19</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надання Раді регуляторних органів Енергетичного Співтовариства та ACER інформації, необхідної для здійснення моніторингу функціонування єдиного сполучення ринків </w:t>
      </w:r>
      <w:r w:rsidR="00E845FD"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w:t>
      </w:r>
      <w:r w:rsidR="00E845FD" w:rsidRPr="00F775B8">
        <w:rPr>
          <w:rFonts w:ascii="Times New Roman" w:hAnsi="Times New Roman" w:cs="Times New Roman"/>
          <w:sz w:val="26"/>
          <w:szCs w:val="26"/>
        </w:rPr>
        <w:t>д»</w:t>
      </w:r>
      <w:r w:rsidRPr="00F775B8">
        <w:rPr>
          <w:rFonts w:ascii="Times New Roman" w:hAnsi="Times New Roman" w:cs="Times New Roman"/>
          <w:sz w:val="26"/>
          <w:szCs w:val="26"/>
        </w:rPr>
        <w:t xml:space="preserve"> та єдиного сполучення внутрішньодобових ринків, та іншу інформацію, пов’язану з виконанням завдань, передбачених цим Законом;</w:t>
      </w:r>
    </w:p>
    <w:p w14:paraId="2A8F01BB" w14:textId="77777777" w:rsidR="00E00EF0" w:rsidRPr="00F775B8" w:rsidRDefault="00E00EF0" w:rsidP="00E00EF0">
      <w:pPr>
        <w:spacing w:after="0" w:line="240" w:lineRule="auto"/>
        <w:ind w:firstLine="708"/>
        <w:jc w:val="both"/>
        <w:rPr>
          <w:rFonts w:ascii="Times New Roman" w:hAnsi="Times New Roman" w:cs="Times New Roman"/>
          <w:sz w:val="26"/>
          <w:szCs w:val="26"/>
        </w:rPr>
      </w:pPr>
    </w:p>
    <w:p w14:paraId="4B4232E2" w14:textId="77777777"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19</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прийняття рішення щодо впровадження або відстрочення здійснення розрахунку пропускної спроможності з використанням підходу на основі </w:t>
      </w:r>
      <w:proofErr w:type="spellStart"/>
      <w:r w:rsidRPr="00F775B8">
        <w:rPr>
          <w:rFonts w:ascii="Times New Roman" w:hAnsi="Times New Roman" w:cs="Times New Roman"/>
          <w:sz w:val="26"/>
          <w:szCs w:val="26"/>
        </w:rPr>
        <w:t>потокорозподілу</w:t>
      </w:r>
      <w:proofErr w:type="spellEnd"/>
      <w:r w:rsidRPr="00F775B8">
        <w:rPr>
          <w:rFonts w:ascii="Times New Roman" w:hAnsi="Times New Roman" w:cs="Times New Roman"/>
          <w:sz w:val="26"/>
          <w:szCs w:val="26"/>
        </w:rPr>
        <w:t xml:space="preserve"> (спільно з регуляторними органами держав-членів (сторін) Європейського Союзу чи Енергетичного Співтовариства, що входять до спільного з Україною регіону розрахунку пропускної спроможності міждержавних перетинів);</w:t>
      </w:r>
    </w:p>
    <w:p w14:paraId="45A6DAAC" w14:textId="77777777" w:rsidR="00E00EF0" w:rsidRPr="00F775B8" w:rsidRDefault="00E00EF0" w:rsidP="00E00EF0">
      <w:pPr>
        <w:spacing w:after="0" w:line="240" w:lineRule="auto"/>
        <w:ind w:firstLine="708"/>
        <w:jc w:val="both"/>
        <w:rPr>
          <w:rFonts w:ascii="Times New Roman" w:hAnsi="Times New Roman" w:cs="Times New Roman"/>
          <w:sz w:val="26"/>
          <w:szCs w:val="26"/>
        </w:rPr>
      </w:pPr>
    </w:p>
    <w:p w14:paraId="2D1FD8C5" w14:textId="77777777"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19</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xml:space="preserve">) прийняття рішення щодо впровадження додаткових регіональних неявних внутрішньодобових аукціонів (спільно з регуляторними органами держав-членів (сторін) Європейського Союзу чи Енергетичного Співтовариства, що входять до </w:t>
      </w:r>
      <w:r w:rsidRPr="00F775B8">
        <w:rPr>
          <w:rFonts w:ascii="Times New Roman" w:hAnsi="Times New Roman" w:cs="Times New Roman"/>
          <w:sz w:val="26"/>
          <w:szCs w:val="26"/>
        </w:rPr>
        <w:lastRenderedPageBreak/>
        <w:t>спільного з Україною регіону розрахунку пропускної спроможності міждержавних перетинів);</w:t>
      </w:r>
    </w:p>
    <w:p w14:paraId="39CBC0B4" w14:textId="77777777" w:rsidR="00E00EF0" w:rsidRPr="00F775B8" w:rsidRDefault="00E00EF0" w:rsidP="00E00EF0">
      <w:pPr>
        <w:spacing w:after="0" w:line="240" w:lineRule="auto"/>
        <w:ind w:firstLine="708"/>
        <w:jc w:val="both"/>
        <w:rPr>
          <w:rFonts w:ascii="Times New Roman" w:hAnsi="Times New Roman" w:cs="Times New Roman"/>
          <w:sz w:val="26"/>
          <w:szCs w:val="26"/>
        </w:rPr>
      </w:pPr>
    </w:p>
    <w:p w14:paraId="58AC89A3" w14:textId="77777777"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19</w:t>
      </w:r>
      <w:r w:rsidRPr="00F775B8">
        <w:rPr>
          <w:rFonts w:ascii="Times New Roman" w:hAnsi="Times New Roman" w:cs="Times New Roman"/>
          <w:sz w:val="26"/>
          <w:szCs w:val="26"/>
          <w:vertAlign w:val="superscript"/>
        </w:rPr>
        <w:t>5</w:t>
      </w:r>
      <w:r w:rsidRPr="00F775B8">
        <w:rPr>
          <w:rFonts w:ascii="Times New Roman" w:hAnsi="Times New Roman" w:cs="Times New Roman"/>
          <w:sz w:val="26"/>
          <w:szCs w:val="26"/>
        </w:rPr>
        <w:t>) створення та забезпечення функціонування інструмента порівняння у випадку, визначеному цим Законом;</w:t>
      </w:r>
    </w:p>
    <w:p w14:paraId="6E2920A8" w14:textId="77777777" w:rsidR="00E00EF0" w:rsidRPr="00F775B8" w:rsidRDefault="00E00EF0" w:rsidP="00E00EF0">
      <w:pPr>
        <w:spacing w:after="0" w:line="240" w:lineRule="auto"/>
        <w:ind w:firstLine="708"/>
        <w:jc w:val="both"/>
        <w:rPr>
          <w:rFonts w:ascii="Times New Roman" w:hAnsi="Times New Roman" w:cs="Times New Roman"/>
          <w:sz w:val="26"/>
          <w:szCs w:val="26"/>
        </w:rPr>
      </w:pPr>
    </w:p>
    <w:p w14:paraId="3AD6C332" w14:textId="5BB48A62" w:rsidR="00E00EF0" w:rsidRPr="00F775B8" w:rsidRDefault="00E00EF0" w:rsidP="00E00EF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19</w:t>
      </w:r>
      <w:r w:rsidRPr="00F775B8">
        <w:rPr>
          <w:rFonts w:ascii="Times New Roman" w:hAnsi="Times New Roman" w:cs="Times New Roman"/>
          <w:sz w:val="26"/>
          <w:szCs w:val="26"/>
          <w:vertAlign w:val="superscript"/>
        </w:rPr>
        <w:t>6</w:t>
      </w:r>
      <w:r w:rsidRPr="00F775B8">
        <w:rPr>
          <w:rFonts w:ascii="Times New Roman" w:hAnsi="Times New Roman" w:cs="Times New Roman"/>
          <w:sz w:val="26"/>
          <w:szCs w:val="26"/>
        </w:rPr>
        <w:t>) проводити публічні консультації з метою повторної оцінки потенційної зацікавленості третіх осіб у володінні, розвитку, експлуатації або управлінні пунктів зарядки електромобілів та прийняття обов'язкових до виконання рішень операторами систем розподілу відповідно до статті 50</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цього Закону;»;</w:t>
      </w:r>
    </w:p>
    <w:p w14:paraId="4B19BF98" w14:textId="01CB4A13" w:rsidR="00E00EF0" w:rsidRPr="00F775B8" w:rsidRDefault="00CD0C62" w:rsidP="00CD0C6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w:t>
      </w:r>
      <w:r w:rsidR="00E00EF0"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пункті 7 </w:t>
      </w:r>
      <w:r w:rsidR="00E00EF0" w:rsidRPr="00F775B8">
        <w:rPr>
          <w:rFonts w:ascii="Times New Roman" w:hAnsi="Times New Roman" w:cs="Times New Roman"/>
          <w:sz w:val="26"/>
          <w:szCs w:val="26"/>
        </w:rPr>
        <w:t>частин</w:t>
      </w:r>
      <w:r w:rsidRPr="00F775B8">
        <w:rPr>
          <w:rFonts w:ascii="Times New Roman" w:hAnsi="Times New Roman" w:cs="Times New Roman"/>
          <w:sz w:val="26"/>
          <w:szCs w:val="26"/>
        </w:rPr>
        <w:t>и</w:t>
      </w:r>
      <w:r w:rsidR="00E00EF0" w:rsidRPr="00F775B8">
        <w:rPr>
          <w:rFonts w:ascii="Times New Roman" w:hAnsi="Times New Roman" w:cs="Times New Roman"/>
          <w:sz w:val="26"/>
          <w:szCs w:val="26"/>
        </w:rPr>
        <w:t xml:space="preserve"> четвер</w:t>
      </w:r>
      <w:r w:rsidRPr="00F775B8">
        <w:rPr>
          <w:rFonts w:ascii="Times New Roman" w:hAnsi="Times New Roman" w:cs="Times New Roman"/>
          <w:sz w:val="26"/>
          <w:szCs w:val="26"/>
        </w:rPr>
        <w:t>тої слова та знаки «правил ринку «на добу наперед» та внутрішньодобового ринку» замінити словами та знаками «правил єдиного сполучення ринків «на добу наперед» та внутрішньодобових ринків»;</w:t>
      </w:r>
    </w:p>
    <w:p w14:paraId="4140CAF7" w14:textId="77777777" w:rsidR="00E00EF0" w:rsidRPr="00F775B8" w:rsidRDefault="00E00EF0" w:rsidP="00E00EF0">
      <w:pPr>
        <w:spacing w:after="0" w:line="240" w:lineRule="auto"/>
        <w:ind w:firstLine="708"/>
        <w:jc w:val="both"/>
        <w:rPr>
          <w:rFonts w:ascii="Times New Roman" w:hAnsi="Times New Roman" w:cs="Times New Roman"/>
          <w:sz w:val="26"/>
          <w:szCs w:val="26"/>
        </w:rPr>
      </w:pPr>
    </w:p>
    <w:p w14:paraId="1BC3EEEE" w14:textId="7FF3E7B2" w:rsidR="00E00EF0" w:rsidRPr="00F775B8" w:rsidRDefault="005A623C"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7:</w:t>
      </w:r>
    </w:p>
    <w:p w14:paraId="6F2BAA6D" w14:textId="17B9314B" w:rsidR="00056FDE" w:rsidRPr="00F775B8" w:rsidRDefault="005A623C"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четверту доповнити абзацом такого змісту:</w:t>
      </w:r>
    </w:p>
    <w:p w14:paraId="5020E26B" w14:textId="187489EB" w:rsidR="005A623C" w:rsidRPr="00F775B8" w:rsidRDefault="005A623C"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«Тарифи на послуги з передачі та розподілу електричної енергії не повинні включати витрати на виконання спеціальних обов’язків. Якщо оператор системи передачі або оператори систем розподілу несуть такі витрати, вони встановлюються</w:t>
      </w:r>
      <w:r w:rsidR="00A97A0F" w:rsidRPr="00F775B8">
        <w:rPr>
          <w:rFonts w:ascii="Times New Roman" w:hAnsi="Times New Roman" w:cs="Times New Roman"/>
          <w:sz w:val="26"/>
          <w:szCs w:val="26"/>
        </w:rPr>
        <w:t xml:space="preserve"> Регулятором</w:t>
      </w:r>
      <w:r w:rsidRPr="00F775B8">
        <w:rPr>
          <w:rFonts w:ascii="Times New Roman" w:hAnsi="Times New Roman" w:cs="Times New Roman"/>
          <w:sz w:val="26"/>
          <w:szCs w:val="26"/>
        </w:rPr>
        <w:t xml:space="preserve"> як окремі платежі поза межами тарифів.»;</w:t>
      </w:r>
    </w:p>
    <w:p w14:paraId="2C07FC1D" w14:textId="25027FEE" w:rsidR="00056FDE" w:rsidRPr="00F775B8" w:rsidRDefault="00134C6D"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w:t>
      </w:r>
      <w:r w:rsidR="005A623C" w:rsidRPr="00F775B8">
        <w:rPr>
          <w:rFonts w:ascii="Times New Roman" w:hAnsi="Times New Roman" w:cs="Times New Roman"/>
          <w:sz w:val="26"/>
          <w:szCs w:val="26"/>
        </w:rPr>
        <w:t>астину шосту викласти в такій редакції:</w:t>
      </w:r>
    </w:p>
    <w:p w14:paraId="67B599E9"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Методики (порядки) встановлення (формування) тарифів на послуги з передачі електричної енергії та на послуги з розподілу електричної енергії повинні відображати постійні витрати оператора системи передачі та операторів систем розподілу, забезпечувати справедливі норми прибутку на інвестований капітал, а також короткострокові та довгострокові стимули  оператору системи передачі та операторам систем розподілу до підвищення ефективності, у тому числі енергоефективності, сприяння ринковій інтеграції та безпеці постачання, підтримки відповідної дослідницької діяльності та інновацій в інтересах споживачів у таких сферах, як </w:t>
      </w:r>
      <w:proofErr w:type="spellStart"/>
      <w:r w:rsidRPr="00F775B8">
        <w:rPr>
          <w:rFonts w:ascii="Times New Roman" w:hAnsi="Times New Roman" w:cs="Times New Roman"/>
          <w:sz w:val="26"/>
          <w:szCs w:val="26"/>
        </w:rPr>
        <w:t>діджиталізація</w:t>
      </w:r>
      <w:proofErr w:type="spellEnd"/>
      <w:r w:rsidRPr="00F775B8">
        <w:rPr>
          <w:rFonts w:ascii="Times New Roman" w:hAnsi="Times New Roman" w:cs="Times New Roman"/>
          <w:sz w:val="26"/>
          <w:szCs w:val="26"/>
        </w:rPr>
        <w:t>, гнучкі послуги та перетини.</w:t>
      </w:r>
    </w:p>
    <w:p w14:paraId="3CDE755B"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Метод, що використовується для визначення мережевих тарифів, повинен нейтрально підтримувати загальну ефективність системи в довгостроковій перспективі за допомогою цінових сигналів для споживачів та виробників і, зокрема, застосовуватися таким чином, щоб не було позитивної або негативної дискримінації між виробництвом, підключеним на рівні розподілу, та виробництвом, підключеним на рівні передачі. Мережеві тарифи не повинні мати позитивної чи негативної дискримінації щодо зберігання або агрегації енергії та не повинні створювати перешкод для </w:t>
      </w:r>
      <w:proofErr w:type="spellStart"/>
      <w:r w:rsidRPr="00F775B8">
        <w:rPr>
          <w:rFonts w:ascii="Times New Roman" w:hAnsi="Times New Roman" w:cs="Times New Roman"/>
          <w:sz w:val="26"/>
          <w:szCs w:val="26"/>
        </w:rPr>
        <w:t>самовиробництва</w:t>
      </w:r>
      <w:proofErr w:type="spellEnd"/>
      <w:r w:rsidRPr="00F775B8">
        <w:rPr>
          <w:rFonts w:ascii="Times New Roman" w:hAnsi="Times New Roman" w:cs="Times New Roman"/>
          <w:sz w:val="26"/>
          <w:szCs w:val="26"/>
        </w:rPr>
        <w:t>, власного споживання або участі у реагуванні попиту.</w:t>
      </w:r>
    </w:p>
    <w:p w14:paraId="4A254186" w14:textId="55DF7EA1"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Регулятор повинен належним чином враховувати </w:t>
      </w:r>
      <w:r w:rsidR="00A97A0F" w:rsidRPr="00F775B8">
        <w:rPr>
          <w:rFonts w:ascii="Times New Roman" w:hAnsi="Times New Roman" w:cs="Times New Roman"/>
          <w:sz w:val="26"/>
          <w:szCs w:val="26"/>
        </w:rPr>
        <w:t xml:space="preserve">рекомендації та висновки, надані в звітах, виданих </w:t>
      </w:r>
      <w:r w:rsidRPr="00F775B8">
        <w:rPr>
          <w:rFonts w:ascii="Times New Roman" w:hAnsi="Times New Roman" w:cs="Times New Roman"/>
          <w:sz w:val="26"/>
          <w:szCs w:val="26"/>
        </w:rPr>
        <w:t xml:space="preserve">Радою регуляторних органів Енергетичного Співтовариства щодо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встановлення тарифів на передачу та розподіл, при встановленні або затвердженні тарифів на передачу та розподіл або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їх встановлення.»;</w:t>
      </w:r>
    </w:p>
    <w:p w14:paraId="35086C22" w14:textId="577E7FE3" w:rsidR="005A623C" w:rsidRPr="00F775B8" w:rsidRDefault="008F3FEA"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частини 6 </w:t>
      </w:r>
      <w:r w:rsidR="005A623C" w:rsidRPr="00F775B8">
        <w:rPr>
          <w:rFonts w:ascii="Times New Roman" w:hAnsi="Times New Roman" w:cs="Times New Roman"/>
          <w:sz w:val="26"/>
          <w:szCs w:val="26"/>
        </w:rPr>
        <w:t>доповнити частиною 6</w:t>
      </w:r>
      <w:r w:rsidR="005A623C" w:rsidRPr="00F775B8">
        <w:rPr>
          <w:rFonts w:ascii="Times New Roman" w:hAnsi="Times New Roman" w:cs="Times New Roman"/>
          <w:sz w:val="26"/>
          <w:szCs w:val="26"/>
          <w:vertAlign w:val="superscript"/>
        </w:rPr>
        <w:t xml:space="preserve">1 </w:t>
      </w:r>
      <w:r w:rsidR="005A623C" w:rsidRPr="00F775B8">
        <w:rPr>
          <w:rFonts w:ascii="Times New Roman" w:hAnsi="Times New Roman" w:cs="Times New Roman"/>
          <w:sz w:val="26"/>
          <w:szCs w:val="26"/>
        </w:rPr>
        <w:t>такого змісту:</w:t>
      </w:r>
    </w:p>
    <w:p w14:paraId="6DD1FD5C" w14:textId="2CB9410F"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Методики (порядки) встановлення (формування) тарифів на послуги з передачі електричної енергії мають забезпечити відшкодування витрат, понесених оператором системи передачі у зв’язку з його участю у забезпеченні єдиного сполучення ринків </w:t>
      </w:r>
      <w:r w:rsidR="00E845FD"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E845FD"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 відповідно до правил єдиного сполучення ринків «на добу наперед» та єдиного </w:t>
      </w:r>
      <w:r w:rsidRPr="00F775B8">
        <w:rPr>
          <w:rFonts w:ascii="Times New Roman" w:hAnsi="Times New Roman" w:cs="Times New Roman"/>
          <w:sz w:val="26"/>
          <w:szCs w:val="26"/>
        </w:rPr>
        <w:lastRenderedPageBreak/>
        <w:t xml:space="preserve">сполучення внутрішньодобових ринків, участю у </w:t>
      </w:r>
      <w:r w:rsidR="00A97A0F" w:rsidRPr="00F775B8">
        <w:rPr>
          <w:rFonts w:ascii="Times New Roman" w:hAnsi="Times New Roman" w:cs="Times New Roman"/>
          <w:sz w:val="26"/>
          <w:szCs w:val="26"/>
        </w:rPr>
        <w:t>Європейських платформах балансування,</w:t>
      </w:r>
      <w:r w:rsidRPr="00F775B8">
        <w:rPr>
          <w:rFonts w:ascii="Times New Roman" w:hAnsi="Times New Roman" w:cs="Times New Roman"/>
          <w:sz w:val="26"/>
          <w:szCs w:val="26"/>
        </w:rPr>
        <w:t xml:space="preserve"> а також виконання інших завдань відповідно до цього Закону.</w:t>
      </w:r>
    </w:p>
    <w:p w14:paraId="2BF1B027" w14:textId="39C073FF"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При встановленні плати за </w:t>
      </w:r>
      <w:r w:rsidR="008F3FEA" w:rsidRPr="00F775B8">
        <w:rPr>
          <w:rFonts w:ascii="Times New Roman" w:hAnsi="Times New Roman" w:cs="Times New Roman"/>
          <w:sz w:val="26"/>
          <w:szCs w:val="26"/>
        </w:rPr>
        <w:t>доступ</w:t>
      </w:r>
      <w:r w:rsidRPr="00F775B8">
        <w:rPr>
          <w:rFonts w:ascii="Times New Roman" w:hAnsi="Times New Roman" w:cs="Times New Roman"/>
          <w:sz w:val="26"/>
          <w:szCs w:val="26"/>
        </w:rPr>
        <w:t xml:space="preserve"> до мережі враховуються:</w:t>
      </w:r>
    </w:p>
    <w:p w14:paraId="71FFA59A" w14:textId="6400B8ED"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платежі та надходження в результаті механізму компенсації між операторами систем передачі;</w:t>
      </w:r>
    </w:p>
    <w:p w14:paraId="7780F230" w14:textId="6D6A589C"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фактично здійснені та отримані платежі, а також платежі, очікувані в майбутніх періодах, оцінені на основі попередніх періодів.</w:t>
      </w:r>
    </w:p>
    <w:p w14:paraId="28D81559"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Не повинно бути жодної спеціальної мережевої плати за окремі транзакції для міжзональної торгівлі електроенергією.</w:t>
      </w:r>
    </w:p>
    <w:p w14:paraId="0738D130" w14:textId="74CE16BA"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Тарифи на розподіл повинні відображати витрати, враховуючи використання розподільної мережі користувачами системи, включаючи активних споживачів.  Тарифи на розподіл можуть містити </w:t>
      </w:r>
      <w:r w:rsidR="00E845FD" w:rsidRPr="00F775B8">
        <w:rPr>
          <w:rFonts w:ascii="Times New Roman" w:hAnsi="Times New Roman" w:cs="Times New Roman"/>
          <w:sz w:val="26"/>
          <w:szCs w:val="26"/>
        </w:rPr>
        <w:t xml:space="preserve">у </w:t>
      </w:r>
      <w:r w:rsidRPr="00F775B8">
        <w:rPr>
          <w:rFonts w:ascii="Times New Roman" w:hAnsi="Times New Roman" w:cs="Times New Roman"/>
          <w:sz w:val="26"/>
          <w:szCs w:val="26"/>
        </w:rPr>
        <w:t>своїй структурі як складову плату за потужність під час приєднання до мереж і диференціюватися на основі профілів споживання або виробництва користувачами системи.»;</w:t>
      </w:r>
    </w:p>
    <w:p w14:paraId="3C2E9E13"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506C6F7F" w14:textId="3DB8B303"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статті 7 доповнити статтею 7</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10F9746F" w14:textId="65D05259" w:rsidR="005A623C" w:rsidRPr="00F775B8" w:rsidRDefault="005A623C" w:rsidP="005A623C">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Ринкові ціни на постачання електричної енергії</w:t>
      </w:r>
    </w:p>
    <w:p w14:paraId="44B3FA6B"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4CF4771A" w14:textId="03F40D6E"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w:t>
      </w:r>
      <w:proofErr w:type="spellStart"/>
      <w:r w:rsidRPr="00F775B8">
        <w:rPr>
          <w:rFonts w:ascii="Times New Roman" w:hAnsi="Times New Roman" w:cs="Times New Roman"/>
          <w:sz w:val="26"/>
          <w:szCs w:val="26"/>
        </w:rPr>
        <w:t>Електропостачальники</w:t>
      </w:r>
      <w:proofErr w:type="spellEnd"/>
      <w:r w:rsidRPr="00F775B8">
        <w:rPr>
          <w:rFonts w:ascii="Times New Roman" w:hAnsi="Times New Roman" w:cs="Times New Roman"/>
          <w:sz w:val="26"/>
          <w:szCs w:val="26"/>
        </w:rPr>
        <w:t xml:space="preserve"> мають право постачати електричну енергію за вільними цінами.</w:t>
      </w:r>
    </w:p>
    <w:p w14:paraId="17440293"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598A03CD" w14:textId="5A01B6A9"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Захист енергетично бідних та/або вразливих </w:t>
      </w:r>
      <w:r w:rsidR="00A97A0F" w:rsidRPr="00F775B8">
        <w:rPr>
          <w:rFonts w:ascii="Times New Roman" w:hAnsi="Times New Roman" w:cs="Times New Roman"/>
          <w:sz w:val="26"/>
          <w:szCs w:val="26"/>
        </w:rPr>
        <w:t xml:space="preserve">побутових </w:t>
      </w:r>
      <w:r w:rsidRPr="00F775B8">
        <w:rPr>
          <w:rFonts w:ascii="Times New Roman" w:hAnsi="Times New Roman" w:cs="Times New Roman"/>
          <w:sz w:val="26"/>
          <w:szCs w:val="26"/>
        </w:rPr>
        <w:t>споживачів, визначених відповідно до статті 61 цього Закону, здійснюється за допомогою соціальної політики або інших заходів, інших ніж державне втручання у встановлення цін на постачання електричної енергії.</w:t>
      </w:r>
    </w:p>
    <w:p w14:paraId="16840AB2"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1EC0A3C5" w14:textId="0EC965E9"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Кабінет Міністрів України може застосовувати державне втручання у встановлення цін на постачання електричної енергії вразливим та/або енергетично бідним</w:t>
      </w:r>
      <w:r w:rsidR="00A97A0F" w:rsidRPr="00F775B8">
        <w:rPr>
          <w:rFonts w:ascii="Times New Roman" w:hAnsi="Times New Roman" w:cs="Times New Roman"/>
          <w:sz w:val="26"/>
          <w:szCs w:val="26"/>
        </w:rPr>
        <w:t xml:space="preserve"> побутовим</w:t>
      </w:r>
      <w:r w:rsidRPr="00F775B8">
        <w:rPr>
          <w:rFonts w:ascii="Times New Roman" w:hAnsi="Times New Roman" w:cs="Times New Roman"/>
          <w:sz w:val="26"/>
          <w:szCs w:val="26"/>
        </w:rPr>
        <w:t xml:space="preserve"> споживачам. </w:t>
      </w:r>
    </w:p>
    <w:p w14:paraId="3A6EF0C7"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Таке встановлення цін на постачання електричної енергії повинно:</w:t>
      </w:r>
    </w:p>
    <w:p w14:paraId="273F77B5"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мати на меті задоволення загального економічного інтересу та не виходити за межі, необхідні для його досягнення;</w:t>
      </w:r>
    </w:p>
    <w:p w14:paraId="48E01CFE"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58C505A1"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бути чітко визначеним, прозорим, недискримінаційним та піддаватись перевірці;</w:t>
      </w:r>
    </w:p>
    <w:p w14:paraId="1975C4A9"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560652B2"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гарантувати рівний доступ електроенергетичних підприємств Енергетичного Співтовариства до споживачів;</w:t>
      </w:r>
    </w:p>
    <w:p w14:paraId="4B9F658F"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3D07F232" w14:textId="5F57606D"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бути обмеженим в часі та пропорційним стосовно потреб захисту вразливих або енергетично бідних </w:t>
      </w:r>
      <w:r w:rsidR="00A97A0F" w:rsidRPr="00F775B8">
        <w:rPr>
          <w:rFonts w:ascii="Times New Roman" w:hAnsi="Times New Roman" w:cs="Times New Roman"/>
          <w:sz w:val="26"/>
          <w:szCs w:val="26"/>
        </w:rPr>
        <w:t xml:space="preserve">побутових </w:t>
      </w:r>
      <w:r w:rsidRPr="00F775B8">
        <w:rPr>
          <w:rFonts w:ascii="Times New Roman" w:hAnsi="Times New Roman" w:cs="Times New Roman"/>
          <w:sz w:val="26"/>
          <w:szCs w:val="26"/>
        </w:rPr>
        <w:t>споживачів;</w:t>
      </w:r>
    </w:p>
    <w:p w14:paraId="74E33A6F"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4C459F19"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не створювати додаткові витрати для учасників ринку у дискримінаційний спосіб.</w:t>
      </w:r>
    </w:p>
    <w:p w14:paraId="4FE88903" w14:textId="2756F735" w:rsidR="005A623C" w:rsidRPr="00F775B8" w:rsidRDefault="00A97A0F"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Встановлення цін на постачання електричної енергії енергетично бідним та вразливим побутовим споживачам відповідно до цієї частини повинно також здійснюватися з дотриманням вимог частини четвертої статті 61 цього Закону незалежно від того, чи визначено відповідну кількість побутових споживачів, що перебувають в стані енергетичної бідності.</w:t>
      </w:r>
    </w:p>
    <w:p w14:paraId="73E3E040"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26DD0A23" w14:textId="05962E82"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Протягом обмеженого періоду часу та за умови періодичних (не рідше одного разу на рік) перевірок з боку Регулятора,  Кабінет Міністрів України може застосовувати державне втручання у встановлення цін на постачання електроенергії побутовим споживачам, які не підпадають під </w:t>
      </w:r>
      <w:r w:rsidR="00E845FD" w:rsidRPr="00F775B8">
        <w:rPr>
          <w:rFonts w:ascii="Times New Roman" w:hAnsi="Times New Roman" w:cs="Times New Roman"/>
          <w:sz w:val="26"/>
          <w:szCs w:val="26"/>
        </w:rPr>
        <w:t xml:space="preserve">дію </w:t>
      </w:r>
      <w:r w:rsidRPr="00F775B8">
        <w:rPr>
          <w:rFonts w:ascii="Times New Roman" w:hAnsi="Times New Roman" w:cs="Times New Roman"/>
          <w:sz w:val="26"/>
          <w:szCs w:val="26"/>
        </w:rPr>
        <w:t>частин</w:t>
      </w:r>
      <w:r w:rsidR="00E845FD" w:rsidRPr="00F775B8">
        <w:rPr>
          <w:rFonts w:ascii="Times New Roman" w:hAnsi="Times New Roman" w:cs="Times New Roman"/>
          <w:sz w:val="26"/>
          <w:szCs w:val="26"/>
        </w:rPr>
        <w:t>и</w:t>
      </w:r>
      <w:r w:rsidRPr="00F775B8">
        <w:rPr>
          <w:rFonts w:ascii="Times New Roman" w:hAnsi="Times New Roman" w:cs="Times New Roman"/>
          <w:sz w:val="26"/>
          <w:szCs w:val="26"/>
        </w:rPr>
        <w:t xml:space="preserve"> трет</w:t>
      </w:r>
      <w:r w:rsidR="00E845FD" w:rsidRPr="00F775B8">
        <w:rPr>
          <w:rFonts w:ascii="Times New Roman" w:hAnsi="Times New Roman" w:cs="Times New Roman"/>
          <w:sz w:val="26"/>
          <w:szCs w:val="26"/>
        </w:rPr>
        <w:t>ьої</w:t>
      </w:r>
      <w:r w:rsidRPr="00F775B8">
        <w:rPr>
          <w:rFonts w:ascii="Times New Roman" w:hAnsi="Times New Roman" w:cs="Times New Roman"/>
          <w:sz w:val="26"/>
          <w:szCs w:val="26"/>
        </w:rPr>
        <w:t xml:space="preserve"> цієї статті.</w:t>
      </w:r>
    </w:p>
    <w:p w14:paraId="6AD90576"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08DAB696" w14:textId="2555E258"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Державне втручання згідно з частиною четвертою цієї статті повинно відповідати вимогам, визначеним частиною третьою цієї статті, а також повинно:</w:t>
      </w:r>
    </w:p>
    <w:p w14:paraId="499B521D"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66A9F029"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супроводжуватися комплексом заходів для досягнення ефективної конкуренції та методологією оцінювання прогресу в реалізації таких заходів;</w:t>
      </w:r>
    </w:p>
    <w:p w14:paraId="206F35A1"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65692812"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встановлюватися з використанням методології, що забезпечує недискримінаційний підхід до </w:t>
      </w:r>
      <w:proofErr w:type="spellStart"/>
      <w:r w:rsidRPr="00F775B8">
        <w:rPr>
          <w:rFonts w:ascii="Times New Roman" w:hAnsi="Times New Roman" w:cs="Times New Roman"/>
          <w:sz w:val="26"/>
          <w:szCs w:val="26"/>
        </w:rPr>
        <w:t>електропостачальників</w:t>
      </w:r>
      <w:proofErr w:type="spellEnd"/>
      <w:r w:rsidRPr="00F775B8">
        <w:rPr>
          <w:rFonts w:ascii="Times New Roman" w:hAnsi="Times New Roman" w:cs="Times New Roman"/>
          <w:sz w:val="26"/>
          <w:szCs w:val="26"/>
        </w:rPr>
        <w:t>;</w:t>
      </w:r>
    </w:p>
    <w:p w14:paraId="0E33186D"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593CD7ED"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встановлюватися за ціною вище собівартості електричної енергії та на рівні, при якому може відбуватися ефективна цінова конкуренція;</w:t>
      </w:r>
    </w:p>
    <w:p w14:paraId="0E348022"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0F245473" w14:textId="7777777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мінімізувати будь-який негативний вплив на ринок електричної енергії;</w:t>
      </w:r>
    </w:p>
    <w:p w14:paraId="7FC866D0"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461D2BC1" w14:textId="4F5378AB"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забезпечувати, щоб усі</w:t>
      </w:r>
      <w:r w:rsidR="00A97A0F" w:rsidRPr="00F775B8">
        <w:rPr>
          <w:rFonts w:ascii="Times New Roman" w:hAnsi="Times New Roman" w:cs="Times New Roman"/>
          <w:sz w:val="26"/>
          <w:szCs w:val="26"/>
        </w:rPr>
        <w:t xml:space="preserve"> побутові</w:t>
      </w:r>
      <w:r w:rsidRPr="00F775B8">
        <w:rPr>
          <w:rFonts w:ascii="Times New Roman" w:hAnsi="Times New Roman" w:cs="Times New Roman"/>
          <w:sz w:val="26"/>
          <w:szCs w:val="26"/>
        </w:rPr>
        <w:t xml:space="preserve"> споживачі, в чиїх інтересах застосовується державне втручання, мали можливість обирати конкурентні ринкові пропозиції та були прямо поінформовані, принаймні щоквартально, про наявність пропозицій та економії на конкурентному ринку, зокрема, про договори з динамічною ціною на електричну енергію, а також повинно забезпечувати, щоб їм надавалася допомога в ході переходу на ринкову пропозицію;</w:t>
      </w:r>
    </w:p>
    <w:p w14:paraId="68245E0F"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56394236" w14:textId="1FBE4AF8"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забезпечувати, щоб згідно зі статтею 74</w:t>
      </w:r>
      <w:r w:rsidR="00C021C8"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цього Закону усі</w:t>
      </w:r>
      <w:r w:rsidR="00A97A0F" w:rsidRPr="00F775B8">
        <w:rPr>
          <w:rFonts w:ascii="Times New Roman" w:hAnsi="Times New Roman" w:cs="Times New Roman"/>
          <w:sz w:val="26"/>
          <w:szCs w:val="26"/>
        </w:rPr>
        <w:t xml:space="preserve"> побутові</w:t>
      </w:r>
      <w:r w:rsidRPr="00F775B8">
        <w:rPr>
          <w:rFonts w:ascii="Times New Roman" w:hAnsi="Times New Roman" w:cs="Times New Roman"/>
          <w:sz w:val="26"/>
          <w:szCs w:val="26"/>
        </w:rPr>
        <w:t xml:space="preserve"> споживачі, в чиїх інтересах застосовується державне втручання, мали право та отримували пропозиції щодо встановлення інтелектуальних лічильників без додаткових початкових витрат для </w:t>
      </w:r>
      <w:r w:rsidR="00A97A0F" w:rsidRPr="00F775B8">
        <w:rPr>
          <w:rFonts w:ascii="Times New Roman" w:hAnsi="Times New Roman" w:cs="Times New Roman"/>
          <w:sz w:val="26"/>
          <w:szCs w:val="26"/>
        </w:rPr>
        <w:t xml:space="preserve">побутового </w:t>
      </w:r>
      <w:r w:rsidRPr="00F775B8">
        <w:rPr>
          <w:rFonts w:ascii="Times New Roman" w:hAnsi="Times New Roman" w:cs="Times New Roman"/>
          <w:sz w:val="26"/>
          <w:szCs w:val="26"/>
        </w:rPr>
        <w:t>споживача, були прямо проінформовані про можливість встановлення інтелектуальних лічильників і були забезпечені необхідною допомогою;</w:t>
      </w:r>
    </w:p>
    <w:p w14:paraId="6DADE682"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437101B6" w14:textId="624EDE97"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 не допускати прямого перехресного субсидіювання між споживачами, яким електрична енергія постачається за вільними (ринковими) цінами, і </w:t>
      </w:r>
      <w:r w:rsidR="00A97A0F" w:rsidRPr="00F775B8">
        <w:rPr>
          <w:rFonts w:ascii="Times New Roman" w:hAnsi="Times New Roman" w:cs="Times New Roman"/>
          <w:sz w:val="26"/>
          <w:szCs w:val="26"/>
        </w:rPr>
        <w:t xml:space="preserve">побутовими </w:t>
      </w:r>
      <w:r w:rsidRPr="00F775B8">
        <w:rPr>
          <w:rFonts w:ascii="Times New Roman" w:hAnsi="Times New Roman" w:cs="Times New Roman"/>
          <w:sz w:val="26"/>
          <w:szCs w:val="26"/>
        </w:rPr>
        <w:t>споживачами, яким електрична енергія постачається за регульованими цінами.</w:t>
      </w:r>
    </w:p>
    <w:p w14:paraId="56CCF7C2"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615B7FF4" w14:textId="0B8573EE"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Регулятор повідомляє Секретаріат Енергетичного Співтовариства про заходи, вжиті відповідно до частин третьої та четвертої цієї статті, протягом одного місяця після прийняття Кабінетом Міністрів України рішення про їх застосування. При цьому такі заходи можуть застосовуватися одразу. До повідомлення додається пояснення щодо того, чому інших інструментів було недостатньо для досягнення переслідуваної мети, яким чином виконуються вимоги, визначені в частинах третій та п’ятій цієї статті, а також поясненням впливу заходів на конкуренцію. У повідомленні визначається перелік </w:t>
      </w:r>
      <w:r w:rsidR="00A77461" w:rsidRPr="00F775B8">
        <w:rPr>
          <w:rFonts w:ascii="Times New Roman" w:hAnsi="Times New Roman" w:cs="Times New Roman"/>
          <w:sz w:val="26"/>
          <w:szCs w:val="26"/>
        </w:rPr>
        <w:t xml:space="preserve">побутових </w:t>
      </w:r>
      <w:r w:rsidRPr="00F775B8">
        <w:rPr>
          <w:rFonts w:ascii="Times New Roman" w:hAnsi="Times New Roman" w:cs="Times New Roman"/>
          <w:sz w:val="26"/>
          <w:szCs w:val="26"/>
        </w:rPr>
        <w:t>споживачів, на яких спрямовано державне втручання, тривалість заходів і кількість побутових споживачів, на яких вплинули такі заходи, а також пояснення, яким чином були визначені регульовані ціни.</w:t>
      </w:r>
    </w:p>
    <w:p w14:paraId="74348523" w14:textId="77777777" w:rsidR="005A623C" w:rsidRPr="00F775B8" w:rsidRDefault="005A623C" w:rsidP="005A623C">
      <w:pPr>
        <w:spacing w:after="0" w:line="240" w:lineRule="auto"/>
        <w:ind w:firstLine="708"/>
        <w:jc w:val="both"/>
        <w:rPr>
          <w:rFonts w:ascii="Times New Roman" w:hAnsi="Times New Roman" w:cs="Times New Roman"/>
          <w:sz w:val="26"/>
          <w:szCs w:val="26"/>
        </w:rPr>
      </w:pPr>
    </w:p>
    <w:p w14:paraId="0DDD21D2" w14:textId="29FB3CCA" w:rsidR="005A623C" w:rsidRPr="00F775B8" w:rsidRDefault="005A623C"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7. У разі застосування регульованих цін згідно із частиною четвертою цієї статті Регулятор звітує Секретаріату Енергетичного Співтовариства про дотримання умов, визначених частиною п’ятою цієї статті, у тому числі про їх дотримання </w:t>
      </w:r>
      <w:proofErr w:type="spellStart"/>
      <w:r w:rsidRPr="00F775B8">
        <w:rPr>
          <w:rFonts w:ascii="Times New Roman" w:hAnsi="Times New Roman" w:cs="Times New Roman"/>
          <w:sz w:val="26"/>
          <w:szCs w:val="26"/>
        </w:rPr>
        <w:t>електропостачальниками</w:t>
      </w:r>
      <w:proofErr w:type="spellEnd"/>
      <w:r w:rsidRPr="00F775B8">
        <w:rPr>
          <w:rFonts w:ascii="Times New Roman" w:hAnsi="Times New Roman" w:cs="Times New Roman"/>
          <w:sz w:val="26"/>
          <w:szCs w:val="26"/>
        </w:rPr>
        <w:t xml:space="preserve">, які зобов’язані застосовувати ціни, встановлені шляхом державного втручання, а також про вплив регульованих цін на фінансовий стан таких </w:t>
      </w:r>
      <w:proofErr w:type="spellStart"/>
      <w:r w:rsidRPr="00F775B8">
        <w:rPr>
          <w:rFonts w:ascii="Times New Roman" w:hAnsi="Times New Roman" w:cs="Times New Roman"/>
          <w:sz w:val="26"/>
          <w:szCs w:val="26"/>
        </w:rPr>
        <w:t>електропостачальників</w:t>
      </w:r>
      <w:proofErr w:type="spellEnd"/>
      <w:r w:rsidRPr="00F775B8">
        <w:rPr>
          <w:rFonts w:ascii="Times New Roman" w:hAnsi="Times New Roman" w:cs="Times New Roman"/>
          <w:sz w:val="26"/>
          <w:szCs w:val="26"/>
        </w:rPr>
        <w:t>.»;</w:t>
      </w:r>
    </w:p>
    <w:p w14:paraId="221E55A0" w14:textId="77777777" w:rsidR="00C021C8" w:rsidRPr="00F775B8" w:rsidRDefault="00C021C8" w:rsidP="005A623C">
      <w:pPr>
        <w:spacing w:after="0" w:line="240" w:lineRule="auto"/>
        <w:ind w:firstLine="708"/>
        <w:jc w:val="both"/>
        <w:rPr>
          <w:rFonts w:ascii="Times New Roman" w:hAnsi="Times New Roman" w:cs="Times New Roman"/>
          <w:sz w:val="26"/>
          <w:szCs w:val="26"/>
        </w:rPr>
      </w:pPr>
    </w:p>
    <w:p w14:paraId="0550903B" w14:textId="5B2E9F23" w:rsidR="005A623C" w:rsidRPr="00F775B8" w:rsidRDefault="004B6DB1" w:rsidP="005A623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w:t>
      </w:r>
      <w:r w:rsidR="005A623C" w:rsidRPr="00F775B8">
        <w:rPr>
          <w:rFonts w:ascii="Times New Roman" w:hAnsi="Times New Roman" w:cs="Times New Roman"/>
          <w:sz w:val="26"/>
          <w:szCs w:val="26"/>
        </w:rPr>
        <w:t>а</w:t>
      </w:r>
      <w:r w:rsidRPr="00F775B8">
        <w:rPr>
          <w:rFonts w:ascii="Times New Roman" w:hAnsi="Times New Roman" w:cs="Times New Roman"/>
          <w:sz w:val="26"/>
          <w:szCs w:val="26"/>
        </w:rPr>
        <w:t xml:space="preserve">стини першу </w:t>
      </w:r>
      <w:r w:rsidR="00772EF2" w:rsidRPr="00F775B8">
        <w:rPr>
          <w:rFonts w:ascii="Times New Roman" w:hAnsi="Times New Roman" w:cs="Times New Roman"/>
          <w:sz w:val="26"/>
          <w:szCs w:val="26"/>
        </w:rPr>
        <w:t xml:space="preserve">– третю </w:t>
      </w:r>
      <w:r w:rsidRPr="00F775B8">
        <w:rPr>
          <w:rFonts w:ascii="Times New Roman" w:hAnsi="Times New Roman" w:cs="Times New Roman"/>
          <w:sz w:val="26"/>
          <w:szCs w:val="26"/>
        </w:rPr>
        <w:t>статті 8 після слів «здійснення функцій оператора ринку» доповнити знаком та словами «, номінованого оператора ринку»;</w:t>
      </w:r>
    </w:p>
    <w:p w14:paraId="5D571630" w14:textId="77777777" w:rsidR="004B6DB1" w:rsidRPr="00F775B8" w:rsidRDefault="004B6DB1" w:rsidP="005A623C">
      <w:pPr>
        <w:spacing w:after="0" w:line="240" w:lineRule="auto"/>
        <w:ind w:firstLine="708"/>
        <w:jc w:val="both"/>
        <w:rPr>
          <w:rFonts w:ascii="Times New Roman" w:hAnsi="Times New Roman" w:cs="Times New Roman"/>
          <w:sz w:val="26"/>
          <w:szCs w:val="26"/>
        </w:rPr>
      </w:pPr>
    </w:p>
    <w:p w14:paraId="7784CCA6" w14:textId="034E9DE5" w:rsidR="00056FDE" w:rsidRPr="00F775B8" w:rsidRDefault="004B6DB1"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другий статті 9 після слів та знаку «побутових споживачів)» доповнити словами «або  ене</w:t>
      </w:r>
      <w:r w:rsidR="00243BC8" w:rsidRPr="00F775B8">
        <w:rPr>
          <w:rFonts w:ascii="Times New Roman" w:hAnsi="Times New Roman" w:cs="Times New Roman"/>
          <w:sz w:val="26"/>
          <w:szCs w:val="26"/>
        </w:rPr>
        <w:t>ргетичними об’єднаннями споживачів</w:t>
      </w:r>
      <w:r w:rsidRPr="00F775B8">
        <w:rPr>
          <w:rFonts w:ascii="Times New Roman" w:hAnsi="Times New Roman" w:cs="Times New Roman"/>
          <w:sz w:val="26"/>
          <w:szCs w:val="26"/>
        </w:rPr>
        <w:t>»;</w:t>
      </w:r>
    </w:p>
    <w:p w14:paraId="5C4EC586" w14:textId="77777777" w:rsidR="004B6DB1" w:rsidRPr="00F775B8" w:rsidRDefault="004B6DB1" w:rsidP="007E701E">
      <w:pPr>
        <w:spacing w:after="0" w:line="240" w:lineRule="auto"/>
        <w:ind w:firstLine="708"/>
        <w:jc w:val="both"/>
        <w:rPr>
          <w:rFonts w:ascii="Times New Roman" w:hAnsi="Times New Roman" w:cs="Times New Roman"/>
          <w:sz w:val="26"/>
          <w:szCs w:val="26"/>
        </w:rPr>
      </w:pPr>
    </w:p>
    <w:p w14:paraId="2D2B172A" w14:textId="7681B8FD" w:rsidR="00056FDE" w:rsidRPr="00F775B8" w:rsidRDefault="004B6DB1"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другу статті 1</w:t>
      </w:r>
      <w:r w:rsidR="00772EF2" w:rsidRPr="00F775B8">
        <w:rPr>
          <w:rFonts w:ascii="Times New Roman" w:hAnsi="Times New Roman" w:cs="Times New Roman"/>
          <w:sz w:val="26"/>
          <w:szCs w:val="26"/>
        </w:rPr>
        <w:t>1</w:t>
      </w:r>
      <w:r w:rsidRPr="00F775B8">
        <w:rPr>
          <w:rFonts w:ascii="Times New Roman" w:hAnsi="Times New Roman" w:cs="Times New Roman"/>
          <w:sz w:val="26"/>
          <w:szCs w:val="26"/>
        </w:rPr>
        <w:t xml:space="preserve"> після слів «функції оператора ринку» доповнити знаком та словами «, номінованого оператора ринку»;</w:t>
      </w:r>
    </w:p>
    <w:p w14:paraId="1C21D534" w14:textId="77777777" w:rsidR="004B6DB1" w:rsidRPr="00F775B8" w:rsidRDefault="004B6DB1" w:rsidP="007E701E">
      <w:pPr>
        <w:spacing w:after="0" w:line="240" w:lineRule="auto"/>
        <w:ind w:firstLine="708"/>
        <w:jc w:val="both"/>
        <w:rPr>
          <w:rFonts w:ascii="Times New Roman" w:hAnsi="Times New Roman" w:cs="Times New Roman"/>
          <w:sz w:val="26"/>
          <w:szCs w:val="26"/>
        </w:rPr>
      </w:pPr>
    </w:p>
    <w:p w14:paraId="366786DF" w14:textId="709199AD" w:rsidR="00056FDE" w:rsidRPr="00F775B8" w:rsidRDefault="004B6DB1" w:rsidP="007E701E">
      <w:pPr>
        <w:spacing w:after="0" w:line="240" w:lineRule="auto"/>
        <w:ind w:firstLine="708"/>
        <w:jc w:val="both"/>
        <w:rPr>
          <w:rFonts w:ascii="Times New Roman" w:hAnsi="Times New Roman" w:cs="Times New Roman"/>
          <w:sz w:val="26"/>
          <w:szCs w:val="26"/>
          <w:vertAlign w:val="superscript"/>
        </w:rPr>
      </w:pPr>
      <w:r w:rsidRPr="00F775B8">
        <w:rPr>
          <w:rFonts w:ascii="Times New Roman" w:hAnsi="Times New Roman" w:cs="Times New Roman"/>
          <w:sz w:val="26"/>
          <w:szCs w:val="26"/>
        </w:rPr>
        <w:t>у статті 11</w:t>
      </w:r>
      <w:r w:rsidRPr="00F775B8">
        <w:rPr>
          <w:rFonts w:ascii="Times New Roman" w:hAnsi="Times New Roman" w:cs="Times New Roman"/>
          <w:sz w:val="26"/>
          <w:szCs w:val="26"/>
          <w:vertAlign w:val="superscript"/>
        </w:rPr>
        <w:t>1:</w:t>
      </w:r>
    </w:p>
    <w:p w14:paraId="39F85EDF" w14:textId="2104B912" w:rsidR="004B6DB1" w:rsidRPr="00F775B8" w:rsidRDefault="004B6DB1"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1 частини першої слова та знаки «правил ринку «на добу наперед» та внутрішньодобового ринку» замінити словами та знаками «правил єдиного сполучення ринків «на добу наперед» та внутрішньодобових ринків»;</w:t>
      </w:r>
    </w:p>
    <w:p w14:paraId="2941B80F" w14:textId="2E03732C" w:rsidR="004B6DB1" w:rsidRPr="00F775B8" w:rsidRDefault="004B6DB1"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п’ятій слова «та оператор ринку» замінити знаками та словами «, оператор ринку та номінований оператор ринку»;</w:t>
      </w:r>
    </w:p>
    <w:p w14:paraId="48DBFF28" w14:textId="5579F4A4" w:rsidR="004B6DB1" w:rsidRPr="00F775B8" w:rsidRDefault="00772EF2"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другому пункту</w:t>
      </w:r>
      <w:r w:rsidR="00BF2005" w:rsidRPr="00F775B8">
        <w:rPr>
          <w:rFonts w:ascii="Times New Roman" w:hAnsi="Times New Roman" w:cs="Times New Roman"/>
          <w:sz w:val="26"/>
          <w:szCs w:val="26"/>
        </w:rPr>
        <w:t xml:space="preserve"> 2 частини шостої слова та знаки «</w:t>
      </w:r>
      <w:r w:rsidR="003700BA" w:rsidRPr="00F775B8">
        <w:rPr>
          <w:rFonts w:ascii="Times New Roman" w:hAnsi="Times New Roman" w:cs="Times New Roman"/>
          <w:sz w:val="26"/>
          <w:szCs w:val="26"/>
        </w:rPr>
        <w:t>на ринку «на добу наперед», внутрішньодобовому» замінити словами та знаками «на єдиному сполученні ринків «на добу наперед», єдиному сполученні внутрішньодобових ринків»;</w:t>
      </w:r>
    </w:p>
    <w:p w14:paraId="3868453F" w14:textId="77777777" w:rsidR="003700BA" w:rsidRPr="00F775B8" w:rsidRDefault="003700BA" w:rsidP="007E701E">
      <w:pPr>
        <w:spacing w:after="0" w:line="240" w:lineRule="auto"/>
        <w:ind w:firstLine="708"/>
        <w:jc w:val="both"/>
        <w:rPr>
          <w:rFonts w:ascii="Times New Roman" w:hAnsi="Times New Roman" w:cs="Times New Roman"/>
          <w:sz w:val="26"/>
          <w:szCs w:val="26"/>
        </w:rPr>
      </w:pPr>
    </w:p>
    <w:p w14:paraId="7498B16A" w14:textId="45433453" w:rsidR="00056FDE" w:rsidRPr="00F775B8" w:rsidRDefault="003700BA"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 статті 15:</w:t>
      </w:r>
    </w:p>
    <w:p w14:paraId="0FE83727" w14:textId="3E3DC69E" w:rsidR="00056FDE" w:rsidRPr="00F775B8" w:rsidRDefault="003700BA"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першому слова та знак «держав – сторін Енергетичного Співтовариства та установами Енергетичного Співтовариства» замінити словами та знаками «членів (сторін) Європейського Союзу чи Енергетичного Співтовариства та установами Енергетичного Співтовариства чи Європейського Союзу»;</w:t>
      </w:r>
    </w:p>
    <w:p w14:paraId="0A2003C7" w14:textId="340273BF" w:rsidR="003700BA" w:rsidRPr="00F775B8" w:rsidRDefault="003700BA"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другий після слів на знаків «добу наперед</w:t>
      </w:r>
      <w:r w:rsidR="006A3BCB" w:rsidRPr="00F775B8">
        <w:rPr>
          <w:rFonts w:ascii="Times New Roman" w:hAnsi="Times New Roman" w:cs="Times New Roman"/>
          <w:sz w:val="26"/>
          <w:szCs w:val="26"/>
        </w:rPr>
        <w:t>»</w:t>
      </w:r>
      <w:r w:rsidRPr="00F775B8">
        <w:rPr>
          <w:rFonts w:ascii="Times New Roman" w:hAnsi="Times New Roman" w:cs="Times New Roman"/>
          <w:sz w:val="26"/>
          <w:szCs w:val="26"/>
        </w:rPr>
        <w:t>,» доповнити словами та знаком «внутрішньодобового ринку,»;</w:t>
      </w:r>
    </w:p>
    <w:p w14:paraId="18341D78" w14:textId="5D1F233A" w:rsidR="003700BA" w:rsidRPr="00F775B8" w:rsidRDefault="003700BA"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другій слова та знаки «з операторами систем передачі держав – сторін Енергетичного Співтовариства на регіональному рівні, включаючи співпрацю з питань міждержавних перетинів» замінити словами та знаками «та номінованого оператора ринку з відповідними операторами держав – членів (сторін) Європейського Союзу чи Енергетичного Співтовариства на регіональному рівні, включаючи співпрацю з питань розподілу пропускної спроможності міждержавних перетинів»;</w:t>
      </w:r>
    </w:p>
    <w:p w14:paraId="1F106B34" w14:textId="0A0BF45D" w:rsidR="003700BA" w:rsidRPr="00F775B8" w:rsidRDefault="002A3502"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третій слова «сторін Енергетичного Співтовариства» замінити словами та знаками «членів (сторін) Європейського Союзу чи Енергетичного Співтовариства»;</w:t>
      </w:r>
    </w:p>
    <w:p w14:paraId="277DE49C" w14:textId="3EE619CA" w:rsidR="00056FDE" w:rsidRPr="00F775B8" w:rsidRDefault="002A3502" w:rsidP="007E70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доповнити  частинами </w:t>
      </w:r>
      <w:r w:rsidR="00C021C8" w:rsidRPr="00F775B8">
        <w:rPr>
          <w:rFonts w:ascii="Times New Roman" w:hAnsi="Times New Roman" w:cs="Times New Roman"/>
          <w:sz w:val="26"/>
          <w:szCs w:val="26"/>
        </w:rPr>
        <w:t xml:space="preserve">четвертою – десятою </w:t>
      </w:r>
      <w:r w:rsidRPr="00F775B8">
        <w:rPr>
          <w:rFonts w:ascii="Times New Roman" w:hAnsi="Times New Roman" w:cs="Times New Roman"/>
          <w:sz w:val="26"/>
          <w:szCs w:val="26"/>
        </w:rPr>
        <w:t>такого змісту:</w:t>
      </w:r>
    </w:p>
    <w:p w14:paraId="6BD3555A" w14:textId="77777777" w:rsidR="002A3502" w:rsidRPr="00F775B8" w:rsidRDefault="002A3502"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Оператор системи передачі спільно з операторами систем передачі держав – членів (сторін) Європейського Союзу чи Енергетичного Співтовариства бере участь у створенні та діяльності регіонального координаційного центру в порядку, встановленому цим Законом та іншими нормативно-правовими актами, що регулюють функціонування ринку електричної енергії.</w:t>
      </w:r>
    </w:p>
    <w:p w14:paraId="489835FA" w14:textId="77777777" w:rsidR="00C021C8" w:rsidRPr="00F775B8" w:rsidRDefault="00C021C8" w:rsidP="002A3502">
      <w:pPr>
        <w:spacing w:after="0" w:line="240" w:lineRule="auto"/>
        <w:ind w:firstLine="708"/>
        <w:jc w:val="both"/>
        <w:rPr>
          <w:rFonts w:ascii="Times New Roman" w:hAnsi="Times New Roman" w:cs="Times New Roman"/>
          <w:sz w:val="26"/>
          <w:szCs w:val="26"/>
        </w:rPr>
      </w:pPr>
    </w:p>
    <w:p w14:paraId="257E5056" w14:textId="1C7827B6" w:rsidR="002A3502" w:rsidRPr="00F775B8" w:rsidRDefault="002A3502"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5. Регулятор спільно з ACER, Радою регуляторних органів Енергетичного Співтовариства, регуляторними органами держав – членів (сторін) Європейського Союзу чи Енергетичного Співтовариства, які входять до спільного з Україною регіону функціонування енергетичних систем, та ENTSO-E здійснює моніторинг за діяльністю регіонального координаційного центру.</w:t>
      </w:r>
    </w:p>
    <w:p w14:paraId="4F98ABA8" w14:textId="77777777" w:rsidR="002A3502" w:rsidRPr="00F775B8" w:rsidRDefault="002A3502" w:rsidP="002A3502">
      <w:pPr>
        <w:spacing w:after="0" w:line="240" w:lineRule="auto"/>
        <w:ind w:firstLine="708"/>
        <w:jc w:val="both"/>
        <w:rPr>
          <w:rFonts w:ascii="Times New Roman" w:hAnsi="Times New Roman" w:cs="Times New Roman"/>
          <w:sz w:val="26"/>
          <w:szCs w:val="26"/>
        </w:rPr>
      </w:pPr>
    </w:p>
    <w:p w14:paraId="79DCC9C8" w14:textId="4BD5C2E9" w:rsidR="002A3502" w:rsidRPr="00F775B8" w:rsidRDefault="00243BC8"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Уповноважений </w:t>
      </w:r>
      <w:r w:rsidR="002A3502" w:rsidRPr="00F775B8">
        <w:rPr>
          <w:rFonts w:ascii="Times New Roman" w:hAnsi="Times New Roman" w:cs="Times New Roman"/>
          <w:sz w:val="26"/>
          <w:szCs w:val="26"/>
        </w:rPr>
        <w:t>орган, Регулятор, оператор системи передачі співпрацюють з відповідними органами інших держав – членів (сторін) Європейського Союзу чи Енергетичного Співтовариства та установами Енергетичного Співтовариства.</w:t>
      </w:r>
    </w:p>
    <w:p w14:paraId="67924716" w14:textId="77777777" w:rsidR="002A3502" w:rsidRPr="00F775B8" w:rsidRDefault="002A3502" w:rsidP="002A3502">
      <w:pPr>
        <w:spacing w:after="0" w:line="240" w:lineRule="auto"/>
        <w:ind w:firstLine="708"/>
        <w:jc w:val="both"/>
        <w:rPr>
          <w:rFonts w:ascii="Times New Roman" w:hAnsi="Times New Roman" w:cs="Times New Roman"/>
          <w:sz w:val="26"/>
          <w:szCs w:val="26"/>
        </w:rPr>
      </w:pPr>
    </w:p>
    <w:p w14:paraId="2635F5FE" w14:textId="2EFE29B1" w:rsidR="002A3502" w:rsidRPr="00F775B8" w:rsidRDefault="002A3502"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Регулятор повинен співпрацювати принаймні на регіональному рівні для того щоб:</w:t>
      </w:r>
    </w:p>
    <w:p w14:paraId="687388D7" w14:textId="77777777" w:rsidR="002A3502" w:rsidRPr="00F775B8" w:rsidRDefault="002A3502" w:rsidP="002A3502">
      <w:pPr>
        <w:spacing w:after="0" w:line="240" w:lineRule="auto"/>
        <w:ind w:firstLine="708"/>
        <w:jc w:val="both"/>
        <w:rPr>
          <w:rFonts w:ascii="Times New Roman" w:hAnsi="Times New Roman" w:cs="Times New Roman"/>
          <w:sz w:val="26"/>
          <w:szCs w:val="26"/>
        </w:rPr>
      </w:pPr>
    </w:p>
    <w:p w14:paraId="7F2AE052" w14:textId="0E9754CB" w:rsidR="002A3502" w:rsidRPr="00F775B8" w:rsidRDefault="002A3502"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сприяти створенню операційних домовленостей, для забезпечення оптимального управління мережею, просування спільного обміну електроенергією та розподілу пропускної спроможності, а також забезпечувати достатній рівень пропускної спроможності міждержавних перетинів, в тому числі через нові міждержавні лінії електропередачі, в межах регіонів та між регіонами для забезпечення розвитку ефективної конкуренції та покращення безпеки постачання без дискримінації між постачальниками з різних Договірних сторін Енергетичного Співтовариства;</w:t>
      </w:r>
    </w:p>
    <w:p w14:paraId="72565D85" w14:textId="77777777" w:rsidR="002A3502" w:rsidRPr="00F775B8" w:rsidRDefault="002A3502" w:rsidP="002A3502">
      <w:pPr>
        <w:spacing w:after="0" w:line="240" w:lineRule="auto"/>
        <w:ind w:firstLine="708"/>
        <w:jc w:val="both"/>
        <w:rPr>
          <w:rFonts w:ascii="Times New Roman" w:hAnsi="Times New Roman" w:cs="Times New Roman"/>
          <w:sz w:val="26"/>
          <w:szCs w:val="26"/>
        </w:rPr>
      </w:pPr>
    </w:p>
    <w:p w14:paraId="2AEC9BD5" w14:textId="71E7F35A" w:rsidR="002A3502" w:rsidRPr="00F775B8" w:rsidRDefault="002A3502"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координувати спільний нагляд за установами, які виконують функції на регіональному рівні;</w:t>
      </w:r>
    </w:p>
    <w:p w14:paraId="59096AEC" w14:textId="77777777" w:rsidR="002A3502" w:rsidRPr="00F775B8" w:rsidRDefault="002A3502" w:rsidP="002A3502">
      <w:pPr>
        <w:spacing w:after="0" w:line="240" w:lineRule="auto"/>
        <w:ind w:firstLine="708"/>
        <w:jc w:val="both"/>
        <w:rPr>
          <w:rFonts w:ascii="Times New Roman" w:hAnsi="Times New Roman" w:cs="Times New Roman"/>
          <w:sz w:val="26"/>
          <w:szCs w:val="26"/>
        </w:rPr>
      </w:pPr>
    </w:p>
    <w:p w14:paraId="5222FF89" w14:textId="7F089F79" w:rsidR="002A3502" w:rsidRPr="00F775B8" w:rsidRDefault="002A3502"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координувати, у співпраці з іншими залученими органами, спільний нагляд за національними, регіональними та європейськими оцінками достатності ресурсів;</w:t>
      </w:r>
    </w:p>
    <w:p w14:paraId="51879CC7" w14:textId="77777777" w:rsidR="002A3502" w:rsidRPr="00F775B8" w:rsidRDefault="002A3502" w:rsidP="002A3502">
      <w:pPr>
        <w:spacing w:after="0" w:line="240" w:lineRule="auto"/>
        <w:ind w:firstLine="708"/>
        <w:jc w:val="both"/>
        <w:rPr>
          <w:rFonts w:ascii="Times New Roman" w:hAnsi="Times New Roman" w:cs="Times New Roman"/>
          <w:sz w:val="26"/>
          <w:szCs w:val="26"/>
        </w:rPr>
      </w:pPr>
    </w:p>
    <w:p w14:paraId="23B21DB6" w14:textId="3D678E43" w:rsidR="002A3502" w:rsidRPr="00F775B8" w:rsidRDefault="002A3502"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координувати розробку всіх мережевих кодексів і настанов для відповідних операторів систем передачі та інших учасників ринку; </w:t>
      </w:r>
    </w:p>
    <w:p w14:paraId="48C9803F" w14:textId="7549DDE8" w:rsidR="006A3BCB" w:rsidRPr="00F775B8" w:rsidRDefault="006A3BCB" w:rsidP="002A3502">
      <w:pPr>
        <w:spacing w:after="0" w:line="240" w:lineRule="auto"/>
        <w:ind w:firstLine="708"/>
        <w:jc w:val="both"/>
        <w:rPr>
          <w:rFonts w:ascii="Times New Roman" w:hAnsi="Times New Roman" w:cs="Times New Roman"/>
          <w:sz w:val="26"/>
          <w:szCs w:val="26"/>
        </w:rPr>
      </w:pPr>
    </w:p>
    <w:p w14:paraId="032A9B06" w14:textId="48397FF4" w:rsidR="002A3502" w:rsidRPr="00F775B8" w:rsidRDefault="006A3BCB"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w:t>
      </w:r>
      <w:r w:rsidR="002A3502" w:rsidRPr="00F775B8">
        <w:rPr>
          <w:rFonts w:ascii="Times New Roman" w:hAnsi="Times New Roman" w:cs="Times New Roman"/>
          <w:sz w:val="26"/>
          <w:szCs w:val="26"/>
        </w:rPr>
        <w:t>координувати розробку правил управління перевантаженнями.</w:t>
      </w:r>
    </w:p>
    <w:p w14:paraId="2358185F" w14:textId="77777777" w:rsidR="002A3502" w:rsidRPr="00F775B8" w:rsidRDefault="002A3502" w:rsidP="002A3502">
      <w:pPr>
        <w:spacing w:after="0" w:line="240" w:lineRule="auto"/>
        <w:ind w:firstLine="708"/>
        <w:jc w:val="both"/>
        <w:rPr>
          <w:rFonts w:ascii="Times New Roman" w:hAnsi="Times New Roman" w:cs="Times New Roman"/>
          <w:sz w:val="26"/>
          <w:szCs w:val="26"/>
        </w:rPr>
      </w:pPr>
    </w:p>
    <w:p w14:paraId="1489E8BC" w14:textId="2DD36F0D" w:rsidR="002A3502" w:rsidRPr="00F775B8" w:rsidRDefault="002A3502"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Регулятор має право укладати угоди про співпрацю з іншими регуляторними органами для сприяння регуляторній співпраці.</w:t>
      </w:r>
    </w:p>
    <w:p w14:paraId="275AEF6F" w14:textId="77777777" w:rsidR="002A3502" w:rsidRPr="00F775B8" w:rsidRDefault="002A3502" w:rsidP="002A3502">
      <w:pPr>
        <w:spacing w:after="0" w:line="240" w:lineRule="auto"/>
        <w:ind w:firstLine="708"/>
        <w:jc w:val="both"/>
        <w:rPr>
          <w:rFonts w:ascii="Times New Roman" w:hAnsi="Times New Roman" w:cs="Times New Roman"/>
          <w:sz w:val="26"/>
          <w:szCs w:val="26"/>
        </w:rPr>
      </w:pPr>
    </w:p>
    <w:p w14:paraId="09B22694" w14:textId="05ABB567" w:rsidR="002A3502" w:rsidRPr="00F775B8" w:rsidRDefault="002A3502"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 Заходи, зазначені в частині сьомій цієї статті, здійснюються, якщо це доцільно, у тісній консультації з іншими відповідними національними органами та без шкоди для їхньої компетенції.</w:t>
      </w:r>
    </w:p>
    <w:p w14:paraId="2DA83FD7" w14:textId="77777777" w:rsidR="002A3502" w:rsidRPr="00F775B8" w:rsidRDefault="002A3502" w:rsidP="002A3502">
      <w:pPr>
        <w:spacing w:after="0" w:line="240" w:lineRule="auto"/>
        <w:ind w:firstLine="708"/>
        <w:jc w:val="both"/>
        <w:rPr>
          <w:rFonts w:ascii="Times New Roman" w:hAnsi="Times New Roman" w:cs="Times New Roman"/>
          <w:sz w:val="26"/>
          <w:szCs w:val="26"/>
        </w:rPr>
      </w:pPr>
    </w:p>
    <w:p w14:paraId="780E923D" w14:textId="4951F165" w:rsidR="002A3502" w:rsidRPr="00F775B8" w:rsidRDefault="002A3502"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 Оператори систем розподілу повинні співпрацювати через Координаційну групу операторів систем розподілу Енергетичного Співтовариства з метою сприяння завершенню та функціонуванню єдиного ринку електроенергії, а також сприяти оптимальному управлінню та скоординованій роботі систем розподілу та передачі.»;</w:t>
      </w:r>
    </w:p>
    <w:p w14:paraId="7BFC8C4E" w14:textId="77777777" w:rsidR="002A3502" w:rsidRPr="00F775B8" w:rsidRDefault="002A3502" w:rsidP="002A3502">
      <w:pPr>
        <w:spacing w:after="0" w:line="240" w:lineRule="auto"/>
        <w:ind w:firstLine="708"/>
        <w:jc w:val="both"/>
        <w:rPr>
          <w:rFonts w:ascii="Times New Roman" w:hAnsi="Times New Roman" w:cs="Times New Roman"/>
          <w:sz w:val="26"/>
          <w:szCs w:val="26"/>
        </w:rPr>
      </w:pPr>
    </w:p>
    <w:p w14:paraId="61FE8E4D" w14:textId="40911C3D" w:rsidR="00A81B1E" w:rsidRPr="00F775B8" w:rsidRDefault="00A81B1E"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статтю 16 викласти в такій редакції:</w:t>
      </w:r>
    </w:p>
    <w:p w14:paraId="7E36381D" w14:textId="77777777" w:rsidR="00A81B1E" w:rsidRPr="00F775B8" w:rsidRDefault="00A81B1E" w:rsidP="00A81B1E">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16. Безпека постачання електроенергії</w:t>
      </w:r>
    </w:p>
    <w:p w14:paraId="2AA8D94E"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0113B40A" w14:textId="4FD21EA6"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Регулятор або інший уповноважений орган, визначений Кабінетом Міністрів України, забезпечує виконання завдань щодо оцінки ризиків, запобігання кризам в </w:t>
      </w:r>
      <w:r w:rsidRPr="00F775B8">
        <w:rPr>
          <w:rFonts w:ascii="Times New Roman" w:hAnsi="Times New Roman" w:cs="Times New Roman"/>
          <w:sz w:val="26"/>
          <w:szCs w:val="26"/>
        </w:rPr>
        <w:lastRenderedPageBreak/>
        <w:t xml:space="preserve">електроенергетиці, підготовки до криз в електроенергетиці, їх управлінням та оцінкою та моніторингом фактичного результату. </w:t>
      </w:r>
      <w:r w:rsidR="00243BC8" w:rsidRPr="00F775B8">
        <w:rPr>
          <w:rFonts w:ascii="Times New Roman" w:hAnsi="Times New Roman" w:cs="Times New Roman"/>
          <w:sz w:val="26"/>
          <w:szCs w:val="26"/>
        </w:rPr>
        <w:t>З метою виконання цих завдань уповноважений орган співпрацює з іншими уповноваженими органами.</w:t>
      </w:r>
    </w:p>
    <w:p w14:paraId="3D5585C2" w14:textId="4ED81B45" w:rsidR="00A81B1E" w:rsidRPr="00F775B8" w:rsidRDefault="00243BC8"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Кабінет Міністрів України негайно інформує Секретаріат Енергетичного співтовариства та Координаційну групу з безпеки постачання про призначення уповноваженого органу, а також публікує інформацію про призначення уповноваженого органу, його адресу, номери телефонів та адресу веб-сторінки на офіційному сайті Кабінету Міністрів України. В такий самий спосіб Кабінет Міністрів повідомляє про будь-які зміни в опублікованій інформації про уповноважений орган.</w:t>
      </w:r>
    </w:p>
    <w:p w14:paraId="7DD3B340"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4C0C2272" w14:textId="3D850573"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До повноважень </w:t>
      </w:r>
      <w:r w:rsidR="00243BC8" w:rsidRPr="00F775B8">
        <w:rPr>
          <w:rFonts w:ascii="Times New Roman" w:hAnsi="Times New Roman" w:cs="Times New Roman"/>
          <w:sz w:val="26"/>
          <w:szCs w:val="26"/>
        </w:rPr>
        <w:t>уповноваженого</w:t>
      </w:r>
      <w:r w:rsidRPr="00F775B8">
        <w:rPr>
          <w:rFonts w:ascii="Times New Roman" w:hAnsi="Times New Roman" w:cs="Times New Roman"/>
          <w:sz w:val="26"/>
          <w:szCs w:val="26"/>
        </w:rPr>
        <w:t xml:space="preserve"> органу належить:</w:t>
      </w:r>
    </w:p>
    <w:p w14:paraId="089245BC"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6E89FA5C"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оцінка всіх відповідних ризиків, пов’язаних з безпекою постачання електричної енергії, та участь у роботі над формуванням сценаріїв регіональної кризи, у співпраці з оператором системи передачі, операторами систем розподілу, регуляторними органами, ENTSO-E, регіональним координаційним центром та іншими зацікавленими сторонами;</w:t>
      </w:r>
    </w:p>
    <w:p w14:paraId="3E569D0C"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1BD3B87E" w14:textId="24C98ACC"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протягом чотирьох місяців з дня формування ENTSO-E сценаріїв регіональної кризи визначення найбільш актуальних національних сценаріїв кризи в електроенергетиці з урахуванням консультацій з оператором системи передачі, операторами систем розподілу, виробниками, </w:t>
      </w:r>
      <w:proofErr w:type="spellStart"/>
      <w:r w:rsidRPr="00F775B8">
        <w:rPr>
          <w:rFonts w:ascii="Times New Roman" w:hAnsi="Times New Roman" w:cs="Times New Roman"/>
          <w:sz w:val="26"/>
          <w:szCs w:val="26"/>
        </w:rPr>
        <w:t>трейдерами</w:t>
      </w:r>
      <w:proofErr w:type="spellEnd"/>
      <w:r w:rsidRPr="00F775B8">
        <w:rPr>
          <w:rFonts w:ascii="Times New Roman" w:hAnsi="Times New Roman" w:cs="Times New Roman"/>
          <w:sz w:val="26"/>
          <w:szCs w:val="26"/>
        </w:rPr>
        <w:t xml:space="preserve"> та з Регулятором (крім випадк</w:t>
      </w:r>
      <w:r w:rsidR="00243BC8" w:rsidRPr="00F775B8">
        <w:rPr>
          <w:rFonts w:ascii="Times New Roman" w:hAnsi="Times New Roman" w:cs="Times New Roman"/>
          <w:sz w:val="26"/>
          <w:szCs w:val="26"/>
        </w:rPr>
        <w:t>ів, коли Регулятора призначено уповноваженим</w:t>
      </w:r>
      <w:r w:rsidRPr="00F775B8">
        <w:rPr>
          <w:rFonts w:ascii="Times New Roman" w:hAnsi="Times New Roman" w:cs="Times New Roman"/>
          <w:sz w:val="26"/>
          <w:szCs w:val="26"/>
        </w:rPr>
        <w:t xml:space="preserve"> органом згідно із частиною першою цієї статті);</w:t>
      </w:r>
    </w:p>
    <w:p w14:paraId="2459792A"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178A0D5D"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протягом чотирьох місяців з моменту визначення регіональних сценаріїв кризи в електроенергетиці для регіону функціонування енергетичних систем, в який входить Україна, повідомляти Секретаріат Енергетичного Співтовариства та Координаційну групу з безпеки постачання про свою оцінку ризиків щодо власності на інфраструктуру, що має значення для безпеки постачання електричної енергії, та будь-які заходи, вжиті для запобігання або пом’якшення таких ризиків, із зазначенням їх пропорційності та того, чому такі заходи вважаються необхідними;</w:t>
      </w:r>
    </w:p>
    <w:p w14:paraId="262F58BE"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016C2E18" w14:textId="7EA337FD"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розроблення планів готовності до ризиків на основі регіональних та національних сценаріїв кризи в електроенергетиці та після консультацій з операторами системи передачі, відповідними операторами систем розподілу та виробниками електричної енергії, </w:t>
      </w:r>
      <w:proofErr w:type="spellStart"/>
      <w:r w:rsidRPr="00F775B8">
        <w:rPr>
          <w:rFonts w:ascii="Times New Roman" w:hAnsi="Times New Roman" w:cs="Times New Roman"/>
          <w:sz w:val="26"/>
          <w:szCs w:val="26"/>
        </w:rPr>
        <w:t>трейдерами</w:t>
      </w:r>
      <w:proofErr w:type="spellEnd"/>
      <w:r w:rsidRPr="00F775B8">
        <w:rPr>
          <w:rFonts w:ascii="Times New Roman" w:hAnsi="Times New Roman" w:cs="Times New Roman"/>
          <w:sz w:val="26"/>
          <w:szCs w:val="26"/>
        </w:rPr>
        <w:t xml:space="preserve">, електроенергетичними підприємствами та суб’єктами ринку природного газу, організаціями, які представляють інтереси споживачів електричної енергії, та Регулятором (крім випадків, коли Регулятору надано повноваження </w:t>
      </w:r>
      <w:r w:rsidR="00243BC8" w:rsidRPr="00F775B8">
        <w:rPr>
          <w:rFonts w:ascii="Times New Roman" w:hAnsi="Times New Roman" w:cs="Times New Roman"/>
          <w:sz w:val="26"/>
          <w:szCs w:val="26"/>
        </w:rPr>
        <w:t>уповноваженого</w:t>
      </w:r>
      <w:r w:rsidRPr="00F775B8">
        <w:rPr>
          <w:rFonts w:ascii="Times New Roman" w:hAnsi="Times New Roman" w:cs="Times New Roman"/>
          <w:sz w:val="26"/>
          <w:szCs w:val="26"/>
        </w:rPr>
        <w:t xml:space="preserve"> органу згідно із частиною першою цієї статті);</w:t>
      </w:r>
    </w:p>
    <w:p w14:paraId="2E31039F"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2964A762" w14:textId="2D04E53B"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w:t>
      </w:r>
      <w:r w:rsidR="00243BC8" w:rsidRPr="00F775B8">
        <w:rPr>
          <w:rFonts w:ascii="Times New Roman" w:hAnsi="Times New Roman" w:cs="Times New Roman"/>
          <w:sz w:val="26"/>
          <w:szCs w:val="26"/>
        </w:rPr>
        <w:t>подання проєктів планів готовності до ризиків Координаційній групі з безпеки постачання, уповноваженим органам держав-членів (сторін) Європейського Союзу чи Енергетичного Співтовариства, які входять до одного з Україною регіону функціонування енергетичних систем та уповноваженим органам держав-членів (сторін) Європейського Союзу чи Енергетичного Співтовариства, якщо ці країни не входять до складу того самого регіону функціонування енергетичних систем, з метою забезпечення узгодженості планів готовності до ризиків, проведення відповідних консультацій та отримання рекомендацій щодо проєктів планів</w:t>
      </w:r>
      <w:r w:rsidRPr="00F775B8">
        <w:rPr>
          <w:rFonts w:ascii="Times New Roman" w:hAnsi="Times New Roman" w:cs="Times New Roman"/>
          <w:sz w:val="26"/>
          <w:szCs w:val="26"/>
        </w:rPr>
        <w:t>;</w:t>
      </w:r>
    </w:p>
    <w:p w14:paraId="1576178F"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6E728693"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проведення консультацій з регіональним координаційним центром щодо регіональних та двосторонніх заходів, які мають бути включені до плану готовності до ризиків;</w:t>
      </w:r>
    </w:p>
    <w:p w14:paraId="3AA1B1BF"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682CC3AD"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укладення з уповноваженими органами держав-членів (сторін) Європейського Союзу чи Енергетичного Співтовариства договорів про погодження регіональних та/або двосторонніх заходів, які включаються до плану готовності до ризиків;</w:t>
      </w:r>
    </w:p>
    <w:p w14:paraId="185BB524"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1140F222"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подання Координаційній групі з безпеки постачання звіту про укладення з уповноваженими органами держав-членів (сторін) Європейського Союзу чи Енергетичного Співтовариства договорів про погодження регіональних та/або двосторонніх заходів, які включаються до плану готовності до ризиків.</w:t>
      </w:r>
    </w:p>
    <w:p w14:paraId="2386DF81" w14:textId="6A0211CE" w:rsidR="00A81B1E" w:rsidRPr="00F775B8" w:rsidRDefault="00243BC8"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разі, якщо між уповноваженим органом та уповноваженими органами держав-членів (сторін) Європейського Союзу чи Енергетичного Співтовариства не буде досягнуто домовленості щодо договору про погодження регіональних та/або двосторонніх заходів, які включаються до плану готовності до ризиків, уповноважений орган повідомляє про причини його </w:t>
      </w:r>
      <w:proofErr w:type="spellStart"/>
      <w:r w:rsidRPr="00F775B8">
        <w:rPr>
          <w:rFonts w:ascii="Times New Roman" w:hAnsi="Times New Roman" w:cs="Times New Roman"/>
          <w:sz w:val="26"/>
          <w:szCs w:val="26"/>
        </w:rPr>
        <w:t>неукладення</w:t>
      </w:r>
      <w:proofErr w:type="spellEnd"/>
      <w:r w:rsidRPr="00F775B8">
        <w:rPr>
          <w:rFonts w:ascii="Times New Roman" w:hAnsi="Times New Roman" w:cs="Times New Roman"/>
          <w:sz w:val="26"/>
          <w:szCs w:val="26"/>
        </w:rPr>
        <w:t xml:space="preserve"> Секретаріат Енергетичного Співтовариства, який пропонує заходи, включаючи механізм співпраці між державами-членами (сторонами) Європейського Союзу чи Енергетичного Співтовариства для укладення договору про регіональні та двосторонні заходи</w:t>
      </w:r>
      <w:r w:rsidR="00A81B1E" w:rsidRPr="00F775B8">
        <w:rPr>
          <w:rFonts w:ascii="Times New Roman" w:hAnsi="Times New Roman" w:cs="Times New Roman"/>
          <w:sz w:val="26"/>
          <w:szCs w:val="26"/>
        </w:rPr>
        <w:t>;</w:t>
      </w:r>
    </w:p>
    <w:p w14:paraId="08392DE2"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14A1FEA9"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 затвердження планів готовності до ризиків в межах дев’яти місяців з дати подання проєктів планів відповідним органам згідно із пунктом 5 цієї частини, з урахуванням результатів проведених консультацій та отриманих рекомендацій;</w:t>
      </w:r>
    </w:p>
    <w:p w14:paraId="25B35EC8"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6D47D9C6"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 невідкладне повідомлення Секретаріату Енергетичного Співтовариства про затвердження планів готовності до ризиків;</w:t>
      </w:r>
    </w:p>
    <w:p w14:paraId="787A66D4"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0AC7D46C"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11) невідкладне опублікування планів готовності до ризиків на власному </w:t>
      </w:r>
      <w:proofErr w:type="spellStart"/>
      <w:r w:rsidRPr="00F775B8">
        <w:rPr>
          <w:rFonts w:ascii="Times New Roman" w:hAnsi="Times New Roman" w:cs="Times New Roman"/>
          <w:sz w:val="26"/>
          <w:szCs w:val="26"/>
        </w:rPr>
        <w:t>вебсайті</w:t>
      </w:r>
      <w:proofErr w:type="spellEnd"/>
      <w:r w:rsidRPr="00F775B8">
        <w:rPr>
          <w:rFonts w:ascii="Times New Roman" w:hAnsi="Times New Roman" w:cs="Times New Roman"/>
          <w:sz w:val="26"/>
          <w:szCs w:val="26"/>
        </w:rPr>
        <w:t xml:space="preserve"> із забезпеченням конфіденційності інформації, зокрема інформації про заходи щодо запобігання або пом’якшення наслідків зловмисних атак.</w:t>
      </w:r>
    </w:p>
    <w:p w14:paraId="66DB39F6" w14:textId="0FA8757F" w:rsidR="00A81B1E" w:rsidRPr="00F775B8" w:rsidRDefault="00243BC8"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Протягом трьох місяців після отримання висновку Секретаріату Енергетичного Співтовариства, наданого за результатами оцінки затвердженого уповноваженим органом плану готовності до ризиків, уповноважений орган повинен повністю врахувати рекомендації Секретаріату Енергетичного Співтовариства та надати Секретаріату Енергетичного Співтовариства змінений план готовності до ризиків, або у разі заперечень проти рекомендацій повідомити Секретаріат Енергетичного Співтовариства про причини заперечень</w:t>
      </w:r>
      <w:r w:rsidR="00A81B1E" w:rsidRPr="00F775B8">
        <w:rPr>
          <w:rFonts w:ascii="Times New Roman" w:hAnsi="Times New Roman" w:cs="Times New Roman"/>
          <w:sz w:val="26"/>
          <w:szCs w:val="26"/>
        </w:rPr>
        <w:t>.</w:t>
      </w:r>
    </w:p>
    <w:p w14:paraId="034B88D5" w14:textId="47354AE9" w:rsidR="00A81B1E" w:rsidRPr="00F775B8" w:rsidRDefault="00243BC8"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Якщо уповноважений орган не погоджується із детальними причинами рекомендацій щодо внесення будь-яких змін до плану готовності до ризиків, викладеними Секретаріатом Енергетичного Співтовариства за результатами опрацювання наданих уповноваженим органом заперечень, уповноважений орган повинен повідомити Секретаріату Енергетичного Співтовариства причини своєї позиції протягом двох місяців після отримання детальних причин від Секретаріату Енергетичного Співтовариства.</w:t>
      </w:r>
    </w:p>
    <w:p w14:paraId="03CD0D87"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6C8CA5B8"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12) проведення за участю зацікавлених сторін перевірки ефективності процедур, розроблених у планах готовності до ризиків для запобігання кризам в </w:t>
      </w:r>
      <w:r w:rsidRPr="00F775B8">
        <w:rPr>
          <w:rFonts w:ascii="Times New Roman" w:hAnsi="Times New Roman" w:cs="Times New Roman"/>
          <w:sz w:val="26"/>
          <w:szCs w:val="26"/>
        </w:rPr>
        <w:lastRenderedPageBreak/>
        <w:t>електроенергетиці, включаючи ефективність механізмів поширення інформації та кооперації, та виконання кожні два роки моделювання криз в електроенергетиці, зокрема перевіряючи ці механізми;</w:t>
      </w:r>
    </w:p>
    <w:p w14:paraId="6ABE8515"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2A047449"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13) невідкладне надання раннього попередження про можливість виникнення кризи в електроенергетиці в порядку, визначеному цією статтею;</w:t>
      </w:r>
    </w:p>
    <w:p w14:paraId="07EDDF74"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4BA20AD4"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14) погодження отримання та надання регіональних або двосторонніх заходів для забезпечення належного запобігання або управління кризами в електроенергетиці з транскордонним впливом, в порядку, визначеному цією статтею;</w:t>
      </w:r>
    </w:p>
    <w:p w14:paraId="22864EDE"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158C6B0D" w14:textId="652DF8D0"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15) </w:t>
      </w:r>
      <w:r w:rsidR="00243BC8" w:rsidRPr="00F775B8">
        <w:rPr>
          <w:rFonts w:ascii="Times New Roman" w:hAnsi="Times New Roman" w:cs="Times New Roman"/>
          <w:sz w:val="26"/>
          <w:szCs w:val="26"/>
        </w:rPr>
        <w:t>повідомлення Секретаріату Енергетичного Співтовариства та Координаційної групи з безпеки постачання про закінчення кризи в електроенергетиці, а також розробка та надання звіту про оцінку після закінчення кризи в електроенергетиці протягом трьох місяців від моменту закінчення кризи та за результатами консультацій з Регулятором (крім випадків, коли Регулятору надано повноваження уповноваженого органу). У випадку, якщо надана інформація буде визначена як недостатня, уповноважений орган зобов’язаний надати додаткову інформацію Секретаріату Енергетичного Співтовариства та Координаційній групі з безпеки постачання</w:t>
      </w:r>
      <w:r w:rsidRPr="00F775B8">
        <w:rPr>
          <w:rFonts w:ascii="Times New Roman" w:hAnsi="Times New Roman" w:cs="Times New Roman"/>
          <w:sz w:val="26"/>
          <w:szCs w:val="26"/>
        </w:rPr>
        <w:t>;</w:t>
      </w:r>
    </w:p>
    <w:p w14:paraId="46F38161" w14:textId="77777777" w:rsidR="00A81B1E" w:rsidRPr="00F775B8" w:rsidRDefault="00A81B1E" w:rsidP="00A81B1E">
      <w:pPr>
        <w:spacing w:after="0" w:line="240" w:lineRule="auto"/>
        <w:ind w:firstLine="708"/>
        <w:jc w:val="both"/>
        <w:rPr>
          <w:rFonts w:ascii="Times New Roman" w:hAnsi="Times New Roman" w:cs="Times New Roman"/>
          <w:sz w:val="26"/>
          <w:szCs w:val="26"/>
        </w:rPr>
      </w:pPr>
    </w:p>
    <w:p w14:paraId="5CE368A2" w14:textId="06B72DCC"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16) представлення на засіданні Координаційної групи з безпеки постачання результатів оцінки після завершення кризи в електроенергетиці, які повинні бути відображені в оновленому плані готовності до ризиків.</w:t>
      </w:r>
    </w:p>
    <w:p w14:paraId="68ABD5D6" w14:textId="77777777" w:rsidR="00A81B1E" w:rsidRPr="00F775B8" w:rsidRDefault="00A81B1E" w:rsidP="002A3502">
      <w:pPr>
        <w:spacing w:after="0" w:line="240" w:lineRule="auto"/>
        <w:ind w:firstLine="708"/>
        <w:jc w:val="both"/>
        <w:rPr>
          <w:rFonts w:ascii="Times New Roman" w:hAnsi="Times New Roman" w:cs="Times New Roman"/>
          <w:sz w:val="26"/>
          <w:szCs w:val="26"/>
        </w:rPr>
      </w:pPr>
    </w:p>
    <w:p w14:paraId="0D552353" w14:textId="4682CACC"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Плани готовності до ризиків, які розробляються та затверджуються </w:t>
      </w:r>
      <w:r w:rsidR="00243BC8" w:rsidRPr="00F775B8">
        <w:rPr>
          <w:rFonts w:ascii="Times New Roman" w:hAnsi="Times New Roman" w:cs="Times New Roman"/>
          <w:sz w:val="26"/>
          <w:szCs w:val="26"/>
        </w:rPr>
        <w:t>уповноваженим</w:t>
      </w:r>
      <w:r w:rsidRPr="00F775B8">
        <w:rPr>
          <w:rFonts w:ascii="Times New Roman" w:hAnsi="Times New Roman" w:cs="Times New Roman"/>
          <w:sz w:val="26"/>
          <w:szCs w:val="26"/>
        </w:rPr>
        <w:t xml:space="preserve"> органом, повинні включати національні, регіональні та, якщо застосов</w:t>
      </w:r>
      <w:r w:rsidR="006A3BCB" w:rsidRPr="00F775B8">
        <w:rPr>
          <w:rFonts w:ascii="Times New Roman" w:hAnsi="Times New Roman" w:cs="Times New Roman"/>
          <w:sz w:val="26"/>
          <w:szCs w:val="26"/>
        </w:rPr>
        <w:t>а</w:t>
      </w:r>
      <w:r w:rsidRPr="00F775B8">
        <w:rPr>
          <w:rFonts w:ascii="Times New Roman" w:hAnsi="Times New Roman" w:cs="Times New Roman"/>
          <w:sz w:val="26"/>
          <w:szCs w:val="26"/>
        </w:rPr>
        <w:t>но, двосторонні заходи, які плануються або вживаються для запобігання, підготовки та пом’якшення криз в електроенергетиці. Такі заходи повинні бути чітко визначеними, прозорими, пропорційними, недискримінаційними, повністю відповідати правилам внутрішнього ринку електричної енергії та функціонування системи передачі.</w:t>
      </w:r>
    </w:p>
    <w:p w14:paraId="21587F6F"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Двосторонні заходи повинні забезпечувати належне попередження та управління кризами, які мають транскордонний вплив.</w:t>
      </w:r>
    </w:p>
    <w:p w14:paraId="17734255"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Національні заходи повинні повністю враховувати регіональні та, у відповідних випадках, двосторонні заходи, узгоджені у встановленому порядку, і не повинні загрожувати операційній безпеці, безпеці системи передачі та безпеці електропостачання держав-членів (сторін) Європейського Союзу чи Енергетичного Співтовариства.</w:t>
      </w:r>
    </w:p>
    <w:p w14:paraId="347D99C5" w14:textId="673E8B62" w:rsidR="00A81B1E" w:rsidRPr="00F775B8" w:rsidRDefault="00243BC8"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Уповноважені</w:t>
      </w:r>
      <w:r w:rsidR="00A81B1E" w:rsidRPr="00F775B8">
        <w:rPr>
          <w:rFonts w:ascii="Times New Roman" w:hAnsi="Times New Roman" w:cs="Times New Roman"/>
          <w:sz w:val="26"/>
          <w:szCs w:val="26"/>
        </w:rPr>
        <w:t xml:space="preserve"> органи повинні </w:t>
      </w:r>
      <w:r w:rsidR="00380706" w:rsidRPr="00F775B8">
        <w:rPr>
          <w:rFonts w:ascii="Times New Roman" w:hAnsi="Times New Roman" w:cs="Times New Roman"/>
          <w:sz w:val="26"/>
          <w:szCs w:val="26"/>
        </w:rPr>
        <w:t>по</w:t>
      </w:r>
      <w:r w:rsidR="00A81B1E" w:rsidRPr="00F775B8">
        <w:rPr>
          <w:rFonts w:ascii="Times New Roman" w:hAnsi="Times New Roman" w:cs="Times New Roman"/>
          <w:sz w:val="26"/>
          <w:szCs w:val="26"/>
        </w:rPr>
        <w:t xml:space="preserve">годити регіональні та двосторонні заходи, які включаються до плану готовності до ризиків після проведення консультацій з регіональним координаційним центром. </w:t>
      </w:r>
      <w:r w:rsidRPr="00F775B8">
        <w:rPr>
          <w:rFonts w:ascii="Times New Roman" w:hAnsi="Times New Roman" w:cs="Times New Roman"/>
          <w:sz w:val="26"/>
          <w:szCs w:val="26"/>
        </w:rPr>
        <w:t>Щонайменше за вісім місяців перед кінцевим строком затвердження оновленого плану готовності до ризиків уповноважений органи повинен надати звіт щодо досягнутих домовленостей Координаційній групі з безпеки постачання. Якщо Договірні Сторони Енергетичного Співтовариства не змогли досягти домовленостей уповноважені органи, до сфери відповідальності яких це відноситься, повинні поінформувати Секретаріат Енергетичного Співтовариства про причини такої незгоди</w:t>
      </w:r>
      <w:r w:rsidR="00A81B1E" w:rsidRPr="00F775B8">
        <w:rPr>
          <w:rFonts w:ascii="Times New Roman" w:hAnsi="Times New Roman" w:cs="Times New Roman"/>
          <w:sz w:val="26"/>
          <w:szCs w:val="26"/>
        </w:rPr>
        <w:t>.</w:t>
      </w:r>
    </w:p>
    <w:p w14:paraId="56F9FBD2" w14:textId="5F8FB1CB"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Плани готовності до ризиків розробляються, погоджуються та публікуються </w:t>
      </w:r>
      <w:r w:rsidR="00243BC8" w:rsidRPr="00F775B8">
        <w:rPr>
          <w:rFonts w:ascii="Times New Roman" w:hAnsi="Times New Roman" w:cs="Times New Roman"/>
          <w:sz w:val="26"/>
          <w:szCs w:val="26"/>
        </w:rPr>
        <w:t xml:space="preserve">уповноваженим </w:t>
      </w:r>
      <w:r w:rsidRPr="00F775B8">
        <w:rPr>
          <w:rFonts w:ascii="Times New Roman" w:hAnsi="Times New Roman" w:cs="Times New Roman"/>
          <w:sz w:val="26"/>
          <w:szCs w:val="26"/>
        </w:rPr>
        <w:t>органом згідно із порядком, визначеним в положенні про запобігання кризам в електроенергетиці, підготовки до криз в електроенергетиці та управління ними (далі – положення про запобігання кризам), затвердженим Кабінетом Міністрів України. Положення, зокрема, повинно визначати:</w:t>
      </w:r>
    </w:p>
    <w:p w14:paraId="2CDE15CC"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вимоги до національних сценаріїв криз в електроенергетиці;</w:t>
      </w:r>
    </w:p>
    <w:p w14:paraId="4684DA47" w14:textId="3165C47A"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процедур</w:t>
      </w:r>
      <w:r w:rsidR="00530A41" w:rsidRPr="00F775B8">
        <w:rPr>
          <w:rFonts w:ascii="Times New Roman" w:hAnsi="Times New Roman" w:cs="Times New Roman"/>
          <w:sz w:val="26"/>
          <w:szCs w:val="26"/>
        </w:rPr>
        <w:t>у</w:t>
      </w:r>
      <w:r w:rsidRPr="00F775B8">
        <w:rPr>
          <w:rFonts w:ascii="Times New Roman" w:hAnsi="Times New Roman" w:cs="Times New Roman"/>
          <w:sz w:val="26"/>
          <w:szCs w:val="26"/>
        </w:rPr>
        <w:t xml:space="preserve"> затвердження та опублікування плану готовності до ризику;</w:t>
      </w:r>
    </w:p>
    <w:p w14:paraId="0809B0B3"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вимоги до змісту плану готовності до ризиків та типову форму плану готовності до ризиків;</w:t>
      </w:r>
    </w:p>
    <w:p w14:paraId="1E947166"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вимоги до включення до плану готовності до ризиків національних, регіональних та двосторонніх заходів;</w:t>
      </w:r>
    </w:p>
    <w:p w14:paraId="203ECB3A" w14:textId="053771E0"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порядок погодження двосторонніх та регіональних заходів, які включаються до планів готовності до ризиків, з державами-членами (сторонами) Європейського Союзу чи Енергетичного Співтовариства;</w:t>
      </w:r>
    </w:p>
    <w:p w14:paraId="7E934170" w14:textId="77777777"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принципи захисту конфіденційної інформації, критерії визначення та/або перелік конфіденційної інформації, яка підлягає захисту під час підготовки, погодження та опублікування планів готовності до ризиків;</w:t>
      </w:r>
    </w:p>
    <w:p w14:paraId="44B15814" w14:textId="6A8D1F81" w:rsidR="00A81B1E" w:rsidRPr="00F775B8" w:rsidRDefault="00A81B1E" w:rsidP="00A81B1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вимоги до звіту про оцінку після закінчення енергетичної кризи.</w:t>
      </w:r>
    </w:p>
    <w:p w14:paraId="4EA39177" w14:textId="77777777" w:rsidR="00A81B1E" w:rsidRPr="00F775B8" w:rsidRDefault="00A81B1E" w:rsidP="002A3502">
      <w:pPr>
        <w:spacing w:after="0" w:line="240" w:lineRule="auto"/>
        <w:ind w:firstLine="708"/>
        <w:jc w:val="both"/>
        <w:rPr>
          <w:rFonts w:ascii="Times New Roman" w:hAnsi="Times New Roman" w:cs="Times New Roman"/>
          <w:sz w:val="26"/>
          <w:szCs w:val="26"/>
        </w:rPr>
      </w:pPr>
    </w:p>
    <w:p w14:paraId="3B98EE1A" w14:textId="374D7009" w:rsidR="00530A41" w:rsidRPr="00F775B8" w:rsidRDefault="00530A41" w:rsidP="002A350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w:t>
      </w:r>
      <w:r w:rsidR="00243BC8" w:rsidRPr="00F775B8">
        <w:rPr>
          <w:rFonts w:ascii="Times New Roman" w:hAnsi="Times New Roman" w:cs="Times New Roman"/>
          <w:sz w:val="26"/>
          <w:szCs w:val="26"/>
        </w:rPr>
        <w:t>З метою здійснення оцінки всіх відповідних ризиків, пов’язаних з безпекою постачання електричної енергії, при визначенні національних сценаріїв кризи в електроенергетиці уповноважений орган співпрацює та проводить консультації з оператором системи передачі, операторами систем розподілу, іншими учасниками ринку електричної енергії, Регулятором (крім випадків, коли Регулятору надано повноваження уповноваженого органу), ENTSO-E, регіональним координаційним центром та іншими зацікавленими сторонами.</w:t>
      </w:r>
    </w:p>
    <w:p w14:paraId="2F1C9C8A" w14:textId="77777777" w:rsidR="00530A41" w:rsidRPr="00F775B8" w:rsidRDefault="00530A41" w:rsidP="002A3502">
      <w:pPr>
        <w:spacing w:after="0" w:line="240" w:lineRule="auto"/>
        <w:ind w:firstLine="708"/>
        <w:jc w:val="both"/>
        <w:rPr>
          <w:rFonts w:ascii="Times New Roman" w:hAnsi="Times New Roman" w:cs="Times New Roman"/>
          <w:sz w:val="26"/>
          <w:szCs w:val="26"/>
        </w:rPr>
      </w:pPr>
    </w:p>
    <w:p w14:paraId="687D5BC8"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Оператор системи передачі розробляє короткострокову та сезонну оцінку достатності ресурсів потужності для покриття прогнозованого попиту на електричну енергію та забезпечення необхідного резерву (короткострокова та сезонна оцінка достатності ресурсів потужності) з урахуванням вимог безпеки постачання та відповідно до методологій, розроблених ENTSO-E.</w:t>
      </w:r>
    </w:p>
    <w:p w14:paraId="51898A64"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Порядок підготовки, зміст та методологічні засади підготовки короткострокової та сезонної оцінки достатності ресурсів потужності визначаються кодексом системи передачі.</w:t>
      </w:r>
    </w:p>
    <w:p w14:paraId="1FB5EE8C" w14:textId="70476E38" w:rsidR="00530A41" w:rsidRPr="00F775B8" w:rsidRDefault="00243BC8"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Якщо сезонна оцінка достатності ресурсів потужності або інше кваліфіковане джерело надає конкретну, серйозну та достовірну інформацію про можливість настання кризи в електроенергетиці, уповноважений орган невідкладно повідомляє про це Секретаріат Енергетичного Співтовариства, уповноважені органи держав-членів (сторін) Європейського Союзу чи Енергетичного Співтовариства, які входять до одного з Україною регіону функціонування енергетичних систем та якщо вони не перебувають в межах одного регіону функціонування енергетичних систем, уповноважені органи безпосередньо пов'язаних держав-членів (сторін) Європейського Союзу чи Енергетичного Співтовариства.</w:t>
      </w:r>
      <w:r w:rsidR="00530A41" w:rsidRPr="00F775B8">
        <w:rPr>
          <w:rFonts w:ascii="Times New Roman" w:hAnsi="Times New Roman" w:cs="Times New Roman"/>
          <w:sz w:val="26"/>
          <w:szCs w:val="26"/>
        </w:rPr>
        <w:t xml:space="preserve"> </w:t>
      </w:r>
    </w:p>
    <w:p w14:paraId="16970C26" w14:textId="755CEFD8" w:rsidR="00530A41" w:rsidRPr="00F775B8" w:rsidRDefault="00243BC8"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Уповноважений </w:t>
      </w:r>
      <w:r w:rsidR="00530A41" w:rsidRPr="00F775B8">
        <w:rPr>
          <w:rFonts w:ascii="Times New Roman" w:hAnsi="Times New Roman" w:cs="Times New Roman"/>
          <w:sz w:val="26"/>
          <w:szCs w:val="26"/>
        </w:rPr>
        <w:t>орган надає інформацію про причини можливої кризи в електроенергетиці, про заходи, заплановані або вжиті для запобігання кризі, а також про можливу потребу в допомозі інших держав-членів (сторін) Європейського Союзу чи Енергетичного Співтовариства. Інформація повинна включати можливий вплив заходів на ринки електричної енергії суміжних держав.</w:t>
      </w:r>
    </w:p>
    <w:p w14:paraId="007202A6" w14:textId="77777777" w:rsidR="00530A41" w:rsidRPr="00F775B8" w:rsidRDefault="00530A41" w:rsidP="00530A41">
      <w:pPr>
        <w:spacing w:after="0" w:line="240" w:lineRule="auto"/>
        <w:ind w:firstLine="708"/>
        <w:jc w:val="both"/>
        <w:rPr>
          <w:rFonts w:ascii="Times New Roman" w:hAnsi="Times New Roman" w:cs="Times New Roman"/>
          <w:sz w:val="26"/>
          <w:szCs w:val="26"/>
        </w:rPr>
      </w:pPr>
    </w:p>
    <w:p w14:paraId="290F0901" w14:textId="6177C33B"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w:t>
      </w:r>
      <w:r w:rsidR="00243BC8" w:rsidRPr="00F775B8">
        <w:rPr>
          <w:rFonts w:ascii="Times New Roman" w:hAnsi="Times New Roman" w:cs="Times New Roman"/>
          <w:sz w:val="26"/>
          <w:szCs w:val="26"/>
        </w:rPr>
        <w:t>У разі виникнення кризи в електроенергетиці уповноважений орган, після консультацій із оператором системи передачі, невідкладно оголошує кризу в електроенергетичному уповноважені та повідомляє про це уповноважені органи держав-членів (сторін) Європейського Союзу чи Енергетичного Співтовариства, які входять до одного з Україною регіону функціонування енергетичних систем, а якщо вони знаходяться не в тому самому регіоні функціонування енергетичних систем, уповноважені органи безпосередньо пов'язаних держав-членів (сторін) Європейського Союзу чи Енергетичного Співтовариства, а також Секретаріат Енергетичного Співтовариства</w:t>
      </w:r>
      <w:r w:rsidRPr="00F775B8">
        <w:rPr>
          <w:rFonts w:ascii="Times New Roman" w:hAnsi="Times New Roman" w:cs="Times New Roman"/>
          <w:sz w:val="26"/>
          <w:szCs w:val="26"/>
        </w:rPr>
        <w:t xml:space="preserve">. </w:t>
      </w:r>
    </w:p>
    <w:p w14:paraId="669797B8"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Ця інформація повинна включати причини погіршення ситуації з електропостачанням, причини оголошення кризи в електроенергетичному комплексі, заходи, заплановані або вжиті для її пом'якшення, і потребу в будь-якій допомозі з боку інших держав-членів (сторін) Європейського Союзу чи Енергетичного Співтовариства.</w:t>
      </w:r>
    </w:p>
    <w:p w14:paraId="6D9FFBCE" w14:textId="04B469FC" w:rsidR="00530A41" w:rsidRPr="00F775B8" w:rsidRDefault="00243BC8"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Якщо інформація, надана уповноваженим органом згідно з цим Законом, буде визначена як недостатня, уповноважений орган зобов’язаний надати додаткову інформацію на запит Секретаріату Енергетичного Співтовариства, Координаційної групи з безпеки постачання, уповноважених органів держав-членів (сторін) Європейського Союзу чи  Енергетичного Співтовариства, які входять до одного з Україною регіону функціонування енергетичних систем та уповноважених органів суміжних держав-членів (сторін) Європейського Союзу чи  Енергетичного Співтовариства, якщо ці держави не входять до складу того самого регіону функціонування енергетичних систем.</w:t>
      </w:r>
    </w:p>
    <w:p w14:paraId="07BB4FBD" w14:textId="77777777" w:rsidR="00530A41" w:rsidRPr="00F775B8" w:rsidRDefault="00530A41" w:rsidP="00530A41">
      <w:pPr>
        <w:spacing w:after="0" w:line="240" w:lineRule="auto"/>
        <w:ind w:firstLine="708"/>
        <w:jc w:val="both"/>
        <w:rPr>
          <w:rFonts w:ascii="Times New Roman" w:hAnsi="Times New Roman" w:cs="Times New Roman"/>
          <w:sz w:val="26"/>
          <w:szCs w:val="26"/>
        </w:rPr>
      </w:pPr>
    </w:p>
    <w:p w14:paraId="1DB18115"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Заходи, які вживаються для запобігання або пом'якшення криз в електроенергетиці, повинні відповідати правилам, що регулюють ринок електричної енергії та функціонування системи передачі.</w:t>
      </w:r>
    </w:p>
    <w:p w14:paraId="66EE8C9B"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Неринкові заходи повинні бути активовані під час кризи в електроенергетиці лише як крайній засіб, якщо всі варіанти, надані ринком, вичерпано або коли очевидно, що наявні ринкові заходи не спроможні повною мірою запобігти подальшому погіршенню ситуації з електропостачанням.</w:t>
      </w:r>
    </w:p>
    <w:p w14:paraId="19C3E0EC" w14:textId="36044F29"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Неринкові заходи не повинні надмірно спотворювати конкуренцію та ефективне функціонування ринку електричної енергії. Вони повинні бути необхідними, пропорційними, недискримінаційними та тимчасовими. </w:t>
      </w:r>
      <w:r w:rsidR="00243BC8" w:rsidRPr="00F775B8">
        <w:rPr>
          <w:rFonts w:ascii="Times New Roman" w:hAnsi="Times New Roman" w:cs="Times New Roman"/>
          <w:sz w:val="26"/>
          <w:szCs w:val="26"/>
        </w:rPr>
        <w:t xml:space="preserve">Уповноважений </w:t>
      </w:r>
      <w:r w:rsidRPr="00F775B8">
        <w:rPr>
          <w:rFonts w:ascii="Times New Roman" w:hAnsi="Times New Roman" w:cs="Times New Roman"/>
          <w:sz w:val="26"/>
          <w:szCs w:val="26"/>
        </w:rPr>
        <w:t>орган інформує відповідних зацікавлених сторін щодо застосування будь-яких неринкових заходів.</w:t>
      </w:r>
    </w:p>
    <w:p w14:paraId="174FBE5E" w14:textId="77777777" w:rsidR="00530A41" w:rsidRPr="00F775B8" w:rsidRDefault="00530A41" w:rsidP="00530A41">
      <w:pPr>
        <w:spacing w:after="0" w:line="240" w:lineRule="auto"/>
        <w:ind w:firstLine="708"/>
        <w:jc w:val="both"/>
        <w:rPr>
          <w:rFonts w:ascii="Times New Roman" w:hAnsi="Times New Roman" w:cs="Times New Roman"/>
          <w:sz w:val="26"/>
          <w:szCs w:val="26"/>
        </w:rPr>
      </w:pPr>
    </w:p>
    <w:p w14:paraId="5D543BFE" w14:textId="70D2B4A2"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8. З метою отримання або надання технічної допомоги </w:t>
      </w:r>
      <w:r w:rsidR="00243BC8" w:rsidRPr="00F775B8">
        <w:rPr>
          <w:rFonts w:ascii="Times New Roman" w:hAnsi="Times New Roman" w:cs="Times New Roman"/>
          <w:sz w:val="26"/>
          <w:szCs w:val="26"/>
        </w:rPr>
        <w:t>уповноважений</w:t>
      </w:r>
      <w:r w:rsidRPr="00F775B8">
        <w:rPr>
          <w:rFonts w:ascii="Times New Roman" w:hAnsi="Times New Roman" w:cs="Times New Roman"/>
          <w:sz w:val="26"/>
          <w:szCs w:val="26"/>
        </w:rPr>
        <w:t xml:space="preserve"> орган погоджує з державами-членами (сторонами) Європейського Союзу чи Енергетичного Співтовариства регіональні та/або двосторонні заходи для забезпечення належного запобігання або управління кризами в електроенергетиці з транскордонним впливом, зокрема з метою координованого постачання електричної енергії.</w:t>
      </w:r>
    </w:p>
    <w:p w14:paraId="0BF1262E"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Регіональні та двосторонні заходи повинні бути узгоджені між собою. Регіональні заходи погоджуються між державами-членами (сторонами) Європейського Союзу чи Енергетичного Співтовариства, які входять до одного з Україною регіону функціонування енергетичних систем та які мають технічну можливість надавати одна одній допомогу. Для цих цілей в рамках відповідного регіону можуть бути створені підгрупи.</w:t>
      </w:r>
    </w:p>
    <w:p w14:paraId="1AF0CA97"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Двосторонні заходи повинні бути узгоджені між державами-членами (сторонами) Європейського Союзу чи Енергетичного Співтовариства, які безпосередньо з’єднані, але не знаходяться в одному регіоні функціонування енергетичних систем.</w:t>
      </w:r>
    </w:p>
    <w:p w14:paraId="58750297"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Регіональні та двосторонні заходи повинні включати принаймні таке:</w:t>
      </w:r>
    </w:p>
    <w:p w14:paraId="139E52E0" w14:textId="148FE2E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призначення кризового координатора;</w:t>
      </w:r>
    </w:p>
    <w:p w14:paraId="542B4D7E"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механізми обміну інформацією та співпраці;</w:t>
      </w:r>
    </w:p>
    <w:p w14:paraId="2BF26076"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скоординовані заходи для пом’якшення впливу кризи в електроенергетиці, включаючи одночасну кризу в електроенергетиці, з метою надання допомоги;</w:t>
      </w:r>
    </w:p>
    <w:p w14:paraId="0A7554CA"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процедури проведення щорічних або дворічних перевірок (випробувань) планів готовності до ризиків;</w:t>
      </w:r>
    </w:p>
    <w:p w14:paraId="5D6EE210"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тригерні механізми застосування неринкових заходів, які мають бути активовані з метою попередження або пом’якшення кризи в електроенергетиці.</w:t>
      </w:r>
    </w:p>
    <w:p w14:paraId="66A589AA" w14:textId="77777777" w:rsidR="00530A41" w:rsidRPr="00F775B8" w:rsidRDefault="00530A41" w:rsidP="00530A41">
      <w:pPr>
        <w:spacing w:after="0" w:line="240" w:lineRule="auto"/>
        <w:ind w:firstLine="708"/>
        <w:jc w:val="both"/>
        <w:rPr>
          <w:rFonts w:ascii="Times New Roman" w:hAnsi="Times New Roman" w:cs="Times New Roman"/>
          <w:sz w:val="26"/>
          <w:szCs w:val="26"/>
        </w:rPr>
      </w:pPr>
    </w:p>
    <w:p w14:paraId="01E3771A" w14:textId="39AEA756"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9. </w:t>
      </w:r>
      <w:r w:rsidR="00243BC8" w:rsidRPr="00F775B8">
        <w:rPr>
          <w:rFonts w:ascii="Times New Roman" w:hAnsi="Times New Roman" w:cs="Times New Roman"/>
          <w:sz w:val="26"/>
          <w:szCs w:val="26"/>
        </w:rPr>
        <w:t>Уповноважені</w:t>
      </w:r>
      <w:r w:rsidRPr="00F775B8">
        <w:rPr>
          <w:rFonts w:ascii="Times New Roman" w:hAnsi="Times New Roman" w:cs="Times New Roman"/>
          <w:sz w:val="26"/>
          <w:szCs w:val="26"/>
        </w:rPr>
        <w:t xml:space="preserve"> органи координують домовленості щодо необхідних технічних, правових та фінансових заходів для реалізації регіональних або двосторонніх заходів перед отриманням або наданням допомоги. Такими домовленостями, серед іншого, визначається таке:</w:t>
      </w:r>
    </w:p>
    <w:p w14:paraId="1B37CB08"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максимальна кількість електричної енергії, що постачається на регіональному або двосторонньому рівні;</w:t>
      </w:r>
    </w:p>
    <w:p w14:paraId="04BFC95B"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ініціатор будь-якої допомоги та умови призупинення допомоги;</w:t>
      </w:r>
    </w:p>
    <w:p w14:paraId="2300A482"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спосіб постачання електричної енергії та положення про справедливу компенсацію між державами-членами (сторонами) Європейського Союзу чи Енергетичного Співтовариства.</w:t>
      </w:r>
    </w:p>
    <w:p w14:paraId="0EF91147" w14:textId="7777777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Справедлива компенсація повинна включати принаймні вартість електричної енергії, яка постачається отримувачу допомоги, витрати на передачу електричної енергії та будь-які інші обґрунтовані витрати, понесені державою-членом (стороною) Європейського Союзу чи Енергетичного Співтовариства, яка надає допомогу, включно з відшкодуванням за допомогу, підготовлену без ефективної активації, а також будь-які витрати, пов’язані з судовим розглядом, арбітражним розглядом тощо.</w:t>
      </w:r>
    </w:p>
    <w:p w14:paraId="3EC49824" w14:textId="5076B733"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Справедлива компенсація містить, серед іншого, усі обґрунтовані витрати, понесені Стороною</w:t>
      </w:r>
      <w:r w:rsidR="00385A44" w:rsidRPr="00F775B8">
        <w:rPr>
          <w:rFonts w:ascii="Times New Roman" w:hAnsi="Times New Roman" w:cs="Times New Roman"/>
          <w:sz w:val="26"/>
          <w:szCs w:val="26"/>
        </w:rPr>
        <w:t>, яка</w:t>
      </w:r>
      <w:r w:rsidRPr="00F775B8">
        <w:rPr>
          <w:rFonts w:ascii="Times New Roman" w:hAnsi="Times New Roman" w:cs="Times New Roman"/>
          <w:sz w:val="26"/>
          <w:szCs w:val="26"/>
        </w:rPr>
        <w:t xml:space="preserve"> </w:t>
      </w:r>
      <w:r w:rsidR="00385A44" w:rsidRPr="00F775B8">
        <w:rPr>
          <w:rFonts w:ascii="Times New Roman" w:hAnsi="Times New Roman" w:cs="Times New Roman"/>
          <w:sz w:val="26"/>
          <w:szCs w:val="26"/>
        </w:rPr>
        <w:t xml:space="preserve">допомагає, </w:t>
      </w:r>
      <w:r w:rsidRPr="00F775B8">
        <w:rPr>
          <w:rFonts w:ascii="Times New Roman" w:hAnsi="Times New Roman" w:cs="Times New Roman"/>
          <w:sz w:val="26"/>
          <w:szCs w:val="26"/>
        </w:rPr>
        <w:t>у зв’язку з обов’язком сплатити компенсацію в силу основних прав, гарантованих законодавством Енергетичного Співтовариства, і в силу діючих міжнародних зобов’язань під час виконання положень щодо допомоги, зазначених в Регламенті 2019/941 від 5 червня 2019 року про готовність до ризику в електроенергетичному секторі, а також інші обґрунтовані витрати, понесені в результаті виплати компенсації відповідно до національних правил компенсації.</w:t>
      </w:r>
    </w:p>
    <w:p w14:paraId="78396254" w14:textId="3CE34EE7"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Отримана допомога або оплачується невідкладно або забезпечується своєчасна виплата справедливої компенсації Стороні</w:t>
      </w:r>
      <w:r w:rsidR="00385A44" w:rsidRPr="00F775B8">
        <w:rPr>
          <w:rFonts w:ascii="Times New Roman" w:hAnsi="Times New Roman" w:cs="Times New Roman"/>
          <w:sz w:val="26"/>
          <w:szCs w:val="26"/>
        </w:rPr>
        <w:t>, яка допомагає</w:t>
      </w:r>
      <w:r w:rsidRPr="00F775B8">
        <w:rPr>
          <w:rFonts w:ascii="Times New Roman" w:hAnsi="Times New Roman" w:cs="Times New Roman"/>
          <w:sz w:val="26"/>
          <w:szCs w:val="26"/>
        </w:rPr>
        <w:t>.</w:t>
      </w:r>
    </w:p>
    <w:p w14:paraId="4E42A1B0" w14:textId="18151EF4" w:rsidR="00530A41" w:rsidRPr="00F775B8" w:rsidRDefault="00530A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випадку настання кризи в електроенергетиці до того, як були погоджені регіональні або двосторонні заходи, </w:t>
      </w:r>
      <w:r w:rsidR="00243BC8" w:rsidRPr="00F775B8">
        <w:rPr>
          <w:rFonts w:ascii="Times New Roman" w:hAnsi="Times New Roman" w:cs="Times New Roman"/>
          <w:sz w:val="26"/>
          <w:szCs w:val="26"/>
        </w:rPr>
        <w:t>уповноважений</w:t>
      </w:r>
      <w:r w:rsidRPr="00F775B8">
        <w:rPr>
          <w:rFonts w:ascii="Times New Roman" w:hAnsi="Times New Roman" w:cs="Times New Roman"/>
          <w:sz w:val="26"/>
          <w:szCs w:val="26"/>
        </w:rPr>
        <w:t xml:space="preserve"> орган погоджує з державами-членами (сторонами) Європейського Союзу чи Енергетичного Співтовариства спеціальні заходи з метою застосування цієї статті, включаючи справедливу компенсацію, яка повинна бути виплачена до отримання або надання допомоги. Якщо допомогу запитують до того, як такі спеціальні заходи та домовленості були узгоджені, Сторона, яка запитує допомогу, зобов’язується сплатити справедливу компенсацію до отримання допомоги.</w:t>
      </w:r>
    </w:p>
    <w:p w14:paraId="10803A44" w14:textId="77777777" w:rsidR="00530A41" w:rsidRPr="00F775B8" w:rsidRDefault="00530A41" w:rsidP="00530A41">
      <w:pPr>
        <w:spacing w:after="0" w:line="240" w:lineRule="auto"/>
        <w:ind w:firstLine="708"/>
        <w:jc w:val="both"/>
        <w:rPr>
          <w:rFonts w:ascii="Times New Roman" w:hAnsi="Times New Roman" w:cs="Times New Roman"/>
          <w:sz w:val="26"/>
          <w:szCs w:val="26"/>
        </w:rPr>
      </w:pPr>
    </w:p>
    <w:p w14:paraId="3360F597" w14:textId="24202A02" w:rsidR="00332489" w:rsidRPr="00F775B8" w:rsidRDefault="00332489" w:rsidP="0033248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10. У разі надання раннього попередження або оголошення кризи в електроенергетичному комплексі  </w:t>
      </w:r>
      <w:r w:rsidR="003D2F9C" w:rsidRPr="00F775B8">
        <w:rPr>
          <w:rFonts w:ascii="Times New Roman" w:hAnsi="Times New Roman" w:cs="Times New Roman"/>
          <w:sz w:val="26"/>
          <w:szCs w:val="26"/>
        </w:rPr>
        <w:t>уповноважений</w:t>
      </w:r>
      <w:r w:rsidRPr="00F775B8">
        <w:rPr>
          <w:rFonts w:ascii="Times New Roman" w:hAnsi="Times New Roman" w:cs="Times New Roman"/>
          <w:sz w:val="26"/>
          <w:szCs w:val="26"/>
        </w:rPr>
        <w:t xml:space="preserve"> орган забезпечує максимальне дотримання заходів, визначених в плані готовності до ризиків.</w:t>
      </w:r>
    </w:p>
    <w:p w14:paraId="162D9EB9" w14:textId="5E1EB85F" w:rsidR="00530A41" w:rsidRPr="00F775B8" w:rsidRDefault="00332489" w:rsidP="000664D1">
      <w:p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Національні сценарії кризи в електроенергетиці та плани готовності до ризику оновлюються кожні чотири роки. За ініціативою центрального органу виконавчої влади, що забезпечує формування та реалізацію державної політики в електроенергетичному комплексі, Регулятора або оператора системи передачі національні сценарії кризи в електроенергетиці та плани готовності до ризиків оновлюються частіше.»;</w:t>
      </w:r>
    </w:p>
    <w:p w14:paraId="6776B2A1" w14:textId="77777777" w:rsidR="00332489" w:rsidRPr="00F775B8" w:rsidRDefault="00332489" w:rsidP="00332489">
      <w:pPr>
        <w:spacing w:after="0" w:line="240" w:lineRule="auto"/>
        <w:ind w:firstLine="708"/>
        <w:jc w:val="both"/>
        <w:rPr>
          <w:rFonts w:ascii="Times New Roman" w:hAnsi="Times New Roman" w:cs="Times New Roman"/>
          <w:sz w:val="26"/>
          <w:szCs w:val="26"/>
        </w:rPr>
      </w:pPr>
    </w:p>
    <w:p w14:paraId="2262239E" w14:textId="0796C70F" w:rsidR="00332489" w:rsidRPr="00F775B8" w:rsidRDefault="00B14AB8" w:rsidP="0033248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другій статті 17:</w:t>
      </w:r>
    </w:p>
    <w:p w14:paraId="711363BA" w14:textId="1CFDF0DE" w:rsidR="00530A41" w:rsidRPr="00F775B8" w:rsidRDefault="00B14AB8"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слова «технічного резерву» замінити словами «запасу надійності»;</w:t>
      </w:r>
    </w:p>
    <w:p w14:paraId="4D7A2834" w14:textId="1D28AE26" w:rsidR="00B14AB8" w:rsidRPr="00F775B8" w:rsidRDefault="00B14AB8"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новим абзацом такого змісту:</w:t>
      </w:r>
    </w:p>
    <w:p w14:paraId="75EE8575" w14:textId="7836A083" w:rsidR="00B14AB8" w:rsidRPr="00F775B8" w:rsidRDefault="00B14AB8"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3D2F9C" w:rsidRPr="00F775B8">
        <w:rPr>
          <w:rFonts w:ascii="Times New Roman" w:hAnsi="Times New Roman" w:cs="Times New Roman"/>
          <w:sz w:val="26"/>
          <w:szCs w:val="26"/>
        </w:rPr>
        <w:t>Запас надійності визначається відповідно до методології визначення запасу надійності, яка є складовою регіональної спільної методології розрахунку міжзональної пропускної спроможності, що розробляється оператором системи передачі спільно з іншими операторами систем передачі відповідного регіону та затверджуються Регулятором та іншими регуляторними органами відповідного регіону</w:t>
      </w:r>
      <w:r w:rsidRPr="00F775B8">
        <w:rPr>
          <w:rFonts w:ascii="Times New Roman" w:hAnsi="Times New Roman" w:cs="Times New Roman"/>
          <w:sz w:val="26"/>
          <w:szCs w:val="26"/>
        </w:rPr>
        <w:t>.»;</w:t>
      </w:r>
    </w:p>
    <w:p w14:paraId="3B00F4EB" w14:textId="77777777" w:rsidR="00B14AB8" w:rsidRPr="00F775B8" w:rsidRDefault="00B14AB8" w:rsidP="00530A41">
      <w:pPr>
        <w:spacing w:after="0" w:line="240" w:lineRule="auto"/>
        <w:ind w:firstLine="708"/>
        <w:jc w:val="both"/>
        <w:rPr>
          <w:rFonts w:ascii="Times New Roman" w:hAnsi="Times New Roman" w:cs="Times New Roman"/>
          <w:sz w:val="26"/>
          <w:szCs w:val="26"/>
        </w:rPr>
      </w:pPr>
    </w:p>
    <w:p w14:paraId="3278E457" w14:textId="4389EB17" w:rsidR="00B14AB8" w:rsidRPr="00F775B8" w:rsidRDefault="00B14AB8"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19:</w:t>
      </w:r>
    </w:p>
    <w:p w14:paraId="465A4736" w14:textId="6CECC7B1" w:rsidR="00B14AB8" w:rsidRPr="00F775B8" w:rsidRDefault="006A237F"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w:t>
      </w:r>
      <w:r w:rsidR="00B14AB8" w:rsidRPr="00F775B8">
        <w:rPr>
          <w:rFonts w:ascii="Times New Roman" w:hAnsi="Times New Roman" w:cs="Times New Roman"/>
          <w:sz w:val="26"/>
          <w:szCs w:val="26"/>
        </w:rPr>
        <w:t xml:space="preserve"> частині першій:</w:t>
      </w:r>
    </w:p>
    <w:p w14:paraId="6F48D959" w14:textId="1E252F1C" w:rsidR="00B14AB8" w:rsidRPr="00F775B8" w:rsidRDefault="006A237F"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w:t>
      </w:r>
      <w:r w:rsidR="00B14AB8" w:rsidRPr="00F775B8">
        <w:rPr>
          <w:rFonts w:ascii="Times New Roman" w:hAnsi="Times New Roman" w:cs="Times New Roman"/>
          <w:sz w:val="26"/>
          <w:szCs w:val="26"/>
        </w:rPr>
        <w:t xml:space="preserve"> пункті 1 слова та знаки </w:t>
      </w:r>
      <w:r w:rsidRPr="00F775B8">
        <w:rPr>
          <w:rFonts w:ascii="Times New Roman" w:hAnsi="Times New Roman" w:cs="Times New Roman"/>
          <w:sz w:val="26"/>
          <w:szCs w:val="26"/>
        </w:rPr>
        <w:t>«правила ринку «на добу наперед» та внутрішньодобового ринку» замінити словами та знаками «правила єдиного сполучення ринків «на добу наперед» та єдиного сполучення внутрішньодобових ринків»;</w:t>
      </w:r>
    </w:p>
    <w:p w14:paraId="267018D6" w14:textId="47D4B177" w:rsidR="006A237F" w:rsidRPr="00F775B8" w:rsidRDefault="006A237F"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2 слова «генеруючих потужностей» замінити словами «ресурсів потужності»;</w:t>
      </w:r>
    </w:p>
    <w:p w14:paraId="3306988A" w14:textId="51DBC144"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частини другої доповнити частиною </w:t>
      </w:r>
      <w:r w:rsidR="00C021C8" w:rsidRPr="00F775B8">
        <w:rPr>
          <w:rFonts w:ascii="Times New Roman" w:hAnsi="Times New Roman" w:cs="Times New Roman"/>
          <w:sz w:val="26"/>
          <w:szCs w:val="26"/>
        </w:rPr>
        <w:t>2</w:t>
      </w:r>
      <w:r w:rsidR="00C021C8" w:rsidRPr="00F775B8">
        <w:rPr>
          <w:rFonts w:ascii="Times New Roman" w:hAnsi="Times New Roman" w:cs="Times New Roman"/>
          <w:sz w:val="26"/>
          <w:szCs w:val="26"/>
          <w:vertAlign w:val="superscript"/>
        </w:rPr>
        <w:t>1</w:t>
      </w:r>
      <w:r w:rsidR="00C021C8"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p>
    <w:p w14:paraId="2B513AEC" w14:textId="26E61E92"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Регулятор здійснює моніторинг достатності ресурсів потужності в ОЕС України на основі результатів загальноєвропейської оцінки достатності ресурсів потужності, яка виконується ENTSO-E, та національної оцінки достатності ресурсів потужності, яка виконується оператором системи передачі.</w:t>
      </w:r>
    </w:p>
    <w:p w14:paraId="63300C2B"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бере участь у консультаціях, які проводяться ENTSO-E перед проведенням загальноєвропейської оцінки достатності ресурсів потужності, а також надає ENTSO-E інформацію, необхідну для проведення загальноєвропейської оцінки достатності ресурсів потужності.</w:t>
      </w:r>
    </w:p>
    <w:p w14:paraId="4315997E" w14:textId="4F2FAC6A"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w:t>
      </w:r>
      <w:r w:rsidR="000639CD" w:rsidRPr="00F775B8">
        <w:rPr>
          <w:rFonts w:ascii="Times New Roman" w:hAnsi="Times New Roman" w:cs="Times New Roman"/>
          <w:sz w:val="26"/>
          <w:szCs w:val="26"/>
        </w:rPr>
        <w:t>бере</w:t>
      </w:r>
      <w:r w:rsidRPr="00F775B8">
        <w:rPr>
          <w:rFonts w:ascii="Times New Roman" w:hAnsi="Times New Roman" w:cs="Times New Roman"/>
          <w:sz w:val="26"/>
          <w:szCs w:val="26"/>
        </w:rPr>
        <w:t xml:space="preserve"> участь у попередніх консультаціях щодо результатів загальноєвропейської оцінки достатності ресурсів потужності.»;</w:t>
      </w:r>
    </w:p>
    <w:p w14:paraId="7D4B822F" w14:textId="0F6E40BD"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третю викласти в такій редакції:</w:t>
      </w:r>
    </w:p>
    <w:p w14:paraId="60D360EC"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Оператор системи передачі щороку здійснює національну оцінку достатності ресурсів потужності та розробляє звіт з оцінки достатності ресурсів потужності для покриття прогнозованого попиту на електричну енергію та забезпечення необхідного резерву (звіт з оцінки достатності ресурсів потужності) з урахуванням вимог безпеки постачання.</w:t>
      </w:r>
    </w:p>
    <w:p w14:paraId="5784B5A0"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Національна оцінка достатності ресурсів потужності повинна мати регіональний вимір та виконується відповідно до методології проведення загальноєвропейської оцінки достатності ресурсів потужності.</w:t>
      </w:r>
    </w:p>
    <w:p w14:paraId="2C4FC70A"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Національна оцінка достатності ресурсів потужності під час оцінки внеску у безпеку постачання торгових зон, які вони охоплюють, що здійснюється постачальниками потужностей, розташованими в іншій державі-члені (стороні) Європейського Союзу чи Енергетичного Співтовариства, має використовувати методологію, розроблену ENTSO-E.</w:t>
      </w:r>
    </w:p>
    <w:p w14:paraId="6B0CC3BF"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Порядок підготовки, зміст та методологічні засади підготовки звіту з оцінки достатності ресурсів потужності визначаються кодексом системи передачі.</w:t>
      </w:r>
    </w:p>
    <w:p w14:paraId="1937DA4D"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Національний звіт з оцінки достатності ресурсів потужності охоплює центральні референтні сценарії, що використовуються для загальноєвропейської оцінки, іншу сценарну оцінку прогнозних балансів потужності та електроенергії ОЕС України на короткострокову, середньострокову та довгострокову перспективу з урахуванням, зокрема, структурних, економічних, ринкових, екологічних умов, заходів з управління попитом та енергоефективності, з дотриманням стандартів операційної безпеки.</w:t>
      </w:r>
    </w:p>
    <w:p w14:paraId="3EB7530E"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Такий звіт має включати:</w:t>
      </w:r>
    </w:p>
    <w:p w14:paraId="2C623805"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опис сценаріїв розвитку;</w:t>
      </w:r>
    </w:p>
    <w:p w14:paraId="5EA800D1" w14:textId="77777777" w:rsidR="00C021C8" w:rsidRPr="00F775B8" w:rsidRDefault="00C021C8" w:rsidP="006A237F">
      <w:pPr>
        <w:spacing w:after="0" w:line="240" w:lineRule="auto"/>
        <w:ind w:firstLine="708"/>
        <w:jc w:val="both"/>
        <w:rPr>
          <w:rFonts w:ascii="Times New Roman" w:hAnsi="Times New Roman" w:cs="Times New Roman"/>
          <w:sz w:val="26"/>
          <w:szCs w:val="26"/>
        </w:rPr>
      </w:pPr>
    </w:p>
    <w:p w14:paraId="14E152A2" w14:textId="76921E79"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методологію моделювання попиту/пропозиції на електричну енергію та роботи ОЕС України;</w:t>
      </w:r>
    </w:p>
    <w:p w14:paraId="626E90A6" w14:textId="77777777" w:rsidR="00C021C8" w:rsidRPr="00F775B8" w:rsidRDefault="00C021C8" w:rsidP="006A237F">
      <w:pPr>
        <w:spacing w:after="0" w:line="240" w:lineRule="auto"/>
        <w:ind w:firstLine="708"/>
        <w:jc w:val="both"/>
        <w:rPr>
          <w:rFonts w:ascii="Times New Roman" w:hAnsi="Times New Roman" w:cs="Times New Roman"/>
          <w:sz w:val="26"/>
          <w:szCs w:val="26"/>
        </w:rPr>
      </w:pPr>
    </w:p>
    <w:p w14:paraId="62F1E6D9" w14:textId="6E342B50"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аналіз основних тенденцій розвитку генеруючих потужностей та навантаження, включаючи економічну оцінку ймовірного виведення з експлуатації, консервації, нового будівництва генеруючих потужностей;</w:t>
      </w:r>
    </w:p>
    <w:p w14:paraId="6E255536" w14:textId="77777777" w:rsidR="00C021C8" w:rsidRPr="00F775B8" w:rsidRDefault="00C021C8" w:rsidP="006A237F">
      <w:pPr>
        <w:spacing w:after="0" w:line="240" w:lineRule="auto"/>
        <w:ind w:firstLine="708"/>
        <w:jc w:val="both"/>
        <w:rPr>
          <w:rFonts w:ascii="Times New Roman" w:hAnsi="Times New Roman" w:cs="Times New Roman"/>
          <w:sz w:val="26"/>
          <w:szCs w:val="26"/>
        </w:rPr>
      </w:pPr>
    </w:p>
    <w:p w14:paraId="18D562B3" w14:textId="46B0226C"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оцінку заходів з досягнення цілей енергоефективності;</w:t>
      </w:r>
    </w:p>
    <w:p w14:paraId="049ED819" w14:textId="77777777" w:rsidR="00C021C8" w:rsidRPr="00F775B8" w:rsidRDefault="00C021C8" w:rsidP="006A237F">
      <w:pPr>
        <w:spacing w:after="0" w:line="240" w:lineRule="auto"/>
        <w:ind w:firstLine="708"/>
        <w:jc w:val="both"/>
        <w:rPr>
          <w:rFonts w:ascii="Times New Roman" w:hAnsi="Times New Roman" w:cs="Times New Roman"/>
          <w:sz w:val="26"/>
          <w:szCs w:val="26"/>
        </w:rPr>
      </w:pPr>
    </w:p>
    <w:p w14:paraId="00126635" w14:textId="2942D980"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аналіз розвитку міждержавних ліній електропередачі;</w:t>
      </w:r>
    </w:p>
    <w:p w14:paraId="6FA19CD5" w14:textId="77777777" w:rsidR="00C021C8" w:rsidRPr="00F775B8" w:rsidRDefault="00C021C8" w:rsidP="006A237F">
      <w:pPr>
        <w:spacing w:after="0" w:line="240" w:lineRule="auto"/>
        <w:ind w:firstLine="708"/>
        <w:jc w:val="both"/>
        <w:rPr>
          <w:rFonts w:ascii="Times New Roman" w:hAnsi="Times New Roman" w:cs="Times New Roman"/>
          <w:sz w:val="26"/>
          <w:szCs w:val="26"/>
        </w:rPr>
      </w:pPr>
    </w:p>
    <w:p w14:paraId="4083F8D0" w14:textId="5CD4ED54"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оцінку оптових цін на електричну енергію та цін на первинні джерела енергії;</w:t>
      </w:r>
    </w:p>
    <w:p w14:paraId="7F7A200B" w14:textId="77777777" w:rsidR="00C021C8" w:rsidRPr="00F775B8" w:rsidRDefault="00C021C8" w:rsidP="006A237F">
      <w:pPr>
        <w:spacing w:after="0" w:line="240" w:lineRule="auto"/>
        <w:ind w:firstLine="708"/>
        <w:jc w:val="both"/>
        <w:rPr>
          <w:rFonts w:ascii="Times New Roman" w:hAnsi="Times New Roman" w:cs="Times New Roman"/>
          <w:sz w:val="26"/>
          <w:szCs w:val="26"/>
        </w:rPr>
      </w:pPr>
    </w:p>
    <w:p w14:paraId="20C74781" w14:textId="260A981C"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оцінку ризиків ОЕС України у разі настання критичних умов з використанням відповідних критеріїв оцінки;</w:t>
      </w:r>
    </w:p>
    <w:p w14:paraId="3A409EDD" w14:textId="77777777" w:rsidR="00C021C8" w:rsidRPr="00F775B8" w:rsidRDefault="00C021C8" w:rsidP="006A237F">
      <w:pPr>
        <w:spacing w:after="0" w:line="240" w:lineRule="auto"/>
        <w:ind w:firstLine="708"/>
        <w:jc w:val="both"/>
        <w:rPr>
          <w:rFonts w:ascii="Times New Roman" w:hAnsi="Times New Roman" w:cs="Times New Roman"/>
          <w:sz w:val="26"/>
          <w:szCs w:val="26"/>
        </w:rPr>
      </w:pPr>
    </w:p>
    <w:p w14:paraId="10A28AAC" w14:textId="0B2C36D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результати розрахунків режимів роботи ОЕС України за найгіршими сценаріями та заходи із запобігання дефіциту генеруючої та передавальної потужності.</w:t>
      </w:r>
    </w:p>
    <w:p w14:paraId="32770B7D"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Органи державної влади, Регулятор, суб’єкти ринку відповідно до своїх повноважень повинні надавати на запит оператора системи передачі інформацію, необхідну для підготовки звіту з оцінки достатності ресурсів потужності (зокрема, інформацію про очікуване використання ресурсів потужності з урахуванням забезпеченості первинними енергетичними ресурсами за відповідних сценаріїв прогнозованого попиту і пропозиції).</w:t>
      </w:r>
    </w:p>
    <w:p w14:paraId="5E2FE251"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повинен забезпечити нерозголошення комерційної інформації, отриманої при підготовці звіту з оцінки достатності ресурсів потужності.</w:t>
      </w:r>
    </w:p>
    <w:p w14:paraId="7FF8135A"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Національна оцінка достатності ресурсів потужності може:</w:t>
      </w:r>
    </w:p>
    <w:p w14:paraId="2EC7E318"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робити припущення, беручи до уваги національні особливості пропозиції та попиту на електричну енергію;</w:t>
      </w:r>
    </w:p>
    <w:p w14:paraId="1D5C0CD0" w14:textId="77777777" w:rsidR="00C021C8" w:rsidRPr="00F775B8" w:rsidRDefault="00C021C8" w:rsidP="006A237F">
      <w:pPr>
        <w:spacing w:after="0" w:line="240" w:lineRule="auto"/>
        <w:ind w:firstLine="708"/>
        <w:jc w:val="both"/>
        <w:rPr>
          <w:rFonts w:ascii="Times New Roman" w:hAnsi="Times New Roman" w:cs="Times New Roman"/>
          <w:sz w:val="26"/>
          <w:szCs w:val="26"/>
        </w:rPr>
      </w:pPr>
    </w:p>
    <w:p w14:paraId="03960276" w14:textId="5C1B4612"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використовувати інструменти і більш актуальні та повні дані, порівняно з тими, що використані ENTSO-Е для оцінки достатності ресурсів потужності.»;</w:t>
      </w:r>
    </w:p>
    <w:p w14:paraId="6C935AF2" w14:textId="7737D764"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доповнити частинами </w:t>
      </w:r>
      <w:r w:rsidR="007A5CFE" w:rsidRPr="00F775B8">
        <w:rPr>
          <w:rFonts w:ascii="Times New Roman" w:hAnsi="Times New Roman" w:cs="Times New Roman"/>
          <w:sz w:val="26"/>
          <w:szCs w:val="26"/>
        </w:rPr>
        <w:t xml:space="preserve">четвертою – восьмою </w:t>
      </w:r>
      <w:r w:rsidRPr="00F775B8">
        <w:rPr>
          <w:rFonts w:ascii="Times New Roman" w:hAnsi="Times New Roman" w:cs="Times New Roman"/>
          <w:sz w:val="26"/>
          <w:szCs w:val="26"/>
        </w:rPr>
        <w:t>такого змісту:</w:t>
      </w:r>
    </w:p>
    <w:p w14:paraId="5AFA1165"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«4. Якщо національна оцінка достатності ресурсів потужності виявить проблеми достатності, які не були виявлені в загальноєвропейській оцінці достатності ресурсів потужності, звіт з оцінки достатності ресурсів потужності повинен включати детальний аналіз виявлених розбіжностей та має бути наданий Регулятором до Секретаріату Енергетичного Співтовариства.</w:t>
      </w:r>
    </w:p>
    <w:p w14:paraId="588F4CF4"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Регулятор та оператор системи передачі повинні належним чином враховувати висновки Секретаріату Енергетичного Співтовариства щодо обґрунтованості розбіжностей між національною та загальноєвропейською оцінкою достатності ресурсів потужності і, за необхідності, скорегувати національну оцінку достатності ресурсів. Якщо висновок Секретаріату Енергетичного Співтовариства враховуються не повною мірою, оператор системи передачі подає на затвердження Регулятору звіт з оцінки достатності ресурсів потужності з детальними причинами неврахування висновку Секретаріату Енергетичного Співтовариства.</w:t>
      </w:r>
    </w:p>
    <w:p w14:paraId="37DF258C"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0C882341" w14:textId="3FB68655"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Звіт з оцінки достатності ресурсів потужності затверджується Регулятором та підлягає оприлюдненню на офіційному </w:t>
      </w:r>
      <w:proofErr w:type="spellStart"/>
      <w:r w:rsidRPr="00F775B8">
        <w:rPr>
          <w:rFonts w:ascii="Times New Roman" w:hAnsi="Times New Roman" w:cs="Times New Roman"/>
          <w:sz w:val="26"/>
          <w:szCs w:val="26"/>
        </w:rPr>
        <w:t>вебсайті</w:t>
      </w:r>
      <w:proofErr w:type="spellEnd"/>
      <w:r w:rsidRPr="00F775B8">
        <w:rPr>
          <w:rFonts w:ascii="Times New Roman" w:hAnsi="Times New Roman" w:cs="Times New Roman"/>
          <w:sz w:val="26"/>
          <w:szCs w:val="26"/>
        </w:rPr>
        <w:t xml:space="preserve"> оператора системи передачі разом висновком Секретаріату Енергетичного Співтовариства, наданим відповідно до частини </w:t>
      </w:r>
      <w:r w:rsidR="00472265" w:rsidRPr="00F775B8">
        <w:rPr>
          <w:rFonts w:ascii="Times New Roman" w:hAnsi="Times New Roman" w:cs="Times New Roman"/>
          <w:sz w:val="26"/>
          <w:szCs w:val="26"/>
        </w:rPr>
        <w:t>четвертої</w:t>
      </w:r>
      <w:r w:rsidRPr="00F775B8">
        <w:rPr>
          <w:rFonts w:ascii="Times New Roman" w:hAnsi="Times New Roman" w:cs="Times New Roman"/>
          <w:sz w:val="26"/>
          <w:szCs w:val="26"/>
        </w:rPr>
        <w:t xml:space="preserve"> цієї статті, та детальними причинами неврахування висновку Секретаріату Енергетичного Співтовариства.</w:t>
      </w:r>
    </w:p>
    <w:p w14:paraId="303E5A6E"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5DBD3CB1" w14:textId="06B0306C"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У випадку, якщо загальноєвропейська оцінка достатності ресурсів потужності визначить проблеми щодо такої достатності, Регулятор повинен розробити план заходів з усунення виявлених регуляторних викривлень або ринкових збоїв (далі – План заходів), який має розглядати можливість, зокрема:</w:t>
      </w:r>
    </w:p>
    <w:p w14:paraId="5BF27682"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67BEC1DD"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усунення регуляторних викривлень;</w:t>
      </w:r>
    </w:p>
    <w:p w14:paraId="1C2023D0"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180AA4F4" w14:textId="62B8A791"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w:t>
      </w:r>
      <w:r w:rsidR="003D2F9C" w:rsidRPr="00F775B8">
        <w:rPr>
          <w:rFonts w:ascii="Times New Roman" w:hAnsi="Times New Roman" w:cs="Times New Roman"/>
          <w:sz w:val="26"/>
          <w:szCs w:val="26"/>
        </w:rPr>
        <w:t>зміна/</w:t>
      </w:r>
      <w:r w:rsidRPr="00F775B8">
        <w:rPr>
          <w:rFonts w:ascii="Times New Roman" w:hAnsi="Times New Roman" w:cs="Times New Roman"/>
          <w:sz w:val="26"/>
          <w:szCs w:val="26"/>
        </w:rPr>
        <w:t>скасування граничних цін;</w:t>
      </w:r>
    </w:p>
    <w:p w14:paraId="6B66D591"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631C0CF7"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запровадження використання функції ціноутворення для балансуючої електричної енергії у разі дефіциту останньої в енергосистемі;</w:t>
      </w:r>
    </w:p>
    <w:p w14:paraId="462A5225"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609E3D4A"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збільшення пропускної спроможності внутрішніх мереж та  міждержавних перетинів;</w:t>
      </w:r>
    </w:p>
    <w:p w14:paraId="31A236A5"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37172DF6"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сприяння механізмам </w:t>
      </w:r>
      <w:proofErr w:type="spellStart"/>
      <w:r w:rsidRPr="00F775B8">
        <w:rPr>
          <w:rFonts w:ascii="Times New Roman" w:hAnsi="Times New Roman" w:cs="Times New Roman"/>
          <w:sz w:val="26"/>
          <w:szCs w:val="26"/>
        </w:rPr>
        <w:t>самовиробництва</w:t>
      </w:r>
      <w:proofErr w:type="spellEnd"/>
      <w:r w:rsidRPr="00F775B8">
        <w:rPr>
          <w:rFonts w:ascii="Times New Roman" w:hAnsi="Times New Roman" w:cs="Times New Roman"/>
          <w:sz w:val="26"/>
          <w:szCs w:val="26"/>
        </w:rPr>
        <w:t>, діяльності зі зберігання енергії, заходам управління попитом та енергоефективності;</w:t>
      </w:r>
    </w:p>
    <w:p w14:paraId="0F4AFDED"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4AFC327B" w14:textId="72F63BB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забезпечення закупівлі послуг з балансування та допоміжних послу</w:t>
      </w:r>
      <w:r w:rsidR="000639CD" w:rsidRPr="00F775B8">
        <w:rPr>
          <w:rFonts w:ascii="Times New Roman" w:hAnsi="Times New Roman" w:cs="Times New Roman"/>
          <w:sz w:val="26"/>
          <w:szCs w:val="26"/>
        </w:rPr>
        <w:t>г</w:t>
      </w:r>
      <w:r w:rsidRPr="00F775B8">
        <w:rPr>
          <w:rFonts w:ascii="Times New Roman" w:hAnsi="Times New Roman" w:cs="Times New Roman"/>
          <w:sz w:val="26"/>
          <w:szCs w:val="26"/>
        </w:rPr>
        <w:t xml:space="preserve"> на ринкових засадах;</w:t>
      </w:r>
    </w:p>
    <w:p w14:paraId="48297A2A"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7A408328"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скасування державного втручання у встановлення цін на постачання електричної енергії згідно із статтею 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цього Закону.</w:t>
      </w:r>
    </w:p>
    <w:p w14:paraId="1D4F1CFA"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Проект Плану заходів повинен бути наданий Секретаріату Енергетичного Співтовариства для отримання висновку.</w:t>
      </w:r>
    </w:p>
    <w:p w14:paraId="3FEE7568"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Регулятор повинен врахувати висновок Секретаріату Енергетичного Співтовариства в частині того, чи є заходи достатніми для усунення регуляторних викривлень або збоїв ринку, які були виявлені, та внести відповідні зміни до Плану заходів.</w:t>
      </w:r>
    </w:p>
    <w:p w14:paraId="3A1AF75D" w14:textId="22C9D669"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План заходів затверджується Кабінетом Міністрів, має бути оприлюдненим та подани</w:t>
      </w:r>
      <w:r w:rsidR="000639CD" w:rsidRPr="00F775B8">
        <w:rPr>
          <w:rFonts w:ascii="Times New Roman" w:hAnsi="Times New Roman" w:cs="Times New Roman"/>
          <w:sz w:val="26"/>
          <w:szCs w:val="26"/>
        </w:rPr>
        <w:t>м</w:t>
      </w:r>
      <w:r w:rsidRPr="00F775B8">
        <w:rPr>
          <w:rFonts w:ascii="Times New Roman" w:hAnsi="Times New Roman" w:cs="Times New Roman"/>
          <w:sz w:val="26"/>
          <w:szCs w:val="26"/>
        </w:rPr>
        <w:t xml:space="preserve"> до Антимонопольного комітету України під час надання повідомлення щодо механізму забезпечення потужності відповідно до статті 19</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цього Закону та до Секретаріату Енергетичного Співтовариства.</w:t>
      </w:r>
    </w:p>
    <w:p w14:paraId="75EE8122" w14:textId="77777777" w:rsidR="00C021C8" w:rsidRPr="00F775B8" w:rsidRDefault="00C021C8" w:rsidP="006A237F">
      <w:pPr>
        <w:spacing w:after="0" w:line="240" w:lineRule="auto"/>
        <w:ind w:firstLine="708"/>
        <w:jc w:val="both"/>
        <w:rPr>
          <w:rFonts w:ascii="Times New Roman" w:hAnsi="Times New Roman" w:cs="Times New Roman"/>
          <w:sz w:val="26"/>
          <w:szCs w:val="26"/>
        </w:rPr>
      </w:pPr>
    </w:p>
    <w:p w14:paraId="379089CC" w14:textId="6F644D18"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Регулятор проводить моніторинг виконання Плану заходів та відображає результати моніторингу у звіті про виконання Плану заходів, який готується щорічно та подається Секретаріату Енергетичного Співтовариства.</w:t>
      </w:r>
    </w:p>
    <w:p w14:paraId="5AA51B02"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132D4096" w14:textId="504C846A"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w:t>
      </w:r>
      <w:r w:rsidR="00FF387D" w:rsidRPr="00F775B8">
        <w:rPr>
          <w:rFonts w:ascii="Times New Roman" w:hAnsi="Times New Roman" w:cs="Times New Roman"/>
          <w:sz w:val="26"/>
          <w:szCs w:val="26"/>
        </w:rPr>
        <w:t> Відсутність проблем достатності, визначена національною оцінкою достатності ресурсів потужності, в період дії Плану заходів не є підставою для припинення виконання Плану заходів</w:t>
      </w:r>
      <w:r w:rsidRPr="00F775B8">
        <w:rPr>
          <w:rFonts w:ascii="Times New Roman" w:hAnsi="Times New Roman" w:cs="Times New Roman"/>
          <w:sz w:val="26"/>
          <w:szCs w:val="26"/>
        </w:rPr>
        <w:t>.»;</w:t>
      </w:r>
    </w:p>
    <w:p w14:paraId="75946570"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7F8FBA1F" w14:textId="3E963302" w:rsidR="00530A41" w:rsidRPr="00F775B8" w:rsidRDefault="00C021C8"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статті 19 </w:t>
      </w:r>
      <w:r w:rsidR="006A237F" w:rsidRPr="00F775B8">
        <w:rPr>
          <w:rFonts w:ascii="Times New Roman" w:hAnsi="Times New Roman" w:cs="Times New Roman"/>
          <w:sz w:val="26"/>
          <w:szCs w:val="26"/>
        </w:rPr>
        <w:t>доповнити стаття</w:t>
      </w:r>
      <w:r w:rsidR="002E1526" w:rsidRPr="00F775B8">
        <w:rPr>
          <w:rFonts w:ascii="Times New Roman" w:hAnsi="Times New Roman" w:cs="Times New Roman"/>
          <w:sz w:val="26"/>
          <w:szCs w:val="26"/>
        </w:rPr>
        <w:t>ми</w:t>
      </w:r>
      <w:r w:rsidR="006A237F" w:rsidRPr="00F775B8">
        <w:rPr>
          <w:rFonts w:ascii="Times New Roman" w:hAnsi="Times New Roman" w:cs="Times New Roman"/>
          <w:sz w:val="26"/>
          <w:szCs w:val="26"/>
        </w:rPr>
        <w:t xml:space="preserve"> 19</w:t>
      </w:r>
      <w:r w:rsidR="006A237F" w:rsidRPr="00F775B8">
        <w:rPr>
          <w:rFonts w:ascii="Times New Roman" w:hAnsi="Times New Roman" w:cs="Times New Roman"/>
          <w:sz w:val="26"/>
          <w:szCs w:val="26"/>
          <w:vertAlign w:val="superscript"/>
        </w:rPr>
        <w:t xml:space="preserve">1  </w:t>
      </w:r>
      <w:r w:rsidR="006A237F" w:rsidRPr="00F775B8">
        <w:rPr>
          <w:rFonts w:ascii="Times New Roman" w:hAnsi="Times New Roman" w:cs="Times New Roman"/>
          <w:sz w:val="26"/>
          <w:szCs w:val="26"/>
        </w:rPr>
        <w:t>та 19</w:t>
      </w:r>
      <w:r w:rsidR="006A237F" w:rsidRPr="00F775B8">
        <w:rPr>
          <w:rFonts w:ascii="Times New Roman" w:hAnsi="Times New Roman" w:cs="Times New Roman"/>
          <w:sz w:val="26"/>
          <w:szCs w:val="26"/>
          <w:vertAlign w:val="superscript"/>
        </w:rPr>
        <w:t xml:space="preserve">2 </w:t>
      </w:r>
      <w:r w:rsidR="006A237F" w:rsidRPr="00F775B8">
        <w:rPr>
          <w:rFonts w:ascii="Times New Roman" w:hAnsi="Times New Roman" w:cs="Times New Roman"/>
          <w:sz w:val="26"/>
          <w:szCs w:val="26"/>
        </w:rPr>
        <w:t>такого змісту:</w:t>
      </w:r>
    </w:p>
    <w:p w14:paraId="61133311" w14:textId="7BA81881" w:rsidR="006A237F" w:rsidRPr="00F775B8" w:rsidRDefault="006A237F" w:rsidP="006A237F">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19</w:t>
      </w:r>
      <w:r w:rsidR="00C021C8"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Вартість </w:t>
      </w:r>
      <w:proofErr w:type="spellStart"/>
      <w:r w:rsidRPr="00F775B8">
        <w:rPr>
          <w:rFonts w:ascii="Times New Roman" w:hAnsi="Times New Roman" w:cs="Times New Roman"/>
          <w:sz w:val="26"/>
          <w:szCs w:val="26"/>
        </w:rPr>
        <w:t>недопокритого</w:t>
      </w:r>
      <w:proofErr w:type="spellEnd"/>
      <w:r w:rsidRPr="00F775B8">
        <w:rPr>
          <w:rFonts w:ascii="Times New Roman" w:hAnsi="Times New Roman" w:cs="Times New Roman"/>
          <w:sz w:val="26"/>
          <w:szCs w:val="26"/>
        </w:rPr>
        <w:t xml:space="preserve"> навантаження і стандарт надійності</w:t>
      </w:r>
    </w:p>
    <w:p w14:paraId="366CFD5B"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389AFD6D" w14:textId="6423982C"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w:t>
      </w:r>
      <w:r w:rsidR="003D2F9C" w:rsidRPr="00F775B8">
        <w:rPr>
          <w:rFonts w:ascii="Times New Roman" w:hAnsi="Times New Roman" w:cs="Times New Roman"/>
          <w:sz w:val="26"/>
          <w:szCs w:val="26"/>
        </w:rPr>
        <w:t>Стандарт надійності, який вказує на необхідний рівень безпеки постачання в Україні, встановлюється у прозорий спосіб Регулятором або іншим, уповноваженим Кабінетом Міністрів України органом, за пропозицією Регулятора. Стандарт надійності повинен базуватися на методології, розробленої ENTSO-E і затвердженої ACER.</w:t>
      </w:r>
      <w:r w:rsidRPr="00F775B8">
        <w:rPr>
          <w:rFonts w:ascii="Times New Roman" w:hAnsi="Times New Roman" w:cs="Times New Roman"/>
          <w:sz w:val="26"/>
          <w:szCs w:val="26"/>
        </w:rPr>
        <w:t xml:space="preserve"> </w:t>
      </w:r>
    </w:p>
    <w:p w14:paraId="55E2CDA0"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2CF907CE" w14:textId="0E405AA9"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Стандарт надійності обчислюється з використанням принаймні значення вартості </w:t>
      </w:r>
      <w:proofErr w:type="spellStart"/>
      <w:r w:rsidRPr="00F775B8">
        <w:rPr>
          <w:rFonts w:ascii="Times New Roman" w:hAnsi="Times New Roman" w:cs="Times New Roman"/>
          <w:sz w:val="26"/>
          <w:szCs w:val="26"/>
        </w:rPr>
        <w:t>недопокритого</w:t>
      </w:r>
      <w:proofErr w:type="spellEnd"/>
      <w:r w:rsidRPr="00F775B8">
        <w:rPr>
          <w:rFonts w:ascii="Times New Roman" w:hAnsi="Times New Roman" w:cs="Times New Roman"/>
          <w:sz w:val="26"/>
          <w:szCs w:val="26"/>
        </w:rPr>
        <w:t xml:space="preserve"> навантаження та вартості нового входу протягом відповідного строку і виражається як «очікувана величина недопоставленої електричної енергії» та «критерій ймовірності втрати навантаження». </w:t>
      </w:r>
    </w:p>
    <w:p w14:paraId="68AD2F11"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Регулятор визначає єдину оцінку вартості </w:t>
      </w:r>
      <w:proofErr w:type="spellStart"/>
      <w:r w:rsidRPr="00F775B8">
        <w:rPr>
          <w:rFonts w:ascii="Times New Roman" w:hAnsi="Times New Roman" w:cs="Times New Roman"/>
          <w:sz w:val="26"/>
          <w:szCs w:val="26"/>
        </w:rPr>
        <w:t>недопокритого</w:t>
      </w:r>
      <w:proofErr w:type="spellEnd"/>
      <w:r w:rsidRPr="00F775B8">
        <w:rPr>
          <w:rFonts w:ascii="Times New Roman" w:hAnsi="Times New Roman" w:cs="Times New Roman"/>
          <w:sz w:val="26"/>
          <w:szCs w:val="26"/>
        </w:rPr>
        <w:t xml:space="preserve"> навантаження для території України, застосовуючи методологію, затверджену ACER. Ця оцінка повинна бути публічно доступна. Регулятор оновлює оцінку вартості </w:t>
      </w:r>
      <w:proofErr w:type="spellStart"/>
      <w:r w:rsidRPr="00F775B8">
        <w:rPr>
          <w:rFonts w:ascii="Times New Roman" w:hAnsi="Times New Roman" w:cs="Times New Roman"/>
          <w:sz w:val="26"/>
          <w:szCs w:val="26"/>
        </w:rPr>
        <w:t>недопокритого</w:t>
      </w:r>
      <w:proofErr w:type="spellEnd"/>
      <w:r w:rsidRPr="00F775B8">
        <w:rPr>
          <w:rFonts w:ascii="Times New Roman" w:hAnsi="Times New Roman" w:cs="Times New Roman"/>
          <w:sz w:val="26"/>
          <w:szCs w:val="26"/>
        </w:rPr>
        <w:t xml:space="preserve"> навантаження принаймні кожні п'ять років або раніше, якщо спостерігаються суттєві зміни.</w:t>
      </w:r>
    </w:p>
    <w:p w14:paraId="42E5EAAD" w14:textId="77777777" w:rsidR="006A237F" w:rsidRPr="00F775B8" w:rsidRDefault="006A237F" w:rsidP="006A237F">
      <w:pPr>
        <w:spacing w:after="0" w:line="240" w:lineRule="auto"/>
        <w:ind w:firstLine="708"/>
        <w:jc w:val="both"/>
        <w:rPr>
          <w:rFonts w:ascii="Times New Roman" w:hAnsi="Times New Roman" w:cs="Times New Roman"/>
          <w:sz w:val="26"/>
          <w:szCs w:val="26"/>
        </w:rPr>
      </w:pPr>
    </w:p>
    <w:p w14:paraId="56F39915" w14:textId="163DBEB6" w:rsidR="006A237F" w:rsidRPr="00F775B8" w:rsidRDefault="006A237F" w:rsidP="006A237F">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19</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Механізми забезпечення потужності</w:t>
      </w:r>
    </w:p>
    <w:p w14:paraId="70D79AED"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5A44A8C6" w14:textId="5F622A6B"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w:t>
      </w:r>
      <w:r w:rsidR="007E5711" w:rsidRPr="00F775B8">
        <w:rPr>
          <w:rFonts w:ascii="Times New Roman" w:hAnsi="Times New Roman" w:cs="Times New Roman"/>
          <w:sz w:val="26"/>
          <w:szCs w:val="26"/>
        </w:rPr>
        <w:t>При виконанні Плану заходів, відповідно до частини сьомої статті 19 цього Закону, з метою усунення залишкової недостатності ресурсів потужності, як останній захід може бути запроваджений механізм забезпечення потужності за таких умов</w:t>
      </w:r>
      <w:r w:rsidR="006A237F" w:rsidRPr="00F775B8">
        <w:rPr>
          <w:rFonts w:ascii="Times New Roman" w:hAnsi="Times New Roman" w:cs="Times New Roman"/>
          <w:sz w:val="26"/>
          <w:szCs w:val="26"/>
        </w:rPr>
        <w:t>:</w:t>
      </w:r>
    </w:p>
    <w:p w14:paraId="170B8E39" w14:textId="6888F85D"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якщо загальноєвропейська оцінка достатності ресурсів, і національна оцінка достатності ресурсів, або за відсутності національної оцінки достатності ресурсів, загальноєвропейська оцінка достатності виявили проблему достатності ресурсів в енергосистемі України;</w:t>
      </w:r>
    </w:p>
    <w:p w14:paraId="315BCF77" w14:textId="2C9CD7A8"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План заходів отримав висновок Секретаріату Енергетичного Співтовариства;</w:t>
      </w:r>
    </w:p>
    <w:p w14:paraId="2A32C8E5" w14:textId="52F9B0C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Україні діє стандарт надійності, як того вимагає стаття 19</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цього Закону.</w:t>
      </w:r>
    </w:p>
    <w:p w14:paraId="1AA5A694"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7951C9A9" w14:textId="0C215F7E"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w:t>
      </w:r>
      <w:r w:rsidR="006A237F" w:rsidRPr="00F775B8">
        <w:rPr>
          <w:rFonts w:ascii="Times New Roman" w:hAnsi="Times New Roman" w:cs="Times New Roman"/>
          <w:sz w:val="26"/>
          <w:szCs w:val="26"/>
        </w:rPr>
        <w:t xml:space="preserve">Механізми забезпечення потужності </w:t>
      </w:r>
      <w:r w:rsidR="00713D79" w:rsidRPr="00F775B8">
        <w:rPr>
          <w:rFonts w:ascii="Times New Roman" w:hAnsi="Times New Roman" w:cs="Times New Roman"/>
          <w:sz w:val="26"/>
          <w:szCs w:val="26"/>
        </w:rPr>
        <w:t>запроваджуються</w:t>
      </w:r>
      <w:r w:rsidR="006A237F" w:rsidRPr="00F775B8">
        <w:rPr>
          <w:rFonts w:ascii="Times New Roman" w:hAnsi="Times New Roman" w:cs="Times New Roman"/>
          <w:sz w:val="26"/>
          <w:szCs w:val="26"/>
        </w:rPr>
        <w:t xml:space="preserve"> після проведення комплексного дослідження можливого впливу таких механізмів на сусідні держави-члени (сторони) Європейського Союзу або Енергетичного Співтовариства шляхом проведення консультацій з операторами систем передачі та регуляторними органами сусідніх держав-членів (сторін) Європейського Союзу або Енергетичного </w:t>
      </w:r>
      <w:r w:rsidR="006A237F" w:rsidRPr="00F775B8">
        <w:rPr>
          <w:rFonts w:ascii="Times New Roman" w:hAnsi="Times New Roman" w:cs="Times New Roman"/>
          <w:sz w:val="26"/>
          <w:szCs w:val="26"/>
        </w:rPr>
        <w:lastRenderedPageBreak/>
        <w:t xml:space="preserve">Співтовариства, з яким ОЕС України має міждержавні перетини. </w:t>
      </w:r>
      <w:r w:rsidR="003D2F9C" w:rsidRPr="00F775B8">
        <w:rPr>
          <w:rFonts w:ascii="Times New Roman" w:hAnsi="Times New Roman" w:cs="Times New Roman"/>
          <w:sz w:val="26"/>
          <w:szCs w:val="26"/>
        </w:rPr>
        <w:t>Дослідження повинно бути підготовлене оператором системи передачі та направлене Регулятору.</w:t>
      </w:r>
    </w:p>
    <w:p w14:paraId="75B1846C" w14:textId="11BC9E3C" w:rsidR="009F5EEE" w:rsidRPr="00F775B8" w:rsidRDefault="003D2F9C"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Механізми забезпечення потужності використовуються у формі стратегічного резерву, якщо оцінка оператора системи передачі не вказує, що стратегічний резерв не може забезпечити достатні ресурси потужності для покриття прогнозованого попиту на електричну енергію. Тоді інші види механізмів забезпечення потужності можуть бути використані за пропозицією оператора системи передачі.</w:t>
      </w:r>
    </w:p>
    <w:p w14:paraId="64EFE5EE" w14:textId="77777777" w:rsidR="007A5CFE" w:rsidRPr="00F775B8" w:rsidRDefault="007A5CFE" w:rsidP="006A237F">
      <w:pPr>
        <w:spacing w:after="0" w:line="240" w:lineRule="auto"/>
        <w:ind w:firstLine="708"/>
        <w:jc w:val="both"/>
        <w:rPr>
          <w:rFonts w:ascii="Times New Roman" w:hAnsi="Times New Roman" w:cs="Times New Roman"/>
          <w:sz w:val="26"/>
          <w:szCs w:val="26"/>
        </w:rPr>
      </w:pPr>
    </w:p>
    <w:p w14:paraId="427671E6" w14:textId="30771F13"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Порядок функціонування механізмів забезпечення потужності визначається правилами ринку.</w:t>
      </w:r>
    </w:p>
    <w:p w14:paraId="7C4BEE73" w14:textId="42792235" w:rsidR="009F5EEE" w:rsidRPr="00F775B8" w:rsidRDefault="003D2F9C"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Параметри, що визначають обсяг потужності, що закуповується в механізмі забезпечення потужності, затверджуються уповноваженим органом на підставі пропозиції Регулятора.</w:t>
      </w:r>
    </w:p>
    <w:p w14:paraId="69627E1F" w14:textId="77777777" w:rsidR="007A5CFE" w:rsidRPr="00F775B8" w:rsidRDefault="007A5CFE" w:rsidP="006A237F">
      <w:pPr>
        <w:spacing w:after="0" w:line="240" w:lineRule="auto"/>
        <w:ind w:firstLine="708"/>
        <w:jc w:val="both"/>
        <w:rPr>
          <w:rFonts w:ascii="Times New Roman" w:hAnsi="Times New Roman" w:cs="Times New Roman"/>
          <w:sz w:val="26"/>
          <w:szCs w:val="26"/>
        </w:rPr>
      </w:pPr>
    </w:p>
    <w:p w14:paraId="65E3D84E" w14:textId="6254C6FB"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Механізми забезпечення потужності затверджуються Регулятором з попереднім висновком Антимонопольного комітету України щодо відповідності правил державної допомоги та висновком Секретаріату Енергетичного Співтовариства.</w:t>
      </w:r>
    </w:p>
    <w:p w14:paraId="26C2E448"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70EE283C" w14:textId="08079A9B"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Механізми забезпечення потужності є тимчасовими і встановлюються на термін не більше десяти років.</w:t>
      </w:r>
    </w:p>
    <w:p w14:paraId="7B8A8852"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Застосування механізмів забезпечення потужності не повинно обмежувати міждержавну торгівлю електричною енергією.</w:t>
      </w:r>
    </w:p>
    <w:p w14:paraId="6F12554C"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Регулятор постійно переглядає механізм забезпечення потужності і контролює, щоб нові контракти не були укладені відповідно до цього механізму у разі, коли загальноєвропейська оцінка достатності ресурсів та національна оцінка достатності ресурсів, або за відсутності національної оцінки достатності ресурсів, загальноєвропейська оцінка достатності ресурсів не визначили проблему доступності ресурсів або поки План заходів не отримав висновку Секретаріату Енергетичного Співтовариства.</w:t>
      </w:r>
    </w:p>
    <w:p w14:paraId="2D5F438A"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При розробці механізмів забезпечення потужності Регулятор повинен включити положення, яке дозволить ефективно припинити механізм забезпечення потужності, якщо протягом трьох років поспіль не укладаються нові контракти. Механізм забезпечення потужності повинен бути припиненим або обсяг виділених потужностей має бути зменшено на основі прогресу плану Заходів.</w:t>
      </w:r>
    </w:p>
    <w:p w14:paraId="60857821"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3AAED395" w14:textId="1DBC6BEF"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Будь-який механізм забезпечення потужності повинен: </w:t>
      </w:r>
    </w:p>
    <w:p w14:paraId="12FB1C17"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5FF7DBC9" w14:textId="77B26C8C"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6A237F" w:rsidRPr="00F775B8">
        <w:rPr>
          <w:rFonts w:ascii="Times New Roman" w:hAnsi="Times New Roman" w:cs="Times New Roman"/>
          <w:sz w:val="26"/>
          <w:szCs w:val="26"/>
        </w:rPr>
        <w:t xml:space="preserve">) бути тимчасовим; </w:t>
      </w:r>
    </w:p>
    <w:p w14:paraId="653F6FCE"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42B793FF" w14:textId="29239A0F"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6A237F" w:rsidRPr="00F775B8">
        <w:rPr>
          <w:rFonts w:ascii="Times New Roman" w:hAnsi="Times New Roman" w:cs="Times New Roman"/>
          <w:sz w:val="26"/>
          <w:szCs w:val="26"/>
        </w:rPr>
        <w:t xml:space="preserve">) не створювати необґрунтованих ринкових спотворень і не обмежувати </w:t>
      </w:r>
      <w:r w:rsidR="00683505" w:rsidRPr="00F775B8">
        <w:rPr>
          <w:rFonts w:ascii="Times New Roman" w:hAnsi="Times New Roman" w:cs="Times New Roman"/>
          <w:sz w:val="26"/>
          <w:szCs w:val="26"/>
        </w:rPr>
        <w:t>міжзональну</w:t>
      </w:r>
      <w:r w:rsidR="006A237F" w:rsidRPr="00F775B8">
        <w:rPr>
          <w:rFonts w:ascii="Times New Roman" w:hAnsi="Times New Roman" w:cs="Times New Roman"/>
          <w:sz w:val="26"/>
          <w:szCs w:val="26"/>
        </w:rPr>
        <w:t xml:space="preserve"> торгівлю; </w:t>
      </w:r>
    </w:p>
    <w:p w14:paraId="7393358E"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17B57FA5" w14:textId="717A6B30"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006A237F" w:rsidRPr="00F775B8">
        <w:rPr>
          <w:rFonts w:ascii="Times New Roman" w:hAnsi="Times New Roman" w:cs="Times New Roman"/>
          <w:sz w:val="26"/>
          <w:szCs w:val="26"/>
        </w:rPr>
        <w:t xml:space="preserve">) не виходити за межі того, що необхідно для вирішення проблем достатності; </w:t>
      </w:r>
    </w:p>
    <w:p w14:paraId="06623922"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28EEA6E6" w14:textId="01368BB2"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006A237F" w:rsidRPr="00F775B8">
        <w:rPr>
          <w:rFonts w:ascii="Times New Roman" w:hAnsi="Times New Roman" w:cs="Times New Roman"/>
          <w:sz w:val="26"/>
          <w:szCs w:val="26"/>
        </w:rPr>
        <w:t xml:space="preserve">) визначати постачальників потужностей за допомогою прозорого, недискримінаційного та конкурентного процесу; </w:t>
      </w:r>
    </w:p>
    <w:p w14:paraId="6DD8D8A4"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668583BE" w14:textId="32FC0078"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w:t>
      </w:r>
      <w:r w:rsidR="006A237F" w:rsidRPr="00F775B8">
        <w:rPr>
          <w:rFonts w:ascii="Times New Roman" w:hAnsi="Times New Roman" w:cs="Times New Roman"/>
          <w:sz w:val="26"/>
          <w:szCs w:val="26"/>
        </w:rPr>
        <w:t xml:space="preserve">) забезпечити стимули для постачальників потужності, щоб вони були доступними в період очікуваного системного стресу; </w:t>
      </w:r>
    </w:p>
    <w:p w14:paraId="622267E3"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2B1C0716" w14:textId="5CF85C42"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006A237F" w:rsidRPr="00F775B8">
        <w:rPr>
          <w:rFonts w:ascii="Times New Roman" w:hAnsi="Times New Roman" w:cs="Times New Roman"/>
          <w:sz w:val="26"/>
          <w:szCs w:val="26"/>
        </w:rPr>
        <w:t xml:space="preserve">) забезпечити, щоб винагорода була визначена через конкурентний процес; </w:t>
      </w:r>
    </w:p>
    <w:p w14:paraId="55B0F831"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6D48A284" w14:textId="012E5F26"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w:t>
      </w:r>
      <w:r w:rsidR="006A237F" w:rsidRPr="00F775B8">
        <w:rPr>
          <w:rFonts w:ascii="Times New Roman" w:hAnsi="Times New Roman" w:cs="Times New Roman"/>
          <w:sz w:val="26"/>
          <w:szCs w:val="26"/>
        </w:rPr>
        <w:t xml:space="preserve">) встановити технічні умови для участі постачальників потужності заздалегідь перед процесом відбору; </w:t>
      </w:r>
    </w:p>
    <w:p w14:paraId="1A56C18A"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168FA5C1" w14:textId="6F2C5D99"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w:t>
      </w:r>
      <w:r w:rsidR="006A237F" w:rsidRPr="00F775B8">
        <w:rPr>
          <w:rFonts w:ascii="Times New Roman" w:hAnsi="Times New Roman" w:cs="Times New Roman"/>
          <w:sz w:val="26"/>
          <w:szCs w:val="26"/>
        </w:rPr>
        <w:t xml:space="preserve">) бути відкритим для участі всіх </w:t>
      </w:r>
      <w:r w:rsidR="009F6D04" w:rsidRPr="00F775B8">
        <w:rPr>
          <w:rFonts w:ascii="Times New Roman" w:hAnsi="Times New Roman" w:cs="Times New Roman"/>
          <w:sz w:val="26"/>
          <w:szCs w:val="26"/>
        </w:rPr>
        <w:t>ресурсів потужності</w:t>
      </w:r>
      <w:r w:rsidR="006A237F" w:rsidRPr="00F775B8">
        <w:rPr>
          <w:rFonts w:ascii="Times New Roman" w:hAnsi="Times New Roman" w:cs="Times New Roman"/>
          <w:sz w:val="26"/>
          <w:szCs w:val="26"/>
        </w:rPr>
        <w:t>, які здатні забезпечити необхідну технічну спроможність, включаючи установки зберігання енергії та заходи управління попитом;</w:t>
      </w:r>
    </w:p>
    <w:p w14:paraId="74CA3F9D"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1FD6A413" w14:textId="0DF75423"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w:t>
      </w:r>
      <w:r w:rsidR="006A237F" w:rsidRPr="00F775B8">
        <w:rPr>
          <w:rFonts w:ascii="Times New Roman" w:hAnsi="Times New Roman" w:cs="Times New Roman"/>
          <w:sz w:val="26"/>
          <w:szCs w:val="26"/>
        </w:rPr>
        <w:t xml:space="preserve">) застосовувати відповідні штрафи до постачальників потужностей, які недоступні під час стресу системи. </w:t>
      </w:r>
    </w:p>
    <w:p w14:paraId="57E4FA06"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086120E8" w14:textId="0DD867A6"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Стратегіч</w:t>
      </w:r>
      <w:r w:rsidR="009F5EEE" w:rsidRPr="00F775B8">
        <w:rPr>
          <w:rFonts w:ascii="Times New Roman" w:hAnsi="Times New Roman" w:cs="Times New Roman"/>
          <w:sz w:val="26"/>
          <w:szCs w:val="26"/>
        </w:rPr>
        <w:t>н</w:t>
      </w:r>
      <w:r w:rsidRPr="00F775B8">
        <w:rPr>
          <w:rFonts w:ascii="Times New Roman" w:hAnsi="Times New Roman" w:cs="Times New Roman"/>
          <w:sz w:val="26"/>
          <w:szCs w:val="26"/>
        </w:rPr>
        <w:t>і резерви повинні відповідати таким вимогам:</w:t>
      </w:r>
    </w:p>
    <w:p w14:paraId="3D747318"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11381A02" w14:textId="37703E6E"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6A237F" w:rsidRPr="00F775B8">
        <w:rPr>
          <w:rFonts w:ascii="Times New Roman" w:hAnsi="Times New Roman" w:cs="Times New Roman"/>
          <w:sz w:val="26"/>
          <w:szCs w:val="26"/>
        </w:rPr>
        <w:t xml:space="preserve">) якщо механізм забезпечення потужності був розроблений як стратегічний резерв, його ресурси повинні бути задіяні тільки в тому випадку, якщо оператор системи передачі, ймовірно, вичерпає свої балансуючі ресурси для встановлення рівноваги між попитом і пропозицією; </w:t>
      </w:r>
    </w:p>
    <w:p w14:paraId="13937093"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304A7B45" w14:textId="1A528482"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6A237F" w:rsidRPr="00F775B8">
        <w:rPr>
          <w:rFonts w:ascii="Times New Roman" w:hAnsi="Times New Roman" w:cs="Times New Roman"/>
          <w:sz w:val="26"/>
          <w:szCs w:val="26"/>
        </w:rPr>
        <w:t xml:space="preserve">) в періоди розрахунку небалансу, коли ресурси в стратегічному резерві </w:t>
      </w:r>
      <w:proofErr w:type="spellStart"/>
      <w:r w:rsidR="006A237F" w:rsidRPr="00F775B8">
        <w:rPr>
          <w:rFonts w:ascii="Times New Roman" w:hAnsi="Times New Roman" w:cs="Times New Roman"/>
          <w:sz w:val="26"/>
          <w:szCs w:val="26"/>
        </w:rPr>
        <w:t>диспетчеризуються</w:t>
      </w:r>
      <w:proofErr w:type="spellEnd"/>
      <w:r w:rsidR="006A237F" w:rsidRPr="00F775B8">
        <w:rPr>
          <w:rFonts w:ascii="Times New Roman" w:hAnsi="Times New Roman" w:cs="Times New Roman"/>
          <w:sz w:val="26"/>
          <w:szCs w:val="26"/>
        </w:rPr>
        <w:t xml:space="preserve">, небаланси на ринку повинні бути врегульовані принаймні за вартістю </w:t>
      </w:r>
      <w:proofErr w:type="spellStart"/>
      <w:r w:rsidR="006A237F" w:rsidRPr="00F775B8">
        <w:rPr>
          <w:rFonts w:ascii="Times New Roman" w:hAnsi="Times New Roman" w:cs="Times New Roman"/>
          <w:sz w:val="26"/>
          <w:szCs w:val="26"/>
        </w:rPr>
        <w:t>недопокритого</w:t>
      </w:r>
      <w:proofErr w:type="spellEnd"/>
      <w:r w:rsidR="006A237F" w:rsidRPr="00F775B8">
        <w:rPr>
          <w:rFonts w:ascii="Times New Roman" w:hAnsi="Times New Roman" w:cs="Times New Roman"/>
          <w:sz w:val="26"/>
          <w:szCs w:val="26"/>
        </w:rPr>
        <w:t xml:space="preserve"> навантаження або за вартістю, вищою ніж цінове обмеження на внутрішньодобовому ринку, залежно від того, яка вартість є вищою; </w:t>
      </w:r>
    </w:p>
    <w:p w14:paraId="48AF3F57"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3467D6EA" w14:textId="40B1854F"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006A237F" w:rsidRPr="00F775B8">
        <w:rPr>
          <w:rFonts w:ascii="Times New Roman" w:hAnsi="Times New Roman" w:cs="Times New Roman"/>
          <w:sz w:val="26"/>
          <w:szCs w:val="26"/>
        </w:rPr>
        <w:t>) результати</w:t>
      </w:r>
      <w:r w:rsidRPr="00F775B8">
        <w:rPr>
          <w:rFonts w:ascii="Times New Roman" w:hAnsi="Times New Roman" w:cs="Times New Roman"/>
          <w:sz w:val="26"/>
          <w:szCs w:val="26"/>
        </w:rPr>
        <w:t xml:space="preserve"> </w:t>
      </w:r>
      <w:r w:rsidR="006A237F" w:rsidRPr="00F775B8">
        <w:rPr>
          <w:rFonts w:ascii="Times New Roman" w:hAnsi="Times New Roman" w:cs="Times New Roman"/>
          <w:sz w:val="26"/>
          <w:szCs w:val="26"/>
        </w:rPr>
        <w:t xml:space="preserve">стратегічного резерву після диспетчеризації покладаються на сторони, відповідальні за баланс, через механізм врегулювання небалансів; </w:t>
      </w:r>
    </w:p>
    <w:p w14:paraId="7961D2EF"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0EACA87A" w14:textId="38E606DF"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006A237F" w:rsidRPr="00F775B8">
        <w:rPr>
          <w:rFonts w:ascii="Times New Roman" w:hAnsi="Times New Roman" w:cs="Times New Roman"/>
          <w:sz w:val="26"/>
          <w:szCs w:val="26"/>
        </w:rPr>
        <w:t xml:space="preserve">) ресурси, що беруть участь у стратегічному резерві, не повинні отримувати винагороду з оптових ринків електроенергії або з балансуючих ринків; </w:t>
      </w:r>
    </w:p>
    <w:p w14:paraId="37EAC820"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10C7FF27" w14:textId="450C424D"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w:t>
      </w:r>
      <w:r w:rsidR="006A237F" w:rsidRPr="00F775B8">
        <w:rPr>
          <w:rFonts w:ascii="Times New Roman" w:hAnsi="Times New Roman" w:cs="Times New Roman"/>
          <w:sz w:val="26"/>
          <w:szCs w:val="26"/>
        </w:rPr>
        <w:t xml:space="preserve">) ресурси в стратегічному резерві повинні зберігатися поза ринком принаймні протягом терміну дії контракту. </w:t>
      </w:r>
    </w:p>
    <w:p w14:paraId="639442CC" w14:textId="748FA38E"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Вимога, зазначена в підпункті </w:t>
      </w:r>
      <w:r w:rsidR="002E1526" w:rsidRPr="00F775B8">
        <w:rPr>
          <w:rFonts w:ascii="Times New Roman" w:hAnsi="Times New Roman" w:cs="Times New Roman"/>
          <w:sz w:val="26"/>
          <w:szCs w:val="26"/>
        </w:rPr>
        <w:t>1</w:t>
      </w:r>
      <w:r w:rsidRPr="00F775B8">
        <w:rPr>
          <w:rFonts w:ascii="Times New Roman" w:hAnsi="Times New Roman" w:cs="Times New Roman"/>
          <w:sz w:val="26"/>
          <w:szCs w:val="26"/>
        </w:rPr>
        <w:t xml:space="preserve"> цієї частини, не повинна перешкоджати активізації ресурсів перед фактичною диспетчеризацією з метою дотримання обмежень нарощування потужності та експлуатаційних вимог ресурсів. Результати задіяння стратегічного резерву під час активації не повинне покладатися на балансуючі групи через оптові ринки і не повинні впливати на їх небаланси. </w:t>
      </w:r>
    </w:p>
    <w:p w14:paraId="49D37ED3"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На додаток до вимог, встановлених у частині першій, механізми забезпечення потужності, крім стратегічних резервів, повинні: </w:t>
      </w:r>
    </w:p>
    <w:p w14:paraId="51B54203" w14:textId="39E1A55E"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6A237F" w:rsidRPr="00F775B8">
        <w:rPr>
          <w:rFonts w:ascii="Times New Roman" w:hAnsi="Times New Roman" w:cs="Times New Roman"/>
          <w:sz w:val="26"/>
          <w:szCs w:val="26"/>
        </w:rPr>
        <w:t>) бути побудова</w:t>
      </w:r>
      <w:r w:rsidR="002E1526" w:rsidRPr="00F775B8">
        <w:rPr>
          <w:rFonts w:ascii="Times New Roman" w:hAnsi="Times New Roman" w:cs="Times New Roman"/>
          <w:sz w:val="26"/>
          <w:szCs w:val="26"/>
        </w:rPr>
        <w:t>ні</w:t>
      </w:r>
      <w:r w:rsidR="006A237F" w:rsidRPr="00F775B8">
        <w:rPr>
          <w:rFonts w:ascii="Times New Roman" w:hAnsi="Times New Roman" w:cs="Times New Roman"/>
          <w:sz w:val="26"/>
          <w:szCs w:val="26"/>
        </w:rPr>
        <w:t xml:space="preserve"> таким чином, щоб гарантувати, що ціна, сплачена за доступність, автоматично мала тенденцію зменшуватись до нуля, коли очікується, що рівень потужності, що постачається, буде достатнім для задоволення необхідного рівня потужності; </w:t>
      </w:r>
    </w:p>
    <w:p w14:paraId="1330093A"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31B2535E" w14:textId="34DEA726"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6A237F" w:rsidRPr="00F775B8">
        <w:rPr>
          <w:rFonts w:ascii="Times New Roman" w:hAnsi="Times New Roman" w:cs="Times New Roman"/>
          <w:sz w:val="26"/>
          <w:szCs w:val="26"/>
        </w:rPr>
        <w:t xml:space="preserve">) винагороджувати залучені ресурси потужності тільки за їх доступність і забезпечити, щоб винагорода не впливала на рішення постачальника потужностей щодо того, виробляти чи ні; </w:t>
      </w:r>
    </w:p>
    <w:p w14:paraId="37D5E4D9"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213514AB" w14:textId="23B92230"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3</w:t>
      </w:r>
      <w:r w:rsidR="006A237F" w:rsidRPr="00F775B8">
        <w:rPr>
          <w:rFonts w:ascii="Times New Roman" w:hAnsi="Times New Roman" w:cs="Times New Roman"/>
          <w:sz w:val="26"/>
          <w:szCs w:val="26"/>
        </w:rPr>
        <w:t xml:space="preserve">) забезпечити можливість передачі зобов'язань щодо потужності між відповідними постачальниками потужностей. </w:t>
      </w:r>
    </w:p>
    <w:p w14:paraId="027751FB"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0C669D98" w14:textId="14FE73FD" w:rsidR="006A237F" w:rsidRPr="00F775B8" w:rsidRDefault="007644C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w:t>
      </w:r>
      <w:r w:rsidR="006A237F" w:rsidRPr="00F775B8">
        <w:rPr>
          <w:rFonts w:ascii="Times New Roman" w:hAnsi="Times New Roman" w:cs="Times New Roman"/>
          <w:sz w:val="26"/>
          <w:szCs w:val="26"/>
        </w:rPr>
        <w:t>. Механізми забезпечення потужності повинні включати такі вимоги щодо обмежень викидів CO</w:t>
      </w:r>
      <w:r w:rsidR="006A237F" w:rsidRPr="00F775B8">
        <w:rPr>
          <w:rFonts w:ascii="Times New Roman" w:hAnsi="Times New Roman" w:cs="Times New Roman"/>
          <w:sz w:val="26"/>
          <w:szCs w:val="26"/>
          <w:vertAlign w:val="subscript"/>
        </w:rPr>
        <w:t>2</w:t>
      </w:r>
      <w:r w:rsidR="006A237F" w:rsidRPr="00F775B8">
        <w:rPr>
          <w:rFonts w:ascii="Times New Roman" w:hAnsi="Times New Roman" w:cs="Times New Roman"/>
          <w:sz w:val="26"/>
          <w:szCs w:val="26"/>
        </w:rPr>
        <w:t xml:space="preserve">: </w:t>
      </w:r>
    </w:p>
    <w:p w14:paraId="0DBCCADF"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57B88FE8" w14:textId="63E8B7D4"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6A237F" w:rsidRPr="00F775B8">
        <w:rPr>
          <w:rFonts w:ascii="Times New Roman" w:hAnsi="Times New Roman" w:cs="Times New Roman"/>
          <w:sz w:val="26"/>
          <w:szCs w:val="26"/>
        </w:rPr>
        <w:t xml:space="preserve"> щонайпізніше з дати набрання чинності Регламенту 2019/943 в Енергетичному Співтоваристві, потужності виробництва, які почали комерційне виробництво на цю дату або після неї і які викидають при виробництві більше 550 г двоокису вуглецю з походженням від викопного палива на кВт/год електроенергії, не повинні здійснювати або  отримувати платежі або їм не повинні надаватись зобов'язання щодо майбутніх платежів за механізмом забезпечення потужності; </w:t>
      </w:r>
    </w:p>
    <w:p w14:paraId="5C74F676"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5E75A041" w14:textId="795E19DD"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6A237F" w:rsidRPr="00F775B8">
        <w:rPr>
          <w:rFonts w:ascii="Times New Roman" w:hAnsi="Times New Roman" w:cs="Times New Roman"/>
          <w:sz w:val="26"/>
          <w:szCs w:val="26"/>
        </w:rPr>
        <w:t xml:space="preserve"> не пізніше 1 липня 2025 року, потужності виробництва, які почали комерційне виробництво до дати набрання чинності Регламенту 2019/943 і які викидають більше 550 г CO2 двоокису вуглецю з походженням від викопного палива на кВт/год електроенергії та понад 350 кг двоокису вуглецю з походженням від викопного палива в середньому на рік за встановлений кВт, не повинні здійснювати або отримувати платежі або їм не повинні надаватись зобов'язання щодо майбутніх платежів за механізмом забезпечення потужності. </w:t>
      </w:r>
    </w:p>
    <w:p w14:paraId="6191C9CF" w14:textId="6DC498E6"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Обмеження викидів 550 г двоокису вуглецю з походженням від викопного палива на кВт/год електроенергії та обмеження в 350 кг двоокису вуглецю з походженням від викопного палива в середньому на рік на установлені кВт, зазначені в пунктах </w:t>
      </w:r>
      <w:r w:rsidR="002E1526" w:rsidRPr="00F775B8">
        <w:rPr>
          <w:rFonts w:ascii="Times New Roman" w:hAnsi="Times New Roman" w:cs="Times New Roman"/>
          <w:sz w:val="26"/>
          <w:szCs w:val="26"/>
        </w:rPr>
        <w:t>1</w:t>
      </w:r>
      <w:r w:rsidRPr="00F775B8">
        <w:rPr>
          <w:rFonts w:ascii="Times New Roman" w:hAnsi="Times New Roman" w:cs="Times New Roman"/>
          <w:sz w:val="26"/>
          <w:szCs w:val="26"/>
        </w:rPr>
        <w:t xml:space="preserve"> і </w:t>
      </w:r>
      <w:r w:rsidR="002E1526" w:rsidRPr="00F775B8">
        <w:rPr>
          <w:rFonts w:ascii="Times New Roman" w:hAnsi="Times New Roman" w:cs="Times New Roman"/>
          <w:sz w:val="26"/>
          <w:szCs w:val="26"/>
        </w:rPr>
        <w:t>2</w:t>
      </w:r>
      <w:r w:rsidRPr="00F775B8">
        <w:rPr>
          <w:rFonts w:ascii="Times New Roman" w:hAnsi="Times New Roman" w:cs="Times New Roman"/>
          <w:sz w:val="26"/>
          <w:szCs w:val="26"/>
        </w:rPr>
        <w:t xml:space="preserve"> частини першої обчислюються на основі проектної ефективності генеруючої одиниці, що означає чисту ефективність номінальної потужності відповідно до стандартів, встановлених Міжнародною організацією зі стандартизації. </w:t>
      </w:r>
    </w:p>
    <w:p w14:paraId="329D922A" w14:textId="77777777" w:rsidR="006A237F" w:rsidRPr="00F775B8" w:rsidRDefault="006A237F" w:rsidP="009F5EE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З метою забезпечення реалізації цієї вимоги Регулятор і оператор системи передачі беруть до уваги висновок, що надає технічні рекомендації, опубліковані ACER.</w:t>
      </w:r>
    </w:p>
    <w:p w14:paraId="4456A856"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61FD328B" w14:textId="37A8AD1A" w:rsidR="006A237F" w:rsidRPr="00F775B8" w:rsidRDefault="007644C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w:t>
      </w:r>
      <w:r w:rsidR="006A237F" w:rsidRPr="00F775B8">
        <w:rPr>
          <w:rFonts w:ascii="Times New Roman" w:hAnsi="Times New Roman" w:cs="Times New Roman"/>
          <w:sz w:val="26"/>
          <w:szCs w:val="26"/>
        </w:rPr>
        <w:t>. Механізми забезпечення потужності надаються постачальниками потужності у вигляді послуги із забезпечення потужності.</w:t>
      </w:r>
    </w:p>
    <w:p w14:paraId="22B2037A"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Постачальники потужності (включаючи нерезидентів) обираються за результатами конкурсу, проведеного відповідно до правил ринку.</w:t>
      </w:r>
    </w:p>
    <w:p w14:paraId="76818414"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Технічні вимоги до електроустановок постачальників потужності та порядок надання послуги із забезпечення потужності визначаються кодексом системи передачі та правилами ринку відповідно.</w:t>
      </w:r>
    </w:p>
    <w:p w14:paraId="3CE8E690"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61B4F0D8" w14:textId="230C1386"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w:t>
      </w:r>
      <w:r w:rsidR="006A237F" w:rsidRPr="00F775B8">
        <w:rPr>
          <w:rFonts w:ascii="Times New Roman" w:hAnsi="Times New Roman" w:cs="Times New Roman"/>
          <w:sz w:val="26"/>
          <w:szCs w:val="26"/>
        </w:rPr>
        <w:t xml:space="preserve">. Механізми забезпечення потужності, крім стратегічних резервів, і, якщо це технічно можливо, стратегічні резерви є доступними для прямої транскордонної участі постачальників потужностей, розташованих в іншій державі-члені (стороні) Європейського Союзу чи Енергетичного Співтовариства, у разі дотримання умов, встановлених цією статтею. </w:t>
      </w:r>
    </w:p>
    <w:p w14:paraId="724B2D8F"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758878CA" w14:textId="273A3F27"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w:t>
      </w:r>
      <w:r w:rsidR="006A237F" w:rsidRPr="00F775B8">
        <w:rPr>
          <w:rFonts w:ascii="Times New Roman" w:hAnsi="Times New Roman" w:cs="Times New Roman"/>
          <w:sz w:val="26"/>
          <w:szCs w:val="26"/>
        </w:rPr>
        <w:t>. Закордонні потужності, здатн</w:t>
      </w:r>
      <w:r w:rsidR="00DB307E" w:rsidRPr="00F775B8">
        <w:rPr>
          <w:rFonts w:ascii="Times New Roman" w:hAnsi="Times New Roman" w:cs="Times New Roman"/>
          <w:sz w:val="26"/>
          <w:szCs w:val="26"/>
        </w:rPr>
        <w:t>і</w:t>
      </w:r>
      <w:r w:rsidR="006A237F" w:rsidRPr="00F775B8">
        <w:rPr>
          <w:rFonts w:ascii="Times New Roman" w:hAnsi="Times New Roman" w:cs="Times New Roman"/>
          <w:sz w:val="26"/>
          <w:szCs w:val="26"/>
        </w:rPr>
        <w:t xml:space="preserve"> забезпечити технічні показники, еквівалентні внутрішнім </w:t>
      </w:r>
      <w:proofErr w:type="spellStart"/>
      <w:r w:rsidR="006A237F" w:rsidRPr="00F775B8">
        <w:rPr>
          <w:rFonts w:ascii="Times New Roman" w:hAnsi="Times New Roman" w:cs="Times New Roman"/>
          <w:sz w:val="26"/>
          <w:szCs w:val="26"/>
        </w:rPr>
        <w:t>потужностям</w:t>
      </w:r>
      <w:proofErr w:type="spellEnd"/>
      <w:r w:rsidR="006A237F" w:rsidRPr="00F775B8">
        <w:rPr>
          <w:rFonts w:ascii="Times New Roman" w:hAnsi="Times New Roman" w:cs="Times New Roman"/>
          <w:sz w:val="26"/>
          <w:szCs w:val="26"/>
        </w:rPr>
        <w:t xml:space="preserve">, мають можливість брати участь у тому ж конкурентному процесі, що і внутрішня потужність. </w:t>
      </w:r>
    </w:p>
    <w:p w14:paraId="0F8ED3EC"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Оператор системи передачі може вимагати, щоб закордонна потужність була розташована в державі-члені (стороні) Європейського Союзу чи Енергетичного Співтовариства, яка має пряме мережеве з’єднання з ОЕС України.</w:t>
      </w:r>
    </w:p>
    <w:p w14:paraId="63CEAD69"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7564C5FE" w14:textId="7FD7D098"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12</w:t>
      </w:r>
      <w:r w:rsidR="006A237F" w:rsidRPr="00F775B8">
        <w:rPr>
          <w:rFonts w:ascii="Times New Roman" w:hAnsi="Times New Roman" w:cs="Times New Roman"/>
          <w:sz w:val="26"/>
          <w:szCs w:val="26"/>
        </w:rPr>
        <w:t xml:space="preserve">. </w:t>
      </w:r>
      <w:r w:rsidR="00307BA1" w:rsidRPr="00F775B8">
        <w:rPr>
          <w:rFonts w:ascii="Times New Roman" w:hAnsi="Times New Roman" w:cs="Times New Roman"/>
          <w:sz w:val="26"/>
          <w:szCs w:val="26"/>
        </w:rPr>
        <w:t>Національні потужності можуть брати участь у механізмах забезпечення потужності в інших державах-членах (сторонах) Європейського Союзу чи Енергетичного Співтовариства.</w:t>
      </w:r>
      <w:r w:rsidR="006A237F" w:rsidRPr="00F775B8">
        <w:rPr>
          <w:rFonts w:ascii="Times New Roman" w:hAnsi="Times New Roman" w:cs="Times New Roman"/>
          <w:sz w:val="26"/>
          <w:szCs w:val="26"/>
        </w:rPr>
        <w:t>.</w:t>
      </w:r>
    </w:p>
    <w:p w14:paraId="3E182D03"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360CA97E" w14:textId="0F6C95A8"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13</w:t>
      </w:r>
      <w:r w:rsidR="006A237F" w:rsidRPr="00F775B8">
        <w:rPr>
          <w:rFonts w:ascii="Times New Roman" w:hAnsi="Times New Roman" w:cs="Times New Roman"/>
          <w:sz w:val="26"/>
          <w:szCs w:val="26"/>
        </w:rPr>
        <w:t>. Міждержавна участь у механізмах забезпечення доступності не повинна змінювати або іншим чином впливати на міжзональні графіки або фізичні потоки між державами-членами (сторонами) Європейського Союзу чи Енергетичного Співтовариства. Ці графіки та потоки визначаються виключно за результатами розподілу пропускної спроможності.</w:t>
      </w:r>
    </w:p>
    <w:p w14:paraId="1755F80E"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1ECF294E" w14:textId="4D0CA08A"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14</w:t>
      </w:r>
      <w:r w:rsidR="006A237F" w:rsidRPr="00F775B8">
        <w:rPr>
          <w:rFonts w:ascii="Times New Roman" w:hAnsi="Times New Roman" w:cs="Times New Roman"/>
          <w:sz w:val="26"/>
          <w:szCs w:val="26"/>
        </w:rPr>
        <w:t xml:space="preserve">. Постачальники потужностей повинні мати можливість брати участь у більш ніж одному механізмі забезпечення потужності. </w:t>
      </w:r>
    </w:p>
    <w:p w14:paraId="0C7069B5" w14:textId="6FBC95FC"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Якщо постачальники потужностей беруть участь у більш ніж одному механізмі забезпечення потужності протягом одного й того ж періоду постачання, вони повинні брати участь в межах очікуваної доступності міждержавного перетину і ймовірного </w:t>
      </w:r>
      <w:r w:rsidR="00846011" w:rsidRPr="00F775B8">
        <w:rPr>
          <w:rFonts w:ascii="Times New Roman" w:hAnsi="Times New Roman" w:cs="Times New Roman"/>
          <w:sz w:val="26"/>
          <w:szCs w:val="26"/>
        </w:rPr>
        <w:t>узгодження</w:t>
      </w:r>
      <w:r w:rsidRPr="00F775B8">
        <w:rPr>
          <w:rFonts w:ascii="Times New Roman" w:hAnsi="Times New Roman" w:cs="Times New Roman"/>
          <w:sz w:val="26"/>
          <w:szCs w:val="26"/>
        </w:rPr>
        <w:t xml:space="preserve"> системного стресу між системою, де застосовується механізм забезпечення потужності, і системою, в якій знаходиться закордонна потужність, відповідно до методології, розробленої ENTSO-E і затвердженої ACER.</w:t>
      </w:r>
    </w:p>
    <w:p w14:paraId="77227A4C"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4F940C76" w14:textId="2DC890A1"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15</w:t>
      </w:r>
      <w:r w:rsidR="006A237F" w:rsidRPr="00F775B8">
        <w:rPr>
          <w:rFonts w:ascii="Times New Roman" w:hAnsi="Times New Roman" w:cs="Times New Roman"/>
          <w:sz w:val="26"/>
          <w:szCs w:val="26"/>
        </w:rPr>
        <w:t xml:space="preserve">. Постачальники потужності зобов’язані сплачувати оператору системи передачі плату за недоступність потужності, якщо їх потужність недоступна. </w:t>
      </w:r>
    </w:p>
    <w:p w14:paraId="7DAEDE2F"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Постачальники потужності, які беруть участь у більш ніж одному механізмі забезпечення потужності на один й той самий період постачання, сплачують плату за недоступність потужності декілька разів відповідно до кількості невиконаних зобов'язань.</w:t>
      </w:r>
    </w:p>
    <w:p w14:paraId="388EB0AE"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встановлює максимальну вхідну пропускну спроможність, доступну для участі закордонної потужності на основі рекомендації регіонального координаційного центру на щорічній основі.</w:t>
      </w:r>
    </w:p>
    <w:p w14:paraId="13F7F43E"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551CC393" w14:textId="1F48EEB1"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16</w:t>
      </w:r>
      <w:r w:rsidR="006A237F" w:rsidRPr="00F775B8">
        <w:rPr>
          <w:rFonts w:ascii="Times New Roman" w:hAnsi="Times New Roman" w:cs="Times New Roman"/>
          <w:sz w:val="26"/>
          <w:szCs w:val="26"/>
        </w:rPr>
        <w:t>. Вхідна пропускна спроможність розподіляється між відповідними постачальниками потужностей у прозорий, недискримінаційний та ринковий спосіб.</w:t>
      </w:r>
    </w:p>
    <w:p w14:paraId="017935AF"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4B87B95D" w14:textId="57982719"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17</w:t>
      </w:r>
      <w:r w:rsidR="006A237F" w:rsidRPr="00F775B8">
        <w:rPr>
          <w:rFonts w:ascii="Times New Roman" w:hAnsi="Times New Roman" w:cs="Times New Roman"/>
          <w:sz w:val="26"/>
          <w:szCs w:val="26"/>
        </w:rPr>
        <w:t>. Якщо механізми забезпечення потужності дозволяють міждержавну участь у двох сусідніх державах-членах (сторонах) Європейського Союзу чи Енергетичного Співтовариства, будь-які доходи, що виникають внаслідок розподілу, зазначеного в частині сімнадцятій, нараховуються відповідним операторам систем передачі та розподіляються між ними відповідно до методології, розробленої ENTSO-E затвердженої ACER, або відповідно до спільної</w:t>
      </w:r>
      <w:r w:rsidR="009F5EEE" w:rsidRPr="00F775B8">
        <w:rPr>
          <w:rFonts w:ascii="Times New Roman" w:hAnsi="Times New Roman" w:cs="Times New Roman"/>
          <w:sz w:val="26"/>
          <w:szCs w:val="26"/>
        </w:rPr>
        <w:t xml:space="preserve"> </w:t>
      </w:r>
      <w:r w:rsidR="006A237F" w:rsidRPr="00F775B8">
        <w:rPr>
          <w:rFonts w:ascii="Times New Roman" w:hAnsi="Times New Roman" w:cs="Times New Roman"/>
          <w:sz w:val="26"/>
          <w:szCs w:val="26"/>
        </w:rPr>
        <w:t xml:space="preserve">методології, затвердженої обома відповідними регуляторними органами. Якщо сусідня держава-член (сторона) Європейського Союзу чи Енергетичного Співтовариства не застосовує механізм забезпечення потужності або застосовує механізм забезпечення потужності, який не є відкритим для транскордонної участі, частка доходів затверджується </w:t>
      </w:r>
      <w:r w:rsidR="003D2F9C" w:rsidRPr="00F775B8">
        <w:rPr>
          <w:rFonts w:ascii="Times New Roman" w:hAnsi="Times New Roman" w:cs="Times New Roman"/>
          <w:sz w:val="26"/>
          <w:szCs w:val="26"/>
        </w:rPr>
        <w:t>уповноваженим</w:t>
      </w:r>
      <w:r w:rsidR="006A237F" w:rsidRPr="00F775B8">
        <w:rPr>
          <w:rFonts w:ascii="Times New Roman" w:hAnsi="Times New Roman" w:cs="Times New Roman"/>
          <w:sz w:val="26"/>
          <w:szCs w:val="26"/>
        </w:rPr>
        <w:t xml:space="preserve"> національним органом держави-члена (сторони) Європейського Союзу чи Енергетичного Співтовариства, в якій реалізується механізм забезпечення потужності після отримання висновку регуляторних органів сусідніх держав-членів (сторін) </w:t>
      </w:r>
      <w:r w:rsidR="006A237F" w:rsidRPr="00F775B8">
        <w:rPr>
          <w:rFonts w:ascii="Times New Roman" w:hAnsi="Times New Roman" w:cs="Times New Roman"/>
          <w:sz w:val="26"/>
          <w:szCs w:val="26"/>
        </w:rPr>
        <w:lastRenderedPageBreak/>
        <w:t xml:space="preserve">Європейського Союзу чи Енергетичного Співтовариства. Оператори системи передачі використовують такі доходи для цілей, зазначених у частині третій статті 43 цього Закону. </w:t>
      </w:r>
    </w:p>
    <w:p w14:paraId="5B86BE7A"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30DF1242" w14:textId="1B5044D2"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18</w:t>
      </w:r>
      <w:r w:rsidR="006A237F" w:rsidRPr="00F775B8">
        <w:rPr>
          <w:rFonts w:ascii="Times New Roman" w:hAnsi="Times New Roman" w:cs="Times New Roman"/>
          <w:sz w:val="26"/>
          <w:szCs w:val="26"/>
        </w:rPr>
        <w:t xml:space="preserve">. </w:t>
      </w:r>
      <w:r w:rsidR="00004C1A" w:rsidRPr="00F775B8">
        <w:rPr>
          <w:rFonts w:ascii="Times New Roman" w:hAnsi="Times New Roman" w:cs="Times New Roman"/>
          <w:sz w:val="26"/>
          <w:szCs w:val="26"/>
        </w:rPr>
        <w:t>Оператор системи передачі, для національних потужностей, які беруть транскордонну участь у механізмах забезпечення потужності держав-членів (сторін) Європейського Союзу або Енергетичного Співтовариства, повинен</w:t>
      </w:r>
      <w:r w:rsidR="006A237F" w:rsidRPr="00F775B8">
        <w:rPr>
          <w:rFonts w:ascii="Times New Roman" w:hAnsi="Times New Roman" w:cs="Times New Roman"/>
          <w:sz w:val="26"/>
          <w:szCs w:val="26"/>
        </w:rPr>
        <w:t xml:space="preserve">: </w:t>
      </w:r>
    </w:p>
    <w:p w14:paraId="1A0A5F05"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78CC2FE9" w14:textId="21000D49"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6A237F" w:rsidRPr="00F775B8">
        <w:rPr>
          <w:rFonts w:ascii="Times New Roman" w:hAnsi="Times New Roman" w:cs="Times New Roman"/>
          <w:sz w:val="26"/>
          <w:szCs w:val="26"/>
        </w:rPr>
        <w:t>) встановити, чи можуть зацікавлені постачальники потужностей забезпечити технічну спроможність, як того вимагає механізм забезпечення потужності, в якому має намір брати участь постачальник потужностей, і зареєструвати цього постачальника потужностей як відповідного постачальника потужностей в реєстрі, створеному ENTSO-E для цієї мети;</w:t>
      </w:r>
    </w:p>
    <w:p w14:paraId="6441BA0E"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4C56F7DA" w14:textId="488B8AEB"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6A237F" w:rsidRPr="00F775B8">
        <w:rPr>
          <w:rFonts w:ascii="Times New Roman" w:hAnsi="Times New Roman" w:cs="Times New Roman"/>
          <w:sz w:val="26"/>
          <w:szCs w:val="26"/>
        </w:rPr>
        <w:t xml:space="preserve">) провести перевірку доступності; </w:t>
      </w:r>
    </w:p>
    <w:p w14:paraId="73F00C73"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3F6F49ED" w14:textId="3AAABF1D" w:rsidR="006A237F" w:rsidRPr="00F775B8" w:rsidRDefault="009F5EEE"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006A237F" w:rsidRPr="00F775B8">
        <w:rPr>
          <w:rFonts w:ascii="Times New Roman" w:hAnsi="Times New Roman" w:cs="Times New Roman"/>
          <w:sz w:val="26"/>
          <w:szCs w:val="26"/>
        </w:rPr>
        <w:t xml:space="preserve">) повідомити оператору системи передачі в державі-члені (стороні) Європейського Союзу чи Енергетичного Співтовариства, яка застосовує механізм забезпечення потужності, інформацію, яку він отримує відповідно до пунктів </w:t>
      </w:r>
      <w:r w:rsidR="002E1526" w:rsidRPr="00F775B8">
        <w:rPr>
          <w:rFonts w:ascii="Times New Roman" w:hAnsi="Times New Roman" w:cs="Times New Roman"/>
          <w:sz w:val="26"/>
          <w:szCs w:val="26"/>
        </w:rPr>
        <w:t>1</w:t>
      </w:r>
      <w:r w:rsidR="006A237F" w:rsidRPr="00F775B8">
        <w:rPr>
          <w:rFonts w:ascii="Times New Roman" w:hAnsi="Times New Roman" w:cs="Times New Roman"/>
          <w:sz w:val="26"/>
          <w:szCs w:val="26"/>
        </w:rPr>
        <w:t xml:space="preserve"> та </w:t>
      </w:r>
      <w:r w:rsidR="002E1526" w:rsidRPr="00F775B8">
        <w:rPr>
          <w:rFonts w:ascii="Times New Roman" w:hAnsi="Times New Roman" w:cs="Times New Roman"/>
          <w:sz w:val="26"/>
          <w:szCs w:val="26"/>
        </w:rPr>
        <w:t>2</w:t>
      </w:r>
      <w:r w:rsidR="006A237F" w:rsidRPr="00F775B8">
        <w:rPr>
          <w:rFonts w:ascii="Times New Roman" w:hAnsi="Times New Roman" w:cs="Times New Roman"/>
          <w:sz w:val="26"/>
          <w:szCs w:val="26"/>
        </w:rPr>
        <w:t xml:space="preserve"> цієї частини. </w:t>
      </w:r>
    </w:p>
    <w:p w14:paraId="167A1283" w14:textId="77777777" w:rsidR="006A237F" w:rsidRPr="00F775B8" w:rsidRDefault="006A237F"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Відповідний постачальник потужностей повинен негайно повідомляти оператора системи передачі про свою участь у закордонному механізмі забезпечення потужності.</w:t>
      </w:r>
    </w:p>
    <w:p w14:paraId="2A13AB96"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6424DE8A" w14:textId="3A62E1B0"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19</w:t>
      </w:r>
      <w:r w:rsidR="006A237F" w:rsidRPr="00F775B8">
        <w:rPr>
          <w:rFonts w:ascii="Times New Roman" w:hAnsi="Times New Roman" w:cs="Times New Roman"/>
          <w:sz w:val="26"/>
          <w:szCs w:val="26"/>
        </w:rPr>
        <w:t xml:space="preserve">. Регулятор перевіряє, чи вхідна пропускна спроможність розрахована відповідно до методології, розробленої ENTSO-E та затвердженої ACER. </w:t>
      </w:r>
    </w:p>
    <w:p w14:paraId="596D91AB"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757A41C0" w14:textId="7AAF5BFB"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20</w:t>
      </w:r>
      <w:r w:rsidR="006A237F" w:rsidRPr="00F775B8">
        <w:rPr>
          <w:rFonts w:ascii="Times New Roman" w:hAnsi="Times New Roman" w:cs="Times New Roman"/>
          <w:sz w:val="26"/>
          <w:szCs w:val="26"/>
        </w:rPr>
        <w:t xml:space="preserve">. Регулятор забезпечує, щоб транскордонна участь у механізмах забезпечення потужності була організована ефективно та на недискримінаційній основі.  Регулятор повинен забезпечити адекватні адміністративні заходи для примусового стягнення плати за недоступність закордонної потужності, наприклад, на підставі відповідного договору. </w:t>
      </w:r>
    </w:p>
    <w:p w14:paraId="7C9C4A57"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2BD3C439" w14:textId="70D973F5" w:rsidR="006A237F" w:rsidRPr="00F775B8" w:rsidRDefault="008D1C45" w:rsidP="006A23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21</w:t>
      </w:r>
      <w:r w:rsidR="006A237F" w:rsidRPr="00F775B8">
        <w:rPr>
          <w:rFonts w:ascii="Times New Roman" w:hAnsi="Times New Roman" w:cs="Times New Roman"/>
          <w:sz w:val="26"/>
          <w:szCs w:val="26"/>
        </w:rPr>
        <w:t xml:space="preserve">. Відповідні постачальники потужностей можуть передавати один одному розподілену пропускну спроможність. Відповідні постачальники потужностей повинні </w:t>
      </w:r>
      <w:r w:rsidR="00617032" w:rsidRPr="00F775B8">
        <w:rPr>
          <w:rFonts w:ascii="Times New Roman" w:hAnsi="Times New Roman" w:cs="Times New Roman"/>
          <w:sz w:val="26"/>
          <w:szCs w:val="26"/>
        </w:rPr>
        <w:t>подати</w:t>
      </w:r>
      <w:r w:rsidR="006A237F" w:rsidRPr="00F775B8">
        <w:rPr>
          <w:rFonts w:ascii="Times New Roman" w:hAnsi="Times New Roman" w:cs="Times New Roman"/>
          <w:sz w:val="26"/>
          <w:szCs w:val="26"/>
        </w:rPr>
        <w:t xml:space="preserve"> в реєстр ENTSO-E </w:t>
      </w:r>
      <w:r w:rsidR="00617032" w:rsidRPr="00F775B8">
        <w:rPr>
          <w:rFonts w:ascii="Times New Roman" w:hAnsi="Times New Roman" w:cs="Times New Roman"/>
          <w:sz w:val="26"/>
          <w:szCs w:val="26"/>
        </w:rPr>
        <w:t xml:space="preserve">інформацію </w:t>
      </w:r>
      <w:r w:rsidR="006A237F" w:rsidRPr="00F775B8">
        <w:rPr>
          <w:rFonts w:ascii="Times New Roman" w:hAnsi="Times New Roman" w:cs="Times New Roman"/>
          <w:sz w:val="26"/>
          <w:szCs w:val="26"/>
        </w:rPr>
        <w:t>про будь-яку таку передачу.</w:t>
      </w:r>
      <w:r w:rsidR="009F5EEE" w:rsidRPr="00F775B8">
        <w:rPr>
          <w:rFonts w:ascii="Times New Roman" w:hAnsi="Times New Roman" w:cs="Times New Roman"/>
          <w:sz w:val="26"/>
          <w:szCs w:val="26"/>
        </w:rPr>
        <w:t>»;</w:t>
      </w:r>
    </w:p>
    <w:p w14:paraId="4B2A1917" w14:textId="77777777" w:rsidR="009F5EEE" w:rsidRPr="00F775B8" w:rsidRDefault="009F5EEE" w:rsidP="006A237F">
      <w:pPr>
        <w:spacing w:after="0" w:line="240" w:lineRule="auto"/>
        <w:ind w:firstLine="708"/>
        <w:jc w:val="both"/>
        <w:rPr>
          <w:rFonts w:ascii="Times New Roman" w:hAnsi="Times New Roman" w:cs="Times New Roman"/>
          <w:sz w:val="26"/>
          <w:szCs w:val="26"/>
        </w:rPr>
      </w:pPr>
    </w:p>
    <w:p w14:paraId="4C4A1402" w14:textId="6AC91828" w:rsidR="00B87C7E" w:rsidRPr="00F775B8" w:rsidRDefault="00B87C7E" w:rsidP="00B87C7E">
      <w:pPr>
        <w:pStyle w:val="a3"/>
        <w:numPr>
          <w:ilvl w:val="0"/>
          <w:numId w:val="8"/>
        </w:num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у розділі ІІІ:</w:t>
      </w:r>
    </w:p>
    <w:p w14:paraId="372BF4AD" w14:textId="209341A5" w:rsidR="00CD711B" w:rsidRPr="00F775B8" w:rsidRDefault="00CD711B" w:rsidP="00B87C7E">
      <w:pPr>
        <w:pStyle w:val="a3"/>
        <w:spacing w:after="0" w:line="240" w:lineRule="auto"/>
        <w:ind w:left="0"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у частині першій </w:t>
      </w:r>
      <w:r w:rsidR="00A25DE1" w:rsidRPr="00F775B8">
        <w:rPr>
          <w:rFonts w:ascii="Times New Roman" w:hAnsi="Times New Roman" w:cs="Times New Roman"/>
          <w:sz w:val="26"/>
          <w:szCs w:val="26"/>
        </w:rPr>
        <w:t>статт</w:t>
      </w:r>
      <w:r w:rsidRPr="00F775B8">
        <w:rPr>
          <w:rFonts w:ascii="Times New Roman" w:hAnsi="Times New Roman" w:cs="Times New Roman"/>
          <w:sz w:val="26"/>
          <w:szCs w:val="26"/>
        </w:rPr>
        <w:t>і</w:t>
      </w:r>
      <w:r w:rsidR="00A25DE1" w:rsidRPr="00F775B8">
        <w:rPr>
          <w:rFonts w:ascii="Times New Roman" w:hAnsi="Times New Roman" w:cs="Times New Roman"/>
          <w:sz w:val="26"/>
          <w:szCs w:val="26"/>
        </w:rPr>
        <w:t xml:space="preserve"> 21</w:t>
      </w:r>
      <w:r w:rsidRPr="00F775B8">
        <w:rPr>
          <w:rFonts w:ascii="Times New Roman" w:hAnsi="Times New Roman" w:cs="Times New Roman"/>
          <w:sz w:val="26"/>
          <w:szCs w:val="26"/>
        </w:rPr>
        <w:t>:</w:t>
      </w:r>
    </w:p>
    <w:p w14:paraId="188149F2" w14:textId="6E47659C" w:rsidR="00530A41" w:rsidRPr="00F775B8" w:rsidRDefault="00A25DE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абзацу третього доповнити абзацами четвертим та п’ятим такого змісту:</w:t>
      </w:r>
    </w:p>
    <w:p w14:paraId="7EE4BE7D" w14:textId="77777777" w:rsidR="00A25DE1" w:rsidRPr="00F775B8" w:rsidRDefault="00A25DE1" w:rsidP="00A25DE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не має права відмовити у приєднанні нової генеруючої установки або установки зберігання енергії на підставі можливих подальших обмежень доступних потужностей мережі, таких як перевантаження у віддалених частинах системи передачі. Оператор системи передачі повинен надати заявнику всю необхідну інформацію.</w:t>
      </w:r>
    </w:p>
    <w:p w14:paraId="4BC71B18" w14:textId="367B3BD6" w:rsidR="00A25DE1" w:rsidRPr="00F775B8" w:rsidRDefault="00A25DE1" w:rsidP="00A25DE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Зазначене в абзаці четвертому цієї частини не обмежує можливість оператора системи передачі обмежувати гарантовану пропускну спроможність електричних мереж для приєднання або пропонувати приєднання, які підпадають під дію експлуатаційних обмежень, щоб забезпечити економічну ефективність стосовно нових </w:t>
      </w:r>
      <w:r w:rsidRPr="00F775B8">
        <w:rPr>
          <w:rFonts w:ascii="Times New Roman" w:hAnsi="Times New Roman" w:cs="Times New Roman"/>
          <w:sz w:val="26"/>
          <w:szCs w:val="26"/>
        </w:rPr>
        <w:lastRenderedPageBreak/>
        <w:t>генеруючих установок або установок зберігання енергії, за умови, що такі обмеження були погоджені Регулятором. Регулятор повинен забезпечити, щоб будь-які обмеження гарантованої пропускної спроможності електричних мереж до приєднання або експлуатаційні обмеження вводилися на основі прозорих і недискримінаційних процедур і не створювали необґрунтованих перешкод для виходу на ринок електричної енергії. Якщо на генеруючу установку або установку зберігання енергії покладаються витрати, пов’язані із забезпеченням необмеженого приєднання, обмеження не застосовуються.</w:t>
      </w:r>
      <w:r w:rsidR="00C021C8" w:rsidRPr="00F775B8">
        <w:rPr>
          <w:rFonts w:ascii="Times New Roman" w:hAnsi="Times New Roman" w:cs="Times New Roman"/>
          <w:sz w:val="26"/>
          <w:szCs w:val="26"/>
        </w:rPr>
        <w:t>»</w:t>
      </w:r>
      <w:r w:rsidRPr="00F775B8">
        <w:rPr>
          <w:rFonts w:ascii="Times New Roman" w:hAnsi="Times New Roman" w:cs="Times New Roman"/>
          <w:sz w:val="26"/>
          <w:szCs w:val="26"/>
        </w:rPr>
        <w:t>.</w:t>
      </w:r>
    </w:p>
    <w:p w14:paraId="7455CD7E" w14:textId="57512AFE" w:rsidR="00A25DE1" w:rsidRPr="00F775B8" w:rsidRDefault="00A25DE1" w:rsidP="00A25DE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зв’язку з цим абзаци четвертий та п’ятий вважати відповідно абзацами шостим та сьомим;</w:t>
      </w:r>
    </w:p>
    <w:p w14:paraId="54D31012" w14:textId="14DE3E8B" w:rsidR="00C021C8" w:rsidRPr="00F775B8" w:rsidRDefault="00CD711B" w:rsidP="00A25DE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абзаці сьомому слово «четвертим» замінити словом «шостим»;</w:t>
      </w:r>
    </w:p>
    <w:p w14:paraId="5D34AEC3" w14:textId="77777777" w:rsidR="00CD711B" w:rsidRPr="00F775B8" w:rsidRDefault="00CD711B" w:rsidP="00A25DE1">
      <w:pPr>
        <w:spacing w:after="0" w:line="240" w:lineRule="auto"/>
        <w:ind w:firstLine="708"/>
        <w:jc w:val="both"/>
        <w:rPr>
          <w:rFonts w:ascii="Times New Roman" w:hAnsi="Times New Roman" w:cs="Times New Roman"/>
          <w:sz w:val="26"/>
          <w:szCs w:val="26"/>
        </w:rPr>
      </w:pPr>
    </w:p>
    <w:p w14:paraId="47ABAB10" w14:textId="6E7876C1" w:rsidR="00E32C73" w:rsidRPr="00F775B8" w:rsidRDefault="00A25DE1" w:rsidP="00A25DE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першу статті 23</w:t>
      </w:r>
      <w:r w:rsidR="00E32C73" w:rsidRPr="00F775B8">
        <w:rPr>
          <w:rFonts w:ascii="Times New Roman" w:hAnsi="Times New Roman" w:cs="Times New Roman"/>
          <w:sz w:val="26"/>
          <w:szCs w:val="26"/>
        </w:rPr>
        <w:t xml:space="preserve"> </w:t>
      </w:r>
      <w:r w:rsidR="00C021C8" w:rsidRPr="00F775B8">
        <w:rPr>
          <w:rFonts w:ascii="Times New Roman" w:hAnsi="Times New Roman" w:cs="Times New Roman"/>
          <w:sz w:val="26"/>
          <w:szCs w:val="26"/>
        </w:rPr>
        <w:t>викласти у такій редакції</w:t>
      </w:r>
      <w:r w:rsidR="00E32C73" w:rsidRPr="00F775B8">
        <w:rPr>
          <w:rFonts w:ascii="Times New Roman" w:hAnsi="Times New Roman" w:cs="Times New Roman"/>
          <w:sz w:val="26"/>
          <w:szCs w:val="26"/>
        </w:rPr>
        <w:t>:</w:t>
      </w:r>
    </w:p>
    <w:p w14:paraId="0AD69341" w14:textId="755FD3FB" w:rsidR="00C021C8" w:rsidRPr="00F775B8" w:rsidRDefault="00E32C73" w:rsidP="00E32C7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C021C8" w:rsidRPr="00F775B8">
        <w:rPr>
          <w:rFonts w:ascii="Times New Roman" w:hAnsi="Times New Roman" w:cs="Times New Roman"/>
          <w:sz w:val="26"/>
          <w:szCs w:val="26"/>
        </w:rPr>
        <w:t>1. Оператор системи передачі розвиває зв'язки ОЕС України з енергосистемами суміжних держав шляхом будівництва міждержавних ліній електропередачі відповідно до інвестиційних програм, схвалених Регулятором.</w:t>
      </w:r>
    </w:p>
    <w:p w14:paraId="46A9ACCC" w14:textId="1E05BB03" w:rsidR="00E32C73" w:rsidRPr="00F775B8" w:rsidRDefault="00E32C73" w:rsidP="00E32C7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Розвиток </w:t>
      </w:r>
      <w:proofErr w:type="spellStart"/>
      <w:r w:rsidR="00617032" w:rsidRPr="00F775B8">
        <w:rPr>
          <w:rFonts w:ascii="Times New Roman" w:hAnsi="Times New Roman" w:cs="Times New Roman"/>
          <w:sz w:val="26"/>
          <w:szCs w:val="26"/>
        </w:rPr>
        <w:t>зв’язків</w:t>
      </w:r>
      <w:proofErr w:type="spellEnd"/>
      <w:r w:rsidRPr="00F775B8">
        <w:rPr>
          <w:rFonts w:ascii="Times New Roman" w:hAnsi="Times New Roman" w:cs="Times New Roman"/>
          <w:sz w:val="26"/>
          <w:szCs w:val="26"/>
        </w:rPr>
        <w:t xml:space="preserve"> ОЕС України з енергосистемами суміжних держав має враховувати цільові показники інтеграції</w:t>
      </w:r>
      <w:r w:rsidR="003D2F9C" w:rsidRPr="00F775B8">
        <w:rPr>
          <w:rFonts w:ascii="Times New Roman" w:hAnsi="Times New Roman" w:cs="Times New Roman"/>
          <w:sz w:val="26"/>
          <w:szCs w:val="26"/>
        </w:rPr>
        <w:t xml:space="preserve"> енергосистем, які визначено в Н</w:t>
      </w:r>
      <w:r w:rsidRPr="00F775B8">
        <w:rPr>
          <w:rFonts w:ascii="Times New Roman" w:hAnsi="Times New Roman" w:cs="Times New Roman"/>
          <w:sz w:val="26"/>
          <w:szCs w:val="26"/>
        </w:rPr>
        <w:t xml:space="preserve">аціональному плані енергетики та клімату, що затверджується Кабінетом Міністрів України. </w:t>
      </w:r>
    </w:p>
    <w:p w14:paraId="621DE5B0" w14:textId="77777777" w:rsidR="00E32C73" w:rsidRPr="00F775B8" w:rsidRDefault="00E32C73" w:rsidP="00E32C7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Кожна нова міждержавна лінія електропередачі підлягає соціально-економічному та екологічному аналізу витрат і вигід і впроваджується лише в тому випадку, якщо потенційні вигоди переважають витрати.»;</w:t>
      </w:r>
    </w:p>
    <w:p w14:paraId="42D455AB" w14:textId="77777777" w:rsidR="00E32C73" w:rsidRPr="00F775B8" w:rsidRDefault="00E32C73" w:rsidP="00E32C73">
      <w:pPr>
        <w:spacing w:after="0" w:line="240" w:lineRule="auto"/>
        <w:ind w:firstLine="708"/>
        <w:jc w:val="both"/>
        <w:rPr>
          <w:rFonts w:ascii="Times New Roman" w:hAnsi="Times New Roman" w:cs="Times New Roman"/>
          <w:sz w:val="26"/>
          <w:szCs w:val="26"/>
        </w:rPr>
      </w:pPr>
    </w:p>
    <w:p w14:paraId="1CA7E3F9" w14:textId="13918004" w:rsidR="00E32C73" w:rsidRPr="00F775B8" w:rsidRDefault="00E32C73" w:rsidP="00E32C7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24:</w:t>
      </w:r>
    </w:p>
    <w:p w14:paraId="33A182AE" w14:textId="77777777" w:rsidR="00E15A86" w:rsidRPr="00F775B8" w:rsidRDefault="00726A93" w:rsidP="00E32C7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абзац третій частини п’ятої </w:t>
      </w:r>
      <w:r w:rsidR="00E15A86" w:rsidRPr="00F775B8">
        <w:rPr>
          <w:rFonts w:ascii="Times New Roman" w:hAnsi="Times New Roman" w:cs="Times New Roman"/>
          <w:sz w:val="26"/>
          <w:szCs w:val="26"/>
        </w:rPr>
        <w:t>викласти в такій редакції:</w:t>
      </w:r>
    </w:p>
    <w:p w14:paraId="5C80E0C6" w14:textId="5C5141D6" w:rsidR="00A25DE1" w:rsidRPr="00F775B8" w:rsidRDefault="00E15A86" w:rsidP="00E32C7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«Рішення про звільнення приймається після консультацій з органом регулювання держави, з енергосистемою якої будується міждержавна лінія. У разі досягнення впродовж шести місяців згоди між органами регулювання про надання звільнення відповідне рішення має бути повідомлено Раді регуляторних органів Енергетичного Співтовариства (у разі будівництва або реконструкції міждержавної лінії з енергосистемою держави – сторони Енергетичного Співтовариства) або ACER (у разі будівництва або реконструкції міждержавної лінії з енергосистемою держави – члена Європейського Союзу).»;</w:t>
      </w:r>
    </w:p>
    <w:p w14:paraId="29A9850E" w14:textId="6EA8A90E" w:rsidR="00460F55" w:rsidRPr="00F775B8" w:rsidRDefault="00460F55" w:rsidP="00E32C7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шосту викласти в такій редакції:</w:t>
      </w:r>
    </w:p>
    <w:p w14:paraId="0068585C" w14:textId="0463CB69" w:rsidR="00517555" w:rsidRPr="00F775B8" w:rsidRDefault="00460F55" w:rsidP="0051755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00517555" w:rsidRPr="00F775B8">
        <w:rPr>
          <w:rFonts w:ascii="Times New Roman" w:hAnsi="Times New Roman" w:cs="Times New Roman"/>
          <w:sz w:val="26"/>
          <w:szCs w:val="26"/>
        </w:rPr>
        <w:t> Якщо Регулятор та орган регулювання держави, з енергосистемою якої планується будівництво міждержавної лінії, протягом шести місяців з дня отримання відповідного запиту на звільнення останнім з органів регулювання не дійшли згоди щодо звільнення, Регулятор має право звернутися до Ради регуляторних органів Енергетичного Співтовариства (у разі будівництва або реконструкції міждержавної лінії з енергосистемою держави – сторони Енергетичного Співтовариства)  або до ACER (у разі будівництва або реконструкції міждержавної лінії з енергосистемою держави – члена Європейського Союзу) для прийняття рішення про звільнення.</w:t>
      </w:r>
    </w:p>
    <w:p w14:paraId="297645E9" w14:textId="1CA91494" w:rsidR="00460F55" w:rsidRPr="00F775B8" w:rsidRDefault="00517555" w:rsidP="0051755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Регулятор спільно з органом регулювання держави, з енергосистемою якої планується будівництво міждержавної лінії, має право звернутися до Ради регуляторних органів Енергетичного Співтовариства (у разі будівництва або реконструкції міждержавної лінії з енергосистемою держави – сторони Енергетичного Співтовариства)  або до ACER (у разі будівництва або реконструкції міждержавної лінії з енергосистемою держави – члена Європейського Союзу) для прийняття рішення про звільнення до закінчення шестимісячного строку.</w:t>
      </w:r>
      <w:r w:rsidR="00460F55" w:rsidRPr="00F775B8">
        <w:rPr>
          <w:rFonts w:ascii="Times New Roman" w:hAnsi="Times New Roman" w:cs="Times New Roman"/>
          <w:sz w:val="26"/>
          <w:szCs w:val="26"/>
        </w:rPr>
        <w:t>»;</w:t>
      </w:r>
    </w:p>
    <w:p w14:paraId="7097C368" w14:textId="475DC023" w:rsidR="00726A93" w:rsidRPr="00F775B8" w:rsidRDefault="00726A93" w:rsidP="00726A9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абзаци перший та другий частини шосто</w:t>
      </w:r>
      <w:r w:rsidR="001F26A8" w:rsidRPr="00F775B8">
        <w:rPr>
          <w:rFonts w:ascii="Times New Roman" w:hAnsi="Times New Roman" w:cs="Times New Roman"/>
          <w:sz w:val="26"/>
          <w:szCs w:val="26"/>
        </w:rPr>
        <w:t>ї</w:t>
      </w:r>
      <w:r w:rsidRPr="00F775B8">
        <w:rPr>
          <w:rFonts w:ascii="Times New Roman" w:hAnsi="Times New Roman" w:cs="Times New Roman"/>
          <w:sz w:val="26"/>
          <w:szCs w:val="26"/>
        </w:rPr>
        <w:t xml:space="preserve"> після слів «Енергетичного Співтовариства» доповнити словами та знаками «або до ACER (у разі будівництва або реконструкції міждержавної лінії з енергосистемою держави – члена Європейського Союзу)»;</w:t>
      </w:r>
    </w:p>
    <w:p w14:paraId="3355133E" w14:textId="77777777" w:rsidR="00726A93" w:rsidRPr="00F775B8" w:rsidRDefault="00726A93" w:rsidP="00726A9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сьомій:</w:t>
      </w:r>
    </w:p>
    <w:p w14:paraId="730BB291" w14:textId="51305AAD" w:rsidR="00726A93" w:rsidRPr="00F775B8" w:rsidRDefault="00726A93"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абзац перший доповнити знаками та словами «, а також Європейській Комісії та ACER – у разі будівництва або реконструкції міждержавної лінії з енергосистемою держави – члена Європейського Союзу»;</w:t>
      </w:r>
    </w:p>
    <w:p w14:paraId="014A4B1D" w14:textId="6ED76139" w:rsidR="00726A93" w:rsidRPr="00F775B8" w:rsidRDefault="00726A93"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речення перше абзацу другого доповнити знаками та словами «, а також Європейській Комісії – у разі будівництва або реконструкції міждержавної лінії з енергосистемою держави – члена</w:t>
      </w:r>
      <w:r w:rsidR="003D2F9C" w:rsidRPr="00F775B8">
        <w:rPr>
          <w:rFonts w:ascii="Times New Roman" w:hAnsi="Times New Roman" w:cs="Times New Roman"/>
          <w:sz w:val="26"/>
          <w:szCs w:val="26"/>
        </w:rPr>
        <w:t xml:space="preserve"> </w:t>
      </w:r>
      <w:r w:rsidRPr="00F775B8">
        <w:rPr>
          <w:rFonts w:ascii="Times New Roman" w:hAnsi="Times New Roman" w:cs="Times New Roman"/>
          <w:sz w:val="26"/>
          <w:szCs w:val="26"/>
        </w:rPr>
        <w:t>Європейського Союзу»;</w:t>
      </w:r>
    </w:p>
    <w:p w14:paraId="56E7E00B" w14:textId="00B8089E" w:rsidR="00726A93" w:rsidRPr="00F775B8" w:rsidRDefault="001F26A8"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частину восьму після слів «Енергетичного Співтовариства» доповнити словами «або Європейської Комісії»;</w:t>
      </w:r>
    </w:p>
    <w:p w14:paraId="7B351BC2" w14:textId="77777777" w:rsidR="00865124" w:rsidRPr="00F775B8" w:rsidRDefault="00865124" w:rsidP="00865124">
      <w:pPr>
        <w:spacing w:after="0" w:line="240" w:lineRule="auto"/>
        <w:ind w:firstLine="709"/>
        <w:jc w:val="both"/>
        <w:rPr>
          <w:rFonts w:ascii="Times New Roman" w:hAnsi="Times New Roman" w:cs="Times New Roman"/>
          <w:sz w:val="26"/>
          <w:szCs w:val="26"/>
        </w:rPr>
      </w:pPr>
    </w:p>
    <w:p w14:paraId="44EBC0F6" w14:textId="5EA1AD0A" w:rsidR="001F26A8" w:rsidRPr="00F775B8" w:rsidRDefault="00865124"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в абзаці другому </w:t>
      </w:r>
      <w:r w:rsidR="007A5CFE" w:rsidRPr="00F775B8">
        <w:rPr>
          <w:rFonts w:ascii="Times New Roman" w:hAnsi="Times New Roman" w:cs="Times New Roman"/>
          <w:sz w:val="26"/>
          <w:szCs w:val="26"/>
        </w:rPr>
        <w:t xml:space="preserve">частини першої </w:t>
      </w:r>
      <w:r w:rsidRPr="00F775B8">
        <w:rPr>
          <w:rFonts w:ascii="Times New Roman" w:hAnsi="Times New Roman" w:cs="Times New Roman"/>
          <w:sz w:val="26"/>
          <w:szCs w:val="26"/>
        </w:rPr>
        <w:t>статті 29 слова «генеруючих потужностей» замінити словами «ресурсів потужності»;</w:t>
      </w:r>
    </w:p>
    <w:p w14:paraId="4AF3ED9D" w14:textId="77777777" w:rsidR="00865124" w:rsidRPr="00F775B8" w:rsidRDefault="00865124" w:rsidP="00865124">
      <w:pPr>
        <w:spacing w:after="0" w:line="240" w:lineRule="auto"/>
        <w:ind w:firstLine="709"/>
        <w:jc w:val="both"/>
        <w:rPr>
          <w:rFonts w:ascii="Times New Roman" w:hAnsi="Times New Roman" w:cs="Times New Roman"/>
          <w:sz w:val="26"/>
          <w:szCs w:val="26"/>
        </w:rPr>
      </w:pPr>
    </w:p>
    <w:p w14:paraId="34F6F883" w14:textId="56B1A591" w:rsidR="00865124" w:rsidRPr="00F775B8" w:rsidRDefault="00865124"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у статті 30:</w:t>
      </w:r>
    </w:p>
    <w:p w14:paraId="6FBDDF63" w14:textId="7D96C47E" w:rsidR="00865124" w:rsidRPr="00F775B8" w:rsidRDefault="00865124"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в абзаці першому частини другої слова та знаки «правил ринку «на добу наперед» та внутрішньодобового ринку» замінити словами та знаками «правил єдиного сполучення ринків «на добу наперед» та єдиного сполучення внутрішньодобових ринків»;</w:t>
      </w:r>
    </w:p>
    <w:p w14:paraId="3FF1BC63" w14:textId="2A5EB51F" w:rsidR="00865124" w:rsidRPr="00F775B8" w:rsidRDefault="00865124"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пункт 2 частини третьої після слів «електричної енергії» доповнити знаком та словами «, у тому числі за послуги з балансування»;</w:t>
      </w:r>
    </w:p>
    <w:p w14:paraId="44A79297" w14:textId="46132337" w:rsidR="00865124" w:rsidRPr="00F775B8" w:rsidRDefault="00865124"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у пункті 9 частини четвертої слова «погодинних графіків електричної енергії» замінити словами «графіків електричної енергії за відповідні розрахункові періоди» та доповнити словами «та які за результатами аукціону набули право на підтримку»;</w:t>
      </w:r>
    </w:p>
    <w:p w14:paraId="56FA7600" w14:textId="58356182" w:rsidR="00865124" w:rsidRPr="00F775B8" w:rsidRDefault="00865124"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частину п’яту викласти в такій редакції:</w:t>
      </w:r>
    </w:p>
    <w:p w14:paraId="6A56F0DC" w14:textId="31DCCDB0" w:rsidR="00865124" w:rsidRPr="00F775B8" w:rsidRDefault="00865124"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«5. </w:t>
      </w:r>
      <w:r w:rsidR="003D2F9C" w:rsidRPr="00F775B8">
        <w:rPr>
          <w:rFonts w:ascii="Times New Roman" w:hAnsi="Times New Roman" w:cs="Times New Roman"/>
          <w:sz w:val="26"/>
          <w:szCs w:val="26"/>
        </w:rPr>
        <w:t xml:space="preserve">Виробники, які мають у власності та/або експлуатують енергогенеруюче обладнання, яке включає хоча б одне генеруюче обладнання встановленою потужністю понад 200 МВт включно або сукупністю енергогенеруючого обладнання встановленою потужністю понад 400 МВт включно мають зберігати впродовж п’яти років усі погодинні дані за кожною електростанцією, необхідні для перевірки </w:t>
      </w:r>
      <w:proofErr w:type="spellStart"/>
      <w:r w:rsidR="003D2F9C" w:rsidRPr="00F775B8">
        <w:rPr>
          <w:rFonts w:ascii="Times New Roman" w:hAnsi="Times New Roman" w:cs="Times New Roman"/>
          <w:sz w:val="26"/>
          <w:szCs w:val="26"/>
        </w:rPr>
        <w:t>оперативно</w:t>
      </w:r>
      <w:proofErr w:type="spellEnd"/>
      <w:r w:rsidR="003D2F9C" w:rsidRPr="00F775B8">
        <w:rPr>
          <w:rFonts w:ascii="Times New Roman" w:hAnsi="Times New Roman" w:cs="Times New Roman"/>
          <w:sz w:val="26"/>
          <w:szCs w:val="26"/>
        </w:rPr>
        <w:t xml:space="preserve">-диспетчерських рішень та поведінки під час подання заявок (пропозицій) на єдиному сполученні ринків </w:t>
      </w:r>
      <w:r w:rsidR="007A5CFE" w:rsidRPr="00F775B8">
        <w:rPr>
          <w:rFonts w:ascii="Times New Roman" w:hAnsi="Times New Roman" w:cs="Times New Roman"/>
          <w:sz w:val="26"/>
          <w:szCs w:val="26"/>
        </w:rPr>
        <w:t>«</w:t>
      </w:r>
      <w:r w:rsidR="003D2F9C" w:rsidRPr="00F775B8">
        <w:rPr>
          <w:rFonts w:ascii="Times New Roman" w:hAnsi="Times New Roman" w:cs="Times New Roman"/>
          <w:sz w:val="26"/>
          <w:szCs w:val="26"/>
        </w:rPr>
        <w:t>на добу наперед</w:t>
      </w:r>
      <w:r w:rsidR="007A5CFE" w:rsidRPr="00F775B8">
        <w:rPr>
          <w:rFonts w:ascii="Times New Roman" w:hAnsi="Times New Roman" w:cs="Times New Roman"/>
          <w:sz w:val="26"/>
          <w:szCs w:val="26"/>
        </w:rPr>
        <w:t>»</w:t>
      </w:r>
      <w:r w:rsidR="003D2F9C" w:rsidRPr="00F775B8">
        <w:rPr>
          <w:rFonts w:ascii="Times New Roman" w:hAnsi="Times New Roman" w:cs="Times New Roman"/>
          <w:sz w:val="26"/>
          <w:szCs w:val="26"/>
        </w:rPr>
        <w:t xml:space="preserve"> та внутрішньодобових ринків, балансуючому ринку, ринку допоміжних послуг,  біржах електроенергії, аукціонах з розподілу пропускної спроможності, ринках резервів і позабіржових ринках. Інформація за кожною електростанцією та кожною  годиною, яка має зберігатися, повинна включати, але не обмежуватися цим, щодо доступних генеруючих потужностей та обов’язкових резервів, включаючи постанційний розподіл таких резервів на момент подачі заявок/пропозицій, та коли відбувається виробництво.</w:t>
      </w:r>
    </w:p>
    <w:p w14:paraId="2D84391A" w14:textId="77777777" w:rsidR="00C0124C" w:rsidRPr="00F775B8" w:rsidRDefault="00865124"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Виробники зобов’язані надавати відповідні дані на запит Регулятора, Антимонопольного комітету України та Секретаріату Енергетичного Співтовариства.</w:t>
      </w:r>
    </w:p>
    <w:p w14:paraId="4E0BEFAA" w14:textId="17FD0792" w:rsidR="00865124" w:rsidRPr="00F775B8" w:rsidRDefault="00C0124C"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Регулятор повинен надавати відповідні дані виробників на запит Секретаріату Енергетичного Співтовариства.</w:t>
      </w:r>
      <w:r w:rsidR="00865124" w:rsidRPr="00F775B8">
        <w:rPr>
          <w:rFonts w:ascii="Times New Roman" w:hAnsi="Times New Roman" w:cs="Times New Roman"/>
          <w:sz w:val="26"/>
          <w:szCs w:val="26"/>
        </w:rPr>
        <w:t>»;</w:t>
      </w:r>
    </w:p>
    <w:p w14:paraId="5A23ABAB" w14:textId="77777777" w:rsidR="00865124" w:rsidRPr="00F775B8" w:rsidRDefault="00865124" w:rsidP="00865124">
      <w:pPr>
        <w:spacing w:after="0" w:line="240" w:lineRule="auto"/>
        <w:ind w:firstLine="709"/>
        <w:jc w:val="both"/>
        <w:rPr>
          <w:rFonts w:ascii="Times New Roman" w:hAnsi="Times New Roman" w:cs="Times New Roman"/>
          <w:sz w:val="26"/>
          <w:szCs w:val="26"/>
        </w:rPr>
      </w:pPr>
    </w:p>
    <w:p w14:paraId="621C3C1A" w14:textId="2B7FEBF0" w:rsidR="00865124" w:rsidRPr="00F775B8" w:rsidRDefault="00865124"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у статті 30</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w:t>
      </w:r>
    </w:p>
    <w:p w14:paraId="748A0780" w14:textId="4EAC56D1" w:rsidR="00865124" w:rsidRPr="00F775B8" w:rsidRDefault="008E0A2D"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частину другу після слів та знаку «оператора ринку,» доповнити словами та знаком «номінованого оператора ринку,»;</w:t>
      </w:r>
    </w:p>
    <w:p w14:paraId="043F03C4" w14:textId="156AF10F" w:rsidR="008E0A2D" w:rsidRPr="00F775B8" w:rsidRDefault="008E0A2D"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у частині третій та </w:t>
      </w:r>
      <w:r w:rsidR="00C370FE" w:rsidRPr="00F775B8">
        <w:rPr>
          <w:rFonts w:ascii="Times New Roman" w:hAnsi="Times New Roman" w:cs="Times New Roman"/>
          <w:sz w:val="26"/>
          <w:szCs w:val="26"/>
        </w:rPr>
        <w:t>в</w:t>
      </w:r>
      <w:r w:rsidRPr="00F775B8">
        <w:rPr>
          <w:rFonts w:ascii="Times New Roman" w:hAnsi="Times New Roman" w:cs="Times New Roman"/>
          <w:sz w:val="26"/>
          <w:szCs w:val="26"/>
        </w:rPr>
        <w:t xml:space="preserve"> пункті 4 частини четвертої слова та знаки «правил ринку «на добу наперед» та внутрішньодобового ринку» у всіх відмінках  замінити словами та знаками «правил єдиного сполучення ринків «на добу наперед» та єдиного сполучення внутрішньодобових ринків» у відповідних відмінках;</w:t>
      </w:r>
    </w:p>
    <w:p w14:paraId="3D348E4D" w14:textId="4AED142A" w:rsidR="008E0A2D" w:rsidRPr="00F775B8" w:rsidRDefault="008E0A2D"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у частині шостій:</w:t>
      </w:r>
    </w:p>
    <w:p w14:paraId="0E5DAD6D" w14:textId="07A5D413" w:rsidR="008E0A2D" w:rsidRPr="00F775B8" w:rsidRDefault="00EF1924"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8E0A2D" w:rsidRPr="00F775B8">
        <w:rPr>
          <w:rFonts w:ascii="Times New Roman" w:hAnsi="Times New Roman" w:cs="Times New Roman"/>
          <w:sz w:val="26"/>
          <w:szCs w:val="26"/>
        </w:rPr>
        <w:t>пункт</w:t>
      </w:r>
      <w:r w:rsidRPr="00F775B8">
        <w:rPr>
          <w:rFonts w:ascii="Times New Roman" w:hAnsi="Times New Roman" w:cs="Times New Roman"/>
          <w:sz w:val="26"/>
          <w:szCs w:val="26"/>
        </w:rPr>
        <w:t>і</w:t>
      </w:r>
      <w:r w:rsidR="008E0A2D" w:rsidRPr="00F775B8">
        <w:rPr>
          <w:rFonts w:ascii="Times New Roman" w:hAnsi="Times New Roman" w:cs="Times New Roman"/>
          <w:sz w:val="26"/>
          <w:szCs w:val="26"/>
        </w:rPr>
        <w:t xml:space="preserve"> 5 </w:t>
      </w:r>
      <w:r w:rsidRPr="00F775B8">
        <w:rPr>
          <w:rFonts w:ascii="Times New Roman" w:hAnsi="Times New Roman" w:cs="Times New Roman"/>
          <w:sz w:val="26"/>
          <w:szCs w:val="26"/>
        </w:rPr>
        <w:t xml:space="preserve">слова «погодинних графіків електричної енергії» замінити </w:t>
      </w:r>
      <w:r w:rsidR="008E0A2D" w:rsidRPr="00F775B8">
        <w:rPr>
          <w:rFonts w:ascii="Times New Roman" w:hAnsi="Times New Roman" w:cs="Times New Roman"/>
          <w:sz w:val="26"/>
          <w:szCs w:val="26"/>
        </w:rPr>
        <w:t>словами «</w:t>
      </w:r>
      <w:r w:rsidRPr="00F775B8">
        <w:rPr>
          <w:rFonts w:ascii="Times New Roman" w:hAnsi="Times New Roman" w:cs="Times New Roman"/>
          <w:sz w:val="26"/>
          <w:szCs w:val="26"/>
        </w:rPr>
        <w:t xml:space="preserve">графіків електричної енергії </w:t>
      </w:r>
      <w:r w:rsidR="008E0A2D" w:rsidRPr="00F775B8">
        <w:rPr>
          <w:rFonts w:ascii="Times New Roman" w:hAnsi="Times New Roman" w:cs="Times New Roman"/>
          <w:sz w:val="26"/>
          <w:szCs w:val="26"/>
        </w:rPr>
        <w:t>за відповідні розрахункові періоди»;</w:t>
      </w:r>
    </w:p>
    <w:p w14:paraId="211A171C" w14:textId="07BB668A" w:rsidR="008E0A2D" w:rsidRPr="00F775B8" w:rsidRDefault="008E0A2D"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у пункті 8 слова та знаки «правилами ринку «на добу наперед» та внутрішньодобового ринку» замінити словами та знаками «правилами єдиного сполучення ринків </w:t>
      </w:r>
      <w:r w:rsidR="00695C31"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695C31"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w:t>
      </w:r>
    </w:p>
    <w:p w14:paraId="599EA82D" w14:textId="77777777" w:rsidR="008E0A2D" w:rsidRPr="00F775B8" w:rsidRDefault="008E0A2D" w:rsidP="00865124">
      <w:pPr>
        <w:spacing w:after="0" w:line="240" w:lineRule="auto"/>
        <w:ind w:firstLine="709"/>
        <w:jc w:val="both"/>
        <w:rPr>
          <w:rFonts w:ascii="Times New Roman" w:hAnsi="Times New Roman" w:cs="Times New Roman"/>
          <w:sz w:val="26"/>
          <w:szCs w:val="26"/>
        </w:rPr>
      </w:pPr>
    </w:p>
    <w:p w14:paraId="33058FF8" w14:textId="5DB7EAF6" w:rsidR="008E0A2D" w:rsidRPr="00F775B8" w:rsidRDefault="008E0A2D" w:rsidP="0086512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у статті 30</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w:t>
      </w:r>
    </w:p>
    <w:p w14:paraId="0C193065" w14:textId="6D7224AA" w:rsidR="00695C31" w:rsidRPr="00F775B8" w:rsidRDefault="00C021C8"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w:t>
      </w:r>
      <w:r w:rsidR="00695C31" w:rsidRPr="00F775B8">
        <w:rPr>
          <w:rFonts w:ascii="Times New Roman" w:hAnsi="Times New Roman" w:cs="Times New Roman"/>
          <w:sz w:val="26"/>
          <w:szCs w:val="26"/>
        </w:rPr>
        <w:t xml:space="preserve"> частині другій:</w:t>
      </w:r>
    </w:p>
    <w:p w14:paraId="4301E85C" w14:textId="4EF7B739" w:rsidR="00726A93" w:rsidRPr="00F775B8" w:rsidRDefault="00695C31"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третій викласти в такій редакції:</w:t>
      </w:r>
    </w:p>
    <w:p w14:paraId="0B8C8DDE" w14:textId="1BBC8CA0" w:rsidR="00695C31" w:rsidRPr="00F775B8" w:rsidRDefault="00695C31"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proofErr w:type="spellStart"/>
      <w:r w:rsidRPr="00F775B8">
        <w:rPr>
          <w:rFonts w:ascii="Times New Roman" w:hAnsi="Times New Roman" w:cs="Times New Roman"/>
          <w:sz w:val="26"/>
          <w:szCs w:val="26"/>
        </w:rPr>
        <w:t>Агрегатор</w:t>
      </w:r>
      <w:proofErr w:type="spellEnd"/>
      <w:r w:rsidRPr="00F775B8">
        <w:rPr>
          <w:rFonts w:ascii="Times New Roman" w:hAnsi="Times New Roman" w:cs="Times New Roman"/>
          <w:sz w:val="26"/>
          <w:szCs w:val="26"/>
        </w:rPr>
        <w:t xml:space="preserve"> є стороною відповідальною за баланс усіх електроустановок, що входять до складу його одиниці агрегації у порядку визначеному правилами ринку.»;</w:t>
      </w:r>
    </w:p>
    <w:p w14:paraId="3EA861C6" w14:textId="303E2AAB" w:rsidR="00695C31" w:rsidRPr="00F775B8" w:rsidRDefault="00695C31"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новим абзацом такого змісту:</w:t>
      </w:r>
    </w:p>
    <w:p w14:paraId="5AA406EC" w14:textId="5216CA72" w:rsidR="00695C31" w:rsidRPr="00F775B8" w:rsidRDefault="00695C31"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разі, якщо споживач, який уклав договір про постачання електричної енергії з </w:t>
      </w:r>
      <w:proofErr w:type="spellStart"/>
      <w:r w:rsidRPr="00F775B8">
        <w:rPr>
          <w:rFonts w:ascii="Times New Roman" w:hAnsi="Times New Roman" w:cs="Times New Roman"/>
          <w:sz w:val="26"/>
          <w:szCs w:val="26"/>
        </w:rPr>
        <w:t>електропостачальником</w:t>
      </w:r>
      <w:proofErr w:type="spellEnd"/>
      <w:r w:rsidRPr="00F775B8">
        <w:rPr>
          <w:rFonts w:ascii="Times New Roman" w:hAnsi="Times New Roman" w:cs="Times New Roman"/>
          <w:sz w:val="26"/>
          <w:szCs w:val="26"/>
        </w:rPr>
        <w:t xml:space="preserve"> укладає договір про участь в агрегованій групі з </w:t>
      </w:r>
      <w:proofErr w:type="spellStart"/>
      <w:r w:rsidRPr="00F775B8">
        <w:rPr>
          <w:rFonts w:ascii="Times New Roman" w:hAnsi="Times New Roman" w:cs="Times New Roman"/>
          <w:sz w:val="26"/>
          <w:szCs w:val="26"/>
        </w:rPr>
        <w:t>агрегатором</w:t>
      </w:r>
      <w:proofErr w:type="spellEnd"/>
      <w:r w:rsidRPr="00F775B8">
        <w:rPr>
          <w:rFonts w:ascii="Times New Roman" w:hAnsi="Times New Roman" w:cs="Times New Roman"/>
          <w:sz w:val="26"/>
          <w:szCs w:val="26"/>
        </w:rPr>
        <w:t xml:space="preserve">, то в такому випадку </w:t>
      </w:r>
      <w:proofErr w:type="spellStart"/>
      <w:r w:rsidRPr="00F775B8">
        <w:rPr>
          <w:rFonts w:ascii="Times New Roman" w:hAnsi="Times New Roman" w:cs="Times New Roman"/>
          <w:sz w:val="26"/>
          <w:szCs w:val="26"/>
        </w:rPr>
        <w:t>електропостачальник</w:t>
      </w:r>
      <w:proofErr w:type="spellEnd"/>
      <w:r w:rsidRPr="00F775B8">
        <w:rPr>
          <w:rFonts w:ascii="Times New Roman" w:hAnsi="Times New Roman" w:cs="Times New Roman"/>
          <w:sz w:val="26"/>
          <w:szCs w:val="26"/>
        </w:rPr>
        <w:t xml:space="preserve"> несе відповідальність за баланс електричної енергії у частині купленої електричної енергії для такого споживача за договором про постачання електричної енергії, а </w:t>
      </w:r>
      <w:proofErr w:type="spellStart"/>
      <w:r w:rsidRPr="00F775B8">
        <w:rPr>
          <w:rFonts w:ascii="Times New Roman" w:hAnsi="Times New Roman" w:cs="Times New Roman"/>
          <w:sz w:val="26"/>
          <w:szCs w:val="26"/>
        </w:rPr>
        <w:t>агрегатор</w:t>
      </w:r>
      <w:proofErr w:type="spellEnd"/>
      <w:r w:rsidRPr="00F775B8">
        <w:rPr>
          <w:rFonts w:ascii="Times New Roman" w:hAnsi="Times New Roman" w:cs="Times New Roman"/>
          <w:sz w:val="26"/>
          <w:szCs w:val="26"/>
        </w:rPr>
        <w:t xml:space="preserve"> несе відповідальність за баланс електричної енергії у частині участі електроустановок споживача за договором про участь у агрегованій групі на балансуючому ринку у порядку визначеному правилами ринку.»;</w:t>
      </w:r>
    </w:p>
    <w:p w14:paraId="64F26B36" w14:textId="12F7DFFB" w:rsidR="00695C31" w:rsidRPr="00F775B8" w:rsidRDefault="00695C31"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третю доповнити знаком та словами «, номінованого оператора ринку»;</w:t>
      </w:r>
    </w:p>
    <w:p w14:paraId="07FD435A" w14:textId="128D64B4" w:rsidR="00695C31" w:rsidRPr="00F775B8" w:rsidRDefault="00695C31"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четвертій слова та знаки ««правил ринку «на добу наперед» та внутрішньодобового ринку» замінити словами та знаками «правил єдиного сполучення ринків «на добу наперед» та єдиного сполучення внутрішньодобових ринків»;</w:t>
      </w:r>
    </w:p>
    <w:p w14:paraId="676A0056" w14:textId="58B5D987" w:rsidR="00530A41" w:rsidRPr="00F775B8" w:rsidRDefault="00695C31"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3 частини п’ятої та у пункті 8 частини шостої слова та знаки «правилами ринку «на добу наперед» та внутрішньодобового ринку» замінити словами та знаками «правилами єдиного сполучення ринків «на добу наперед» та єдиного сполучення внутрішньодобових ринків»;</w:t>
      </w:r>
    </w:p>
    <w:p w14:paraId="30B6B74A" w14:textId="77777777" w:rsidR="00695C31" w:rsidRPr="00F775B8" w:rsidRDefault="00695C31" w:rsidP="00865124">
      <w:pPr>
        <w:spacing w:after="0" w:line="240" w:lineRule="auto"/>
        <w:ind w:firstLine="708"/>
        <w:jc w:val="both"/>
        <w:rPr>
          <w:rFonts w:ascii="Times New Roman" w:hAnsi="Times New Roman" w:cs="Times New Roman"/>
          <w:sz w:val="26"/>
          <w:szCs w:val="26"/>
        </w:rPr>
      </w:pPr>
    </w:p>
    <w:p w14:paraId="2B25CB3F" w14:textId="2B8DE441" w:rsidR="00695C31" w:rsidRPr="00F775B8" w:rsidRDefault="00695C31"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перший частини другої статті 32 після слова та знаку «розподілу,» доповнити словом та знаком «</w:t>
      </w:r>
      <w:r w:rsidR="00015A4B" w:rsidRPr="00F775B8">
        <w:rPr>
          <w:rFonts w:ascii="Times New Roman" w:hAnsi="Times New Roman" w:cs="Times New Roman"/>
          <w:sz w:val="26"/>
          <w:szCs w:val="26"/>
        </w:rPr>
        <w:t>агрегації,»;</w:t>
      </w:r>
    </w:p>
    <w:p w14:paraId="7A22B465" w14:textId="77777777" w:rsidR="00015A4B" w:rsidRPr="00F775B8" w:rsidRDefault="00015A4B" w:rsidP="00865124">
      <w:pPr>
        <w:spacing w:after="0" w:line="240" w:lineRule="auto"/>
        <w:ind w:firstLine="708"/>
        <w:jc w:val="both"/>
        <w:rPr>
          <w:rFonts w:ascii="Times New Roman" w:hAnsi="Times New Roman" w:cs="Times New Roman"/>
          <w:sz w:val="26"/>
          <w:szCs w:val="26"/>
        </w:rPr>
      </w:pPr>
    </w:p>
    <w:p w14:paraId="711B366C" w14:textId="7B7C6E56" w:rsidR="00015A4B" w:rsidRPr="00F775B8" w:rsidRDefault="00015A4B"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33:</w:t>
      </w:r>
    </w:p>
    <w:p w14:paraId="558C54EE" w14:textId="2D31479F" w:rsidR="00015A4B" w:rsidRPr="00F775B8" w:rsidRDefault="00015A4B"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w:t>
      </w:r>
    </w:p>
    <w:p w14:paraId="0DFE4FA4" w14:textId="1D8AFF32" w:rsidR="00015A4B" w:rsidRPr="00F775B8" w:rsidRDefault="00015A4B" w:rsidP="00015A4B">
      <w:p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ab/>
        <w:t>пункт 5 після слова та знаку «системи передачі,» доповнити словами «</w:t>
      </w:r>
      <w:proofErr w:type="spellStart"/>
      <w:r w:rsidRPr="00F775B8">
        <w:rPr>
          <w:rFonts w:ascii="Times New Roman" w:hAnsi="Times New Roman" w:cs="Times New Roman"/>
          <w:sz w:val="26"/>
          <w:szCs w:val="26"/>
        </w:rPr>
        <w:t>цифровізації</w:t>
      </w:r>
      <w:proofErr w:type="spellEnd"/>
      <w:r w:rsidRPr="00F775B8">
        <w:rPr>
          <w:rFonts w:ascii="Times New Roman" w:hAnsi="Times New Roman" w:cs="Times New Roman"/>
          <w:sz w:val="26"/>
          <w:szCs w:val="26"/>
        </w:rPr>
        <w:t xml:space="preserve"> системи передачі та»;</w:t>
      </w:r>
    </w:p>
    <w:p w14:paraId="064279EC" w14:textId="3601809A" w:rsidR="00015A4B" w:rsidRPr="00F775B8" w:rsidRDefault="00015A4B" w:rsidP="00015A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пункт 11 після слова «придбаває» доповнити словами та знаками «та продає (у разі взаємодії з операторами систем передачі інших держав)»</w:t>
      </w:r>
      <w:r w:rsidR="00C30584" w:rsidRPr="00F775B8">
        <w:rPr>
          <w:rFonts w:ascii="Times New Roman" w:hAnsi="Times New Roman" w:cs="Times New Roman"/>
          <w:sz w:val="26"/>
          <w:szCs w:val="26"/>
        </w:rPr>
        <w:t>,</w:t>
      </w:r>
      <w:r w:rsidRPr="00F775B8">
        <w:rPr>
          <w:rFonts w:ascii="Times New Roman" w:hAnsi="Times New Roman" w:cs="Times New Roman"/>
          <w:sz w:val="26"/>
          <w:szCs w:val="26"/>
        </w:rPr>
        <w:t xml:space="preserve"> а після слів «балансуючого ринку» доповнити знаками та словами «, у тому числі при взаємодії з операторами систем передачі держав-членів (сторін) Європейського Союзу чи Енергетичного Співтовариства»;</w:t>
      </w:r>
    </w:p>
    <w:p w14:paraId="7ECFA08A" w14:textId="77777777" w:rsidR="00015A4B" w:rsidRPr="00F775B8" w:rsidRDefault="00015A4B" w:rsidP="00015A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lastRenderedPageBreak/>
        <w:t>пункт 13 після слів «допоміжні послуги» доповнити знаками та словами «, здійснює обмін та/або спільне використання резервів (у разі взаємодії з операторами систем передачі інших держав), у тому числі»;</w:t>
      </w:r>
    </w:p>
    <w:p w14:paraId="3D67D47F" w14:textId="77777777" w:rsidR="00015A4B" w:rsidRPr="00F775B8" w:rsidRDefault="00015A4B" w:rsidP="00015A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пункт 14 після слів «допоміжних послуг» доповнити словами «та постачальниками послуг з балансування»;</w:t>
      </w:r>
    </w:p>
    <w:p w14:paraId="3B706951" w14:textId="2F8A9774" w:rsidR="00015A4B" w:rsidRPr="00F775B8" w:rsidRDefault="00015A4B" w:rsidP="00015A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пункт 15 після слова «Законом» доповнити знаками та словом «, правилами єдиного сполучення ринків </w:t>
      </w:r>
      <w:r w:rsidR="00617032"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617032"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w:t>
      </w:r>
    </w:p>
    <w:p w14:paraId="56813BCE" w14:textId="341094C8" w:rsidR="00015A4B" w:rsidRPr="00F775B8" w:rsidRDefault="00A00F55" w:rsidP="00015A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після пункту 15 </w:t>
      </w:r>
      <w:r w:rsidR="00015A4B" w:rsidRPr="00F775B8">
        <w:rPr>
          <w:rFonts w:ascii="Times New Roman" w:hAnsi="Times New Roman" w:cs="Times New Roman"/>
          <w:sz w:val="26"/>
          <w:szCs w:val="26"/>
        </w:rPr>
        <w:t>доповнити пунктом 15</w:t>
      </w:r>
      <w:r w:rsidR="00015A4B" w:rsidRPr="00F775B8">
        <w:rPr>
          <w:rFonts w:ascii="Times New Roman" w:hAnsi="Times New Roman" w:cs="Times New Roman"/>
          <w:sz w:val="26"/>
          <w:szCs w:val="26"/>
          <w:vertAlign w:val="superscript"/>
        </w:rPr>
        <w:t xml:space="preserve">1 </w:t>
      </w:r>
      <w:r w:rsidR="00015A4B" w:rsidRPr="00F775B8">
        <w:rPr>
          <w:rFonts w:ascii="Times New Roman" w:hAnsi="Times New Roman" w:cs="Times New Roman"/>
          <w:sz w:val="26"/>
          <w:szCs w:val="26"/>
        </w:rPr>
        <w:t>такого змісту:</w:t>
      </w:r>
    </w:p>
    <w:p w14:paraId="0199C403" w14:textId="0A612D2A" w:rsidR="00015A4B" w:rsidRPr="00F775B8" w:rsidRDefault="00015A4B" w:rsidP="00015A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«15</w:t>
      </w:r>
      <w:r w:rsidRPr="00F775B8">
        <w:rPr>
          <w:rFonts w:ascii="Times New Roman" w:hAnsi="Times New Roman" w:cs="Times New Roman"/>
          <w:sz w:val="26"/>
          <w:szCs w:val="26"/>
          <w:vertAlign w:val="superscript"/>
        </w:rPr>
        <w:t>1</w:t>
      </w:r>
      <w:r w:rsidR="00C0124C" w:rsidRPr="00F775B8">
        <w:rPr>
          <w:rFonts w:ascii="Times New Roman" w:hAnsi="Times New Roman" w:cs="Times New Roman"/>
          <w:sz w:val="26"/>
          <w:szCs w:val="26"/>
        </w:rPr>
        <w:t>) забезпечує безпеку</w:t>
      </w:r>
      <w:r w:rsidRPr="00F775B8">
        <w:rPr>
          <w:rFonts w:ascii="Times New Roman" w:hAnsi="Times New Roman" w:cs="Times New Roman"/>
          <w:sz w:val="26"/>
          <w:szCs w:val="26"/>
        </w:rPr>
        <w:t xml:space="preserve"> постачання шляхом забезпечення достатньої пропускної спроможності і надійності системи передачі;»;</w:t>
      </w:r>
    </w:p>
    <w:p w14:paraId="0D3119B9" w14:textId="6246EBEA" w:rsidR="00015A4B" w:rsidRPr="00F775B8" w:rsidRDefault="00A00F55" w:rsidP="00015A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пункт 16 викласти в такій редакції:</w:t>
      </w:r>
    </w:p>
    <w:p w14:paraId="717FEEC5" w14:textId="3D2B5EB6" w:rsidR="00A00F55" w:rsidRPr="00F775B8" w:rsidRDefault="00A00F55" w:rsidP="00015A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«16) взаємодіє з операторами систем передачі держав-членів (сторін) Європейського Союзу чи Енергетичного Співтовариства, здійснює координацію дій та обмін інформацією з ними, зокрема, для сприяння здійснення міждержавного балансування та забезпечення функціонування єдиного сполучення ринків «на добу наперед» та внутрішньодобових ринків;»;</w:t>
      </w:r>
    </w:p>
    <w:p w14:paraId="1947CB65" w14:textId="129EF37F" w:rsidR="00A00F55" w:rsidRPr="00F775B8" w:rsidRDefault="00A00F55" w:rsidP="00015A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після пункту 16 доповнити пунктами 16</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16</w:t>
      </w:r>
      <w:r w:rsidRPr="00F775B8">
        <w:rPr>
          <w:rFonts w:ascii="Times New Roman" w:hAnsi="Times New Roman" w:cs="Times New Roman"/>
          <w:sz w:val="26"/>
          <w:szCs w:val="26"/>
          <w:vertAlign w:val="superscript"/>
        </w:rPr>
        <w:t xml:space="preserve">4 </w:t>
      </w:r>
      <w:r w:rsidRPr="00F775B8">
        <w:rPr>
          <w:rFonts w:ascii="Times New Roman" w:hAnsi="Times New Roman" w:cs="Times New Roman"/>
          <w:sz w:val="26"/>
          <w:szCs w:val="26"/>
        </w:rPr>
        <w:t>такого змісту:</w:t>
      </w:r>
    </w:p>
    <w:p w14:paraId="7B124859" w14:textId="240A22ED" w:rsidR="00A00F55" w:rsidRPr="00F775B8" w:rsidRDefault="00A00F55" w:rsidP="00A00F55">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«16</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C0124C" w:rsidRPr="00F775B8">
        <w:rPr>
          <w:rFonts w:ascii="Times New Roman" w:hAnsi="Times New Roman" w:cs="Times New Roman"/>
          <w:sz w:val="26"/>
          <w:szCs w:val="26"/>
        </w:rPr>
        <w:t>застосовує правила, порядки, методики (методології), умови, затверджені ACER відповідно до частини тринадцятої  статті 2 цього Закону</w:t>
      </w:r>
      <w:r w:rsidRPr="00F775B8">
        <w:rPr>
          <w:rFonts w:ascii="Times New Roman" w:hAnsi="Times New Roman" w:cs="Times New Roman"/>
          <w:sz w:val="26"/>
          <w:szCs w:val="26"/>
        </w:rPr>
        <w:t>;</w:t>
      </w:r>
    </w:p>
    <w:p w14:paraId="076E873B" w14:textId="77777777" w:rsidR="00A00F55" w:rsidRPr="00F775B8" w:rsidRDefault="00A00F55" w:rsidP="00A00F55">
      <w:pPr>
        <w:spacing w:after="0" w:line="240" w:lineRule="auto"/>
        <w:ind w:firstLine="709"/>
        <w:jc w:val="both"/>
        <w:rPr>
          <w:rFonts w:ascii="Times New Roman" w:hAnsi="Times New Roman" w:cs="Times New Roman"/>
          <w:sz w:val="26"/>
          <w:szCs w:val="26"/>
        </w:rPr>
      </w:pPr>
    </w:p>
    <w:p w14:paraId="36469084" w14:textId="1D3E7AD1" w:rsidR="00A00F55" w:rsidRPr="00F775B8" w:rsidRDefault="00A00F55" w:rsidP="00A00F55">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16</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бере участь у розробці регіональних та національних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відповідно до нормативно-правових актів Енергетичного Співтовариства та надає їх на затвердження Регулятору;</w:t>
      </w:r>
    </w:p>
    <w:p w14:paraId="4C22E6A1" w14:textId="77777777" w:rsidR="00A00F55" w:rsidRPr="00F775B8" w:rsidRDefault="00A00F55" w:rsidP="00A00F55">
      <w:pPr>
        <w:spacing w:after="0" w:line="240" w:lineRule="auto"/>
        <w:ind w:firstLine="709"/>
        <w:jc w:val="both"/>
        <w:rPr>
          <w:rFonts w:ascii="Times New Roman" w:hAnsi="Times New Roman" w:cs="Times New Roman"/>
          <w:sz w:val="26"/>
          <w:szCs w:val="26"/>
        </w:rPr>
      </w:pPr>
    </w:p>
    <w:p w14:paraId="71F67DAF" w14:textId="1F4E1836" w:rsidR="00A00F55" w:rsidRPr="00F775B8" w:rsidRDefault="00A00F55" w:rsidP="00A00F55">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16</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бере участь в роботі регіонального координаційного центру, дотримується координованих дій, що розробляються та надаються оператору системи передачі регіональним координаційним центром, відповідно до умов, визначених цим Законом,  враховує надані регіональним координаційним центром рекомендації згідно з вимогами Кодексу системи передачі;</w:t>
      </w:r>
    </w:p>
    <w:p w14:paraId="1840A28E" w14:textId="77777777" w:rsidR="00A00F55" w:rsidRPr="00F775B8" w:rsidRDefault="00A00F55" w:rsidP="00A00F55">
      <w:pPr>
        <w:spacing w:after="0" w:line="240" w:lineRule="auto"/>
        <w:ind w:firstLine="709"/>
        <w:jc w:val="both"/>
        <w:rPr>
          <w:rFonts w:ascii="Times New Roman" w:hAnsi="Times New Roman" w:cs="Times New Roman"/>
          <w:sz w:val="26"/>
          <w:szCs w:val="26"/>
        </w:rPr>
      </w:pPr>
    </w:p>
    <w:p w14:paraId="661644EA" w14:textId="273818C1" w:rsidR="00A00F55" w:rsidRPr="00F775B8" w:rsidRDefault="00A00F55" w:rsidP="00A00F55">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16</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бере участь у спільних консультаціях з ACER та Регулятором щодо регуляторних питань, що впливають на транскордонну торгівлю електричною енергією чи безпеку електричних міждержавних мереж/перетинів, та за потреби у консультаціях з ACER з питань виконання завдань ACER;»;</w:t>
      </w:r>
    </w:p>
    <w:p w14:paraId="48FA2FD7" w14:textId="3DE4B012" w:rsidR="00A00F55" w:rsidRPr="00F775B8" w:rsidRDefault="00A00F55" w:rsidP="00A00F55">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після пункту 17</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доповнити пунктами 17</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та 17</w:t>
      </w:r>
      <w:r w:rsidRPr="00F775B8">
        <w:rPr>
          <w:rFonts w:ascii="Times New Roman" w:hAnsi="Times New Roman" w:cs="Times New Roman"/>
          <w:sz w:val="26"/>
          <w:szCs w:val="26"/>
          <w:vertAlign w:val="superscript"/>
        </w:rPr>
        <w:t xml:space="preserve">3 </w:t>
      </w:r>
      <w:r w:rsidRPr="00F775B8">
        <w:rPr>
          <w:rFonts w:ascii="Times New Roman" w:hAnsi="Times New Roman" w:cs="Times New Roman"/>
          <w:sz w:val="26"/>
          <w:szCs w:val="26"/>
        </w:rPr>
        <w:t>такого змісту:</w:t>
      </w:r>
    </w:p>
    <w:p w14:paraId="2922F2B6" w14:textId="72013E94" w:rsidR="00A00F55" w:rsidRPr="00F775B8" w:rsidRDefault="00A00F55" w:rsidP="00A00F55">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«17</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спільно з номінованим оператором ринку розробляє правила єдиного сполучення ринків </w:t>
      </w:r>
      <w:r w:rsidR="00617032"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617032"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 та подає їх на затвердження Регулятору;</w:t>
      </w:r>
    </w:p>
    <w:p w14:paraId="3CC60922" w14:textId="77777777" w:rsidR="00A00F55" w:rsidRPr="00F775B8" w:rsidRDefault="00A00F55" w:rsidP="00A00F55">
      <w:pPr>
        <w:spacing w:after="0" w:line="240" w:lineRule="auto"/>
        <w:ind w:firstLine="709"/>
        <w:jc w:val="both"/>
        <w:rPr>
          <w:rFonts w:ascii="Times New Roman" w:hAnsi="Times New Roman" w:cs="Times New Roman"/>
          <w:sz w:val="26"/>
          <w:szCs w:val="26"/>
        </w:rPr>
      </w:pPr>
    </w:p>
    <w:p w14:paraId="012856EC" w14:textId="465971F4" w:rsidR="00A00F55" w:rsidRPr="00F775B8" w:rsidRDefault="00A00F55" w:rsidP="00A00F55">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17</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w:t>
      </w:r>
      <w:r w:rsidR="00C67353" w:rsidRPr="00F775B8">
        <w:rPr>
          <w:rFonts w:ascii="Times New Roman" w:hAnsi="Times New Roman" w:cs="Times New Roman"/>
          <w:sz w:val="26"/>
          <w:szCs w:val="26"/>
        </w:rPr>
        <w:t>розробляє план захисту енергосистеми і план відновлення із урахуванням вимог кодексу системи передачі після консультацій з операторами систем розподілу, особливими користувачами, Регулятором, суміжними операторами систем передачі та іншими операторами систем передачі його синхронної області та надсилає розроблений план захисту енергосистеми та план відновлення Регулятору</w:t>
      </w:r>
      <w:r w:rsidRPr="00F775B8">
        <w:rPr>
          <w:rFonts w:ascii="Times New Roman" w:hAnsi="Times New Roman" w:cs="Times New Roman"/>
          <w:sz w:val="26"/>
          <w:szCs w:val="26"/>
        </w:rPr>
        <w:t>;»;</w:t>
      </w:r>
    </w:p>
    <w:p w14:paraId="265E56E9" w14:textId="7B685045" w:rsidR="00A00F55" w:rsidRPr="00F775B8" w:rsidRDefault="00D745A4" w:rsidP="00A00F55">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у пункті 18 слова «генеруючих потужностей» замінити словами «ресурсів потужності»</w:t>
      </w:r>
      <w:r w:rsidR="00081D45" w:rsidRPr="00F775B8">
        <w:rPr>
          <w:rFonts w:ascii="Times New Roman" w:hAnsi="Times New Roman" w:cs="Times New Roman"/>
          <w:sz w:val="26"/>
          <w:szCs w:val="26"/>
        </w:rPr>
        <w:t>, а слово «затвердження» замінити словами та знаком «схвалення/затвердження»</w:t>
      </w:r>
      <w:r w:rsidRPr="00F775B8">
        <w:rPr>
          <w:rFonts w:ascii="Times New Roman" w:hAnsi="Times New Roman" w:cs="Times New Roman"/>
          <w:sz w:val="26"/>
          <w:szCs w:val="26"/>
        </w:rPr>
        <w:t>;</w:t>
      </w:r>
    </w:p>
    <w:p w14:paraId="2741683C" w14:textId="15AAC71D" w:rsidR="00D745A4" w:rsidRPr="00F775B8" w:rsidRDefault="00D745A4" w:rsidP="00A00F55">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після пункту 21 доповнити пунктом 21</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665D3B26" w14:textId="5F33FA31" w:rsidR="00D745A4" w:rsidRPr="00F775B8" w:rsidRDefault="00617032" w:rsidP="00D745A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lastRenderedPageBreak/>
        <w:t>«</w:t>
      </w:r>
      <w:r w:rsidR="00D745A4" w:rsidRPr="00F775B8">
        <w:rPr>
          <w:rFonts w:ascii="Times New Roman" w:hAnsi="Times New Roman" w:cs="Times New Roman"/>
          <w:sz w:val="26"/>
          <w:szCs w:val="26"/>
        </w:rPr>
        <w:t>21</w:t>
      </w:r>
      <w:r w:rsidR="00D745A4" w:rsidRPr="00F775B8">
        <w:rPr>
          <w:rFonts w:ascii="Times New Roman" w:hAnsi="Times New Roman" w:cs="Times New Roman"/>
          <w:sz w:val="26"/>
          <w:szCs w:val="26"/>
          <w:vertAlign w:val="superscript"/>
        </w:rPr>
        <w:t>1</w:t>
      </w:r>
      <w:r w:rsidR="00D745A4" w:rsidRPr="00F775B8">
        <w:rPr>
          <w:rFonts w:ascii="Times New Roman" w:hAnsi="Times New Roman" w:cs="Times New Roman"/>
          <w:sz w:val="26"/>
          <w:szCs w:val="26"/>
        </w:rPr>
        <w:t xml:space="preserve">) здійснює управління даними, у тому числі розвиток систем управління даними, </w:t>
      </w:r>
      <w:proofErr w:type="spellStart"/>
      <w:r w:rsidR="00D745A4" w:rsidRPr="00F775B8">
        <w:rPr>
          <w:rFonts w:ascii="Times New Roman" w:hAnsi="Times New Roman" w:cs="Times New Roman"/>
          <w:sz w:val="26"/>
          <w:szCs w:val="26"/>
        </w:rPr>
        <w:t>кібербезпеки</w:t>
      </w:r>
      <w:proofErr w:type="spellEnd"/>
      <w:r w:rsidR="00D745A4" w:rsidRPr="00F775B8">
        <w:rPr>
          <w:rFonts w:ascii="Times New Roman" w:hAnsi="Times New Roman" w:cs="Times New Roman"/>
          <w:sz w:val="26"/>
          <w:szCs w:val="26"/>
        </w:rPr>
        <w:t xml:space="preserve"> та захист даних у встановленому порядку та без обмеження компетенції інших органів;</w:t>
      </w:r>
      <w:r w:rsidRPr="00F775B8">
        <w:rPr>
          <w:rFonts w:ascii="Times New Roman" w:hAnsi="Times New Roman" w:cs="Times New Roman"/>
          <w:sz w:val="26"/>
          <w:szCs w:val="26"/>
        </w:rPr>
        <w:t>»;</w:t>
      </w:r>
    </w:p>
    <w:p w14:paraId="6B15544D" w14:textId="37A1DF67" w:rsidR="00D745A4" w:rsidRPr="00F775B8" w:rsidRDefault="00D745A4" w:rsidP="00D745A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після пункту 23 доповнити пунктами 23</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 23</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такого змісту:</w:t>
      </w:r>
    </w:p>
    <w:p w14:paraId="2C4FF18E" w14:textId="6398C425" w:rsidR="00D745A4" w:rsidRPr="00F775B8" w:rsidRDefault="00D745A4" w:rsidP="00D745A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w:t>
      </w:r>
      <w:bookmarkStart w:id="6" w:name="_Hlk152695036"/>
      <w:r w:rsidRPr="00F775B8">
        <w:rPr>
          <w:rFonts w:ascii="Times New Roman" w:hAnsi="Times New Roman" w:cs="Times New Roman"/>
          <w:sz w:val="26"/>
          <w:szCs w:val="26"/>
        </w:rPr>
        <w:t>23</w:t>
      </w:r>
      <w:r w:rsidRPr="00F775B8">
        <w:rPr>
          <w:rFonts w:ascii="Times New Roman" w:hAnsi="Times New Roman" w:cs="Times New Roman"/>
          <w:sz w:val="26"/>
          <w:szCs w:val="26"/>
          <w:vertAlign w:val="superscript"/>
        </w:rPr>
        <w:t>1</w:t>
      </w:r>
      <w:bookmarkEnd w:id="6"/>
      <w:r w:rsidRPr="00F775B8">
        <w:rPr>
          <w:rFonts w:ascii="Times New Roman" w:hAnsi="Times New Roman" w:cs="Times New Roman"/>
          <w:sz w:val="26"/>
          <w:szCs w:val="26"/>
        </w:rPr>
        <w:t>) розробляє, погоджує із відповідними операторами систем передачі держав-членів (сторін) Європейського Союзу чи Енергетичного Співтовариства договори, що стосуються, зокрема, приєднання до Європейських платформ балансування, міждержавного балансування, співробітництва в рамках регіону розрахунку пропускної спроможності, забезпечення функціонування єдиного сполучення ринків «на добу наперед» та внутрішньодобових ринків  та  подає їх на погодження Регулятору;</w:t>
      </w:r>
    </w:p>
    <w:p w14:paraId="11F29780" w14:textId="77777777" w:rsidR="00D745A4" w:rsidRPr="00F775B8" w:rsidRDefault="00D745A4" w:rsidP="00D745A4">
      <w:pPr>
        <w:spacing w:after="0" w:line="240" w:lineRule="auto"/>
        <w:ind w:firstLine="709"/>
        <w:jc w:val="both"/>
        <w:rPr>
          <w:rFonts w:ascii="Times New Roman" w:hAnsi="Times New Roman" w:cs="Times New Roman"/>
          <w:sz w:val="26"/>
          <w:szCs w:val="26"/>
        </w:rPr>
      </w:pPr>
    </w:p>
    <w:p w14:paraId="22AAC4D8" w14:textId="68121DB6" w:rsidR="00D745A4" w:rsidRPr="00F775B8" w:rsidRDefault="00D745A4" w:rsidP="00D745A4">
      <w:pPr>
        <w:spacing w:after="0" w:line="240" w:lineRule="auto"/>
        <w:ind w:firstLine="709"/>
        <w:jc w:val="both"/>
        <w:rPr>
          <w:rFonts w:ascii="Times New Roman" w:hAnsi="Times New Roman" w:cs="Times New Roman"/>
          <w:sz w:val="26"/>
          <w:szCs w:val="26"/>
        </w:rPr>
      </w:pPr>
      <w:bookmarkStart w:id="7" w:name="_Hlk152695052"/>
      <w:r w:rsidRPr="00F775B8">
        <w:rPr>
          <w:rFonts w:ascii="Times New Roman" w:hAnsi="Times New Roman" w:cs="Times New Roman"/>
          <w:sz w:val="26"/>
          <w:szCs w:val="26"/>
        </w:rPr>
        <w:t>23</w:t>
      </w:r>
      <w:r w:rsidRPr="00F775B8">
        <w:rPr>
          <w:rFonts w:ascii="Times New Roman" w:hAnsi="Times New Roman" w:cs="Times New Roman"/>
          <w:sz w:val="26"/>
          <w:szCs w:val="26"/>
          <w:vertAlign w:val="superscript"/>
        </w:rPr>
        <w:t>2</w:t>
      </w:r>
      <w:bookmarkEnd w:id="7"/>
      <w:r w:rsidRPr="00F775B8">
        <w:rPr>
          <w:rFonts w:ascii="Times New Roman" w:hAnsi="Times New Roman" w:cs="Times New Roman"/>
          <w:sz w:val="26"/>
          <w:szCs w:val="26"/>
        </w:rPr>
        <w:t>) бере участь у механізмі компенсації між операторами систем передачі відповідно до кодексу системи передачі;»</w:t>
      </w:r>
      <w:r w:rsidR="00617032" w:rsidRPr="00F775B8">
        <w:rPr>
          <w:rFonts w:ascii="Times New Roman" w:hAnsi="Times New Roman" w:cs="Times New Roman"/>
          <w:sz w:val="26"/>
          <w:szCs w:val="26"/>
        </w:rPr>
        <w:t>;</w:t>
      </w:r>
    </w:p>
    <w:p w14:paraId="36CEEDAF" w14:textId="3059F09A" w:rsidR="00D745A4" w:rsidRPr="00F775B8" w:rsidRDefault="00D745A4" w:rsidP="00D745A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доповнити пунктом </w:t>
      </w:r>
      <w:r w:rsidR="00081D45" w:rsidRPr="00F775B8">
        <w:rPr>
          <w:rFonts w:ascii="Times New Roman" w:hAnsi="Times New Roman" w:cs="Times New Roman"/>
          <w:sz w:val="26"/>
          <w:szCs w:val="26"/>
        </w:rPr>
        <w:t xml:space="preserve">25 </w:t>
      </w:r>
      <w:r w:rsidRPr="00F775B8">
        <w:rPr>
          <w:rFonts w:ascii="Times New Roman" w:hAnsi="Times New Roman" w:cs="Times New Roman"/>
          <w:sz w:val="26"/>
          <w:szCs w:val="26"/>
        </w:rPr>
        <w:t>такого змісту:</w:t>
      </w:r>
    </w:p>
    <w:p w14:paraId="2222787A" w14:textId="4317DF71" w:rsidR="00D745A4" w:rsidRPr="00F775B8" w:rsidRDefault="00D745A4" w:rsidP="00D745A4">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«25) розробляє пропозиції щодо перегляду конфігурації торгової зони та подає їх на затвердження Регулятору.»;</w:t>
      </w:r>
    </w:p>
    <w:p w14:paraId="262CF799" w14:textId="2BBD6E97" w:rsidR="00015A4B" w:rsidRPr="00F775B8" w:rsidRDefault="005C6CE2" w:rsidP="00015A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після частини першої д</w:t>
      </w:r>
      <w:r w:rsidR="00D745A4" w:rsidRPr="00F775B8">
        <w:rPr>
          <w:rFonts w:ascii="Times New Roman" w:hAnsi="Times New Roman" w:cs="Times New Roman"/>
          <w:sz w:val="26"/>
          <w:szCs w:val="26"/>
        </w:rPr>
        <w:t xml:space="preserve">оповнити частинами </w:t>
      </w:r>
      <w:r w:rsidR="00081D45" w:rsidRPr="00F775B8">
        <w:rPr>
          <w:rFonts w:ascii="Times New Roman" w:hAnsi="Times New Roman" w:cs="Times New Roman"/>
          <w:sz w:val="26"/>
          <w:szCs w:val="26"/>
        </w:rPr>
        <w:t>1</w:t>
      </w:r>
      <w:r w:rsidR="00081D45" w:rsidRPr="00F775B8">
        <w:rPr>
          <w:rFonts w:ascii="Times New Roman" w:hAnsi="Times New Roman" w:cs="Times New Roman"/>
          <w:sz w:val="26"/>
          <w:szCs w:val="26"/>
          <w:vertAlign w:val="superscript"/>
        </w:rPr>
        <w:t>1</w:t>
      </w:r>
      <w:r w:rsidR="00081D45" w:rsidRPr="00F775B8">
        <w:rPr>
          <w:rFonts w:ascii="Times New Roman" w:hAnsi="Times New Roman" w:cs="Times New Roman"/>
          <w:sz w:val="26"/>
          <w:szCs w:val="26"/>
        </w:rPr>
        <w:t xml:space="preserve"> – 1</w:t>
      </w:r>
      <w:r w:rsidR="00081D45" w:rsidRPr="00F775B8">
        <w:rPr>
          <w:rFonts w:ascii="Times New Roman" w:hAnsi="Times New Roman" w:cs="Times New Roman"/>
          <w:sz w:val="26"/>
          <w:szCs w:val="26"/>
          <w:vertAlign w:val="superscript"/>
        </w:rPr>
        <w:t>3</w:t>
      </w:r>
      <w:r w:rsidR="00081D45" w:rsidRPr="00F775B8">
        <w:rPr>
          <w:rFonts w:ascii="Times New Roman" w:hAnsi="Times New Roman" w:cs="Times New Roman"/>
          <w:sz w:val="26"/>
          <w:szCs w:val="26"/>
        </w:rPr>
        <w:t xml:space="preserve"> </w:t>
      </w:r>
      <w:r w:rsidR="00D745A4" w:rsidRPr="00F775B8">
        <w:rPr>
          <w:rFonts w:ascii="Times New Roman" w:hAnsi="Times New Roman" w:cs="Times New Roman"/>
          <w:sz w:val="26"/>
          <w:szCs w:val="26"/>
        </w:rPr>
        <w:t>такого змісту</w:t>
      </w:r>
      <w:r w:rsidRPr="00F775B8">
        <w:rPr>
          <w:rFonts w:ascii="Times New Roman" w:hAnsi="Times New Roman" w:cs="Times New Roman"/>
          <w:sz w:val="26"/>
          <w:szCs w:val="26"/>
        </w:rPr>
        <w:t>:</w:t>
      </w:r>
    </w:p>
    <w:p w14:paraId="1A10390E" w14:textId="3F14C790"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Під час виконання функцій, визначених пунктами 1, 2, 5, 6, 13, 15, 15</w:t>
      </w:r>
      <w:r w:rsidR="00081D45"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16 (в частині взаємодії з операторами систем передачі держав-членів (сторін) Європейського Союзу чи Енергетичного Співтовариства, здійснення координації дій та обміну інформацією з ними), 16</w:t>
      </w:r>
      <w:r w:rsidR="00081D45"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21</w:t>
      </w:r>
      <w:r w:rsidR="00081D45"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частини першої цієї статті, оператор системи передачі повинен враховувати рекомендації, надані регіональним координаційним центром.</w:t>
      </w:r>
    </w:p>
    <w:p w14:paraId="37A4B5ED" w14:textId="77777777" w:rsidR="005C6CE2" w:rsidRPr="00F775B8" w:rsidRDefault="005C6CE2" w:rsidP="005C6CE2">
      <w:pPr>
        <w:spacing w:after="0" w:line="240" w:lineRule="auto"/>
        <w:ind w:firstLine="709"/>
        <w:jc w:val="both"/>
        <w:rPr>
          <w:rFonts w:ascii="Times New Roman" w:hAnsi="Times New Roman" w:cs="Times New Roman"/>
          <w:sz w:val="26"/>
          <w:szCs w:val="26"/>
        </w:rPr>
      </w:pPr>
    </w:p>
    <w:p w14:paraId="7B69860E" w14:textId="77D0BB8A"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Регулятор може надати дозвіл оператору системи передачі здійснювати види діяльності, інші ніж ті, що передбачені частиною першою цієї статті, якщо такі види діяльності необхідні для виконання оператором системи передачі його обов’язків згідно з цим Законом. У разі надання такого дозволу Регулятор повинен оцінити його необхідність. </w:t>
      </w:r>
    </w:p>
    <w:p w14:paraId="2538FF4D" w14:textId="77777777" w:rsidR="005C6CE2" w:rsidRPr="00F775B8" w:rsidRDefault="005C6CE2" w:rsidP="005C6CE2">
      <w:pPr>
        <w:spacing w:after="0" w:line="240" w:lineRule="auto"/>
        <w:ind w:firstLine="709"/>
        <w:jc w:val="both"/>
        <w:rPr>
          <w:rFonts w:ascii="Times New Roman" w:hAnsi="Times New Roman" w:cs="Times New Roman"/>
          <w:sz w:val="26"/>
          <w:szCs w:val="26"/>
        </w:rPr>
      </w:pPr>
    </w:p>
    <w:p w14:paraId="4E2EEA02" w14:textId="1D48745E"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vertAlign w:val="superscript"/>
        </w:rPr>
        <w:t>3</w:t>
      </w:r>
      <w:r w:rsidR="00617032" w:rsidRPr="00F775B8">
        <w:rPr>
          <w:rFonts w:ascii="Times New Roman" w:hAnsi="Times New Roman" w:cs="Times New Roman"/>
          <w:sz w:val="26"/>
          <w:szCs w:val="26"/>
        </w:rPr>
        <w:t>.</w:t>
      </w:r>
      <w:r w:rsidRPr="00F775B8">
        <w:rPr>
          <w:rFonts w:ascii="Times New Roman" w:hAnsi="Times New Roman" w:cs="Times New Roman"/>
          <w:sz w:val="26"/>
          <w:szCs w:val="26"/>
        </w:rPr>
        <w:t xml:space="preserve"> Стандарти безпеки, експлуатації та планування, що використовуються оператором системи передачі, повинні бути оприлюднені. Опублікована інформація має включати загальну схему розрахунку загальної пропускної здатності та запасу надійності передачі на основі електричних і фізичних особливостей мережі. Такі схеми підлягають затвердженню Регулятором.»;</w:t>
      </w:r>
    </w:p>
    <w:p w14:paraId="5074BD15" w14:textId="45BDE0F1"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частину другу після пункту 5 доповнити пунктами 5</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5</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xml:space="preserve"> такого змісту:</w:t>
      </w:r>
    </w:p>
    <w:p w14:paraId="698063D8" w14:textId="79A64A9B"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«5</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взаємодіяти з операторами систем передачі держав-членів (сторін) Європейського Союзу чи Енергетичного Співтовариства чи для міждержавного балансування та забезпечення функціонування єдиного сполучення ринків «на добу наперед» та внутрішньодобових ринків у порядку та на умовах, встановлених цим Законом та іншими актами законодавства;</w:t>
      </w:r>
    </w:p>
    <w:p w14:paraId="7D8334ED" w14:textId="77777777" w:rsidR="005C6CE2" w:rsidRPr="00F775B8" w:rsidRDefault="005C6CE2" w:rsidP="005C6CE2">
      <w:pPr>
        <w:spacing w:after="0" w:line="240" w:lineRule="auto"/>
        <w:ind w:firstLine="709"/>
        <w:jc w:val="both"/>
        <w:rPr>
          <w:rFonts w:ascii="Times New Roman" w:hAnsi="Times New Roman" w:cs="Times New Roman"/>
          <w:sz w:val="26"/>
          <w:szCs w:val="26"/>
        </w:rPr>
      </w:pPr>
    </w:p>
    <w:p w14:paraId="2D9251AC" w14:textId="5490B0ED"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5</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отримувати від регіональних координаційних центрів підтримку у визначенні потреб нових або модернізації  наявних  пропускних </w:t>
      </w:r>
      <w:proofErr w:type="spellStart"/>
      <w:r w:rsidRPr="00F775B8">
        <w:rPr>
          <w:rFonts w:ascii="Times New Roman" w:hAnsi="Times New Roman" w:cs="Times New Roman"/>
          <w:sz w:val="26"/>
          <w:szCs w:val="26"/>
        </w:rPr>
        <w:t>спроможностей</w:t>
      </w:r>
      <w:proofErr w:type="spellEnd"/>
      <w:r w:rsidRPr="00F775B8">
        <w:rPr>
          <w:rFonts w:ascii="Times New Roman" w:hAnsi="Times New Roman" w:cs="Times New Roman"/>
          <w:sz w:val="26"/>
          <w:szCs w:val="26"/>
        </w:rPr>
        <w:t xml:space="preserve"> системи передачі або їхніх альтернатив, які можуть бути враховані в плані розвитку системи передачі на наступні 10 років;</w:t>
      </w:r>
    </w:p>
    <w:p w14:paraId="61540AC6" w14:textId="77777777" w:rsidR="005C6CE2" w:rsidRPr="00F775B8" w:rsidRDefault="005C6CE2" w:rsidP="005C6CE2">
      <w:pPr>
        <w:spacing w:after="0" w:line="240" w:lineRule="auto"/>
        <w:ind w:firstLine="709"/>
        <w:jc w:val="both"/>
        <w:rPr>
          <w:rFonts w:ascii="Times New Roman" w:hAnsi="Times New Roman" w:cs="Times New Roman"/>
          <w:sz w:val="26"/>
          <w:szCs w:val="26"/>
        </w:rPr>
      </w:pPr>
    </w:p>
    <w:p w14:paraId="702E3F38" w14:textId="7FA507FF"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5</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співпрацювати з регіональним координаційним центром відповідно до укладених договорів, отримувати від регіонального координаційного центру </w:t>
      </w:r>
      <w:r w:rsidRPr="00F775B8">
        <w:rPr>
          <w:rFonts w:ascii="Times New Roman" w:hAnsi="Times New Roman" w:cs="Times New Roman"/>
          <w:sz w:val="26"/>
          <w:szCs w:val="26"/>
        </w:rPr>
        <w:lastRenderedPageBreak/>
        <w:t>інформацію, необхідну для виконання оператором завдань, передбачених цим Законом та нормативно-правовими актами Енергетичного Співтовариства;</w:t>
      </w:r>
    </w:p>
    <w:p w14:paraId="393C39C3" w14:textId="77777777" w:rsidR="005C6CE2" w:rsidRPr="00F775B8" w:rsidRDefault="005C6CE2" w:rsidP="005C6CE2">
      <w:pPr>
        <w:spacing w:after="0" w:line="240" w:lineRule="auto"/>
        <w:ind w:firstLine="709"/>
        <w:jc w:val="both"/>
        <w:rPr>
          <w:rFonts w:ascii="Times New Roman" w:hAnsi="Times New Roman" w:cs="Times New Roman"/>
          <w:sz w:val="26"/>
          <w:szCs w:val="26"/>
        </w:rPr>
      </w:pPr>
    </w:p>
    <w:p w14:paraId="64E12A9E" w14:textId="7368B33F"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5</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укладати договори про співпрацю з операторами системи передачі держав-членів (сторін) Європейського Союзу чи Енергетичного, брати участь у діяльності міжнародних та регіональних організацій, асоціацій, комітетів, комісій та робочих груп, відповідно до своєї компетенції, не порушуючи чинне законодав</w:t>
      </w:r>
      <w:r w:rsidR="00C0124C" w:rsidRPr="00F775B8">
        <w:rPr>
          <w:rFonts w:ascii="Times New Roman" w:hAnsi="Times New Roman" w:cs="Times New Roman"/>
          <w:sz w:val="26"/>
          <w:szCs w:val="26"/>
        </w:rPr>
        <w:t xml:space="preserve">ство та нормативно-правові акти </w:t>
      </w:r>
      <w:r w:rsidRPr="00F775B8">
        <w:rPr>
          <w:rFonts w:ascii="Times New Roman" w:hAnsi="Times New Roman" w:cs="Times New Roman"/>
          <w:sz w:val="26"/>
          <w:szCs w:val="26"/>
        </w:rPr>
        <w:t>Енергетичного Співтовариства;»;</w:t>
      </w:r>
    </w:p>
    <w:p w14:paraId="42F9E4D4" w14:textId="68D94961"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у частині третій:</w:t>
      </w:r>
    </w:p>
    <w:p w14:paraId="21B91CB4" w14:textId="26DE5DDE" w:rsidR="005C6CE2" w:rsidRPr="00F775B8" w:rsidRDefault="00EF1924"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5C6CE2" w:rsidRPr="00F775B8">
        <w:rPr>
          <w:rFonts w:ascii="Times New Roman" w:hAnsi="Times New Roman" w:cs="Times New Roman"/>
          <w:sz w:val="26"/>
          <w:szCs w:val="26"/>
        </w:rPr>
        <w:t>пункт</w:t>
      </w:r>
      <w:r w:rsidRPr="00F775B8">
        <w:rPr>
          <w:rFonts w:ascii="Times New Roman" w:hAnsi="Times New Roman" w:cs="Times New Roman"/>
          <w:sz w:val="26"/>
          <w:szCs w:val="26"/>
        </w:rPr>
        <w:t>і</w:t>
      </w:r>
      <w:r w:rsidR="005C6CE2" w:rsidRPr="00F775B8">
        <w:rPr>
          <w:rFonts w:ascii="Times New Roman" w:hAnsi="Times New Roman" w:cs="Times New Roman"/>
          <w:sz w:val="26"/>
          <w:szCs w:val="26"/>
        </w:rPr>
        <w:t xml:space="preserve"> 4 сл</w:t>
      </w:r>
      <w:r w:rsidRPr="00F775B8">
        <w:rPr>
          <w:rFonts w:ascii="Times New Roman" w:hAnsi="Times New Roman" w:cs="Times New Roman"/>
          <w:sz w:val="26"/>
          <w:szCs w:val="26"/>
        </w:rPr>
        <w:t>ова</w:t>
      </w:r>
      <w:r w:rsidR="005C6CE2"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погодинних </w:t>
      </w:r>
      <w:r w:rsidR="005C6CE2" w:rsidRPr="00F775B8">
        <w:rPr>
          <w:rFonts w:ascii="Times New Roman" w:hAnsi="Times New Roman" w:cs="Times New Roman"/>
          <w:sz w:val="26"/>
          <w:szCs w:val="26"/>
        </w:rPr>
        <w:t xml:space="preserve">графіків електричної енергії» </w:t>
      </w:r>
      <w:r w:rsidRPr="00F775B8">
        <w:rPr>
          <w:rFonts w:ascii="Times New Roman" w:hAnsi="Times New Roman" w:cs="Times New Roman"/>
          <w:sz w:val="26"/>
          <w:szCs w:val="26"/>
        </w:rPr>
        <w:t xml:space="preserve">замінити </w:t>
      </w:r>
      <w:r w:rsidR="005C6CE2" w:rsidRPr="00F775B8">
        <w:rPr>
          <w:rFonts w:ascii="Times New Roman" w:hAnsi="Times New Roman" w:cs="Times New Roman"/>
          <w:sz w:val="26"/>
          <w:szCs w:val="26"/>
        </w:rPr>
        <w:t>словами «</w:t>
      </w:r>
      <w:r w:rsidRPr="00F775B8">
        <w:rPr>
          <w:rFonts w:ascii="Times New Roman" w:hAnsi="Times New Roman" w:cs="Times New Roman"/>
          <w:sz w:val="26"/>
          <w:szCs w:val="26"/>
        </w:rPr>
        <w:t xml:space="preserve">графіків електричної енергії </w:t>
      </w:r>
      <w:r w:rsidR="005C6CE2" w:rsidRPr="00F775B8">
        <w:rPr>
          <w:rFonts w:ascii="Times New Roman" w:hAnsi="Times New Roman" w:cs="Times New Roman"/>
          <w:sz w:val="26"/>
          <w:szCs w:val="26"/>
        </w:rPr>
        <w:t>за відповідні розрахункові періоди»;</w:t>
      </w:r>
    </w:p>
    <w:p w14:paraId="0213EBE6" w14:textId="1F9217B0"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після пункту 10 доповнити пунктом 10</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34A2E69A" w14:textId="6908D1A0" w:rsidR="005C6CE2" w:rsidRPr="00F775B8" w:rsidRDefault="005C6CE2" w:rsidP="005C6CE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«10</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C0124C" w:rsidRPr="00F775B8">
        <w:rPr>
          <w:rFonts w:ascii="Times New Roman" w:hAnsi="Times New Roman" w:cs="Times New Roman"/>
          <w:sz w:val="26"/>
          <w:szCs w:val="26"/>
        </w:rPr>
        <w:t>за запитом надавати ACER інформацію з питань безпеки постачання, єдиного сполучення ринків «на добу наперед» та внутрішньодобових ринків, міждержавного балансування та скоординованого розподілу пропускної спроможності міждержавних перетинів, необхідну для виконання завдань ACER</w:t>
      </w:r>
      <w:r w:rsidRPr="00F775B8">
        <w:rPr>
          <w:rFonts w:ascii="Times New Roman" w:hAnsi="Times New Roman" w:cs="Times New Roman"/>
          <w:sz w:val="26"/>
          <w:szCs w:val="26"/>
        </w:rPr>
        <w:t>;»;</w:t>
      </w:r>
    </w:p>
    <w:p w14:paraId="0AB3BF2C" w14:textId="7930B745" w:rsidR="00530A41" w:rsidRPr="00F775B8" w:rsidRDefault="00331808"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15 доповнити пунктами 15</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 15</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такого змісту</w:t>
      </w:r>
      <w:r w:rsidR="00617032" w:rsidRPr="00F775B8">
        <w:rPr>
          <w:rFonts w:ascii="Times New Roman" w:hAnsi="Times New Roman" w:cs="Times New Roman"/>
          <w:sz w:val="26"/>
          <w:szCs w:val="26"/>
        </w:rPr>
        <w:t>:</w:t>
      </w:r>
    </w:p>
    <w:p w14:paraId="6936043F" w14:textId="5CF3D929" w:rsidR="00530A41" w:rsidRPr="00F775B8" w:rsidRDefault="00331808"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«15</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спільно з номінованим оператором ринку, а також операторами системи передачі відповідних держав-членів (сторін) Європейського Союзу чи Енергетичного Співтовариства брати участь у забезпеченні єдиного сполучення ринків «на добу наперед» та єдиного сполучення внутрішньодобових ринків відповідно до правил єдиного сполучення ринків «на добу наперед» та єдиного сполучення внутрішньодобових ринків;</w:t>
      </w:r>
    </w:p>
    <w:p w14:paraId="4FF27DC9" w14:textId="77777777" w:rsidR="00331808" w:rsidRPr="00F775B8" w:rsidRDefault="00331808" w:rsidP="00331808">
      <w:pPr>
        <w:spacing w:after="0" w:line="240" w:lineRule="auto"/>
        <w:ind w:firstLine="708"/>
        <w:jc w:val="both"/>
        <w:rPr>
          <w:rFonts w:ascii="Times New Roman" w:hAnsi="Times New Roman" w:cs="Times New Roman"/>
          <w:sz w:val="26"/>
          <w:szCs w:val="26"/>
        </w:rPr>
      </w:pPr>
    </w:p>
    <w:p w14:paraId="2D8858F0" w14:textId="2F4D83DD" w:rsidR="00331808" w:rsidRPr="00F775B8" w:rsidRDefault="00331808"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15</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подавати на затвердження Регулятору правила, порядк</w:t>
      </w:r>
      <w:r w:rsidR="00617032" w:rsidRPr="00F775B8">
        <w:rPr>
          <w:rFonts w:ascii="Times New Roman" w:hAnsi="Times New Roman" w:cs="Times New Roman"/>
          <w:sz w:val="26"/>
          <w:szCs w:val="26"/>
        </w:rPr>
        <w:t>и</w:t>
      </w:r>
      <w:r w:rsidRPr="00F775B8">
        <w:rPr>
          <w:rFonts w:ascii="Times New Roman" w:hAnsi="Times New Roman" w:cs="Times New Roman"/>
          <w:sz w:val="26"/>
          <w:szCs w:val="26"/>
        </w:rPr>
        <w:t>, методики (методології), умови, розроблені ним разом з операторами систем передачі відповідного регіону відповідно до цього Закону;</w:t>
      </w:r>
    </w:p>
    <w:p w14:paraId="62C8B8C4" w14:textId="77777777" w:rsidR="00331808" w:rsidRPr="00F775B8" w:rsidRDefault="00331808" w:rsidP="00331808">
      <w:pPr>
        <w:spacing w:after="0" w:line="240" w:lineRule="auto"/>
        <w:ind w:firstLine="708"/>
        <w:jc w:val="both"/>
        <w:rPr>
          <w:rFonts w:ascii="Times New Roman" w:hAnsi="Times New Roman" w:cs="Times New Roman"/>
          <w:sz w:val="26"/>
          <w:szCs w:val="26"/>
        </w:rPr>
      </w:pPr>
    </w:p>
    <w:p w14:paraId="125C6F38" w14:textId="4040788E" w:rsidR="00331808" w:rsidRPr="00F775B8" w:rsidRDefault="00331808"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15</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подавати на затвердження Регулятору національні правила, порядк</w:t>
      </w:r>
      <w:r w:rsidR="00617032" w:rsidRPr="00F775B8">
        <w:rPr>
          <w:rFonts w:ascii="Times New Roman" w:hAnsi="Times New Roman" w:cs="Times New Roman"/>
          <w:sz w:val="26"/>
          <w:szCs w:val="26"/>
        </w:rPr>
        <w:t>и</w:t>
      </w:r>
      <w:r w:rsidRPr="00F775B8">
        <w:rPr>
          <w:rFonts w:ascii="Times New Roman" w:hAnsi="Times New Roman" w:cs="Times New Roman"/>
          <w:sz w:val="26"/>
          <w:szCs w:val="26"/>
        </w:rPr>
        <w:t xml:space="preserve">, методики (методології), умови, що забезпечують єдине сполучення ринків </w:t>
      </w:r>
      <w:r w:rsidR="00617032"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617032"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та/або єдине сполучення внутрішньодобових ринків, розподіл пропускної спроможності міждержавних перетинів у вигляді явних аукціонів та міждержавне балансування;»;</w:t>
      </w:r>
    </w:p>
    <w:p w14:paraId="17088861" w14:textId="733BC0F7" w:rsidR="00331808" w:rsidRPr="00F775B8" w:rsidRDefault="00331808"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пунктами</w:t>
      </w:r>
      <w:r w:rsidR="00412A6A" w:rsidRPr="00F775B8">
        <w:rPr>
          <w:rFonts w:ascii="Times New Roman" w:hAnsi="Times New Roman" w:cs="Times New Roman"/>
          <w:sz w:val="26"/>
          <w:szCs w:val="26"/>
        </w:rPr>
        <w:t xml:space="preserve"> 20 – 22</w:t>
      </w:r>
      <w:r w:rsidRPr="00F775B8">
        <w:rPr>
          <w:rFonts w:ascii="Times New Roman" w:hAnsi="Times New Roman" w:cs="Times New Roman"/>
          <w:sz w:val="26"/>
          <w:szCs w:val="26"/>
        </w:rPr>
        <w:t xml:space="preserve"> такого змісту:</w:t>
      </w:r>
    </w:p>
    <w:p w14:paraId="4A7CF46D" w14:textId="7EDC51A2" w:rsidR="00331808" w:rsidRPr="00F775B8" w:rsidRDefault="00331808"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«20) </w:t>
      </w:r>
      <w:r w:rsidR="00AF5DCA" w:rsidRPr="00F775B8">
        <w:rPr>
          <w:rFonts w:ascii="Times New Roman" w:hAnsi="Times New Roman" w:cs="Times New Roman"/>
          <w:sz w:val="26"/>
          <w:szCs w:val="26"/>
        </w:rPr>
        <w:t>брати до відома та/або враховувати в роботі висновки та рекомендації, надані Радою регуляторних органів Енергетичного Співтовариства та ACER з питань безпеки постачання, єдиного сполучення ринків «на добу наперед» та внутрішньодобових ринків, міждержавного балансування та скоординованого розподілу пропускної спроможності міждержавних перетинів, а також виконувати рішення Ради регуляторних органів Енергетичного Співтовариства та ACER, що безпосередньо чи опосередковано стосуються або впливають на роботу оператора системи передачі та прийняті в рамках виконання завдань ACER</w:t>
      </w:r>
      <w:r w:rsidR="00C0124C" w:rsidRPr="00F775B8">
        <w:rPr>
          <w:rFonts w:ascii="Times New Roman" w:hAnsi="Times New Roman" w:cs="Times New Roman"/>
          <w:sz w:val="26"/>
          <w:szCs w:val="26"/>
        </w:rPr>
        <w:t>.</w:t>
      </w:r>
      <w:r w:rsidR="00617032" w:rsidRPr="00F775B8">
        <w:rPr>
          <w:rFonts w:ascii="Times New Roman" w:hAnsi="Times New Roman" w:cs="Times New Roman"/>
          <w:sz w:val="26"/>
          <w:szCs w:val="26"/>
        </w:rPr>
        <w:t>;</w:t>
      </w:r>
    </w:p>
    <w:p w14:paraId="36B9D0AA" w14:textId="77777777" w:rsidR="00331808" w:rsidRPr="00F775B8" w:rsidRDefault="00331808" w:rsidP="00331808">
      <w:pPr>
        <w:spacing w:after="0" w:line="240" w:lineRule="auto"/>
        <w:ind w:firstLine="708"/>
        <w:jc w:val="both"/>
        <w:rPr>
          <w:rFonts w:ascii="Times New Roman" w:hAnsi="Times New Roman" w:cs="Times New Roman"/>
          <w:sz w:val="26"/>
          <w:szCs w:val="26"/>
        </w:rPr>
      </w:pPr>
    </w:p>
    <w:p w14:paraId="1186E626" w14:textId="77777777" w:rsidR="00331808" w:rsidRPr="00F775B8" w:rsidRDefault="00331808"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21) надавати всю інформацію регіональному координаційному центру, необхідну для виконання завдань, передбачених цим Законом;</w:t>
      </w:r>
    </w:p>
    <w:p w14:paraId="7F37F1DA" w14:textId="77777777" w:rsidR="00331808" w:rsidRPr="00F775B8" w:rsidRDefault="00331808" w:rsidP="00331808">
      <w:pPr>
        <w:spacing w:after="0" w:line="240" w:lineRule="auto"/>
        <w:ind w:firstLine="708"/>
        <w:jc w:val="both"/>
        <w:rPr>
          <w:rFonts w:ascii="Times New Roman" w:hAnsi="Times New Roman" w:cs="Times New Roman"/>
          <w:sz w:val="26"/>
          <w:szCs w:val="26"/>
        </w:rPr>
      </w:pPr>
    </w:p>
    <w:p w14:paraId="5995AEAE" w14:textId="7A84ECB5" w:rsidR="00331808" w:rsidRPr="00F775B8" w:rsidRDefault="00331808"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22) надавати ENTSO-E всю інформацію необхідну для здійснення загальноєвропейської оцінки достатності ресурсів потужності</w:t>
      </w:r>
      <w:r w:rsidR="00C32AC2" w:rsidRPr="00F775B8">
        <w:rPr>
          <w:rFonts w:ascii="Times New Roman" w:hAnsi="Times New Roman" w:cs="Times New Roman"/>
          <w:sz w:val="26"/>
          <w:szCs w:val="26"/>
        </w:rPr>
        <w:t xml:space="preserve"> та загальноєвропейського плану розвитку системи передачі на наступні 10 років</w:t>
      </w:r>
      <w:r w:rsidRPr="00F775B8">
        <w:rPr>
          <w:rFonts w:ascii="Times New Roman" w:hAnsi="Times New Roman" w:cs="Times New Roman"/>
          <w:sz w:val="26"/>
          <w:szCs w:val="26"/>
        </w:rPr>
        <w:t>.»;</w:t>
      </w:r>
    </w:p>
    <w:p w14:paraId="1A722B17" w14:textId="3619C594" w:rsidR="00331808" w:rsidRPr="00F775B8" w:rsidRDefault="00331808"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у частині п’ятій:</w:t>
      </w:r>
    </w:p>
    <w:p w14:paraId="668CFA37" w14:textId="1129265F" w:rsidR="00331808" w:rsidRPr="00F775B8" w:rsidRDefault="00C9298D"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другий після слів «допоміжних послуг» доповнити словами «та балансуючої потужності»;</w:t>
      </w:r>
    </w:p>
    <w:p w14:paraId="27AD0644" w14:textId="2F83F8A7" w:rsidR="00C9298D" w:rsidRPr="00F775B8" w:rsidRDefault="00C9298D"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третій викласти у такій редакції:</w:t>
      </w:r>
    </w:p>
    <w:p w14:paraId="5A967362" w14:textId="661BEE50" w:rsidR="00C9298D" w:rsidRPr="00F775B8" w:rsidRDefault="00C9298D"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«Тариф на послуги з передачі електричної енергії, зокрема, включає як окремі складові витрати на послугу із зменшення навантаження виробником, якому встановлено «зелений» тариф, якщо об’єкт електроенергетики або черга його будівництва (пусковий комплекс) такого виробника включений до балансуючої групи гарантованого покупця, витрати на набуття оператором системи передачі частки в статутному капіталі регіонального координаційного центру та витрати на супроводження участі оператора системи передачі в регіональному координаційному центрі та ENTSO-E, витрати оператора системи передачі, понесені у зв’язку із його участю у сполученні ринків, витрати на здійснення заходів з передиспетчеризації або зустрічної торгівлі. Регулятор затверджує зазначені витрати лише в тому випадку, якщо такі витрати є обґрунтованими та пропорційними. У випадках, коли на </w:t>
      </w:r>
      <w:r w:rsidR="00C0124C" w:rsidRPr="00F775B8">
        <w:rPr>
          <w:rFonts w:ascii="Times New Roman" w:hAnsi="Times New Roman" w:cs="Times New Roman"/>
          <w:sz w:val="26"/>
          <w:szCs w:val="26"/>
        </w:rPr>
        <w:t xml:space="preserve">оператора системи передачі </w:t>
      </w:r>
      <w:r w:rsidRPr="00F775B8">
        <w:rPr>
          <w:rFonts w:ascii="Times New Roman" w:hAnsi="Times New Roman" w:cs="Times New Roman"/>
          <w:sz w:val="26"/>
          <w:szCs w:val="26"/>
        </w:rPr>
        <w:t>покладається спеціальні обов'язки щодо забезпечення загальносуспільних інтересів у процесі функціонування ринку електричної енергії, пов'язані  з такими обов’язками витрати повинні відшкодовуватись в рамках окремого платежу (не за рахунок тарифу на передачу або диспетчеризацію), який розраховується на основі методології, затвердженої Регулятором, і стягується з усіх споживачів і представлений як окрема позиція в платіжному документі (рахунку).»;</w:t>
      </w:r>
    </w:p>
    <w:p w14:paraId="6765F7A4" w14:textId="2231DB51" w:rsidR="00C9298D" w:rsidRPr="00F775B8" w:rsidRDefault="00C9298D"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дванадцяту після слів «Енергетичного Співтовариства» доповнити словами «і Раді регуляторних органів Енергетичного Співтовариства»;</w:t>
      </w:r>
    </w:p>
    <w:p w14:paraId="33147AD4" w14:textId="4228DB54" w:rsidR="00C9298D" w:rsidRPr="00F775B8" w:rsidRDefault="00C9298D" w:rsidP="00331808">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другий частини тринадцятої після слова «диспетчерське» доповнити словами та знаками «(</w:t>
      </w:r>
      <w:proofErr w:type="spellStart"/>
      <w:r w:rsidRPr="00F775B8">
        <w:rPr>
          <w:rFonts w:ascii="Times New Roman" w:hAnsi="Times New Roman" w:cs="Times New Roman"/>
          <w:sz w:val="26"/>
          <w:szCs w:val="26"/>
        </w:rPr>
        <w:t>оперативно</w:t>
      </w:r>
      <w:proofErr w:type="spellEnd"/>
      <w:r w:rsidRPr="00F775B8">
        <w:rPr>
          <w:rFonts w:ascii="Times New Roman" w:hAnsi="Times New Roman" w:cs="Times New Roman"/>
          <w:sz w:val="26"/>
          <w:szCs w:val="26"/>
        </w:rPr>
        <w:t>-технологічне)»;</w:t>
      </w:r>
    </w:p>
    <w:p w14:paraId="3B3F51C8" w14:textId="77777777" w:rsidR="00C9298D" w:rsidRPr="00F775B8" w:rsidRDefault="00C9298D" w:rsidP="00C30584">
      <w:pPr>
        <w:spacing w:after="0" w:line="240" w:lineRule="auto"/>
        <w:jc w:val="both"/>
        <w:rPr>
          <w:rFonts w:ascii="Times New Roman" w:hAnsi="Times New Roman" w:cs="Times New Roman"/>
          <w:sz w:val="26"/>
          <w:szCs w:val="26"/>
        </w:rPr>
      </w:pPr>
    </w:p>
    <w:p w14:paraId="3BC29E6A" w14:textId="72CABC4A" w:rsidR="00530A41" w:rsidRPr="00F775B8" w:rsidRDefault="004910B6"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3 частини третьої статті 36</w:t>
      </w:r>
      <w:r w:rsidR="00C30584" w:rsidRPr="00F775B8">
        <w:rPr>
          <w:rFonts w:ascii="Times New Roman" w:hAnsi="Times New Roman" w:cs="Times New Roman"/>
          <w:sz w:val="26"/>
          <w:szCs w:val="26"/>
          <w:vertAlign w:val="superscript"/>
        </w:rPr>
        <w:t xml:space="preserve">1 </w:t>
      </w:r>
      <w:r w:rsidR="00C30584" w:rsidRPr="00F775B8">
        <w:rPr>
          <w:rFonts w:ascii="Times New Roman" w:hAnsi="Times New Roman" w:cs="Times New Roman"/>
          <w:sz w:val="26"/>
          <w:szCs w:val="26"/>
        </w:rPr>
        <w:t xml:space="preserve">та </w:t>
      </w:r>
      <w:r w:rsidR="00F07EA0" w:rsidRPr="00F775B8">
        <w:rPr>
          <w:rFonts w:ascii="Times New Roman" w:hAnsi="Times New Roman" w:cs="Times New Roman"/>
          <w:sz w:val="26"/>
          <w:szCs w:val="26"/>
        </w:rPr>
        <w:t>у пункті 3 частини першої статті 36</w:t>
      </w:r>
      <w:r w:rsidR="00F07EA0"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vertAlign w:val="superscript"/>
        </w:rPr>
        <w:t xml:space="preserve"> </w:t>
      </w:r>
      <w:r w:rsidRPr="00F775B8">
        <w:rPr>
          <w:rFonts w:ascii="Times New Roman" w:hAnsi="Times New Roman" w:cs="Times New Roman"/>
          <w:sz w:val="26"/>
          <w:szCs w:val="26"/>
        </w:rPr>
        <w:t xml:space="preserve"> слова «генеруючих потужностей» замінити словами «ресурсів потужності»;</w:t>
      </w:r>
    </w:p>
    <w:p w14:paraId="63544B46" w14:textId="77777777" w:rsidR="004910B6" w:rsidRPr="00F775B8" w:rsidRDefault="004910B6" w:rsidP="00865124">
      <w:pPr>
        <w:spacing w:after="0" w:line="240" w:lineRule="auto"/>
        <w:ind w:firstLine="708"/>
        <w:jc w:val="both"/>
        <w:rPr>
          <w:rFonts w:ascii="Times New Roman" w:hAnsi="Times New Roman" w:cs="Times New Roman"/>
          <w:sz w:val="26"/>
          <w:szCs w:val="26"/>
        </w:rPr>
      </w:pPr>
    </w:p>
    <w:p w14:paraId="18E3B7EF" w14:textId="456649C9" w:rsidR="004910B6" w:rsidRPr="00F775B8" w:rsidRDefault="001A1DA8"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37:</w:t>
      </w:r>
    </w:p>
    <w:p w14:paraId="4EB2748B" w14:textId="250F1D88" w:rsidR="001A1DA8" w:rsidRPr="00F775B8" w:rsidRDefault="00650472"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w:t>
      </w:r>
      <w:r w:rsidR="001A1DA8" w:rsidRPr="00F775B8">
        <w:rPr>
          <w:rFonts w:ascii="Times New Roman" w:hAnsi="Times New Roman" w:cs="Times New Roman"/>
          <w:sz w:val="26"/>
          <w:szCs w:val="26"/>
        </w:rPr>
        <w:t xml:space="preserve"> частині третій слова </w:t>
      </w:r>
      <w:r w:rsidRPr="00F775B8">
        <w:rPr>
          <w:rFonts w:ascii="Times New Roman" w:hAnsi="Times New Roman" w:cs="Times New Roman"/>
          <w:sz w:val="26"/>
          <w:szCs w:val="26"/>
        </w:rPr>
        <w:t>та знаки «</w:t>
      </w:r>
      <w:r w:rsidR="001A1DA8" w:rsidRPr="00F775B8">
        <w:rPr>
          <w:rFonts w:ascii="Times New Roman" w:hAnsi="Times New Roman" w:cs="Times New Roman"/>
          <w:sz w:val="26"/>
          <w:szCs w:val="26"/>
        </w:rPr>
        <w:t>оцінки відповідності (достатності) генеруючих потужностей</w:t>
      </w:r>
      <w:r w:rsidRPr="00F775B8">
        <w:rPr>
          <w:rFonts w:ascii="Times New Roman" w:hAnsi="Times New Roman" w:cs="Times New Roman"/>
          <w:sz w:val="26"/>
          <w:szCs w:val="26"/>
        </w:rPr>
        <w:t>» замінити словами «оцінки достатності ресурсів потужності»;</w:t>
      </w:r>
    </w:p>
    <w:p w14:paraId="787D2483" w14:textId="24DFDF27" w:rsidR="00650472" w:rsidRPr="00F775B8" w:rsidRDefault="00650472"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шосту викласти у такій редакції:</w:t>
      </w:r>
    </w:p>
    <w:p w14:paraId="38E8E921" w14:textId="007A61A3" w:rsidR="00650472" w:rsidRPr="00F775B8" w:rsidRDefault="00650472" w:rsidP="0065047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Регулятор здійснює перевірку відповідності заходів, передбачених планом розвитку системи передачі на наступні 10 років, вимогам цього Закону, узгодженості</w:t>
      </w:r>
      <w:r w:rsidR="00C0124C" w:rsidRPr="00F775B8">
        <w:rPr>
          <w:rFonts w:ascii="Times New Roman" w:hAnsi="Times New Roman" w:cs="Times New Roman"/>
          <w:sz w:val="26"/>
          <w:szCs w:val="26"/>
        </w:rPr>
        <w:t xml:space="preserve"> з  Н</w:t>
      </w:r>
      <w:r w:rsidRPr="00F775B8">
        <w:rPr>
          <w:rFonts w:ascii="Times New Roman" w:hAnsi="Times New Roman" w:cs="Times New Roman"/>
          <w:sz w:val="26"/>
          <w:szCs w:val="26"/>
        </w:rPr>
        <w:t>аціональним планом з енергетики та клімату та десятирічним планом розвитку мережі Європейського Союзу у частині рішень, які стосуються системи передачі, та, за необхідністю, проводить консультації з ACER.</w:t>
      </w:r>
    </w:p>
    <w:p w14:paraId="5A446822" w14:textId="77777777" w:rsidR="00650472" w:rsidRPr="00F775B8" w:rsidRDefault="00650472" w:rsidP="0065047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Регулятор, за потреби, може вимагати внесення оператором системи передачі змін до цього плану.</w:t>
      </w:r>
    </w:p>
    <w:p w14:paraId="50A7A230" w14:textId="60EB5208" w:rsidR="00650472" w:rsidRPr="00F775B8" w:rsidRDefault="00650472" w:rsidP="0065047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бере участь у розробленні регіональних інвестиційних планів і повинен надавати відповідну інформацію ENTSO-E для підготовки десятирічного плану розвитку мережі Європейського Союзу.»;</w:t>
      </w:r>
    </w:p>
    <w:p w14:paraId="0C5575A4" w14:textId="7B288EB3" w:rsidR="00650472" w:rsidRPr="00F775B8" w:rsidRDefault="00650472" w:rsidP="0065047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восьму доповнити абзацом такого змісту:</w:t>
      </w:r>
    </w:p>
    <w:p w14:paraId="4B80B95D" w14:textId="19D7932A" w:rsidR="00650472" w:rsidRPr="00F775B8" w:rsidRDefault="00650472" w:rsidP="0065047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може приймати інвестиційні рішення на основі відповідного регіонального інвестиційного плану ENTSO</w:t>
      </w:r>
      <w:r w:rsidR="00A05051" w:rsidRPr="00F775B8">
        <w:rPr>
          <w:rFonts w:ascii="Times New Roman" w:hAnsi="Times New Roman" w:cs="Times New Roman"/>
          <w:sz w:val="26"/>
          <w:szCs w:val="26"/>
        </w:rPr>
        <w:t>-</w:t>
      </w:r>
      <w:r w:rsidRPr="00F775B8">
        <w:rPr>
          <w:rFonts w:ascii="Times New Roman" w:hAnsi="Times New Roman" w:cs="Times New Roman"/>
          <w:sz w:val="26"/>
          <w:szCs w:val="26"/>
        </w:rPr>
        <w:t xml:space="preserve">E, якщо попередньо проведений аналіз витрат і </w:t>
      </w:r>
      <w:proofErr w:type="spellStart"/>
      <w:r w:rsidRPr="00F775B8">
        <w:rPr>
          <w:rFonts w:ascii="Times New Roman" w:hAnsi="Times New Roman" w:cs="Times New Roman"/>
          <w:sz w:val="26"/>
          <w:szCs w:val="26"/>
        </w:rPr>
        <w:t>вигод</w:t>
      </w:r>
      <w:proofErr w:type="spellEnd"/>
      <w:r w:rsidRPr="00F775B8">
        <w:rPr>
          <w:rFonts w:ascii="Times New Roman" w:hAnsi="Times New Roman" w:cs="Times New Roman"/>
          <w:sz w:val="26"/>
          <w:szCs w:val="26"/>
        </w:rPr>
        <w:t xml:space="preserve"> доводить, що інвестиції на основі відповідного регіонального інвестиційного плану ENTSO</w:t>
      </w:r>
      <w:r w:rsidR="00A05051" w:rsidRPr="00F775B8">
        <w:rPr>
          <w:rFonts w:ascii="Times New Roman" w:hAnsi="Times New Roman" w:cs="Times New Roman"/>
          <w:sz w:val="26"/>
          <w:szCs w:val="26"/>
        </w:rPr>
        <w:t>-</w:t>
      </w:r>
      <w:r w:rsidRPr="00F775B8">
        <w:rPr>
          <w:rFonts w:ascii="Times New Roman" w:hAnsi="Times New Roman" w:cs="Times New Roman"/>
          <w:sz w:val="26"/>
          <w:szCs w:val="26"/>
        </w:rPr>
        <w:t>E є економічно доцільними.»;</w:t>
      </w:r>
    </w:p>
    <w:p w14:paraId="0354A97F" w14:textId="77777777" w:rsidR="00650472" w:rsidRPr="00F775B8" w:rsidRDefault="00650472" w:rsidP="00650472">
      <w:pPr>
        <w:spacing w:after="0" w:line="240" w:lineRule="auto"/>
        <w:ind w:firstLine="708"/>
        <w:jc w:val="both"/>
        <w:rPr>
          <w:rFonts w:ascii="Times New Roman" w:hAnsi="Times New Roman" w:cs="Times New Roman"/>
          <w:sz w:val="26"/>
          <w:szCs w:val="26"/>
        </w:rPr>
      </w:pPr>
    </w:p>
    <w:p w14:paraId="313D6C2A" w14:textId="37036D1C" w:rsidR="00530A41" w:rsidRPr="00F775B8" w:rsidRDefault="00DD4B79"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після статті 37 доповнити </w:t>
      </w:r>
      <w:r w:rsidR="00412A6A" w:rsidRPr="00F775B8">
        <w:rPr>
          <w:rFonts w:ascii="Times New Roman" w:hAnsi="Times New Roman" w:cs="Times New Roman"/>
          <w:sz w:val="26"/>
          <w:szCs w:val="26"/>
        </w:rPr>
        <w:t>статтями</w:t>
      </w:r>
      <w:r w:rsidRPr="00F775B8">
        <w:rPr>
          <w:rFonts w:ascii="Times New Roman" w:hAnsi="Times New Roman" w:cs="Times New Roman"/>
          <w:sz w:val="26"/>
          <w:szCs w:val="26"/>
        </w:rPr>
        <w:t xml:space="preserve"> 37</w:t>
      </w:r>
      <w:r w:rsidRPr="00F775B8">
        <w:rPr>
          <w:rFonts w:ascii="Times New Roman" w:hAnsi="Times New Roman" w:cs="Times New Roman"/>
          <w:sz w:val="26"/>
          <w:szCs w:val="26"/>
          <w:vertAlign w:val="superscript"/>
        </w:rPr>
        <w:t xml:space="preserve">1 </w:t>
      </w:r>
      <w:r w:rsidR="00412A6A" w:rsidRPr="00F775B8">
        <w:rPr>
          <w:rFonts w:ascii="Times New Roman" w:hAnsi="Times New Roman" w:cs="Times New Roman"/>
          <w:sz w:val="26"/>
          <w:szCs w:val="26"/>
        </w:rPr>
        <w:t>– 37</w:t>
      </w:r>
      <w:r w:rsidR="00412A6A" w:rsidRPr="00F775B8">
        <w:rPr>
          <w:rFonts w:ascii="Times New Roman" w:hAnsi="Times New Roman" w:cs="Times New Roman"/>
          <w:sz w:val="26"/>
          <w:szCs w:val="26"/>
          <w:vertAlign w:val="superscript"/>
        </w:rPr>
        <w:t>2</w:t>
      </w:r>
      <w:r w:rsidR="00412A6A"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p>
    <w:p w14:paraId="5F6DDD87" w14:textId="6A2CE80E" w:rsidR="00DD4B79" w:rsidRPr="00F775B8" w:rsidRDefault="00DD4B79" w:rsidP="00DD4B79">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37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Перегляд конфігурації торгової зони</w:t>
      </w:r>
    </w:p>
    <w:p w14:paraId="3A8BF975" w14:textId="77777777" w:rsidR="00533FDE" w:rsidRPr="00F775B8" w:rsidRDefault="00533FDE" w:rsidP="00DD4B79">
      <w:pPr>
        <w:spacing w:after="0" w:line="240" w:lineRule="auto"/>
        <w:ind w:firstLine="708"/>
        <w:jc w:val="both"/>
        <w:rPr>
          <w:rFonts w:ascii="Times New Roman" w:hAnsi="Times New Roman" w:cs="Times New Roman"/>
          <w:sz w:val="26"/>
          <w:szCs w:val="26"/>
        </w:rPr>
      </w:pPr>
    </w:p>
    <w:p w14:paraId="14D86F45" w14:textId="5B572DFC"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Межі торгової зони повинні ґрунтуватись на довгострокових структурних перевантаженнях у системі передачі. Всередині торгові зони не повинно бути таких структурних перевантажень, окрім випадків коли вони не впливають на суміжні торгові зони, або, як тимчасовий виняток, їх вплив на суміжні торгові зони зменшується застосуванням коригувальних дій і такі структурні перевантаження не спричиняють зменшення міжзональної пропускної спроможності відповідно до вимог статті 38</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цього Закону. Конфігурація торгових зон розробляється таким чином, щоби максимізувати економічну ефективність та максимізувати можливості міжзональної торгівлі у регіоні розрахунку пропускної спроможності, зберігаючи при цьому безпеку постачання. </w:t>
      </w:r>
    </w:p>
    <w:p w14:paraId="4A38C107"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4E315AC5" w14:textId="57CF63E9"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Оператор системи передачі робить внесок у звіт ENTSO-E щодо структурних перевантажень і інших значних фізичних перевантажень всередині торгових зон і між ними, у тому числі щодо місцезнаходження та частоти таких перевантажень.</w:t>
      </w:r>
    </w:p>
    <w:p w14:paraId="2CA8E925"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567413F4" w14:textId="2F269F55"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w:t>
      </w:r>
      <w:r w:rsidR="00C0124C" w:rsidRPr="00F775B8">
        <w:rPr>
          <w:rFonts w:ascii="Times New Roman" w:hAnsi="Times New Roman" w:cs="Times New Roman"/>
          <w:sz w:val="26"/>
          <w:szCs w:val="26"/>
        </w:rPr>
        <w:t>Зміна конфігурації торгової зони у регіоні розрахунку пропускної спроможності може здійснюватися на основі перегляду конфігурації торгової зони, здійсненого ENTSO-E, і за умови погодження зміни конфігурації торгової зони Регулятором з ACER.</w:t>
      </w:r>
      <w:r w:rsidRPr="00F775B8">
        <w:rPr>
          <w:rFonts w:ascii="Times New Roman" w:hAnsi="Times New Roman" w:cs="Times New Roman"/>
          <w:sz w:val="26"/>
          <w:szCs w:val="26"/>
        </w:rPr>
        <w:t xml:space="preserve"> </w:t>
      </w:r>
    </w:p>
    <w:p w14:paraId="4415641C"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3E2E500E" w14:textId="77BB5359"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Якщо у звіті, підготовленому відповідно до частини другої цієї статті, або при перегляді </w:t>
      </w:r>
      <w:r w:rsidR="00C0124C" w:rsidRPr="00F775B8">
        <w:rPr>
          <w:rFonts w:ascii="Times New Roman" w:hAnsi="Times New Roman" w:cs="Times New Roman"/>
          <w:sz w:val="26"/>
          <w:szCs w:val="26"/>
        </w:rPr>
        <w:t xml:space="preserve">конфігурації </w:t>
      </w:r>
      <w:r w:rsidRPr="00F775B8">
        <w:rPr>
          <w:rFonts w:ascii="Times New Roman" w:hAnsi="Times New Roman" w:cs="Times New Roman"/>
          <w:sz w:val="26"/>
          <w:szCs w:val="26"/>
        </w:rPr>
        <w:t>торгової зони, здійсненому відповідно до цієї статті,  встановлено наявність структурних перевантажень в об’єднаній енергетичній системі України або у звіті оператора системи передачі, затвердженому Регулятором, встановлено наявність структурних перевантажень у відповідній області оператора системи передачі, Регулятор у співпраці із оператором системи передачі протягом шести місяців з дня отримання звіту приймає рішення або про підготовку національних/багатонаціональних планів дій відповідно до статті 38</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або про перегляд і зміну конфігурації своєї торгової зони. Ці рішення одразу доводяться до відома Секретаріату Енергетичного Співтовариства і Раді регуляторних органів Енергетичного Співтовариства. </w:t>
      </w:r>
    </w:p>
    <w:p w14:paraId="5269F2FD"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11C20FD1" w14:textId="753E378F"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Для зміни конфігурації торгової зони відповідно до частини четвертої цієї статті між Україною та іншою Договірною Стороною Енергетичного Співтовариства в їхньому регіоні розрахунку пропускної спроможності </w:t>
      </w:r>
      <w:r w:rsidR="00265068" w:rsidRPr="00F775B8">
        <w:rPr>
          <w:rFonts w:ascii="Times New Roman" w:hAnsi="Times New Roman" w:cs="Times New Roman"/>
          <w:sz w:val="26"/>
          <w:szCs w:val="26"/>
        </w:rPr>
        <w:t>Регулятор та регуляторний орган такої Договірної Сторони</w:t>
      </w:r>
      <w:r w:rsidRPr="00F775B8">
        <w:rPr>
          <w:rFonts w:ascii="Times New Roman" w:hAnsi="Times New Roman" w:cs="Times New Roman"/>
          <w:sz w:val="26"/>
          <w:szCs w:val="26"/>
        </w:rPr>
        <w:t xml:space="preserve"> Енергетичного Співтовариства мають дійти одностайного рішення протягом шести місяців з надання повідомлення, зазначеного у частині четвертій цієї статті. Інші держави-члени (сторони) Європейського Союзу або Енергетичного Співтовариства у цьому регіоні пропускної спроможності можуть надавати коментарі Регулятору, а Регулятор бере до розгляду ці коментарі при прийнятті рішення. Рішення має бути обґрунтованим і доведеним до відома Секретаріату Енергетичного Співтовариства і Раді регуляторних органів Енергетичного Співтовариства. Якщо протягом шести місяців не прийнято одностайного рішення, Регулятор невідкладно повідомляє про це Раду регуляторних органів Енергетичного Співтовариства. У крайньому разі, рішення про зміну або збереження конфігурації торгової зони всередині України та між Україною і іншими Договірними Сторонами </w:t>
      </w:r>
      <w:r w:rsidRPr="00F775B8">
        <w:rPr>
          <w:rFonts w:ascii="Times New Roman" w:hAnsi="Times New Roman" w:cs="Times New Roman"/>
          <w:sz w:val="26"/>
          <w:szCs w:val="26"/>
        </w:rPr>
        <w:lastRenderedPageBreak/>
        <w:t xml:space="preserve">Енергетичного Співтовариства може приймати Рада регуляторних органів Енергетичного Співтовариства після консультацій із Секретаріатом Енергетичного Співтовариства. Оператор системи передачі та Регулятор мають виконувати зазначене рішення Ради регуляторних органів Енергетичного Співтовариства у його разі прийняття. Якщо протягом шести місяців з дня отримання такого повідомлення Радою органів регулювання Енергетичного Співтовариства не прийнято жодного рішення, таке повідомлення вважається відхиленим. </w:t>
      </w:r>
    </w:p>
    <w:p w14:paraId="7F45FD5A"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5CE57986" w14:textId="68796482"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Перед прийняттям рішення про зміну конфігурації торгової зони, Регулятор і оператор системи передачі проводять консультації із відповідними заінтересованими сторонами</w:t>
      </w:r>
      <w:r w:rsidR="00C0124C" w:rsidRPr="00F775B8">
        <w:rPr>
          <w:rFonts w:ascii="Times New Roman" w:hAnsi="Times New Roman" w:cs="Times New Roman"/>
          <w:sz w:val="26"/>
          <w:szCs w:val="26"/>
        </w:rPr>
        <w:t xml:space="preserve"> енергетичного сектору</w:t>
      </w:r>
      <w:r w:rsidRPr="00F775B8">
        <w:rPr>
          <w:rFonts w:ascii="Times New Roman" w:hAnsi="Times New Roman" w:cs="Times New Roman"/>
          <w:sz w:val="26"/>
          <w:szCs w:val="26"/>
        </w:rPr>
        <w:t xml:space="preserve">. </w:t>
      </w:r>
    </w:p>
    <w:p w14:paraId="3D664C26"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6A73F726" w14:textId="3B155B8F"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Будь-яке рішення, прийняте на виконання цієї статті, повинно зазначати дату впровадження будь-яких змін. При визначенні такої дати береться до уваги нагальність і практичні міркування, у тому числі форвардна торгівля електроенергією. Рішенням можуть встановлюватися відповідні перехідні положення.</w:t>
      </w:r>
    </w:p>
    <w:p w14:paraId="20E91701"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7DDD551A" w14:textId="6ED4F936" w:rsidR="00DD4B79" w:rsidRPr="00F775B8" w:rsidRDefault="00DD4B79" w:rsidP="00DD4B79">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37</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Плани дій</w:t>
      </w:r>
    </w:p>
    <w:p w14:paraId="7F461426"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2F16C0A8" w14:textId="17930C28"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Після прийняття рішення відповідно до частини четвертої статті 38 цього Закону, якщо в об’єднаній енергетичній системі України виявлено структурне перевантаження, оператор системи передачі спільно з Регулятором розробляє план дій, який міститиме конкретний графік вжиття заходів для зменшення виявлених структурних перевантажень протягом чотирьох років з дня прийняття рішення відповідно до частини четвертої статті 38 цього Закону. </w:t>
      </w:r>
    </w:p>
    <w:p w14:paraId="4C38F17A"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16E9AA66" w14:textId="3E7FE9CB"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Незалежно від фактичного прогресу виконання плану дій, оператор системи передачі спільно з Регулятором забезпечують щорічне збільшення міжзональної пропускної спроможності до моменту досягнення мінімального рівня пропускної спроможності, передбаченого у статті 38 цього Закону. Мінімальний рівень міжзональної пропускної спроможності повинен бути забезпечено до 31 грудня 2027 року. </w:t>
      </w:r>
    </w:p>
    <w:p w14:paraId="76102682" w14:textId="7BABBA54"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Щорічне збільшення пропускної спроможності досягається на лінійній основі. Початковим значенням лінійної траєкторії збільшення пропускної спроможності вважається або значення пропускної спроможності, розподіленої на кордоні чи на критичному елементі мережі, у році, що передує прийняттю плану дій, або середнє значення за три рок</w:t>
      </w:r>
      <w:r w:rsidR="0037259C" w:rsidRPr="00F775B8">
        <w:rPr>
          <w:rFonts w:ascii="Times New Roman" w:hAnsi="Times New Roman" w:cs="Times New Roman"/>
          <w:sz w:val="26"/>
          <w:szCs w:val="26"/>
        </w:rPr>
        <w:t>и</w:t>
      </w:r>
      <w:r w:rsidRPr="00F775B8">
        <w:rPr>
          <w:rFonts w:ascii="Times New Roman" w:hAnsi="Times New Roman" w:cs="Times New Roman"/>
          <w:sz w:val="26"/>
          <w:szCs w:val="26"/>
        </w:rPr>
        <w:t>, що передують прийняттю плану дій, залежно від того, яке значення є вищим. Під час виконання цього плану дій, значення міжзональної пропускної спроможності, доступної для міжзональної торгівлі, яке повинне відповідати частині 12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статті 38 цього Закону, забезпечується на рівні, не нижчому ніж значення лінійної траєкторії, в тому числі шляхом вжиття у регіоні розрахунку пропускної спроможності коригувальних дій. </w:t>
      </w:r>
    </w:p>
    <w:p w14:paraId="48ED8897"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64A248E7" w14:textId="3F94C244"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Витрати на коригувальні дії, необхідні для досягнення значень лінійної траєкторії, зазначених в частині другій цієї статті, або для забезпечення доступності міжзональної пропускної спроможності на кордонах чи критичних елементах системи, передбачені планом дій, покриваються оператором системи передачі або операторами систем передачі сторін, які виконують цей план дій. </w:t>
      </w:r>
    </w:p>
    <w:p w14:paraId="50BB931B"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40D3B38A" w14:textId="5B9DD32F"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4. Щорічно, протягом виконання плану дій і протягом шести місяців після його завершення оператор системи передачі оцінює досягнення лінійної траєкторії доступної міжзональної пропускної спроможності у 12 попередніх місяцях або, з 1 січня 2028 року, досягнення мінімальної пропускної спроможності, передбаченої частиною 12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статті 38 цього Закону. Такі оцінки надаються Раді регуляторних органів Енергетичного Співтовариства і Регулятору. Перед написанням звіту, оператор системи передачі подає Регулятору на затвердження свою частину звіту із усіма відповідними даними.</w:t>
      </w:r>
    </w:p>
    <w:p w14:paraId="7F5EDF1A"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149B8502" w14:textId="47075544"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Якщо за результатами оцінки, зазначеної у частині четвертій цієї статті, виявлено, що оператор системи передачі не досяг лінійної траєкторії, Регулятор протягом шести місяців з дня отримання оцінки, зазначеної у частині четвертій цієї статті, разом з Регуляторами повинен прийняти одностайне рішення щодо зміни або збереження конфігурації торгової зони між Договірними Сторонами Енергетичного Співтовариства або в межах їх кордонів. У своєму рішенні Регулятор враховує коментарі, надані державами-членами (сторонами) Європейського Союзу чи Енергетичного Співтовариства. Таке рішення Регулятора має бути обґрунтованим і доводиться до відома Секретаріату Енергетичного Співтовариства і Раді регуляторних органів Енергетичного Співтовариства.</w:t>
      </w:r>
    </w:p>
    <w:p w14:paraId="2D4A6955" w14:textId="7460A439"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Регулятор має невідкладно повідомити Секретаріат Енергетичного Співтовариства, якщо регулятори не дійшли одностайної згоди протягом шести місяців. Протягом шести місяців з дня отримання цього повідомлення, Секретаріат Енергетичного Співтовариства, у крайньому випадку і після консультацій з ACER, Радою регуляторних органів Енергетичного Співтовариства і відповідними заінтересованими сторонами</w:t>
      </w:r>
      <w:r w:rsidR="0037259C" w:rsidRPr="00F775B8">
        <w:t xml:space="preserve"> </w:t>
      </w:r>
      <w:r w:rsidR="0037259C" w:rsidRPr="00F775B8">
        <w:rPr>
          <w:rFonts w:ascii="Times New Roman" w:hAnsi="Times New Roman" w:cs="Times New Roman"/>
          <w:sz w:val="26"/>
          <w:szCs w:val="26"/>
        </w:rPr>
        <w:t>енергетичного сектору</w:t>
      </w:r>
      <w:r w:rsidRPr="00F775B8">
        <w:rPr>
          <w:rFonts w:ascii="Times New Roman" w:hAnsi="Times New Roman" w:cs="Times New Roman"/>
          <w:sz w:val="26"/>
          <w:szCs w:val="26"/>
        </w:rPr>
        <w:t>, може прийняти рішення про зміну або збереження конфігурації торгової зони та між Договірними Сторонами Енергетичного Співтовариства або в межах їх кордонів.</w:t>
      </w:r>
    </w:p>
    <w:p w14:paraId="5D4D7229"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1AB79FEC" w14:textId="75A1DAA2"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За шість місяців до закінчення плану дій Регулятор, на основі пропозиції оператора системи передачі, приймає рішення або про вирішення залишкових перевантажень шляхом зміни конфігурації торгової зони або вирішення залишкових внутрішніх перевантажень коригувальними діями, витрати на здійснення яких він відшкодує.</w:t>
      </w:r>
    </w:p>
    <w:p w14:paraId="402EC0CC" w14:textId="77777777" w:rsidR="00DD4B79" w:rsidRPr="00F775B8" w:rsidRDefault="00DD4B79" w:rsidP="00DD4B79">
      <w:pPr>
        <w:spacing w:after="0" w:line="240" w:lineRule="auto"/>
        <w:ind w:firstLine="708"/>
        <w:jc w:val="both"/>
        <w:rPr>
          <w:rFonts w:ascii="Times New Roman" w:hAnsi="Times New Roman" w:cs="Times New Roman"/>
          <w:sz w:val="26"/>
          <w:szCs w:val="26"/>
        </w:rPr>
      </w:pPr>
    </w:p>
    <w:p w14:paraId="117EE380" w14:textId="7F216BBA"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Якщо протягом шести місяців з дня виявлення структурного перевантаження не запроваджено плану дій, оператор системи передачі разом із відповідними операторами системи передачі протягом 12 місяців з дня виявлення таких структурних перевантажень оцінюють досягнення мінімального значення доступної міжзональної пропускної спроможності, передбаченого частиною 12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статті 38 цього Закону, протягом попередніх 12 місяців і надають звіт за результатами оцінки відповідним регуляторам і Раді регуляторних органів Енергетичного Співтовариства. </w:t>
      </w:r>
    </w:p>
    <w:p w14:paraId="4550341E" w14:textId="3D5AB786" w:rsidR="00DD4B79" w:rsidRPr="00F775B8" w:rsidRDefault="00DD4B79" w:rsidP="00DD4B7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Перед складанням цього звіту оператор системи передачі надсилає свою частину звіту з усіма відповідними даними Регулятору на затвердження. Якщо за результатами оцінки виявлено, що оператор системи передачі не досягнув мінімального значення міжзональної пропускної спроможності, приймається рішення відповідно до частини п’ятої цієї статті.»;</w:t>
      </w:r>
    </w:p>
    <w:p w14:paraId="5E844D3C" w14:textId="77777777" w:rsidR="00530A41" w:rsidRPr="00F775B8" w:rsidRDefault="00530A41" w:rsidP="00865124">
      <w:pPr>
        <w:spacing w:after="0" w:line="240" w:lineRule="auto"/>
        <w:ind w:firstLine="708"/>
        <w:jc w:val="both"/>
        <w:rPr>
          <w:rFonts w:ascii="Times New Roman" w:hAnsi="Times New Roman" w:cs="Times New Roman"/>
          <w:sz w:val="26"/>
          <w:szCs w:val="26"/>
        </w:rPr>
      </w:pPr>
    </w:p>
    <w:p w14:paraId="08EDE9E7" w14:textId="11A693ED" w:rsidR="00530A41" w:rsidRPr="00F775B8" w:rsidRDefault="00533FDE" w:rsidP="00B87C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38:</w:t>
      </w:r>
    </w:p>
    <w:p w14:paraId="1F8B452E" w14:textId="00060C3E" w:rsidR="00533FDE" w:rsidRPr="00F775B8" w:rsidRDefault="00B97632" w:rsidP="008651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першу викласти у такій редакції:</w:t>
      </w:r>
    </w:p>
    <w:p w14:paraId="5A16DD48" w14:textId="7CD182D6" w:rsidR="00B97632" w:rsidRPr="00F775B8" w:rsidRDefault="00B97632" w:rsidP="00B976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«1. </w:t>
      </w:r>
      <w:r w:rsidR="00843AF5" w:rsidRPr="00F775B8">
        <w:rPr>
          <w:rFonts w:ascii="Times New Roman" w:hAnsi="Times New Roman" w:cs="Times New Roman"/>
          <w:sz w:val="26"/>
          <w:szCs w:val="26"/>
        </w:rPr>
        <w:t>За наявності перевантажень дійсні заявки з найдорожчими пропозиціями за пропускну спроможність, що пропонують найвищу ціну за дефіцитну пропускну спроможність у певному часовому проміжку, вважаються успішними</w:t>
      </w:r>
      <w:r w:rsidR="005869B9" w:rsidRPr="00F775B8">
        <w:rPr>
          <w:rFonts w:ascii="Times New Roman" w:hAnsi="Times New Roman" w:cs="Times New Roman"/>
          <w:sz w:val="26"/>
          <w:szCs w:val="26"/>
        </w:rPr>
        <w:t>.</w:t>
      </w:r>
    </w:p>
    <w:p w14:paraId="1B0BD926" w14:textId="7DE03811" w:rsidR="00B97632" w:rsidRPr="00F775B8" w:rsidRDefault="00B97632" w:rsidP="00B976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разі відсутності перевантажень </w:t>
      </w:r>
      <w:r w:rsidR="005869B9" w:rsidRPr="00F775B8">
        <w:rPr>
          <w:rFonts w:ascii="Times New Roman" w:hAnsi="Times New Roman" w:cs="Times New Roman"/>
          <w:sz w:val="26"/>
          <w:szCs w:val="26"/>
        </w:rPr>
        <w:t xml:space="preserve">під час проведення явного та/або неявного аукціону </w:t>
      </w:r>
      <w:r w:rsidRPr="00F775B8">
        <w:rPr>
          <w:rFonts w:ascii="Times New Roman" w:hAnsi="Times New Roman" w:cs="Times New Roman"/>
          <w:sz w:val="26"/>
          <w:szCs w:val="26"/>
        </w:rPr>
        <w:t>розподіл пропускної спроможності міждержавних перетинів здійснюється на безоплатній основі.»;</w:t>
      </w:r>
    </w:p>
    <w:p w14:paraId="71965B19" w14:textId="56467050" w:rsidR="00B97632" w:rsidRPr="00F775B8" w:rsidRDefault="00B97632" w:rsidP="00B976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частину другу доповнити абзацами </w:t>
      </w:r>
      <w:r w:rsidR="00F07EA0" w:rsidRPr="00F775B8">
        <w:rPr>
          <w:rFonts w:ascii="Times New Roman" w:hAnsi="Times New Roman" w:cs="Times New Roman"/>
          <w:sz w:val="26"/>
          <w:szCs w:val="26"/>
        </w:rPr>
        <w:t xml:space="preserve">другим – четвертим </w:t>
      </w:r>
      <w:r w:rsidRPr="00F775B8">
        <w:rPr>
          <w:rFonts w:ascii="Times New Roman" w:hAnsi="Times New Roman" w:cs="Times New Roman"/>
          <w:sz w:val="26"/>
          <w:szCs w:val="26"/>
        </w:rPr>
        <w:t>такого змісту:</w:t>
      </w:r>
    </w:p>
    <w:p w14:paraId="2CDD7C46" w14:textId="77777777" w:rsidR="00B97632" w:rsidRPr="00F775B8" w:rsidRDefault="00B97632" w:rsidP="00B976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«Зустрічна торгівля та передиспетчеризація, включаючи міждержавну передиспетчеризацію, повинні застосовуватися для максимального використання доступної пропускної спроможності з метою досягнення мінімальних порогових значень пропускної спроможності. </w:t>
      </w:r>
    </w:p>
    <w:p w14:paraId="29E01768" w14:textId="77777777" w:rsidR="00B97632" w:rsidRPr="00F775B8" w:rsidRDefault="00B97632" w:rsidP="00B976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Для забезпечення максимального використання доступної пропускної спроможності повинен застосовуватися скоординований і недискримінаційний процес застосування коригувальних дій відповідно до регіональної методології передиспетчеризації та зустрічної торгівлі.</w:t>
      </w:r>
    </w:p>
    <w:p w14:paraId="04770662" w14:textId="01FF004B" w:rsidR="00B97632" w:rsidRPr="00F775B8" w:rsidRDefault="00B97632" w:rsidP="00B976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Розподіл витрат від застосування коригувальних дій проводиться відповідно до регіональної методології  розподілу витрат на передиспетчеризацію та зустрічну торгівлю.»;</w:t>
      </w:r>
    </w:p>
    <w:p w14:paraId="53056E26" w14:textId="46702CE9" w:rsidR="00B97632" w:rsidRPr="00F775B8" w:rsidRDefault="00B97632" w:rsidP="00B976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частини другої доповнити частиною </w:t>
      </w:r>
      <w:r w:rsidR="00CF1C46" w:rsidRPr="00F775B8">
        <w:rPr>
          <w:rFonts w:ascii="Times New Roman" w:hAnsi="Times New Roman" w:cs="Times New Roman"/>
          <w:sz w:val="26"/>
          <w:szCs w:val="26"/>
        </w:rPr>
        <w:t>2</w:t>
      </w:r>
      <w:r w:rsidR="00CF1C46" w:rsidRPr="00F775B8">
        <w:rPr>
          <w:rFonts w:ascii="Times New Roman" w:hAnsi="Times New Roman" w:cs="Times New Roman"/>
          <w:sz w:val="26"/>
          <w:szCs w:val="26"/>
          <w:vertAlign w:val="superscript"/>
        </w:rPr>
        <w:t>1</w:t>
      </w:r>
      <w:r w:rsidR="00CF1C46"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p>
    <w:p w14:paraId="4CC5E8BF" w14:textId="50FE2142" w:rsidR="00B97632" w:rsidRPr="00F775B8" w:rsidRDefault="00B97632" w:rsidP="00F07EA0">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У межах технічної можливості оператор систем передачі з суміжними операторами повинні збалансувати потреби в пропускній спроможності будь-яких </w:t>
      </w:r>
      <w:proofErr w:type="spellStart"/>
      <w:r w:rsidRPr="00F775B8">
        <w:rPr>
          <w:rFonts w:ascii="Times New Roman" w:hAnsi="Times New Roman" w:cs="Times New Roman"/>
          <w:sz w:val="26"/>
          <w:szCs w:val="26"/>
        </w:rPr>
        <w:t>перетоків</w:t>
      </w:r>
      <w:proofErr w:type="spellEnd"/>
      <w:r w:rsidRPr="00F775B8">
        <w:rPr>
          <w:rFonts w:ascii="Times New Roman" w:hAnsi="Times New Roman" w:cs="Times New Roman"/>
          <w:sz w:val="26"/>
          <w:szCs w:val="26"/>
        </w:rPr>
        <w:t xml:space="preserve"> потужності в протилежних напрямах по перевантаженій міждержавній лінії, щоб використовувати цю міждержавну лінію на максимальну потужність. При повному врахуванні безпеки мережі, не можна відмовлятися від операцій, що зменшують перевантаження.»;</w:t>
      </w:r>
    </w:p>
    <w:p w14:paraId="2A4D13F9" w14:textId="0BAF0AAD" w:rsidR="00B97632" w:rsidRPr="00F775B8" w:rsidRDefault="00B97632" w:rsidP="00F07EA0">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у частині третій:</w:t>
      </w:r>
    </w:p>
    <w:p w14:paraId="4F0A0C84" w14:textId="7E357324" w:rsidR="00B97632" w:rsidRPr="00F775B8" w:rsidRDefault="00A05051" w:rsidP="00F07EA0">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абзац перший </w:t>
      </w:r>
      <w:r w:rsidR="00B97632" w:rsidRPr="00F775B8">
        <w:rPr>
          <w:rFonts w:ascii="Times New Roman" w:hAnsi="Times New Roman" w:cs="Times New Roman"/>
          <w:sz w:val="26"/>
          <w:szCs w:val="26"/>
        </w:rPr>
        <w:t>доповнити знаком та словами «, в порядку визначеному цим Законом»;</w:t>
      </w:r>
    </w:p>
    <w:p w14:paraId="2F2A574F" w14:textId="578F57A5" w:rsidR="00B97632" w:rsidRPr="00F775B8" w:rsidRDefault="00B97632" w:rsidP="00B97632">
      <w:pPr>
        <w:spacing w:after="0" w:line="240" w:lineRule="auto"/>
        <w:ind w:firstLine="709"/>
        <w:rPr>
          <w:rFonts w:ascii="Times New Roman" w:hAnsi="Times New Roman" w:cs="Times New Roman"/>
          <w:sz w:val="26"/>
          <w:szCs w:val="26"/>
        </w:rPr>
      </w:pPr>
      <w:r w:rsidRPr="00F775B8">
        <w:rPr>
          <w:rFonts w:ascii="Times New Roman" w:hAnsi="Times New Roman" w:cs="Times New Roman"/>
          <w:sz w:val="26"/>
          <w:szCs w:val="26"/>
        </w:rPr>
        <w:t xml:space="preserve">доповнити абзацом </w:t>
      </w:r>
      <w:r w:rsidR="00F07EA0" w:rsidRPr="00F775B8">
        <w:rPr>
          <w:rFonts w:ascii="Times New Roman" w:hAnsi="Times New Roman" w:cs="Times New Roman"/>
          <w:sz w:val="26"/>
          <w:szCs w:val="26"/>
        </w:rPr>
        <w:t xml:space="preserve">другим </w:t>
      </w:r>
      <w:r w:rsidRPr="00F775B8">
        <w:rPr>
          <w:rFonts w:ascii="Times New Roman" w:hAnsi="Times New Roman" w:cs="Times New Roman"/>
          <w:sz w:val="26"/>
          <w:szCs w:val="26"/>
        </w:rPr>
        <w:t>такого змісту:</w:t>
      </w:r>
    </w:p>
    <w:p w14:paraId="25F0A390" w14:textId="461E66F2" w:rsidR="00B97632" w:rsidRPr="00F775B8" w:rsidRDefault="00B97632" w:rsidP="00A902F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«Координований розрахунок пропускної спроможності міждержавних перетинів виконується регіональним координаційним центром.»;</w:t>
      </w:r>
    </w:p>
    <w:p w14:paraId="5E8FA763" w14:textId="618B593A" w:rsidR="00B97632" w:rsidRPr="00F775B8" w:rsidRDefault="00CF1C46" w:rsidP="00B97632">
      <w:pPr>
        <w:spacing w:after="0" w:line="240" w:lineRule="auto"/>
        <w:ind w:firstLine="709"/>
        <w:rPr>
          <w:rFonts w:ascii="Times New Roman" w:hAnsi="Times New Roman" w:cs="Times New Roman"/>
          <w:sz w:val="26"/>
          <w:szCs w:val="26"/>
        </w:rPr>
      </w:pPr>
      <w:r w:rsidRPr="00F775B8">
        <w:rPr>
          <w:rFonts w:ascii="Times New Roman" w:hAnsi="Times New Roman" w:cs="Times New Roman"/>
          <w:sz w:val="26"/>
          <w:szCs w:val="26"/>
        </w:rPr>
        <w:t>п</w:t>
      </w:r>
      <w:r w:rsidR="00B97632" w:rsidRPr="00F775B8">
        <w:rPr>
          <w:rFonts w:ascii="Times New Roman" w:hAnsi="Times New Roman" w:cs="Times New Roman"/>
          <w:sz w:val="26"/>
          <w:szCs w:val="26"/>
        </w:rPr>
        <w:t>ісля частини третьої доповнити части</w:t>
      </w:r>
      <w:r w:rsidRPr="00F775B8">
        <w:rPr>
          <w:rFonts w:ascii="Times New Roman" w:hAnsi="Times New Roman" w:cs="Times New Roman"/>
          <w:sz w:val="26"/>
          <w:szCs w:val="26"/>
        </w:rPr>
        <w:t>н</w:t>
      </w:r>
      <w:r w:rsidR="00B97632" w:rsidRPr="00F775B8">
        <w:rPr>
          <w:rFonts w:ascii="Times New Roman" w:hAnsi="Times New Roman" w:cs="Times New Roman"/>
          <w:sz w:val="26"/>
          <w:szCs w:val="26"/>
        </w:rPr>
        <w:t xml:space="preserve">ою </w:t>
      </w:r>
      <w:r w:rsidRPr="00F775B8">
        <w:rPr>
          <w:rFonts w:ascii="Times New Roman" w:hAnsi="Times New Roman" w:cs="Times New Roman"/>
          <w:sz w:val="26"/>
          <w:szCs w:val="26"/>
        </w:rPr>
        <w:t>3</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B97632" w:rsidRPr="00F775B8">
        <w:rPr>
          <w:rFonts w:ascii="Times New Roman" w:hAnsi="Times New Roman" w:cs="Times New Roman"/>
          <w:sz w:val="26"/>
          <w:szCs w:val="26"/>
        </w:rPr>
        <w:t>такого змісту</w:t>
      </w:r>
      <w:r w:rsidR="00A902FB" w:rsidRPr="00F775B8">
        <w:rPr>
          <w:rFonts w:ascii="Times New Roman" w:hAnsi="Times New Roman" w:cs="Times New Roman"/>
          <w:sz w:val="26"/>
          <w:szCs w:val="26"/>
        </w:rPr>
        <w:t>:</w:t>
      </w:r>
    </w:p>
    <w:p w14:paraId="2E2FC191" w14:textId="2A9B2548"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Оператор системи передачі може відступати від координованих дій щодо координованого розрахунку пропускної спроможності та координованого аналізу операційної безпеки, наданих регіональним координаційним центром у випадку коли здійснення координованих дій призвело б до порушення меж операційної безпеки, визначеними оператором системи передачі відповідно до кодексу системи передачі. </w:t>
      </w:r>
    </w:p>
    <w:p w14:paraId="1289C389" w14:textId="77777777" w:rsidR="0017798D"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Умови відступу від координованих дій щодо координованого розрахунку пропускної спроможності визначаються кодексом системи передачі. У разі невиконання оператором системи передачі умов відступу від координованих дій щодо координованого розрахунку пропускної спроможності та/або на підставі висновку, який надано Регулятору Радою регуляторних органів Енергетичного Співтовариства або  ACER Регулятор вживає заходи відповідно до чинного законодавства</w:t>
      </w:r>
    </w:p>
    <w:p w14:paraId="7D088B68" w14:textId="23FA1D97" w:rsidR="00B97632" w:rsidRPr="00F775B8" w:rsidRDefault="0017798D"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Відступи структурного характеру розглядаються в Плані заходів, зазначеному у статті 37</w:t>
      </w:r>
      <w:r w:rsidR="00F07EA0"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цього Закону, або в оновленому Плані заходів.</w:t>
      </w:r>
      <w:r w:rsidR="00CF1C46" w:rsidRPr="00F775B8">
        <w:rPr>
          <w:rFonts w:ascii="Times New Roman" w:hAnsi="Times New Roman" w:cs="Times New Roman"/>
          <w:sz w:val="26"/>
          <w:szCs w:val="26"/>
        </w:rPr>
        <w:t>.»;</w:t>
      </w:r>
    </w:p>
    <w:p w14:paraId="5225D848" w14:textId="44161F2A"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частину </w:t>
      </w:r>
      <w:r w:rsidR="00A902FB" w:rsidRPr="00F775B8">
        <w:rPr>
          <w:rFonts w:ascii="Times New Roman" w:hAnsi="Times New Roman" w:cs="Times New Roman"/>
          <w:sz w:val="26"/>
          <w:szCs w:val="26"/>
        </w:rPr>
        <w:t>одинадцяту</w:t>
      </w:r>
      <w:r w:rsidRPr="00F775B8">
        <w:rPr>
          <w:rFonts w:ascii="Times New Roman" w:hAnsi="Times New Roman" w:cs="Times New Roman"/>
          <w:sz w:val="26"/>
          <w:szCs w:val="26"/>
        </w:rPr>
        <w:t xml:space="preserve"> викласти </w:t>
      </w:r>
      <w:r w:rsidR="00F07EA0" w:rsidRPr="00F775B8">
        <w:rPr>
          <w:rFonts w:ascii="Times New Roman" w:hAnsi="Times New Roman" w:cs="Times New Roman"/>
          <w:sz w:val="26"/>
          <w:szCs w:val="26"/>
        </w:rPr>
        <w:t>в</w:t>
      </w:r>
      <w:r w:rsidRPr="00F775B8">
        <w:rPr>
          <w:rFonts w:ascii="Times New Roman" w:hAnsi="Times New Roman" w:cs="Times New Roman"/>
          <w:sz w:val="26"/>
          <w:szCs w:val="26"/>
        </w:rPr>
        <w:t xml:space="preserve"> такій редакції:</w:t>
      </w:r>
    </w:p>
    <w:p w14:paraId="48461F66" w14:textId="2879DF9F"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«11. Учасникам ринку надається доступ до максимального рівня пропускної спроможності міждержавних перетинів і мереж передачі, на які впливає міждержавна пропускна спроможність між Україною і державами-членами (сторонами) </w:t>
      </w:r>
      <w:r w:rsidRPr="00F775B8">
        <w:rPr>
          <w:rFonts w:ascii="Times New Roman" w:hAnsi="Times New Roman" w:cs="Times New Roman"/>
          <w:sz w:val="26"/>
          <w:szCs w:val="26"/>
        </w:rPr>
        <w:lastRenderedPageBreak/>
        <w:t>Європейського Союзу та Енергетичного Співтовариства в межах стандартів операційної безпеки.</w:t>
      </w:r>
    </w:p>
    <w:p w14:paraId="0CF7BA3D" w14:textId="391303BF"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забезпечує розрахунок довгострокової міжзональної пропускної спроможності</w:t>
      </w:r>
      <w:r w:rsidR="005869B9" w:rsidRPr="00F775B8">
        <w:rPr>
          <w:rFonts w:ascii="Times New Roman" w:hAnsi="Times New Roman" w:cs="Times New Roman"/>
          <w:sz w:val="26"/>
          <w:szCs w:val="26"/>
        </w:rPr>
        <w:t xml:space="preserve"> принаймні на</w:t>
      </w:r>
      <w:r w:rsidRPr="00F775B8">
        <w:rPr>
          <w:rFonts w:ascii="Times New Roman" w:hAnsi="Times New Roman" w:cs="Times New Roman"/>
          <w:sz w:val="26"/>
          <w:szCs w:val="26"/>
        </w:rPr>
        <w:t xml:space="preserve"> </w:t>
      </w:r>
      <w:r w:rsidR="005869B9" w:rsidRPr="00F775B8">
        <w:rPr>
          <w:rFonts w:ascii="Times New Roman" w:hAnsi="Times New Roman" w:cs="Times New Roman"/>
          <w:sz w:val="26"/>
          <w:szCs w:val="26"/>
        </w:rPr>
        <w:t>місячній</w:t>
      </w:r>
      <w:r w:rsidR="00C64029" w:rsidRPr="00F775B8">
        <w:rPr>
          <w:rFonts w:ascii="Times New Roman" w:hAnsi="Times New Roman" w:cs="Times New Roman"/>
          <w:sz w:val="26"/>
          <w:szCs w:val="26"/>
        </w:rPr>
        <w:t xml:space="preserve"> і річній</w:t>
      </w:r>
      <w:r w:rsidR="005869B9"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основі. Спільна методика розрахунку пропускної спроможності має використовувати підхід на основі скоординованої чистої пропускної спроможності або підхід на основі </w:t>
      </w:r>
      <w:proofErr w:type="spellStart"/>
      <w:r w:rsidRPr="00F775B8">
        <w:rPr>
          <w:rFonts w:ascii="Times New Roman" w:hAnsi="Times New Roman" w:cs="Times New Roman"/>
          <w:sz w:val="26"/>
          <w:szCs w:val="26"/>
        </w:rPr>
        <w:t>потокорозподілу</w:t>
      </w:r>
      <w:proofErr w:type="spellEnd"/>
      <w:r w:rsidRPr="00F775B8">
        <w:rPr>
          <w:rFonts w:ascii="Times New Roman" w:hAnsi="Times New Roman" w:cs="Times New Roman"/>
          <w:sz w:val="26"/>
          <w:szCs w:val="26"/>
        </w:rPr>
        <w:t xml:space="preserve">. </w:t>
      </w:r>
    </w:p>
    <w:p w14:paraId="4DEAB0AF" w14:textId="77777777" w:rsidR="0037259C"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Розрахунок пропускної спроможності для довгострокових переодів часу в межах регіону здійснюється відповідно до методики, розробленої оператором системи передачі разом із відповідними операторами систем передачі держав-членів (сторін) Європейського Союзу чи Енергетичного Співтовариства, які входять до того ж регіону розрахунку пропускної спроможності що і Україна, яка затверджується Регуляторами регіону розрахунку пропускної спроможності та оприлюднюється на офіційному </w:t>
      </w:r>
      <w:proofErr w:type="spellStart"/>
      <w:r w:rsidRPr="00F775B8">
        <w:rPr>
          <w:rFonts w:ascii="Times New Roman" w:hAnsi="Times New Roman" w:cs="Times New Roman"/>
          <w:sz w:val="26"/>
          <w:szCs w:val="26"/>
        </w:rPr>
        <w:t>вебсайті</w:t>
      </w:r>
      <w:proofErr w:type="spellEnd"/>
      <w:r w:rsidRPr="00F775B8">
        <w:rPr>
          <w:rFonts w:ascii="Times New Roman" w:hAnsi="Times New Roman" w:cs="Times New Roman"/>
          <w:sz w:val="26"/>
          <w:szCs w:val="26"/>
        </w:rPr>
        <w:t xml:space="preserve"> оператора системи передачі.</w:t>
      </w:r>
    </w:p>
    <w:p w14:paraId="54C0A10D" w14:textId="77777777" w:rsidR="0037259C" w:rsidRPr="00F775B8" w:rsidRDefault="0037259C" w:rsidP="0037259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Оператори системи передачі повинні розраховувати міжзональну пропускну спроможність принаймні на наступні часові проміжки: </w:t>
      </w:r>
    </w:p>
    <w:p w14:paraId="7CEF6150" w14:textId="77777777" w:rsidR="0037259C" w:rsidRPr="00F775B8" w:rsidRDefault="0037259C" w:rsidP="0037259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на добу наперед, для єдиного сполучення ринків «на добу наперед»; </w:t>
      </w:r>
    </w:p>
    <w:p w14:paraId="34A48EAB" w14:textId="77777777" w:rsidR="00F07EA0" w:rsidRPr="00F775B8" w:rsidRDefault="00F07EA0" w:rsidP="0037259C">
      <w:pPr>
        <w:spacing w:after="0" w:line="240" w:lineRule="auto"/>
        <w:ind w:firstLine="708"/>
        <w:jc w:val="both"/>
        <w:rPr>
          <w:rFonts w:ascii="Times New Roman" w:hAnsi="Times New Roman" w:cs="Times New Roman"/>
          <w:sz w:val="26"/>
          <w:szCs w:val="26"/>
        </w:rPr>
      </w:pPr>
    </w:p>
    <w:p w14:paraId="086B7321" w14:textId="1FB66DF2" w:rsidR="0037259C" w:rsidRPr="00F775B8" w:rsidRDefault="0037259C" w:rsidP="0037259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внутрішньодобовий, для єдиного сполучення внутрішньодобових ринків.</w:t>
      </w:r>
    </w:p>
    <w:p w14:paraId="2F845B90" w14:textId="446562AC" w:rsidR="0037259C" w:rsidRPr="00F775B8" w:rsidRDefault="0037259C"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Для єдиного сполучення ринків «на добу наперед» розраховуються окремі значення міжзональної пропускної спроможності для кожної ринкової одиниці часу. Для єдиного сполучення внутрішньодобових ринків розраховуються окремі значення міжзональної пропускної спроможності для кожної ринкової одиниці часу єдиного сполучення внутрішньодобових ринків, що залишилася.</w:t>
      </w:r>
    </w:p>
    <w:p w14:paraId="6064E1D9" w14:textId="621EBF65" w:rsidR="0037259C" w:rsidRPr="00F775B8" w:rsidRDefault="0037259C"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Для часових проміжків єдиного сполучення ринків «на добу наперед» і внутрішньодобових ринків підхід спільної методики розрахунку пропускної спроможності, зо використовується, має бути підходом на основі </w:t>
      </w:r>
      <w:proofErr w:type="spellStart"/>
      <w:r w:rsidRPr="00F775B8">
        <w:rPr>
          <w:rFonts w:ascii="Times New Roman" w:hAnsi="Times New Roman" w:cs="Times New Roman"/>
          <w:sz w:val="26"/>
          <w:szCs w:val="26"/>
        </w:rPr>
        <w:t>потокорозподілу</w:t>
      </w:r>
      <w:proofErr w:type="spellEnd"/>
      <w:r w:rsidRPr="00F775B8">
        <w:rPr>
          <w:rFonts w:ascii="Times New Roman" w:hAnsi="Times New Roman" w:cs="Times New Roman"/>
          <w:sz w:val="26"/>
          <w:szCs w:val="26"/>
        </w:rPr>
        <w:t xml:space="preserve">, окрім випадків коли оператори системи передачі регіону розрахунку пропускної спроможності спільно подали регуляторам регіону запит на використання підходу скоординованої чистої пропускної спроможності в регіоні і на кордонах торгової зони, якщо відповідні оператори системи передачі доведуть, що застосування методики розрахунку пропускної спроможності на основі </w:t>
      </w:r>
      <w:proofErr w:type="spellStart"/>
      <w:r w:rsidRPr="00F775B8">
        <w:rPr>
          <w:rFonts w:ascii="Times New Roman" w:hAnsi="Times New Roman" w:cs="Times New Roman"/>
          <w:sz w:val="26"/>
          <w:szCs w:val="26"/>
        </w:rPr>
        <w:t>потокорозподілу</w:t>
      </w:r>
      <w:proofErr w:type="spellEnd"/>
      <w:r w:rsidRPr="00F775B8">
        <w:rPr>
          <w:rFonts w:ascii="Times New Roman" w:hAnsi="Times New Roman" w:cs="Times New Roman"/>
          <w:sz w:val="26"/>
          <w:szCs w:val="26"/>
        </w:rPr>
        <w:t xml:space="preserve"> буде не таким ефективним як використання підходу скоординованої чистої пропускної спроможності, і якщо це забезпечуватиме такий самий рівень операційної безпеки в такому регіоні.</w:t>
      </w:r>
    </w:p>
    <w:p w14:paraId="710DAD81" w14:textId="77777777"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Така пропозиція повинна відповідати методиці розрахунку пропускної спроможності, яка застосовується у суміжних регіонах розрахунку пропускної спроможності.</w:t>
      </w:r>
    </w:p>
    <w:p w14:paraId="5D7E0C2D" w14:textId="4F0F0A1C" w:rsidR="0037259C" w:rsidRPr="00F775B8" w:rsidRDefault="0037259C"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Розрахунок пропускної спроможності для часових проміжків єдиного сполучення ринків «на добу наперед» і внутрішньодобових ринків відбувається відповідно до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розроблених оператором системи передачі спільно з відповідними операторами систем передачі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затверджених регуляторами регіону розрахунку пропускної спроможності, до якого належить Україна, та оприлюднених на офіційному веб-сайті оператора системи передачі.</w:t>
      </w:r>
    </w:p>
    <w:p w14:paraId="310ECC15" w14:textId="6B47F257"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Для міждержавного балансування оператор системи передачі визначає доступну пропускну спроможність відповідно до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які розробляються оператором системи передачі спільно з відповідними операторами систем передачі держав-членів (сторін) Європейського Союзу чи Енергетичного Співтовариства, які входять до одного </w:t>
      </w:r>
      <w:r w:rsidRPr="00F775B8">
        <w:rPr>
          <w:rFonts w:ascii="Times New Roman" w:hAnsi="Times New Roman" w:cs="Times New Roman"/>
          <w:sz w:val="26"/>
          <w:szCs w:val="26"/>
        </w:rPr>
        <w:lastRenderedPageBreak/>
        <w:t>з Україною регіону пропускної спроможності, затверджується Регулятором та оприлюднюється на офіційному веб-сайті оператора системи передачі.»;</w:t>
      </w:r>
    </w:p>
    <w:p w14:paraId="77C03A08" w14:textId="6379DD6F"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частину </w:t>
      </w:r>
      <w:r w:rsidR="00A902FB" w:rsidRPr="00F775B8">
        <w:rPr>
          <w:rFonts w:ascii="Times New Roman" w:hAnsi="Times New Roman" w:cs="Times New Roman"/>
          <w:sz w:val="26"/>
          <w:szCs w:val="26"/>
        </w:rPr>
        <w:t>дванадцяту</w:t>
      </w:r>
      <w:r w:rsidRPr="00F775B8">
        <w:rPr>
          <w:rFonts w:ascii="Times New Roman" w:hAnsi="Times New Roman" w:cs="Times New Roman"/>
          <w:sz w:val="26"/>
          <w:szCs w:val="26"/>
        </w:rPr>
        <w:t xml:space="preserve"> доповнити</w:t>
      </w:r>
      <w:r w:rsidR="00A902FB" w:rsidRPr="00F775B8">
        <w:rPr>
          <w:rFonts w:ascii="Times New Roman" w:hAnsi="Times New Roman" w:cs="Times New Roman"/>
          <w:sz w:val="26"/>
          <w:szCs w:val="26"/>
        </w:rPr>
        <w:t xml:space="preserve"> </w:t>
      </w:r>
      <w:r w:rsidRPr="00F775B8">
        <w:rPr>
          <w:rFonts w:ascii="Times New Roman" w:hAnsi="Times New Roman" w:cs="Times New Roman"/>
          <w:sz w:val="26"/>
          <w:szCs w:val="26"/>
        </w:rPr>
        <w:t>словами та знаками</w:t>
      </w:r>
      <w:r w:rsidR="00A902FB"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w:t>
      </w:r>
      <w:r w:rsidR="006F1D58" w:rsidRPr="00F775B8">
        <w:rPr>
          <w:rFonts w:ascii="Times New Roman" w:hAnsi="Times New Roman" w:cs="Times New Roman"/>
          <w:sz w:val="26"/>
          <w:szCs w:val="26"/>
        </w:rPr>
        <w:t>/</w:t>
      </w:r>
      <w:r w:rsidRPr="00F775B8">
        <w:rPr>
          <w:rFonts w:ascii="Times New Roman" w:hAnsi="Times New Roman" w:cs="Times New Roman"/>
          <w:sz w:val="26"/>
          <w:szCs w:val="26"/>
        </w:rPr>
        <w:t>або правил єдиного сполучення ринків «на добу наперед» та внутрішньодобових ринків»;</w:t>
      </w:r>
    </w:p>
    <w:p w14:paraId="7DBCF750" w14:textId="5758340E"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частини </w:t>
      </w:r>
      <w:r w:rsidR="00A902FB" w:rsidRPr="00F775B8">
        <w:rPr>
          <w:rFonts w:ascii="Times New Roman" w:hAnsi="Times New Roman" w:cs="Times New Roman"/>
          <w:sz w:val="26"/>
          <w:szCs w:val="26"/>
        </w:rPr>
        <w:t>дванадцятої</w:t>
      </w:r>
      <w:r w:rsidRPr="00F775B8">
        <w:rPr>
          <w:rFonts w:ascii="Times New Roman" w:hAnsi="Times New Roman" w:cs="Times New Roman"/>
          <w:sz w:val="26"/>
          <w:szCs w:val="26"/>
        </w:rPr>
        <w:t xml:space="preserve"> доповнити частинами 12</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 12</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такого змісту:</w:t>
      </w:r>
    </w:p>
    <w:p w14:paraId="74E00B80" w14:textId="4356F82A"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Оператор системи передачі не повинен обмежувати обсяг пропускної спроможності міждержавних перетинів, який пропонуватиметься учасникам ринку, для подолання перевантажень всередині власної торгової зони або для управління потоками, спричиненими операціями всередині торгових зон.</w:t>
      </w:r>
    </w:p>
    <w:p w14:paraId="1E71DB9B" w14:textId="77777777"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Для міждержавних перетинів, де розрахунок пропускної спроможності здійснюється з використанням підходу на основі координованої чистої пропускної спроможності, мінімальна пропускна спроможність повинна становити 70 % пропускної спроможності з урахуванням меж операційної безпеки з урахуванням аварійних ситуацій відповідно до методики меж операційної безпеки, аварійних ситуацій і обмежень розподілу.</w:t>
      </w:r>
    </w:p>
    <w:p w14:paraId="27EFD764" w14:textId="77777777"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Для міждержавних перетинів, де розрахунок пропускної спроможності здійснюється з використанням підходу на основі </w:t>
      </w:r>
      <w:proofErr w:type="spellStart"/>
      <w:r w:rsidRPr="00F775B8">
        <w:rPr>
          <w:rFonts w:ascii="Times New Roman" w:hAnsi="Times New Roman" w:cs="Times New Roman"/>
          <w:sz w:val="26"/>
          <w:szCs w:val="26"/>
        </w:rPr>
        <w:t>потокорозподілу</w:t>
      </w:r>
      <w:proofErr w:type="spellEnd"/>
      <w:r w:rsidRPr="00F775B8">
        <w:rPr>
          <w:rFonts w:ascii="Times New Roman" w:hAnsi="Times New Roman" w:cs="Times New Roman"/>
          <w:sz w:val="26"/>
          <w:szCs w:val="26"/>
        </w:rPr>
        <w:t>, мінімальна пропускна спроможність повинна бути запасом, встановленим в процесі розрахунку пропускної спроможності, як доступний для потоків, спричинених міждержавним обміном та повинен становити 70 % від пропускної спроможності з урахуванням меж операційної безпеки внутрішніх і міждержавних критично важливих елементів мережі з урахуванням аварійних ситуацій відповідно до методики меж операційної безпеки, аварійних ситуацій і обмежень розподілу.</w:t>
      </w:r>
    </w:p>
    <w:p w14:paraId="699A8BD6" w14:textId="77777777"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Загальний обсяг у 30% пропускної спроможності міждержавних перетинів можуть бути використані для забезпечення запасу надійності, кільцевих </w:t>
      </w:r>
      <w:proofErr w:type="spellStart"/>
      <w:r w:rsidRPr="00F775B8">
        <w:rPr>
          <w:rFonts w:ascii="Times New Roman" w:hAnsi="Times New Roman" w:cs="Times New Roman"/>
          <w:sz w:val="26"/>
          <w:szCs w:val="26"/>
        </w:rPr>
        <w:t>перетоків</w:t>
      </w:r>
      <w:proofErr w:type="spellEnd"/>
      <w:r w:rsidRPr="00F775B8">
        <w:rPr>
          <w:rFonts w:ascii="Times New Roman" w:hAnsi="Times New Roman" w:cs="Times New Roman"/>
          <w:sz w:val="26"/>
          <w:szCs w:val="26"/>
        </w:rPr>
        <w:t xml:space="preserve"> і внутрішніх </w:t>
      </w:r>
      <w:proofErr w:type="spellStart"/>
      <w:r w:rsidRPr="00F775B8">
        <w:rPr>
          <w:rFonts w:ascii="Times New Roman" w:hAnsi="Times New Roman" w:cs="Times New Roman"/>
          <w:sz w:val="26"/>
          <w:szCs w:val="26"/>
        </w:rPr>
        <w:t>перетоків</w:t>
      </w:r>
      <w:proofErr w:type="spellEnd"/>
      <w:r w:rsidRPr="00F775B8">
        <w:rPr>
          <w:rFonts w:ascii="Times New Roman" w:hAnsi="Times New Roman" w:cs="Times New Roman"/>
          <w:sz w:val="26"/>
          <w:szCs w:val="26"/>
        </w:rPr>
        <w:t xml:space="preserve"> на кожному критичному елементі мережі.</w:t>
      </w:r>
    </w:p>
    <w:p w14:paraId="665F28AE" w14:textId="77777777" w:rsidR="00CF1C46" w:rsidRPr="00F775B8" w:rsidRDefault="00CF1C46" w:rsidP="00CF1C46">
      <w:pPr>
        <w:spacing w:after="0" w:line="240" w:lineRule="auto"/>
        <w:ind w:firstLine="708"/>
        <w:jc w:val="both"/>
        <w:rPr>
          <w:rFonts w:ascii="Times New Roman" w:hAnsi="Times New Roman" w:cs="Times New Roman"/>
          <w:sz w:val="26"/>
          <w:szCs w:val="26"/>
        </w:rPr>
      </w:pPr>
    </w:p>
    <w:p w14:paraId="68F38BEC" w14:textId="36BFB319"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12</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Регулятор може надати відступ від виконання частини 12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цієї статті у випадку якщо виконання частини 12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цієї статті призведе до порушення меж операційної безпеки. Відступ надається за обґрунтованим запитом оператора системи передачі. Відступ надається за умови його погодження регуляторними органами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Якщо відповідні регуляторні органи регіону розрахунку пропускної спроможності не погоджують відступ, рішення щодо його застосування приймається ACER.</w:t>
      </w:r>
    </w:p>
    <w:p w14:paraId="11344E36" w14:textId="77777777"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Відступ, зазначений в абзаці першому цієї частини, не повинен надаватися для зменшення вже розподіленої пропускної спроможності  відповідно до частини дев’ятої цієї статті та повинен надаватися на період, що не перевищує один рік. У випадку обґрунтованого підтвердження оператором системи передачі значного зменшення обсягу наданого відступу після першого року, період надання відступу може бути продовжений до двох років. </w:t>
      </w:r>
    </w:p>
    <w:p w14:paraId="59A6A48B" w14:textId="77777777"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Відступ, зазначений в абзаці першому цієї частини, повинен надаватися виключно на той обсяг пропускної спроможності, який необхідний для забезпечення операційної безпеки та не допускати дискримінацію між внутрішніми і міжзональними обмінами електричною енергією.</w:t>
      </w:r>
    </w:p>
    <w:p w14:paraId="6822C8BB" w14:textId="44156252"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разі надання відступу, оператор системи передачі повинен розробити та опублікувати на офіційному </w:t>
      </w:r>
      <w:proofErr w:type="spellStart"/>
      <w:r w:rsidRPr="00F775B8">
        <w:rPr>
          <w:rFonts w:ascii="Times New Roman" w:hAnsi="Times New Roman" w:cs="Times New Roman"/>
          <w:sz w:val="26"/>
          <w:szCs w:val="26"/>
        </w:rPr>
        <w:t>вебсайті</w:t>
      </w:r>
      <w:proofErr w:type="spellEnd"/>
      <w:r w:rsidRPr="00F775B8">
        <w:rPr>
          <w:rFonts w:ascii="Times New Roman" w:hAnsi="Times New Roman" w:cs="Times New Roman"/>
          <w:sz w:val="26"/>
          <w:szCs w:val="26"/>
        </w:rPr>
        <w:t xml:space="preserve"> методику та проєкти, які направлені на виконання частини 12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цієї статті з забезпеченням дотримання меж операційної безпеки. Термін </w:t>
      </w:r>
      <w:r w:rsidRPr="00F775B8">
        <w:rPr>
          <w:rFonts w:ascii="Times New Roman" w:hAnsi="Times New Roman" w:cs="Times New Roman"/>
          <w:sz w:val="26"/>
          <w:szCs w:val="26"/>
        </w:rPr>
        <w:lastRenderedPageBreak/>
        <w:t>дії відступу закінчується коли збігає період його надання або коли вирішується відповідна проблема, залежно від того, що настане раніше.»;</w:t>
      </w:r>
    </w:p>
    <w:p w14:paraId="07F359D0" w14:textId="6FEC3BE7"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тринадцят</w:t>
      </w:r>
      <w:r w:rsidR="00C3580E" w:rsidRPr="00F775B8">
        <w:rPr>
          <w:rFonts w:ascii="Times New Roman" w:hAnsi="Times New Roman" w:cs="Times New Roman"/>
          <w:sz w:val="26"/>
          <w:szCs w:val="26"/>
        </w:rPr>
        <w:t>у</w:t>
      </w:r>
      <w:r w:rsidRPr="00F775B8">
        <w:rPr>
          <w:rFonts w:ascii="Times New Roman" w:hAnsi="Times New Roman" w:cs="Times New Roman"/>
          <w:sz w:val="26"/>
          <w:szCs w:val="26"/>
        </w:rPr>
        <w:t xml:space="preserve"> викласти </w:t>
      </w:r>
      <w:r w:rsidR="00F07EA0" w:rsidRPr="00F775B8">
        <w:rPr>
          <w:rFonts w:ascii="Times New Roman" w:hAnsi="Times New Roman" w:cs="Times New Roman"/>
          <w:sz w:val="26"/>
          <w:szCs w:val="26"/>
        </w:rPr>
        <w:t>в</w:t>
      </w:r>
      <w:r w:rsidRPr="00F775B8">
        <w:rPr>
          <w:rFonts w:ascii="Times New Roman" w:hAnsi="Times New Roman" w:cs="Times New Roman"/>
          <w:sz w:val="26"/>
          <w:szCs w:val="26"/>
        </w:rPr>
        <w:t xml:space="preserve"> такій редакції:</w:t>
      </w:r>
    </w:p>
    <w:p w14:paraId="0D9F20D7" w14:textId="31BE6E1C"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«13. При застосуванні оперативних заходів для підтримки нормального режиму роботи системи передачі оператор системи передачі має враховувати вплив таких заходів на енергосистеми суміжних держав і координувати такі заходи з операторами системи передачі держав-членів (сторін) Європейського Союзу чи Енергетичного Співтовариства у порядку, визначеному кодексом системи передачі, з урахуванням вимог нормативно-правових актів Енергетичного Співтовариства.»;</w:t>
      </w:r>
    </w:p>
    <w:p w14:paraId="10E3BDFF" w14:textId="77777777" w:rsidR="007516F9" w:rsidRPr="00F775B8" w:rsidRDefault="007516F9" w:rsidP="00CF1C46">
      <w:pPr>
        <w:spacing w:after="0" w:line="240" w:lineRule="auto"/>
        <w:ind w:firstLine="708"/>
        <w:jc w:val="both"/>
        <w:rPr>
          <w:rFonts w:ascii="Times New Roman" w:hAnsi="Times New Roman" w:cs="Times New Roman"/>
          <w:sz w:val="26"/>
          <w:szCs w:val="26"/>
        </w:rPr>
      </w:pPr>
    </w:p>
    <w:p w14:paraId="2FFA7C2D" w14:textId="62B66948"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39:</w:t>
      </w:r>
    </w:p>
    <w:p w14:paraId="1C5BB546" w14:textId="6BCD8FDE"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w:t>
      </w:r>
    </w:p>
    <w:p w14:paraId="650368E5" w14:textId="5B7FBBFD" w:rsidR="00CF1C46" w:rsidRPr="00F775B8" w:rsidRDefault="00CF1C46"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речення перше доповнити </w:t>
      </w:r>
      <w:r w:rsidR="00E447A9" w:rsidRPr="00F775B8">
        <w:rPr>
          <w:rFonts w:ascii="Times New Roman" w:hAnsi="Times New Roman" w:cs="Times New Roman"/>
          <w:sz w:val="26"/>
          <w:szCs w:val="26"/>
        </w:rPr>
        <w:t xml:space="preserve">знаком та </w:t>
      </w:r>
      <w:r w:rsidRPr="00F775B8">
        <w:rPr>
          <w:rFonts w:ascii="Times New Roman" w:hAnsi="Times New Roman" w:cs="Times New Roman"/>
          <w:sz w:val="26"/>
          <w:szCs w:val="26"/>
        </w:rPr>
        <w:t xml:space="preserve">словами </w:t>
      </w:r>
      <w:r w:rsidR="00E447A9" w:rsidRPr="00F775B8">
        <w:rPr>
          <w:rFonts w:ascii="Times New Roman" w:hAnsi="Times New Roman" w:cs="Times New Roman"/>
          <w:sz w:val="26"/>
          <w:szCs w:val="26"/>
        </w:rPr>
        <w:t>«, шляхом проведення неявного аукціону та шляхом внутрішньодобового розподілу пропускної спроможності»;</w:t>
      </w:r>
    </w:p>
    <w:p w14:paraId="2E136ADD" w14:textId="33EBBB83" w:rsidR="00E447A9" w:rsidRPr="00F775B8" w:rsidRDefault="00E447A9" w:rsidP="00CF1C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речення друге після слова «аукціони» доповнити словами «та внутрішньодобовий розподіл пропускної спроможності»;</w:t>
      </w:r>
    </w:p>
    <w:p w14:paraId="16AA99AB" w14:textId="29C62F7C" w:rsidR="00E447A9" w:rsidRPr="00F775B8" w:rsidRDefault="00E447A9" w:rsidP="00CF1C46">
      <w:pPr>
        <w:spacing w:after="0" w:line="240" w:lineRule="auto"/>
        <w:ind w:firstLine="708"/>
        <w:jc w:val="both"/>
        <w:rPr>
          <w:rFonts w:ascii="Times New Roman" w:hAnsi="Times New Roman" w:cs="Times New Roman"/>
          <w:sz w:val="26"/>
          <w:szCs w:val="26"/>
          <w:vertAlign w:val="superscript"/>
        </w:rPr>
      </w:pPr>
      <w:r w:rsidRPr="00F775B8">
        <w:rPr>
          <w:rFonts w:ascii="Times New Roman" w:hAnsi="Times New Roman" w:cs="Times New Roman"/>
          <w:sz w:val="26"/>
          <w:szCs w:val="26"/>
        </w:rPr>
        <w:t>після частини першої доповнити частинами 1</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 1</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такого змісту:</w:t>
      </w:r>
    </w:p>
    <w:p w14:paraId="4B636FDA" w14:textId="63B7238C" w:rsidR="00E447A9" w:rsidRPr="00F775B8" w:rsidRDefault="00E447A9" w:rsidP="00E447A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Оператор системи передачі опубліковує на власному офіційному </w:t>
      </w:r>
      <w:proofErr w:type="spellStart"/>
      <w:r w:rsidRPr="00F775B8">
        <w:rPr>
          <w:rFonts w:ascii="Times New Roman" w:hAnsi="Times New Roman" w:cs="Times New Roman"/>
          <w:sz w:val="26"/>
          <w:szCs w:val="26"/>
        </w:rPr>
        <w:t>вебсайті</w:t>
      </w:r>
      <w:proofErr w:type="spellEnd"/>
      <w:r w:rsidRPr="00F775B8">
        <w:rPr>
          <w:rFonts w:ascii="Times New Roman" w:hAnsi="Times New Roman" w:cs="Times New Roman"/>
          <w:sz w:val="26"/>
          <w:szCs w:val="26"/>
        </w:rPr>
        <w:t xml:space="preserve"> загальноєвропейські правила, порядки, методики (методології), </w:t>
      </w:r>
      <w:r w:rsidR="0037259C" w:rsidRPr="00F775B8">
        <w:rPr>
          <w:rFonts w:ascii="Times New Roman" w:hAnsi="Times New Roman" w:cs="Times New Roman"/>
          <w:sz w:val="26"/>
          <w:szCs w:val="26"/>
        </w:rPr>
        <w:t>умови українською та англійською мовами.</w:t>
      </w:r>
    </w:p>
    <w:p w14:paraId="3BD70BD0" w14:textId="77777777" w:rsidR="00E447A9" w:rsidRPr="00F775B8" w:rsidRDefault="00E447A9" w:rsidP="00E447A9">
      <w:pPr>
        <w:spacing w:after="0" w:line="240" w:lineRule="auto"/>
        <w:ind w:firstLine="708"/>
        <w:jc w:val="both"/>
        <w:rPr>
          <w:rFonts w:ascii="Times New Roman" w:hAnsi="Times New Roman" w:cs="Times New Roman"/>
          <w:sz w:val="26"/>
          <w:szCs w:val="26"/>
        </w:rPr>
      </w:pPr>
    </w:p>
    <w:p w14:paraId="40C6DABB" w14:textId="7575C49B" w:rsidR="00E447A9" w:rsidRPr="00F775B8" w:rsidRDefault="00E447A9" w:rsidP="00E447A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Оператор системи передачі при здійсненні розподілу довгострокової пропускної спроможності міждержавних перетинів у вигляді явного аукціону використовує регіональні правила, порядки, методики (методології), умови, що мають розроблятися оператором системи передачі спільно з відповідними операторами систем передачі держав-членів (сторін) Європейського Союзу чи Енергетичного Співтовариства, які входять до одного з Україною регіону розрахунку пропускної спроможності.</w:t>
      </w:r>
    </w:p>
    <w:p w14:paraId="5D10B501" w14:textId="77777777" w:rsidR="00E447A9" w:rsidRPr="00F775B8" w:rsidRDefault="00E447A9" w:rsidP="00E447A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Регіональні правила, порядки, методики (методології), умови затверджуються Регулятором та іншими регуляторними органами держав-членів (сторін) Європейського Союзу чи Енергетичного Співтовариства, які входять до одного з Україною регіону розрахунку пропускної спроможності.</w:t>
      </w:r>
    </w:p>
    <w:p w14:paraId="0B748F27" w14:textId="2A1A816C" w:rsidR="00530A41" w:rsidRPr="00F775B8" w:rsidRDefault="0037259C" w:rsidP="00E447A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Регіональні правила, порядки, методики (методології), умови оператор системи передачі опубліковує на власному офіційному </w:t>
      </w:r>
      <w:proofErr w:type="spellStart"/>
      <w:r w:rsidRPr="00F775B8">
        <w:rPr>
          <w:rFonts w:ascii="Times New Roman" w:hAnsi="Times New Roman" w:cs="Times New Roman"/>
          <w:sz w:val="26"/>
          <w:szCs w:val="26"/>
        </w:rPr>
        <w:t>вебсайті</w:t>
      </w:r>
      <w:proofErr w:type="spellEnd"/>
      <w:r w:rsidRPr="00F775B8">
        <w:rPr>
          <w:rFonts w:ascii="Times New Roman" w:hAnsi="Times New Roman" w:cs="Times New Roman"/>
          <w:sz w:val="26"/>
          <w:szCs w:val="26"/>
        </w:rPr>
        <w:t xml:space="preserve"> українською та англійською мовами</w:t>
      </w:r>
      <w:r w:rsidR="00E447A9" w:rsidRPr="00F775B8">
        <w:rPr>
          <w:rFonts w:ascii="Times New Roman" w:hAnsi="Times New Roman" w:cs="Times New Roman"/>
          <w:sz w:val="26"/>
          <w:szCs w:val="26"/>
        </w:rPr>
        <w:t>.»;</w:t>
      </w:r>
    </w:p>
    <w:p w14:paraId="1A851B9B" w14:textId="56D312ED" w:rsidR="00E447A9" w:rsidRPr="00F775B8" w:rsidRDefault="008B27BB" w:rsidP="00E447A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частину шосту викласти </w:t>
      </w:r>
      <w:r w:rsidR="00F07EA0" w:rsidRPr="00F775B8">
        <w:rPr>
          <w:rFonts w:ascii="Times New Roman" w:hAnsi="Times New Roman" w:cs="Times New Roman"/>
          <w:sz w:val="26"/>
          <w:szCs w:val="26"/>
        </w:rPr>
        <w:t>в</w:t>
      </w:r>
      <w:r w:rsidRPr="00F775B8">
        <w:rPr>
          <w:rFonts w:ascii="Times New Roman" w:hAnsi="Times New Roman" w:cs="Times New Roman"/>
          <w:sz w:val="26"/>
          <w:szCs w:val="26"/>
        </w:rPr>
        <w:t xml:space="preserve"> такій редакції:</w:t>
      </w:r>
    </w:p>
    <w:p w14:paraId="394D0E26" w14:textId="77D38A43"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Розподіл довгострокової пропускної спроможності міждержавних перетинів на явних аукціонах здійснюється відповідно до правил розподілу пропускної спроможності міждержавних перетинів. Добовий розподіл пропускної спроможності міждержавних перетинів здійснюється під час єдиного сполучення ринків «на добу наперед» відповідно до правил єдиного сполучення ринків «на добу наперед» та єдиного сполучення внутрішньодобових ринків.</w:t>
      </w:r>
    </w:p>
    <w:p w14:paraId="5C24A670" w14:textId="08D7CC43"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Внутрішньодобовий розподіл пропускної спроможності міждержавних перетинів здійснюється під час єдиного сполучення внутрішньодобових ринків відповідно до правил єдиного сполучення ринків «на добу наперед» та єдиного сполучення внутрішньодобових ринків</w:t>
      </w:r>
      <w:r w:rsidR="00C64029" w:rsidRPr="00F775B8">
        <w:rPr>
          <w:rFonts w:ascii="Times New Roman" w:hAnsi="Times New Roman" w:cs="Times New Roman"/>
          <w:sz w:val="26"/>
          <w:szCs w:val="26"/>
        </w:rPr>
        <w:t>.</w:t>
      </w:r>
    </w:p>
    <w:p w14:paraId="05120057" w14:textId="77777777"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Розподіл пропускної спроможності для здійснення міждержавного балансування відбувається відповідно до правил ринку.</w:t>
      </w:r>
    </w:p>
    <w:p w14:paraId="0B4058CE" w14:textId="77777777"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При розробленні правил розподілу пропускної спроможності міждержавних перетинів оператор системи передачі проводить публічні консультації з усіма заінтересованими сторонами відповідно до затвердженого Регулятором порядку проведення оператором системи передачі публічних консультацій як визначено в цьому Законі.</w:t>
      </w:r>
    </w:p>
    <w:p w14:paraId="7DD73085" w14:textId="77777777"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Пропускна спроможність міждержавних перетинів, що розподілена на явних та неявних аукціонах, є гарантованою.</w:t>
      </w:r>
    </w:p>
    <w:p w14:paraId="54A213B7" w14:textId="0BC6EA12"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та/або номінован</w:t>
      </w:r>
      <w:r w:rsidR="005869B9" w:rsidRPr="00F775B8">
        <w:rPr>
          <w:rFonts w:ascii="Times New Roman" w:hAnsi="Times New Roman" w:cs="Times New Roman"/>
          <w:sz w:val="26"/>
          <w:szCs w:val="26"/>
        </w:rPr>
        <w:t>ий</w:t>
      </w:r>
      <w:r w:rsidRPr="00F775B8">
        <w:rPr>
          <w:rFonts w:ascii="Times New Roman" w:hAnsi="Times New Roman" w:cs="Times New Roman"/>
          <w:sz w:val="26"/>
          <w:szCs w:val="26"/>
        </w:rPr>
        <w:t xml:space="preserve"> оператор ринку несуть фінансові наслідки невиконання зобов’язань, пов’язаних із розподілом пропускної спроможності, відповідно до частки їх відповідальності за таке невиконання.</w:t>
      </w:r>
    </w:p>
    <w:p w14:paraId="3F06EAB0" w14:textId="77777777"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При розподілі витрат на коригувальні дії між операторами системи передачі, Регулятор спільно з іншими залученими регуляторами проводить аналіз того, якою мірою </w:t>
      </w:r>
      <w:proofErr w:type="spellStart"/>
      <w:r w:rsidRPr="00F775B8">
        <w:rPr>
          <w:rFonts w:ascii="Times New Roman" w:hAnsi="Times New Roman" w:cs="Times New Roman"/>
          <w:sz w:val="26"/>
          <w:szCs w:val="26"/>
        </w:rPr>
        <w:t>перетоки</w:t>
      </w:r>
      <w:proofErr w:type="spellEnd"/>
      <w:r w:rsidRPr="00F775B8">
        <w:rPr>
          <w:rFonts w:ascii="Times New Roman" w:hAnsi="Times New Roman" w:cs="Times New Roman"/>
          <w:sz w:val="26"/>
          <w:szCs w:val="26"/>
        </w:rPr>
        <w:t xml:space="preserve">, спричинені операціями всередині торгових зон впливають на перевантаження між двома взятими торговими зонами і розподіляють витрати на основі впливу на створення перевантажень  між операторами системи передачі торгових зон, які спричиняли такі </w:t>
      </w:r>
      <w:proofErr w:type="spellStart"/>
      <w:r w:rsidRPr="00F775B8">
        <w:rPr>
          <w:rFonts w:ascii="Times New Roman" w:hAnsi="Times New Roman" w:cs="Times New Roman"/>
          <w:sz w:val="26"/>
          <w:szCs w:val="26"/>
        </w:rPr>
        <w:t>перетоки</w:t>
      </w:r>
      <w:proofErr w:type="spellEnd"/>
      <w:r w:rsidRPr="00F775B8">
        <w:rPr>
          <w:rFonts w:ascii="Times New Roman" w:hAnsi="Times New Roman" w:cs="Times New Roman"/>
          <w:sz w:val="26"/>
          <w:szCs w:val="26"/>
        </w:rPr>
        <w:t xml:space="preserve">, окрім витрат, понесених від </w:t>
      </w:r>
      <w:proofErr w:type="spellStart"/>
      <w:r w:rsidRPr="00F775B8">
        <w:rPr>
          <w:rFonts w:ascii="Times New Roman" w:hAnsi="Times New Roman" w:cs="Times New Roman"/>
          <w:sz w:val="26"/>
          <w:szCs w:val="26"/>
        </w:rPr>
        <w:t>перетоків</w:t>
      </w:r>
      <w:proofErr w:type="spellEnd"/>
      <w:r w:rsidRPr="00F775B8">
        <w:rPr>
          <w:rFonts w:ascii="Times New Roman" w:hAnsi="Times New Roman" w:cs="Times New Roman"/>
          <w:sz w:val="26"/>
          <w:szCs w:val="26"/>
        </w:rPr>
        <w:t xml:space="preserve">, спричинених операціями всередині торгових зон, які не перевищують рівень, який можна було б очікувати за відсутності структурних перевантажень в торговій зоні. </w:t>
      </w:r>
    </w:p>
    <w:p w14:paraId="6F717694" w14:textId="19E21F0A"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спільно із усіма операторами системи передачі у регіоні розрахунку пропускної спроможності, аналізують та визначають такий рівень для кожного окремого кордону торгової зони, а Регулятор затверджує його спільно із усіма регуляторними органами у регіоні розрахунку пропускної спроможності.»;</w:t>
      </w:r>
    </w:p>
    <w:p w14:paraId="6FC2DBA2" w14:textId="4B8B92B1"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перший частини сьомої виключити;</w:t>
      </w:r>
    </w:p>
    <w:p w14:paraId="713073DE" w14:textId="1893885A" w:rsidR="00530A41" w:rsidRPr="00F775B8" w:rsidRDefault="008B27BB"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частину восьму викласти </w:t>
      </w:r>
      <w:r w:rsidR="00F07EA0" w:rsidRPr="00F775B8">
        <w:rPr>
          <w:rFonts w:ascii="Times New Roman" w:hAnsi="Times New Roman" w:cs="Times New Roman"/>
          <w:sz w:val="26"/>
          <w:szCs w:val="26"/>
        </w:rPr>
        <w:t>в</w:t>
      </w:r>
      <w:r w:rsidRPr="00F775B8">
        <w:rPr>
          <w:rFonts w:ascii="Times New Roman" w:hAnsi="Times New Roman" w:cs="Times New Roman"/>
          <w:sz w:val="26"/>
          <w:szCs w:val="26"/>
        </w:rPr>
        <w:t xml:space="preserve"> такій редакції:</w:t>
      </w:r>
    </w:p>
    <w:p w14:paraId="72E192A5" w14:textId="16660904"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Учасники ринку, що отримали довгострокову пропускну спроможність міждержавних перетинів, подають оператору системи передачі повідомлення про використання придбаної ними пропускної спроможності відповідно до правил номінації.</w:t>
      </w:r>
    </w:p>
    <w:p w14:paraId="37465F6F" w14:textId="77777777"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спільно із усіма операторами системи передачі у регіоні розрахунку пропускної спроможності, розробляють правила номінації для графіків обміну електричною енергією між торговими зонами, які Регулятор затверджує спільно з усіма регуляторними органами у регіоні розрахунку пропускної спроможності. Пропозиція підлягає публічним консультаціям відповідно до статті 2 цього Закону. Правила номінації повинні  містити принаймні таку інформацію:</w:t>
      </w:r>
    </w:p>
    <w:p w14:paraId="21C7F3B4" w14:textId="0D87612D"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права власника фізичних прав на передачу номінувати графіки обміну електроенергією;</w:t>
      </w:r>
    </w:p>
    <w:p w14:paraId="68922063" w14:textId="77777777" w:rsidR="008B27BB" w:rsidRPr="00F775B8" w:rsidRDefault="008B27BB" w:rsidP="008B27BB">
      <w:pPr>
        <w:spacing w:after="0" w:line="240" w:lineRule="auto"/>
        <w:ind w:firstLine="708"/>
        <w:jc w:val="both"/>
        <w:rPr>
          <w:rFonts w:ascii="Times New Roman" w:hAnsi="Times New Roman" w:cs="Times New Roman"/>
          <w:sz w:val="26"/>
          <w:szCs w:val="26"/>
        </w:rPr>
      </w:pPr>
    </w:p>
    <w:p w14:paraId="0EDCF3B8" w14:textId="1C14E496"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мінімальні технічні вимоги для номінації;</w:t>
      </w:r>
    </w:p>
    <w:p w14:paraId="6FA02033" w14:textId="77777777" w:rsidR="008B27BB" w:rsidRPr="00F775B8" w:rsidRDefault="008B27BB" w:rsidP="008B27BB">
      <w:pPr>
        <w:spacing w:after="0" w:line="240" w:lineRule="auto"/>
        <w:ind w:firstLine="708"/>
        <w:jc w:val="both"/>
        <w:rPr>
          <w:rFonts w:ascii="Times New Roman" w:hAnsi="Times New Roman" w:cs="Times New Roman"/>
          <w:sz w:val="26"/>
          <w:szCs w:val="26"/>
        </w:rPr>
      </w:pPr>
    </w:p>
    <w:p w14:paraId="4D7E9D94" w14:textId="48F16442"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опис процедури номінації;</w:t>
      </w:r>
    </w:p>
    <w:p w14:paraId="3C684221" w14:textId="77777777" w:rsidR="008B27BB" w:rsidRPr="00F775B8" w:rsidRDefault="008B27BB" w:rsidP="008B27BB">
      <w:pPr>
        <w:spacing w:after="0" w:line="240" w:lineRule="auto"/>
        <w:ind w:firstLine="708"/>
        <w:jc w:val="both"/>
        <w:rPr>
          <w:rFonts w:ascii="Times New Roman" w:hAnsi="Times New Roman" w:cs="Times New Roman"/>
          <w:sz w:val="26"/>
          <w:szCs w:val="26"/>
        </w:rPr>
      </w:pPr>
    </w:p>
    <w:p w14:paraId="0D701867" w14:textId="6D0037C4"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строки номінації;</w:t>
      </w:r>
    </w:p>
    <w:p w14:paraId="38FF2BD4" w14:textId="77777777" w:rsidR="008B27BB" w:rsidRPr="00F775B8" w:rsidRDefault="008B27BB" w:rsidP="008B27BB">
      <w:pPr>
        <w:spacing w:after="0" w:line="240" w:lineRule="auto"/>
        <w:ind w:firstLine="708"/>
        <w:jc w:val="both"/>
        <w:rPr>
          <w:rFonts w:ascii="Times New Roman" w:hAnsi="Times New Roman" w:cs="Times New Roman"/>
          <w:sz w:val="26"/>
          <w:szCs w:val="26"/>
        </w:rPr>
      </w:pPr>
    </w:p>
    <w:p w14:paraId="2064CE88" w14:textId="06BDC36F"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формат номінації і комунікації.</w:t>
      </w:r>
    </w:p>
    <w:p w14:paraId="1DEED235" w14:textId="2625CA51"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повторно розраховує вільну пропускну спроможність після закриття воріт розподілу пропускної спроможності «на добу наперед» і закриття воріт внутрішньодобового розподілу пропускної спроможності.»;</w:t>
      </w:r>
    </w:p>
    <w:p w14:paraId="3655FE98" w14:textId="1236A448"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дев’ятій:</w:t>
      </w:r>
    </w:p>
    <w:p w14:paraId="1B575981" w14:textId="04580222"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в абзаці першому слова «та внутрішньодобового розподілу» замінити знаком та словами «, внутрішньодобового розподілу та для міждержавного балансування»;</w:t>
      </w:r>
    </w:p>
    <w:p w14:paraId="72B28635" w14:textId="159832B5"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другий доповнити словами «спільно з регуляторним органом відповідної суміжної держави»;</w:t>
      </w:r>
    </w:p>
    <w:p w14:paraId="02EC3F3A" w14:textId="32EA914E" w:rsidR="008B27BB" w:rsidRPr="00F775B8" w:rsidRDefault="008B27BB"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четвертому слова «</w:t>
      </w:r>
      <w:r w:rsidR="00222D70" w:rsidRPr="00F775B8">
        <w:rPr>
          <w:rFonts w:ascii="Times New Roman" w:hAnsi="Times New Roman" w:cs="Times New Roman"/>
          <w:sz w:val="26"/>
          <w:szCs w:val="26"/>
        </w:rPr>
        <w:t>затвердженого Регулятором» та «при розробленні правил розподілу пропускної спроможності міждержавних перетинів та визначенні структури розподілу пропускної спроможності» виключити;</w:t>
      </w:r>
    </w:p>
    <w:p w14:paraId="3967A678" w14:textId="51101673" w:rsidR="00222D70" w:rsidRPr="00F775B8" w:rsidRDefault="00222D70"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десяту викласти в такій редакції:</w:t>
      </w:r>
    </w:p>
    <w:p w14:paraId="4DBAD468" w14:textId="34659ED1" w:rsidR="00222D70" w:rsidRPr="00F775B8" w:rsidRDefault="00222D70"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«10. У випадку, якщо пропускна спроможність міждержавного перетину доступна після закриття воріт внутрішньодобового розподілу пропускної спроможності, оператор системи передачі повинен використовувати таку пропускну спроможність для міждержавного балансування або для </w:t>
      </w:r>
      <w:proofErr w:type="spellStart"/>
      <w:r w:rsidRPr="00F775B8">
        <w:rPr>
          <w:rFonts w:ascii="Times New Roman" w:hAnsi="Times New Roman" w:cs="Times New Roman"/>
          <w:sz w:val="26"/>
          <w:szCs w:val="26"/>
        </w:rPr>
        <w:t>неттінгу</w:t>
      </w:r>
      <w:proofErr w:type="spellEnd"/>
      <w:r w:rsidRPr="00F775B8">
        <w:rPr>
          <w:rFonts w:ascii="Times New Roman" w:hAnsi="Times New Roman" w:cs="Times New Roman"/>
          <w:sz w:val="26"/>
          <w:szCs w:val="26"/>
        </w:rPr>
        <w:t xml:space="preserve"> небалансів.»;</w:t>
      </w:r>
    </w:p>
    <w:p w14:paraId="155CEE7D" w14:textId="7BAE9842" w:rsidR="00222D70" w:rsidRPr="00F775B8" w:rsidRDefault="00222D70"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частиною одинадцятою такого змісту:</w:t>
      </w:r>
    </w:p>
    <w:p w14:paraId="1C2ACDF5" w14:textId="6838A884" w:rsidR="00222D70" w:rsidRPr="00F775B8" w:rsidRDefault="00222D70"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 Оператор системи передачі не може збільшувати запас надійності, розрахований відповідно до методології визначення запасу надійності, яка є складовою регіональної спільної методології розрахунку пропускної спроможності міждержавних перетинів за рахунок міждержавного балансування, обміну та/або спільного використання резервів.»;</w:t>
      </w:r>
    </w:p>
    <w:p w14:paraId="52694BA4" w14:textId="77777777" w:rsidR="00222D70" w:rsidRPr="00F775B8" w:rsidRDefault="00222D70" w:rsidP="008B27BB">
      <w:pPr>
        <w:spacing w:after="0" w:line="240" w:lineRule="auto"/>
        <w:ind w:firstLine="708"/>
        <w:jc w:val="both"/>
        <w:rPr>
          <w:rFonts w:ascii="Times New Roman" w:hAnsi="Times New Roman" w:cs="Times New Roman"/>
          <w:sz w:val="26"/>
          <w:szCs w:val="26"/>
        </w:rPr>
      </w:pPr>
    </w:p>
    <w:p w14:paraId="6A5908C7" w14:textId="5B2A24BF" w:rsidR="00222D70" w:rsidRPr="00F775B8" w:rsidRDefault="00222D70"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 статті 40:</w:t>
      </w:r>
    </w:p>
    <w:p w14:paraId="668FD586" w14:textId="77777777" w:rsidR="00A83679" w:rsidRPr="00F775B8" w:rsidRDefault="00222D70"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друге речення пункту 1 викласти </w:t>
      </w:r>
      <w:r w:rsidR="00A83679" w:rsidRPr="00F775B8">
        <w:rPr>
          <w:rFonts w:ascii="Times New Roman" w:hAnsi="Times New Roman" w:cs="Times New Roman"/>
          <w:sz w:val="26"/>
          <w:szCs w:val="26"/>
        </w:rPr>
        <w:t>в</w:t>
      </w:r>
      <w:r w:rsidRPr="00F775B8">
        <w:rPr>
          <w:rFonts w:ascii="Times New Roman" w:hAnsi="Times New Roman" w:cs="Times New Roman"/>
          <w:sz w:val="26"/>
          <w:szCs w:val="26"/>
        </w:rPr>
        <w:t xml:space="preserve"> такій редакції:</w:t>
      </w:r>
    </w:p>
    <w:p w14:paraId="17477636" w14:textId="36FF5A02" w:rsidR="00222D70" w:rsidRPr="00F775B8" w:rsidRDefault="00222D70"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«Така інформація має включати загальну схему розрахунку пропускної спроможності та запасу надійності, відповідно до методології розрахунку запасу надійності, на основі електричних та фізичних характеристик мережі;»;</w:t>
      </w:r>
    </w:p>
    <w:p w14:paraId="5DCA874D" w14:textId="221A4987" w:rsidR="00222D70" w:rsidRPr="00F775B8" w:rsidRDefault="00222D70"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5 слова «електричної енергії та резервів потужності» замінити словами та цифрами «потужності та обсягу резервів відповідно до статті 69 цього Закону»;</w:t>
      </w:r>
    </w:p>
    <w:p w14:paraId="2C6B3881" w14:textId="03715343" w:rsidR="00222D70" w:rsidRPr="00F775B8" w:rsidRDefault="00222D70" w:rsidP="008B27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6 слова «балансуючого ринку» замінити словом «балансування»;</w:t>
      </w:r>
    </w:p>
    <w:p w14:paraId="45E3AB89" w14:textId="0CF95A1D" w:rsidR="00530A41" w:rsidRPr="00F775B8" w:rsidRDefault="00222D70"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6 доповнити пунктом 6</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72F5C600" w14:textId="3435708F" w:rsidR="00530A41" w:rsidRPr="00F775B8" w:rsidRDefault="00222D70"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відповідну інформацію для єдиного сполучення ринків «на добу наперед» та внутрішньодобових ринків;»;</w:t>
      </w:r>
    </w:p>
    <w:p w14:paraId="11E82551" w14:textId="77777777" w:rsidR="00222D70" w:rsidRPr="00F775B8" w:rsidRDefault="00222D70" w:rsidP="00530A41">
      <w:pPr>
        <w:spacing w:after="0" w:line="240" w:lineRule="auto"/>
        <w:ind w:firstLine="708"/>
        <w:jc w:val="both"/>
        <w:rPr>
          <w:rFonts w:ascii="Times New Roman" w:hAnsi="Times New Roman" w:cs="Times New Roman"/>
          <w:sz w:val="26"/>
          <w:szCs w:val="26"/>
        </w:rPr>
      </w:pPr>
    </w:p>
    <w:p w14:paraId="4905FFE7" w14:textId="6AD64EE0" w:rsidR="00530A41" w:rsidRPr="00F775B8" w:rsidRDefault="00222D70"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частину </w:t>
      </w:r>
      <w:r w:rsidR="005869B9" w:rsidRPr="00F775B8">
        <w:rPr>
          <w:rFonts w:ascii="Times New Roman" w:hAnsi="Times New Roman" w:cs="Times New Roman"/>
          <w:sz w:val="26"/>
          <w:szCs w:val="26"/>
        </w:rPr>
        <w:t xml:space="preserve">другу </w:t>
      </w:r>
      <w:r w:rsidRPr="00F775B8">
        <w:rPr>
          <w:rFonts w:ascii="Times New Roman" w:hAnsi="Times New Roman" w:cs="Times New Roman"/>
          <w:sz w:val="26"/>
          <w:szCs w:val="26"/>
        </w:rPr>
        <w:t xml:space="preserve">статті 41 доповнити </w:t>
      </w:r>
      <w:r w:rsidR="004859B1" w:rsidRPr="00F775B8">
        <w:rPr>
          <w:rFonts w:ascii="Times New Roman" w:hAnsi="Times New Roman" w:cs="Times New Roman"/>
          <w:sz w:val="26"/>
          <w:szCs w:val="26"/>
        </w:rPr>
        <w:t>знаками та словами «Секретаріату Енергетичного Співтовариства та державам-членам (сторонам) Європейського Союзу чи Енергетичного Співтовариства, які повинні зберігати конфіденційність цих даних.»;</w:t>
      </w:r>
    </w:p>
    <w:p w14:paraId="71702C71" w14:textId="77777777" w:rsidR="004859B1" w:rsidRPr="00F775B8" w:rsidRDefault="004859B1" w:rsidP="00530A41">
      <w:pPr>
        <w:spacing w:after="0" w:line="240" w:lineRule="auto"/>
        <w:ind w:firstLine="708"/>
        <w:jc w:val="both"/>
        <w:rPr>
          <w:rFonts w:ascii="Times New Roman" w:hAnsi="Times New Roman" w:cs="Times New Roman"/>
          <w:sz w:val="26"/>
          <w:szCs w:val="26"/>
        </w:rPr>
      </w:pPr>
    </w:p>
    <w:p w14:paraId="1BA8B23E" w14:textId="262E7A47" w:rsidR="004859B1" w:rsidRPr="00F775B8" w:rsidRDefault="004859B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42:</w:t>
      </w:r>
    </w:p>
    <w:p w14:paraId="09B4458B" w14:textId="762685E7" w:rsidR="00530A41" w:rsidRPr="00F775B8" w:rsidRDefault="004859B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першу після слів «міждержавних перетинів» доповнити словами «шляхом проведення явного аукціону»;</w:t>
      </w:r>
    </w:p>
    <w:p w14:paraId="0ABEF4D0" w14:textId="2C691B1D" w:rsidR="004859B1" w:rsidRPr="00F775B8" w:rsidRDefault="004859B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другу після слів «пропускної спроможності» доповнити словами «шляхом проведення явного аукціону», а слово «сторонами» замінити словами та знаками «членами (сторонами) Європейського Союзу чи»;</w:t>
      </w:r>
    </w:p>
    <w:p w14:paraId="19A61846" w14:textId="77777777" w:rsidR="004859B1" w:rsidRPr="00F775B8" w:rsidRDefault="004859B1" w:rsidP="00530A41">
      <w:pPr>
        <w:spacing w:after="0" w:line="240" w:lineRule="auto"/>
        <w:ind w:firstLine="708"/>
        <w:jc w:val="both"/>
        <w:rPr>
          <w:rFonts w:ascii="Times New Roman" w:hAnsi="Times New Roman" w:cs="Times New Roman"/>
          <w:sz w:val="26"/>
          <w:szCs w:val="26"/>
        </w:rPr>
      </w:pPr>
    </w:p>
    <w:p w14:paraId="1F950943" w14:textId="481D4E5F" w:rsidR="00530A41" w:rsidRPr="00F775B8" w:rsidRDefault="004859B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36) у статті 43:</w:t>
      </w:r>
    </w:p>
    <w:p w14:paraId="605918BD" w14:textId="6FD7D2C1" w:rsidR="00530A41" w:rsidRPr="00F775B8" w:rsidRDefault="004859B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назві слово «обмеженнями» замінити словом «перевантаженнями»;</w:t>
      </w:r>
    </w:p>
    <w:p w14:paraId="345E89C7" w14:textId="5CA6040A" w:rsidR="004859B1" w:rsidRPr="00F775B8" w:rsidRDefault="004859B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w:t>
      </w:r>
    </w:p>
    <w:p w14:paraId="5B48B318" w14:textId="3CE70491" w:rsidR="004859B1" w:rsidRPr="00F775B8" w:rsidRDefault="004859B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1 доповнити знаком та словами «, включаючи відшкодування за гарантованість»;</w:t>
      </w:r>
    </w:p>
    <w:p w14:paraId="3CDCEFFC" w14:textId="4871C8A3" w:rsidR="004859B1" w:rsidRPr="00F775B8" w:rsidRDefault="004859B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2 викласти в такій редакції:</w:t>
      </w:r>
    </w:p>
    <w:p w14:paraId="187E10A4" w14:textId="13BAC99E" w:rsidR="004859B1" w:rsidRPr="00F775B8" w:rsidRDefault="004859B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«2) технічного обслуговування та збільшення пропускної спроможності шляхом оптимізації використання існуючих міждержавних ліній електропередачі за допомогою скоординованих коригувальних дій, якщо це можливо, або покриття витрат, пов’язаних з інвестиціями у систему передачі, спрямовани</w:t>
      </w:r>
      <w:r w:rsidR="00C3580E" w:rsidRPr="00F775B8">
        <w:rPr>
          <w:rFonts w:ascii="Times New Roman" w:hAnsi="Times New Roman" w:cs="Times New Roman"/>
          <w:sz w:val="26"/>
          <w:szCs w:val="26"/>
        </w:rPr>
        <w:t>ми</w:t>
      </w:r>
      <w:r w:rsidRPr="00F775B8">
        <w:rPr>
          <w:rFonts w:ascii="Times New Roman" w:hAnsi="Times New Roman" w:cs="Times New Roman"/>
          <w:sz w:val="26"/>
          <w:szCs w:val="26"/>
        </w:rPr>
        <w:t xml:space="preserve"> на зменшення перевантажень на міждержавних лініях електропередачі.»;</w:t>
      </w:r>
    </w:p>
    <w:p w14:paraId="0399BCE7" w14:textId="3764A30D" w:rsidR="004859B1" w:rsidRPr="00F775B8" w:rsidRDefault="004859B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частини другу та третю викласти </w:t>
      </w:r>
      <w:r w:rsidR="00C3580E" w:rsidRPr="00F775B8">
        <w:rPr>
          <w:rFonts w:ascii="Times New Roman" w:hAnsi="Times New Roman" w:cs="Times New Roman"/>
          <w:sz w:val="26"/>
          <w:szCs w:val="26"/>
        </w:rPr>
        <w:t>у</w:t>
      </w:r>
      <w:r w:rsidRPr="00F775B8">
        <w:rPr>
          <w:rFonts w:ascii="Times New Roman" w:hAnsi="Times New Roman" w:cs="Times New Roman"/>
          <w:sz w:val="26"/>
          <w:szCs w:val="26"/>
        </w:rPr>
        <w:t xml:space="preserve"> такій редакції:</w:t>
      </w:r>
    </w:p>
    <w:p w14:paraId="3C380D35" w14:textId="77777777" w:rsidR="004859B1" w:rsidRPr="00F775B8" w:rsidRDefault="004859B1" w:rsidP="004859B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У разі якщо пріоритетні цілі, визначені частиною першою цієї статті, були належним чином досягнуті, доходи можуть бути використані як дохід, який враховується Регулятором під час затвердження тарифу на передачу електричної енергії та/чи його зміни відповідно до затвердженої ним методики.</w:t>
      </w:r>
    </w:p>
    <w:p w14:paraId="2C841FDA" w14:textId="77777777" w:rsidR="004859B1" w:rsidRPr="00F775B8" w:rsidRDefault="004859B1" w:rsidP="004859B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Залишок доходів розміщується на окремому внутрішньому рахунку до настання випадку, в якому цей залишок можна використати на цілі, передбачені у частині першій цієї статті.</w:t>
      </w:r>
    </w:p>
    <w:p w14:paraId="6CA26895" w14:textId="77777777" w:rsidR="004859B1" w:rsidRPr="00F775B8" w:rsidRDefault="004859B1" w:rsidP="004859B1">
      <w:pPr>
        <w:spacing w:after="0" w:line="240" w:lineRule="auto"/>
        <w:ind w:firstLine="708"/>
        <w:jc w:val="both"/>
        <w:rPr>
          <w:rFonts w:ascii="Times New Roman" w:hAnsi="Times New Roman" w:cs="Times New Roman"/>
          <w:sz w:val="26"/>
          <w:szCs w:val="26"/>
        </w:rPr>
      </w:pPr>
    </w:p>
    <w:p w14:paraId="5E1A7195" w14:textId="259102B4" w:rsidR="004859B1" w:rsidRPr="00F775B8" w:rsidRDefault="004859B1" w:rsidP="004859B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Розподіл доходів від розподілу пропускної спроможності міждержавних перетинів здійснюється відповідно до методології розподілу доходів від управління перевантаженнями, затвердженої ACER.»;</w:t>
      </w:r>
    </w:p>
    <w:p w14:paraId="6C790A82" w14:textId="3921B7BB" w:rsidR="004859B1" w:rsidRPr="00F775B8" w:rsidRDefault="00BD551B" w:rsidP="004859B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четверту доповнити абзацом такого змісту:</w:t>
      </w:r>
    </w:p>
    <w:p w14:paraId="3D261A5B" w14:textId="69A40968" w:rsidR="00BD551B" w:rsidRPr="00F775B8" w:rsidRDefault="00BD551B" w:rsidP="004859B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«Використання доходу, визначеного частиною першою цієї статті, здійснюється відповідно до методології, затвердженої ACER.»;</w:t>
      </w:r>
    </w:p>
    <w:p w14:paraId="74CCC212" w14:textId="02CB16EA" w:rsidR="00BD551B" w:rsidRPr="00F775B8" w:rsidRDefault="00BD551B" w:rsidP="004859B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част</w:t>
      </w:r>
      <w:r w:rsidR="00EB4841" w:rsidRPr="00F775B8">
        <w:rPr>
          <w:rFonts w:ascii="Times New Roman" w:hAnsi="Times New Roman" w:cs="Times New Roman"/>
          <w:sz w:val="26"/>
          <w:szCs w:val="26"/>
        </w:rPr>
        <w:t>ини четвертої доповнити частинами</w:t>
      </w:r>
      <w:r w:rsidRPr="00F775B8">
        <w:rPr>
          <w:rFonts w:ascii="Times New Roman" w:hAnsi="Times New Roman" w:cs="Times New Roman"/>
          <w:sz w:val="26"/>
          <w:szCs w:val="26"/>
        </w:rPr>
        <w:t xml:space="preserve"> </w:t>
      </w:r>
      <w:r w:rsidR="00EB4841" w:rsidRPr="00F775B8">
        <w:rPr>
          <w:rFonts w:ascii="Times New Roman" w:hAnsi="Times New Roman" w:cs="Times New Roman"/>
          <w:sz w:val="26"/>
          <w:szCs w:val="26"/>
        </w:rPr>
        <w:t>4</w:t>
      </w:r>
      <w:r w:rsidR="00EB4841" w:rsidRPr="00F775B8">
        <w:rPr>
          <w:rFonts w:ascii="Times New Roman" w:hAnsi="Times New Roman" w:cs="Times New Roman"/>
          <w:sz w:val="26"/>
          <w:szCs w:val="26"/>
          <w:vertAlign w:val="superscript"/>
        </w:rPr>
        <w:t>1</w:t>
      </w:r>
      <w:r w:rsidR="00EB4841" w:rsidRPr="00F775B8">
        <w:rPr>
          <w:rFonts w:ascii="Times New Roman" w:hAnsi="Times New Roman" w:cs="Times New Roman"/>
          <w:sz w:val="26"/>
          <w:szCs w:val="26"/>
        </w:rPr>
        <w:t xml:space="preserve"> – </w:t>
      </w:r>
      <w:r w:rsidRPr="00F775B8">
        <w:rPr>
          <w:rFonts w:ascii="Times New Roman" w:hAnsi="Times New Roman" w:cs="Times New Roman"/>
          <w:sz w:val="26"/>
          <w:szCs w:val="26"/>
        </w:rPr>
        <w:t>4</w:t>
      </w:r>
      <w:r w:rsidR="00EB4841"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vertAlign w:val="superscript"/>
        </w:rPr>
        <w:t xml:space="preserve"> </w:t>
      </w:r>
      <w:r w:rsidRPr="00F775B8">
        <w:rPr>
          <w:rFonts w:ascii="Times New Roman" w:hAnsi="Times New Roman" w:cs="Times New Roman"/>
          <w:sz w:val="26"/>
          <w:szCs w:val="26"/>
        </w:rPr>
        <w:t>такого змісту:</w:t>
      </w:r>
    </w:p>
    <w:p w14:paraId="3640A84E" w14:textId="77777777" w:rsidR="00EB4841" w:rsidRPr="00F775B8" w:rsidRDefault="00BD551B" w:rsidP="004859B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Оператор системи передачі зобов’язаний надавати Регулятору інформацію про фактичне використання доходів від розподілу пропускної спроможності.</w:t>
      </w:r>
    </w:p>
    <w:p w14:paraId="62BEB354" w14:textId="77777777" w:rsidR="001C491E" w:rsidRPr="00F775B8" w:rsidRDefault="001C491E" w:rsidP="004859B1">
      <w:pPr>
        <w:spacing w:after="0" w:line="240" w:lineRule="auto"/>
        <w:ind w:firstLine="708"/>
        <w:jc w:val="both"/>
        <w:rPr>
          <w:rFonts w:ascii="Times New Roman" w:hAnsi="Times New Roman" w:cs="Times New Roman"/>
          <w:sz w:val="26"/>
          <w:szCs w:val="26"/>
        </w:rPr>
      </w:pPr>
    </w:p>
    <w:p w14:paraId="4BEB3C4D" w14:textId="4B24EDAC" w:rsidR="00BD551B" w:rsidRPr="00F775B8" w:rsidRDefault="00EB4841" w:rsidP="004859B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Регулятор перевіряє відповідність використання доходів від розподілу пропускної спроможності цілям, визначеним цією статтею.</w:t>
      </w:r>
      <w:r w:rsidR="00BD551B" w:rsidRPr="00F775B8">
        <w:rPr>
          <w:rFonts w:ascii="Times New Roman" w:hAnsi="Times New Roman" w:cs="Times New Roman"/>
          <w:sz w:val="26"/>
          <w:szCs w:val="26"/>
        </w:rPr>
        <w:t>»;</w:t>
      </w:r>
    </w:p>
    <w:p w14:paraId="3E1DD8BF" w14:textId="368036A3" w:rsidR="00BD551B" w:rsidRPr="00F775B8" w:rsidRDefault="00BD551B" w:rsidP="004859B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п’яту викласти в такій редакції:</w:t>
      </w:r>
    </w:p>
    <w:p w14:paraId="739CF5F5" w14:textId="655EB5E0"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Щороку до </w:t>
      </w:r>
      <w:r w:rsidR="001C491E" w:rsidRPr="00F775B8">
        <w:rPr>
          <w:rFonts w:ascii="Times New Roman" w:hAnsi="Times New Roman" w:cs="Times New Roman"/>
          <w:sz w:val="26"/>
          <w:szCs w:val="26"/>
        </w:rPr>
        <w:t>0</w:t>
      </w:r>
      <w:r w:rsidRPr="00F775B8">
        <w:rPr>
          <w:rFonts w:ascii="Times New Roman" w:hAnsi="Times New Roman" w:cs="Times New Roman"/>
          <w:sz w:val="26"/>
          <w:szCs w:val="26"/>
        </w:rPr>
        <w:t>1 березня Регулятор на основі інформації, наданої оператором системи передачі, розробляє та оприлюднює звіт про отримані оператором системи передачі доходи від розподілу пропускної спроможності за 12 місяців попереднього року, що містить інформацію про використання доходів від розподілу пропускної спроможності включаючи конкретні проєкти, на які було витрачено кошти та висновок щодо відповідності їх використання цьому Закону, залишок коштів на окремому рахунку, суму, яка була врахована при розрахунку тарифу на передачу, відповідність використання доходів від розподілу пропускної спроможності методології ACER. Якщо частина доходів від розподілу пропускної спроможності використовувалась при розрахунку тарифу оператора системи передачі, у звіті має бути зазначено, як оператор системи передачі виконав пріоритетні цілі, викладені в частині першій цієї статті.</w:t>
      </w:r>
    </w:p>
    <w:p w14:paraId="261754B2" w14:textId="28DA4FFF"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Розроблений звіт Регулятор надає Раді регуляторних органів Енергетичного Співтовариства.»;</w:t>
      </w:r>
    </w:p>
    <w:p w14:paraId="3EC493A7" w14:textId="77777777" w:rsidR="00BD551B" w:rsidRPr="00F775B8" w:rsidRDefault="00BD551B" w:rsidP="00BD551B">
      <w:pPr>
        <w:spacing w:after="0" w:line="240" w:lineRule="auto"/>
        <w:ind w:firstLine="708"/>
        <w:jc w:val="both"/>
        <w:rPr>
          <w:rFonts w:ascii="Times New Roman" w:hAnsi="Times New Roman" w:cs="Times New Roman"/>
          <w:sz w:val="26"/>
          <w:szCs w:val="26"/>
        </w:rPr>
      </w:pPr>
    </w:p>
    <w:p w14:paraId="2BB966A5" w14:textId="44DC6776"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44:</w:t>
      </w:r>
    </w:p>
    <w:p w14:paraId="513A7350" w14:textId="77777777" w:rsidR="00EB4841" w:rsidRPr="00F775B8" w:rsidRDefault="00BD551B" w:rsidP="00BD551B">
      <w:pPr>
        <w:spacing w:after="0" w:line="240" w:lineRule="auto"/>
        <w:ind w:firstLine="708"/>
        <w:jc w:val="both"/>
        <w:rPr>
          <w:rFonts w:ascii="Times New Roman" w:hAnsi="Times New Roman" w:cs="Times New Roman"/>
          <w:sz w:val="26"/>
          <w:szCs w:val="26"/>
        </w:rPr>
      </w:pPr>
      <w:bookmarkStart w:id="8" w:name="_Hlk152755303"/>
      <w:r w:rsidRPr="00F775B8">
        <w:rPr>
          <w:rFonts w:ascii="Times New Roman" w:hAnsi="Times New Roman" w:cs="Times New Roman"/>
          <w:sz w:val="26"/>
          <w:szCs w:val="26"/>
        </w:rPr>
        <w:t xml:space="preserve">абзац другий частини першої </w:t>
      </w:r>
      <w:r w:rsidR="00EB4841" w:rsidRPr="00F775B8">
        <w:rPr>
          <w:rFonts w:ascii="Times New Roman" w:hAnsi="Times New Roman" w:cs="Times New Roman"/>
          <w:sz w:val="26"/>
          <w:szCs w:val="26"/>
        </w:rPr>
        <w:t>викласти  в такій редакції:</w:t>
      </w:r>
    </w:p>
    <w:bookmarkEnd w:id="8"/>
    <w:p w14:paraId="7B1434CC" w14:textId="456D8087" w:rsidR="00EB4841" w:rsidRPr="00F775B8" w:rsidRDefault="00EB4841"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«Диспетчерське (</w:t>
      </w:r>
      <w:proofErr w:type="spellStart"/>
      <w:r w:rsidRPr="00F775B8">
        <w:rPr>
          <w:rFonts w:ascii="Times New Roman" w:hAnsi="Times New Roman" w:cs="Times New Roman"/>
          <w:sz w:val="26"/>
          <w:szCs w:val="26"/>
        </w:rPr>
        <w:t>оперативно</w:t>
      </w:r>
      <w:proofErr w:type="spellEnd"/>
      <w:r w:rsidRPr="00F775B8">
        <w:rPr>
          <w:rFonts w:ascii="Times New Roman" w:hAnsi="Times New Roman" w:cs="Times New Roman"/>
          <w:sz w:val="26"/>
          <w:szCs w:val="26"/>
        </w:rPr>
        <w:t>-технологічне) управління поширюється на суб’єктів господарювання та активних споживачів (крім побутових), об’єкти електроенергетики яких підключені до ОЕС України, на особливих користувачів та на об’єкти енергоспоживання, які підключені до системи передачі.»;</w:t>
      </w:r>
    </w:p>
    <w:p w14:paraId="73F03842" w14:textId="58666CDE"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четверту викласти в такій редакції:</w:t>
      </w:r>
    </w:p>
    <w:p w14:paraId="3386EA46" w14:textId="3FAA97F1"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«4. При диспетчеризації встановлених генеруючих потужностей оператор системи передачі та оператори систем розподілу мають надавати перевагу виробникам, що використовують альтернативні джерела енергії, за умови дотримання операційної безпеки на основі прозорих та недискримінаційних критеріїв коли такі генеруючі установки є: </w:t>
      </w:r>
    </w:p>
    <w:p w14:paraId="0E3448DD" w14:textId="2B27F8CE"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генеруючими установками, які використовують відновлювані джерела енергії,</w:t>
      </w:r>
      <w:r w:rsidR="00C2372F" w:rsidRPr="00F775B8">
        <w:rPr>
          <w:rFonts w:ascii="Times New Roman" w:hAnsi="Times New Roman" w:cs="Times New Roman"/>
          <w:sz w:val="26"/>
          <w:szCs w:val="26"/>
        </w:rPr>
        <w:t xml:space="preserve"> зі встановленою потужністю до 15</w:t>
      </w:r>
      <w:r w:rsidRPr="00F775B8">
        <w:rPr>
          <w:rFonts w:ascii="Times New Roman" w:hAnsi="Times New Roman" w:cs="Times New Roman"/>
          <w:sz w:val="26"/>
          <w:szCs w:val="26"/>
        </w:rPr>
        <w:t>0 кВт</w:t>
      </w:r>
      <w:r w:rsidR="00C2372F" w:rsidRPr="00F775B8">
        <w:rPr>
          <w:rFonts w:ascii="Times New Roman" w:hAnsi="Times New Roman" w:cs="Times New Roman"/>
          <w:sz w:val="26"/>
          <w:szCs w:val="26"/>
        </w:rPr>
        <w:t xml:space="preserve"> (включно)</w:t>
      </w:r>
      <w:r w:rsidR="00EB4841" w:rsidRPr="00F775B8">
        <w:rPr>
          <w:rFonts w:ascii="Times New Roman" w:hAnsi="Times New Roman" w:cs="Times New Roman"/>
          <w:sz w:val="26"/>
          <w:szCs w:val="26"/>
        </w:rPr>
        <w:t>,</w:t>
      </w:r>
      <w:r w:rsidRPr="00F775B8">
        <w:rPr>
          <w:rFonts w:ascii="Times New Roman" w:hAnsi="Times New Roman" w:cs="Times New Roman"/>
          <w:sz w:val="26"/>
          <w:szCs w:val="26"/>
        </w:rPr>
        <w:t xml:space="preserve"> або</w:t>
      </w:r>
      <w:r w:rsidR="00EB4841"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демонстраційними </w:t>
      </w:r>
      <w:proofErr w:type="spellStart"/>
      <w:r w:rsidRPr="00F775B8">
        <w:rPr>
          <w:rFonts w:ascii="Times New Roman" w:hAnsi="Times New Roman" w:cs="Times New Roman"/>
          <w:sz w:val="26"/>
          <w:szCs w:val="26"/>
        </w:rPr>
        <w:t>проєктами</w:t>
      </w:r>
      <w:proofErr w:type="spellEnd"/>
      <w:r w:rsidRPr="00F775B8">
        <w:rPr>
          <w:rFonts w:ascii="Times New Roman" w:hAnsi="Times New Roman" w:cs="Times New Roman"/>
          <w:sz w:val="26"/>
          <w:szCs w:val="26"/>
        </w:rPr>
        <w:t xml:space="preserve"> інноваційних технологій, які підлягають погодженню Регулятором, за умови, що такий пріоритет обмежується часом і обсягом, необхідними для досягнення демонстраційних цілей.</w:t>
      </w:r>
    </w:p>
    <w:p w14:paraId="06DC0275" w14:textId="77777777"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Ця умова застосовується без шкоди договорам, укладеним до дня набрання чинності цим Законом.</w:t>
      </w:r>
    </w:p>
    <w:p w14:paraId="4156F083" w14:textId="77777777"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Пріоритетна диспетчеризація більше не застосовується до таких генеруючих об’єктів з дня, коли такий генеруючий об’єкт зазнає значних модифікацій, які потребуватимуть щонайменше укладення нового договору про приєднання, або якщо збільшено генеруючу потужність генеруючого об’єкта.</w:t>
      </w:r>
    </w:p>
    <w:p w14:paraId="51E6CBEE" w14:textId="20B57E0C"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Пріоритетна диспетчеризація електроенергії, виробленої генеруючими об’єктами з використанням високоефективних </w:t>
      </w:r>
      <w:proofErr w:type="spellStart"/>
      <w:r w:rsidRPr="00F775B8">
        <w:rPr>
          <w:rFonts w:ascii="Times New Roman" w:hAnsi="Times New Roman" w:cs="Times New Roman"/>
          <w:sz w:val="26"/>
          <w:szCs w:val="26"/>
        </w:rPr>
        <w:t>когенераційних</w:t>
      </w:r>
      <w:proofErr w:type="spellEnd"/>
      <w:r w:rsidRPr="00F775B8">
        <w:rPr>
          <w:rFonts w:ascii="Times New Roman" w:hAnsi="Times New Roman" w:cs="Times New Roman"/>
          <w:sz w:val="26"/>
          <w:szCs w:val="26"/>
        </w:rPr>
        <w:t xml:space="preserve"> установок зі встановленою потужністю до </w:t>
      </w:r>
      <w:r w:rsidR="00C2372F" w:rsidRPr="00F775B8">
        <w:rPr>
          <w:rFonts w:ascii="Times New Roman" w:hAnsi="Times New Roman" w:cs="Times New Roman"/>
          <w:sz w:val="26"/>
          <w:szCs w:val="26"/>
        </w:rPr>
        <w:t>5 МВ</w:t>
      </w:r>
      <w:r w:rsidRPr="00F775B8">
        <w:rPr>
          <w:rFonts w:ascii="Times New Roman" w:hAnsi="Times New Roman" w:cs="Times New Roman"/>
          <w:sz w:val="26"/>
          <w:szCs w:val="26"/>
        </w:rPr>
        <w:t>т, здійснюється оператором системи передачі.</w:t>
      </w:r>
    </w:p>
    <w:p w14:paraId="2AD94A03" w14:textId="08886251"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Пріоритетна диспетчеризація не повинна загрожувати безпечній роботі об’єднаної енергетичної системи, не повинна використовуватися для обґрунтування зменшень міжзональної пропускної спроможності в обсязі більшому, ніж обсяг, що може бути спричинений виконанням вимог статті 16 цього Закону, і повинна здійснюватися на основі прозорих і недискримінаційних критеріїв.»;</w:t>
      </w:r>
    </w:p>
    <w:p w14:paraId="6DB146BB" w14:textId="382E4AF5" w:rsidR="00C2372F"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частини шосту та сьому </w:t>
      </w:r>
      <w:r w:rsidR="00C2372F" w:rsidRPr="00F775B8">
        <w:rPr>
          <w:rFonts w:ascii="Times New Roman" w:hAnsi="Times New Roman" w:cs="Times New Roman"/>
          <w:sz w:val="26"/>
          <w:szCs w:val="26"/>
        </w:rPr>
        <w:t>викласти  в такій редакції:</w:t>
      </w:r>
    </w:p>
    <w:p w14:paraId="1DED0F29" w14:textId="3CB8635A" w:rsidR="00C2372F" w:rsidRPr="00F775B8" w:rsidRDefault="00C2372F" w:rsidP="00C2372F">
      <w:pPr>
        <w:tabs>
          <w:tab w:val="left" w:pos="1320"/>
        </w:tabs>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Усі оперативні команди і розпорядження оператора системи передачі підлягають беззаперечному виконанню всіма суб’єктами господарювання та активними споживачами (крім побутових), об’єкти електроенергетики яких підключені до ОЕС України, особливими споживачами та об’єктами енергоспоживання, які підключені до системи передачі. Втручання в диспетчерське (</w:t>
      </w:r>
      <w:proofErr w:type="spellStart"/>
      <w:r w:rsidRPr="00F775B8">
        <w:rPr>
          <w:rFonts w:ascii="Times New Roman" w:hAnsi="Times New Roman" w:cs="Times New Roman"/>
          <w:sz w:val="26"/>
          <w:szCs w:val="26"/>
        </w:rPr>
        <w:t>оперативно</w:t>
      </w:r>
      <w:proofErr w:type="spellEnd"/>
      <w:r w:rsidRPr="00F775B8">
        <w:rPr>
          <w:rFonts w:ascii="Times New Roman" w:hAnsi="Times New Roman" w:cs="Times New Roman"/>
          <w:sz w:val="26"/>
          <w:szCs w:val="26"/>
        </w:rPr>
        <w:t>-технологічне) управління ОЕС України з боку державних органів, політичних партій, рухів та громадських організацій забороняється.</w:t>
      </w:r>
    </w:p>
    <w:p w14:paraId="2A6B5856" w14:textId="77777777" w:rsidR="00C2372F" w:rsidRPr="00F775B8" w:rsidRDefault="00C2372F" w:rsidP="00C2372F">
      <w:pPr>
        <w:tabs>
          <w:tab w:val="left" w:pos="1320"/>
        </w:tabs>
        <w:spacing w:after="0" w:line="240" w:lineRule="auto"/>
        <w:ind w:firstLine="708"/>
        <w:jc w:val="both"/>
        <w:rPr>
          <w:rFonts w:ascii="Times New Roman" w:hAnsi="Times New Roman" w:cs="Times New Roman"/>
          <w:sz w:val="26"/>
          <w:szCs w:val="26"/>
        </w:rPr>
      </w:pPr>
    </w:p>
    <w:p w14:paraId="25903245" w14:textId="7C216655" w:rsidR="00BD551B" w:rsidRPr="00F775B8" w:rsidRDefault="00C2372F" w:rsidP="00C2372F">
      <w:pPr>
        <w:tabs>
          <w:tab w:val="left" w:pos="1320"/>
        </w:tabs>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Суб’єкти господарювання та активні споживачі (крім побуто</w:t>
      </w:r>
      <w:r w:rsidR="00802DFB" w:rsidRPr="00F775B8">
        <w:rPr>
          <w:rFonts w:ascii="Times New Roman" w:hAnsi="Times New Roman" w:cs="Times New Roman"/>
          <w:sz w:val="26"/>
          <w:szCs w:val="26"/>
        </w:rPr>
        <w:t>вих), об’єкти електроенергетики я</w:t>
      </w:r>
      <w:r w:rsidRPr="00F775B8">
        <w:rPr>
          <w:rFonts w:ascii="Times New Roman" w:hAnsi="Times New Roman" w:cs="Times New Roman"/>
          <w:sz w:val="26"/>
          <w:szCs w:val="26"/>
        </w:rPr>
        <w:t>ких підключені до ОЕС України, особливі користувачі та об’єкти енергоспоживання, які підключені до системи передачі зобов’язані подавати оператору системи передачі інформацію, передбачену правилами ринку, кодексом системи передачі та іншими нормативно-правовими актами.</w:t>
      </w:r>
      <w:r w:rsidR="00BD551B" w:rsidRPr="00F775B8">
        <w:rPr>
          <w:rFonts w:ascii="Times New Roman" w:hAnsi="Times New Roman" w:cs="Times New Roman"/>
          <w:sz w:val="26"/>
          <w:szCs w:val="26"/>
        </w:rPr>
        <w:t>»;</w:t>
      </w:r>
    </w:p>
    <w:p w14:paraId="5FC363BD" w14:textId="77777777" w:rsidR="00BD551B" w:rsidRPr="00F775B8" w:rsidRDefault="00BD551B" w:rsidP="004859B1">
      <w:pPr>
        <w:spacing w:after="0" w:line="240" w:lineRule="auto"/>
        <w:ind w:firstLine="708"/>
        <w:jc w:val="both"/>
        <w:rPr>
          <w:rFonts w:ascii="Times New Roman" w:hAnsi="Times New Roman" w:cs="Times New Roman"/>
          <w:sz w:val="26"/>
          <w:szCs w:val="26"/>
        </w:rPr>
      </w:pPr>
    </w:p>
    <w:p w14:paraId="6C6DDB78" w14:textId="58C751D7" w:rsidR="00530A41" w:rsidRPr="00F775B8" w:rsidRDefault="00BD551B"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статті 44 доповнити статт</w:t>
      </w:r>
      <w:r w:rsidR="008F41EC" w:rsidRPr="00F775B8">
        <w:rPr>
          <w:rFonts w:ascii="Times New Roman" w:hAnsi="Times New Roman" w:cs="Times New Roman"/>
          <w:sz w:val="26"/>
          <w:szCs w:val="26"/>
        </w:rPr>
        <w:t>ями</w:t>
      </w:r>
      <w:r w:rsidRPr="00F775B8">
        <w:rPr>
          <w:rFonts w:ascii="Times New Roman" w:hAnsi="Times New Roman" w:cs="Times New Roman"/>
          <w:sz w:val="26"/>
          <w:szCs w:val="26"/>
        </w:rPr>
        <w:t xml:space="preserve"> 44</w:t>
      </w:r>
      <w:r w:rsidRPr="00F775B8">
        <w:rPr>
          <w:rFonts w:ascii="Times New Roman" w:hAnsi="Times New Roman" w:cs="Times New Roman"/>
          <w:sz w:val="26"/>
          <w:szCs w:val="26"/>
          <w:vertAlign w:val="superscript"/>
        </w:rPr>
        <w:t xml:space="preserve">1 </w:t>
      </w:r>
      <w:r w:rsidR="008F41EC" w:rsidRPr="00F775B8">
        <w:rPr>
          <w:rFonts w:ascii="Times New Roman" w:hAnsi="Times New Roman" w:cs="Times New Roman"/>
          <w:sz w:val="26"/>
          <w:szCs w:val="26"/>
        </w:rPr>
        <w:t>– 44</w:t>
      </w:r>
      <w:r w:rsidR="008F41EC" w:rsidRPr="00F775B8">
        <w:rPr>
          <w:rFonts w:ascii="Times New Roman" w:hAnsi="Times New Roman" w:cs="Times New Roman"/>
          <w:sz w:val="26"/>
          <w:szCs w:val="26"/>
          <w:vertAlign w:val="superscript"/>
        </w:rPr>
        <w:t>3</w:t>
      </w:r>
      <w:r w:rsidR="008F41EC"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p>
    <w:p w14:paraId="67CA926A" w14:textId="58F88F54" w:rsidR="00BD551B" w:rsidRPr="00F775B8" w:rsidRDefault="00BD551B" w:rsidP="008F41EC">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44</w:t>
      </w:r>
      <w:r w:rsidR="008F41EC"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Перед</w:t>
      </w:r>
      <w:r w:rsidR="006312D3" w:rsidRPr="00F775B8">
        <w:rPr>
          <w:rFonts w:ascii="Times New Roman" w:hAnsi="Times New Roman" w:cs="Times New Roman"/>
          <w:sz w:val="26"/>
          <w:szCs w:val="26"/>
        </w:rPr>
        <w:t>и</w:t>
      </w:r>
      <w:r w:rsidRPr="00F775B8">
        <w:rPr>
          <w:rFonts w:ascii="Times New Roman" w:hAnsi="Times New Roman" w:cs="Times New Roman"/>
          <w:sz w:val="26"/>
          <w:szCs w:val="26"/>
        </w:rPr>
        <w:t>спетчеризація</w:t>
      </w:r>
    </w:p>
    <w:p w14:paraId="444B5F2E" w14:textId="77777777" w:rsidR="008F41EC" w:rsidRPr="00F775B8" w:rsidRDefault="008F41EC" w:rsidP="00BD551B">
      <w:pPr>
        <w:spacing w:after="0" w:line="240" w:lineRule="auto"/>
        <w:ind w:firstLine="708"/>
        <w:jc w:val="both"/>
        <w:rPr>
          <w:rFonts w:ascii="Times New Roman" w:hAnsi="Times New Roman" w:cs="Times New Roman"/>
          <w:sz w:val="26"/>
          <w:szCs w:val="26"/>
        </w:rPr>
      </w:pPr>
    </w:p>
    <w:p w14:paraId="615FC898" w14:textId="67E3A33C" w:rsidR="00BD551B" w:rsidRPr="00F775B8" w:rsidRDefault="00BD551B" w:rsidP="00D041D9">
      <w:pPr>
        <w:pStyle w:val="a3"/>
        <w:numPr>
          <w:ilvl w:val="0"/>
          <w:numId w:val="4"/>
        </w:numPr>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Передиспетчеризація виробництва і передиспетчеризація реагування попиту ґрунтується на об’єктивних, прозорих і недискримінаційних критеріях. Передиспетчеризація повинна бути відкритою для усіх технологій виробництва, зберігання енергії і реагування попиту, у тому числі тих, що знаходяться у державах </w:t>
      </w:r>
      <w:r w:rsidR="008F41EC" w:rsidRPr="00F775B8">
        <w:rPr>
          <w:rFonts w:ascii="Times New Roman" w:hAnsi="Times New Roman" w:cs="Times New Roman"/>
          <w:sz w:val="26"/>
          <w:szCs w:val="26"/>
        </w:rPr>
        <w:t>–</w:t>
      </w:r>
      <w:r w:rsidRPr="00F775B8">
        <w:rPr>
          <w:rFonts w:ascii="Times New Roman" w:hAnsi="Times New Roman" w:cs="Times New Roman"/>
          <w:sz w:val="26"/>
          <w:szCs w:val="26"/>
        </w:rPr>
        <w:t xml:space="preserve"> членах (сторонах) Європейського Союзу та/або Енергетичного Співтовариства, якщо це технічно можливо. </w:t>
      </w:r>
    </w:p>
    <w:p w14:paraId="05FD8273" w14:textId="77777777" w:rsidR="008F41EC" w:rsidRPr="00F775B8" w:rsidRDefault="008F41EC" w:rsidP="00BD551B">
      <w:pPr>
        <w:spacing w:after="0" w:line="240" w:lineRule="auto"/>
        <w:ind w:firstLine="708"/>
        <w:jc w:val="both"/>
        <w:rPr>
          <w:rFonts w:ascii="Times New Roman" w:hAnsi="Times New Roman" w:cs="Times New Roman"/>
          <w:sz w:val="26"/>
          <w:szCs w:val="26"/>
        </w:rPr>
      </w:pPr>
    </w:p>
    <w:p w14:paraId="329F5220" w14:textId="4CF4C5C0"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2. Ресурси, що </w:t>
      </w:r>
      <w:proofErr w:type="spellStart"/>
      <w:r w:rsidRPr="00F775B8">
        <w:rPr>
          <w:rFonts w:ascii="Times New Roman" w:hAnsi="Times New Roman" w:cs="Times New Roman"/>
          <w:sz w:val="26"/>
          <w:szCs w:val="26"/>
        </w:rPr>
        <w:t>передиспетчеризуються</w:t>
      </w:r>
      <w:proofErr w:type="spellEnd"/>
      <w:r w:rsidRPr="00F775B8">
        <w:rPr>
          <w:rFonts w:ascii="Times New Roman" w:hAnsi="Times New Roman" w:cs="Times New Roman"/>
          <w:sz w:val="26"/>
          <w:szCs w:val="26"/>
        </w:rPr>
        <w:t xml:space="preserve">, обираються між генеруючими об’єктами, установками зберігання енергії або реагування попиту на основі ринкових механізмів і отримують фінансову компенсацію. Пропозиції (заявки) на балансуючу енергію за результатами передиспетчеризації не повинні встановлювати ціну на балансуючу енергію. </w:t>
      </w:r>
    </w:p>
    <w:p w14:paraId="40674071" w14:textId="77777777" w:rsidR="008F41EC" w:rsidRPr="00F775B8" w:rsidRDefault="008F41EC" w:rsidP="00BD551B">
      <w:pPr>
        <w:spacing w:after="0" w:line="240" w:lineRule="auto"/>
        <w:ind w:firstLine="708"/>
        <w:jc w:val="both"/>
        <w:rPr>
          <w:rFonts w:ascii="Times New Roman" w:hAnsi="Times New Roman" w:cs="Times New Roman"/>
          <w:sz w:val="26"/>
          <w:szCs w:val="26"/>
        </w:rPr>
      </w:pPr>
    </w:p>
    <w:p w14:paraId="251E6679" w14:textId="69822235"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Передиспетчеризація виробництва, зберігання енергії або реагування попиту не на ринковій основі можлива лише за наступних умов: </w:t>
      </w:r>
    </w:p>
    <w:p w14:paraId="1A4E096D" w14:textId="637E7D82"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BD551B" w:rsidRPr="00F775B8">
        <w:rPr>
          <w:rFonts w:ascii="Times New Roman" w:hAnsi="Times New Roman" w:cs="Times New Roman"/>
          <w:sz w:val="26"/>
          <w:szCs w:val="26"/>
        </w:rPr>
        <w:t xml:space="preserve">) доступні ринкові альтернативи відсутні; </w:t>
      </w:r>
    </w:p>
    <w:p w14:paraId="39ABADF8" w14:textId="77777777" w:rsidR="001C491E" w:rsidRPr="00F775B8" w:rsidRDefault="001C491E" w:rsidP="00BD551B">
      <w:pPr>
        <w:spacing w:after="0" w:line="240" w:lineRule="auto"/>
        <w:ind w:firstLine="708"/>
        <w:jc w:val="both"/>
        <w:rPr>
          <w:rFonts w:ascii="Times New Roman" w:hAnsi="Times New Roman" w:cs="Times New Roman"/>
          <w:sz w:val="26"/>
          <w:szCs w:val="26"/>
        </w:rPr>
      </w:pPr>
    </w:p>
    <w:p w14:paraId="3ECC496E" w14:textId="1A57E9A9"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BD551B" w:rsidRPr="00F775B8">
        <w:rPr>
          <w:rFonts w:ascii="Times New Roman" w:hAnsi="Times New Roman" w:cs="Times New Roman"/>
          <w:sz w:val="26"/>
          <w:szCs w:val="26"/>
        </w:rPr>
        <w:t xml:space="preserve">) всі доступні ринкові ресурси вичерпано; </w:t>
      </w:r>
    </w:p>
    <w:p w14:paraId="0196B6E8" w14:textId="77777777" w:rsidR="001C491E" w:rsidRPr="00F775B8" w:rsidRDefault="001C491E" w:rsidP="00BD551B">
      <w:pPr>
        <w:spacing w:after="0" w:line="240" w:lineRule="auto"/>
        <w:ind w:firstLine="708"/>
        <w:jc w:val="both"/>
        <w:rPr>
          <w:rFonts w:ascii="Times New Roman" w:hAnsi="Times New Roman" w:cs="Times New Roman"/>
          <w:sz w:val="26"/>
          <w:szCs w:val="26"/>
        </w:rPr>
      </w:pPr>
    </w:p>
    <w:p w14:paraId="3E29C898" w14:textId="0A3DD811"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00BD551B" w:rsidRPr="00F775B8">
        <w:rPr>
          <w:rFonts w:ascii="Times New Roman" w:hAnsi="Times New Roman" w:cs="Times New Roman"/>
          <w:sz w:val="26"/>
          <w:szCs w:val="26"/>
        </w:rPr>
        <w:t xml:space="preserve">) число доступних генеруючих об’єктів, установок зберігання енергії або реагування попиту замале для  забезпечення ефективної конкуренції у області місцезнаходження відповідних установок (об’єктів) для надання послуги передиспетчеризації; або </w:t>
      </w:r>
    </w:p>
    <w:p w14:paraId="5499E717" w14:textId="77777777" w:rsidR="001C491E" w:rsidRPr="00F775B8" w:rsidRDefault="001C491E" w:rsidP="00BD551B">
      <w:pPr>
        <w:spacing w:after="0" w:line="240" w:lineRule="auto"/>
        <w:ind w:firstLine="708"/>
        <w:jc w:val="both"/>
        <w:rPr>
          <w:rFonts w:ascii="Times New Roman" w:hAnsi="Times New Roman" w:cs="Times New Roman"/>
          <w:sz w:val="26"/>
          <w:szCs w:val="26"/>
        </w:rPr>
      </w:pPr>
    </w:p>
    <w:p w14:paraId="64013B92" w14:textId="0DF394A3"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00BD551B" w:rsidRPr="00F775B8">
        <w:rPr>
          <w:rFonts w:ascii="Times New Roman" w:hAnsi="Times New Roman" w:cs="Times New Roman"/>
          <w:sz w:val="26"/>
          <w:szCs w:val="26"/>
        </w:rPr>
        <w:t xml:space="preserve">) поточний стан мережі регулярно спричиняє перевантаження таким передбачуваним чином, що ринкова передиспетчеризація призведе до </w:t>
      </w:r>
      <w:r w:rsidR="00735FFB" w:rsidRPr="00F775B8">
        <w:rPr>
          <w:rFonts w:ascii="Times New Roman" w:hAnsi="Times New Roman" w:cs="Times New Roman"/>
          <w:sz w:val="26"/>
          <w:szCs w:val="26"/>
        </w:rPr>
        <w:t>регулярного</w:t>
      </w:r>
      <w:r w:rsidR="00BD551B" w:rsidRPr="00F775B8">
        <w:rPr>
          <w:rFonts w:ascii="Times New Roman" w:hAnsi="Times New Roman" w:cs="Times New Roman"/>
          <w:sz w:val="26"/>
          <w:szCs w:val="26"/>
        </w:rPr>
        <w:t xml:space="preserve"> стратегічного подання заявок, що збільшить рівень внутрішнього перевантаження, і є потреба або прийняти план дій для вирішення цього перевантаження, або забезпечити мінімальну доступну пропускну спроможність для міжзональної торгівлі. </w:t>
      </w:r>
    </w:p>
    <w:p w14:paraId="1E572D67" w14:textId="77777777"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w:t>
      </w:r>
    </w:p>
    <w:p w14:paraId="11758856" w14:textId="77777777"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Оператор системи передачі та оператори систем розподілу принаймні раз на рік звітують Регулятору про: </w:t>
      </w:r>
    </w:p>
    <w:p w14:paraId="73AA50F2"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64FBFC65" w14:textId="0BFC9344"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BD551B" w:rsidRPr="00F775B8">
        <w:rPr>
          <w:rFonts w:ascii="Times New Roman" w:hAnsi="Times New Roman" w:cs="Times New Roman"/>
          <w:sz w:val="26"/>
          <w:szCs w:val="26"/>
        </w:rPr>
        <w:t xml:space="preserve">) рівень розвитку і ефективності ринкових механізмів передиспетчеризації для генеруючих об’єктів, установок зберігання енергії і реагування попиту; </w:t>
      </w:r>
    </w:p>
    <w:p w14:paraId="088A63A7"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320E8E87" w14:textId="3A7ED101"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BD551B" w:rsidRPr="00F775B8">
        <w:rPr>
          <w:rFonts w:ascii="Times New Roman" w:hAnsi="Times New Roman" w:cs="Times New Roman"/>
          <w:sz w:val="26"/>
          <w:szCs w:val="26"/>
        </w:rPr>
        <w:t xml:space="preserve">) причини, обсяги у </w:t>
      </w:r>
      <w:proofErr w:type="spellStart"/>
      <w:r w:rsidR="00C2372F" w:rsidRPr="00F775B8">
        <w:rPr>
          <w:rFonts w:ascii="Times New Roman" w:hAnsi="Times New Roman" w:cs="Times New Roman"/>
          <w:sz w:val="26"/>
          <w:szCs w:val="26"/>
        </w:rPr>
        <w:t>МВт·год</w:t>
      </w:r>
      <w:proofErr w:type="spellEnd"/>
      <w:r w:rsidR="00C2372F" w:rsidRPr="00F775B8">
        <w:rPr>
          <w:rFonts w:ascii="Times New Roman" w:hAnsi="Times New Roman" w:cs="Times New Roman"/>
          <w:sz w:val="26"/>
          <w:szCs w:val="26"/>
        </w:rPr>
        <w:t xml:space="preserve"> </w:t>
      </w:r>
      <w:r w:rsidR="00BD551B" w:rsidRPr="00F775B8">
        <w:rPr>
          <w:rFonts w:ascii="Times New Roman" w:hAnsi="Times New Roman" w:cs="Times New Roman"/>
          <w:sz w:val="26"/>
          <w:szCs w:val="26"/>
        </w:rPr>
        <w:t xml:space="preserve">і тип джерела виробництва електроенергії, що підлягає диспетчеризації; </w:t>
      </w:r>
    </w:p>
    <w:p w14:paraId="4C02628E"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737E90BB" w14:textId="401DA2FC"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00BD551B" w:rsidRPr="00F775B8">
        <w:rPr>
          <w:rFonts w:ascii="Times New Roman" w:hAnsi="Times New Roman" w:cs="Times New Roman"/>
          <w:sz w:val="26"/>
          <w:szCs w:val="26"/>
        </w:rPr>
        <w:t xml:space="preserve">) заходи, вжиті для зменшення потреб у передиспетчеризації на розвантаження генеруючих установок, що використовують відновлювані джерела енергії або високоефективну </w:t>
      </w:r>
      <w:proofErr w:type="spellStart"/>
      <w:r w:rsidR="00BD551B" w:rsidRPr="00F775B8">
        <w:rPr>
          <w:rFonts w:ascii="Times New Roman" w:hAnsi="Times New Roman" w:cs="Times New Roman"/>
          <w:sz w:val="26"/>
          <w:szCs w:val="26"/>
        </w:rPr>
        <w:t>когенерацію</w:t>
      </w:r>
      <w:proofErr w:type="spellEnd"/>
      <w:r w:rsidR="00BD551B" w:rsidRPr="00F775B8">
        <w:rPr>
          <w:rFonts w:ascii="Times New Roman" w:hAnsi="Times New Roman" w:cs="Times New Roman"/>
          <w:sz w:val="26"/>
          <w:szCs w:val="26"/>
        </w:rPr>
        <w:t xml:space="preserve"> у майбутньому враховуючи інвестиції у </w:t>
      </w:r>
      <w:proofErr w:type="spellStart"/>
      <w:r w:rsidR="00BD551B" w:rsidRPr="00F775B8">
        <w:rPr>
          <w:rFonts w:ascii="Times New Roman" w:hAnsi="Times New Roman" w:cs="Times New Roman"/>
          <w:sz w:val="26"/>
          <w:szCs w:val="26"/>
        </w:rPr>
        <w:t>цифровізацію</w:t>
      </w:r>
      <w:proofErr w:type="spellEnd"/>
      <w:r w:rsidR="00BD551B" w:rsidRPr="00F775B8">
        <w:rPr>
          <w:rFonts w:ascii="Times New Roman" w:hAnsi="Times New Roman" w:cs="Times New Roman"/>
          <w:sz w:val="26"/>
          <w:szCs w:val="26"/>
        </w:rPr>
        <w:t xml:space="preserve"> інфраструктури мережі і послуги, які підвищують гнучкість. </w:t>
      </w:r>
    </w:p>
    <w:p w14:paraId="1B11368E" w14:textId="455D9BB4"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Регулятор подає цей звіт Раді регуляторних органів Енергетичного Співтовариства і оприлюднює огляд даних, наданих оператором системи передачі у пунктах </w:t>
      </w:r>
      <w:r w:rsidR="008F41EC" w:rsidRPr="00F775B8">
        <w:rPr>
          <w:rFonts w:ascii="Times New Roman" w:hAnsi="Times New Roman" w:cs="Times New Roman"/>
          <w:sz w:val="26"/>
          <w:szCs w:val="26"/>
        </w:rPr>
        <w:t>1, 2 та 3</w:t>
      </w:r>
      <w:r w:rsidRPr="00F775B8">
        <w:rPr>
          <w:rFonts w:ascii="Times New Roman" w:hAnsi="Times New Roman" w:cs="Times New Roman"/>
          <w:sz w:val="26"/>
          <w:szCs w:val="26"/>
        </w:rPr>
        <w:t xml:space="preserve"> цієї частини разом із рекомендаціями для покращення, за потреби.</w:t>
      </w:r>
    </w:p>
    <w:p w14:paraId="174E6301"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7E66AB1E" w14:textId="128BC698"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З урахуванням вимог, пов’язаних із підтримкою надійності і безпеки мережі, на основі прозорих і недискримінаційних критеріїв, встановлених Регулятором, оператор системи передачі і оператори систем розподілу повинні: </w:t>
      </w:r>
    </w:p>
    <w:p w14:paraId="5AF775F9"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43BF8D51" w14:textId="44646AA3"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BD551B" w:rsidRPr="00F775B8">
        <w:rPr>
          <w:rFonts w:ascii="Times New Roman" w:hAnsi="Times New Roman" w:cs="Times New Roman"/>
          <w:sz w:val="26"/>
          <w:szCs w:val="26"/>
        </w:rPr>
        <w:t xml:space="preserve">) гарантувати здатність системи передачі і систем розподілу передавати/розподіляти електроенергію, вироблену з відновлюваних джерел енергії або високоефективною </w:t>
      </w:r>
      <w:proofErr w:type="spellStart"/>
      <w:r w:rsidR="00BD551B" w:rsidRPr="00F775B8">
        <w:rPr>
          <w:rFonts w:ascii="Times New Roman" w:hAnsi="Times New Roman" w:cs="Times New Roman"/>
          <w:sz w:val="26"/>
          <w:szCs w:val="26"/>
        </w:rPr>
        <w:t>когенерацією</w:t>
      </w:r>
      <w:proofErr w:type="spellEnd"/>
      <w:r w:rsidR="00BD551B" w:rsidRPr="00F775B8">
        <w:rPr>
          <w:rFonts w:ascii="Times New Roman" w:hAnsi="Times New Roman" w:cs="Times New Roman"/>
          <w:sz w:val="26"/>
          <w:szCs w:val="26"/>
        </w:rPr>
        <w:t xml:space="preserve"> з мінімальною можливою </w:t>
      </w:r>
      <w:proofErr w:type="spellStart"/>
      <w:r w:rsidR="00BD551B" w:rsidRPr="00F775B8">
        <w:rPr>
          <w:rFonts w:ascii="Times New Roman" w:hAnsi="Times New Roman" w:cs="Times New Roman"/>
          <w:sz w:val="26"/>
          <w:szCs w:val="26"/>
        </w:rPr>
        <w:t>передиспетчеризацією</w:t>
      </w:r>
      <w:proofErr w:type="spellEnd"/>
      <w:r w:rsidR="00BD551B" w:rsidRPr="00F775B8">
        <w:rPr>
          <w:rFonts w:ascii="Times New Roman" w:hAnsi="Times New Roman" w:cs="Times New Roman"/>
          <w:sz w:val="26"/>
          <w:szCs w:val="26"/>
        </w:rPr>
        <w:t xml:space="preserve">. Це не повинно запобігати тому, що при плануванні мережі враховується обмежена передиспетчеризація, якщо оператор системи передачі або оператор системи розподілу </w:t>
      </w:r>
      <w:r w:rsidR="00BD551B" w:rsidRPr="00F775B8">
        <w:rPr>
          <w:rFonts w:ascii="Times New Roman" w:hAnsi="Times New Roman" w:cs="Times New Roman"/>
          <w:sz w:val="26"/>
          <w:szCs w:val="26"/>
        </w:rPr>
        <w:lastRenderedPageBreak/>
        <w:t>може прозорим способом довести, що така передиспетчеризація є більш економічно ефективною і не перевищує 5</w:t>
      </w:r>
      <w:r w:rsidR="00E700BB" w:rsidRPr="00F775B8">
        <w:rPr>
          <w:rFonts w:ascii="Times New Roman" w:hAnsi="Times New Roman" w:cs="Times New Roman"/>
          <w:sz w:val="26"/>
          <w:szCs w:val="26"/>
        </w:rPr>
        <w:t> </w:t>
      </w:r>
      <w:r w:rsidR="00BD551B" w:rsidRPr="00F775B8">
        <w:rPr>
          <w:rFonts w:ascii="Times New Roman" w:hAnsi="Times New Roman" w:cs="Times New Roman"/>
          <w:sz w:val="26"/>
          <w:szCs w:val="26"/>
        </w:rPr>
        <w:t xml:space="preserve">% річного виробництва електроенергії установками, які використовують відновлювані джерела енергії, безпосередньо приєднаними до їх мережі; </w:t>
      </w:r>
    </w:p>
    <w:p w14:paraId="59DCD5E3"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269D3A2A" w14:textId="5B5BB8F2"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BD551B" w:rsidRPr="00F775B8">
        <w:rPr>
          <w:rFonts w:ascii="Times New Roman" w:hAnsi="Times New Roman" w:cs="Times New Roman"/>
          <w:sz w:val="26"/>
          <w:szCs w:val="26"/>
        </w:rPr>
        <w:t>) вживати належних інфраструктурних і ринкових операційних заходів для мінімізації передиспетчеризації на ро</w:t>
      </w:r>
      <w:r w:rsidR="00E700BB" w:rsidRPr="00F775B8">
        <w:rPr>
          <w:rFonts w:ascii="Times New Roman" w:hAnsi="Times New Roman" w:cs="Times New Roman"/>
          <w:sz w:val="26"/>
          <w:szCs w:val="26"/>
        </w:rPr>
        <w:t>з</w:t>
      </w:r>
      <w:r w:rsidR="00BD551B" w:rsidRPr="00F775B8">
        <w:rPr>
          <w:rFonts w:ascii="Times New Roman" w:hAnsi="Times New Roman" w:cs="Times New Roman"/>
          <w:sz w:val="26"/>
          <w:szCs w:val="26"/>
        </w:rPr>
        <w:t xml:space="preserve">вантаження електроенергії, виробленої з відновлюваних джерел, або високоефективною </w:t>
      </w:r>
      <w:proofErr w:type="spellStart"/>
      <w:r w:rsidR="00BD551B" w:rsidRPr="00F775B8">
        <w:rPr>
          <w:rFonts w:ascii="Times New Roman" w:hAnsi="Times New Roman" w:cs="Times New Roman"/>
          <w:sz w:val="26"/>
          <w:szCs w:val="26"/>
        </w:rPr>
        <w:t>когенерацією</w:t>
      </w:r>
      <w:proofErr w:type="spellEnd"/>
      <w:r w:rsidR="00BD551B" w:rsidRPr="00F775B8">
        <w:rPr>
          <w:rFonts w:ascii="Times New Roman" w:hAnsi="Times New Roman" w:cs="Times New Roman"/>
          <w:sz w:val="26"/>
          <w:szCs w:val="26"/>
        </w:rPr>
        <w:t xml:space="preserve">; </w:t>
      </w:r>
    </w:p>
    <w:p w14:paraId="76FE93BB"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78CD19A6" w14:textId="08065BDB"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00BD551B" w:rsidRPr="00F775B8">
        <w:rPr>
          <w:rFonts w:ascii="Times New Roman" w:hAnsi="Times New Roman" w:cs="Times New Roman"/>
          <w:sz w:val="26"/>
          <w:szCs w:val="26"/>
        </w:rPr>
        <w:t xml:space="preserve">) забезпечити, що їх мережі є достатньо гнучкі для того, щоб вони могли ними керувати. </w:t>
      </w:r>
    </w:p>
    <w:p w14:paraId="6F5DDE94" w14:textId="77777777"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w:t>
      </w:r>
    </w:p>
    <w:p w14:paraId="7F30B58B" w14:textId="36BDF3ED"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Якщо застосовується неринкова передиспетчеризація на розвантаження, застосовуються </w:t>
      </w:r>
      <w:r w:rsidR="00E700BB" w:rsidRPr="00F775B8">
        <w:rPr>
          <w:rFonts w:ascii="Times New Roman" w:hAnsi="Times New Roman" w:cs="Times New Roman"/>
          <w:sz w:val="26"/>
          <w:szCs w:val="26"/>
        </w:rPr>
        <w:t>такі</w:t>
      </w:r>
      <w:r w:rsidRPr="00F775B8">
        <w:rPr>
          <w:rFonts w:ascii="Times New Roman" w:hAnsi="Times New Roman" w:cs="Times New Roman"/>
          <w:sz w:val="26"/>
          <w:szCs w:val="26"/>
        </w:rPr>
        <w:t xml:space="preserve"> принципи: </w:t>
      </w:r>
    </w:p>
    <w:p w14:paraId="1D9EC588"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0AB1975A" w14:textId="1F766F76"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BD551B" w:rsidRPr="00F775B8">
        <w:rPr>
          <w:rFonts w:ascii="Times New Roman" w:hAnsi="Times New Roman" w:cs="Times New Roman"/>
          <w:sz w:val="26"/>
          <w:szCs w:val="26"/>
        </w:rPr>
        <w:t xml:space="preserve">) генеруючі об’єкти, які використовують відновлювані джерела енергії, підлягають передиспетчеризації на розвантаження лише якщо відсутня альтернатива або якщо інші рішення призведуть до непропорційно значних витрат або значних ризиків безпеці мережі; </w:t>
      </w:r>
    </w:p>
    <w:p w14:paraId="53643F5A"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5A0802ED" w14:textId="6F0CA6B4"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BD551B" w:rsidRPr="00F775B8">
        <w:rPr>
          <w:rFonts w:ascii="Times New Roman" w:hAnsi="Times New Roman" w:cs="Times New Roman"/>
          <w:sz w:val="26"/>
          <w:szCs w:val="26"/>
        </w:rPr>
        <w:t xml:space="preserve">) електроенергія, вироблена високоефективною </w:t>
      </w:r>
      <w:proofErr w:type="spellStart"/>
      <w:r w:rsidR="00BD551B" w:rsidRPr="00F775B8">
        <w:rPr>
          <w:rFonts w:ascii="Times New Roman" w:hAnsi="Times New Roman" w:cs="Times New Roman"/>
          <w:sz w:val="26"/>
          <w:szCs w:val="26"/>
        </w:rPr>
        <w:t>когенерацією</w:t>
      </w:r>
      <w:proofErr w:type="spellEnd"/>
      <w:r w:rsidR="00BD551B" w:rsidRPr="00F775B8">
        <w:rPr>
          <w:rFonts w:ascii="Times New Roman" w:hAnsi="Times New Roman" w:cs="Times New Roman"/>
          <w:sz w:val="26"/>
          <w:szCs w:val="26"/>
        </w:rPr>
        <w:t xml:space="preserve">, підлягає передиспетчеризації на розвантаження лише якщо, окрім передиспетчеризації на розвантаження генеруючих об’єктів, які використовують відновлювані джерела енергії, відсутня альтернатива, або якщо інші рішення призведуть до непропорційно значних витрат або значних ризиків безпеці мережі; </w:t>
      </w:r>
    </w:p>
    <w:p w14:paraId="58955B1D"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006536E3" w14:textId="47DF3231"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00BD551B" w:rsidRPr="00F775B8">
        <w:rPr>
          <w:rFonts w:ascii="Times New Roman" w:hAnsi="Times New Roman" w:cs="Times New Roman"/>
          <w:sz w:val="26"/>
          <w:szCs w:val="26"/>
        </w:rPr>
        <w:t xml:space="preserve">) електроенергія, вироблена для власного споживання на генеруючих установках, які використовують відновлювані джерела енергії, або на установках високоефективної </w:t>
      </w:r>
      <w:proofErr w:type="spellStart"/>
      <w:r w:rsidR="00BD551B" w:rsidRPr="00F775B8">
        <w:rPr>
          <w:rFonts w:ascii="Times New Roman" w:hAnsi="Times New Roman" w:cs="Times New Roman"/>
          <w:sz w:val="26"/>
          <w:szCs w:val="26"/>
        </w:rPr>
        <w:t>когенерації</w:t>
      </w:r>
      <w:proofErr w:type="spellEnd"/>
      <w:r w:rsidR="00BD551B" w:rsidRPr="00F775B8">
        <w:rPr>
          <w:rFonts w:ascii="Times New Roman" w:hAnsi="Times New Roman" w:cs="Times New Roman"/>
          <w:sz w:val="26"/>
          <w:szCs w:val="26"/>
        </w:rPr>
        <w:t xml:space="preserve">, які не здійснюють відпуск в систему передачі або розподілу, не підлягають передиспетчеризації на розвантаження, допоки немає іншого способу вирішити проблеми безпеки мереж; </w:t>
      </w:r>
    </w:p>
    <w:p w14:paraId="3730AF68"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45F74E73" w14:textId="4BDB87DD"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00BD551B" w:rsidRPr="00F775B8">
        <w:rPr>
          <w:rFonts w:ascii="Times New Roman" w:hAnsi="Times New Roman" w:cs="Times New Roman"/>
          <w:sz w:val="26"/>
          <w:szCs w:val="26"/>
        </w:rPr>
        <w:t xml:space="preserve">) передиспетчеризація на розвантаження відповідно до пунктів </w:t>
      </w:r>
      <w:r w:rsidRPr="00F775B8">
        <w:rPr>
          <w:rFonts w:ascii="Times New Roman" w:hAnsi="Times New Roman" w:cs="Times New Roman"/>
          <w:sz w:val="26"/>
          <w:szCs w:val="26"/>
        </w:rPr>
        <w:t>1, 2 та 3</w:t>
      </w:r>
      <w:r w:rsidR="00BD551B" w:rsidRPr="00F775B8">
        <w:rPr>
          <w:rFonts w:ascii="Times New Roman" w:hAnsi="Times New Roman" w:cs="Times New Roman"/>
          <w:sz w:val="26"/>
          <w:szCs w:val="26"/>
        </w:rPr>
        <w:t xml:space="preserve"> повинна бути </w:t>
      </w:r>
      <w:r w:rsidR="00E700BB" w:rsidRPr="00F775B8">
        <w:rPr>
          <w:rFonts w:ascii="Times New Roman" w:hAnsi="Times New Roman" w:cs="Times New Roman"/>
          <w:sz w:val="26"/>
          <w:szCs w:val="26"/>
        </w:rPr>
        <w:t>обґрунтованою</w:t>
      </w:r>
      <w:r w:rsidR="00BD551B" w:rsidRPr="00F775B8">
        <w:rPr>
          <w:rFonts w:ascii="Times New Roman" w:hAnsi="Times New Roman" w:cs="Times New Roman"/>
          <w:sz w:val="26"/>
          <w:szCs w:val="26"/>
        </w:rPr>
        <w:t xml:space="preserve"> належним і прозорим чином. Обґрунтування включається до звіту, пер</w:t>
      </w:r>
      <w:r w:rsidR="00E700BB" w:rsidRPr="00F775B8">
        <w:rPr>
          <w:rFonts w:ascii="Times New Roman" w:hAnsi="Times New Roman" w:cs="Times New Roman"/>
          <w:sz w:val="26"/>
          <w:szCs w:val="26"/>
        </w:rPr>
        <w:t>е</w:t>
      </w:r>
      <w:r w:rsidR="00BD551B" w:rsidRPr="00F775B8">
        <w:rPr>
          <w:rFonts w:ascii="Times New Roman" w:hAnsi="Times New Roman" w:cs="Times New Roman"/>
          <w:sz w:val="26"/>
          <w:szCs w:val="26"/>
        </w:rPr>
        <w:t>дбаченого частиною четвертою цієї статті.</w:t>
      </w:r>
    </w:p>
    <w:p w14:paraId="3B895D28" w14:textId="77777777"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w:t>
      </w:r>
    </w:p>
    <w:p w14:paraId="1FC7A56B" w14:textId="77777777"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 Якщо застосовується неринкова передиспетчеризація, оператор системи, який подає запит на передиспетчеризацію, надає фінансову компенсацію оператору </w:t>
      </w:r>
      <w:proofErr w:type="spellStart"/>
      <w:r w:rsidRPr="00F775B8">
        <w:rPr>
          <w:rFonts w:ascii="Times New Roman" w:hAnsi="Times New Roman" w:cs="Times New Roman"/>
          <w:sz w:val="26"/>
          <w:szCs w:val="26"/>
        </w:rPr>
        <w:t>передиспетчеризованої</w:t>
      </w:r>
      <w:proofErr w:type="spellEnd"/>
      <w:r w:rsidRPr="00F775B8">
        <w:rPr>
          <w:rFonts w:ascii="Times New Roman" w:hAnsi="Times New Roman" w:cs="Times New Roman"/>
          <w:sz w:val="26"/>
          <w:szCs w:val="26"/>
        </w:rPr>
        <w:t xml:space="preserve"> генеруючого об’єкта, установки зберігання енергії або установки реагування попиту, окрім випадків, коли з виробниками укладено договір про приєднання, відповідно до якого не гарантовано стабільне постачання електроенергії. Така фінансова компенсація має принаймні дорівнювати вищому зі значень наступних елементів або поєднанням обох, якщо застосування лише вищого значення призведе до невиправдано низької або високої компенсації: </w:t>
      </w:r>
    </w:p>
    <w:p w14:paraId="0242F7C0"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4921C433" w14:textId="61C5F488"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BD551B" w:rsidRPr="00F775B8">
        <w:rPr>
          <w:rFonts w:ascii="Times New Roman" w:hAnsi="Times New Roman" w:cs="Times New Roman"/>
          <w:sz w:val="26"/>
          <w:szCs w:val="26"/>
        </w:rPr>
        <w:t xml:space="preserve">) додаткові операційні витрати, спричинені </w:t>
      </w:r>
      <w:proofErr w:type="spellStart"/>
      <w:r w:rsidR="00BD551B" w:rsidRPr="00F775B8">
        <w:rPr>
          <w:rFonts w:ascii="Times New Roman" w:hAnsi="Times New Roman" w:cs="Times New Roman"/>
          <w:sz w:val="26"/>
          <w:szCs w:val="26"/>
        </w:rPr>
        <w:t>передиспетчеризацією</w:t>
      </w:r>
      <w:proofErr w:type="spellEnd"/>
      <w:r w:rsidR="00BD551B" w:rsidRPr="00F775B8">
        <w:rPr>
          <w:rFonts w:ascii="Times New Roman" w:hAnsi="Times New Roman" w:cs="Times New Roman"/>
          <w:sz w:val="26"/>
          <w:szCs w:val="26"/>
        </w:rPr>
        <w:t xml:space="preserve">, як от витрати на паливо у разі передиспетчеризації на завантаження, або постачання резервної теплової енергії у разі передиспетчеризації на розвантаження </w:t>
      </w:r>
      <w:proofErr w:type="spellStart"/>
      <w:r w:rsidR="00BD551B" w:rsidRPr="00F775B8">
        <w:rPr>
          <w:rFonts w:ascii="Times New Roman" w:hAnsi="Times New Roman" w:cs="Times New Roman"/>
          <w:sz w:val="26"/>
          <w:szCs w:val="26"/>
        </w:rPr>
        <w:t>генераційних</w:t>
      </w:r>
      <w:proofErr w:type="spellEnd"/>
      <w:r w:rsidR="00BD551B" w:rsidRPr="00F775B8">
        <w:rPr>
          <w:rFonts w:ascii="Times New Roman" w:hAnsi="Times New Roman" w:cs="Times New Roman"/>
          <w:sz w:val="26"/>
          <w:szCs w:val="26"/>
        </w:rPr>
        <w:t xml:space="preserve"> об’єктів високоефективної </w:t>
      </w:r>
      <w:proofErr w:type="spellStart"/>
      <w:r w:rsidR="00BD551B" w:rsidRPr="00F775B8">
        <w:rPr>
          <w:rFonts w:ascii="Times New Roman" w:hAnsi="Times New Roman" w:cs="Times New Roman"/>
          <w:sz w:val="26"/>
          <w:szCs w:val="26"/>
        </w:rPr>
        <w:t>когенерації</w:t>
      </w:r>
      <w:proofErr w:type="spellEnd"/>
      <w:r w:rsidR="00BD551B" w:rsidRPr="00F775B8">
        <w:rPr>
          <w:rFonts w:ascii="Times New Roman" w:hAnsi="Times New Roman" w:cs="Times New Roman"/>
          <w:sz w:val="26"/>
          <w:szCs w:val="26"/>
        </w:rPr>
        <w:t xml:space="preserve">; </w:t>
      </w:r>
    </w:p>
    <w:p w14:paraId="22199A97"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2F70B990" w14:textId="5E273B44"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BD551B" w:rsidRPr="00F775B8">
        <w:rPr>
          <w:rFonts w:ascii="Times New Roman" w:hAnsi="Times New Roman" w:cs="Times New Roman"/>
          <w:sz w:val="26"/>
          <w:szCs w:val="26"/>
        </w:rPr>
        <w:t>) чистий дохід від продажу на ринку «на добу наперед» електроенергії, яку генеруючий об’єкт, установка зберігання або установка реагування попиту виробила б за відсутності команди на передиспетчеризацію; якщо генеруючий об’єкт, установка зберігання або установка реагування попиту отримує фінансову підтримку на основі обсягів виробленої або спожитої електроенергії, розмір фінансової підтримки, яка мала б бути отримана за відсутності команди на передиспетчеризацію, вважається частиною чистого доходу.</w:t>
      </w:r>
    </w:p>
    <w:p w14:paraId="21DCF246" w14:textId="77777777" w:rsidR="008F41EC" w:rsidRPr="00F775B8" w:rsidRDefault="008F41EC" w:rsidP="00BD551B">
      <w:pPr>
        <w:spacing w:after="0" w:line="240" w:lineRule="auto"/>
        <w:ind w:firstLine="708"/>
        <w:jc w:val="both"/>
        <w:rPr>
          <w:rFonts w:ascii="Times New Roman" w:hAnsi="Times New Roman" w:cs="Times New Roman"/>
          <w:sz w:val="26"/>
          <w:szCs w:val="26"/>
        </w:rPr>
      </w:pPr>
    </w:p>
    <w:p w14:paraId="128B8568" w14:textId="3752576C" w:rsidR="00BD551B" w:rsidRPr="00F775B8" w:rsidRDefault="00BD551B" w:rsidP="008F41EC">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44</w:t>
      </w:r>
      <w:r w:rsidR="008F41EC"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Регіональні координаційні центри</w:t>
      </w:r>
    </w:p>
    <w:p w14:paraId="62BFCD85" w14:textId="77777777" w:rsidR="008F41EC" w:rsidRPr="00F775B8" w:rsidRDefault="008F41EC" w:rsidP="00BD551B">
      <w:pPr>
        <w:spacing w:after="0" w:line="240" w:lineRule="auto"/>
        <w:ind w:firstLine="708"/>
        <w:jc w:val="both"/>
        <w:rPr>
          <w:rFonts w:ascii="Times New Roman" w:hAnsi="Times New Roman" w:cs="Times New Roman"/>
          <w:sz w:val="26"/>
          <w:szCs w:val="26"/>
        </w:rPr>
      </w:pPr>
    </w:p>
    <w:p w14:paraId="0D89B430" w14:textId="0D53E913" w:rsidR="00BD551B" w:rsidRPr="00F775B8" w:rsidRDefault="00E700BB" w:rsidP="00E700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w:t>
      </w:r>
      <w:r w:rsidR="00BD551B" w:rsidRPr="00F775B8">
        <w:rPr>
          <w:rFonts w:ascii="Times New Roman" w:hAnsi="Times New Roman" w:cs="Times New Roman"/>
          <w:sz w:val="26"/>
          <w:szCs w:val="26"/>
        </w:rPr>
        <w:t>Регіональн</w:t>
      </w:r>
      <w:r w:rsidR="00C2372F" w:rsidRPr="00F775B8">
        <w:rPr>
          <w:rFonts w:ascii="Times New Roman" w:hAnsi="Times New Roman" w:cs="Times New Roman"/>
          <w:sz w:val="26"/>
          <w:szCs w:val="26"/>
        </w:rPr>
        <w:t xml:space="preserve">ий координаційний центр виконує доручені йому завдання </w:t>
      </w:r>
      <w:proofErr w:type="spellStart"/>
      <w:r w:rsidR="00C2372F" w:rsidRPr="00F775B8">
        <w:rPr>
          <w:rFonts w:ascii="Times New Roman" w:hAnsi="Times New Roman" w:cs="Times New Roman"/>
          <w:sz w:val="26"/>
          <w:szCs w:val="26"/>
        </w:rPr>
        <w:t>завда</w:t>
      </w:r>
      <w:r w:rsidR="00BD551B" w:rsidRPr="00F775B8">
        <w:rPr>
          <w:rFonts w:ascii="Times New Roman" w:hAnsi="Times New Roman" w:cs="Times New Roman"/>
          <w:sz w:val="26"/>
          <w:szCs w:val="26"/>
        </w:rPr>
        <w:t>ння</w:t>
      </w:r>
      <w:proofErr w:type="spellEnd"/>
      <w:r w:rsidR="00BD551B" w:rsidRPr="00F775B8">
        <w:rPr>
          <w:rFonts w:ascii="Times New Roman" w:hAnsi="Times New Roman" w:cs="Times New Roman"/>
          <w:sz w:val="26"/>
          <w:szCs w:val="26"/>
        </w:rPr>
        <w:t xml:space="preserve"> регіонального значення.</w:t>
      </w:r>
    </w:p>
    <w:p w14:paraId="76D23AE6" w14:textId="77777777" w:rsidR="00BD551B" w:rsidRPr="00F775B8" w:rsidRDefault="00BD551B" w:rsidP="00BD551B">
      <w:pPr>
        <w:spacing w:after="0" w:line="240" w:lineRule="auto"/>
        <w:ind w:firstLine="708"/>
        <w:jc w:val="both"/>
        <w:rPr>
          <w:rFonts w:ascii="Times New Roman" w:hAnsi="Times New Roman" w:cs="Times New Roman"/>
          <w:sz w:val="26"/>
          <w:szCs w:val="26"/>
        </w:rPr>
      </w:pPr>
    </w:p>
    <w:p w14:paraId="7A2A82DC" w14:textId="77777777"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Оператор системи передачі повинен взяти участь у регіональному координаційному центрі. Якщо у регіоні функціонування енергетичних систем накладається діяльність двох координаційних центрів або більше, оператор системи передачі спільно із операторами систем передачі цього регіону функціонування енергетичних систем приймають рішення щодо або призначення єдиного регіонального координаційного центру у цьому регіоні, або що два чи більше регіональних координаційних центрів виконують деякі або усі завдання регіонального значення в усьому регіоні функціонування енергетичних систем на основі ротації скоординованим чином, у той час як інші завдання виконуються єдиним призначеним регіональним координаційним центром.</w:t>
      </w:r>
    </w:p>
    <w:p w14:paraId="4BEB351F" w14:textId="77777777" w:rsidR="00BD551B" w:rsidRPr="00F775B8" w:rsidRDefault="00BD551B" w:rsidP="00BD551B">
      <w:pPr>
        <w:spacing w:after="0" w:line="240" w:lineRule="auto"/>
        <w:ind w:firstLine="708"/>
        <w:jc w:val="both"/>
        <w:rPr>
          <w:rFonts w:ascii="Times New Roman" w:hAnsi="Times New Roman" w:cs="Times New Roman"/>
          <w:sz w:val="26"/>
          <w:szCs w:val="26"/>
        </w:rPr>
      </w:pPr>
    </w:p>
    <w:p w14:paraId="1961C234" w14:textId="77777777"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Оператор системи передачі співпрацює і уповноважує регіональний координаційний центр виконувати принаймні усі з таких завдань регіонального значення у регіоні функціонування енергетичних систем, для яких він був створений, і співпрацювати із регіональними координаційними центрами, які виконують завдання у таких самих регіонах функціонування енергетичних систем:</w:t>
      </w:r>
    </w:p>
    <w:p w14:paraId="157EA628"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5663F37F" w14:textId="0619592C"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BD551B" w:rsidRPr="00F775B8">
        <w:rPr>
          <w:rFonts w:ascii="Times New Roman" w:hAnsi="Times New Roman" w:cs="Times New Roman"/>
          <w:sz w:val="26"/>
          <w:szCs w:val="26"/>
        </w:rPr>
        <w:t>) скоординований розрахунок пропускної спроможності на часовий проміжок «на добу наперед» і на внутрішньодобовий часовий проміжок;</w:t>
      </w:r>
    </w:p>
    <w:p w14:paraId="4B047C17"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5381283A" w14:textId="4B4C5923"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BD551B" w:rsidRPr="00F775B8">
        <w:rPr>
          <w:rFonts w:ascii="Times New Roman" w:hAnsi="Times New Roman" w:cs="Times New Roman"/>
          <w:sz w:val="26"/>
          <w:szCs w:val="26"/>
        </w:rPr>
        <w:t>) скоординований аналіз безпеки;</w:t>
      </w:r>
    </w:p>
    <w:p w14:paraId="75A91736"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1CF111CA" w14:textId="36B916B6"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00BD551B" w:rsidRPr="00F775B8">
        <w:rPr>
          <w:rFonts w:ascii="Times New Roman" w:hAnsi="Times New Roman" w:cs="Times New Roman"/>
          <w:sz w:val="26"/>
          <w:szCs w:val="26"/>
        </w:rPr>
        <w:t>) створення спільних моделей мереж;</w:t>
      </w:r>
    </w:p>
    <w:p w14:paraId="70C4B913"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67442841" w14:textId="72EC5D50"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00BD551B" w:rsidRPr="00F775B8">
        <w:rPr>
          <w:rFonts w:ascii="Times New Roman" w:hAnsi="Times New Roman" w:cs="Times New Roman"/>
          <w:sz w:val="26"/>
          <w:szCs w:val="26"/>
        </w:rPr>
        <w:t>) підтримка оцінки узгодженості планів захисту і планів відновлення операторів систем передачі;</w:t>
      </w:r>
    </w:p>
    <w:p w14:paraId="170A7F75"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3CC93675" w14:textId="45FD0736"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w:t>
      </w:r>
      <w:r w:rsidR="00BD551B" w:rsidRPr="00F775B8">
        <w:rPr>
          <w:rFonts w:ascii="Times New Roman" w:hAnsi="Times New Roman" w:cs="Times New Roman"/>
          <w:sz w:val="26"/>
          <w:szCs w:val="26"/>
        </w:rPr>
        <w:t>) підготовка регіональних прогнозів достатності – від прогнозу «на тиждень наперед» і принаймні до прогнозу «на день наперед», а також підготовка дій для зменшення ризиків;</w:t>
      </w:r>
    </w:p>
    <w:p w14:paraId="0A3E315E"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0E3AEF1D" w14:textId="08C86102"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00BD551B" w:rsidRPr="00F775B8">
        <w:rPr>
          <w:rFonts w:ascii="Times New Roman" w:hAnsi="Times New Roman" w:cs="Times New Roman"/>
          <w:sz w:val="26"/>
          <w:szCs w:val="26"/>
        </w:rPr>
        <w:t xml:space="preserve">) координація регіонального планування відключень відповідно до порядків і </w:t>
      </w:r>
      <w:proofErr w:type="spellStart"/>
      <w:r w:rsidR="00BD551B" w:rsidRPr="00F775B8">
        <w:rPr>
          <w:rFonts w:ascii="Times New Roman" w:hAnsi="Times New Roman" w:cs="Times New Roman"/>
          <w:sz w:val="26"/>
          <w:szCs w:val="26"/>
        </w:rPr>
        <w:t>методик</w:t>
      </w:r>
      <w:proofErr w:type="spellEnd"/>
      <w:r w:rsidR="00BD551B" w:rsidRPr="00F775B8">
        <w:rPr>
          <w:rFonts w:ascii="Times New Roman" w:hAnsi="Times New Roman" w:cs="Times New Roman"/>
          <w:sz w:val="26"/>
          <w:szCs w:val="26"/>
        </w:rPr>
        <w:t>;</w:t>
      </w:r>
    </w:p>
    <w:p w14:paraId="7238A3F9"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05F3DF64" w14:textId="0EF89A00"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w:t>
      </w:r>
      <w:r w:rsidR="00BD551B" w:rsidRPr="00F775B8">
        <w:rPr>
          <w:rFonts w:ascii="Times New Roman" w:hAnsi="Times New Roman" w:cs="Times New Roman"/>
          <w:sz w:val="26"/>
          <w:szCs w:val="26"/>
        </w:rPr>
        <w:t>) тренування і сертифікація працівників регіональних координаційних центрів;</w:t>
      </w:r>
    </w:p>
    <w:p w14:paraId="10FF4601"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77CDA71D" w14:textId="01F78D95"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w:t>
      </w:r>
      <w:r w:rsidR="00BD551B" w:rsidRPr="00F775B8">
        <w:rPr>
          <w:rFonts w:ascii="Times New Roman" w:hAnsi="Times New Roman" w:cs="Times New Roman"/>
          <w:sz w:val="26"/>
          <w:szCs w:val="26"/>
        </w:rPr>
        <w:t>) підтримка координації і оптимізації регіонального відновлення на запит операторів системи передачі;</w:t>
      </w:r>
    </w:p>
    <w:p w14:paraId="5F6394B4"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2790EEAF" w14:textId="2C2D42AC"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w:t>
      </w:r>
      <w:r w:rsidR="00BD551B" w:rsidRPr="00F775B8">
        <w:rPr>
          <w:rFonts w:ascii="Times New Roman" w:hAnsi="Times New Roman" w:cs="Times New Roman"/>
          <w:sz w:val="26"/>
          <w:szCs w:val="26"/>
        </w:rPr>
        <w:t>) підготовка аналізів і звітів за результатами виникнення перебоїв;</w:t>
      </w:r>
    </w:p>
    <w:p w14:paraId="3843F93E"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7E217FD2" w14:textId="0A4C9D87"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w:t>
      </w:r>
      <w:r w:rsidR="00BD551B" w:rsidRPr="00F775B8">
        <w:rPr>
          <w:rFonts w:ascii="Times New Roman" w:hAnsi="Times New Roman" w:cs="Times New Roman"/>
          <w:sz w:val="26"/>
          <w:szCs w:val="26"/>
        </w:rPr>
        <w:t>) визначення розміру резервної потужності у регіоні;</w:t>
      </w:r>
    </w:p>
    <w:p w14:paraId="5E7D98C9"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663189BB" w14:textId="22BD9804"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w:t>
      </w:r>
      <w:r w:rsidR="00BD551B" w:rsidRPr="00F775B8">
        <w:rPr>
          <w:rFonts w:ascii="Times New Roman" w:hAnsi="Times New Roman" w:cs="Times New Roman"/>
          <w:sz w:val="26"/>
          <w:szCs w:val="26"/>
        </w:rPr>
        <w:t>) сприяння регіональній закупівлі балансуючої потужності;</w:t>
      </w:r>
    </w:p>
    <w:p w14:paraId="2BFB3EC5"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157DC140" w14:textId="135B2DDD"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12</w:t>
      </w:r>
      <w:r w:rsidR="00BD551B" w:rsidRPr="00F775B8">
        <w:rPr>
          <w:rFonts w:ascii="Times New Roman" w:hAnsi="Times New Roman" w:cs="Times New Roman"/>
          <w:sz w:val="26"/>
          <w:szCs w:val="26"/>
        </w:rPr>
        <w:t>) підтримка операторів систем передачі, за їх запитом, у оптимізації розрахунків між операторами систем передачі;</w:t>
      </w:r>
    </w:p>
    <w:p w14:paraId="068887CA"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146B6076" w14:textId="60A3C9FB"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13</w:t>
      </w:r>
      <w:r w:rsidR="00BD551B" w:rsidRPr="00F775B8">
        <w:rPr>
          <w:rFonts w:ascii="Times New Roman" w:hAnsi="Times New Roman" w:cs="Times New Roman"/>
          <w:sz w:val="26"/>
          <w:szCs w:val="26"/>
        </w:rPr>
        <w:t>) якщо доручено – виконання завдань, пов’язаних із виявленням регіональних сценаріїв криз в електроенергетиці, такою мірою, як їм це доручено;</w:t>
      </w:r>
    </w:p>
    <w:p w14:paraId="02374C6C"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766048C9" w14:textId="3ECE0F8C"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14</w:t>
      </w:r>
      <w:r w:rsidR="00BD551B" w:rsidRPr="00F775B8">
        <w:rPr>
          <w:rFonts w:ascii="Times New Roman" w:hAnsi="Times New Roman" w:cs="Times New Roman"/>
          <w:sz w:val="26"/>
          <w:szCs w:val="26"/>
        </w:rPr>
        <w:t>) якщо доручено – виконання завдань, пов’язаних із сезонними оцінками достатності, такою мірою, як їм це доручено;</w:t>
      </w:r>
    </w:p>
    <w:p w14:paraId="040C0E89"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66D53084" w14:textId="1E7B878E"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15</w:t>
      </w:r>
      <w:r w:rsidR="00BD551B" w:rsidRPr="00F775B8">
        <w:rPr>
          <w:rFonts w:ascii="Times New Roman" w:hAnsi="Times New Roman" w:cs="Times New Roman"/>
          <w:sz w:val="26"/>
          <w:szCs w:val="26"/>
        </w:rPr>
        <w:t>) розрахунок значення максимальної вхідної пропускної спроможності, доступної для участі закордонної потужності у механізмах забезпечення потужності з метою видачі рекомендацій;</w:t>
      </w:r>
    </w:p>
    <w:p w14:paraId="6A365560" w14:textId="77777777" w:rsidR="007516F9" w:rsidRPr="00F775B8" w:rsidRDefault="007516F9" w:rsidP="00BD551B">
      <w:pPr>
        <w:spacing w:after="0" w:line="240" w:lineRule="auto"/>
        <w:ind w:firstLine="708"/>
        <w:jc w:val="both"/>
        <w:rPr>
          <w:rFonts w:ascii="Times New Roman" w:hAnsi="Times New Roman" w:cs="Times New Roman"/>
          <w:sz w:val="26"/>
          <w:szCs w:val="26"/>
        </w:rPr>
      </w:pPr>
    </w:p>
    <w:p w14:paraId="1BB32E91" w14:textId="5D964DDF" w:rsidR="00BD551B" w:rsidRPr="00F775B8" w:rsidRDefault="008F41EC"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16</w:t>
      </w:r>
      <w:r w:rsidR="00BD551B" w:rsidRPr="00F775B8">
        <w:rPr>
          <w:rFonts w:ascii="Times New Roman" w:hAnsi="Times New Roman" w:cs="Times New Roman"/>
          <w:sz w:val="26"/>
          <w:szCs w:val="26"/>
        </w:rPr>
        <w:t>) виконання завдань, пов’язаних із підтримкою операторів систем передачі у виявленні потреб у новій пропускній спроможності передачі, у оновленні наявної пропускної спроможності передачі або у їх альтернативах.</w:t>
      </w:r>
    </w:p>
    <w:p w14:paraId="440E38C2" w14:textId="77777777" w:rsidR="00BD551B" w:rsidRPr="00F775B8" w:rsidRDefault="00BD551B" w:rsidP="00BD551B">
      <w:pPr>
        <w:spacing w:after="0" w:line="240" w:lineRule="auto"/>
        <w:ind w:firstLine="708"/>
        <w:jc w:val="both"/>
        <w:rPr>
          <w:rFonts w:ascii="Times New Roman" w:hAnsi="Times New Roman" w:cs="Times New Roman"/>
          <w:sz w:val="26"/>
          <w:szCs w:val="26"/>
        </w:rPr>
      </w:pPr>
    </w:p>
    <w:p w14:paraId="70A43A46" w14:textId="27732EEF" w:rsidR="00BD551B" w:rsidRPr="00F775B8" w:rsidRDefault="007D2720"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00BD551B" w:rsidRPr="00F775B8">
        <w:rPr>
          <w:rFonts w:ascii="Times New Roman" w:hAnsi="Times New Roman" w:cs="Times New Roman"/>
          <w:sz w:val="26"/>
          <w:szCs w:val="26"/>
        </w:rPr>
        <w:t>. Оператор системи передачі повинен надавати регіональному координаційному центру, в якому він бере участь, інформацію, необхідну для виконання його завдань.</w:t>
      </w:r>
    </w:p>
    <w:p w14:paraId="675C7A6D" w14:textId="77777777" w:rsidR="00BD551B" w:rsidRPr="00F775B8" w:rsidRDefault="00BD551B" w:rsidP="00BD551B">
      <w:pPr>
        <w:spacing w:after="0" w:line="240" w:lineRule="auto"/>
        <w:ind w:firstLine="708"/>
        <w:jc w:val="both"/>
        <w:rPr>
          <w:rFonts w:ascii="Times New Roman" w:hAnsi="Times New Roman" w:cs="Times New Roman"/>
          <w:sz w:val="26"/>
          <w:szCs w:val="26"/>
        </w:rPr>
      </w:pPr>
    </w:p>
    <w:p w14:paraId="61D1901F" w14:textId="0852D87F" w:rsidR="00BD551B" w:rsidRPr="00F775B8" w:rsidRDefault="007D2720"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w:t>
      </w:r>
      <w:r w:rsidR="00BD551B" w:rsidRPr="00F775B8">
        <w:rPr>
          <w:rFonts w:ascii="Times New Roman" w:hAnsi="Times New Roman" w:cs="Times New Roman"/>
          <w:sz w:val="26"/>
          <w:szCs w:val="26"/>
        </w:rPr>
        <w:t>. Оператор системи передачі спільно із іншими операторами систем передачі регіону функціонування енергетичної системи отримують і приймають від регіональних координаційних центрів, у яких вони беруть участь, усю інформацію, необхідну для виконання скоординованих дій і рекомендацій, виданих регіональним координаційним центром.</w:t>
      </w:r>
    </w:p>
    <w:p w14:paraId="3F92DE03" w14:textId="77777777" w:rsidR="00BD551B" w:rsidRPr="00F775B8" w:rsidRDefault="00BD551B" w:rsidP="00BD551B">
      <w:pPr>
        <w:spacing w:after="0" w:line="240" w:lineRule="auto"/>
        <w:ind w:firstLine="708"/>
        <w:jc w:val="both"/>
        <w:rPr>
          <w:rFonts w:ascii="Times New Roman" w:hAnsi="Times New Roman" w:cs="Times New Roman"/>
          <w:sz w:val="26"/>
          <w:szCs w:val="26"/>
        </w:rPr>
      </w:pPr>
    </w:p>
    <w:p w14:paraId="005BF063" w14:textId="05024A72" w:rsidR="00BD551B" w:rsidRPr="00F775B8" w:rsidRDefault="007D2720"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00BD551B" w:rsidRPr="00F775B8">
        <w:rPr>
          <w:rFonts w:ascii="Times New Roman" w:hAnsi="Times New Roman" w:cs="Times New Roman"/>
          <w:sz w:val="26"/>
          <w:szCs w:val="26"/>
        </w:rPr>
        <w:t>. Завдання, визначені у цій статті, які не включені в загальноєвропейські або регіональні правила, порядки, методики (методології), умови, або європейські  мережеві кодекси чи настанови, виконуються регіональним координаційним центром на основі рішень, прийнятих ACER.</w:t>
      </w:r>
    </w:p>
    <w:p w14:paraId="6221AA87" w14:textId="77777777" w:rsidR="00BD551B" w:rsidRPr="00F775B8" w:rsidRDefault="00BD551B" w:rsidP="00BD551B">
      <w:pPr>
        <w:spacing w:after="0" w:line="240" w:lineRule="auto"/>
        <w:ind w:firstLine="708"/>
        <w:jc w:val="both"/>
        <w:rPr>
          <w:rFonts w:ascii="Times New Roman" w:hAnsi="Times New Roman" w:cs="Times New Roman"/>
          <w:sz w:val="26"/>
          <w:szCs w:val="26"/>
        </w:rPr>
      </w:pPr>
    </w:p>
    <w:p w14:paraId="4097EF76" w14:textId="3594C4B5" w:rsidR="00BD551B" w:rsidRPr="00F775B8" w:rsidRDefault="007D2720"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w:t>
      </w:r>
      <w:r w:rsidR="00BD551B" w:rsidRPr="00F775B8">
        <w:rPr>
          <w:rFonts w:ascii="Times New Roman" w:hAnsi="Times New Roman" w:cs="Times New Roman"/>
          <w:sz w:val="26"/>
          <w:szCs w:val="26"/>
        </w:rPr>
        <w:t>. Оператор системи передачі повинен забезпечити щоденну координацію всередині і між регіональними координаційними центрами шляхом співпраці з операторами систем передачі у регіоні, в тому числі шляхом встановлення домовленостей для координації між регіональними координаційними центрами, де це можливо.</w:t>
      </w:r>
    </w:p>
    <w:p w14:paraId="1A4D1C15" w14:textId="77777777" w:rsidR="008F41EC" w:rsidRPr="00F775B8" w:rsidRDefault="008F41EC" w:rsidP="008F41EC">
      <w:pPr>
        <w:spacing w:after="0" w:line="240" w:lineRule="auto"/>
        <w:ind w:firstLine="708"/>
        <w:jc w:val="center"/>
        <w:rPr>
          <w:rFonts w:ascii="Times New Roman" w:hAnsi="Times New Roman" w:cs="Times New Roman"/>
          <w:sz w:val="26"/>
          <w:szCs w:val="26"/>
        </w:rPr>
      </w:pPr>
    </w:p>
    <w:p w14:paraId="1FCA51BE" w14:textId="315A4101" w:rsidR="00BD551B" w:rsidRPr="00F775B8" w:rsidRDefault="00BD551B" w:rsidP="008F41EC">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44</w:t>
      </w:r>
      <w:r w:rsidR="008F41EC"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Ухвалення та перегляд скоординованих дій та рекомендацій</w:t>
      </w:r>
    </w:p>
    <w:p w14:paraId="34EECC6A" w14:textId="77777777" w:rsidR="005562A8" w:rsidRPr="00F775B8" w:rsidRDefault="005562A8" w:rsidP="00BD551B">
      <w:pPr>
        <w:spacing w:after="0" w:line="240" w:lineRule="auto"/>
        <w:ind w:firstLine="708"/>
        <w:jc w:val="both"/>
        <w:rPr>
          <w:rFonts w:ascii="Times New Roman" w:hAnsi="Times New Roman" w:cs="Times New Roman"/>
          <w:sz w:val="26"/>
          <w:szCs w:val="26"/>
        </w:rPr>
      </w:pPr>
    </w:p>
    <w:p w14:paraId="2FAEB1A1" w14:textId="66B7D18C"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1. Оператор системи передачі разом з іншими операторами системи передачі в регіоні функціонування енергетичних систем розробляє процедуру прийняття і перегляду скоординованих дій і рекомендацій, виданих регіональними координаційними центрами, відповідно до критеріїв, встановлених у частинах другій, третій і четвертій цієї статті.</w:t>
      </w:r>
    </w:p>
    <w:p w14:paraId="3E70DC83" w14:textId="77777777" w:rsidR="008F41EC" w:rsidRPr="00F775B8" w:rsidRDefault="008F41EC" w:rsidP="00BD551B">
      <w:pPr>
        <w:spacing w:after="0" w:line="240" w:lineRule="auto"/>
        <w:ind w:firstLine="708"/>
        <w:jc w:val="both"/>
        <w:rPr>
          <w:rFonts w:ascii="Times New Roman" w:hAnsi="Times New Roman" w:cs="Times New Roman"/>
          <w:sz w:val="26"/>
          <w:szCs w:val="26"/>
        </w:rPr>
      </w:pPr>
    </w:p>
    <w:p w14:paraId="5BE12B87" w14:textId="6E7CA272"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Оператор системи передачі повинен виконувати скоординовані дії, видані регіональним координаційним центром, за винятком випадків, коли виконання скоординованих дій призведе до порушення меж операційної безпеки, визначених оператором системи передачі. Якщо оператор системи передачі вирішує не виконувати скоординовані дії з причин, викладених у цій частині, він повинен прозоро повідомити про детальні причини регіональному координаційному центру і операторам системи передачі в регіоні функціонування енергетичних систем без невиправданої затримки. У таких випадках, регіональний координаційний центр оцінює вплив такого рішення на інших операторів системи передачі в регіоні функціонування енергетичних систем і може запропонувати інший набір скоординованих дій відповідно до процедури, викладеної в частині першій цієї статті.</w:t>
      </w:r>
    </w:p>
    <w:p w14:paraId="4226DBCF" w14:textId="77777777" w:rsidR="008F41EC" w:rsidRPr="00F775B8" w:rsidRDefault="008F41EC" w:rsidP="00BD551B">
      <w:pPr>
        <w:spacing w:after="0" w:line="240" w:lineRule="auto"/>
        <w:ind w:firstLine="708"/>
        <w:jc w:val="both"/>
        <w:rPr>
          <w:rFonts w:ascii="Times New Roman" w:hAnsi="Times New Roman" w:cs="Times New Roman"/>
          <w:sz w:val="26"/>
          <w:szCs w:val="26"/>
        </w:rPr>
      </w:pPr>
    </w:p>
    <w:p w14:paraId="684FC32A" w14:textId="0AC8530D"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Якщо оператор системи передачі вирішує відхилитися від рекомендації, наданої регіональним координаційним центром, він повинен без невиправданої затримки надати обґрунтування свого рішення регіональним координаційним центрам та іншим операторам системи передачі в регіоні функціонування енергетичних систем.</w:t>
      </w:r>
    </w:p>
    <w:p w14:paraId="0379F99A" w14:textId="77777777" w:rsidR="008F41EC" w:rsidRPr="00F775B8" w:rsidRDefault="008F41EC" w:rsidP="00BD551B">
      <w:pPr>
        <w:spacing w:after="0" w:line="240" w:lineRule="auto"/>
        <w:ind w:firstLine="708"/>
        <w:jc w:val="both"/>
        <w:rPr>
          <w:rFonts w:ascii="Times New Roman" w:hAnsi="Times New Roman" w:cs="Times New Roman"/>
          <w:sz w:val="26"/>
          <w:szCs w:val="26"/>
        </w:rPr>
      </w:pPr>
    </w:p>
    <w:p w14:paraId="56FF1C64" w14:textId="67CB75FB"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Оператор системи передачі має право ініціювати перегляд скоординованих дій або рекомендації самостійно або з більшою кількістю операторів системи передачі регіону функціонування енергетичних систем, результатом якого має бути підтверджений або змінений захід.</w:t>
      </w:r>
    </w:p>
    <w:p w14:paraId="52F5674A" w14:textId="77777777" w:rsidR="008F41EC" w:rsidRPr="00F775B8" w:rsidRDefault="008F41EC" w:rsidP="00BD551B">
      <w:pPr>
        <w:spacing w:after="0" w:line="240" w:lineRule="auto"/>
        <w:ind w:firstLine="708"/>
        <w:jc w:val="both"/>
        <w:rPr>
          <w:rFonts w:ascii="Times New Roman" w:hAnsi="Times New Roman" w:cs="Times New Roman"/>
          <w:sz w:val="26"/>
          <w:szCs w:val="26"/>
        </w:rPr>
      </w:pPr>
    </w:p>
    <w:p w14:paraId="13F10504" w14:textId="7FAAE2AD" w:rsidR="00BD551B" w:rsidRPr="00F775B8" w:rsidRDefault="00BD551B" w:rsidP="00BD551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Якщо скоординована дія є об’єктом перегляду відповідно до частини четвертої цієї статті, запит на перегляд не призупиняє виконання скоординованої дії, за винятком випадків, коли виконання скоординованої дії призведе до порушення меж операційної безпеки, визначених оператором системи передачі.»;</w:t>
      </w:r>
    </w:p>
    <w:p w14:paraId="79344B15" w14:textId="77777777" w:rsidR="00BD551B" w:rsidRPr="00F775B8" w:rsidRDefault="00BD551B" w:rsidP="00BD551B">
      <w:pPr>
        <w:spacing w:after="0" w:line="240" w:lineRule="auto"/>
        <w:ind w:firstLine="708"/>
        <w:jc w:val="both"/>
        <w:rPr>
          <w:rFonts w:ascii="Times New Roman" w:hAnsi="Times New Roman" w:cs="Times New Roman"/>
          <w:sz w:val="26"/>
          <w:szCs w:val="26"/>
        </w:rPr>
      </w:pPr>
    </w:p>
    <w:p w14:paraId="25C23B6A" w14:textId="73330635" w:rsidR="00B87C7E" w:rsidRPr="00F775B8" w:rsidRDefault="00B87C7E" w:rsidP="00B87C7E">
      <w:pPr>
        <w:pStyle w:val="a3"/>
        <w:numPr>
          <w:ilvl w:val="0"/>
          <w:numId w:val="8"/>
        </w:num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 xml:space="preserve">у розділі </w:t>
      </w:r>
      <w:r w:rsidRPr="00F775B8">
        <w:rPr>
          <w:rFonts w:ascii="Times New Roman" w:hAnsi="Times New Roman" w:cs="Times New Roman"/>
          <w:sz w:val="26"/>
          <w:szCs w:val="26"/>
          <w:lang w:val="en-US"/>
        </w:rPr>
        <w:t>IV</w:t>
      </w:r>
      <w:r w:rsidRPr="00F775B8">
        <w:rPr>
          <w:rFonts w:ascii="Times New Roman" w:hAnsi="Times New Roman" w:cs="Times New Roman"/>
          <w:sz w:val="26"/>
          <w:szCs w:val="26"/>
        </w:rPr>
        <w:t>:</w:t>
      </w:r>
    </w:p>
    <w:p w14:paraId="33ABCC2D" w14:textId="6BC5FE86" w:rsidR="00BD551B" w:rsidRPr="00F775B8" w:rsidRDefault="007D0531" w:rsidP="00B87C7E">
      <w:pPr>
        <w:spacing w:after="0" w:line="240" w:lineRule="auto"/>
        <w:ind w:left="708"/>
        <w:jc w:val="both"/>
        <w:rPr>
          <w:rFonts w:ascii="Times New Roman" w:hAnsi="Times New Roman" w:cs="Times New Roman"/>
          <w:sz w:val="26"/>
          <w:szCs w:val="26"/>
        </w:rPr>
      </w:pPr>
      <w:r w:rsidRPr="00F775B8">
        <w:rPr>
          <w:rFonts w:ascii="Times New Roman" w:hAnsi="Times New Roman" w:cs="Times New Roman"/>
          <w:sz w:val="26"/>
          <w:szCs w:val="26"/>
        </w:rPr>
        <w:t>у статті 46:</w:t>
      </w:r>
    </w:p>
    <w:p w14:paraId="2D9388D4" w14:textId="3760352B" w:rsidR="00530A41" w:rsidRPr="00F775B8" w:rsidRDefault="007D053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6 частини першої доповнити словами «та енергоефективності»;</w:t>
      </w:r>
    </w:p>
    <w:p w14:paraId="4BF01903" w14:textId="5FF25C14" w:rsidR="007D0531" w:rsidRPr="00F775B8" w:rsidRDefault="00EF1924" w:rsidP="00EF19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7D0531" w:rsidRPr="00F775B8">
        <w:rPr>
          <w:rFonts w:ascii="Times New Roman" w:hAnsi="Times New Roman" w:cs="Times New Roman"/>
          <w:sz w:val="26"/>
          <w:szCs w:val="26"/>
        </w:rPr>
        <w:t>пункт</w:t>
      </w:r>
      <w:r w:rsidRPr="00F775B8">
        <w:rPr>
          <w:rFonts w:ascii="Times New Roman" w:hAnsi="Times New Roman" w:cs="Times New Roman"/>
          <w:sz w:val="26"/>
          <w:szCs w:val="26"/>
        </w:rPr>
        <w:t>і</w:t>
      </w:r>
      <w:r w:rsidR="007D0531" w:rsidRPr="00F775B8">
        <w:rPr>
          <w:rFonts w:ascii="Times New Roman" w:hAnsi="Times New Roman" w:cs="Times New Roman"/>
          <w:sz w:val="26"/>
          <w:szCs w:val="26"/>
        </w:rPr>
        <w:t xml:space="preserve"> 4 частини третьої</w:t>
      </w:r>
      <w:r w:rsidRPr="00F775B8">
        <w:rPr>
          <w:rFonts w:ascii="Times New Roman" w:hAnsi="Times New Roman" w:cs="Times New Roman"/>
          <w:sz w:val="26"/>
          <w:szCs w:val="26"/>
        </w:rPr>
        <w:t xml:space="preserve"> слова</w:t>
      </w:r>
      <w:r w:rsidR="00F367A1" w:rsidRPr="00F775B8">
        <w:rPr>
          <w:rFonts w:ascii="Times New Roman" w:hAnsi="Times New Roman" w:cs="Times New Roman"/>
          <w:sz w:val="26"/>
          <w:szCs w:val="26"/>
        </w:rPr>
        <w:t xml:space="preserve"> </w:t>
      </w:r>
      <w:r w:rsidR="007D0531" w:rsidRPr="00F775B8">
        <w:rPr>
          <w:rFonts w:ascii="Times New Roman" w:hAnsi="Times New Roman" w:cs="Times New Roman"/>
          <w:sz w:val="26"/>
          <w:szCs w:val="26"/>
        </w:rPr>
        <w:t>«</w:t>
      </w:r>
      <w:r w:rsidRPr="00F775B8">
        <w:rPr>
          <w:rFonts w:ascii="Times New Roman" w:hAnsi="Times New Roman" w:cs="Times New Roman"/>
          <w:sz w:val="26"/>
          <w:szCs w:val="26"/>
        </w:rPr>
        <w:t xml:space="preserve">погодинних </w:t>
      </w:r>
      <w:r w:rsidR="007D0531" w:rsidRPr="00F775B8">
        <w:rPr>
          <w:rFonts w:ascii="Times New Roman" w:hAnsi="Times New Roman" w:cs="Times New Roman"/>
          <w:sz w:val="26"/>
          <w:szCs w:val="26"/>
        </w:rPr>
        <w:t xml:space="preserve">графіків електричної енергії» </w:t>
      </w:r>
      <w:r w:rsidRPr="00F775B8">
        <w:rPr>
          <w:rFonts w:ascii="Times New Roman" w:hAnsi="Times New Roman" w:cs="Times New Roman"/>
          <w:sz w:val="26"/>
          <w:szCs w:val="26"/>
        </w:rPr>
        <w:t xml:space="preserve">замінити </w:t>
      </w:r>
      <w:r w:rsidR="007D0531" w:rsidRPr="00F775B8">
        <w:rPr>
          <w:rFonts w:ascii="Times New Roman" w:hAnsi="Times New Roman" w:cs="Times New Roman"/>
          <w:sz w:val="26"/>
          <w:szCs w:val="26"/>
        </w:rPr>
        <w:t>словами «</w:t>
      </w:r>
      <w:r w:rsidRPr="00F775B8">
        <w:rPr>
          <w:rFonts w:ascii="Times New Roman" w:hAnsi="Times New Roman" w:cs="Times New Roman"/>
          <w:sz w:val="26"/>
          <w:szCs w:val="26"/>
        </w:rPr>
        <w:t xml:space="preserve">графіків електричної енергії </w:t>
      </w:r>
      <w:r w:rsidR="007D0531" w:rsidRPr="00F775B8">
        <w:rPr>
          <w:rFonts w:ascii="Times New Roman" w:hAnsi="Times New Roman" w:cs="Times New Roman"/>
          <w:sz w:val="26"/>
          <w:szCs w:val="26"/>
        </w:rPr>
        <w:t>за відповідні розрахункові періоди»;</w:t>
      </w:r>
    </w:p>
    <w:p w14:paraId="6D7BFDCE" w14:textId="31951575" w:rsidR="007D0531" w:rsidRPr="00F775B8" w:rsidRDefault="00E62F7E"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частинами одинадцятою – чотирнадцятою такого змісту:</w:t>
      </w:r>
    </w:p>
    <w:p w14:paraId="25D77914" w14:textId="4235EECE" w:rsidR="00E62F7E" w:rsidRPr="00F775B8" w:rsidRDefault="00E62F7E" w:rsidP="00E62F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 Оператор системи розподілу не має права володіти, розробляти, управляти чи експлуатувати пункти зарядки електромобілів, за винятком випадків, коли оператор системи розподілу володіє пунктами зарядки електромобілів для власного використання, та крім випадків, передбачених цим Законом.</w:t>
      </w:r>
    </w:p>
    <w:p w14:paraId="578307B7" w14:textId="77777777" w:rsidR="00E62F7E" w:rsidRPr="00F775B8" w:rsidRDefault="00E62F7E" w:rsidP="00E62F7E">
      <w:pPr>
        <w:spacing w:after="0" w:line="240" w:lineRule="auto"/>
        <w:ind w:firstLine="708"/>
        <w:jc w:val="both"/>
        <w:rPr>
          <w:rFonts w:ascii="Times New Roman" w:hAnsi="Times New Roman" w:cs="Times New Roman"/>
          <w:sz w:val="26"/>
          <w:szCs w:val="26"/>
        </w:rPr>
      </w:pPr>
    </w:p>
    <w:p w14:paraId="564CC76F" w14:textId="2A173618" w:rsidR="00E62F7E" w:rsidRPr="00F775B8" w:rsidRDefault="00E62F7E" w:rsidP="00E62F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12. Оператори системи розподілу співпрацюють на недискримінаційній основі з будь-якою особою або підприємством, яке володіє, розробляє, експлуатує або управляє пунктами зарядки електромобілів, у тому числі щодо приєднання до системи розподілу. Приєднання пунктів зарядки електромобілів до системи розподілу організовується та здійснюється, у тому числі із застосуванням плати за приєднання, як для приєднання </w:t>
      </w:r>
      <w:r w:rsidRPr="00F775B8">
        <w:rPr>
          <w:rFonts w:ascii="Times New Roman" w:hAnsi="Times New Roman" w:cs="Times New Roman"/>
          <w:sz w:val="26"/>
          <w:szCs w:val="26"/>
        </w:rPr>
        <w:lastRenderedPageBreak/>
        <w:t>до системи розподілу об'єктів споживача (тобто об'єктів споживання електричної енергії) непобутових споживачів.</w:t>
      </w:r>
    </w:p>
    <w:p w14:paraId="2032510E" w14:textId="77777777" w:rsidR="00E62F7E" w:rsidRPr="00F775B8" w:rsidRDefault="00E62F7E" w:rsidP="00E62F7E">
      <w:pPr>
        <w:spacing w:after="0" w:line="240" w:lineRule="auto"/>
        <w:ind w:firstLine="708"/>
        <w:jc w:val="both"/>
        <w:rPr>
          <w:rFonts w:ascii="Times New Roman" w:hAnsi="Times New Roman" w:cs="Times New Roman"/>
          <w:sz w:val="26"/>
          <w:szCs w:val="26"/>
        </w:rPr>
      </w:pPr>
    </w:p>
    <w:p w14:paraId="5A8BDEFD" w14:textId="58CBDEE1" w:rsidR="00E62F7E" w:rsidRPr="00F775B8" w:rsidRDefault="00E62F7E" w:rsidP="00E62F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13. Оператор системи розподілу має право володіти, розробляти, управляти чи експлуатувати пункти зарядки електромобілів у разі дотримання таких умов (сукупно):</w:t>
      </w:r>
    </w:p>
    <w:p w14:paraId="056B7816" w14:textId="318A7C68" w:rsidR="00E62F7E" w:rsidRPr="00F775B8" w:rsidRDefault="00E62F7E" w:rsidP="00E62F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інші сторони за результатами відкритої, прозорої та недискримінаційної тендерної процедури, яка підлягає попередньому перегляду та затвердженню Регулятором, не набули права власності, володіння, права розробляти, управляти або експлуатувати такі пункти зарядки електромобілів чи є неспроможними надавати послуги із заряджання систем акумулювання електричної енергії (акумуляторних </w:t>
      </w:r>
      <w:proofErr w:type="spellStart"/>
      <w:r w:rsidRPr="00F775B8">
        <w:rPr>
          <w:rFonts w:ascii="Times New Roman" w:hAnsi="Times New Roman" w:cs="Times New Roman"/>
          <w:sz w:val="26"/>
          <w:szCs w:val="26"/>
        </w:rPr>
        <w:t>батарей</w:t>
      </w:r>
      <w:proofErr w:type="spellEnd"/>
      <w:r w:rsidRPr="00F775B8">
        <w:rPr>
          <w:rFonts w:ascii="Times New Roman" w:hAnsi="Times New Roman" w:cs="Times New Roman"/>
          <w:sz w:val="26"/>
          <w:szCs w:val="26"/>
        </w:rPr>
        <w:t>) електромобілів за допомогою пункт</w:t>
      </w:r>
      <w:r w:rsidR="00E700BB" w:rsidRPr="00F775B8">
        <w:rPr>
          <w:rFonts w:ascii="Times New Roman" w:hAnsi="Times New Roman" w:cs="Times New Roman"/>
          <w:sz w:val="26"/>
          <w:szCs w:val="26"/>
        </w:rPr>
        <w:t>ів</w:t>
      </w:r>
      <w:r w:rsidRPr="00F775B8">
        <w:rPr>
          <w:rFonts w:ascii="Times New Roman" w:hAnsi="Times New Roman" w:cs="Times New Roman"/>
          <w:sz w:val="26"/>
          <w:szCs w:val="26"/>
        </w:rPr>
        <w:t xml:space="preserve"> зарядки електромобілів вчасно та за обґрунтованою ціною;</w:t>
      </w:r>
    </w:p>
    <w:p w14:paraId="6F9F5553" w14:textId="77777777" w:rsidR="00E62F7E" w:rsidRPr="00F775B8" w:rsidRDefault="00E62F7E" w:rsidP="00E62F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Регулятор провів оцінку необхідності надання оператору системи розподілу права мати у власності, володіти, розробляти, управляти чи експлуатувати пункти зарядки електромобілів виконав попередню перевірку тендерної процедури та прийняв рішення про надання такого права.</w:t>
      </w:r>
    </w:p>
    <w:p w14:paraId="4E994B23" w14:textId="78105B22" w:rsidR="00E62F7E" w:rsidRPr="00F775B8" w:rsidRDefault="00E62F7E" w:rsidP="00E62F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З метою забезпечення справедливої тендерної процедури для закупівлі </w:t>
      </w:r>
      <w:proofErr w:type="spellStart"/>
      <w:r w:rsidRPr="00F775B8">
        <w:rPr>
          <w:rFonts w:ascii="Times New Roman" w:hAnsi="Times New Roman" w:cs="Times New Roman"/>
          <w:sz w:val="26"/>
          <w:szCs w:val="26"/>
        </w:rPr>
        <w:t>електрозарядних</w:t>
      </w:r>
      <w:proofErr w:type="spellEnd"/>
      <w:r w:rsidRPr="00F775B8">
        <w:rPr>
          <w:rFonts w:ascii="Times New Roman" w:hAnsi="Times New Roman" w:cs="Times New Roman"/>
          <w:sz w:val="26"/>
          <w:szCs w:val="26"/>
        </w:rPr>
        <w:t xml:space="preserve"> станцій Регулятор затверджує (погоджує) керівні принципи закупівлі оператором системи розподілу </w:t>
      </w:r>
      <w:proofErr w:type="spellStart"/>
      <w:r w:rsidRPr="00F775B8">
        <w:rPr>
          <w:rFonts w:ascii="Times New Roman" w:hAnsi="Times New Roman" w:cs="Times New Roman"/>
          <w:sz w:val="26"/>
          <w:szCs w:val="26"/>
        </w:rPr>
        <w:t>електрозарядних</w:t>
      </w:r>
      <w:proofErr w:type="spellEnd"/>
      <w:r w:rsidRPr="00F775B8">
        <w:rPr>
          <w:rFonts w:ascii="Times New Roman" w:hAnsi="Times New Roman" w:cs="Times New Roman"/>
          <w:sz w:val="26"/>
          <w:szCs w:val="26"/>
        </w:rPr>
        <w:t xml:space="preserve"> станцій</w:t>
      </w:r>
      <w:r w:rsidR="00852D5F" w:rsidRPr="00F775B8">
        <w:rPr>
          <w:rFonts w:ascii="Times New Roman" w:hAnsi="Times New Roman" w:cs="Times New Roman"/>
          <w:sz w:val="26"/>
          <w:szCs w:val="26"/>
        </w:rPr>
        <w:t>.</w:t>
      </w:r>
    </w:p>
    <w:p w14:paraId="76564765" w14:textId="5EBB33C7" w:rsidR="00E62F7E" w:rsidRPr="00F775B8" w:rsidRDefault="00852D5F" w:rsidP="00E62F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w:t>
      </w:r>
      <w:r w:rsidR="00E62F7E" w:rsidRPr="00F775B8">
        <w:rPr>
          <w:rFonts w:ascii="Times New Roman" w:hAnsi="Times New Roman" w:cs="Times New Roman"/>
          <w:sz w:val="26"/>
          <w:szCs w:val="26"/>
        </w:rPr>
        <w:t xml:space="preserve">ператор системи розподілу експлуатує </w:t>
      </w:r>
      <w:proofErr w:type="spellStart"/>
      <w:r w:rsidR="00E62F7E" w:rsidRPr="00F775B8">
        <w:rPr>
          <w:rFonts w:ascii="Times New Roman" w:hAnsi="Times New Roman" w:cs="Times New Roman"/>
          <w:sz w:val="26"/>
          <w:szCs w:val="26"/>
        </w:rPr>
        <w:t>електрозарядні</w:t>
      </w:r>
      <w:proofErr w:type="spellEnd"/>
      <w:r w:rsidR="00E62F7E" w:rsidRPr="00F775B8">
        <w:rPr>
          <w:rFonts w:ascii="Times New Roman" w:hAnsi="Times New Roman" w:cs="Times New Roman"/>
          <w:sz w:val="26"/>
          <w:szCs w:val="26"/>
        </w:rPr>
        <w:t xml:space="preserve"> станції на умовах доступу третіх осіб згідно зі статтею 21 цього Закону і не дискримінує користувачів системи, особливо на користь пов’язаних з ним підприємств.</w:t>
      </w:r>
    </w:p>
    <w:p w14:paraId="670DB66D" w14:textId="77777777" w:rsidR="00E62F7E" w:rsidRPr="00F775B8" w:rsidRDefault="00E62F7E" w:rsidP="00E62F7E">
      <w:pPr>
        <w:spacing w:after="0" w:line="240" w:lineRule="auto"/>
        <w:ind w:firstLine="708"/>
        <w:jc w:val="both"/>
        <w:rPr>
          <w:rFonts w:ascii="Times New Roman" w:hAnsi="Times New Roman" w:cs="Times New Roman"/>
          <w:sz w:val="26"/>
          <w:szCs w:val="26"/>
        </w:rPr>
      </w:pPr>
    </w:p>
    <w:p w14:paraId="66FDE98C" w14:textId="0F1300AD" w:rsidR="00E62F7E" w:rsidRPr="00F775B8" w:rsidRDefault="00E62F7E" w:rsidP="00E62F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14. Регулятор забезпечує не рідше ніж один раз на три роки проведення публічних консультацій щодо існуючих пунктів зарядки електромобілів з метою оцінки потенційної наявності та зацікавленості інших сторін в інвестуванні в такі пункти зарядки електромобілів.</w:t>
      </w:r>
    </w:p>
    <w:p w14:paraId="26C048E4" w14:textId="77777777" w:rsidR="00E62F7E" w:rsidRPr="00F775B8" w:rsidRDefault="00E62F7E" w:rsidP="00E62F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разі якщо публічні консультації, за оцінкою Регулятора, підтверджують спроможність інших сторін володіти, розробляти, експлуатувати або управляти такими пунктами зарядки електромобілів на економічно вигідних умовах, Регулятор повинен забезпечити поступове припинення діяльності оператора системи розподілу, зазначеної у частині тринадцятій цієї статті, протягом періоду, що не перевищує 18 місяців.</w:t>
      </w:r>
    </w:p>
    <w:p w14:paraId="21F050A0" w14:textId="5D2DC550" w:rsidR="00E62F7E" w:rsidRPr="00F775B8" w:rsidRDefault="00E62F7E" w:rsidP="00E62F7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Як частина умов цієї процедури, Регулятор може дозволити оператору системи розподілу отримати обґрунтовану компенсацію, зокрема, щоб відшкодувати залишкову вартість своїх інвестицій в набуття пунктів зарядки електромобілів.»;</w:t>
      </w:r>
    </w:p>
    <w:p w14:paraId="60F4E2D0" w14:textId="77777777" w:rsidR="00651BF7" w:rsidRPr="00F775B8" w:rsidRDefault="00651BF7" w:rsidP="00E62F7E">
      <w:pPr>
        <w:spacing w:after="0" w:line="240" w:lineRule="auto"/>
        <w:ind w:firstLine="708"/>
        <w:jc w:val="both"/>
        <w:rPr>
          <w:rFonts w:ascii="Times New Roman" w:hAnsi="Times New Roman" w:cs="Times New Roman"/>
          <w:sz w:val="26"/>
          <w:szCs w:val="26"/>
        </w:rPr>
      </w:pPr>
    </w:p>
    <w:p w14:paraId="46A76AA2" w14:textId="2D3401F5" w:rsidR="00530A41" w:rsidRPr="00F775B8" w:rsidRDefault="00852D5F"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перший частини першої статті 47 після слова та знаку «передачі,» доповнити словами та знаками «та/або агрегації,»;</w:t>
      </w:r>
    </w:p>
    <w:p w14:paraId="70FFDDA5" w14:textId="77777777" w:rsidR="00177623" w:rsidRPr="00F775B8" w:rsidRDefault="00177623" w:rsidP="00530A41">
      <w:pPr>
        <w:spacing w:after="0" w:line="240" w:lineRule="auto"/>
        <w:ind w:firstLine="708"/>
        <w:jc w:val="both"/>
        <w:rPr>
          <w:rFonts w:ascii="Times New Roman" w:hAnsi="Times New Roman" w:cs="Times New Roman"/>
          <w:sz w:val="26"/>
          <w:szCs w:val="26"/>
        </w:rPr>
      </w:pPr>
    </w:p>
    <w:p w14:paraId="3C9D0EF1" w14:textId="15D621C4" w:rsidR="00177623" w:rsidRPr="00F775B8" w:rsidRDefault="00177623" w:rsidP="0017762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48 після частини десятої доповнити частиною одинадцятою такого змісту:</w:t>
      </w:r>
    </w:p>
    <w:p w14:paraId="70530525" w14:textId="70C0A19F" w:rsidR="00177623" w:rsidRPr="00F775B8" w:rsidRDefault="00177623" w:rsidP="0017762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 </w:t>
      </w:r>
      <w:r w:rsidR="005B4755" w:rsidRPr="00F775B8">
        <w:rPr>
          <w:rFonts w:ascii="Times New Roman" w:hAnsi="Times New Roman" w:cs="Times New Roman"/>
          <w:sz w:val="26"/>
          <w:szCs w:val="26"/>
        </w:rPr>
        <w:t>Програми відповідності повинні включати спеціальні заходи для недопущення дискримінаційного доступу уповноважених осіб до даних, як передбачено у статті 74 цього Закону. Якщо оператор системи розподілу підпадає під дію частини одинадцятої статті 47 цього Закону, вертикально інтегровані підприємства не повинні мати привілейований доступ до даних для здійснення їхньої діяльності з постачання електричної енергії споживачу</w:t>
      </w:r>
      <w:r w:rsidRPr="00F775B8">
        <w:rPr>
          <w:rFonts w:ascii="Times New Roman" w:hAnsi="Times New Roman" w:cs="Times New Roman"/>
          <w:sz w:val="26"/>
          <w:szCs w:val="26"/>
        </w:rPr>
        <w:t>.»;</w:t>
      </w:r>
    </w:p>
    <w:p w14:paraId="26067038" w14:textId="77777777" w:rsidR="00530A41" w:rsidRPr="00F775B8" w:rsidRDefault="00530A41" w:rsidP="00530A41">
      <w:pPr>
        <w:spacing w:after="0" w:line="240" w:lineRule="auto"/>
        <w:ind w:firstLine="708"/>
        <w:jc w:val="both"/>
        <w:rPr>
          <w:rFonts w:ascii="Times New Roman" w:hAnsi="Times New Roman" w:cs="Times New Roman"/>
          <w:sz w:val="26"/>
          <w:szCs w:val="26"/>
        </w:rPr>
      </w:pPr>
    </w:p>
    <w:p w14:paraId="5B1BB8E3" w14:textId="1BEA5DA2" w:rsidR="005562A8" w:rsidRPr="00F775B8" w:rsidRDefault="005562A8"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у частинах першій та четвертій статті 50 слово «затвердження» замінити словом «схвалення»;</w:t>
      </w:r>
    </w:p>
    <w:p w14:paraId="0BC0CA06" w14:textId="77777777" w:rsidR="005562A8" w:rsidRPr="00F775B8" w:rsidRDefault="005562A8" w:rsidP="00530A41">
      <w:pPr>
        <w:spacing w:after="0" w:line="240" w:lineRule="auto"/>
        <w:ind w:firstLine="708"/>
        <w:jc w:val="both"/>
        <w:rPr>
          <w:rFonts w:ascii="Times New Roman" w:hAnsi="Times New Roman" w:cs="Times New Roman"/>
          <w:sz w:val="26"/>
          <w:szCs w:val="26"/>
        </w:rPr>
      </w:pPr>
    </w:p>
    <w:p w14:paraId="3AC6C573" w14:textId="42EDF45F" w:rsidR="00530A41" w:rsidRPr="00F775B8" w:rsidRDefault="000666F4"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статті 50 доповнити статтями 50</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 50</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такого змісту:</w:t>
      </w:r>
    </w:p>
    <w:p w14:paraId="7D91A57A" w14:textId="30EB4932" w:rsidR="000666F4" w:rsidRPr="00F775B8" w:rsidRDefault="000666F4" w:rsidP="000666F4">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50</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Придбання та використання послуг з забезпечення гнучкості в системі розподілу</w:t>
      </w:r>
    </w:p>
    <w:p w14:paraId="09C390D1" w14:textId="77777777" w:rsidR="000666F4" w:rsidRPr="00F775B8" w:rsidRDefault="000666F4" w:rsidP="000666F4">
      <w:pPr>
        <w:spacing w:after="0" w:line="240" w:lineRule="auto"/>
        <w:ind w:firstLine="708"/>
        <w:jc w:val="both"/>
        <w:rPr>
          <w:rFonts w:ascii="Times New Roman" w:hAnsi="Times New Roman" w:cs="Times New Roman"/>
          <w:sz w:val="26"/>
          <w:szCs w:val="26"/>
        </w:rPr>
      </w:pPr>
    </w:p>
    <w:p w14:paraId="578634A7" w14:textId="4D63D3DD" w:rsidR="000666F4" w:rsidRPr="00F775B8" w:rsidRDefault="000666F4"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Оператори систем розподілу мають право отримувати послуги з забезпечення гнучкості системи та користуватися ними відповідно до вимог та порядку, визначених у положенні про надання послуг з забезпечення гнучкості системи, затвердженому Регулятором. Послуги з забезпечення гнучкості системи можуть включати послуги, пов'язані з постачанням електричної енергії і управлінням попитом, управлінням реагуванням попиту споживачів, агрегацією, зберіганням енергії та управлінням перевантаженнями, а також інші послуги, необхідні оператору системи розподілу для забезпечення безперебійного та ефективного надання послуг з розподілу електричної енергії, у тому числі для ефективного розвитку системи розподілу.</w:t>
      </w:r>
    </w:p>
    <w:p w14:paraId="7F3E1BE1" w14:textId="77777777" w:rsidR="000666F4" w:rsidRPr="00F775B8" w:rsidRDefault="000666F4" w:rsidP="000666F4">
      <w:pPr>
        <w:spacing w:after="0" w:line="240" w:lineRule="auto"/>
        <w:ind w:firstLine="708"/>
        <w:jc w:val="both"/>
        <w:rPr>
          <w:rFonts w:ascii="Times New Roman" w:hAnsi="Times New Roman" w:cs="Times New Roman"/>
          <w:sz w:val="26"/>
          <w:szCs w:val="26"/>
        </w:rPr>
      </w:pPr>
    </w:p>
    <w:p w14:paraId="529EC3E8" w14:textId="2E975900" w:rsidR="000666F4" w:rsidRPr="00F775B8" w:rsidRDefault="000666F4"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Оператори системи розподілу, отримуючи послуги з забезпечення гнучкості системи та користуючись ними, повинні застосовувати специфікації послуг з забезпечення гнучкості системи, встановлені в положенні про надання послуг з забезпечення гнучкості системи. Специфікації послуг із забезпечення гнучкості системи та/або стандартизовані продукти гнучкості системи повинні бути визначені таким чином, щоб надати право всім учасникам ринку брати участь у наданні послуг з забезпечення гнучкості системи на недискримінаційних умовах відповідно до положення про надання послуг з забезпечення гнучкості системи. Регулятор повинен забезпечити застосування прозорої, відкритої для участі та ринкової процедури придбання послуг з забезпечення гнучкості системи, яка забезпечує ефективний та недискримінаційний доступ та участь усіх відповідних учасників ринку, у тому числі учасників ринку, які виробляють електроенергію з відновлюваних джерел, а також надають послуги з управління попитом та постачання електроенергії, агрегації та зберігання енергії.</w:t>
      </w:r>
    </w:p>
    <w:p w14:paraId="500E686B" w14:textId="77777777" w:rsidR="000666F4" w:rsidRPr="00F775B8" w:rsidRDefault="000666F4" w:rsidP="000666F4">
      <w:pPr>
        <w:spacing w:after="0" w:line="240" w:lineRule="auto"/>
        <w:ind w:firstLine="708"/>
        <w:jc w:val="both"/>
        <w:rPr>
          <w:rFonts w:ascii="Times New Roman" w:hAnsi="Times New Roman" w:cs="Times New Roman"/>
          <w:sz w:val="26"/>
          <w:szCs w:val="26"/>
        </w:rPr>
      </w:pPr>
    </w:p>
    <w:p w14:paraId="2FCE81EF" w14:textId="0CC08080" w:rsidR="000666F4" w:rsidRPr="00F775B8" w:rsidRDefault="000666F4"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Регулятор при розробці положення про надання послуг з забезпечення гнучкості системи повинен провести публічні консультації з учасниками ринку, узгодити проект положення з оператором системи передачі та операторами систем розподілу, оцінити потребу в послугах з забезпечення гнучкості системи та обґрунтовано передбачити обсяги та порядок їх отримання.</w:t>
      </w:r>
    </w:p>
    <w:p w14:paraId="56A29EC2" w14:textId="77777777" w:rsidR="000666F4" w:rsidRPr="00F775B8" w:rsidRDefault="000666F4" w:rsidP="000666F4">
      <w:pPr>
        <w:spacing w:after="0" w:line="240" w:lineRule="auto"/>
        <w:ind w:firstLine="708"/>
        <w:jc w:val="both"/>
        <w:rPr>
          <w:rFonts w:ascii="Times New Roman" w:hAnsi="Times New Roman" w:cs="Times New Roman"/>
          <w:sz w:val="26"/>
          <w:szCs w:val="26"/>
        </w:rPr>
      </w:pPr>
    </w:p>
    <w:p w14:paraId="205B81D2" w14:textId="53C8BA5F" w:rsidR="000666F4" w:rsidRPr="00F775B8" w:rsidRDefault="000666F4"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Право оператора системи розподілу на придбання послуг з забезпечення гнучкості системи в порядку, визначеному положенням про надання послуг з забезпечення гнучкості системи, та/або на користування такими послугами може бути обмежене лише рішенням Регулятора, яке приймається за ініціативою самого Регулятора або за обґрунтованим зверненням оператора системи розподілу, якщо придбання та/або користування такими послугами не є економічно ефективним або призведе до значних викривлень на ринку чи збільшення перевантажень.</w:t>
      </w:r>
    </w:p>
    <w:p w14:paraId="2BC63B89" w14:textId="77777777" w:rsidR="000666F4" w:rsidRPr="00F775B8" w:rsidRDefault="000666F4" w:rsidP="000666F4">
      <w:pPr>
        <w:spacing w:after="0" w:line="240" w:lineRule="auto"/>
        <w:ind w:firstLine="708"/>
        <w:jc w:val="both"/>
        <w:rPr>
          <w:rFonts w:ascii="Times New Roman" w:hAnsi="Times New Roman" w:cs="Times New Roman"/>
          <w:sz w:val="26"/>
          <w:szCs w:val="26"/>
        </w:rPr>
      </w:pPr>
    </w:p>
    <w:p w14:paraId="71902084" w14:textId="37B166EC" w:rsidR="000666F4" w:rsidRPr="00F775B8" w:rsidRDefault="000666F4"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Регулятор, приймаючи рішення відповідно до частини четвертої цієї статті, забезпечує підвищення ефективності функціонування та розвитку системи розподілу у разі отримання оператором системи розподілу послуг з гнучкості системи, </w:t>
      </w:r>
      <w:r w:rsidRPr="00F775B8">
        <w:rPr>
          <w:rFonts w:ascii="Times New Roman" w:hAnsi="Times New Roman" w:cs="Times New Roman"/>
          <w:sz w:val="26"/>
          <w:szCs w:val="26"/>
        </w:rPr>
        <w:lastRenderedPageBreak/>
        <w:t>забезпечуючи при цьому безперебійне та ефективне надання послуг з розподілу електричної енергії. Оператори системи розподілу мають право отримувати послуги з гнучкості системи від учасників ринку, які надають такі послуги, обираючи заходи, що підвищують енергоефективність, у порядку пріоритетності, якщо такі послуги економічно ефективно зменшують потребу в оновленні або заміні елементів системи розподілу та сприяють забезпеченню безпечної, надійної та ефективної роботи системи.</w:t>
      </w:r>
    </w:p>
    <w:p w14:paraId="24B046F2" w14:textId="77777777" w:rsidR="000666F4" w:rsidRPr="00F775B8" w:rsidRDefault="000666F4" w:rsidP="000666F4">
      <w:pPr>
        <w:spacing w:after="0" w:line="240" w:lineRule="auto"/>
        <w:ind w:firstLine="708"/>
        <w:jc w:val="both"/>
        <w:rPr>
          <w:rFonts w:ascii="Times New Roman" w:hAnsi="Times New Roman" w:cs="Times New Roman"/>
          <w:sz w:val="26"/>
          <w:szCs w:val="26"/>
        </w:rPr>
      </w:pPr>
    </w:p>
    <w:p w14:paraId="413C4FE1" w14:textId="6EE6BB67" w:rsidR="000666F4" w:rsidRPr="00F775B8" w:rsidRDefault="000666F4"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Оператори систем розподілу при придбанні та використанні послуг з гнучкості системи повинні обмінюватися всією необхідною інформацією та координувати дії з оператором системи передачі з метою забезпечення оптимального використання ресурсів, а також безпечної, надійної та ефективної роботи електроенергетичної системи України та створення більш сприятливих умов для розвитку ринку електричної енергії.</w:t>
      </w:r>
    </w:p>
    <w:p w14:paraId="6EE36522" w14:textId="77777777" w:rsidR="000666F4" w:rsidRPr="00F775B8" w:rsidRDefault="000666F4" w:rsidP="000666F4">
      <w:pPr>
        <w:spacing w:after="0" w:line="240" w:lineRule="auto"/>
        <w:ind w:firstLine="708"/>
        <w:jc w:val="both"/>
        <w:rPr>
          <w:rFonts w:ascii="Times New Roman" w:hAnsi="Times New Roman" w:cs="Times New Roman"/>
          <w:sz w:val="26"/>
          <w:szCs w:val="26"/>
        </w:rPr>
      </w:pPr>
    </w:p>
    <w:p w14:paraId="41D1422E" w14:textId="199E7461" w:rsidR="000666F4" w:rsidRPr="00F775B8" w:rsidRDefault="000666F4"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Витрати, понесені оператором системи розподілу у зв'язку з придбанням послуг з гнучкості системи, у тому числі витрати на необхідні інформаційно-комунікаційні технології та інфраструктуру, оцінюються у порядку, встановленому Регулятором, при визначенні регульованих тарифів на послуги з розподілу електричної енергії.</w:t>
      </w:r>
    </w:p>
    <w:p w14:paraId="6A85FF2E" w14:textId="77777777" w:rsidR="000666F4" w:rsidRPr="00F775B8" w:rsidRDefault="000666F4" w:rsidP="000666F4">
      <w:pPr>
        <w:spacing w:after="0" w:line="240" w:lineRule="auto"/>
        <w:ind w:firstLine="708"/>
        <w:jc w:val="both"/>
        <w:rPr>
          <w:rFonts w:ascii="Times New Roman" w:hAnsi="Times New Roman" w:cs="Times New Roman"/>
          <w:sz w:val="26"/>
          <w:szCs w:val="26"/>
        </w:rPr>
      </w:pPr>
    </w:p>
    <w:p w14:paraId="13E4B794" w14:textId="28D378C6" w:rsidR="000666F4" w:rsidRPr="00F775B8" w:rsidRDefault="000666F4" w:rsidP="000666F4">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50</w:t>
      </w:r>
      <w:r w:rsidRPr="00F775B8">
        <w:rPr>
          <w:rFonts w:ascii="Times New Roman" w:hAnsi="Times New Roman" w:cs="Times New Roman"/>
          <w:sz w:val="26"/>
          <w:szCs w:val="26"/>
          <w:vertAlign w:val="superscript"/>
        </w:rPr>
        <w:t>2</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 xml:space="preserve"> Співпраця між операторами системи розподілу та операторами системи передачі</w:t>
      </w:r>
    </w:p>
    <w:p w14:paraId="60AEEC60" w14:textId="77777777" w:rsidR="00FE7FD1" w:rsidRPr="00F775B8" w:rsidRDefault="00FE7FD1" w:rsidP="000666F4">
      <w:pPr>
        <w:spacing w:after="0" w:line="240" w:lineRule="auto"/>
        <w:ind w:firstLine="708"/>
        <w:jc w:val="both"/>
        <w:rPr>
          <w:rFonts w:ascii="Times New Roman" w:hAnsi="Times New Roman" w:cs="Times New Roman"/>
          <w:sz w:val="26"/>
          <w:szCs w:val="26"/>
        </w:rPr>
      </w:pPr>
    </w:p>
    <w:p w14:paraId="48636C93" w14:textId="1907F0D5" w:rsidR="000666F4" w:rsidRPr="00F775B8" w:rsidRDefault="000666F4"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Оператори системи розподілу і оператор системи передачі повинні співпрацювати один з одним у плануванні та експлуатації своїх мереж. Зокрема, оператори системи розподілу і оператор системи передачі повинні обмінюватися всією необхідною інформацією і даними щодо діяльності генеруючих активів і реагування попиту, щоденної експлуатації їхніх мереж і довгострокового планування мережевих інвестицій з метою забезпечення економічно ефективного, безпечного і надійного розвитку і експлуатації їхніх мереж. </w:t>
      </w:r>
    </w:p>
    <w:p w14:paraId="5CF2B2C9" w14:textId="77777777" w:rsidR="000666F4" w:rsidRPr="00F775B8" w:rsidRDefault="000666F4" w:rsidP="000666F4">
      <w:pPr>
        <w:spacing w:after="0" w:line="240" w:lineRule="auto"/>
        <w:ind w:firstLine="708"/>
        <w:jc w:val="both"/>
        <w:rPr>
          <w:rFonts w:ascii="Times New Roman" w:hAnsi="Times New Roman" w:cs="Times New Roman"/>
          <w:sz w:val="26"/>
          <w:szCs w:val="26"/>
        </w:rPr>
      </w:pPr>
    </w:p>
    <w:p w14:paraId="4C4771DB" w14:textId="64A43CFE" w:rsidR="00530A41" w:rsidRPr="00F775B8" w:rsidRDefault="000666F4"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Оператори системи розподілу і оператор системи передачі повинні співпрацювати один з одним з метою досягнення скоординованого доступу до ресурсів, таких як розподілена генерація, зберігання енергії або реагування попиту, які можуть задовольнити конкретні потреби як операторів системи розподілу, так і операторів системи передачі.»;</w:t>
      </w:r>
    </w:p>
    <w:p w14:paraId="5CDC0DD4" w14:textId="77777777" w:rsidR="00384750" w:rsidRPr="00F775B8" w:rsidRDefault="00384750" w:rsidP="000666F4">
      <w:pPr>
        <w:spacing w:after="0" w:line="240" w:lineRule="auto"/>
        <w:ind w:firstLine="708"/>
        <w:jc w:val="both"/>
        <w:rPr>
          <w:rFonts w:ascii="Times New Roman" w:hAnsi="Times New Roman" w:cs="Times New Roman"/>
          <w:sz w:val="26"/>
          <w:szCs w:val="26"/>
        </w:rPr>
      </w:pPr>
    </w:p>
    <w:p w14:paraId="204C3C76" w14:textId="5DAD6545" w:rsidR="00B87C7E" w:rsidRPr="00F775B8" w:rsidRDefault="00B87C7E" w:rsidP="00B87C7E">
      <w:pPr>
        <w:pStyle w:val="a3"/>
        <w:numPr>
          <w:ilvl w:val="0"/>
          <w:numId w:val="8"/>
        </w:num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у розділі</w:t>
      </w:r>
      <w:r w:rsidR="00DE7B80" w:rsidRPr="00F775B8">
        <w:rPr>
          <w:rFonts w:ascii="Times New Roman" w:hAnsi="Times New Roman" w:cs="Times New Roman"/>
          <w:sz w:val="26"/>
          <w:szCs w:val="26"/>
        </w:rPr>
        <w:t xml:space="preserve"> VII</w:t>
      </w:r>
      <w:r w:rsidRPr="00F775B8">
        <w:rPr>
          <w:rFonts w:ascii="Times New Roman" w:hAnsi="Times New Roman" w:cs="Times New Roman"/>
          <w:sz w:val="26"/>
          <w:szCs w:val="26"/>
        </w:rPr>
        <w:t>:</w:t>
      </w:r>
    </w:p>
    <w:p w14:paraId="35B9D018" w14:textId="77777777" w:rsidR="00B87C7E" w:rsidRPr="00F775B8" w:rsidRDefault="00B87C7E" w:rsidP="00B87C7E">
      <w:pPr>
        <w:spacing w:after="0" w:line="240" w:lineRule="auto"/>
        <w:ind w:left="708"/>
        <w:jc w:val="both"/>
        <w:rPr>
          <w:rFonts w:ascii="Times New Roman" w:hAnsi="Times New Roman" w:cs="Times New Roman"/>
          <w:sz w:val="26"/>
          <w:szCs w:val="26"/>
        </w:rPr>
      </w:pPr>
      <w:r w:rsidRPr="00F775B8">
        <w:rPr>
          <w:rFonts w:ascii="Times New Roman" w:hAnsi="Times New Roman" w:cs="Times New Roman"/>
          <w:sz w:val="26"/>
          <w:szCs w:val="26"/>
        </w:rPr>
        <w:t>назву</w:t>
      </w:r>
      <w:r w:rsidR="00DE7B80" w:rsidRPr="00F775B8">
        <w:rPr>
          <w:rFonts w:ascii="Times New Roman" w:hAnsi="Times New Roman" w:cs="Times New Roman"/>
          <w:sz w:val="26"/>
          <w:szCs w:val="26"/>
        </w:rPr>
        <w:t xml:space="preserve"> викласти в такій редакції: </w:t>
      </w:r>
    </w:p>
    <w:p w14:paraId="176B271A" w14:textId="3470F034" w:rsidR="000666F4" w:rsidRPr="00F775B8" w:rsidRDefault="00DE7B80" w:rsidP="00B87C7E">
      <w:pPr>
        <w:spacing w:after="0" w:line="240" w:lineRule="auto"/>
        <w:ind w:left="708"/>
        <w:jc w:val="both"/>
        <w:rPr>
          <w:rFonts w:ascii="Times New Roman" w:hAnsi="Times New Roman" w:cs="Times New Roman"/>
          <w:sz w:val="26"/>
          <w:szCs w:val="26"/>
        </w:rPr>
      </w:pPr>
      <w:r w:rsidRPr="00F775B8">
        <w:rPr>
          <w:rFonts w:ascii="Times New Roman" w:hAnsi="Times New Roman" w:cs="Times New Roman"/>
          <w:sz w:val="26"/>
          <w:szCs w:val="26"/>
        </w:rPr>
        <w:t>«Номінований оператор ринку електричної енергії»</w:t>
      </w:r>
      <w:r w:rsidR="00B87C7E" w:rsidRPr="00F775B8">
        <w:rPr>
          <w:rFonts w:ascii="Times New Roman" w:hAnsi="Times New Roman" w:cs="Times New Roman"/>
          <w:sz w:val="26"/>
          <w:szCs w:val="26"/>
        </w:rPr>
        <w:t>;</w:t>
      </w:r>
    </w:p>
    <w:p w14:paraId="00270C9E" w14:textId="77777777" w:rsidR="00D365F6" w:rsidRPr="00F775B8" w:rsidRDefault="00D365F6" w:rsidP="000666F4">
      <w:pPr>
        <w:spacing w:after="0" w:line="240" w:lineRule="auto"/>
        <w:ind w:firstLine="708"/>
        <w:jc w:val="both"/>
        <w:rPr>
          <w:rFonts w:ascii="Times New Roman" w:hAnsi="Times New Roman" w:cs="Times New Roman"/>
          <w:sz w:val="26"/>
          <w:szCs w:val="26"/>
        </w:rPr>
      </w:pPr>
    </w:p>
    <w:p w14:paraId="0182A614" w14:textId="1210D10B" w:rsidR="000666F4" w:rsidRPr="00F775B8" w:rsidRDefault="00C41B3F"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51:</w:t>
      </w:r>
    </w:p>
    <w:p w14:paraId="1A5F925F" w14:textId="163128C0" w:rsidR="00B87C7E" w:rsidRPr="00F775B8" w:rsidRDefault="00DE7B80"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назву викласти в такій редакції: </w:t>
      </w:r>
    </w:p>
    <w:p w14:paraId="337EC73E" w14:textId="2A304F51" w:rsidR="00DE7B80" w:rsidRPr="00F775B8" w:rsidRDefault="00DE7B80"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«Номінований оператор ринку електричної енергії»</w:t>
      </w:r>
    </w:p>
    <w:p w14:paraId="432EC1E7" w14:textId="1606F983" w:rsidR="000666F4" w:rsidRPr="00F775B8" w:rsidRDefault="00C41B3F"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першу викласти у такій редакції:</w:t>
      </w:r>
    </w:p>
    <w:p w14:paraId="3E291C05" w14:textId="36183DD8" w:rsidR="00C41B3F" w:rsidRPr="00F775B8" w:rsidRDefault="00C41B3F"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Номінований оператор ринку спільно з оператором системи передачі та номінованими операторами ринків електричної енергії та операторами систем передачі відповідних держав-членів (сторін) Європейського Союзу чи Енергетичного </w:t>
      </w:r>
      <w:r w:rsidRPr="00F775B8">
        <w:rPr>
          <w:rFonts w:ascii="Times New Roman" w:hAnsi="Times New Roman" w:cs="Times New Roman"/>
          <w:sz w:val="26"/>
          <w:szCs w:val="26"/>
        </w:rPr>
        <w:lastRenderedPageBreak/>
        <w:t xml:space="preserve">Співтовариства забезпечує функціонування єдиного сполучення ринків </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w:t>
      </w:r>
    </w:p>
    <w:p w14:paraId="1498F927" w14:textId="69B5CBA0" w:rsidR="00C41B3F" w:rsidRPr="00F775B8" w:rsidRDefault="00C41B3F"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другій слово «Оператор» замінити словами «Номінований оператор», а слова та знаки «ринку «на добу наперед» та внутрішньодобового ринку»  замінити словами та знаками «єдиного сполучення ринків «на добу наперед» та єдиного сполучення внутрішньодобових ринків»;</w:t>
      </w:r>
    </w:p>
    <w:p w14:paraId="1EE6ACB5" w14:textId="6056EA15" w:rsidR="00C41B3F" w:rsidRPr="00F775B8" w:rsidRDefault="00C41B3F"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третю викласти в такій редакції:</w:t>
      </w:r>
    </w:p>
    <w:p w14:paraId="4305B093" w14:textId="77777777"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Номінований оператор ринку:</w:t>
      </w:r>
    </w:p>
    <w:p w14:paraId="22909EBF"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4450230F" w14:textId="6D39AB28"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забезпечує рівні умови участі у єдиному сполученні ринків </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єдиному сполученні внутрішньодобових ринків;</w:t>
      </w:r>
    </w:p>
    <w:p w14:paraId="68B0C3DF"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19C41943" w14:textId="789FF1B8"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реєструє учасників єдиного сполучення ринків </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 забезпечує ведення та оприлюднення відповідного реєстру;</w:t>
      </w:r>
    </w:p>
    <w:p w14:paraId="0EADE87E"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7ADDEE1D" w14:textId="7A46A990"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забезпечує дотримання учасниками ринку </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внутрішньодобового ринку вимог щодо надання гарантій виконання фінансових зобов’язань відповідно до правил ринку </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внутрішньодобового ринку;</w:t>
      </w:r>
    </w:p>
    <w:p w14:paraId="28A05080"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632360F2" w14:textId="4758B5F3"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у разі виконання функцій оператора сполучення ринків, визначає за результатами торгів у єдиному сполученні ринків </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єдиному сполученні внутрішньодобових ринків  єдину сукупну ціну для кожної торгової зони та розрахункового періоду, єдину чисту позицію для кожної торгової зони та розрахункового періоду, інформацію, що дає змогу визначити статус виконання заявок;</w:t>
      </w:r>
    </w:p>
    <w:p w14:paraId="26BF0015"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5C00FAC2" w14:textId="05D00906"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w:t>
      </w:r>
      <w:r w:rsidR="00C41B3F" w:rsidRPr="00F775B8">
        <w:rPr>
          <w:rFonts w:ascii="Times New Roman" w:hAnsi="Times New Roman" w:cs="Times New Roman"/>
          <w:sz w:val="26"/>
          <w:szCs w:val="26"/>
        </w:rPr>
        <w:t xml:space="preserve">) визначає фінансові зобов’язання учасників торгів на єдиному сполученні ринків </w:t>
      </w:r>
      <w:r w:rsidR="00E700BB" w:rsidRPr="00F775B8">
        <w:rPr>
          <w:rFonts w:ascii="Times New Roman" w:hAnsi="Times New Roman" w:cs="Times New Roman"/>
          <w:sz w:val="26"/>
          <w:szCs w:val="26"/>
        </w:rPr>
        <w:t>«</w:t>
      </w:r>
      <w:r w:rsidR="00C41B3F"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00C41B3F" w:rsidRPr="00F775B8">
        <w:rPr>
          <w:rFonts w:ascii="Times New Roman" w:hAnsi="Times New Roman" w:cs="Times New Roman"/>
          <w:sz w:val="26"/>
          <w:szCs w:val="26"/>
        </w:rPr>
        <w:t xml:space="preserve"> та єдиному сполученні внутрішньодобових ринків;</w:t>
      </w:r>
    </w:p>
    <w:p w14:paraId="3C94A93A"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31B45D95" w14:textId="0872F103"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00C41B3F" w:rsidRPr="00F775B8">
        <w:rPr>
          <w:rFonts w:ascii="Times New Roman" w:hAnsi="Times New Roman" w:cs="Times New Roman"/>
          <w:sz w:val="26"/>
          <w:szCs w:val="26"/>
        </w:rPr>
        <w:t>) виконує функцію центрального контрагента;</w:t>
      </w:r>
    </w:p>
    <w:p w14:paraId="0B6181D0"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5D975F3C" w14:textId="2E2CE532"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w:t>
      </w:r>
      <w:r w:rsidR="00C41B3F" w:rsidRPr="00F775B8">
        <w:rPr>
          <w:rFonts w:ascii="Times New Roman" w:hAnsi="Times New Roman" w:cs="Times New Roman"/>
          <w:sz w:val="26"/>
          <w:szCs w:val="26"/>
        </w:rPr>
        <w:t>) надає повідомлення про договірні обсяги купівлі-продажу електричної енергії для кожного розрахункового періоду відповідно до правил ринку;</w:t>
      </w:r>
    </w:p>
    <w:p w14:paraId="29E62628"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50D7EFE8" w14:textId="1F563EBF"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w:t>
      </w:r>
      <w:r w:rsidR="00C41B3F" w:rsidRPr="00F775B8">
        <w:rPr>
          <w:rFonts w:ascii="Times New Roman" w:hAnsi="Times New Roman" w:cs="Times New Roman"/>
          <w:sz w:val="26"/>
          <w:szCs w:val="26"/>
        </w:rPr>
        <w:t xml:space="preserve">) оприлюднює інформацію щодо торгів у єдиному сполученні ринків </w:t>
      </w:r>
      <w:r w:rsidR="00E700BB" w:rsidRPr="00F775B8">
        <w:rPr>
          <w:rFonts w:ascii="Times New Roman" w:hAnsi="Times New Roman" w:cs="Times New Roman"/>
          <w:sz w:val="26"/>
          <w:szCs w:val="26"/>
        </w:rPr>
        <w:t>«</w:t>
      </w:r>
      <w:r w:rsidR="00C41B3F"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00C41B3F" w:rsidRPr="00F775B8">
        <w:rPr>
          <w:rFonts w:ascii="Times New Roman" w:hAnsi="Times New Roman" w:cs="Times New Roman"/>
          <w:sz w:val="26"/>
          <w:szCs w:val="26"/>
        </w:rPr>
        <w:t xml:space="preserve"> та єдиному сполученні внутрішньодобових ринків, зокрема про ціни та обсяги купівлі-продажу електричної енергії, та іншу інформацію в обсягах та строки, визначені правилами єдиного сполучення ринків </w:t>
      </w:r>
      <w:r w:rsidR="00E700BB" w:rsidRPr="00F775B8">
        <w:rPr>
          <w:rFonts w:ascii="Times New Roman" w:hAnsi="Times New Roman" w:cs="Times New Roman"/>
          <w:sz w:val="26"/>
          <w:szCs w:val="26"/>
        </w:rPr>
        <w:t>«</w:t>
      </w:r>
      <w:r w:rsidR="00C41B3F"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00C41B3F" w:rsidRPr="00F775B8">
        <w:rPr>
          <w:rFonts w:ascii="Times New Roman" w:hAnsi="Times New Roman" w:cs="Times New Roman"/>
          <w:sz w:val="26"/>
          <w:szCs w:val="26"/>
        </w:rPr>
        <w:t xml:space="preserve"> та єдиного сполучення внутрішньодобових ринків;</w:t>
      </w:r>
    </w:p>
    <w:p w14:paraId="6563CC17"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463C3C7D" w14:textId="0A9B3152"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w:t>
      </w:r>
      <w:r w:rsidR="00C41B3F" w:rsidRPr="00F775B8">
        <w:rPr>
          <w:rFonts w:ascii="Times New Roman" w:hAnsi="Times New Roman" w:cs="Times New Roman"/>
          <w:sz w:val="26"/>
          <w:szCs w:val="26"/>
        </w:rPr>
        <w:t xml:space="preserve">) надає учасникам ринку інформацію, необхідну для виконання ними функцій на ринку електричної енергії, в обсягах та порядку, визначених правилами єдиного сполучення ринків </w:t>
      </w:r>
      <w:r w:rsidR="00E700BB" w:rsidRPr="00F775B8">
        <w:rPr>
          <w:rFonts w:ascii="Times New Roman" w:hAnsi="Times New Roman" w:cs="Times New Roman"/>
          <w:sz w:val="26"/>
          <w:szCs w:val="26"/>
        </w:rPr>
        <w:t>«</w:t>
      </w:r>
      <w:r w:rsidR="00C41B3F"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00C41B3F" w:rsidRPr="00F775B8">
        <w:rPr>
          <w:rFonts w:ascii="Times New Roman" w:hAnsi="Times New Roman" w:cs="Times New Roman"/>
          <w:sz w:val="26"/>
          <w:szCs w:val="26"/>
        </w:rPr>
        <w:t xml:space="preserve"> та єдиного сполучення внутрішньодобових ринків та іншими нормативно-правовими актами, що регулюють функціонування ринку електричної енергії;</w:t>
      </w:r>
    </w:p>
    <w:p w14:paraId="596A0A63"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088F370E" w14:textId="541D4AC2"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w:t>
      </w:r>
      <w:r w:rsidR="00C41B3F" w:rsidRPr="00F775B8">
        <w:rPr>
          <w:rFonts w:ascii="Times New Roman" w:hAnsi="Times New Roman" w:cs="Times New Roman"/>
          <w:sz w:val="26"/>
          <w:szCs w:val="26"/>
        </w:rPr>
        <w:t>) надає учасникам ринку інформаційно-консультативні та організаційні послуги, пов’язані з функціонуванням ринку електричної енергії;</w:t>
      </w:r>
    </w:p>
    <w:p w14:paraId="416D5191"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1CBE292C" w14:textId="1715FBE6"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404411" w:rsidRPr="00F775B8">
        <w:rPr>
          <w:rFonts w:ascii="Times New Roman" w:hAnsi="Times New Roman" w:cs="Times New Roman"/>
          <w:sz w:val="26"/>
          <w:szCs w:val="26"/>
        </w:rPr>
        <w:t>1</w:t>
      </w:r>
      <w:r w:rsidRPr="00F775B8">
        <w:rPr>
          <w:rFonts w:ascii="Times New Roman" w:hAnsi="Times New Roman" w:cs="Times New Roman"/>
          <w:sz w:val="26"/>
          <w:szCs w:val="26"/>
        </w:rPr>
        <w:t>) надає Регулятору інформацію, необхідну для здійснення ним функцій і повноважень, встановлених законодавством, зокрема за відповідними запитами Регулятора;</w:t>
      </w:r>
    </w:p>
    <w:p w14:paraId="1A7DDFCF"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5B48EB5D" w14:textId="19DEFC33"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404411" w:rsidRPr="00F775B8">
        <w:rPr>
          <w:rFonts w:ascii="Times New Roman" w:hAnsi="Times New Roman" w:cs="Times New Roman"/>
          <w:sz w:val="26"/>
          <w:szCs w:val="26"/>
        </w:rPr>
        <w:t>2</w:t>
      </w:r>
      <w:r w:rsidRPr="00F775B8">
        <w:rPr>
          <w:rFonts w:ascii="Times New Roman" w:hAnsi="Times New Roman" w:cs="Times New Roman"/>
          <w:sz w:val="26"/>
          <w:szCs w:val="26"/>
        </w:rPr>
        <w:t>) забезпечує конфіденційність інформації, отриманої від учасників ринку, що використовується ним для виконання своїх функцій на ринку електричної енергії та становить комерційну таємницю, відповідно до вимог законодавства, а також забезпечує конфіденційність інформації щодо своєї діяльності, розкриття якої може надавати комерційні переваги учасникам ринку;</w:t>
      </w:r>
    </w:p>
    <w:p w14:paraId="165924C9"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486EE604" w14:textId="69FFD346"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404411" w:rsidRPr="00F775B8">
        <w:rPr>
          <w:rFonts w:ascii="Times New Roman" w:hAnsi="Times New Roman" w:cs="Times New Roman"/>
          <w:sz w:val="26"/>
          <w:szCs w:val="26"/>
        </w:rPr>
        <w:t>3</w:t>
      </w:r>
      <w:r w:rsidRPr="00F775B8">
        <w:rPr>
          <w:rFonts w:ascii="Times New Roman" w:hAnsi="Times New Roman" w:cs="Times New Roman"/>
          <w:sz w:val="26"/>
          <w:szCs w:val="26"/>
        </w:rPr>
        <w:t>) затверджує правила продажу гарантій походження електричної енергії, виробленої з відновлюваних джерел енергії, на площадці номінованого оператора ринку, забезпечує функціонування такої торгової площадки, а також встановлює ціну послуг з організації торгів гарантіями походження електричної енергії, виробленої з відновлюваних джерел енергії, на такій торговій площадці;</w:t>
      </w:r>
    </w:p>
    <w:p w14:paraId="0D48BDDB"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46B3EE81" w14:textId="2B67C0CF"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404411" w:rsidRPr="00F775B8">
        <w:rPr>
          <w:rFonts w:ascii="Times New Roman" w:hAnsi="Times New Roman" w:cs="Times New Roman"/>
          <w:sz w:val="26"/>
          <w:szCs w:val="26"/>
        </w:rPr>
        <w:t>4</w:t>
      </w:r>
      <w:r w:rsidRPr="00F775B8">
        <w:rPr>
          <w:rFonts w:ascii="Times New Roman" w:hAnsi="Times New Roman" w:cs="Times New Roman"/>
          <w:sz w:val="26"/>
          <w:szCs w:val="26"/>
        </w:rPr>
        <w:t xml:space="preserve">) надає Регулятору прогноз та іншу інформацію щодо витрат на забезпечення функціонування єдиного сполучення ринків </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w:t>
      </w:r>
    </w:p>
    <w:p w14:paraId="5F5CF390"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29719603" w14:textId="585F2A0B"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404411" w:rsidRPr="00F775B8">
        <w:rPr>
          <w:rFonts w:ascii="Times New Roman" w:hAnsi="Times New Roman" w:cs="Times New Roman"/>
          <w:sz w:val="26"/>
          <w:szCs w:val="26"/>
        </w:rPr>
        <w:t>5</w:t>
      </w:r>
      <w:r w:rsidRPr="00F775B8">
        <w:rPr>
          <w:rFonts w:ascii="Times New Roman" w:hAnsi="Times New Roman" w:cs="Times New Roman"/>
          <w:sz w:val="26"/>
          <w:szCs w:val="26"/>
        </w:rPr>
        <w:t xml:space="preserve">) надає оператору системи передачі прогноз та іншу інформацію щодо витрат на забезпечення функціонування єдиного сполучення ринків </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E700BB"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 у випадках, коли відповідні витрати частково відшкодовуються за рахунок внесків оператора системи передачі;</w:t>
      </w:r>
    </w:p>
    <w:p w14:paraId="4C9F7637"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352C014F" w14:textId="66A7C0E1"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404411" w:rsidRPr="00F775B8">
        <w:rPr>
          <w:rFonts w:ascii="Times New Roman" w:hAnsi="Times New Roman" w:cs="Times New Roman"/>
          <w:sz w:val="26"/>
          <w:szCs w:val="26"/>
        </w:rPr>
        <w:t>6</w:t>
      </w:r>
      <w:r w:rsidRPr="00F775B8">
        <w:rPr>
          <w:rFonts w:ascii="Times New Roman" w:hAnsi="Times New Roman" w:cs="Times New Roman"/>
          <w:sz w:val="26"/>
          <w:szCs w:val="26"/>
        </w:rPr>
        <w:t>) виконує функції оператора сполучення ринків у координації з іншими номінованими операторами ринку;</w:t>
      </w:r>
    </w:p>
    <w:p w14:paraId="61EB0C93"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19B3EB19" w14:textId="0BF8C6B0"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17</w:t>
      </w:r>
      <w:r w:rsidR="00C41B3F" w:rsidRPr="00F775B8">
        <w:rPr>
          <w:rFonts w:ascii="Times New Roman" w:hAnsi="Times New Roman" w:cs="Times New Roman"/>
          <w:sz w:val="26"/>
          <w:szCs w:val="26"/>
        </w:rPr>
        <w:t xml:space="preserve">) застосовує вимоги до єдиного сполучення ринків </w:t>
      </w:r>
      <w:r w:rsidRPr="00F775B8">
        <w:rPr>
          <w:rFonts w:ascii="Times New Roman" w:hAnsi="Times New Roman" w:cs="Times New Roman"/>
          <w:sz w:val="26"/>
          <w:szCs w:val="26"/>
        </w:rPr>
        <w:t>«</w:t>
      </w:r>
      <w:r w:rsidR="00C41B3F" w:rsidRPr="00F775B8">
        <w:rPr>
          <w:rFonts w:ascii="Times New Roman" w:hAnsi="Times New Roman" w:cs="Times New Roman"/>
          <w:sz w:val="26"/>
          <w:szCs w:val="26"/>
        </w:rPr>
        <w:t>на добу наперед</w:t>
      </w:r>
      <w:r w:rsidRPr="00F775B8">
        <w:rPr>
          <w:rFonts w:ascii="Times New Roman" w:hAnsi="Times New Roman" w:cs="Times New Roman"/>
          <w:sz w:val="26"/>
          <w:szCs w:val="26"/>
        </w:rPr>
        <w:t>»</w:t>
      </w:r>
      <w:r w:rsidR="00C41B3F" w:rsidRPr="00F775B8">
        <w:rPr>
          <w:rFonts w:ascii="Times New Roman" w:hAnsi="Times New Roman" w:cs="Times New Roman"/>
          <w:sz w:val="26"/>
          <w:szCs w:val="26"/>
        </w:rPr>
        <w:t xml:space="preserve"> та внутрішньодобових ринків, вимоги до функцій оператора сполучення ринків та алгоритму  сполучення цін щодо всіх питань, пов'язаних з функціонуванням ринку електричної енергії;</w:t>
      </w:r>
    </w:p>
    <w:p w14:paraId="06758CD0"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3C3F84CA" w14:textId="114E5DEA"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18</w:t>
      </w:r>
      <w:r w:rsidR="00C41B3F" w:rsidRPr="00F775B8">
        <w:rPr>
          <w:rFonts w:ascii="Times New Roman" w:hAnsi="Times New Roman" w:cs="Times New Roman"/>
          <w:sz w:val="26"/>
          <w:szCs w:val="26"/>
        </w:rPr>
        <w:t>) забезпечує анонімність та надання інформації про отримані заявки, необхідної для виконання функцій оп</w:t>
      </w:r>
      <w:r w:rsidRPr="00F775B8">
        <w:rPr>
          <w:rFonts w:ascii="Times New Roman" w:hAnsi="Times New Roman" w:cs="Times New Roman"/>
          <w:sz w:val="26"/>
          <w:szCs w:val="26"/>
        </w:rPr>
        <w:t>е</w:t>
      </w:r>
      <w:r w:rsidR="00C41B3F" w:rsidRPr="00F775B8">
        <w:rPr>
          <w:rFonts w:ascii="Times New Roman" w:hAnsi="Times New Roman" w:cs="Times New Roman"/>
          <w:sz w:val="26"/>
          <w:szCs w:val="26"/>
        </w:rPr>
        <w:t>ратора сполучення ринків;</w:t>
      </w:r>
    </w:p>
    <w:p w14:paraId="6BD60F79" w14:textId="77777777" w:rsidR="00C41B3F" w:rsidRPr="00F775B8" w:rsidRDefault="00C41B3F" w:rsidP="00C41B3F">
      <w:pPr>
        <w:spacing w:after="0" w:line="240" w:lineRule="auto"/>
        <w:ind w:firstLine="708"/>
        <w:jc w:val="both"/>
        <w:rPr>
          <w:rFonts w:ascii="Times New Roman" w:hAnsi="Times New Roman" w:cs="Times New Roman"/>
          <w:sz w:val="26"/>
          <w:szCs w:val="26"/>
        </w:rPr>
      </w:pPr>
    </w:p>
    <w:p w14:paraId="0E1C89D9" w14:textId="421EC1DC" w:rsidR="00C41B3F" w:rsidRPr="00F775B8" w:rsidRDefault="00C41B3F"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00404411" w:rsidRPr="00F775B8">
        <w:rPr>
          <w:rFonts w:ascii="Times New Roman" w:hAnsi="Times New Roman" w:cs="Times New Roman"/>
          <w:sz w:val="26"/>
          <w:szCs w:val="26"/>
        </w:rPr>
        <w:t>9</w:t>
      </w:r>
      <w:r w:rsidRPr="00F775B8">
        <w:rPr>
          <w:rFonts w:ascii="Times New Roman" w:hAnsi="Times New Roman" w:cs="Times New Roman"/>
          <w:sz w:val="26"/>
          <w:szCs w:val="26"/>
        </w:rPr>
        <w:t>) оцінює результати, розраховані за допомогою функцій оператора сполучення ринків, розподіл заявок на основі цих результатів, затвердження результатів як остаточних, якщо вони вважаються правильними, і взяття на себе відповідальності за них;</w:t>
      </w:r>
    </w:p>
    <w:p w14:paraId="0412229D"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0F737994" w14:textId="1C870D33"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20</w:t>
      </w:r>
      <w:r w:rsidR="00C41B3F" w:rsidRPr="00F775B8">
        <w:rPr>
          <w:rFonts w:ascii="Times New Roman" w:hAnsi="Times New Roman" w:cs="Times New Roman"/>
          <w:sz w:val="26"/>
          <w:szCs w:val="26"/>
        </w:rPr>
        <w:t xml:space="preserve">) впроваджує резервні процедури для функціонування національного та регіонального ринків спільно з іншими номінованими операторами ринку електричної енергії та/або номінованими операторами єдиного сполучення ринків </w:t>
      </w:r>
      <w:r w:rsidRPr="00F775B8">
        <w:rPr>
          <w:rFonts w:ascii="Times New Roman" w:hAnsi="Times New Roman" w:cs="Times New Roman"/>
          <w:sz w:val="26"/>
          <w:szCs w:val="26"/>
        </w:rPr>
        <w:t>«</w:t>
      </w:r>
      <w:r w:rsidR="00C41B3F" w:rsidRPr="00F775B8">
        <w:rPr>
          <w:rFonts w:ascii="Times New Roman" w:hAnsi="Times New Roman" w:cs="Times New Roman"/>
          <w:sz w:val="26"/>
          <w:szCs w:val="26"/>
        </w:rPr>
        <w:t>на добу наперед</w:t>
      </w:r>
      <w:r w:rsidRPr="00F775B8">
        <w:rPr>
          <w:rFonts w:ascii="Times New Roman" w:hAnsi="Times New Roman" w:cs="Times New Roman"/>
          <w:sz w:val="26"/>
          <w:szCs w:val="26"/>
        </w:rPr>
        <w:t>»</w:t>
      </w:r>
      <w:r w:rsidR="00C41B3F" w:rsidRPr="00F775B8">
        <w:rPr>
          <w:rFonts w:ascii="Times New Roman" w:hAnsi="Times New Roman" w:cs="Times New Roman"/>
          <w:sz w:val="26"/>
          <w:szCs w:val="26"/>
        </w:rPr>
        <w:t xml:space="preserve"> та єдиного сполучення внутрішньодобових ринків, операторами систем передачі інших держав - членів (сторін) Європейського Союзу чи Енергетичного Співтовариства у випадку відсутності або неможливості отримання результатів торгів </w:t>
      </w:r>
      <w:r w:rsidR="00C41B3F" w:rsidRPr="00F775B8">
        <w:rPr>
          <w:rFonts w:ascii="Times New Roman" w:hAnsi="Times New Roman" w:cs="Times New Roman"/>
          <w:sz w:val="26"/>
          <w:szCs w:val="26"/>
        </w:rPr>
        <w:lastRenderedPageBreak/>
        <w:t xml:space="preserve">в рамках єдиного сполучення ринків </w:t>
      </w:r>
      <w:r w:rsidRPr="00F775B8">
        <w:rPr>
          <w:rFonts w:ascii="Times New Roman" w:hAnsi="Times New Roman" w:cs="Times New Roman"/>
          <w:sz w:val="26"/>
          <w:szCs w:val="26"/>
        </w:rPr>
        <w:t>«</w:t>
      </w:r>
      <w:r w:rsidR="00C41B3F" w:rsidRPr="00F775B8">
        <w:rPr>
          <w:rFonts w:ascii="Times New Roman" w:hAnsi="Times New Roman" w:cs="Times New Roman"/>
          <w:sz w:val="26"/>
          <w:szCs w:val="26"/>
        </w:rPr>
        <w:t>на добу наперед</w:t>
      </w:r>
      <w:r w:rsidRPr="00F775B8">
        <w:rPr>
          <w:rFonts w:ascii="Times New Roman" w:hAnsi="Times New Roman" w:cs="Times New Roman"/>
          <w:sz w:val="26"/>
          <w:szCs w:val="26"/>
        </w:rPr>
        <w:t>»</w:t>
      </w:r>
      <w:r w:rsidR="00C41B3F" w:rsidRPr="00F775B8">
        <w:rPr>
          <w:rFonts w:ascii="Times New Roman" w:hAnsi="Times New Roman" w:cs="Times New Roman"/>
          <w:sz w:val="26"/>
          <w:szCs w:val="26"/>
        </w:rPr>
        <w:t xml:space="preserve"> та єдиного сполучення внутрішньодобових ринків.</w:t>
      </w:r>
    </w:p>
    <w:p w14:paraId="4DF3D7F7"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4E744B31" w14:textId="29A68BC0"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21</w:t>
      </w:r>
      <w:r w:rsidR="00C41B3F" w:rsidRPr="00F775B8">
        <w:rPr>
          <w:rFonts w:ascii="Times New Roman" w:hAnsi="Times New Roman" w:cs="Times New Roman"/>
          <w:sz w:val="26"/>
          <w:szCs w:val="26"/>
        </w:rPr>
        <w:t xml:space="preserve">) </w:t>
      </w:r>
      <w:r w:rsidR="00C2372F" w:rsidRPr="00F775B8">
        <w:rPr>
          <w:rFonts w:ascii="Times New Roman" w:hAnsi="Times New Roman" w:cs="Times New Roman"/>
          <w:sz w:val="26"/>
          <w:szCs w:val="26"/>
        </w:rPr>
        <w:t>застосовує загальноєвропейські правила, порядки, методики (методології), умови, затверджені ACER відповідно до частини тринадцятої статті 2 цього Закону;</w:t>
      </w:r>
    </w:p>
    <w:p w14:paraId="06314B3B"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5D773255" w14:textId="1EB0F846"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22</w:t>
      </w:r>
      <w:r w:rsidR="00C41B3F" w:rsidRPr="00F775B8">
        <w:rPr>
          <w:rFonts w:ascii="Times New Roman" w:hAnsi="Times New Roman" w:cs="Times New Roman"/>
          <w:sz w:val="26"/>
          <w:szCs w:val="26"/>
        </w:rPr>
        <w:t xml:space="preserve">) бере участь у розробці регіональних та національних правил, порядків, </w:t>
      </w:r>
      <w:proofErr w:type="spellStart"/>
      <w:r w:rsidR="00C41B3F" w:rsidRPr="00F775B8">
        <w:rPr>
          <w:rFonts w:ascii="Times New Roman" w:hAnsi="Times New Roman" w:cs="Times New Roman"/>
          <w:sz w:val="26"/>
          <w:szCs w:val="26"/>
        </w:rPr>
        <w:t>методик</w:t>
      </w:r>
      <w:proofErr w:type="spellEnd"/>
      <w:r w:rsidR="00C41B3F" w:rsidRPr="00F775B8">
        <w:rPr>
          <w:rFonts w:ascii="Times New Roman" w:hAnsi="Times New Roman" w:cs="Times New Roman"/>
          <w:sz w:val="26"/>
          <w:szCs w:val="26"/>
        </w:rPr>
        <w:t xml:space="preserve"> (методологій), умов, відповідно до нормативно-правових актів Енергетичного Співтовариства;</w:t>
      </w:r>
    </w:p>
    <w:p w14:paraId="5CF8E5A4"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7021258C" w14:textId="3CB279AB"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23</w:t>
      </w:r>
      <w:r w:rsidR="00C41B3F" w:rsidRPr="00F775B8">
        <w:rPr>
          <w:rFonts w:ascii="Times New Roman" w:hAnsi="Times New Roman" w:cs="Times New Roman"/>
          <w:sz w:val="26"/>
          <w:szCs w:val="26"/>
        </w:rPr>
        <w:t>) якщо застосов</w:t>
      </w:r>
      <w:r w:rsidR="00CC1A68" w:rsidRPr="00F775B8">
        <w:rPr>
          <w:rFonts w:ascii="Times New Roman" w:hAnsi="Times New Roman" w:cs="Times New Roman"/>
          <w:sz w:val="26"/>
          <w:szCs w:val="26"/>
        </w:rPr>
        <w:t>а</w:t>
      </w:r>
      <w:r w:rsidR="00C41B3F" w:rsidRPr="00F775B8">
        <w:rPr>
          <w:rFonts w:ascii="Times New Roman" w:hAnsi="Times New Roman" w:cs="Times New Roman"/>
          <w:sz w:val="26"/>
          <w:szCs w:val="26"/>
        </w:rPr>
        <w:t>но, координує дії з операторами системи передачі для встановлення домовленостей, у разі якщо в межах торгової зони функціонує більше одного номінованого оператора ринку, та здійснення єдиного сполучення ринків «на добу наперед» та єдиного сполучення внутрішньодобових ринків відповідно до затверджених домовленостей;</w:t>
      </w:r>
    </w:p>
    <w:p w14:paraId="2160408C"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1E203DA6" w14:textId="6E5310D8"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24</w:t>
      </w:r>
      <w:r w:rsidR="00C41B3F" w:rsidRPr="00F775B8">
        <w:rPr>
          <w:rFonts w:ascii="Times New Roman" w:hAnsi="Times New Roman" w:cs="Times New Roman"/>
          <w:sz w:val="26"/>
          <w:szCs w:val="26"/>
        </w:rPr>
        <w:t xml:space="preserve">) спільно з оператором системи передачі розробляє правила єдиного сполучення ринків </w:t>
      </w:r>
      <w:r w:rsidR="00CC1A68" w:rsidRPr="00F775B8">
        <w:rPr>
          <w:rFonts w:ascii="Times New Roman" w:hAnsi="Times New Roman" w:cs="Times New Roman"/>
          <w:sz w:val="26"/>
          <w:szCs w:val="26"/>
        </w:rPr>
        <w:t>«</w:t>
      </w:r>
      <w:r w:rsidR="00C41B3F" w:rsidRPr="00F775B8">
        <w:rPr>
          <w:rFonts w:ascii="Times New Roman" w:hAnsi="Times New Roman" w:cs="Times New Roman"/>
          <w:sz w:val="26"/>
          <w:szCs w:val="26"/>
        </w:rPr>
        <w:t>на добу наперед</w:t>
      </w:r>
      <w:r w:rsidR="00CC1A68" w:rsidRPr="00F775B8">
        <w:rPr>
          <w:rFonts w:ascii="Times New Roman" w:hAnsi="Times New Roman" w:cs="Times New Roman"/>
          <w:sz w:val="26"/>
          <w:szCs w:val="26"/>
        </w:rPr>
        <w:t>»</w:t>
      </w:r>
      <w:r w:rsidR="00C41B3F" w:rsidRPr="00F775B8">
        <w:rPr>
          <w:rFonts w:ascii="Times New Roman" w:hAnsi="Times New Roman" w:cs="Times New Roman"/>
          <w:sz w:val="26"/>
          <w:szCs w:val="26"/>
        </w:rPr>
        <w:t xml:space="preserve"> та єдиного сполучення внутрішньодобових ринків та подає їх на затвердження Регулятору;</w:t>
      </w:r>
    </w:p>
    <w:p w14:paraId="79EAEBB0"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0623D1FE" w14:textId="0498EDE4"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25</w:t>
      </w:r>
      <w:r w:rsidR="00C41B3F" w:rsidRPr="00F775B8">
        <w:rPr>
          <w:rFonts w:ascii="Times New Roman" w:hAnsi="Times New Roman" w:cs="Times New Roman"/>
          <w:sz w:val="26"/>
          <w:szCs w:val="26"/>
        </w:rPr>
        <w:t>) розробляє, погоджує із відповідними операторами систем передачі та номінованими операторами ринку держав-членів (сторін) Європейського Союзу чи Енергетичного Співтовариства договори, що стосуються, зокрема, забезпечення функціонування єдиного сполучення ринків «на добу наперед» та внутрішньодобових ринків  та подає їх на погодження Регулятору;</w:t>
      </w:r>
    </w:p>
    <w:p w14:paraId="4C753223" w14:textId="77777777" w:rsidR="00FE7FD1" w:rsidRPr="00F775B8" w:rsidRDefault="00FE7FD1" w:rsidP="00C41B3F">
      <w:pPr>
        <w:spacing w:after="0" w:line="240" w:lineRule="auto"/>
        <w:ind w:firstLine="708"/>
        <w:jc w:val="both"/>
        <w:rPr>
          <w:rFonts w:ascii="Times New Roman" w:hAnsi="Times New Roman" w:cs="Times New Roman"/>
          <w:sz w:val="26"/>
          <w:szCs w:val="26"/>
        </w:rPr>
      </w:pPr>
    </w:p>
    <w:p w14:paraId="367D169C" w14:textId="4460B10E" w:rsidR="00C41B3F" w:rsidRPr="00F775B8" w:rsidRDefault="00404411" w:rsidP="00C41B3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26</w:t>
      </w:r>
      <w:r w:rsidR="00C41B3F" w:rsidRPr="00F775B8">
        <w:rPr>
          <w:rFonts w:ascii="Times New Roman" w:hAnsi="Times New Roman" w:cs="Times New Roman"/>
          <w:sz w:val="26"/>
          <w:szCs w:val="26"/>
        </w:rPr>
        <w:t>) здійснює інші функції, передбачені цим Законом та іншими нормативно-правовими актами.</w:t>
      </w:r>
      <w:r w:rsidRPr="00F775B8">
        <w:rPr>
          <w:rFonts w:ascii="Times New Roman" w:hAnsi="Times New Roman" w:cs="Times New Roman"/>
          <w:sz w:val="26"/>
          <w:szCs w:val="26"/>
        </w:rPr>
        <w:t>»;</w:t>
      </w:r>
    </w:p>
    <w:p w14:paraId="4A2C3949" w14:textId="6A950019" w:rsidR="000666F4" w:rsidRPr="00F775B8" w:rsidRDefault="00241FFC"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частини третьої доповнити частиною 3</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2153D290" w14:textId="27C5B734" w:rsidR="00241FFC" w:rsidRPr="00F775B8" w:rsidRDefault="00241FFC" w:rsidP="00241FF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Номінований оператор ринку може делегувати всі або частину будь-якого покладеного на нього завдання одній або декільком третім сторонам у разі, якщо третя сторона може виконувати відповідну функцію щонайменше так само ефективно, як і суб'єкт, що делегує. Суб'єкт, що делегує, залишається відповідальним за забезпечення дотримання зобов'язань, передбачених цим Законом, включаючи забезпечення доступу до інформації, необхідної для здійснення моніторингу Регулятором. </w:t>
      </w:r>
    </w:p>
    <w:p w14:paraId="27C198AF" w14:textId="412B1B3E" w:rsidR="00241FFC" w:rsidRPr="00F775B8" w:rsidRDefault="00241FFC" w:rsidP="00241FF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Перед делегуванням третя сторона повинна чітко продемонструвати стороні, що делегує, свою здатність виконувати кожне із зобов'язань, передбачених цим Законом. </w:t>
      </w:r>
    </w:p>
    <w:p w14:paraId="2D5B5A8A" w14:textId="5A369ED1" w:rsidR="00241FFC" w:rsidRPr="00F775B8" w:rsidRDefault="00241FFC" w:rsidP="00241FF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разі делегування третій стороні всього або частини будь-якого завдання, визначеного цим Законом, сторона, що делегує, до початку делегування повинна забезпечити укладення відповідних угод про дотримання конфіденційності відповідно до зобов'язань сторони, що делегує, щодо дотримання конфіденційності.»;</w:t>
      </w:r>
    </w:p>
    <w:p w14:paraId="3D3E7CCF" w14:textId="7E92AF1B" w:rsidR="00241FFC" w:rsidRPr="00F775B8" w:rsidRDefault="00241FFC" w:rsidP="00241FF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п’ятій слово «Оператор» замінити словами «Номінований оператор», а після слова «розподілу» доповнити знаками та словами «, зберігання енергії, агрегації,»;</w:t>
      </w:r>
    </w:p>
    <w:p w14:paraId="382340E3" w14:textId="77777777" w:rsidR="00241FFC" w:rsidRPr="00F775B8" w:rsidRDefault="00241FFC" w:rsidP="00241FF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шостій:</w:t>
      </w:r>
    </w:p>
    <w:p w14:paraId="65B5B6F7" w14:textId="77777777" w:rsidR="00F83DDC" w:rsidRPr="00F775B8" w:rsidRDefault="00F83DDC" w:rsidP="00241FF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першому:</w:t>
      </w:r>
    </w:p>
    <w:p w14:paraId="337F3DC5" w14:textId="69510EE8" w:rsidR="00241FFC" w:rsidRPr="00F775B8" w:rsidRDefault="00241FFC" w:rsidP="00241FFC">
      <w:pPr>
        <w:spacing w:after="0" w:line="240" w:lineRule="auto"/>
        <w:ind w:firstLine="708"/>
        <w:jc w:val="both"/>
        <w:rPr>
          <w:rFonts w:ascii="Times New Roman" w:hAnsi="Times New Roman" w:cs="Times New Roman"/>
          <w:sz w:val="26"/>
          <w:szCs w:val="26"/>
        </w:rPr>
      </w:pPr>
      <w:bookmarkStart w:id="9" w:name="_Hlk152759207"/>
      <w:r w:rsidRPr="00F775B8">
        <w:rPr>
          <w:rFonts w:ascii="Times New Roman" w:hAnsi="Times New Roman" w:cs="Times New Roman"/>
          <w:sz w:val="26"/>
          <w:szCs w:val="26"/>
        </w:rPr>
        <w:t>слово «Оператор» замінити словами «Номінований оператор»;</w:t>
      </w:r>
    </w:p>
    <w:bookmarkEnd w:id="9"/>
    <w:p w14:paraId="044D79E1" w14:textId="7B525D44" w:rsidR="00241FFC" w:rsidRPr="00F775B8" w:rsidRDefault="00964D64" w:rsidP="00241FF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слова</w:t>
      </w:r>
      <w:r w:rsidR="00241FFC" w:rsidRPr="00F775B8">
        <w:rPr>
          <w:rFonts w:ascii="Times New Roman" w:hAnsi="Times New Roman" w:cs="Times New Roman"/>
          <w:sz w:val="26"/>
          <w:szCs w:val="26"/>
        </w:rPr>
        <w:t xml:space="preserve"> «спостереження за роботою</w:t>
      </w:r>
      <w:r w:rsidRPr="00F775B8">
        <w:rPr>
          <w:rFonts w:ascii="Times New Roman" w:hAnsi="Times New Roman" w:cs="Times New Roman"/>
          <w:sz w:val="26"/>
          <w:szCs w:val="26"/>
        </w:rPr>
        <w:t xml:space="preserve"> ринку "на добу наперед", внутрішньодобового ринку</w:t>
      </w:r>
      <w:r w:rsidR="00241FFC" w:rsidRPr="00F775B8">
        <w:rPr>
          <w:rFonts w:ascii="Times New Roman" w:hAnsi="Times New Roman" w:cs="Times New Roman"/>
          <w:sz w:val="26"/>
          <w:szCs w:val="26"/>
        </w:rPr>
        <w:t xml:space="preserve">» </w:t>
      </w:r>
      <w:r w:rsidRPr="00F775B8">
        <w:rPr>
          <w:rFonts w:ascii="Times New Roman" w:hAnsi="Times New Roman" w:cs="Times New Roman"/>
          <w:sz w:val="26"/>
          <w:szCs w:val="26"/>
        </w:rPr>
        <w:t>замінити</w:t>
      </w:r>
      <w:r w:rsidR="00241FFC" w:rsidRPr="00F775B8">
        <w:rPr>
          <w:rFonts w:ascii="Times New Roman" w:hAnsi="Times New Roman" w:cs="Times New Roman"/>
          <w:sz w:val="26"/>
          <w:szCs w:val="26"/>
        </w:rPr>
        <w:t xml:space="preserve"> словами та знаками «</w:t>
      </w:r>
      <w:r w:rsidR="000F073C" w:rsidRPr="00F775B8">
        <w:rPr>
          <w:rFonts w:ascii="Times New Roman" w:hAnsi="Times New Roman" w:cs="Times New Roman"/>
          <w:sz w:val="26"/>
          <w:szCs w:val="26"/>
        </w:rPr>
        <w:t xml:space="preserve">спостереження за роботою </w:t>
      </w:r>
      <w:r w:rsidR="00241FFC" w:rsidRPr="00F775B8">
        <w:rPr>
          <w:rFonts w:ascii="Times New Roman" w:hAnsi="Times New Roman" w:cs="Times New Roman"/>
          <w:sz w:val="26"/>
          <w:szCs w:val="26"/>
        </w:rPr>
        <w:t>єдиного сполучення ринків «на добу наперед» та внутрішньодобових ринків»;</w:t>
      </w:r>
    </w:p>
    <w:p w14:paraId="55B261B3" w14:textId="7BCB1B46" w:rsidR="00241FFC" w:rsidRPr="00F775B8" w:rsidRDefault="00241FFC" w:rsidP="00241FF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слова та знаки «операції на ринку «на добу наперед» або внутрішньодобовому ринку» замінити словами та знаками «операції на єдиному сполучення ринків «на добу наперед» або внутрішньодобових ринків»;</w:t>
      </w:r>
    </w:p>
    <w:p w14:paraId="5C3A3FED" w14:textId="23E4AA5E" w:rsidR="00241FFC" w:rsidRPr="00F775B8" w:rsidRDefault="00F83DDC" w:rsidP="00241FF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абзацах другому та третьому «слово «Оператор» замінити словами «Номінований оператор»;</w:t>
      </w:r>
    </w:p>
    <w:p w14:paraId="647D3E9C" w14:textId="04B6512D" w:rsidR="000666F4" w:rsidRPr="00F775B8" w:rsidRDefault="00556461"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сьому викласти в такій редакції:</w:t>
      </w:r>
    </w:p>
    <w:p w14:paraId="0EAA8533" w14:textId="55511A12" w:rsidR="00556461" w:rsidRPr="00F775B8" w:rsidRDefault="00556461"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Фінансування діяльності номінованого оператора ринку здійснюється за рахунок учасників єдиного сполучення ринків «на добу наперед» та внутрішньодобових ринків відповідно до правил єдиного сполучення ринків «на добу наперед» та внутрішньодобових ринків.»;</w:t>
      </w:r>
    </w:p>
    <w:p w14:paraId="5F4B1365" w14:textId="4AF2360F" w:rsidR="00556461" w:rsidRPr="00F775B8" w:rsidRDefault="00556461"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восьмій слово «Оператор» замінити словами «Номінований оператор»;</w:t>
      </w:r>
    </w:p>
    <w:p w14:paraId="1F25F6CE" w14:textId="78CE57B8" w:rsidR="00556461" w:rsidRPr="00F775B8" w:rsidRDefault="00556461"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дев’яту виключити;</w:t>
      </w:r>
    </w:p>
    <w:p w14:paraId="3B70B884" w14:textId="77777777" w:rsidR="00556461" w:rsidRPr="00F775B8" w:rsidRDefault="00556461" w:rsidP="000666F4">
      <w:pPr>
        <w:spacing w:after="0" w:line="240" w:lineRule="auto"/>
        <w:ind w:firstLine="708"/>
        <w:jc w:val="both"/>
        <w:rPr>
          <w:rFonts w:ascii="Times New Roman" w:hAnsi="Times New Roman" w:cs="Times New Roman"/>
          <w:sz w:val="26"/>
          <w:szCs w:val="26"/>
        </w:rPr>
      </w:pPr>
    </w:p>
    <w:p w14:paraId="79685795" w14:textId="5B9EEBCA" w:rsidR="000666F4" w:rsidRPr="00F775B8" w:rsidRDefault="007E4B7F"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статті 51 доповнити статтями 51</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 51</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xml:space="preserve">  такого змісту:</w:t>
      </w:r>
    </w:p>
    <w:p w14:paraId="0D726B47" w14:textId="77DA8F1B" w:rsidR="007E4B7F" w:rsidRPr="00F775B8" w:rsidRDefault="007E4B7F" w:rsidP="00FE7FD1">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51</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Номінований оператор ринку та оператор системи передачі під час єдиного сполучення ринків </w:t>
      </w:r>
      <w:r w:rsidR="00CC1A68"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C1A68"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w:t>
      </w:r>
    </w:p>
    <w:p w14:paraId="16B0EBFB" w14:textId="77777777" w:rsidR="00CC1A68" w:rsidRPr="00F775B8" w:rsidRDefault="00CC1A68" w:rsidP="00FE7FD1">
      <w:pPr>
        <w:spacing w:after="0" w:line="240" w:lineRule="auto"/>
        <w:ind w:firstLine="708"/>
        <w:jc w:val="center"/>
        <w:rPr>
          <w:rFonts w:ascii="Times New Roman" w:hAnsi="Times New Roman" w:cs="Times New Roman"/>
          <w:sz w:val="26"/>
          <w:szCs w:val="26"/>
        </w:rPr>
      </w:pPr>
    </w:p>
    <w:p w14:paraId="798A3A3D" w14:textId="1CBAC37B"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Номінований оператор ринку та оператор системи передачі спільно організовують управління єдиним сполученням ринків </w:t>
      </w:r>
      <w:r w:rsidR="00CC1A68"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C1A68"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єдиним сполученням внутрішньодобових ринків, задля того щоб такі ринки:</w:t>
      </w:r>
    </w:p>
    <w:p w14:paraId="5B57C5AD" w14:textId="77777777" w:rsidR="00FE7FD1" w:rsidRPr="00F775B8" w:rsidRDefault="00FE7FD1" w:rsidP="007E4B7F">
      <w:pPr>
        <w:spacing w:after="0" w:line="240" w:lineRule="auto"/>
        <w:ind w:firstLine="708"/>
        <w:jc w:val="both"/>
        <w:rPr>
          <w:rFonts w:ascii="Times New Roman" w:hAnsi="Times New Roman" w:cs="Times New Roman"/>
          <w:sz w:val="26"/>
          <w:szCs w:val="26"/>
        </w:rPr>
      </w:pPr>
    </w:p>
    <w:p w14:paraId="78790654" w14:textId="468444FF"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були недискримінаційними; </w:t>
      </w:r>
    </w:p>
    <w:p w14:paraId="3AAAF936" w14:textId="77777777" w:rsidR="00FE7FD1" w:rsidRPr="00F775B8" w:rsidRDefault="00FE7FD1" w:rsidP="007E4B7F">
      <w:pPr>
        <w:spacing w:after="0" w:line="240" w:lineRule="auto"/>
        <w:ind w:firstLine="708"/>
        <w:jc w:val="both"/>
        <w:rPr>
          <w:rFonts w:ascii="Times New Roman" w:hAnsi="Times New Roman" w:cs="Times New Roman"/>
          <w:sz w:val="26"/>
          <w:szCs w:val="26"/>
        </w:rPr>
      </w:pPr>
    </w:p>
    <w:p w14:paraId="26B360A1" w14:textId="514762ED"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максимізували здатність учасників ринку управляти власними небалансами;</w:t>
      </w:r>
    </w:p>
    <w:p w14:paraId="1DDA7074" w14:textId="77777777" w:rsidR="00FE7FD1" w:rsidRPr="00F775B8" w:rsidRDefault="00FE7FD1" w:rsidP="007E4B7F">
      <w:pPr>
        <w:spacing w:after="0" w:line="240" w:lineRule="auto"/>
        <w:ind w:firstLine="708"/>
        <w:jc w:val="both"/>
        <w:rPr>
          <w:rFonts w:ascii="Times New Roman" w:hAnsi="Times New Roman" w:cs="Times New Roman"/>
          <w:sz w:val="26"/>
          <w:szCs w:val="26"/>
        </w:rPr>
      </w:pPr>
    </w:p>
    <w:p w14:paraId="62BCD852" w14:textId="4C2761A9"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максимізували можливість участі всіх учасників ринку в міждержавній торгівлі за максимально наближеного до реального часу способу в усіх торгових зонах;</w:t>
      </w:r>
    </w:p>
    <w:p w14:paraId="365896E9" w14:textId="77777777" w:rsidR="00FE7FD1" w:rsidRPr="00F775B8" w:rsidRDefault="00FE7FD1" w:rsidP="007E4B7F">
      <w:pPr>
        <w:spacing w:after="0" w:line="240" w:lineRule="auto"/>
        <w:ind w:firstLine="708"/>
        <w:jc w:val="both"/>
        <w:rPr>
          <w:rFonts w:ascii="Times New Roman" w:hAnsi="Times New Roman" w:cs="Times New Roman"/>
          <w:sz w:val="26"/>
          <w:szCs w:val="26"/>
        </w:rPr>
      </w:pPr>
    </w:p>
    <w:p w14:paraId="48501FFF" w14:textId="6018E6BC"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забезпечували ціни, які відображають основи ринку, включаючи вартість електричної енергії в реальному часі, на яку учасники ринку можуть покладатися, погоджуючись на довгострокові угоди щодо постачання електричної енергії;</w:t>
      </w:r>
    </w:p>
    <w:p w14:paraId="0C090150" w14:textId="77777777" w:rsidR="00FE7FD1" w:rsidRPr="00F775B8" w:rsidRDefault="00FE7FD1" w:rsidP="007E4B7F">
      <w:pPr>
        <w:spacing w:after="0" w:line="240" w:lineRule="auto"/>
        <w:ind w:firstLine="708"/>
        <w:jc w:val="both"/>
        <w:rPr>
          <w:rFonts w:ascii="Times New Roman" w:hAnsi="Times New Roman" w:cs="Times New Roman"/>
          <w:sz w:val="26"/>
          <w:szCs w:val="26"/>
        </w:rPr>
      </w:pPr>
    </w:p>
    <w:p w14:paraId="1FF6F693" w14:textId="7FA22F99"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забезпечували операційну безпеку постачання, дозволяючи максимально використовувати пропускну спроможність міждержавних перетинів;</w:t>
      </w:r>
    </w:p>
    <w:p w14:paraId="756434AA" w14:textId="77777777" w:rsidR="00FE7FD1" w:rsidRPr="00F775B8" w:rsidRDefault="00FE7FD1" w:rsidP="007E4B7F">
      <w:pPr>
        <w:spacing w:after="0" w:line="240" w:lineRule="auto"/>
        <w:ind w:firstLine="708"/>
        <w:jc w:val="both"/>
        <w:rPr>
          <w:rFonts w:ascii="Times New Roman" w:hAnsi="Times New Roman" w:cs="Times New Roman"/>
          <w:sz w:val="26"/>
          <w:szCs w:val="26"/>
        </w:rPr>
      </w:pPr>
    </w:p>
    <w:p w14:paraId="18349BA6" w14:textId="50840FEF"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були прозорими, водночас захищали конфіденційність комерційно чутливої інформації та гарантували, що торгівля відбувається анонімно;</w:t>
      </w:r>
    </w:p>
    <w:p w14:paraId="1D9D55DD" w14:textId="77777777" w:rsidR="00FE7FD1" w:rsidRPr="00F775B8" w:rsidRDefault="00FE7FD1" w:rsidP="007E4B7F">
      <w:pPr>
        <w:spacing w:after="0" w:line="240" w:lineRule="auto"/>
        <w:ind w:firstLine="708"/>
        <w:jc w:val="both"/>
        <w:rPr>
          <w:rFonts w:ascii="Times New Roman" w:hAnsi="Times New Roman" w:cs="Times New Roman"/>
          <w:sz w:val="26"/>
          <w:szCs w:val="26"/>
        </w:rPr>
      </w:pPr>
    </w:p>
    <w:p w14:paraId="0BF1FB35" w14:textId="20454CBB"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не робили різниці між угодами, здійсненими в межах торгової зони, і між торговими зонами;</w:t>
      </w:r>
    </w:p>
    <w:p w14:paraId="1A689CA9" w14:textId="77777777" w:rsidR="00FE7FD1" w:rsidRPr="00F775B8" w:rsidRDefault="00FE7FD1" w:rsidP="007E4B7F">
      <w:pPr>
        <w:spacing w:after="0" w:line="240" w:lineRule="auto"/>
        <w:ind w:firstLine="708"/>
        <w:jc w:val="both"/>
        <w:rPr>
          <w:rFonts w:ascii="Times New Roman" w:hAnsi="Times New Roman" w:cs="Times New Roman"/>
          <w:sz w:val="26"/>
          <w:szCs w:val="26"/>
        </w:rPr>
      </w:pPr>
    </w:p>
    <w:p w14:paraId="4D5089FC" w14:textId="37F3AE0B"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були організованим таким чином, щоб гарантувати, що всі учасники ринку зможуть отримати доступ до ринку окремо або через агрегацію.</w:t>
      </w:r>
    </w:p>
    <w:p w14:paraId="61DF2F96" w14:textId="77777777" w:rsidR="00FE7FD1" w:rsidRPr="00F775B8" w:rsidRDefault="00FE7FD1" w:rsidP="007E4B7F">
      <w:pPr>
        <w:spacing w:after="0" w:line="240" w:lineRule="auto"/>
        <w:ind w:firstLine="708"/>
        <w:jc w:val="both"/>
        <w:rPr>
          <w:rFonts w:ascii="Times New Roman" w:hAnsi="Times New Roman" w:cs="Times New Roman"/>
          <w:sz w:val="26"/>
          <w:szCs w:val="26"/>
        </w:rPr>
      </w:pPr>
    </w:p>
    <w:p w14:paraId="25CA7352" w14:textId="1CDC2A53"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2. </w:t>
      </w:r>
      <w:r w:rsidR="00C2372F" w:rsidRPr="00F775B8">
        <w:rPr>
          <w:rFonts w:ascii="Times New Roman" w:hAnsi="Times New Roman" w:cs="Times New Roman"/>
          <w:sz w:val="26"/>
          <w:szCs w:val="26"/>
        </w:rPr>
        <w:t>Для забезпечення функціонування єдиного сполучення ринків «на добу наперед» та внутрішньодобових ринків оператор системи передачі та номінований оператор ринку використовують загальноєвропейські правила, порядки, методики (методології), умови, затверджені ACER відповідно до частини тринадцятої статті 2 цього Закону.</w:t>
      </w:r>
    </w:p>
    <w:p w14:paraId="1D655EE6" w14:textId="276CE111" w:rsidR="007E4B7F" w:rsidRPr="00F775B8" w:rsidRDefault="002F4882"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Загальноєвропейські правила, порядки, методики (методології), умови оператор системи передачі та номінований оператор ринку опубліковують на власних офіційних </w:t>
      </w:r>
      <w:proofErr w:type="spellStart"/>
      <w:r w:rsidRPr="00F775B8">
        <w:rPr>
          <w:rFonts w:ascii="Times New Roman" w:hAnsi="Times New Roman" w:cs="Times New Roman"/>
          <w:sz w:val="26"/>
          <w:szCs w:val="26"/>
        </w:rPr>
        <w:t>вебсайтах</w:t>
      </w:r>
      <w:proofErr w:type="spellEnd"/>
      <w:r w:rsidRPr="00F775B8">
        <w:rPr>
          <w:rFonts w:ascii="Times New Roman" w:hAnsi="Times New Roman" w:cs="Times New Roman"/>
          <w:sz w:val="26"/>
          <w:szCs w:val="26"/>
        </w:rPr>
        <w:t xml:space="preserve"> українською та англійською мовами.</w:t>
      </w:r>
    </w:p>
    <w:p w14:paraId="2C67DAA8"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7647B6D1" w14:textId="66B631E9" w:rsidR="007E4B7F" w:rsidRPr="00F775B8" w:rsidRDefault="005E13B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w:t>
      </w:r>
      <w:r w:rsidR="007E4B7F" w:rsidRPr="00F775B8">
        <w:rPr>
          <w:rFonts w:ascii="Times New Roman" w:hAnsi="Times New Roman" w:cs="Times New Roman"/>
          <w:sz w:val="26"/>
          <w:szCs w:val="26"/>
        </w:rPr>
        <w:t xml:space="preserve">. Для забезпечення функціонування єдиного сполучення ринків «на добу наперед» та внутрішньодобових ринків оператор системи передачі використовує регіональні правила, порядки, методики (методології), умови, що мають розроблятися оператором системи передачі спільно з відповідними операторами систем передачі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відповідно </w:t>
      </w:r>
      <w:r w:rsidR="0091428F" w:rsidRPr="00F775B8">
        <w:rPr>
          <w:rFonts w:ascii="Times New Roman" w:hAnsi="Times New Roman" w:cs="Times New Roman"/>
          <w:sz w:val="26"/>
          <w:szCs w:val="26"/>
        </w:rPr>
        <w:t>до частини тринадцятої статті 2 цього Закону.</w:t>
      </w:r>
    </w:p>
    <w:p w14:paraId="28C40B26" w14:textId="77777777"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Регіональні правила, порядки, методики (методології), умови затверджуються Регулятором та іншими регуляторними органами держав-членів (сторін) Європейського Союзу чи Енергетичного Співтовариства, які входять до одного з Україною регіону розрахунку пропускної спроможності.</w:t>
      </w:r>
    </w:p>
    <w:p w14:paraId="1FB3059D" w14:textId="42E086DD"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Регіональні правила, порядки, методики (методології), умови оператор системи передачі опубліковує на власному офіційному </w:t>
      </w:r>
      <w:proofErr w:type="spellStart"/>
      <w:r w:rsidRPr="00F775B8">
        <w:rPr>
          <w:rFonts w:ascii="Times New Roman" w:hAnsi="Times New Roman" w:cs="Times New Roman"/>
          <w:sz w:val="26"/>
          <w:szCs w:val="26"/>
        </w:rPr>
        <w:t>вебсайті</w:t>
      </w:r>
      <w:proofErr w:type="spellEnd"/>
      <w:r w:rsidR="0091428F" w:rsidRPr="00F775B8">
        <w:rPr>
          <w:rFonts w:ascii="Times New Roman" w:hAnsi="Times New Roman" w:cs="Times New Roman"/>
          <w:sz w:val="26"/>
          <w:szCs w:val="26"/>
        </w:rPr>
        <w:t xml:space="preserve"> українською та англійською мовами</w:t>
      </w:r>
      <w:r w:rsidRPr="00F775B8">
        <w:rPr>
          <w:rFonts w:ascii="Times New Roman" w:hAnsi="Times New Roman" w:cs="Times New Roman"/>
          <w:sz w:val="26"/>
          <w:szCs w:val="26"/>
        </w:rPr>
        <w:t>.</w:t>
      </w:r>
    </w:p>
    <w:p w14:paraId="512125CC"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31EB1EC5" w14:textId="3BC59BAA" w:rsidR="007E4B7F" w:rsidRPr="00F775B8" w:rsidRDefault="005E13B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w:t>
      </w:r>
      <w:r w:rsidR="007E4B7F" w:rsidRPr="00F775B8">
        <w:rPr>
          <w:rFonts w:ascii="Times New Roman" w:hAnsi="Times New Roman" w:cs="Times New Roman"/>
          <w:sz w:val="26"/>
          <w:szCs w:val="26"/>
        </w:rPr>
        <w:t>Для проведення додаткових регіональних неявних аукціонів, номінований оператор ринку та оператор системи передачі спільно з відповідними номінованими операторами ринку та операторами систем передачі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розробляють пропозицію щодо впровадження додаткових регіональних неявних аукціонів та подають її на затвердження Регулятору.</w:t>
      </w:r>
    </w:p>
    <w:p w14:paraId="694D9BA1" w14:textId="77777777"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Регулятор спільно з відповідними регуляторними органами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приймає рішення щодо впровадження додаткових регіональних неявних аукціонів.</w:t>
      </w:r>
    </w:p>
    <w:p w14:paraId="34EAA886"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61585145" w14:textId="49A9C883" w:rsidR="007E4B7F" w:rsidRPr="00F775B8" w:rsidRDefault="007E4B7F" w:rsidP="007E4B7F">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51</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Центральні контрагенти</w:t>
      </w:r>
    </w:p>
    <w:p w14:paraId="7B0A657C"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14329F7B" w14:textId="61E40FBB"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Центральні контрагенти діють як контрагенти один для одного при енергетичному обміні між торговими зонами в контексті фінансових прав та зобов'язань, що виникають в результаті такого енергетичного обміну</w:t>
      </w:r>
      <w:r w:rsidR="0091428F" w:rsidRPr="00F775B8">
        <w:t xml:space="preserve"> </w:t>
      </w:r>
      <w:r w:rsidR="0091428F" w:rsidRPr="00F775B8">
        <w:rPr>
          <w:rFonts w:ascii="Times New Roman" w:hAnsi="Times New Roman" w:cs="Times New Roman"/>
          <w:sz w:val="26"/>
          <w:szCs w:val="26"/>
        </w:rPr>
        <w:t>під час єдиного сполучення ринків «на добу наперед» та внутрішньодобових ринків.</w:t>
      </w:r>
    </w:p>
    <w:p w14:paraId="5702D4DE"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751CFC3C" w14:textId="3FA5CEFF"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Енергетичні обміни повинні враховувати чисті позиції та планові обміни відповідно до правил єдиного сполучення ринків «на добу наперед» та єдиного сполучення внутрішньодобових ринків.</w:t>
      </w:r>
    </w:p>
    <w:p w14:paraId="67A6605B"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74057FBB" w14:textId="5B49788F"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3. Кожен центральний контрагент в єдиному сполученні ринків </w:t>
      </w:r>
      <w:r w:rsidR="00CC1A68"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C1A68"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повинен гарантувати, що для кожної ринкової одиниці часу:</w:t>
      </w:r>
    </w:p>
    <w:p w14:paraId="7766FBAB" w14:textId="77777777"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у всіх торгових зонах, з урахуванням, у відповідних випадках, обмежень розподілу, відсутні відхилення між обсягом енергії, переданим з усіх торгових зон із надлишком і обсягом енергії, переданим до всіх торгових зон із дефіцитом;</w:t>
      </w:r>
    </w:p>
    <w:p w14:paraId="65F6C6CC" w14:textId="77777777" w:rsidR="00FE7FD1" w:rsidRPr="00F775B8" w:rsidRDefault="00FE7FD1" w:rsidP="007E4B7F">
      <w:pPr>
        <w:spacing w:after="0" w:line="240" w:lineRule="auto"/>
        <w:ind w:firstLine="708"/>
        <w:jc w:val="both"/>
        <w:rPr>
          <w:rFonts w:ascii="Times New Roman" w:hAnsi="Times New Roman" w:cs="Times New Roman"/>
          <w:sz w:val="26"/>
          <w:szCs w:val="26"/>
        </w:rPr>
      </w:pPr>
    </w:p>
    <w:p w14:paraId="3C2BC198" w14:textId="4A317232"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обсяг експорту електроенергії дорівнює обсягу імпорту електроенергії між торговими зонами, а будь-які відхилення виникають тільки у зв’язку з дотриманням обмежень розподілу, у відповідних випадках.</w:t>
      </w:r>
    </w:p>
    <w:p w14:paraId="7FB445DC"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75AEA780" w14:textId="655D7A65"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Незважаючи на вимоги частини третьої цієї статті, торговий агент може виступати в якості контрагента між різними центральними контрагентами при енергетичному обміні, якщо зацікавлені сторони уклали спеціальну угоду з цією метою. Якщо такої домовленості не досягнуто, рішення про організацію домовленості щодо торгового посередництва приймається регуляторними органами, відповідальними за торгові зони, між якими необхідно здійснювати кліринг і розрахунки при енергетичному обміні.</w:t>
      </w:r>
    </w:p>
    <w:p w14:paraId="2277B4BD"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485CDE0C" w14:textId="09C3C878"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Центральний контрагент або торговий агент повинен отримувати доходи від управління перевантаженнями в результаті єдиного сполучення ринків </w:t>
      </w:r>
      <w:r w:rsidR="00CC1A68"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C1A68" w:rsidRPr="00F775B8">
        <w:rPr>
          <w:rFonts w:ascii="Times New Roman" w:hAnsi="Times New Roman" w:cs="Times New Roman"/>
          <w:sz w:val="26"/>
          <w:szCs w:val="26"/>
        </w:rPr>
        <w:t>»</w:t>
      </w:r>
      <w:r w:rsidRPr="00F775B8">
        <w:rPr>
          <w:rFonts w:ascii="Times New Roman" w:hAnsi="Times New Roman" w:cs="Times New Roman"/>
          <w:sz w:val="26"/>
          <w:szCs w:val="26"/>
        </w:rPr>
        <w:t xml:space="preserve"> і внутрішньодобового ринку і забезпечувати передачу отриманих доходів від управління перевантаженнями операторам систем передачі не пізніше, ніж через два тижні з дати розрахунків.</w:t>
      </w:r>
    </w:p>
    <w:p w14:paraId="2DBF58A3" w14:textId="77777777"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Якщо терміни платежів не узгоджені між двома торговими зонами, зацікавлені держави-члени (сторони) Європейського Союзу чи Енергетичного Співтовариства повинні забезпечити призначення організації, яка буде керувати розбіжностями в термінах і нести відповідні витрати.</w:t>
      </w:r>
    </w:p>
    <w:p w14:paraId="3C557BA1"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20B83CBC" w14:textId="4E2D5653"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Діяльність торгового агента під час єдиного сполучення ринків «на добу наперед» та внутрішньодобових ринків підлягає відшкодуванню через тарифи.</w:t>
      </w:r>
    </w:p>
    <w:p w14:paraId="18E29639" w14:textId="77777777" w:rsidR="00506EB9" w:rsidRPr="00F775B8" w:rsidRDefault="00506EB9" w:rsidP="007E4B7F">
      <w:pPr>
        <w:spacing w:after="0" w:line="240" w:lineRule="auto"/>
        <w:ind w:firstLine="708"/>
        <w:jc w:val="both"/>
        <w:rPr>
          <w:rFonts w:ascii="Times New Roman" w:hAnsi="Times New Roman" w:cs="Times New Roman"/>
          <w:sz w:val="26"/>
          <w:szCs w:val="26"/>
        </w:rPr>
      </w:pPr>
    </w:p>
    <w:p w14:paraId="56FEB1C4" w14:textId="77777777" w:rsidR="007E4B7F"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Якщо застосовано, торговий агент призначається центральним органом виконавчої влади, що забезпечує реалізацію державної політики в електроенергетичному комплексі.</w:t>
      </w:r>
    </w:p>
    <w:p w14:paraId="33829958"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798E619F" w14:textId="54F4B72E" w:rsidR="000666F4" w:rsidRPr="00F775B8" w:rsidRDefault="007E4B7F" w:rsidP="007E4B7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Порядок функціонування торгового агента під час єдиного сполучення ринків «на добу наперед» та внутрішньодобових ринків визначається правилами єдиного сполучення ринків «на добу наперед» та єдиного сполучення внутрішньодобових ринків.»;</w:t>
      </w:r>
    </w:p>
    <w:p w14:paraId="21BC6880" w14:textId="77777777" w:rsidR="007E4B7F" w:rsidRPr="00F775B8" w:rsidRDefault="007E4B7F" w:rsidP="007E4B7F">
      <w:pPr>
        <w:spacing w:after="0" w:line="240" w:lineRule="auto"/>
        <w:ind w:firstLine="708"/>
        <w:jc w:val="both"/>
        <w:rPr>
          <w:rFonts w:ascii="Times New Roman" w:hAnsi="Times New Roman" w:cs="Times New Roman"/>
          <w:sz w:val="26"/>
          <w:szCs w:val="26"/>
        </w:rPr>
      </w:pPr>
    </w:p>
    <w:p w14:paraId="657DA9DA" w14:textId="57DE8378" w:rsidR="005E13BF" w:rsidRPr="00F775B8" w:rsidRDefault="005E13BF" w:rsidP="005E13BF">
      <w:pPr>
        <w:pStyle w:val="a3"/>
        <w:numPr>
          <w:ilvl w:val="0"/>
          <w:numId w:val="8"/>
        </w:num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 xml:space="preserve">у статті 52 розділу </w:t>
      </w:r>
      <w:r w:rsidRPr="00F775B8">
        <w:rPr>
          <w:rFonts w:ascii="Times New Roman" w:hAnsi="Times New Roman" w:cs="Times New Roman"/>
          <w:sz w:val="26"/>
          <w:szCs w:val="26"/>
          <w:lang w:val="en-US"/>
        </w:rPr>
        <w:t>VIII</w:t>
      </w:r>
      <w:r w:rsidRPr="00F775B8">
        <w:rPr>
          <w:rFonts w:ascii="Times New Roman" w:hAnsi="Times New Roman" w:cs="Times New Roman"/>
          <w:sz w:val="26"/>
          <w:szCs w:val="26"/>
        </w:rPr>
        <w:t>:</w:t>
      </w:r>
    </w:p>
    <w:p w14:paraId="0DD39DDA" w14:textId="02A0C59C" w:rsidR="000666F4" w:rsidRPr="00F775B8" w:rsidRDefault="00C35813" w:rsidP="005E13B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5E13BF" w:rsidRPr="00F775B8">
        <w:rPr>
          <w:rFonts w:ascii="Times New Roman" w:hAnsi="Times New Roman" w:cs="Times New Roman"/>
          <w:sz w:val="26"/>
          <w:szCs w:val="26"/>
        </w:rPr>
        <w:t xml:space="preserve">пункті 5 </w:t>
      </w:r>
      <w:r w:rsidRPr="00F775B8">
        <w:rPr>
          <w:rFonts w:ascii="Times New Roman" w:hAnsi="Times New Roman" w:cs="Times New Roman"/>
          <w:sz w:val="26"/>
          <w:szCs w:val="26"/>
        </w:rPr>
        <w:t>частин</w:t>
      </w:r>
      <w:r w:rsidR="005E13BF" w:rsidRPr="00F775B8">
        <w:rPr>
          <w:rFonts w:ascii="Times New Roman" w:hAnsi="Times New Roman" w:cs="Times New Roman"/>
          <w:sz w:val="26"/>
          <w:szCs w:val="26"/>
        </w:rPr>
        <w:t>и</w:t>
      </w:r>
      <w:r w:rsidRPr="00F775B8">
        <w:rPr>
          <w:rFonts w:ascii="Times New Roman" w:hAnsi="Times New Roman" w:cs="Times New Roman"/>
          <w:sz w:val="26"/>
          <w:szCs w:val="26"/>
        </w:rPr>
        <w:t xml:space="preserve"> трет</w:t>
      </w:r>
      <w:r w:rsidR="005E13BF" w:rsidRPr="00F775B8">
        <w:rPr>
          <w:rFonts w:ascii="Times New Roman" w:hAnsi="Times New Roman" w:cs="Times New Roman"/>
          <w:sz w:val="26"/>
          <w:szCs w:val="26"/>
        </w:rPr>
        <w:t>ьої</w:t>
      </w:r>
      <w:r w:rsidR="007E27B3" w:rsidRPr="00F775B8">
        <w:rPr>
          <w:rFonts w:ascii="Times New Roman" w:hAnsi="Times New Roman" w:cs="Times New Roman"/>
          <w:sz w:val="26"/>
          <w:szCs w:val="26"/>
        </w:rPr>
        <w:t xml:space="preserve"> </w:t>
      </w:r>
      <w:r w:rsidR="00480B73" w:rsidRPr="00F775B8">
        <w:rPr>
          <w:rFonts w:ascii="Times New Roman" w:hAnsi="Times New Roman" w:cs="Times New Roman"/>
          <w:sz w:val="26"/>
          <w:szCs w:val="26"/>
        </w:rPr>
        <w:t>слова</w:t>
      </w:r>
      <w:r w:rsidRPr="00F775B8">
        <w:rPr>
          <w:rFonts w:ascii="Times New Roman" w:hAnsi="Times New Roman" w:cs="Times New Roman"/>
          <w:sz w:val="26"/>
          <w:szCs w:val="26"/>
        </w:rPr>
        <w:t xml:space="preserve"> «</w:t>
      </w:r>
      <w:r w:rsidR="00312556" w:rsidRPr="00F775B8">
        <w:rPr>
          <w:rFonts w:ascii="Times New Roman" w:hAnsi="Times New Roman" w:cs="Times New Roman"/>
          <w:sz w:val="26"/>
          <w:szCs w:val="26"/>
        </w:rPr>
        <w:t>за</w:t>
      </w:r>
      <w:r w:rsidR="00480B73" w:rsidRPr="00F775B8">
        <w:rPr>
          <w:rFonts w:ascii="Times New Roman" w:hAnsi="Times New Roman" w:cs="Times New Roman"/>
          <w:sz w:val="26"/>
          <w:szCs w:val="26"/>
        </w:rPr>
        <w:t xml:space="preserve"> електричну енергію</w:t>
      </w:r>
      <w:r w:rsidRPr="00F775B8">
        <w:rPr>
          <w:rFonts w:ascii="Times New Roman" w:hAnsi="Times New Roman" w:cs="Times New Roman"/>
          <w:sz w:val="26"/>
          <w:szCs w:val="26"/>
        </w:rPr>
        <w:t xml:space="preserve">» </w:t>
      </w:r>
      <w:r w:rsidR="00480B73" w:rsidRPr="00F775B8">
        <w:rPr>
          <w:rFonts w:ascii="Times New Roman" w:hAnsi="Times New Roman" w:cs="Times New Roman"/>
          <w:sz w:val="26"/>
          <w:szCs w:val="26"/>
        </w:rPr>
        <w:t xml:space="preserve">замінити </w:t>
      </w:r>
      <w:r w:rsidR="00312556" w:rsidRPr="00F775B8">
        <w:rPr>
          <w:rFonts w:ascii="Times New Roman" w:hAnsi="Times New Roman" w:cs="Times New Roman"/>
          <w:sz w:val="26"/>
          <w:szCs w:val="26"/>
        </w:rPr>
        <w:t>словами «</w:t>
      </w:r>
      <w:r w:rsidR="00480B73" w:rsidRPr="00F775B8">
        <w:rPr>
          <w:rFonts w:ascii="Times New Roman" w:hAnsi="Times New Roman" w:cs="Times New Roman"/>
          <w:sz w:val="26"/>
          <w:szCs w:val="26"/>
        </w:rPr>
        <w:t xml:space="preserve">за </w:t>
      </w:r>
      <w:r w:rsidR="00312556" w:rsidRPr="00F775B8">
        <w:rPr>
          <w:rFonts w:ascii="Times New Roman" w:hAnsi="Times New Roman" w:cs="Times New Roman"/>
          <w:sz w:val="26"/>
          <w:szCs w:val="26"/>
        </w:rPr>
        <w:t>послуги з балансування», а після слова та знаку «балансування,» доповнити словами та знаком «у тому числі під час здійснення міждержавного балансування,»;</w:t>
      </w:r>
    </w:p>
    <w:p w14:paraId="3C6C91E7" w14:textId="77777777" w:rsidR="00312556" w:rsidRPr="00F775B8" w:rsidRDefault="00312556"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четверту після слів «зберігання енергії» доповнити знаком та словом «, агрегації»;</w:t>
      </w:r>
    </w:p>
    <w:p w14:paraId="35DD6AAD" w14:textId="654FAB54" w:rsidR="00312556" w:rsidRPr="00F775B8" w:rsidRDefault="00312556"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w:t>
      </w:r>
    </w:p>
    <w:p w14:paraId="5A55D16B" w14:textId="57DBF1FE" w:rsidR="001650FE" w:rsidRPr="00F775B8" w:rsidRDefault="001650FE" w:rsidP="005E13BF">
      <w:pPr>
        <w:pStyle w:val="a3"/>
        <w:numPr>
          <w:ilvl w:val="0"/>
          <w:numId w:val="8"/>
        </w:numPr>
        <w:spacing w:after="0" w:line="240" w:lineRule="auto"/>
        <w:ind w:left="0"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5E13BF" w:rsidRPr="00F775B8">
        <w:rPr>
          <w:rFonts w:ascii="Times New Roman" w:hAnsi="Times New Roman" w:cs="Times New Roman"/>
          <w:sz w:val="26"/>
          <w:szCs w:val="26"/>
        </w:rPr>
        <w:t xml:space="preserve">статті 53 розділу </w:t>
      </w:r>
      <w:r w:rsidR="005E13BF" w:rsidRPr="00F775B8">
        <w:rPr>
          <w:rFonts w:ascii="Times New Roman" w:hAnsi="Times New Roman" w:cs="Times New Roman"/>
          <w:sz w:val="26"/>
          <w:szCs w:val="26"/>
          <w:lang w:val="en-US"/>
        </w:rPr>
        <w:t>IX</w:t>
      </w:r>
      <w:r w:rsidR="005E13BF" w:rsidRPr="00F775B8">
        <w:rPr>
          <w:rFonts w:ascii="Times New Roman" w:hAnsi="Times New Roman" w:cs="Times New Roman"/>
          <w:sz w:val="26"/>
          <w:szCs w:val="26"/>
        </w:rPr>
        <w:t xml:space="preserve"> </w:t>
      </w:r>
    </w:p>
    <w:p w14:paraId="6DB97945" w14:textId="7A5E170E" w:rsidR="000666F4" w:rsidRPr="00F775B8" w:rsidRDefault="00312556"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частину четверту після слів «зберігання енергії» доповнити знаком та словом «, агрегації»;</w:t>
      </w:r>
    </w:p>
    <w:p w14:paraId="7351CFD8" w14:textId="13E714A0" w:rsidR="002906C9" w:rsidRPr="00F775B8" w:rsidRDefault="002906C9"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частини п’ятої доповнити частиною 5</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p w14:paraId="0EFB76C2" w14:textId="11240785" w:rsidR="002906C9" w:rsidRPr="00F775B8" w:rsidRDefault="00F92637"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w:t>
      </w:r>
      <w:r w:rsidR="00D6018F" w:rsidRPr="00F775B8">
        <w:rPr>
          <w:rFonts w:ascii="Times New Roman" w:hAnsi="Times New Roman" w:cs="Times New Roman"/>
          <w:sz w:val="26"/>
          <w:szCs w:val="26"/>
        </w:rPr>
        <w:t> </w:t>
      </w:r>
      <w:r w:rsidR="00ED5C5E" w:rsidRPr="00F775B8">
        <w:rPr>
          <w:rFonts w:ascii="Times New Roman" w:hAnsi="Times New Roman" w:cs="Times New Roman"/>
          <w:sz w:val="26"/>
          <w:szCs w:val="26"/>
        </w:rPr>
        <w:t>Регулятор здійснює моніторинг впровадження заходів, вжитих адміністратором комерційного обліку з метою забезпечення недискримінаційного доступу до даних відповідно до вимог Кодексу комерційного обліку.</w:t>
      </w:r>
      <w:r w:rsidRPr="00F775B8">
        <w:rPr>
          <w:rFonts w:ascii="Times New Roman" w:hAnsi="Times New Roman" w:cs="Times New Roman"/>
          <w:sz w:val="26"/>
          <w:szCs w:val="26"/>
        </w:rPr>
        <w:t>.»;</w:t>
      </w:r>
    </w:p>
    <w:p w14:paraId="41BF0F70" w14:textId="77777777" w:rsidR="000666F4" w:rsidRPr="00F775B8" w:rsidRDefault="000666F4" w:rsidP="000666F4">
      <w:pPr>
        <w:spacing w:after="0" w:line="240" w:lineRule="auto"/>
        <w:ind w:firstLine="708"/>
        <w:jc w:val="both"/>
        <w:rPr>
          <w:rFonts w:ascii="Times New Roman" w:hAnsi="Times New Roman" w:cs="Times New Roman"/>
          <w:sz w:val="26"/>
          <w:szCs w:val="26"/>
        </w:rPr>
      </w:pPr>
    </w:p>
    <w:p w14:paraId="438581E2" w14:textId="73D493D0" w:rsidR="005E13BF" w:rsidRPr="00F775B8" w:rsidRDefault="00312556" w:rsidP="005E13BF">
      <w:pPr>
        <w:pStyle w:val="a3"/>
        <w:numPr>
          <w:ilvl w:val="0"/>
          <w:numId w:val="8"/>
        </w:num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5E13BF" w:rsidRPr="00F775B8">
        <w:rPr>
          <w:rFonts w:ascii="Times New Roman" w:hAnsi="Times New Roman" w:cs="Times New Roman"/>
          <w:sz w:val="26"/>
          <w:szCs w:val="26"/>
        </w:rPr>
        <w:t xml:space="preserve">розділі </w:t>
      </w:r>
      <w:r w:rsidR="005E13BF" w:rsidRPr="00F775B8">
        <w:rPr>
          <w:rFonts w:ascii="Times New Roman" w:hAnsi="Times New Roman" w:cs="Times New Roman"/>
          <w:sz w:val="26"/>
          <w:szCs w:val="26"/>
          <w:lang w:val="en-US"/>
        </w:rPr>
        <w:t>XI</w:t>
      </w:r>
      <w:r w:rsidR="005E13BF" w:rsidRPr="00F775B8">
        <w:rPr>
          <w:rFonts w:ascii="Times New Roman" w:hAnsi="Times New Roman" w:cs="Times New Roman"/>
          <w:sz w:val="26"/>
          <w:szCs w:val="26"/>
        </w:rPr>
        <w:t>:</w:t>
      </w:r>
    </w:p>
    <w:p w14:paraId="38DE1518" w14:textId="264270BE" w:rsidR="00312556" w:rsidRPr="00F775B8" w:rsidRDefault="005E13BF" w:rsidP="005E13BF">
      <w:pPr>
        <w:pStyle w:val="a3"/>
        <w:spacing w:after="0" w:line="240" w:lineRule="auto"/>
        <w:ind w:left="0"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312556" w:rsidRPr="00F775B8">
        <w:rPr>
          <w:rFonts w:ascii="Times New Roman" w:hAnsi="Times New Roman" w:cs="Times New Roman"/>
          <w:sz w:val="26"/>
          <w:szCs w:val="26"/>
        </w:rPr>
        <w:t>статті 56:</w:t>
      </w:r>
    </w:p>
    <w:p w14:paraId="374641E4" w14:textId="3FE3A4BA" w:rsidR="000666F4" w:rsidRPr="00F775B8" w:rsidRDefault="00312556"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частин</w:t>
      </w:r>
      <w:r w:rsidR="005E13BF" w:rsidRPr="00F775B8">
        <w:rPr>
          <w:rFonts w:ascii="Times New Roman" w:hAnsi="Times New Roman" w:cs="Times New Roman"/>
          <w:sz w:val="26"/>
          <w:szCs w:val="26"/>
        </w:rPr>
        <w:t>и</w:t>
      </w:r>
      <w:r w:rsidRPr="00F775B8">
        <w:rPr>
          <w:rFonts w:ascii="Times New Roman" w:hAnsi="Times New Roman" w:cs="Times New Roman"/>
          <w:sz w:val="26"/>
          <w:szCs w:val="26"/>
        </w:rPr>
        <w:t xml:space="preserve"> другої доповнити частиною 2</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2009D6E8" w14:textId="6A9AAC9B" w:rsidR="00312556" w:rsidRPr="00F775B8" w:rsidRDefault="00312556"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Споживачі мають право на здійснення їм постачання електричної енергії </w:t>
      </w:r>
      <w:proofErr w:type="spellStart"/>
      <w:r w:rsidRPr="00F775B8">
        <w:rPr>
          <w:rFonts w:ascii="Times New Roman" w:hAnsi="Times New Roman" w:cs="Times New Roman"/>
          <w:sz w:val="26"/>
          <w:szCs w:val="26"/>
        </w:rPr>
        <w:t>електропостачальниками</w:t>
      </w:r>
      <w:proofErr w:type="spellEnd"/>
      <w:r w:rsidRPr="00F775B8">
        <w:rPr>
          <w:rFonts w:ascii="Times New Roman" w:hAnsi="Times New Roman" w:cs="Times New Roman"/>
          <w:sz w:val="26"/>
          <w:szCs w:val="26"/>
        </w:rPr>
        <w:t xml:space="preserve"> держав-членів (сторін) Європейського Союзу чи Енергетичного Співтовариства відповідно до вимог цього Закону.»;</w:t>
      </w:r>
    </w:p>
    <w:p w14:paraId="0C647E87" w14:textId="04A53677" w:rsidR="00312556" w:rsidRPr="00F775B8" w:rsidRDefault="00312556"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частині п’ятій слова та знаки </w:t>
      </w:r>
      <w:r w:rsidR="007077CB" w:rsidRPr="00F775B8">
        <w:rPr>
          <w:rFonts w:ascii="Times New Roman" w:hAnsi="Times New Roman" w:cs="Times New Roman"/>
          <w:sz w:val="26"/>
          <w:szCs w:val="26"/>
        </w:rPr>
        <w:t>«на ринку «на добу наперед», внутрішньодобовому ринку» замінити словами та знаками «у єдиному сполученні ринків «на добу наперед» та єдиному сполученні внутрішньодобових ринків»;</w:t>
      </w:r>
    </w:p>
    <w:p w14:paraId="37833F9B" w14:textId="75B00F3C" w:rsidR="000666F4" w:rsidRPr="00F775B8" w:rsidRDefault="00B835DC" w:rsidP="000666F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пункт 10 частини сьомої доповнити </w:t>
      </w:r>
      <w:r w:rsidR="00CC1A68" w:rsidRPr="00F775B8">
        <w:rPr>
          <w:rFonts w:ascii="Times New Roman" w:hAnsi="Times New Roman" w:cs="Times New Roman"/>
          <w:sz w:val="26"/>
          <w:szCs w:val="26"/>
        </w:rPr>
        <w:t>абзацами</w:t>
      </w:r>
      <w:r w:rsidRPr="00F775B8">
        <w:rPr>
          <w:rFonts w:ascii="Times New Roman" w:hAnsi="Times New Roman" w:cs="Times New Roman"/>
          <w:sz w:val="26"/>
          <w:szCs w:val="26"/>
        </w:rPr>
        <w:t xml:space="preserve"> </w:t>
      </w:r>
      <w:r w:rsidR="005E13BF" w:rsidRPr="00F775B8">
        <w:rPr>
          <w:rFonts w:ascii="Times New Roman" w:hAnsi="Times New Roman" w:cs="Times New Roman"/>
          <w:sz w:val="26"/>
          <w:szCs w:val="26"/>
        </w:rPr>
        <w:t xml:space="preserve">другим та третім </w:t>
      </w:r>
      <w:r w:rsidRPr="00F775B8">
        <w:rPr>
          <w:rFonts w:ascii="Times New Roman" w:hAnsi="Times New Roman" w:cs="Times New Roman"/>
          <w:sz w:val="26"/>
          <w:szCs w:val="26"/>
        </w:rPr>
        <w:t>такого змісту:</w:t>
      </w:r>
    </w:p>
    <w:p w14:paraId="2B2D5D1C" w14:textId="77777777" w:rsidR="00B835DC" w:rsidRPr="00F775B8" w:rsidRDefault="00B835DC" w:rsidP="00B835D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«Санкція (штраф) за дострокове розірвання договору споживачем, у разі її наявності, має бути пропорційною і не повинна перевищувати прямі економічні втрати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xml:space="preserve"> унаслідок розірвання договору споживачем. </w:t>
      </w:r>
    </w:p>
    <w:p w14:paraId="49D3B845" w14:textId="22097445" w:rsidR="00B835DC" w:rsidRPr="00F775B8" w:rsidRDefault="00B835DC" w:rsidP="00B835DC">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Обов’язок доведення прямих економічних втрат покладається на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w:t>
      </w:r>
    </w:p>
    <w:p w14:paraId="1FA489CE" w14:textId="77777777" w:rsidR="00B835DC" w:rsidRPr="00F775B8" w:rsidRDefault="00B835DC" w:rsidP="00B835DC">
      <w:pPr>
        <w:spacing w:after="0" w:line="240" w:lineRule="auto"/>
        <w:ind w:firstLine="708"/>
        <w:jc w:val="both"/>
        <w:rPr>
          <w:rFonts w:ascii="Times New Roman" w:hAnsi="Times New Roman" w:cs="Times New Roman"/>
          <w:sz w:val="26"/>
          <w:szCs w:val="26"/>
        </w:rPr>
      </w:pPr>
    </w:p>
    <w:p w14:paraId="7E26391B" w14:textId="50D2DB71" w:rsidR="00B835DC" w:rsidRPr="00F775B8" w:rsidRDefault="00B835DC" w:rsidP="00B835DC">
      <w:pPr>
        <w:spacing w:after="0" w:line="240" w:lineRule="auto"/>
        <w:ind w:firstLine="708"/>
        <w:jc w:val="both"/>
        <w:rPr>
          <w:rFonts w:ascii="Times New Roman" w:hAnsi="Times New Roman" w:cs="Times New Roman"/>
          <w:sz w:val="26"/>
          <w:szCs w:val="26"/>
          <w:vertAlign w:val="superscript"/>
        </w:rPr>
      </w:pPr>
      <w:r w:rsidRPr="00F775B8">
        <w:rPr>
          <w:rFonts w:ascii="Times New Roman" w:hAnsi="Times New Roman" w:cs="Times New Roman"/>
          <w:sz w:val="26"/>
          <w:szCs w:val="26"/>
        </w:rPr>
        <w:t>післ</w:t>
      </w:r>
      <w:r w:rsidR="001B685F" w:rsidRPr="00F775B8">
        <w:rPr>
          <w:rFonts w:ascii="Times New Roman" w:hAnsi="Times New Roman" w:cs="Times New Roman"/>
          <w:sz w:val="26"/>
          <w:szCs w:val="26"/>
        </w:rPr>
        <w:t>я статті 56 доповнити статтею 56</w:t>
      </w:r>
      <w:r w:rsidR="001B685F" w:rsidRPr="00F775B8">
        <w:rPr>
          <w:rFonts w:ascii="Times New Roman" w:hAnsi="Times New Roman" w:cs="Times New Roman"/>
          <w:sz w:val="26"/>
          <w:szCs w:val="26"/>
          <w:vertAlign w:val="superscript"/>
        </w:rPr>
        <w:t xml:space="preserve">1 </w:t>
      </w:r>
      <w:r w:rsidR="00FE7FD1" w:rsidRPr="00F775B8">
        <w:rPr>
          <w:rFonts w:ascii="Times New Roman" w:hAnsi="Times New Roman" w:cs="Times New Roman"/>
          <w:sz w:val="26"/>
          <w:szCs w:val="26"/>
        </w:rPr>
        <w:t>такого змісту:</w:t>
      </w:r>
    </w:p>
    <w:p w14:paraId="4B238FF1" w14:textId="0B93D300" w:rsidR="001B685F" w:rsidRPr="00F775B8" w:rsidRDefault="001B685F" w:rsidP="001B685F">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56</w:t>
      </w:r>
      <w:r w:rsidR="00FE7FD1"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Постачання електричної енергії споживачу за договором з динамічною ціною</w:t>
      </w:r>
    </w:p>
    <w:p w14:paraId="3A964E99" w14:textId="77777777" w:rsidR="001B685F" w:rsidRPr="00F775B8" w:rsidRDefault="001B685F" w:rsidP="001B685F">
      <w:pPr>
        <w:spacing w:after="0" w:line="240" w:lineRule="auto"/>
        <w:ind w:firstLine="708"/>
        <w:jc w:val="both"/>
        <w:rPr>
          <w:rFonts w:ascii="Times New Roman" w:hAnsi="Times New Roman" w:cs="Times New Roman"/>
          <w:sz w:val="26"/>
          <w:szCs w:val="26"/>
        </w:rPr>
      </w:pPr>
    </w:p>
    <w:p w14:paraId="2E55FA93" w14:textId="138A456E" w:rsidR="001B685F" w:rsidRPr="00F775B8" w:rsidRDefault="001B685F" w:rsidP="001B685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w:t>
      </w:r>
      <w:proofErr w:type="spellStart"/>
      <w:r w:rsidRPr="00F775B8">
        <w:rPr>
          <w:rFonts w:ascii="Times New Roman" w:hAnsi="Times New Roman" w:cs="Times New Roman"/>
          <w:sz w:val="26"/>
          <w:szCs w:val="26"/>
        </w:rPr>
        <w:t>Електропостачальник</w:t>
      </w:r>
      <w:proofErr w:type="spellEnd"/>
      <w:r w:rsidRPr="00F775B8">
        <w:rPr>
          <w:rFonts w:ascii="Times New Roman" w:hAnsi="Times New Roman" w:cs="Times New Roman"/>
          <w:sz w:val="26"/>
          <w:szCs w:val="26"/>
        </w:rPr>
        <w:t xml:space="preserve"> має право пропонувати споживачу договір з динамічною ціною лише за умови встановлення інтелектуальних лічильників на об’єкті споживача.</w:t>
      </w:r>
    </w:p>
    <w:p w14:paraId="055AC1C7" w14:textId="77777777" w:rsidR="001B685F" w:rsidRPr="00F775B8" w:rsidRDefault="001B685F" w:rsidP="001B685F">
      <w:pPr>
        <w:spacing w:after="0" w:line="240" w:lineRule="auto"/>
        <w:ind w:firstLine="708"/>
        <w:jc w:val="both"/>
        <w:rPr>
          <w:rFonts w:ascii="Times New Roman" w:hAnsi="Times New Roman" w:cs="Times New Roman"/>
          <w:sz w:val="26"/>
          <w:szCs w:val="26"/>
        </w:rPr>
      </w:pPr>
      <w:proofErr w:type="spellStart"/>
      <w:r w:rsidRPr="00F775B8">
        <w:rPr>
          <w:rFonts w:ascii="Times New Roman" w:hAnsi="Times New Roman" w:cs="Times New Roman"/>
          <w:sz w:val="26"/>
          <w:szCs w:val="26"/>
        </w:rPr>
        <w:t>Електропостачальник</w:t>
      </w:r>
      <w:proofErr w:type="spellEnd"/>
      <w:r w:rsidRPr="00F775B8">
        <w:rPr>
          <w:rFonts w:ascii="Times New Roman" w:hAnsi="Times New Roman" w:cs="Times New Roman"/>
          <w:sz w:val="26"/>
          <w:szCs w:val="26"/>
        </w:rPr>
        <w:t>, повинен отримати згоду споживача до того, як цей споживач буде переведений на договір з динамічною ціною на електроенергію.</w:t>
      </w:r>
    </w:p>
    <w:p w14:paraId="779EB211" w14:textId="77777777" w:rsidR="00FE7FD1" w:rsidRPr="00F775B8" w:rsidRDefault="00FE7FD1" w:rsidP="001B685F">
      <w:pPr>
        <w:spacing w:after="0" w:line="240" w:lineRule="auto"/>
        <w:ind w:firstLine="708"/>
        <w:jc w:val="both"/>
        <w:rPr>
          <w:rFonts w:ascii="Times New Roman" w:hAnsi="Times New Roman" w:cs="Times New Roman"/>
          <w:sz w:val="26"/>
          <w:szCs w:val="26"/>
        </w:rPr>
      </w:pPr>
    </w:p>
    <w:p w14:paraId="05C89B5B" w14:textId="3192E7A8" w:rsidR="001B685F" w:rsidRPr="00F775B8" w:rsidRDefault="001B685F" w:rsidP="001B685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w:t>
      </w:r>
      <w:proofErr w:type="spellStart"/>
      <w:r w:rsidR="0091428F" w:rsidRPr="00F775B8">
        <w:rPr>
          <w:rFonts w:ascii="Times New Roman" w:hAnsi="Times New Roman" w:cs="Times New Roman"/>
          <w:sz w:val="26"/>
          <w:szCs w:val="26"/>
        </w:rPr>
        <w:t>Електропостачальник</w:t>
      </w:r>
      <w:proofErr w:type="spellEnd"/>
      <w:r w:rsidR="0091428F" w:rsidRPr="00F775B8">
        <w:rPr>
          <w:rFonts w:ascii="Times New Roman" w:hAnsi="Times New Roman" w:cs="Times New Roman"/>
          <w:sz w:val="26"/>
          <w:szCs w:val="26"/>
        </w:rPr>
        <w:t>, який має понад 200 тисяч споживачів, повинен мати публічну комерційну пропозицію щодо постачання електричної енергії за договором з динамічною ціною зі споживачами, об’єкти яких обладнані інтелектуальними лічильниками.</w:t>
      </w:r>
    </w:p>
    <w:p w14:paraId="70EC0225" w14:textId="74279D71" w:rsidR="001B685F" w:rsidRPr="00F775B8" w:rsidRDefault="0091428F" w:rsidP="001B685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Положення статті 56 цього Закону застосовуються до постачання електричної енергії за договором з динамічною ціною з урахуванням особливостей, визначених цією статтею.</w:t>
      </w:r>
    </w:p>
    <w:p w14:paraId="501E4D86" w14:textId="680BC0BE" w:rsidR="001B685F" w:rsidRPr="00F775B8" w:rsidRDefault="001B685F" w:rsidP="001B685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w:t>
      </w:r>
      <w:proofErr w:type="spellStart"/>
      <w:r w:rsidRPr="00F775B8">
        <w:rPr>
          <w:rFonts w:ascii="Times New Roman" w:hAnsi="Times New Roman" w:cs="Times New Roman"/>
          <w:sz w:val="26"/>
          <w:szCs w:val="26"/>
        </w:rPr>
        <w:t>Електропостачальник</w:t>
      </w:r>
      <w:proofErr w:type="spellEnd"/>
      <w:r w:rsidRPr="00F775B8">
        <w:rPr>
          <w:rFonts w:ascii="Times New Roman" w:hAnsi="Times New Roman" w:cs="Times New Roman"/>
          <w:sz w:val="26"/>
          <w:szCs w:val="26"/>
        </w:rPr>
        <w:t xml:space="preserve"> повинен в порядку, встановленому правилами роздрібного ринку електричної енергії, інформувати споживачів, з якими планується укласти договір з динамічною ціною, про можливості, які пропонуються за договором з динамічною ціною, фактори, що впливають на структуру та зміну динамічної ціни, витрати, пов’язані з таким договором, а також необхідність</w:t>
      </w:r>
      <w:r w:rsidR="0091428F" w:rsidRPr="00F775B8">
        <w:rPr>
          <w:rFonts w:ascii="Times New Roman" w:hAnsi="Times New Roman" w:cs="Times New Roman"/>
          <w:sz w:val="26"/>
          <w:szCs w:val="26"/>
        </w:rPr>
        <w:t xml:space="preserve"> наявності</w:t>
      </w:r>
      <w:r w:rsidRPr="00F775B8">
        <w:rPr>
          <w:rFonts w:ascii="Times New Roman" w:hAnsi="Times New Roman" w:cs="Times New Roman"/>
          <w:sz w:val="26"/>
          <w:szCs w:val="26"/>
        </w:rPr>
        <w:t xml:space="preserve"> інтелектуального(-них) лічильника(-</w:t>
      </w:r>
      <w:proofErr w:type="spellStart"/>
      <w:r w:rsidRPr="00F775B8">
        <w:rPr>
          <w:rFonts w:ascii="Times New Roman" w:hAnsi="Times New Roman" w:cs="Times New Roman"/>
          <w:sz w:val="26"/>
          <w:szCs w:val="26"/>
        </w:rPr>
        <w:t>ів</w:t>
      </w:r>
      <w:proofErr w:type="spellEnd"/>
      <w:r w:rsidRPr="00F775B8">
        <w:rPr>
          <w:rFonts w:ascii="Times New Roman" w:hAnsi="Times New Roman" w:cs="Times New Roman"/>
          <w:sz w:val="26"/>
          <w:szCs w:val="26"/>
        </w:rPr>
        <w:t>).</w:t>
      </w:r>
    </w:p>
    <w:p w14:paraId="13AAFAF4" w14:textId="77777777" w:rsidR="001B685F" w:rsidRPr="00F775B8" w:rsidRDefault="001B685F" w:rsidP="001B685F">
      <w:pPr>
        <w:spacing w:after="0" w:line="240" w:lineRule="auto"/>
        <w:ind w:firstLine="708"/>
        <w:jc w:val="both"/>
        <w:rPr>
          <w:rFonts w:ascii="Times New Roman" w:hAnsi="Times New Roman" w:cs="Times New Roman"/>
          <w:sz w:val="26"/>
          <w:szCs w:val="26"/>
        </w:rPr>
      </w:pPr>
    </w:p>
    <w:p w14:paraId="3366350E" w14:textId="070E4A2D" w:rsidR="00530A41" w:rsidRPr="00F775B8" w:rsidRDefault="001B685F" w:rsidP="001B685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Регулятор в установленому ним порядку здійснює моніторинг основних змін договорів з динамічною ціною, у тому числі пропозицій на ринку, впливу на рахунки </w:t>
      </w:r>
      <w:r w:rsidRPr="00F775B8">
        <w:rPr>
          <w:rFonts w:ascii="Times New Roman" w:hAnsi="Times New Roman" w:cs="Times New Roman"/>
          <w:sz w:val="26"/>
          <w:szCs w:val="26"/>
        </w:rPr>
        <w:lastRenderedPageBreak/>
        <w:t>споживачів, рівня коливання цін та публікує інформацію про результати такого моніторингу.»;</w:t>
      </w:r>
    </w:p>
    <w:p w14:paraId="1E7852DF" w14:textId="77777777" w:rsidR="001B685F" w:rsidRPr="00F775B8" w:rsidRDefault="001B685F" w:rsidP="001B685F">
      <w:pPr>
        <w:spacing w:after="0" w:line="240" w:lineRule="auto"/>
        <w:ind w:firstLine="708"/>
        <w:jc w:val="both"/>
        <w:rPr>
          <w:rFonts w:ascii="Times New Roman" w:hAnsi="Times New Roman" w:cs="Times New Roman"/>
          <w:sz w:val="26"/>
          <w:szCs w:val="26"/>
        </w:rPr>
      </w:pPr>
    </w:p>
    <w:p w14:paraId="321E2342" w14:textId="1CF9D3D4" w:rsidR="00E20C5C" w:rsidRPr="00F775B8" w:rsidRDefault="00E20C5C"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статті </w:t>
      </w:r>
      <w:r w:rsidR="00CC1A68" w:rsidRPr="00F775B8">
        <w:rPr>
          <w:rFonts w:ascii="Times New Roman" w:hAnsi="Times New Roman" w:cs="Times New Roman"/>
          <w:sz w:val="26"/>
          <w:szCs w:val="26"/>
        </w:rPr>
        <w:t>5</w:t>
      </w:r>
      <w:r w:rsidRPr="00F775B8">
        <w:rPr>
          <w:rFonts w:ascii="Times New Roman" w:hAnsi="Times New Roman" w:cs="Times New Roman"/>
          <w:sz w:val="26"/>
          <w:szCs w:val="26"/>
        </w:rPr>
        <w:t>7:</w:t>
      </w:r>
    </w:p>
    <w:p w14:paraId="7E37A06E" w14:textId="5B40A139" w:rsidR="001B685F" w:rsidRPr="00F775B8" w:rsidRDefault="00D22332"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першу після пункту 7 доповнити пунктами 7</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 7</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такого змісту:</w:t>
      </w:r>
    </w:p>
    <w:p w14:paraId="4C3B8368" w14:textId="66C5E917" w:rsidR="00D22332" w:rsidRPr="00F775B8" w:rsidRDefault="00D22332"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w:t>
      </w:r>
      <w:r w:rsidRPr="00F775B8">
        <w:rPr>
          <w:rFonts w:ascii="Times New Roman" w:hAnsi="Times New Roman" w:cs="Times New Roman"/>
          <w:sz w:val="26"/>
          <w:szCs w:val="26"/>
          <w:vertAlign w:val="superscript"/>
        </w:rPr>
        <w:t>1</w:t>
      </w:r>
      <w:r w:rsidR="00CC1A68" w:rsidRPr="00F775B8">
        <w:rPr>
          <w:rFonts w:ascii="Times New Roman" w:hAnsi="Times New Roman" w:cs="Times New Roman"/>
          <w:sz w:val="26"/>
          <w:szCs w:val="26"/>
        </w:rPr>
        <w:t>)</w:t>
      </w:r>
      <w:r w:rsidRPr="00F775B8">
        <w:rPr>
          <w:rFonts w:ascii="Times New Roman" w:hAnsi="Times New Roman" w:cs="Times New Roman"/>
          <w:sz w:val="26"/>
          <w:szCs w:val="26"/>
        </w:rPr>
        <w:t xml:space="preserve"> пропонувати договір з динамічною ціною на електричну енергію, крім випадків, визначених цим Законом;</w:t>
      </w:r>
    </w:p>
    <w:p w14:paraId="0D3DB684" w14:textId="6493AB8E" w:rsidR="00D22332" w:rsidRPr="00F775B8" w:rsidRDefault="00D22332"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здійснювати діяльність з агрегації;</w:t>
      </w:r>
      <w:r w:rsidR="00E20C5C" w:rsidRPr="00F775B8">
        <w:rPr>
          <w:rFonts w:ascii="Times New Roman" w:hAnsi="Times New Roman" w:cs="Times New Roman"/>
          <w:sz w:val="26"/>
          <w:szCs w:val="26"/>
        </w:rPr>
        <w:t>»;</w:t>
      </w:r>
    </w:p>
    <w:p w14:paraId="21B09A4C" w14:textId="41842371" w:rsidR="00E20C5C" w:rsidRPr="00F775B8" w:rsidRDefault="00E20C5C"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другій:</w:t>
      </w:r>
    </w:p>
    <w:p w14:paraId="1ED20B23" w14:textId="3768EA5E" w:rsidR="00E20C5C" w:rsidRPr="00F775B8" w:rsidRDefault="00E126FD"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E20C5C" w:rsidRPr="00F775B8">
        <w:rPr>
          <w:rFonts w:ascii="Times New Roman" w:hAnsi="Times New Roman" w:cs="Times New Roman"/>
          <w:sz w:val="26"/>
          <w:szCs w:val="26"/>
        </w:rPr>
        <w:t>пункт</w:t>
      </w:r>
      <w:r w:rsidRPr="00F775B8">
        <w:rPr>
          <w:rFonts w:ascii="Times New Roman" w:hAnsi="Times New Roman" w:cs="Times New Roman"/>
          <w:sz w:val="26"/>
          <w:szCs w:val="26"/>
        </w:rPr>
        <w:t>і</w:t>
      </w:r>
      <w:r w:rsidR="00E20C5C" w:rsidRPr="00F775B8">
        <w:rPr>
          <w:rFonts w:ascii="Times New Roman" w:hAnsi="Times New Roman" w:cs="Times New Roman"/>
          <w:sz w:val="26"/>
          <w:szCs w:val="26"/>
        </w:rPr>
        <w:t xml:space="preserve"> 6 частини </w:t>
      </w:r>
      <w:r w:rsidRPr="00F775B8">
        <w:rPr>
          <w:rFonts w:ascii="Times New Roman" w:hAnsi="Times New Roman" w:cs="Times New Roman"/>
          <w:sz w:val="26"/>
          <w:szCs w:val="26"/>
        </w:rPr>
        <w:t xml:space="preserve">слова «погодинних графіків електричної енергії» замінити </w:t>
      </w:r>
      <w:r w:rsidR="00E20C5C" w:rsidRPr="00F775B8">
        <w:rPr>
          <w:rFonts w:ascii="Times New Roman" w:hAnsi="Times New Roman" w:cs="Times New Roman"/>
          <w:sz w:val="26"/>
          <w:szCs w:val="26"/>
        </w:rPr>
        <w:t>словами «</w:t>
      </w:r>
      <w:r w:rsidRPr="00F775B8">
        <w:rPr>
          <w:rFonts w:ascii="Times New Roman" w:hAnsi="Times New Roman" w:cs="Times New Roman"/>
          <w:sz w:val="26"/>
          <w:szCs w:val="26"/>
        </w:rPr>
        <w:t xml:space="preserve">графіків електричної енергії </w:t>
      </w:r>
      <w:r w:rsidR="00E20C5C" w:rsidRPr="00F775B8">
        <w:rPr>
          <w:rFonts w:ascii="Times New Roman" w:hAnsi="Times New Roman" w:cs="Times New Roman"/>
          <w:sz w:val="26"/>
          <w:szCs w:val="26"/>
        </w:rPr>
        <w:t>за відповідні розрахункові періоди»;</w:t>
      </w:r>
    </w:p>
    <w:p w14:paraId="690E5FCA" w14:textId="77777777" w:rsidR="00DB6C9C" w:rsidRPr="00F775B8" w:rsidRDefault="00E20C5C"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DB6C9C" w:rsidRPr="00F775B8">
        <w:rPr>
          <w:rFonts w:ascii="Times New Roman" w:hAnsi="Times New Roman" w:cs="Times New Roman"/>
          <w:sz w:val="26"/>
          <w:szCs w:val="26"/>
        </w:rPr>
        <w:t>пункті 9:</w:t>
      </w:r>
    </w:p>
    <w:p w14:paraId="3312EE2C" w14:textId="5B2E5B5C" w:rsidR="00E20C5C" w:rsidRPr="00F775B8" w:rsidRDefault="00CC1A68"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E20C5C" w:rsidRPr="00F775B8">
        <w:rPr>
          <w:rFonts w:ascii="Times New Roman" w:hAnsi="Times New Roman" w:cs="Times New Roman"/>
          <w:sz w:val="26"/>
          <w:szCs w:val="26"/>
        </w:rPr>
        <w:t>підпункті «б» слова</w:t>
      </w:r>
      <w:r w:rsidR="00DB6C9C" w:rsidRPr="00F775B8">
        <w:rPr>
          <w:rFonts w:ascii="Times New Roman" w:hAnsi="Times New Roman" w:cs="Times New Roman"/>
          <w:sz w:val="26"/>
          <w:szCs w:val="26"/>
        </w:rPr>
        <w:t xml:space="preserve"> «ринку «на добу наперед» та/або внутрішньодобовому ринку» замінити словами «єдиному сполученні ринків «на добу наперед» та/або єдиному сполученні внутрішньодобових ринків», а слова «оператором ринку» замінити словами «номінованим оператором ринку»;</w:t>
      </w:r>
    </w:p>
    <w:p w14:paraId="10CEF758" w14:textId="7B95BA14" w:rsidR="00DB6C9C" w:rsidRPr="00F775B8" w:rsidRDefault="00DB6C9C"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підпунктом «г» такого змісту:</w:t>
      </w:r>
    </w:p>
    <w:p w14:paraId="2AA083C9" w14:textId="60919AB3" w:rsidR="00DB6C9C" w:rsidRPr="00F775B8" w:rsidRDefault="00DB6C9C"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«г) електронне посилання на сайти, які містять інструменти порівняння, відповідно до вимог статті 57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цього Закону;»;</w:t>
      </w:r>
    </w:p>
    <w:p w14:paraId="17E9255C" w14:textId="4B9CBDB5" w:rsidR="00DB6C9C" w:rsidRPr="00F775B8" w:rsidRDefault="00DB6C9C"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пунктом 20 такого змісту:</w:t>
      </w:r>
    </w:p>
    <w:p w14:paraId="009B4388" w14:textId="5965D79D" w:rsidR="00DB6C9C" w:rsidRPr="00F775B8" w:rsidRDefault="00DB6C9C"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«20) пропонувати договори з динамічною ціною на електроенергію у випадку наявності інтелектуальних лічильників на об’єкті споживача та якщо такий </w:t>
      </w:r>
      <w:proofErr w:type="spellStart"/>
      <w:r w:rsidRPr="00F775B8">
        <w:rPr>
          <w:rFonts w:ascii="Times New Roman" w:hAnsi="Times New Roman" w:cs="Times New Roman"/>
          <w:sz w:val="26"/>
          <w:szCs w:val="26"/>
        </w:rPr>
        <w:t>електропостачальник</w:t>
      </w:r>
      <w:proofErr w:type="spellEnd"/>
      <w:r w:rsidRPr="00F775B8">
        <w:rPr>
          <w:rFonts w:ascii="Times New Roman" w:hAnsi="Times New Roman" w:cs="Times New Roman"/>
          <w:sz w:val="26"/>
          <w:szCs w:val="26"/>
        </w:rPr>
        <w:t xml:space="preserve">  має понад 200 тисяч споживачів.»;</w:t>
      </w:r>
    </w:p>
    <w:p w14:paraId="26F6FCD9" w14:textId="34BED893" w:rsidR="00DB6C9C" w:rsidRPr="00F775B8" w:rsidRDefault="006647C2"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w:t>
      </w:r>
      <w:r w:rsidR="00DB6C9C" w:rsidRPr="00F775B8">
        <w:rPr>
          <w:rFonts w:ascii="Times New Roman" w:hAnsi="Times New Roman" w:cs="Times New Roman"/>
          <w:sz w:val="26"/>
          <w:szCs w:val="26"/>
        </w:rPr>
        <w:t xml:space="preserve"> частині третій:</w:t>
      </w:r>
    </w:p>
    <w:p w14:paraId="422B1B28" w14:textId="4A389D41" w:rsidR="00DB6C9C" w:rsidRPr="00F775B8" w:rsidRDefault="00E524B1"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2 доповнити реченням такого змісту:</w:t>
      </w:r>
    </w:p>
    <w:p w14:paraId="00B203FB" w14:textId="52299414" w:rsidR="00E524B1" w:rsidRPr="00F775B8" w:rsidRDefault="00E524B1"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«Будь-яка різниця в оплаті, пов'язана з методами оплати або системами попередньої оплати, повинна бути об'єктивною, недискримінаційною та пропорційною і не повинна перевищувати прямих витрат, понесених одержувачем платежу за використання конкретного методу оплати або системами попередньої оплати;»;</w:t>
      </w:r>
    </w:p>
    <w:p w14:paraId="47905DCF" w14:textId="784F3990" w:rsidR="00E524B1" w:rsidRPr="00F775B8" w:rsidRDefault="00E524B1"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пунктом 5 такого змісту:</w:t>
      </w:r>
    </w:p>
    <w:p w14:paraId="142D507A" w14:textId="27ED1634" w:rsidR="00E524B1" w:rsidRPr="00F775B8" w:rsidRDefault="00E524B1"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надавати споживачам належну інформацію про заходи, які є альтернативними відключенню, завчасно до будь-якого планового відключення, у порядку, визначеному правилами роздрібного ринку.»;</w:t>
      </w:r>
    </w:p>
    <w:p w14:paraId="4BDB0ED5" w14:textId="00612A00" w:rsidR="00E524B1" w:rsidRPr="00F775B8" w:rsidRDefault="00E524B1"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частиною четвертою такого змісту:</w:t>
      </w:r>
    </w:p>
    <w:p w14:paraId="156B271F" w14:textId="5D8D90B3" w:rsidR="00E524B1" w:rsidRPr="00F775B8" w:rsidRDefault="00E524B1"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w:t>
      </w:r>
      <w:proofErr w:type="spellStart"/>
      <w:r w:rsidRPr="00F775B8">
        <w:rPr>
          <w:rFonts w:ascii="Times New Roman" w:hAnsi="Times New Roman" w:cs="Times New Roman"/>
          <w:sz w:val="26"/>
          <w:szCs w:val="26"/>
        </w:rPr>
        <w:t>Електропостачальники</w:t>
      </w:r>
      <w:proofErr w:type="spellEnd"/>
      <w:r w:rsidRPr="00F775B8">
        <w:rPr>
          <w:rFonts w:ascii="Times New Roman" w:hAnsi="Times New Roman" w:cs="Times New Roman"/>
          <w:sz w:val="26"/>
          <w:szCs w:val="26"/>
        </w:rPr>
        <w:t xml:space="preserve"> не мають права застосовувати дискримінаційні технічні та/або адміністративні вимоги, процедури та/або ціни (тарифи) до споживачів, які уклали договір про участь в агрегованій групі.»;</w:t>
      </w:r>
    </w:p>
    <w:p w14:paraId="74DC843E" w14:textId="77777777" w:rsidR="00E524B1" w:rsidRPr="00F775B8" w:rsidRDefault="00E524B1" w:rsidP="00D22332">
      <w:pPr>
        <w:spacing w:after="0" w:line="240" w:lineRule="auto"/>
        <w:ind w:firstLine="708"/>
        <w:jc w:val="both"/>
        <w:rPr>
          <w:rFonts w:ascii="Times New Roman" w:hAnsi="Times New Roman" w:cs="Times New Roman"/>
          <w:sz w:val="26"/>
          <w:szCs w:val="26"/>
        </w:rPr>
      </w:pPr>
    </w:p>
    <w:p w14:paraId="69A7555A" w14:textId="79EE595A" w:rsidR="00E524B1" w:rsidRPr="00F775B8" w:rsidRDefault="00472567" w:rsidP="00D223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після статті 57 </w:t>
      </w:r>
      <w:r w:rsidR="00785CC5" w:rsidRPr="00F775B8">
        <w:rPr>
          <w:rFonts w:ascii="Times New Roman" w:hAnsi="Times New Roman" w:cs="Times New Roman"/>
          <w:sz w:val="26"/>
          <w:szCs w:val="26"/>
        </w:rPr>
        <w:t>доповнити статтею 57</w:t>
      </w:r>
      <w:r w:rsidR="00785CC5"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vertAlign w:val="superscript"/>
        </w:rPr>
        <w:t xml:space="preserve"> </w:t>
      </w:r>
      <w:r w:rsidRPr="00F775B8">
        <w:rPr>
          <w:rFonts w:ascii="Times New Roman" w:hAnsi="Times New Roman" w:cs="Times New Roman"/>
          <w:sz w:val="26"/>
          <w:szCs w:val="26"/>
        </w:rPr>
        <w:t>такого змісту:</w:t>
      </w:r>
    </w:p>
    <w:p w14:paraId="38F4818E" w14:textId="471172AB" w:rsidR="00472567" w:rsidRPr="00F775B8" w:rsidRDefault="00472567" w:rsidP="00472567">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57</w:t>
      </w:r>
      <w:r w:rsidR="00FE7FD1"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Інструменти порівняння пропозицій </w:t>
      </w:r>
      <w:proofErr w:type="spellStart"/>
      <w:r w:rsidRPr="00F775B8">
        <w:rPr>
          <w:rFonts w:ascii="Times New Roman" w:hAnsi="Times New Roman" w:cs="Times New Roman"/>
          <w:sz w:val="26"/>
          <w:szCs w:val="26"/>
        </w:rPr>
        <w:t>електропостачальників</w:t>
      </w:r>
      <w:proofErr w:type="spellEnd"/>
    </w:p>
    <w:p w14:paraId="6D0B1618"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171B0673" w14:textId="1640985B"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Для здійснення порівняння пропозицій </w:t>
      </w:r>
      <w:proofErr w:type="spellStart"/>
      <w:r w:rsidRPr="00F775B8">
        <w:rPr>
          <w:rFonts w:ascii="Times New Roman" w:hAnsi="Times New Roman" w:cs="Times New Roman"/>
          <w:sz w:val="26"/>
          <w:szCs w:val="26"/>
        </w:rPr>
        <w:t>електропостачальників</w:t>
      </w:r>
      <w:proofErr w:type="spellEnd"/>
      <w:r w:rsidRPr="00F775B8">
        <w:rPr>
          <w:rFonts w:ascii="Times New Roman" w:hAnsi="Times New Roman" w:cs="Times New Roman"/>
          <w:sz w:val="26"/>
          <w:szCs w:val="26"/>
        </w:rPr>
        <w:t xml:space="preserve">, у тому числі пропозицій щодо договорів з динамічною ціною використовуються інструменти порівняння пропозицій </w:t>
      </w:r>
      <w:proofErr w:type="spellStart"/>
      <w:r w:rsidRPr="00F775B8">
        <w:rPr>
          <w:rFonts w:ascii="Times New Roman" w:hAnsi="Times New Roman" w:cs="Times New Roman"/>
          <w:sz w:val="26"/>
          <w:szCs w:val="26"/>
        </w:rPr>
        <w:t>електропостачальників</w:t>
      </w:r>
      <w:proofErr w:type="spellEnd"/>
      <w:r w:rsidRPr="00F775B8">
        <w:rPr>
          <w:rFonts w:ascii="Times New Roman" w:hAnsi="Times New Roman" w:cs="Times New Roman"/>
          <w:sz w:val="26"/>
          <w:szCs w:val="26"/>
        </w:rPr>
        <w:t xml:space="preserve"> (далі – інструменти порівняння).</w:t>
      </w:r>
    </w:p>
    <w:p w14:paraId="7710840D" w14:textId="7C311183"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Побутові </w:t>
      </w:r>
      <w:r w:rsidR="0091428F" w:rsidRPr="00F775B8">
        <w:rPr>
          <w:rFonts w:ascii="Times New Roman" w:hAnsi="Times New Roman" w:cs="Times New Roman"/>
          <w:sz w:val="26"/>
          <w:szCs w:val="26"/>
        </w:rPr>
        <w:t xml:space="preserve">та непобутові </w:t>
      </w:r>
      <w:r w:rsidRPr="00F775B8">
        <w:rPr>
          <w:rFonts w:ascii="Times New Roman" w:hAnsi="Times New Roman" w:cs="Times New Roman"/>
          <w:sz w:val="26"/>
          <w:szCs w:val="26"/>
        </w:rPr>
        <w:t xml:space="preserve">споживачі, середнє споживання електричної енергії яких за календарний рік менше 100 тисяч </w:t>
      </w:r>
      <w:proofErr w:type="spellStart"/>
      <w:r w:rsidRPr="00F775B8">
        <w:rPr>
          <w:rFonts w:ascii="Times New Roman" w:hAnsi="Times New Roman" w:cs="Times New Roman"/>
          <w:sz w:val="26"/>
          <w:szCs w:val="26"/>
        </w:rPr>
        <w:t>кВт·год</w:t>
      </w:r>
      <w:proofErr w:type="spellEnd"/>
      <w:r w:rsidRPr="00F775B8">
        <w:rPr>
          <w:rFonts w:ascii="Times New Roman" w:hAnsi="Times New Roman" w:cs="Times New Roman"/>
          <w:sz w:val="26"/>
          <w:szCs w:val="26"/>
        </w:rPr>
        <w:t>, повинні мати безкоштовний доступ до принаймні одного інструмента порівняння.</w:t>
      </w:r>
    </w:p>
    <w:p w14:paraId="1C77BBF8"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4FA6DDDC" w14:textId="5D5B8E87"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2. Інструменти порівняння  розробляються суб’єктами господарювання, за свій рахунок у порядку, встановленому цією статтею.</w:t>
      </w:r>
    </w:p>
    <w:p w14:paraId="2846E164"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4F9A2A7F" w14:textId="3872D44A"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За запитом суб’єкта, який створив та забезпечує функціонування інструмента порівняння, Регулятор надає знак довіри інструменту порівняння у термін не пізніше 2 місяців з дати отримання запиту у разі відповідності інструмента порівняння вимогам, встановленим частиною шостою цієї статті. Порядок надання знаку довіри інструментам порівняння встановлюється Регулятором.</w:t>
      </w:r>
    </w:p>
    <w:p w14:paraId="68478F56"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685D215A" w14:textId="4241903F"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Якщо інструмент порівняння не відповідає хоча б одній з вимог, зазначених у частині шостій цієї статті, Регулятор анулює знак довіри, наданий інструменту порівняння, у термін не пізніше 3 робочих днів з моменту виявлення Регулятором таких </w:t>
      </w:r>
      <w:proofErr w:type="spellStart"/>
      <w:r w:rsidRPr="00F775B8">
        <w:rPr>
          <w:rFonts w:ascii="Times New Roman" w:hAnsi="Times New Roman" w:cs="Times New Roman"/>
          <w:sz w:val="26"/>
          <w:szCs w:val="26"/>
        </w:rPr>
        <w:t>невідповідностей</w:t>
      </w:r>
      <w:proofErr w:type="spellEnd"/>
      <w:r w:rsidRPr="00F775B8">
        <w:rPr>
          <w:rFonts w:ascii="Times New Roman" w:hAnsi="Times New Roman" w:cs="Times New Roman"/>
          <w:sz w:val="26"/>
          <w:szCs w:val="26"/>
        </w:rPr>
        <w:t>.</w:t>
      </w:r>
    </w:p>
    <w:p w14:paraId="2C3F7B89"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57D56404" w14:textId="1A72F26A"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Правила щодо надання та скасування </w:t>
      </w:r>
      <w:proofErr w:type="spellStart"/>
      <w:r w:rsidRPr="00F775B8">
        <w:rPr>
          <w:rFonts w:ascii="Times New Roman" w:hAnsi="Times New Roman" w:cs="Times New Roman"/>
          <w:sz w:val="26"/>
          <w:szCs w:val="26"/>
        </w:rPr>
        <w:t>знака</w:t>
      </w:r>
      <w:proofErr w:type="spellEnd"/>
      <w:r w:rsidRPr="00F775B8">
        <w:rPr>
          <w:rFonts w:ascii="Times New Roman" w:hAnsi="Times New Roman" w:cs="Times New Roman"/>
          <w:sz w:val="26"/>
          <w:szCs w:val="26"/>
        </w:rPr>
        <w:t xml:space="preserve"> довіри інструмента порівняння, оцінки відповідності інструмента порівняння вимогам частини шостої цієї статті, прийняття рішення про надання або скасування </w:t>
      </w:r>
      <w:proofErr w:type="spellStart"/>
      <w:r w:rsidRPr="00F775B8">
        <w:rPr>
          <w:rFonts w:ascii="Times New Roman" w:hAnsi="Times New Roman" w:cs="Times New Roman"/>
          <w:sz w:val="26"/>
          <w:szCs w:val="26"/>
        </w:rPr>
        <w:t>знака</w:t>
      </w:r>
      <w:proofErr w:type="spellEnd"/>
      <w:r w:rsidRPr="00F775B8">
        <w:rPr>
          <w:rFonts w:ascii="Times New Roman" w:hAnsi="Times New Roman" w:cs="Times New Roman"/>
          <w:sz w:val="26"/>
          <w:szCs w:val="26"/>
        </w:rPr>
        <w:t xml:space="preserve"> довіри для інструмента порівняння, моніторинг функціонування інструмента порівняння, переліку мінімально необхідного обсягу персональних даних користувачів, необхідного для виконання порівняння, визначаються в порядку, затвердженому Регулятором.</w:t>
      </w:r>
    </w:p>
    <w:p w14:paraId="64FB116B"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306AE3FE" w14:textId="0ED82CEF"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Інструменти порівняння повинні відповідати таким вимогам:</w:t>
      </w:r>
    </w:p>
    <w:p w14:paraId="0FB94864"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521AD1E2" w14:textId="7B78BC8E"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суб’єкт, який забезпечує функціону</w:t>
      </w:r>
      <w:r w:rsidR="0091428F" w:rsidRPr="00F775B8">
        <w:rPr>
          <w:rFonts w:ascii="Times New Roman" w:hAnsi="Times New Roman" w:cs="Times New Roman"/>
          <w:sz w:val="26"/>
          <w:szCs w:val="26"/>
        </w:rPr>
        <w:t>вання інструменту порівняння, не повинен бути пов'язаним</w:t>
      </w:r>
      <w:r w:rsidRPr="00F775B8">
        <w:rPr>
          <w:rFonts w:ascii="Times New Roman" w:hAnsi="Times New Roman" w:cs="Times New Roman"/>
          <w:sz w:val="26"/>
          <w:szCs w:val="26"/>
        </w:rPr>
        <w:t xml:space="preserve"> з учасниками ринку. Такий суб’єкт, який забезпечує функціонування інструменту порівняння, та учасник ринку вважаються пов’язаними, якщо суб’єкт, який забезпечує функціонування інструменту порівняння, прямо чи опосередковано (через третіх осіб) володіє більше ніж половиною акцій учасника ринку, інших цінних паперів чи активів або має право більше половини голосів, або має право призначати більше половини членів органів контролю чи управління, або має право управляти учасником ринку. Суб’єкт, який забезпечує функціонування інструменту порівняння, та учасник ринку також є пов’язаними між собою, якщо учасник ринку має зазначені в цьому пункті права в суб’єкті, який забезпечує функціонування інструменту порівняння;</w:t>
      </w:r>
    </w:p>
    <w:p w14:paraId="69F2B5B9"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1F326642" w14:textId="77777777"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повинні містити інформацію про їхніх власників і суб’єкта, який забезпечує їх функціонування, а також інформацію про фінансування інструментів порівняння;</w:t>
      </w:r>
    </w:p>
    <w:p w14:paraId="6B89A29A"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1A2FE9BB" w14:textId="77777777"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повинні визначати чіткі та об’єктивні критерії, за якими здійснюється порівняння пропозицій </w:t>
      </w:r>
      <w:proofErr w:type="spellStart"/>
      <w:r w:rsidRPr="00F775B8">
        <w:rPr>
          <w:rFonts w:ascii="Times New Roman" w:hAnsi="Times New Roman" w:cs="Times New Roman"/>
          <w:sz w:val="26"/>
          <w:szCs w:val="26"/>
        </w:rPr>
        <w:t>електропостачальників</w:t>
      </w:r>
      <w:proofErr w:type="spellEnd"/>
      <w:r w:rsidRPr="00F775B8">
        <w:rPr>
          <w:rFonts w:ascii="Times New Roman" w:hAnsi="Times New Roman" w:cs="Times New Roman"/>
          <w:sz w:val="26"/>
          <w:szCs w:val="26"/>
        </w:rPr>
        <w:t>, включаючи пропозиції за договорами з динамічною ціною;</w:t>
      </w:r>
    </w:p>
    <w:p w14:paraId="3B26611B"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4A682F29" w14:textId="77777777"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інформація, надана в інструменті порівняння, має бути чіткою та однозначною;</w:t>
      </w:r>
    </w:p>
    <w:p w14:paraId="19E61662"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2AF562F4" w14:textId="77777777"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повинні  надавати достовірну та актуальну інформацію, вказувати час останнього оновлення інформації;</w:t>
      </w:r>
    </w:p>
    <w:p w14:paraId="22E1EAB5"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4FF5E0D8" w14:textId="77777777"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повинні бути доступними для осіб з обмеженими можливостями, бути помітними, керованими, зрозумілими та надійними;</w:t>
      </w:r>
    </w:p>
    <w:p w14:paraId="26BF9610"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1EECA441" w14:textId="77777777"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7) повинні передбачати ефективну процедуру повідомлення про недостовірну інформацію в опублікованих пропозиціях;</w:t>
      </w:r>
    </w:p>
    <w:p w14:paraId="77660D2E"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21148710" w14:textId="77777777"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повинні здійснювати порівняння, обмежуючи обсяг необхідних персональних даних відомостями, які мінімально необхідні для порівняння;</w:t>
      </w:r>
    </w:p>
    <w:p w14:paraId="2B8E3347"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0951E2B1" w14:textId="6522652A"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9) повинні охоплювати пропозиції всіх </w:t>
      </w:r>
      <w:r w:rsidR="0091428F" w:rsidRPr="00F775B8">
        <w:rPr>
          <w:rFonts w:ascii="Times New Roman" w:hAnsi="Times New Roman" w:cs="Times New Roman"/>
          <w:sz w:val="26"/>
          <w:szCs w:val="26"/>
        </w:rPr>
        <w:t xml:space="preserve">доступних </w:t>
      </w:r>
      <w:proofErr w:type="spellStart"/>
      <w:r w:rsidRPr="00F775B8">
        <w:rPr>
          <w:rFonts w:ascii="Times New Roman" w:hAnsi="Times New Roman" w:cs="Times New Roman"/>
          <w:sz w:val="26"/>
          <w:szCs w:val="26"/>
        </w:rPr>
        <w:t>електропостачальників</w:t>
      </w:r>
      <w:proofErr w:type="spellEnd"/>
      <w:r w:rsidRPr="00F775B8">
        <w:rPr>
          <w:rFonts w:ascii="Times New Roman" w:hAnsi="Times New Roman" w:cs="Times New Roman"/>
          <w:sz w:val="26"/>
          <w:szCs w:val="26"/>
        </w:rPr>
        <w:t xml:space="preserve"> на ринку електричної енергії;</w:t>
      </w:r>
    </w:p>
    <w:p w14:paraId="2572671C"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30EA699A" w14:textId="77777777"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 повинні бути безкоштовними для їх користувачів, визначених абзацом другим частини першої цієї статті.</w:t>
      </w:r>
    </w:p>
    <w:p w14:paraId="6DEFE93B"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2BE1F6EA" w14:textId="47219221"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 Регулятор публікує на власному </w:t>
      </w:r>
      <w:proofErr w:type="spellStart"/>
      <w:r w:rsidRPr="00F775B8">
        <w:rPr>
          <w:rFonts w:ascii="Times New Roman" w:hAnsi="Times New Roman" w:cs="Times New Roman"/>
          <w:sz w:val="26"/>
          <w:szCs w:val="26"/>
        </w:rPr>
        <w:t>вебсайті</w:t>
      </w:r>
      <w:proofErr w:type="spellEnd"/>
      <w:r w:rsidRPr="00F775B8">
        <w:rPr>
          <w:rFonts w:ascii="Times New Roman" w:hAnsi="Times New Roman" w:cs="Times New Roman"/>
          <w:sz w:val="26"/>
          <w:szCs w:val="26"/>
        </w:rPr>
        <w:t xml:space="preserve"> посилання на інструменти порівняння, які отримали знак довіри. Суб’єкти господарювання, які створили та забезпечують функціонування інструментів порівняння, які отримали знак довіри, повинні вказати на своєму </w:t>
      </w:r>
      <w:proofErr w:type="spellStart"/>
      <w:r w:rsidRPr="00F775B8">
        <w:rPr>
          <w:rFonts w:ascii="Times New Roman" w:hAnsi="Times New Roman" w:cs="Times New Roman"/>
          <w:sz w:val="26"/>
          <w:szCs w:val="26"/>
        </w:rPr>
        <w:t>вебсайті</w:t>
      </w:r>
      <w:proofErr w:type="spellEnd"/>
      <w:r w:rsidRPr="00F775B8">
        <w:rPr>
          <w:rFonts w:ascii="Times New Roman" w:hAnsi="Times New Roman" w:cs="Times New Roman"/>
          <w:sz w:val="26"/>
          <w:szCs w:val="26"/>
        </w:rPr>
        <w:t xml:space="preserve"> інформацію про наявність знаку довіри.</w:t>
      </w:r>
    </w:p>
    <w:p w14:paraId="766A1615"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5FBE8BD9" w14:textId="114A187A" w:rsidR="001B685F"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8. У разі якщо Регулятор створив та забезпечує функціонування інструмента порівняння, </w:t>
      </w:r>
      <w:proofErr w:type="spellStart"/>
      <w:r w:rsidRPr="00F775B8">
        <w:rPr>
          <w:rFonts w:ascii="Times New Roman" w:hAnsi="Times New Roman" w:cs="Times New Roman"/>
          <w:sz w:val="26"/>
          <w:szCs w:val="26"/>
        </w:rPr>
        <w:t>електропостачальники</w:t>
      </w:r>
      <w:proofErr w:type="spellEnd"/>
      <w:r w:rsidRPr="00F775B8">
        <w:rPr>
          <w:rFonts w:ascii="Times New Roman" w:hAnsi="Times New Roman" w:cs="Times New Roman"/>
          <w:sz w:val="26"/>
          <w:szCs w:val="26"/>
        </w:rPr>
        <w:t xml:space="preserve"> повинні подавати Регулятору інформацію щодо цінових пропозицій постачання електричної енергії, в тому числі пропозицій щодо договорів з динамічною ціною, які надаються особам, зазначеним у частині першій цієї статті, в порядку, строки та/або з періодичністю, визначеними Регулятором.»;</w:t>
      </w:r>
    </w:p>
    <w:p w14:paraId="78DB59C9"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0A0AAEC3" w14:textId="56DF338C" w:rsidR="00C44226" w:rsidRPr="00F775B8" w:rsidRDefault="00472567" w:rsidP="00C44226">
      <w:pPr>
        <w:pStyle w:val="a3"/>
        <w:numPr>
          <w:ilvl w:val="0"/>
          <w:numId w:val="8"/>
        </w:num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C44226" w:rsidRPr="00F775B8">
        <w:rPr>
          <w:rFonts w:ascii="Times New Roman" w:hAnsi="Times New Roman" w:cs="Times New Roman"/>
          <w:sz w:val="26"/>
          <w:szCs w:val="26"/>
        </w:rPr>
        <w:t xml:space="preserve">розділі </w:t>
      </w:r>
      <w:r w:rsidR="00C44226" w:rsidRPr="00F775B8">
        <w:rPr>
          <w:rFonts w:ascii="Times New Roman" w:hAnsi="Times New Roman" w:cs="Times New Roman"/>
          <w:sz w:val="26"/>
          <w:szCs w:val="26"/>
          <w:lang w:val="en-US"/>
        </w:rPr>
        <w:t>XII</w:t>
      </w:r>
      <w:r w:rsidR="00C44226" w:rsidRPr="00F775B8">
        <w:rPr>
          <w:rFonts w:ascii="Times New Roman" w:hAnsi="Times New Roman" w:cs="Times New Roman"/>
          <w:sz w:val="26"/>
          <w:szCs w:val="26"/>
        </w:rPr>
        <w:t>:</w:t>
      </w:r>
    </w:p>
    <w:p w14:paraId="47E09DDA" w14:textId="47CECB88" w:rsidR="001B685F" w:rsidRPr="00F775B8" w:rsidRDefault="00C44226" w:rsidP="00C44226">
      <w:pPr>
        <w:spacing w:after="0" w:line="240" w:lineRule="auto"/>
        <w:ind w:left="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472567" w:rsidRPr="00F775B8">
        <w:rPr>
          <w:rFonts w:ascii="Times New Roman" w:hAnsi="Times New Roman" w:cs="Times New Roman"/>
          <w:sz w:val="26"/>
          <w:szCs w:val="26"/>
        </w:rPr>
        <w:t>статті 58</w:t>
      </w:r>
    </w:p>
    <w:p w14:paraId="20A87751" w14:textId="01588E33" w:rsidR="001B685F" w:rsidRPr="00F775B8" w:rsidRDefault="00472567"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w:t>
      </w:r>
    </w:p>
    <w:p w14:paraId="42E17234" w14:textId="2D21F766" w:rsidR="00472567" w:rsidRPr="00F775B8" w:rsidRDefault="00472567"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пункт 1 доповнити словами «або купувати електричну енергію за договором про участь в агрегованій групі через </w:t>
      </w:r>
      <w:proofErr w:type="spellStart"/>
      <w:r w:rsidRPr="00F775B8">
        <w:rPr>
          <w:rFonts w:ascii="Times New Roman" w:hAnsi="Times New Roman" w:cs="Times New Roman"/>
          <w:sz w:val="26"/>
          <w:szCs w:val="26"/>
        </w:rPr>
        <w:t>агрегатора</w:t>
      </w:r>
      <w:proofErr w:type="spellEnd"/>
      <w:r w:rsidRPr="00F775B8">
        <w:rPr>
          <w:rFonts w:ascii="Times New Roman" w:hAnsi="Times New Roman" w:cs="Times New Roman"/>
          <w:sz w:val="26"/>
          <w:szCs w:val="26"/>
        </w:rPr>
        <w:t xml:space="preserve"> у порядку, визначеному Регулятором»;</w:t>
      </w:r>
    </w:p>
    <w:p w14:paraId="3B966F8C" w14:textId="65FA7424" w:rsidR="00472567" w:rsidRPr="00F775B8" w:rsidRDefault="00472567"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2 слова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xml:space="preserve">» замінити словами «у недискримінаційний спосіб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xml:space="preserve"> та  </w:t>
      </w:r>
      <w:proofErr w:type="spellStart"/>
      <w:r w:rsidRPr="00F775B8">
        <w:rPr>
          <w:rFonts w:ascii="Times New Roman" w:hAnsi="Times New Roman" w:cs="Times New Roman"/>
          <w:sz w:val="26"/>
          <w:szCs w:val="26"/>
        </w:rPr>
        <w:t>агрегатора</w:t>
      </w:r>
      <w:proofErr w:type="spellEnd"/>
      <w:r w:rsidRPr="00F775B8">
        <w:rPr>
          <w:rFonts w:ascii="Times New Roman" w:hAnsi="Times New Roman" w:cs="Times New Roman"/>
          <w:sz w:val="26"/>
          <w:szCs w:val="26"/>
        </w:rPr>
        <w:t>»;</w:t>
      </w:r>
    </w:p>
    <w:p w14:paraId="6DA769CB" w14:textId="27B6E9CC" w:rsidR="00472567" w:rsidRPr="00F775B8" w:rsidRDefault="00472567"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11</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після слів «агреговані групи» доповнити знаком та словами «, у тому числі»;</w:t>
      </w:r>
    </w:p>
    <w:p w14:paraId="2C03D407" w14:textId="3F06482C" w:rsidR="00472567" w:rsidRPr="00F775B8" w:rsidRDefault="00472567"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11</w:t>
      </w:r>
      <w:r w:rsidRPr="00F775B8">
        <w:rPr>
          <w:rFonts w:ascii="Times New Roman" w:hAnsi="Times New Roman" w:cs="Times New Roman"/>
          <w:sz w:val="26"/>
          <w:szCs w:val="26"/>
          <w:vertAlign w:val="superscript"/>
        </w:rPr>
        <w:t xml:space="preserve">1 </w:t>
      </w:r>
      <w:r w:rsidR="00FE7FD1" w:rsidRPr="00F775B8">
        <w:rPr>
          <w:rFonts w:ascii="Times New Roman" w:hAnsi="Times New Roman" w:cs="Times New Roman"/>
          <w:sz w:val="26"/>
          <w:szCs w:val="26"/>
        </w:rPr>
        <w:t xml:space="preserve">доповнити </w:t>
      </w:r>
      <w:r w:rsidRPr="00F775B8">
        <w:rPr>
          <w:rFonts w:ascii="Times New Roman" w:hAnsi="Times New Roman" w:cs="Times New Roman"/>
          <w:sz w:val="26"/>
          <w:szCs w:val="26"/>
        </w:rPr>
        <w:t>пунктами 11</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 11</w:t>
      </w:r>
      <w:r w:rsidRPr="00F775B8">
        <w:rPr>
          <w:rFonts w:ascii="Times New Roman" w:hAnsi="Times New Roman" w:cs="Times New Roman"/>
          <w:sz w:val="26"/>
          <w:szCs w:val="26"/>
          <w:vertAlign w:val="superscript"/>
        </w:rPr>
        <w:t xml:space="preserve">5 </w:t>
      </w:r>
      <w:r w:rsidRPr="00F775B8">
        <w:rPr>
          <w:rFonts w:ascii="Times New Roman" w:hAnsi="Times New Roman" w:cs="Times New Roman"/>
          <w:sz w:val="26"/>
          <w:szCs w:val="26"/>
        </w:rPr>
        <w:t>такого змісту:</w:t>
      </w:r>
    </w:p>
    <w:p w14:paraId="0B76AC43" w14:textId="52E5F588"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набути статус учасника агрегованої групи шляхом укладення договору про участь в агрегованій групі;</w:t>
      </w:r>
    </w:p>
    <w:p w14:paraId="62BB4D5F"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469416D8" w14:textId="0C2E0781"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xml:space="preserve">) укласти договір про участь в агрегованій групі без отримання згоди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який здійснює постачання електричної енергії споживачу;</w:t>
      </w:r>
    </w:p>
    <w:p w14:paraId="3A3D346F"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5911699A" w14:textId="7D51EA38" w:rsidR="00472567"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w:t>
      </w:r>
      <w:r w:rsidRPr="00F775B8">
        <w:rPr>
          <w:rFonts w:ascii="Times New Roman" w:hAnsi="Times New Roman" w:cs="Times New Roman"/>
          <w:sz w:val="26"/>
          <w:szCs w:val="26"/>
          <w:vertAlign w:val="superscript"/>
        </w:rPr>
        <w:t>4</w:t>
      </w:r>
      <w:r w:rsidRPr="00F775B8">
        <w:rPr>
          <w:rFonts w:ascii="Times New Roman" w:hAnsi="Times New Roman" w:cs="Times New Roman"/>
          <w:sz w:val="26"/>
          <w:szCs w:val="26"/>
        </w:rPr>
        <w:t>) на своєчасне та в повному обсязі отримання коштів відповідно до договору про участь в агрегованій групі;</w:t>
      </w:r>
    </w:p>
    <w:p w14:paraId="0C0D2CA3" w14:textId="77777777" w:rsidR="00472567" w:rsidRPr="00F775B8" w:rsidRDefault="00472567" w:rsidP="00472567">
      <w:pPr>
        <w:spacing w:after="0" w:line="240" w:lineRule="auto"/>
        <w:ind w:firstLine="708"/>
        <w:jc w:val="both"/>
        <w:rPr>
          <w:rFonts w:ascii="Times New Roman" w:hAnsi="Times New Roman" w:cs="Times New Roman"/>
          <w:sz w:val="26"/>
          <w:szCs w:val="26"/>
        </w:rPr>
      </w:pPr>
    </w:p>
    <w:p w14:paraId="51B7B878" w14:textId="3D1A0E31" w:rsidR="001B685F" w:rsidRPr="00F775B8" w:rsidRDefault="00472567" w:rsidP="00472567">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w:t>
      </w:r>
      <w:r w:rsidRPr="00F775B8">
        <w:rPr>
          <w:rFonts w:ascii="Times New Roman" w:hAnsi="Times New Roman" w:cs="Times New Roman"/>
          <w:sz w:val="26"/>
          <w:szCs w:val="26"/>
          <w:vertAlign w:val="superscript"/>
        </w:rPr>
        <w:t>5</w:t>
      </w:r>
      <w:r w:rsidRPr="00F775B8">
        <w:rPr>
          <w:rFonts w:ascii="Times New Roman" w:hAnsi="Times New Roman" w:cs="Times New Roman"/>
          <w:sz w:val="26"/>
          <w:szCs w:val="26"/>
        </w:rPr>
        <w:t>) брати участь на ринку електричної енергії в якості активних споживачів, не підпадаючи під дію непропорційних або дискримінаційних технічних вимог, адміністративних вимог, процедур і зборів, а також плати за послуги з передачі електричної енергії, розподілу електричної енергії, плати за послуги</w:t>
      </w:r>
      <w:r w:rsidR="001C1603" w:rsidRPr="00F775B8">
        <w:rPr>
          <w:rFonts w:ascii="Times New Roman" w:hAnsi="Times New Roman" w:cs="Times New Roman"/>
          <w:sz w:val="26"/>
          <w:szCs w:val="26"/>
        </w:rPr>
        <w:t>,</w:t>
      </w:r>
      <w:r w:rsidRPr="00F775B8">
        <w:rPr>
          <w:rFonts w:ascii="Times New Roman" w:hAnsi="Times New Roman" w:cs="Times New Roman"/>
          <w:sz w:val="26"/>
          <w:szCs w:val="26"/>
        </w:rPr>
        <w:t xml:space="preserve"> які не відображають витрати;»;</w:t>
      </w:r>
    </w:p>
    <w:p w14:paraId="1BEF798B" w14:textId="54FA06A6" w:rsidR="001B685F" w:rsidRPr="00F775B8" w:rsidRDefault="00A24CD0"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w:t>
      </w:r>
      <w:r w:rsidR="00951F67" w:rsidRPr="00F775B8">
        <w:rPr>
          <w:rFonts w:ascii="Times New Roman" w:hAnsi="Times New Roman" w:cs="Times New Roman"/>
          <w:sz w:val="26"/>
          <w:szCs w:val="26"/>
        </w:rPr>
        <w:t xml:space="preserve">астину третю доповнити </w:t>
      </w:r>
      <w:r w:rsidRPr="00F775B8">
        <w:rPr>
          <w:rFonts w:ascii="Times New Roman" w:hAnsi="Times New Roman" w:cs="Times New Roman"/>
          <w:sz w:val="26"/>
          <w:szCs w:val="26"/>
        </w:rPr>
        <w:t>пунктом 6 такого змісту:</w:t>
      </w:r>
    </w:p>
    <w:p w14:paraId="15B013CE" w14:textId="5E879567" w:rsidR="00A24CD0" w:rsidRPr="00F775B8" w:rsidRDefault="00A24CD0"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«6) у разі наміру укласти договір про агрегацію мати прилад обліку споживання електричної енергії та виконати інші заходи, визначені кодексом системи передачі, кодексом систем розподілу та кодексом комерційного обліку.»;</w:t>
      </w:r>
    </w:p>
    <w:p w14:paraId="26BEB416" w14:textId="77777777" w:rsidR="00A24CD0" w:rsidRPr="00F775B8" w:rsidRDefault="00A24CD0" w:rsidP="00530A41">
      <w:pPr>
        <w:spacing w:after="0" w:line="240" w:lineRule="auto"/>
        <w:ind w:firstLine="708"/>
        <w:jc w:val="both"/>
        <w:rPr>
          <w:rFonts w:ascii="Times New Roman" w:hAnsi="Times New Roman" w:cs="Times New Roman"/>
          <w:sz w:val="26"/>
          <w:szCs w:val="26"/>
        </w:rPr>
      </w:pPr>
    </w:p>
    <w:p w14:paraId="7580B00C" w14:textId="6D23DCCC" w:rsidR="002E5AE0" w:rsidRPr="00F775B8" w:rsidRDefault="00C4422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частину першу</w:t>
      </w:r>
      <w:r w:rsidR="002E5AE0" w:rsidRPr="00F775B8">
        <w:rPr>
          <w:rFonts w:ascii="Times New Roman" w:hAnsi="Times New Roman" w:cs="Times New Roman"/>
          <w:sz w:val="26"/>
          <w:szCs w:val="26"/>
        </w:rPr>
        <w:t xml:space="preserve"> статті 58</w:t>
      </w:r>
      <w:r w:rsidR="002E5AE0"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2E5AE0" w:rsidRPr="00F775B8">
        <w:rPr>
          <w:rFonts w:ascii="Times New Roman" w:hAnsi="Times New Roman" w:cs="Times New Roman"/>
          <w:sz w:val="26"/>
          <w:szCs w:val="26"/>
        </w:rPr>
        <w:t>після абзацу четвертого абзацом п’ятим такого змісту:</w:t>
      </w:r>
    </w:p>
    <w:p w14:paraId="7D78B06B" w14:textId="7698A434" w:rsidR="002E5AE0" w:rsidRPr="00F775B8" w:rsidRDefault="002E5AE0"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«Активні споживачі несуть фінансову відповідальність за небаланси, які вони спричиняють в електроенергетичній системі, і вони повинні бути сторонами, відповідальними за баланс, або делегувати свою відповідальність за балансування іншій стороні, відповідальній за баланс.».</w:t>
      </w:r>
    </w:p>
    <w:p w14:paraId="0D3EDA72" w14:textId="567C8EC1" w:rsidR="00344DFC" w:rsidRPr="00F775B8" w:rsidRDefault="002E5AE0" w:rsidP="001C160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зв’язку з цим абзаци п’ятий – восьмий вважати відпові</w:t>
      </w:r>
      <w:r w:rsidR="001C1603" w:rsidRPr="00F775B8">
        <w:rPr>
          <w:rFonts w:ascii="Times New Roman" w:hAnsi="Times New Roman" w:cs="Times New Roman"/>
          <w:sz w:val="26"/>
          <w:szCs w:val="26"/>
        </w:rPr>
        <w:t>дно абзацами шостим – дев’ятим</w:t>
      </w:r>
      <w:r w:rsidR="00344DFC" w:rsidRPr="00F775B8">
        <w:rPr>
          <w:rFonts w:ascii="Times New Roman" w:hAnsi="Times New Roman" w:cs="Times New Roman"/>
          <w:sz w:val="26"/>
          <w:szCs w:val="26"/>
        </w:rPr>
        <w:t>.»;</w:t>
      </w:r>
    </w:p>
    <w:p w14:paraId="23CD3910" w14:textId="77777777" w:rsidR="00344DFC" w:rsidRPr="00F775B8" w:rsidRDefault="00344DFC" w:rsidP="00530A41">
      <w:pPr>
        <w:spacing w:after="0" w:line="240" w:lineRule="auto"/>
        <w:ind w:firstLine="708"/>
        <w:jc w:val="both"/>
        <w:rPr>
          <w:rFonts w:ascii="Times New Roman" w:hAnsi="Times New Roman" w:cs="Times New Roman"/>
          <w:sz w:val="26"/>
          <w:szCs w:val="26"/>
        </w:rPr>
      </w:pPr>
    </w:p>
    <w:p w14:paraId="371D154B" w14:textId="17ABB5A0" w:rsidR="002A36AF" w:rsidRPr="00F775B8" w:rsidRDefault="002A36AF"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після статті 58</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статтею 58</w:t>
      </w:r>
      <w:r w:rsidRPr="00F775B8">
        <w:rPr>
          <w:rFonts w:ascii="Times New Roman" w:hAnsi="Times New Roman" w:cs="Times New Roman"/>
          <w:sz w:val="26"/>
          <w:szCs w:val="26"/>
          <w:vertAlign w:val="superscript"/>
        </w:rPr>
        <w:t xml:space="preserve">2 </w:t>
      </w:r>
      <w:r w:rsidRPr="00F775B8">
        <w:rPr>
          <w:rFonts w:ascii="Times New Roman" w:hAnsi="Times New Roman" w:cs="Times New Roman"/>
          <w:sz w:val="26"/>
          <w:szCs w:val="26"/>
        </w:rPr>
        <w:t>такого змісту:</w:t>
      </w:r>
    </w:p>
    <w:p w14:paraId="6B09E270" w14:textId="7BECC96C" w:rsidR="002A36AF" w:rsidRPr="00F775B8" w:rsidRDefault="002A36AF" w:rsidP="002A36AF">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58</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Енергетичн</w:t>
      </w:r>
      <w:r w:rsidR="00C113D0" w:rsidRPr="00F775B8">
        <w:rPr>
          <w:rFonts w:ascii="Times New Roman" w:hAnsi="Times New Roman" w:cs="Times New Roman"/>
          <w:sz w:val="26"/>
          <w:szCs w:val="26"/>
        </w:rPr>
        <w:t>е</w:t>
      </w:r>
      <w:r w:rsidR="001C1603" w:rsidRPr="00F775B8">
        <w:rPr>
          <w:rFonts w:ascii="Times New Roman" w:hAnsi="Times New Roman" w:cs="Times New Roman"/>
          <w:sz w:val="26"/>
          <w:szCs w:val="26"/>
        </w:rPr>
        <w:t xml:space="preserve"> об’єднання споживачів</w:t>
      </w:r>
    </w:p>
    <w:p w14:paraId="50D41EF4"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7540D925" w14:textId="3FD3786B"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w:t>
      </w:r>
      <w:r w:rsidR="001C1603" w:rsidRPr="00F775B8">
        <w:rPr>
          <w:rFonts w:ascii="Times New Roman" w:hAnsi="Times New Roman" w:cs="Times New Roman"/>
          <w:sz w:val="26"/>
          <w:szCs w:val="26"/>
        </w:rPr>
        <w:t>Енергетичне об’єднання споживачів - юридична особа (садове товариство, гаражний кооператив, об'єднання співвласників багатоквартирного будинку тощо), створена відповідно до Закону України «Про громадські об’єднання» або Закону України «Про об'єднання співвласників багатоквартирного будинку» або юридична особа іншої організаційно-правової форми, яка відповідно до нормативно-правових актів, що встановлюють вимоги до такої організаційно-правової форми, є некомерційною організацією та яка відповідно до установчого договору та/або статуту чи інших установчих документів юридичної особи може споживати електричну енергію та має право здійснювати виробництво електричної енергії, у тому числі виробництво з відновлюваних джерел, постачання, агрегацію, зберігання енергії, надавати послуги з енергоефективності та/або послуги зарядки електричних транспортних засобів, або надавати своїм членам або учасникам інші послуги, пов’язані з діяльністю в електроенергетичному секторі, за винятком розподілу, і яка, відповідаючи вимогам, передбаченим цим Законом, у порядку, встановленому частиною шостою цієї статті, набула правового статусу енергетичного об’єднання споживачів.</w:t>
      </w:r>
    </w:p>
    <w:p w14:paraId="43B159AB"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53D76763" w14:textId="51A2CE2F"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Діяльність енергетичного об’єднання </w:t>
      </w:r>
      <w:r w:rsidR="0077059F"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ґрунтується на добровільній т</w:t>
      </w:r>
      <w:r w:rsidR="0077059F" w:rsidRPr="00F775B8">
        <w:rPr>
          <w:rFonts w:ascii="Times New Roman" w:hAnsi="Times New Roman" w:cs="Times New Roman"/>
          <w:sz w:val="26"/>
          <w:szCs w:val="26"/>
        </w:rPr>
        <w:t xml:space="preserve">а відкритій участі його членів або </w:t>
      </w:r>
      <w:r w:rsidRPr="00F775B8">
        <w:rPr>
          <w:rFonts w:ascii="Times New Roman" w:hAnsi="Times New Roman" w:cs="Times New Roman"/>
          <w:sz w:val="26"/>
          <w:szCs w:val="26"/>
        </w:rPr>
        <w:t>учасників, які відповідають вимогам, визначеним частиною п’ятою цієї статті.</w:t>
      </w:r>
    </w:p>
    <w:p w14:paraId="28831725"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09A6200D" w14:textId="0311206D"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Основною метою, яка має бути визначена в установчому договорі та/або в статуті або в інших установчих документах ен</w:t>
      </w:r>
      <w:r w:rsidR="00C113D0" w:rsidRPr="00F775B8">
        <w:rPr>
          <w:rFonts w:ascii="Times New Roman" w:hAnsi="Times New Roman" w:cs="Times New Roman"/>
          <w:sz w:val="26"/>
          <w:szCs w:val="26"/>
        </w:rPr>
        <w:t>е</w:t>
      </w:r>
      <w:r w:rsidR="0077059F" w:rsidRPr="00F775B8">
        <w:rPr>
          <w:rFonts w:ascii="Times New Roman" w:hAnsi="Times New Roman" w:cs="Times New Roman"/>
          <w:sz w:val="26"/>
          <w:szCs w:val="26"/>
        </w:rPr>
        <w:t>ргетичного об’єднання споживачів</w:t>
      </w:r>
      <w:r w:rsidRPr="00F775B8">
        <w:rPr>
          <w:rFonts w:ascii="Times New Roman" w:hAnsi="Times New Roman" w:cs="Times New Roman"/>
          <w:sz w:val="26"/>
          <w:szCs w:val="26"/>
        </w:rPr>
        <w:t>, є створення екологічних, економічних або соціальних переваг для спільноти її членів</w:t>
      </w:r>
      <w:r w:rsidR="0077059F" w:rsidRPr="00F775B8">
        <w:rPr>
          <w:rFonts w:ascii="Times New Roman" w:hAnsi="Times New Roman" w:cs="Times New Roman"/>
          <w:sz w:val="26"/>
          <w:szCs w:val="26"/>
        </w:rPr>
        <w:t xml:space="preserve"> або</w:t>
      </w:r>
      <w:r w:rsidRPr="00F775B8">
        <w:rPr>
          <w:rFonts w:ascii="Times New Roman" w:hAnsi="Times New Roman" w:cs="Times New Roman"/>
          <w:sz w:val="26"/>
          <w:szCs w:val="26"/>
        </w:rPr>
        <w:t xml:space="preserve"> учасників або місцевих сфер, де воно працює, а не для отримання фінансових прибутків.</w:t>
      </w:r>
    </w:p>
    <w:p w14:paraId="6BD49A04"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45285974" w14:textId="4D97211B"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002613B9" w:rsidRPr="00F775B8">
        <w:rPr>
          <w:rFonts w:ascii="Times New Roman" w:hAnsi="Times New Roman" w:cs="Times New Roman"/>
          <w:sz w:val="26"/>
          <w:szCs w:val="26"/>
        </w:rPr>
        <w:t>.</w:t>
      </w:r>
      <w:r w:rsidRPr="00F775B8">
        <w:rPr>
          <w:rFonts w:ascii="Times New Roman" w:hAnsi="Times New Roman" w:cs="Times New Roman"/>
          <w:sz w:val="26"/>
          <w:szCs w:val="26"/>
        </w:rPr>
        <w:t xml:space="preserve"> </w:t>
      </w:r>
      <w:r w:rsidR="002613B9" w:rsidRPr="00F775B8">
        <w:rPr>
          <w:rFonts w:ascii="Times New Roman" w:hAnsi="Times New Roman" w:cs="Times New Roman"/>
          <w:sz w:val="26"/>
          <w:szCs w:val="26"/>
        </w:rPr>
        <w:t>Закон України «Про громадські об’єднання», Закон України «Про об'єднання співвласників багатоквартирного будинку» або будь-який інший закон, що регулює діяльність юридичної особи певної організаційно-правової форми, застосовується до енергетичних об’єднань споживачів у частині, не передбаченій цим Законом.</w:t>
      </w:r>
    </w:p>
    <w:p w14:paraId="76749FEB"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37FCA2F7" w14:textId="5BBC2510"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5. Фізичні особи, асоціації, енергетичні кооперативи, органи місцевого самоврядування, у тому числі громади, малі</w:t>
      </w:r>
      <w:r w:rsidR="002613B9" w:rsidRPr="00F775B8">
        <w:rPr>
          <w:rFonts w:ascii="Times New Roman" w:hAnsi="Times New Roman" w:cs="Times New Roman"/>
          <w:sz w:val="26"/>
          <w:szCs w:val="26"/>
        </w:rPr>
        <w:t xml:space="preserve"> непобутові</w:t>
      </w:r>
      <w:r w:rsidRPr="00F775B8">
        <w:rPr>
          <w:rFonts w:ascii="Times New Roman" w:hAnsi="Times New Roman" w:cs="Times New Roman"/>
          <w:sz w:val="26"/>
          <w:szCs w:val="26"/>
        </w:rPr>
        <w:t xml:space="preserve"> </w:t>
      </w:r>
      <w:r w:rsidR="00D4721B" w:rsidRPr="00F775B8">
        <w:rPr>
          <w:rFonts w:ascii="Times New Roman" w:hAnsi="Times New Roman" w:cs="Times New Roman"/>
          <w:sz w:val="26"/>
          <w:szCs w:val="26"/>
        </w:rPr>
        <w:t>споживачі</w:t>
      </w:r>
      <w:r w:rsidRPr="00F775B8">
        <w:rPr>
          <w:rFonts w:ascii="Times New Roman" w:hAnsi="Times New Roman" w:cs="Times New Roman"/>
          <w:sz w:val="26"/>
          <w:szCs w:val="26"/>
        </w:rPr>
        <w:t xml:space="preserve"> мають право ставати членами</w:t>
      </w:r>
      <w:r w:rsidR="002613B9" w:rsidRPr="00F775B8">
        <w:rPr>
          <w:rFonts w:ascii="Times New Roman" w:hAnsi="Times New Roman" w:cs="Times New Roman"/>
          <w:sz w:val="26"/>
          <w:szCs w:val="26"/>
        </w:rPr>
        <w:t xml:space="preserve"> або</w:t>
      </w:r>
      <w:r w:rsidRPr="00F775B8">
        <w:rPr>
          <w:rFonts w:ascii="Times New Roman" w:hAnsi="Times New Roman" w:cs="Times New Roman"/>
          <w:sz w:val="26"/>
          <w:szCs w:val="26"/>
        </w:rPr>
        <w:t xml:space="preserve"> учасниками</w:t>
      </w:r>
      <w:r w:rsidR="002613B9"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енергетичних об’єднань </w:t>
      </w:r>
      <w:r w:rsidR="002613B9" w:rsidRPr="00F775B8">
        <w:rPr>
          <w:rFonts w:ascii="Times New Roman" w:hAnsi="Times New Roman" w:cs="Times New Roman"/>
          <w:sz w:val="26"/>
          <w:szCs w:val="26"/>
        </w:rPr>
        <w:t>споживачів</w:t>
      </w:r>
      <w:r w:rsidRPr="00F775B8">
        <w:rPr>
          <w:rFonts w:ascii="Times New Roman" w:hAnsi="Times New Roman" w:cs="Times New Roman"/>
          <w:sz w:val="26"/>
          <w:szCs w:val="26"/>
        </w:rPr>
        <w:t>, якщо це не заборонено або іншим чином не обмежено законами, визначеними частиною першою цієї статті. Ці фізичні та</w:t>
      </w:r>
      <w:r w:rsidR="002613B9" w:rsidRPr="00F775B8">
        <w:rPr>
          <w:rFonts w:ascii="Times New Roman" w:hAnsi="Times New Roman" w:cs="Times New Roman"/>
          <w:sz w:val="26"/>
          <w:szCs w:val="26"/>
        </w:rPr>
        <w:t xml:space="preserve"> юридичні особи, будучи членами або уч</w:t>
      </w:r>
      <w:r w:rsidRPr="00F775B8">
        <w:rPr>
          <w:rFonts w:ascii="Times New Roman" w:hAnsi="Times New Roman" w:cs="Times New Roman"/>
          <w:sz w:val="26"/>
          <w:szCs w:val="26"/>
        </w:rPr>
        <w:t xml:space="preserve">асниками енергетичних об’єднань </w:t>
      </w:r>
      <w:r w:rsidR="002613B9"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не втрачають своїх прав та обов’язків як побутові споживачі, особи, які здійснюють виробництво електричної енергії для власного споживання, або активні споживачі, за винятком права вибору та зміни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xml:space="preserve">, яке може бути обмежене правом вибору та/або зміни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xml:space="preserve"> енергетичного об’єднання громадян шляхом голосування щодо постачальника електричної енергії е</w:t>
      </w:r>
      <w:r w:rsidR="002613B9" w:rsidRPr="00F775B8">
        <w:rPr>
          <w:rFonts w:ascii="Times New Roman" w:hAnsi="Times New Roman" w:cs="Times New Roman"/>
          <w:sz w:val="26"/>
          <w:szCs w:val="26"/>
        </w:rPr>
        <w:t>нергетичного об’єднання споживачів</w:t>
      </w:r>
      <w:r w:rsidRPr="00F775B8">
        <w:rPr>
          <w:rFonts w:ascii="Times New Roman" w:hAnsi="Times New Roman" w:cs="Times New Roman"/>
          <w:sz w:val="26"/>
          <w:szCs w:val="26"/>
        </w:rPr>
        <w:t xml:space="preserve"> у порядку, встановленому установчим договором та/або статутом чи іншими установчими документами е</w:t>
      </w:r>
      <w:r w:rsidR="002613B9" w:rsidRPr="00F775B8">
        <w:rPr>
          <w:rFonts w:ascii="Times New Roman" w:hAnsi="Times New Roman" w:cs="Times New Roman"/>
          <w:sz w:val="26"/>
          <w:szCs w:val="26"/>
        </w:rPr>
        <w:t>нергетичного об’єднання споживачів</w:t>
      </w:r>
      <w:r w:rsidRPr="00F775B8">
        <w:rPr>
          <w:rFonts w:ascii="Times New Roman" w:hAnsi="Times New Roman" w:cs="Times New Roman"/>
          <w:sz w:val="26"/>
          <w:szCs w:val="26"/>
        </w:rPr>
        <w:t>.</w:t>
      </w:r>
    </w:p>
    <w:p w14:paraId="5D0FEA64"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72049FD1" w14:textId="22D3FF95"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Суб’єкт організаційно-правової форми, зазначеної у частині першій цієї статті, може набути правового статусу енергетичного об’єднання </w:t>
      </w:r>
      <w:r w:rsidR="002613B9"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в порядку та на умовах, визначених Регулятором, після подання заяви про надання статусу е</w:t>
      </w:r>
      <w:r w:rsidR="002613B9" w:rsidRPr="00F775B8">
        <w:rPr>
          <w:rFonts w:ascii="Times New Roman" w:hAnsi="Times New Roman" w:cs="Times New Roman"/>
          <w:sz w:val="26"/>
          <w:szCs w:val="26"/>
        </w:rPr>
        <w:t>нергетичного об’єднання споживачів</w:t>
      </w:r>
      <w:r w:rsidRPr="00F775B8">
        <w:rPr>
          <w:rFonts w:ascii="Times New Roman" w:hAnsi="Times New Roman" w:cs="Times New Roman"/>
          <w:sz w:val="26"/>
          <w:szCs w:val="26"/>
        </w:rPr>
        <w:t>.</w:t>
      </w:r>
    </w:p>
    <w:p w14:paraId="7E992B41"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3673F6B5" w14:textId="67F0C1E3"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Угода про заснування та/або ста</w:t>
      </w:r>
      <w:r w:rsidR="002613B9" w:rsidRPr="00F775B8">
        <w:rPr>
          <w:rFonts w:ascii="Times New Roman" w:hAnsi="Times New Roman" w:cs="Times New Roman"/>
          <w:sz w:val="26"/>
          <w:szCs w:val="26"/>
        </w:rPr>
        <w:t>тут чи інші установчі документи</w:t>
      </w:r>
      <w:r w:rsidRPr="00F775B8">
        <w:rPr>
          <w:rFonts w:ascii="Times New Roman" w:hAnsi="Times New Roman" w:cs="Times New Roman"/>
          <w:sz w:val="26"/>
          <w:szCs w:val="26"/>
        </w:rPr>
        <w:t xml:space="preserve"> енергетичного об’єднання </w:t>
      </w:r>
      <w:r w:rsidR="002613B9" w:rsidRPr="00F775B8">
        <w:rPr>
          <w:rFonts w:ascii="Times New Roman" w:hAnsi="Times New Roman" w:cs="Times New Roman"/>
          <w:sz w:val="26"/>
          <w:szCs w:val="26"/>
        </w:rPr>
        <w:t>споживачів</w:t>
      </w:r>
      <w:r w:rsidRPr="00F775B8">
        <w:rPr>
          <w:rFonts w:ascii="Times New Roman" w:hAnsi="Times New Roman" w:cs="Times New Roman"/>
          <w:sz w:val="26"/>
          <w:szCs w:val="26"/>
        </w:rPr>
        <w:t>, крім обов’язкових вимог, передбачених законами, визначеними у частині першій цієї статті, або будь-яким іншим законом, що регулює діяльність юридичної особи конкретної організаційно-правової форми, визначати вимоги та процедуру:</w:t>
      </w:r>
    </w:p>
    <w:p w14:paraId="6095E5A8"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19CC593E" w14:textId="551D5014"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прийняття рішення щодо продажу виробленої електричної енергії;</w:t>
      </w:r>
    </w:p>
    <w:p w14:paraId="7A1F7B19"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4F88710B" w14:textId="59995F42"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управління та обслуговування об'єктів виробництва електр</w:t>
      </w:r>
      <w:r w:rsidR="00C113D0" w:rsidRPr="00F775B8">
        <w:rPr>
          <w:rFonts w:ascii="Times New Roman" w:hAnsi="Times New Roman" w:cs="Times New Roman"/>
          <w:sz w:val="26"/>
          <w:szCs w:val="26"/>
        </w:rPr>
        <w:t xml:space="preserve">ичної </w:t>
      </w:r>
      <w:r w:rsidRPr="00F775B8">
        <w:rPr>
          <w:rFonts w:ascii="Times New Roman" w:hAnsi="Times New Roman" w:cs="Times New Roman"/>
          <w:sz w:val="26"/>
          <w:szCs w:val="26"/>
        </w:rPr>
        <w:t>енергії;</w:t>
      </w:r>
    </w:p>
    <w:p w14:paraId="537DA7B6"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4065A4D0" w14:textId="24C277E1"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розподілу доходів, отриманих від провадження діяльності з виробництва електричної енергії.</w:t>
      </w:r>
    </w:p>
    <w:p w14:paraId="5ABBEEDF"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16709608" w14:textId="1E48C937"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8. Для провадження діяльності, визначеної частиною першою цієї статті, енергетичне об’єднання </w:t>
      </w:r>
      <w:r w:rsidR="002613B9" w:rsidRPr="00F775B8">
        <w:rPr>
          <w:rFonts w:ascii="Times New Roman" w:hAnsi="Times New Roman" w:cs="Times New Roman"/>
          <w:sz w:val="26"/>
          <w:szCs w:val="26"/>
        </w:rPr>
        <w:t xml:space="preserve">споживачів </w:t>
      </w:r>
      <w:r w:rsidRPr="00F775B8">
        <w:rPr>
          <w:rFonts w:ascii="Times New Roman" w:hAnsi="Times New Roman" w:cs="Times New Roman"/>
          <w:sz w:val="26"/>
          <w:szCs w:val="26"/>
        </w:rPr>
        <w:t>дотримується встановлених цим Законом вимог щодо умов провадження відповідної діяльності в секторі електроенергетики.</w:t>
      </w:r>
    </w:p>
    <w:p w14:paraId="66B9F5FA"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78387BE8" w14:textId="73413738"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9. </w:t>
      </w:r>
      <w:r w:rsidR="002613B9" w:rsidRPr="00F775B8">
        <w:rPr>
          <w:rFonts w:ascii="Times New Roman" w:hAnsi="Times New Roman" w:cs="Times New Roman"/>
          <w:sz w:val="26"/>
          <w:szCs w:val="26"/>
        </w:rPr>
        <w:t>Оператори системи розподілу, які діють у певній області мережі, повинні, застосовуючи недискримінаційні тарифи, затверджені Регулятором, співпрацювати з енергетичними об’єднаннями споживачів з метою створення більш сприятливих умов для передачі електричної енергії в межах енергетичного об’єднання споживачів, включаючи надання енергетичним об’єднанням споживачів пріоритету у розподілі електричної енергії та наданні диспетчерських послуг.</w:t>
      </w:r>
    </w:p>
    <w:p w14:paraId="3659D694"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29F66CAB" w14:textId="30F9EBDF"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10. </w:t>
      </w:r>
      <w:r w:rsidR="002613B9" w:rsidRPr="00F775B8">
        <w:rPr>
          <w:rFonts w:ascii="Times New Roman" w:hAnsi="Times New Roman" w:cs="Times New Roman"/>
          <w:sz w:val="26"/>
          <w:szCs w:val="26"/>
        </w:rPr>
        <w:t>Енергетичні об’єднання споживачів несуть фінансову відповідальність за небаланси, спричинені ними в електроенергетичній системі. Таким чином енергетичне об’єднання споживачів стає стороною, відповідальною за баланс або делегує свою відповідальність за баланс іншій стороні, відповідальній за баланс, відповідно до статті 70 цього Закону.</w:t>
      </w:r>
    </w:p>
    <w:p w14:paraId="50FBF92C"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6DB3997C" w14:textId="180EDD9C"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11. </w:t>
      </w:r>
      <w:r w:rsidR="002613B9" w:rsidRPr="00F775B8">
        <w:rPr>
          <w:rFonts w:ascii="Times New Roman" w:hAnsi="Times New Roman" w:cs="Times New Roman"/>
          <w:sz w:val="26"/>
          <w:szCs w:val="26"/>
        </w:rPr>
        <w:t>Енергетичні об’єднання споживачів мають право на доступ до всіх сегментів ринку електричної енергії, прямо або через агрегацію, у недискримінаційний спосіб.</w:t>
      </w:r>
    </w:p>
    <w:p w14:paraId="3A03E36D"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1E14212F" w14:textId="22AA3382"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12. Енергетичні об’єднання </w:t>
      </w:r>
      <w:r w:rsidR="002613B9"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мають право продавати вироблену власними силами електричну енергію, тобто електричну енергію, вироблену на об’єктах виробництва електроенергії, що перебувають у їхній власності чи іншому законному володінні</w:t>
      </w:r>
      <w:r w:rsidR="002613B9" w:rsidRPr="00F775B8">
        <w:rPr>
          <w:rFonts w:ascii="Times New Roman" w:hAnsi="Times New Roman" w:cs="Times New Roman"/>
          <w:sz w:val="26"/>
          <w:szCs w:val="26"/>
        </w:rPr>
        <w:t>, своїм членам або</w:t>
      </w:r>
      <w:r w:rsidRPr="00F775B8">
        <w:rPr>
          <w:rFonts w:ascii="Times New Roman" w:hAnsi="Times New Roman" w:cs="Times New Roman"/>
          <w:sz w:val="26"/>
          <w:szCs w:val="26"/>
        </w:rPr>
        <w:t xml:space="preserve"> учасникам за наступних умов:</w:t>
      </w:r>
    </w:p>
    <w:p w14:paraId="10507FA4"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0549DAB9" w14:textId="327F2DDE"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енергетичні об’єднання </w:t>
      </w:r>
      <w:r w:rsidR="002613B9"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мають укласти договір купівлі-продажу електр</w:t>
      </w:r>
      <w:r w:rsidR="002613B9" w:rsidRPr="00F775B8">
        <w:rPr>
          <w:rFonts w:ascii="Times New Roman" w:hAnsi="Times New Roman" w:cs="Times New Roman"/>
          <w:sz w:val="26"/>
          <w:szCs w:val="26"/>
        </w:rPr>
        <w:t>ичної енергії зі своїми членами або</w:t>
      </w:r>
      <w:r w:rsidRPr="00F775B8">
        <w:rPr>
          <w:rFonts w:ascii="Times New Roman" w:hAnsi="Times New Roman" w:cs="Times New Roman"/>
          <w:sz w:val="26"/>
          <w:szCs w:val="26"/>
        </w:rPr>
        <w:t xml:space="preserve"> учасниками;</w:t>
      </w:r>
    </w:p>
    <w:p w14:paraId="7FF79749"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7D58AC17" w14:textId="725ADD95"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енергетичні об’єднання </w:t>
      </w:r>
      <w:r w:rsidR="002613B9"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мають право продавати вироблену </w:t>
      </w:r>
      <w:r w:rsidR="002613B9" w:rsidRPr="00F775B8">
        <w:rPr>
          <w:rFonts w:ascii="Times New Roman" w:hAnsi="Times New Roman" w:cs="Times New Roman"/>
          <w:sz w:val="26"/>
          <w:szCs w:val="26"/>
        </w:rPr>
        <w:t>електричну енергію своїм членам або</w:t>
      </w:r>
      <w:r w:rsidRPr="00F775B8">
        <w:rPr>
          <w:rFonts w:ascii="Times New Roman" w:hAnsi="Times New Roman" w:cs="Times New Roman"/>
          <w:sz w:val="26"/>
          <w:szCs w:val="26"/>
        </w:rPr>
        <w:t xml:space="preserve"> учасникам за ціною, визначеною в договорі купівлі-продажу електричної енергії, яка може дорівнювати нулю;</w:t>
      </w:r>
    </w:p>
    <w:p w14:paraId="6E413F9B"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4DCEFA19" w14:textId="00B2E29C"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у договорах купівлі-продажу електричної енергії визначаються умови оплати членами</w:t>
      </w:r>
      <w:r w:rsidR="002613B9" w:rsidRPr="00F775B8">
        <w:rPr>
          <w:rFonts w:ascii="Times New Roman" w:hAnsi="Times New Roman" w:cs="Times New Roman"/>
          <w:sz w:val="26"/>
          <w:szCs w:val="26"/>
        </w:rPr>
        <w:t xml:space="preserve"> або </w:t>
      </w:r>
      <w:r w:rsidRPr="00F775B8">
        <w:rPr>
          <w:rFonts w:ascii="Times New Roman" w:hAnsi="Times New Roman" w:cs="Times New Roman"/>
          <w:sz w:val="26"/>
          <w:szCs w:val="26"/>
        </w:rPr>
        <w:t>учасниками е</w:t>
      </w:r>
      <w:r w:rsidR="002613B9" w:rsidRPr="00F775B8">
        <w:rPr>
          <w:rFonts w:ascii="Times New Roman" w:hAnsi="Times New Roman" w:cs="Times New Roman"/>
          <w:sz w:val="26"/>
          <w:szCs w:val="26"/>
        </w:rPr>
        <w:t>нергетичного об’єднання споживачів</w:t>
      </w:r>
      <w:r w:rsidRPr="00F775B8">
        <w:rPr>
          <w:rFonts w:ascii="Times New Roman" w:hAnsi="Times New Roman" w:cs="Times New Roman"/>
          <w:sz w:val="26"/>
          <w:szCs w:val="26"/>
        </w:rPr>
        <w:t xml:space="preserve"> за послуги, що надаються оператором системи розподілу.</w:t>
      </w:r>
    </w:p>
    <w:p w14:paraId="1333387A"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185D61C8" w14:textId="6B38CA6E"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13. </w:t>
      </w:r>
      <w:r w:rsidR="002613B9" w:rsidRPr="00F775B8">
        <w:rPr>
          <w:rFonts w:ascii="Times New Roman" w:hAnsi="Times New Roman" w:cs="Times New Roman"/>
          <w:sz w:val="26"/>
          <w:szCs w:val="26"/>
        </w:rPr>
        <w:t>Енергетичні об’єднання споживачів мають право продавати електричну енергію, вироблену власними силами, тобто електричну енергію, вироблену на об’єктах виробництва електроенергії, що перебувають у їхній власності чи іншому законному володінні, споживачам, окрім їхніх членів або учасників, за наступних умов:</w:t>
      </w:r>
    </w:p>
    <w:p w14:paraId="3E0BFEF1"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517D012F" w14:textId="11BE1CC0"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енергетичні об’єднання </w:t>
      </w:r>
      <w:r w:rsidR="00205CDA"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укладають з такими споживачами договір купівлі-продажу електричної енергії;</w:t>
      </w:r>
    </w:p>
    <w:p w14:paraId="520A7352"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43A34583" w14:textId="7BD5D70E"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енергетичні об’єднання </w:t>
      </w:r>
      <w:r w:rsidR="00205CDA"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мають право на провадження діяльності з постачання електричної енергії споживачам відповідно до статей 8 і 56 цього Закону;</w:t>
      </w:r>
    </w:p>
    <w:p w14:paraId="60B90E04"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69AE7978" w14:textId="2BA7D592"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у договорах купівлі-продажу електричної енергії визначаються умови оплати споживачами послуг, що надаються оператором системи розподілу.</w:t>
      </w:r>
    </w:p>
    <w:p w14:paraId="71BD07C2"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6576EA5A" w14:textId="57C9928F"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14. </w:t>
      </w:r>
      <w:r w:rsidR="00205CDA" w:rsidRPr="00F775B8">
        <w:rPr>
          <w:rFonts w:ascii="Times New Roman" w:hAnsi="Times New Roman" w:cs="Times New Roman"/>
          <w:sz w:val="26"/>
          <w:szCs w:val="26"/>
        </w:rPr>
        <w:t xml:space="preserve">Регулятор здійснює моніторинг </w:t>
      </w:r>
      <w:r w:rsidRPr="00F775B8">
        <w:rPr>
          <w:rFonts w:ascii="Times New Roman" w:hAnsi="Times New Roman" w:cs="Times New Roman"/>
          <w:sz w:val="26"/>
          <w:szCs w:val="26"/>
        </w:rPr>
        <w:t xml:space="preserve">та контроль за відповідністю енергетичних об’єднань </w:t>
      </w:r>
      <w:r w:rsidR="00205CDA"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вимогам, встановленим цим Законом, та меті їхньої діяльності, визначеній установчим договором та/або статутом чи іншими установчими документами.</w:t>
      </w:r>
    </w:p>
    <w:p w14:paraId="4C0FF533"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1E095EE8" w14:textId="05AA1192"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15. Якщо енергетичне об’єднання </w:t>
      </w:r>
      <w:r w:rsidR="00205CDA"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протягом 12 місяців з </w:t>
      </w:r>
      <w:r w:rsidR="00C113D0" w:rsidRPr="00F775B8">
        <w:rPr>
          <w:rFonts w:ascii="Times New Roman" w:hAnsi="Times New Roman" w:cs="Times New Roman"/>
          <w:sz w:val="26"/>
          <w:szCs w:val="26"/>
        </w:rPr>
        <w:t>дня</w:t>
      </w:r>
      <w:r w:rsidRPr="00F775B8">
        <w:rPr>
          <w:rFonts w:ascii="Times New Roman" w:hAnsi="Times New Roman" w:cs="Times New Roman"/>
          <w:sz w:val="26"/>
          <w:szCs w:val="26"/>
        </w:rPr>
        <w:t xml:space="preserve"> прийняття Регулятором рішення про порушення таким енергетичним об’єднанням </w:t>
      </w:r>
      <w:r w:rsidR="00205CDA"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вимог, визначених цим Законом, та/або мети діяльності, визначеної установчим договором та/або статутом товариства чи інших установчих документів, неодноразово порушує вимоги, встановлені цим Законом, та/або його мету діяльності, визначену установчим договором та/або статутом чи іншими установчими документами, Регулятор приймає рішення про анулювання статусу енергетичного об’єднання </w:t>
      </w:r>
      <w:r w:rsidR="00205CDA"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у порядку, встановленому Регулятором.</w:t>
      </w:r>
    </w:p>
    <w:p w14:paraId="48BCFE68"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688AA672" w14:textId="24C6C686"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16. Енергетичне об’єднання </w:t>
      </w:r>
      <w:r w:rsidR="00205CDA" w:rsidRPr="00F775B8">
        <w:rPr>
          <w:rFonts w:ascii="Times New Roman" w:hAnsi="Times New Roman" w:cs="Times New Roman"/>
          <w:sz w:val="26"/>
          <w:szCs w:val="26"/>
        </w:rPr>
        <w:t>споживачів</w:t>
      </w:r>
      <w:r w:rsidRPr="00F775B8">
        <w:rPr>
          <w:rFonts w:ascii="Times New Roman" w:hAnsi="Times New Roman" w:cs="Times New Roman"/>
          <w:sz w:val="26"/>
          <w:szCs w:val="26"/>
        </w:rPr>
        <w:t xml:space="preserve"> не може отримати одночасно статус енергетичного кооперативу відповідно до Закону України «Про альтернативні джерела енергії».</w:t>
      </w:r>
    </w:p>
    <w:p w14:paraId="50FF3BE7"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2A205E26" w14:textId="2F8E9B53"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17. Оператори систем розподілу в установленому Регулятором порядку надають Регулятору дані про діяльність</w:t>
      </w:r>
      <w:r w:rsidR="00205CDA" w:rsidRPr="00F775B8">
        <w:rPr>
          <w:rFonts w:ascii="Times New Roman" w:hAnsi="Times New Roman" w:cs="Times New Roman"/>
          <w:sz w:val="26"/>
          <w:szCs w:val="26"/>
        </w:rPr>
        <w:t xml:space="preserve"> енергетичних об’єднань споживачів</w:t>
      </w:r>
      <w:r w:rsidRPr="00F775B8">
        <w:rPr>
          <w:rFonts w:ascii="Times New Roman" w:hAnsi="Times New Roman" w:cs="Times New Roman"/>
          <w:sz w:val="26"/>
          <w:szCs w:val="26"/>
        </w:rPr>
        <w:t>. Регулятор використовує отримані дані для виконання функцій, визначених законом.</w:t>
      </w:r>
    </w:p>
    <w:p w14:paraId="11FDFE0D"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36C89F83" w14:textId="67D196FD"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18. </w:t>
      </w:r>
      <w:r w:rsidR="00205CDA" w:rsidRPr="00F775B8">
        <w:rPr>
          <w:rFonts w:ascii="Times New Roman" w:hAnsi="Times New Roman" w:cs="Times New Roman"/>
          <w:sz w:val="26"/>
          <w:szCs w:val="26"/>
        </w:rPr>
        <w:t>Регулятор повинен домагатися усунення невиправданих перешкод та обмежень щодо розвитку споживання енергетичними об’єднаннями споживачів електричної енергії власного виробництва.</w:t>
      </w:r>
      <w:r w:rsidRPr="00F775B8">
        <w:rPr>
          <w:rFonts w:ascii="Times New Roman" w:hAnsi="Times New Roman" w:cs="Times New Roman"/>
          <w:sz w:val="26"/>
          <w:szCs w:val="26"/>
        </w:rPr>
        <w:t>»;</w:t>
      </w:r>
    </w:p>
    <w:p w14:paraId="53AADEE7"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1DFF5A4F" w14:textId="569A1898" w:rsidR="002A36AF" w:rsidRPr="00F775B8" w:rsidRDefault="002A36AF" w:rsidP="002A36AF">
      <w:pPr>
        <w:ind w:firstLine="708"/>
        <w:rPr>
          <w:rFonts w:ascii="Times New Roman" w:hAnsi="Times New Roman" w:cs="Times New Roman"/>
          <w:sz w:val="26"/>
          <w:szCs w:val="26"/>
        </w:rPr>
      </w:pPr>
      <w:r w:rsidRPr="00F775B8">
        <w:rPr>
          <w:rFonts w:ascii="Times New Roman" w:hAnsi="Times New Roman" w:cs="Times New Roman"/>
          <w:sz w:val="26"/>
          <w:szCs w:val="26"/>
        </w:rPr>
        <w:t>після статті 60 доповнити статтею 60</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p w14:paraId="499C37E9" w14:textId="65462482" w:rsidR="002A36AF" w:rsidRPr="00F775B8" w:rsidRDefault="002A36AF" w:rsidP="002A36AF">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60</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Платіжні документи (рахунки) та платіжна інформація</w:t>
      </w:r>
    </w:p>
    <w:p w14:paraId="6DB32495"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0919BEE3" w14:textId="39D93DF5"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w:t>
      </w:r>
      <w:proofErr w:type="spellStart"/>
      <w:r w:rsidR="00205CDA" w:rsidRPr="00F775B8">
        <w:rPr>
          <w:rFonts w:ascii="Times New Roman" w:hAnsi="Times New Roman" w:cs="Times New Roman"/>
          <w:sz w:val="26"/>
          <w:szCs w:val="26"/>
        </w:rPr>
        <w:t>Електропостачальники</w:t>
      </w:r>
      <w:proofErr w:type="spellEnd"/>
      <w:r w:rsidR="00205CDA" w:rsidRPr="00F775B8">
        <w:rPr>
          <w:rFonts w:ascii="Times New Roman" w:hAnsi="Times New Roman" w:cs="Times New Roman"/>
          <w:sz w:val="26"/>
          <w:szCs w:val="26"/>
        </w:rPr>
        <w:t xml:space="preserve">, оператор системи передачі, оператори систем розподілу та </w:t>
      </w:r>
      <w:proofErr w:type="spellStart"/>
      <w:r w:rsidR="00205CDA" w:rsidRPr="00F775B8">
        <w:rPr>
          <w:rFonts w:ascii="Times New Roman" w:hAnsi="Times New Roman" w:cs="Times New Roman"/>
          <w:sz w:val="26"/>
          <w:szCs w:val="26"/>
        </w:rPr>
        <w:t>агрегатори</w:t>
      </w:r>
      <w:proofErr w:type="spellEnd"/>
      <w:r w:rsidR="00205CDA" w:rsidRPr="00F775B8">
        <w:rPr>
          <w:rFonts w:ascii="Times New Roman" w:hAnsi="Times New Roman" w:cs="Times New Roman"/>
          <w:sz w:val="26"/>
          <w:szCs w:val="26"/>
        </w:rPr>
        <w:t xml:space="preserve"> повинні забезпечити, щоб платіжні документи (рахунки) та платіжна інформація, які надаються споживачам, були точними, легкими для розуміння, чіткими, лаконічними, зручними для користувача та представлені у спосіб, який полегшує споживачам порівняння. На вимогу споживачі повинні отримати чітке та зрозуміле пояснення того, як платіжний документ (рахунок) було сформовано, особливо якщо платіжні документи (рахунки) не базуються на фактичному споживанні.</w:t>
      </w:r>
    </w:p>
    <w:p w14:paraId="73C7E074"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3BBCCAC1" w14:textId="6ACCFD10"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w:t>
      </w:r>
      <w:proofErr w:type="spellStart"/>
      <w:r w:rsidR="00205CDA" w:rsidRPr="00F775B8">
        <w:rPr>
          <w:rFonts w:ascii="Times New Roman" w:hAnsi="Times New Roman" w:cs="Times New Roman"/>
          <w:sz w:val="26"/>
          <w:szCs w:val="26"/>
        </w:rPr>
        <w:t>Електропостачальники</w:t>
      </w:r>
      <w:proofErr w:type="spellEnd"/>
      <w:r w:rsidR="00205CDA" w:rsidRPr="00F775B8">
        <w:rPr>
          <w:rFonts w:ascii="Times New Roman" w:hAnsi="Times New Roman" w:cs="Times New Roman"/>
          <w:sz w:val="26"/>
          <w:szCs w:val="26"/>
        </w:rPr>
        <w:t xml:space="preserve">, оператор системи передачі, оператори систем розподілу та </w:t>
      </w:r>
      <w:proofErr w:type="spellStart"/>
      <w:r w:rsidR="00205CDA" w:rsidRPr="00F775B8">
        <w:rPr>
          <w:rFonts w:ascii="Times New Roman" w:hAnsi="Times New Roman" w:cs="Times New Roman"/>
          <w:sz w:val="26"/>
          <w:szCs w:val="26"/>
        </w:rPr>
        <w:t>агрегатори</w:t>
      </w:r>
      <w:proofErr w:type="spellEnd"/>
      <w:r w:rsidR="00205CDA" w:rsidRPr="00F775B8">
        <w:rPr>
          <w:rFonts w:ascii="Times New Roman" w:hAnsi="Times New Roman" w:cs="Times New Roman"/>
          <w:sz w:val="26"/>
          <w:szCs w:val="26"/>
        </w:rPr>
        <w:t xml:space="preserve"> забезпечують безкоштовне отримання споживачами всіх своїх платіжних документів (рахунків) та платіжної інформації</w:t>
      </w:r>
      <w:r w:rsidRPr="00F775B8">
        <w:rPr>
          <w:rFonts w:ascii="Times New Roman" w:hAnsi="Times New Roman" w:cs="Times New Roman"/>
          <w:sz w:val="26"/>
          <w:szCs w:val="26"/>
        </w:rPr>
        <w:t>.</w:t>
      </w:r>
    </w:p>
    <w:p w14:paraId="0C2A47E5"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54BB221B" w14:textId="6F8C75F1"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w:t>
      </w:r>
      <w:proofErr w:type="spellStart"/>
      <w:r w:rsidR="00205CDA" w:rsidRPr="00F775B8">
        <w:rPr>
          <w:rFonts w:ascii="Times New Roman" w:hAnsi="Times New Roman" w:cs="Times New Roman"/>
          <w:sz w:val="26"/>
          <w:szCs w:val="26"/>
        </w:rPr>
        <w:t>Електропостачальники</w:t>
      </w:r>
      <w:proofErr w:type="spellEnd"/>
      <w:r w:rsidR="00205CDA" w:rsidRPr="00F775B8">
        <w:rPr>
          <w:rFonts w:ascii="Times New Roman" w:hAnsi="Times New Roman" w:cs="Times New Roman"/>
          <w:sz w:val="26"/>
          <w:szCs w:val="26"/>
        </w:rPr>
        <w:t xml:space="preserve">, оператор системи передачі, оператори систем розподілу та </w:t>
      </w:r>
      <w:proofErr w:type="spellStart"/>
      <w:r w:rsidR="00205CDA" w:rsidRPr="00F775B8">
        <w:rPr>
          <w:rFonts w:ascii="Times New Roman" w:hAnsi="Times New Roman" w:cs="Times New Roman"/>
          <w:sz w:val="26"/>
          <w:szCs w:val="26"/>
        </w:rPr>
        <w:t>агрегатори</w:t>
      </w:r>
      <w:proofErr w:type="spellEnd"/>
      <w:r w:rsidR="00205CDA" w:rsidRPr="00F775B8">
        <w:rPr>
          <w:rFonts w:ascii="Times New Roman" w:hAnsi="Times New Roman" w:cs="Times New Roman"/>
          <w:sz w:val="26"/>
          <w:szCs w:val="26"/>
        </w:rPr>
        <w:t xml:space="preserve"> повинні забезпечити споживачам опцію виставлення електронних платіжних документів (рахунків) та платіжної інформації, а також гнучкі умови для фактичної оплати платіжних документів (рахунків).</w:t>
      </w:r>
    </w:p>
    <w:p w14:paraId="3255C5F5"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2A185767" w14:textId="6604FE0F"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w:t>
      </w:r>
      <w:r w:rsidR="00205CDA" w:rsidRPr="00F775B8">
        <w:rPr>
          <w:rFonts w:ascii="Times New Roman" w:hAnsi="Times New Roman" w:cs="Times New Roman"/>
          <w:sz w:val="26"/>
          <w:szCs w:val="26"/>
        </w:rPr>
        <w:t xml:space="preserve">Якщо договір, укладений між </w:t>
      </w:r>
      <w:proofErr w:type="spellStart"/>
      <w:r w:rsidR="00205CDA" w:rsidRPr="00F775B8">
        <w:rPr>
          <w:rFonts w:ascii="Times New Roman" w:hAnsi="Times New Roman" w:cs="Times New Roman"/>
          <w:sz w:val="26"/>
          <w:szCs w:val="26"/>
        </w:rPr>
        <w:t>електропостачальником</w:t>
      </w:r>
      <w:proofErr w:type="spellEnd"/>
      <w:r w:rsidR="00205CDA" w:rsidRPr="00F775B8">
        <w:rPr>
          <w:rFonts w:ascii="Times New Roman" w:hAnsi="Times New Roman" w:cs="Times New Roman"/>
          <w:sz w:val="26"/>
          <w:szCs w:val="26"/>
        </w:rPr>
        <w:t xml:space="preserve"> та/або оператором системи передачі та/або оператором системи розподілу та/або </w:t>
      </w:r>
      <w:proofErr w:type="spellStart"/>
      <w:r w:rsidR="00205CDA" w:rsidRPr="00F775B8">
        <w:rPr>
          <w:rFonts w:ascii="Times New Roman" w:hAnsi="Times New Roman" w:cs="Times New Roman"/>
          <w:sz w:val="26"/>
          <w:szCs w:val="26"/>
        </w:rPr>
        <w:t>агрегатором</w:t>
      </w:r>
      <w:proofErr w:type="spellEnd"/>
      <w:r w:rsidR="00205CDA" w:rsidRPr="00F775B8">
        <w:rPr>
          <w:rFonts w:ascii="Times New Roman" w:hAnsi="Times New Roman" w:cs="Times New Roman"/>
          <w:sz w:val="26"/>
          <w:szCs w:val="26"/>
        </w:rPr>
        <w:t xml:space="preserve"> та споживачем, передбачає майбутню зміну продукту чи ціни, або знижку, це зазначається в платіжному документі (рахунку) разом із датою такої зміни.</w:t>
      </w:r>
    </w:p>
    <w:p w14:paraId="2A15101E"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60B2BBAE" w14:textId="2F03F1EA" w:rsidR="002A36AF" w:rsidRPr="00F775B8" w:rsidRDefault="002A36AF"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w:t>
      </w:r>
      <w:proofErr w:type="spellStart"/>
      <w:r w:rsidR="00205CDA" w:rsidRPr="00F775B8">
        <w:rPr>
          <w:rFonts w:ascii="Times New Roman" w:hAnsi="Times New Roman" w:cs="Times New Roman"/>
          <w:sz w:val="26"/>
          <w:szCs w:val="26"/>
        </w:rPr>
        <w:t>Електропостачальники</w:t>
      </w:r>
      <w:proofErr w:type="spellEnd"/>
      <w:r w:rsidR="00205CDA" w:rsidRPr="00F775B8">
        <w:rPr>
          <w:rFonts w:ascii="Times New Roman" w:hAnsi="Times New Roman" w:cs="Times New Roman"/>
          <w:sz w:val="26"/>
          <w:szCs w:val="26"/>
        </w:rPr>
        <w:t xml:space="preserve">, оператор системи передачі, оператори систем розподілу та </w:t>
      </w:r>
      <w:proofErr w:type="spellStart"/>
      <w:r w:rsidR="00205CDA" w:rsidRPr="00F775B8">
        <w:rPr>
          <w:rFonts w:ascii="Times New Roman" w:hAnsi="Times New Roman" w:cs="Times New Roman"/>
          <w:sz w:val="26"/>
          <w:szCs w:val="26"/>
        </w:rPr>
        <w:t>агрегатори</w:t>
      </w:r>
      <w:proofErr w:type="spellEnd"/>
      <w:r w:rsidR="00205CDA" w:rsidRPr="00F775B8">
        <w:rPr>
          <w:rFonts w:ascii="Times New Roman" w:hAnsi="Times New Roman" w:cs="Times New Roman"/>
          <w:sz w:val="26"/>
          <w:szCs w:val="26"/>
        </w:rPr>
        <w:t xml:space="preserve"> повинні забезпечити відповідність платіжних документів (рахунків) та платіжної інформації мінімальним вимогам, затвердженим Регулятором. Регулятор при розгляді питання про встановлення чи зміну вимог до змісту платіжних документів (рахунків) консультується з енергетичними об’єднаннями споживачів.</w:t>
      </w:r>
      <w:r w:rsidRPr="00F775B8">
        <w:rPr>
          <w:rFonts w:ascii="Times New Roman" w:hAnsi="Times New Roman" w:cs="Times New Roman"/>
          <w:sz w:val="26"/>
          <w:szCs w:val="26"/>
        </w:rPr>
        <w:t>»;</w:t>
      </w:r>
    </w:p>
    <w:p w14:paraId="2976F2C4" w14:textId="77777777" w:rsidR="002A36AF" w:rsidRPr="00F775B8" w:rsidRDefault="002A36AF" w:rsidP="002A36AF">
      <w:pPr>
        <w:spacing w:after="0" w:line="240" w:lineRule="auto"/>
        <w:ind w:firstLine="708"/>
        <w:jc w:val="both"/>
        <w:rPr>
          <w:rFonts w:ascii="Times New Roman" w:hAnsi="Times New Roman" w:cs="Times New Roman"/>
          <w:sz w:val="26"/>
          <w:szCs w:val="26"/>
        </w:rPr>
      </w:pPr>
    </w:p>
    <w:p w14:paraId="61FD85B9" w14:textId="696F40B5" w:rsidR="007228EC" w:rsidRPr="00F775B8" w:rsidRDefault="007228EC"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61:</w:t>
      </w:r>
    </w:p>
    <w:p w14:paraId="726F5389" w14:textId="459AFE16" w:rsidR="00DB05D3" w:rsidRPr="00F775B8" w:rsidRDefault="00DB05D3" w:rsidP="002A36A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назву викласти в такій редакції:</w:t>
      </w:r>
    </w:p>
    <w:p w14:paraId="1056F796" w14:textId="731C51A1" w:rsidR="00472567" w:rsidRPr="00F775B8" w:rsidRDefault="00DB05D3"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«Стаття 61. </w:t>
      </w:r>
      <w:r w:rsidR="00026B8D" w:rsidRPr="00F775B8">
        <w:rPr>
          <w:rFonts w:ascii="Times New Roman" w:hAnsi="Times New Roman" w:cs="Times New Roman"/>
          <w:sz w:val="26"/>
          <w:szCs w:val="26"/>
        </w:rPr>
        <w:t>Захист вразливих побутових споживачів та енергетична бідність</w:t>
      </w:r>
      <w:r w:rsidR="00A13DBB" w:rsidRPr="00F775B8">
        <w:rPr>
          <w:rFonts w:ascii="Times New Roman" w:hAnsi="Times New Roman" w:cs="Times New Roman"/>
          <w:sz w:val="26"/>
          <w:szCs w:val="26"/>
        </w:rPr>
        <w:t>»;</w:t>
      </w:r>
    </w:p>
    <w:p w14:paraId="54ACDE52" w14:textId="223C5C7F" w:rsidR="00A13DBB" w:rsidRPr="00F775B8" w:rsidRDefault="00A13DBB"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w:t>
      </w:r>
    </w:p>
    <w:p w14:paraId="7E32E7A1" w14:textId="2F8B8688" w:rsidR="00026B8D" w:rsidRPr="00F775B8" w:rsidRDefault="00C4422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абзац перший </w:t>
      </w:r>
      <w:r w:rsidR="00DB05D3" w:rsidRPr="00F775B8">
        <w:rPr>
          <w:rFonts w:ascii="Times New Roman" w:hAnsi="Times New Roman" w:cs="Times New Roman"/>
          <w:sz w:val="26"/>
          <w:szCs w:val="26"/>
        </w:rPr>
        <w:t>після слова «Вразливі» доповнити словом «побутові»;</w:t>
      </w:r>
    </w:p>
    <w:p w14:paraId="36A56276" w14:textId="77777777" w:rsidR="00D62376" w:rsidRPr="00F775B8" w:rsidRDefault="00D6237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в </w:t>
      </w:r>
      <w:r w:rsidR="00C44226" w:rsidRPr="00F775B8">
        <w:rPr>
          <w:rFonts w:ascii="Times New Roman" w:hAnsi="Times New Roman" w:cs="Times New Roman"/>
          <w:sz w:val="26"/>
          <w:szCs w:val="26"/>
        </w:rPr>
        <w:t>абзац</w:t>
      </w:r>
      <w:r w:rsidRPr="00F775B8">
        <w:rPr>
          <w:rFonts w:ascii="Times New Roman" w:hAnsi="Times New Roman" w:cs="Times New Roman"/>
          <w:sz w:val="26"/>
          <w:szCs w:val="26"/>
        </w:rPr>
        <w:t>і</w:t>
      </w:r>
      <w:r w:rsidR="00C44226" w:rsidRPr="00F775B8">
        <w:rPr>
          <w:rFonts w:ascii="Times New Roman" w:hAnsi="Times New Roman" w:cs="Times New Roman"/>
          <w:sz w:val="26"/>
          <w:szCs w:val="26"/>
        </w:rPr>
        <w:t xml:space="preserve"> друг</w:t>
      </w:r>
      <w:r w:rsidRPr="00F775B8">
        <w:rPr>
          <w:rFonts w:ascii="Times New Roman" w:hAnsi="Times New Roman" w:cs="Times New Roman"/>
          <w:sz w:val="26"/>
          <w:szCs w:val="26"/>
        </w:rPr>
        <w:t>ому:</w:t>
      </w:r>
    </w:p>
    <w:p w14:paraId="6CFA6250" w14:textId="01BF2256" w:rsidR="00DB05D3" w:rsidRPr="00F775B8" w:rsidRDefault="00DB05D3"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слів «Порядок захисту вразливих» доповнити словом «побутових»;</w:t>
      </w:r>
    </w:p>
    <w:p w14:paraId="40BD83B5" w14:textId="270DA127" w:rsidR="00A13DBB" w:rsidRPr="00F775B8" w:rsidRDefault="00A13DBB"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4 доповнити пунктом 4</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084A578E" w14:textId="5ED0C291" w:rsidR="00A13DBB" w:rsidRPr="00F775B8" w:rsidRDefault="00A13DBB"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заходи захисту вразливих </w:t>
      </w:r>
      <w:r w:rsidR="00026B8D" w:rsidRPr="00F775B8">
        <w:rPr>
          <w:rFonts w:ascii="Times New Roman" w:hAnsi="Times New Roman" w:cs="Times New Roman"/>
          <w:sz w:val="26"/>
          <w:szCs w:val="26"/>
        </w:rPr>
        <w:t xml:space="preserve">побутових </w:t>
      </w:r>
      <w:r w:rsidRPr="00F775B8">
        <w:rPr>
          <w:rFonts w:ascii="Times New Roman" w:hAnsi="Times New Roman" w:cs="Times New Roman"/>
          <w:sz w:val="26"/>
          <w:szCs w:val="26"/>
        </w:rPr>
        <w:t>споживачів;»;</w:t>
      </w:r>
    </w:p>
    <w:p w14:paraId="2B57546C" w14:textId="708F832F"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пунктом 6:</w:t>
      </w:r>
    </w:p>
    <w:p w14:paraId="31D051CD" w14:textId="09C517A9"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надання підтримки вразливим </w:t>
      </w:r>
      <w:r w:rsidR="00026B8D" w:rsidRPr="00F775B8">
        <w:rPr>
          <w:rFonts w:ascii="Times New Roman" w:hAnsi="Times New Roman" w:cs="Times New Roman"/>
          <w:sz w:val="26"/>
          <w:szCs w:val="26"/>
        </w:rPr>
        <w:t xml:space="preserve">побутовим </w:t>
      </w:r>
      <w:r w:rsidRPr="00F775B8">
        <w:rPr>
          <w:rFonts w:ascii="Times New Roman" w:hAnsi="Times New Roman" w:cs="Times New Roman"/>
          <w:sz w:val="26"/>
          <w:szCs w:val="26"/>
        </w:rPr>
        <w:t>споживачам для підвищення енергоефективності з метою подолання проблеми енергетичної бідності.»;</w:t>
      </w:r>
    </w:p>
    <w:p w14:paraId="2040EE99" w14:textId="453E7E32"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двома абзацами такого змісту:</w:t>
      </w:r>
    </w:p>
    <w:p w14:paraId="47C4BF71" w14:textId="69295FD8"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«Заходи захисту вразливих </w:t>
      </w:r>
      <w:r w:rsidR="00026B8D" w:rsidRPr="00F775B8">
        <w:rPr>
          <w:rFonts w:ascii="Times New Roman" w:hAnsi="Times New Roman" w:cs="Times New Roman"/>
          <w:sz w:val="26"/>
          <w:szCs w:val="26"/>
        </w:rPr>
        <w:t xml:space="preserve">побутових </w:t>
      </w:r>
      <w:r w:rsidRPr="00F775B8">
        <w:rPr>
          <w:rFonts w:ascii="Times New Roman" w:hAnsi="Times New Roman" w:cs="Times New Roman"/>
          <w:sz w:val="26"/>
          <w:szCs w:val="26"/>
        </w:rPr>
        <w:t>споживачів не повинні перешкоджати конкуренції на ринку електричної енергії України та на ринку електричної енергії Енергетичного Співтовариства.</w:t>
      </w:r>
    </w:p>
    <w:p w14:paraId="5FE0C50F" w14:textId="734EDD2C"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Про застосування заходів захисту вразливих</w:t>
      </w:r>
      <w:r w:rsidR="00026B8D" w:rsidRPr="00F775B8">
        <w:rPr>
          <w:rFonts w:ascii="Times New Roman" w:hAnsi="Times New Roman" w:cs="Times New Roman"/>
          <w:sz w:val="26"/>
          <w:szCs w:val="26"/>
        </w:rPr>
        <w:t xml:space="preserve"> побутових</w:t>
      </w:r>
      <w:r w:rsidRPr="00F775B8">
        <w:rPr>
          <w:rFonts w:ascii="Times New Roman" w:hAnsi="Times New Roman" w:cs="Times New Roman"/>
          <w:sz w:val="26"/>
          <w:szCs w:val="26"/>
        </w:rPr>
        <w:t xml:space="preserve"> споживачів Регулятор повідомляє Секретаріат Енергетичного Співтовариства в порядку, встановленому частиною восьмою статті 62 цього Закону. Такі повідомлення також можуть включати заходи, вжиті в рамках реалізації державної політики у сфері соціальної політики.»;</w:t>
      </w:r>
    </w:p>
    <w:p w14:paraId="059A7CA4" w14:textId="3387DCEB"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другій слова «вразливим споживачам здійснює</w:t>
      </w:r>
      <w:r w:rsidR="00D90DF8" w:rsidRPr="00F775B8">
        <w:rPr>
          <w:rFonts w:ascii="Times New Roman" w:hAnsi="Times New Roman" w:cs="Times New Roman"/>
          <w:sz w:val="26"/>
          <w:szCs w:val="26"/>
        </w:rPr>
        <w:t xml:space="preserve"> постачальник універсальної послуги</w:t>
      </w:r>
      <w:r w:rsidRPr="00F775B8">
        <w:rPr>
          <w:rFonts w:ascii="Times New Roman" w:hAnsi="Times New Roman" w:cs="Times New Roman"/>
          <w:sz w:val="26"/>
          <w:szCs w:val="26"/>
        </w:rPr>
        <w:t xml:space="preserve">» замінити словами «вразливим </w:t>
      </w:r>
      <w:r w:rsidR="00026B8D" w:rsidRPr="00F775B8">
        <w:rPr>
          <w:rFonts w:ascii="Times New Roman" w:hAnsi="Times New Roman" w:cs="Times New Roman"/>
          <w:sz w:val="26"/>
          <w:szCs w:val="26"/>
        </w:rPr>
        <w:t xml:space="preserve">побутовим споживачам </w:t>
      </w:r>
      <w:r w:rsidRPr="00F775B8">
        <w:rPr>
          <w:rFonts w:ascii="Times New Roman" w:hAnsi="Times New Roman" w:cs="Times New Roman"/>
          <w:sz w:val="26"/>
          <w:szCs w:val="26"/>
        </w:rPr>
        <w:t>та енергетично бідним споживачам здійснюється»;</w:t>
      </w:r>
    </w:p>
    <w:p w14:paraId="736DB1A5" w14:textId="576BC2BB"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частинами третьою та четвертою такого змісту:</w:t>
      </w:r>
    </w:p>
    <w:p w14:paraId="365B0B73" w14:textId="6CF53D8E"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Визначення категорій вразливих </w:t>
      </w:r>
      <w:r w:rsidR="00582086" w:rsidRPr="00F775B8">
        <w:rPr>
          <w:rFonts w:ascii="Times New Roman" w:hAnsi="Times New Roman" w:cs="Times New Roman"/>
          <w:sz w:val="26"/>
          <w:szCs w:val="26"/>
        </w:rPr>
        <w:t xml:space="preserve">побутових </w:t>
      </w:r>
      <w:r w:rsidRPr="00F775B8">
        <w:rPr>
          <w:rFonts w:ascii="Times New Roman" w:hAnsi="Times New Roman" w:cs="Times New Roman"/>
          <w:sz w:val="26"/>
          <w:szCs w:val="26"/>
        </w:rPr>
        <w:t>споживачів може здійснюватися з урахуванням енергетичної бідності та включати рівні доходу, частку витрат</w:t>
      </w:r>
      <w:r w:rsidR="00582086" w:rsidRPr="00F775B8">
        <w:rPr>
          <w:rFonts w:ascii="Times New Roman" w:hAnsi="Times New Roman" w:cs="Times New Roman"/>
          <w:sz w:val="26"/>
          <w:szCs w:val="26"/>
        </w:rPr>
        <w:t xml:space="preserve"> побутових </w:t>
      </w:r>
      <w:r w:rsidRPr="00F775B8">
        <w:rPr>
          <w:rFonts w:ascii="Times New Roman" w:hAnsi="Times New Roman" w:cs="Times New Roman"/>
          <w:sz w:val="26"/>
          <w:szCs w:val="26"/>
        </w:rPr>
        <w:t xml:space="preserve"> споживачів на енергоресурси в доході, що залишається після сплати податків, енергоефективність житлових будівель, критичну залежність від електрообладнання через стан здоров’я, вік або інші критерії.</w:t>
      </w:r>
    </w:p>
    <w:p w14:paraId="5DD307BA" w14:textId="33B159F5"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Визначення кількості </w:t>
      </w:r>
      <w:r w:rsidR="00582086" w:rsidRPr="00F775B8">
        <w:rPr>
          <w:rFonts w:ascii="Times New Roman" w:hAnsi="Times New Roman" w:cs="Times New Roman"/>
          <w:sz w:val="26"/>
          <w:szCs w:val="26"/>
        </w:rPr>
        <w:t>побутових споживачів,</w:t>
      </w:r>
      <w:r w:rsidRPr="00F775B8">
        <w:rPr>
          <w:rFonts w:ascii="Times New Roman" w:hAnsi="Times New Roman" w:cs="Times New Roman"/>
          <w:sz w:val="26"/>
          <w:szCs w:val="26"/>
        </w:rPr>
        <w:t xml:space="preserve"> які перебувають у стані енергетичної бідності, проводиться в порядку, затвердженому Кабінетом Міністрів України, який має враховувати комунальні послуги, що передбачають постачання енергії, для гарантування основних стандартів життя відповідно до вимог законодавства, існуючу соціальну політику та інші відповідні політики, а також містити критерії енергетичної бідності, що включають, зокрема, низький рівень доходу, високі витрати на енергоресурси в доході, що залишається після сплати податків, і низьку енергоефективність.</w:t>
      </w:r>
    </w:p>
    <w:p w14:paraId="375B3DBC" w14:textId="7845ED8D"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випадку, якщо за результатом оцінки, проведеної відповідно до цієї частини, визначена значна кількість</w:t>
      </w:r>
      <w:r w:rsidR="00582086" w:rsidRPr="00F775B8">
        <w:rPr>
          <w:rFonts w:ascii="Times New Roman" w:hAnsi="Times New Roman" w:cs="Times New Roman"/>
          <w:sz w:val="26"/>
          <w:szCs w:val="26"/>
        </w:rPr>
        <w:t xml:space="preserve"> побутових споживачів</w:t>
      </w:r>
      <w:r w:rsidRPr="00F775B8">
        <w:rPr>
          <w:rFonts w:ascii="Times New Roman" w:hAnsi="Times New Roman" w:cs="Times New Roman"/>
          <w:sz w:val="26"/>
          <w:szCs w:val="26"/>
        </w:rPr>
        <w:t>, які перебувають у стані енергетичної бідності, до національного плану енергетики та клімату включається ціль щодо зменшення енергетичної бідності. У такому плані окреслюються політика та заходи, спрямовані на боротьбу з енергетичною бідністю, якщо такі є, включаючи заходи соціальної політики та інші відповідні національні програми.</w:t>
      </w:r>
    </w:p>
    <w:p w14:paraId="7A8E0B9D" w14:textId="2D0BBF83" w:rsidR="00A13DBB" w:rsidRPr="00F775B8" w:rsidRDefault="00582086"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Секретаріат Енергетичного Співтовариства надає рекомендації щодо порядку визначення побутових споживачів, що перебувають у стані енергетичної бідності, відповідно до цієї статті.</w:t>
      </w:r>
      <w:r w:rsidR="00A13DBB" w:rsidRPr="00F775B8">
        <w:rPr>
          <w:rFonts w:ascii="Times New Roman" w:hAnsi="Times New Roman" w:cs="Times New Roman"/>
          <w:sz w:val="26"/>
          <w:szCs w:val="26"/>
        </w:rPr>
        <w:t>»;</w:t>
      </w:r>
    </w:p>
    <w:p w14:paraId="0E18ECBD" w14:textId="77777777" w:rsidR="00A13DBB" w:rsidRPr="00F775B8" w:rsidRDefault="00A13DBB" w:rsidP="00A13DBB">
      <w:pPr>
        <w:spacing w:after="0" w:line="240" w:lineRule="auto"/>
        <w:ind w:firstLine="708"/>
        <w:jc w:val="both"/>
        <w:rPr>
          <w:rFonts w:ascii="Times New Roman" w:hAnsi="Times New Roman" w:cs="Times New Roman"/>
          <w:sz w:val="26"/>
          <w:szCs w:val="26"/>
        </w:rPr>
      </w:pPr>
    </w:p>
    <w:p w14:paraId="583048A6" w14:textId="430101FE" w:rsidR="00C44226" w:rsidRPr="00F775B8" w:rsidRDefault="00C44226"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w:t>
      </w:r>
      <w:r w:rsidR="00A13DBB" w:rsidRPr="00F775B8">
        <w:rPr>
          <w:rFonts w:ascii="Times New Roman" w:hAnsi="Times New Roman" w:cs="Times New Roman"/>
          <w:sz w:val="26"/>
          <w:szCs w:val="26"/>
        </w:rPr>
        <w:t xml:space="preserve">) у </w:t>
      </w:r>
      <w:r w:rsidRPr="00F775B8">
        <w:rPr>
          <w:rFonts w:ascii="Times New Roman" w:hAnsi="Times New Roman" w:cs="Times New Roman"/>
          <w:sz w:val="26"/>
          <w:szCs w:val="26"/>
        </w:rPr>
        <w:t xml:space="preserve">розділі </w:t>
      </w:r>
      <w:r w:rsidRPr="00F775B8">
        <w:rPr>
          <w:rFonts w:ascii="Times New Roman" w:hAnsi="Times New Roman" w:cs="Times New Roman"/>
          <w:sz w:val="26"/>
          <w:szCs w:val="26"/>
          <w:lang w:val="en-US"/>
        </w:rPr>
        <w:t>XIII</w:t>
      </w:r>
      <w:r w:rsidRPr="00F775B8">
        <w:rPr>
          <w:rFonts w:ascii="Times New Roman" w:hAnsi="Times New Roman" w:cs="Times New Roman"/>
          <w:sz w:val="26"/>
          <w:szCs w:val="26"/>
        </w:rPr>
        <w:t>:</w:t>
      </w:r>
    </w:p>
    <w:p w14:paraId="31FD75D8" w14:textId="66A04556" w:rsidR="00A13DBB" w:rsidRPr="00F775B8" w:rsidRDefault="00D62376"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A13DBB" w:rsidRPr="00F775B8">
        <w:rPr>
          <w:rFonts w:ascii="Times New Roman" w:hAnsi="Times New Roman" w:cs="Times New Roman"/>
          <w:sz w:val="26"/>
          <w:szCs w:val="26"/>
        </w:rPr>
        <w:t>частині четвертій статті 62:</w:t>
      </w:r>
    </w:p>
    <w:p w14:paraId="54FA377F" w14:textId="4C19D015" w:rsidR="00A13DBB" w:rsidRPr="00F775B8" w:rsidRDefault="00A13DBB" w:rsidP="00A13D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першому:</w:t>
      </w:r>
    </w:p>
    <w:p w14:paraId="5E4B8113" w14:textId="6F14D835" w:rsidR="00A13DBB" w:rsidRPr="00F775B8" w:rsidRDefault="00A13DBB"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слова «недискримінаційними» доповнити знаком та словами «, піддаватися перевірці»;</w:t>
      </w:r>
    </w:p>
    <w:p w14:paraId="0F3E371E" w14:textId="4591C5A4" w:rsidR="00A13DBB" w:rsidRPr="00F775B8" w:rsidRDefault="00A13DBB"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реченням такого змісту:</w:t>
      </w:r>
    </w:p>
    <w:p w14:paraId="3E5AE575" w14:textId="5C173188" w:rsidR="00A13DBB" w:rsidRPr="00F775B8" w:rsidRDefault="00A13DBB"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w:t>
      </w:r>
      <w:r w:rsidR="00582086" w:rsidRPr="00F775B8">
        <w:rPr>
          <w:rFonts w:ascii="Times New Roman" w:hAnsi="Times New Roman" w:cs="Times New Roman"/>
          <w:sz w:val="26"/>
          <w:szCs w:val="26"/>
        </w:rPr>
        <w:t>Вони повинні гарантувати рівний доступ як учасників ринку електричної енергії, що є резидентами України, так і нерезидентів ринку електричної енергії України до споживачів України</w:t>
      </w:r>
      <w:r w:rsidRPr="00F775B8">
        <w:rPr>
          <w:rFonts w:ascii="Times New Roman" w:hAnsi="Times New Roman" w:cs="Times New Roman"/>
          <w:sz w:val="26"/>
          <w:szCs w:val="26"/>
        </w:rPr>
        <w:t>.»;</w:t>
      </w:r>
    </w:p>
    <w:p w14:paraId="43E3B8A7" w14:textId="66979D77" w:rsidR="00A13DBB" w:rsidRPr="00F775B8" w:rsidRDefault="00A13DBB"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доповнити абзацом </w:t>
      </w:r>
      <w:r w:rsidR="00CF5080" w:rsidRPr="00F775B8">
        <w:rPr>
          <w:rFonts w:ascii="Times New Roman" w:hAnsi="Times New Roman" w:cs="Times New Roman"/>
          <w:sz w:val="26"/>
          <w:szCs w:val="26"/>
        </w:rPr>
        <w:t xml:space="preserve">третім </w:t>
      </w:r>
      <w:r w:rsidRPr="00F775B8">
        <w:rPr>
          <w:rFonts w:ascii="Times New Roman" w:hAnsi="Times New Roman" w:cs="Times New Roman"/>
          <w:sz w:val="26"/>
          <w:szCs w:val="26"/>
        </w:rPr>
        <w:t>такого змісту:</w:t>
      </w:r>
    </w:p>
    <w:p w14:paraId="34C93965" w14:textId="5A44A2C7" w:rsidR="00A13DBB" w:rsidRPr="00F775B8" w:rsidRDefault="00A13DBB"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«Спеціальні обов’язки, які стосуються встановлення цін на постачання електричної енергії, повинні відповідати вимогам, визначеним статтею 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цього Закону.»;</w:t>
      </w:r>
    </w:p>
    <w:p w14:paraId="3D0704F1" w14:textId="77777777" w:rsidR="00A13DBB" w:rsidRPr="00F775B8" w:rsidRDefault="00A13DBB" w:rsidP="003104DE">
      <w:pPr>
        <w:spacing w:after="0" w:line="240" w:lineRule="auto"/>
        <w:ind w:firstLine="708"/>
        <w:jc w:val="both"/>
        <w:rPr>
          <w:rFonts w:ascii="Times New Roman" w:hAnsi="Times New Roman" w:cs="Times New Roman"/>
          <w:sz w:val="26"/>
          <w:szCs w:val="26"/>
        </w:rPr>
      </w:pPr>
    </w:p>
    <w:p w14:paraId="74025C98" w14:textId="5303A64F" w:rsidR="00472567" w:rsidRPr="00F775B8" w:rsidRDefault="00A13DBB"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63:</w:t>
      </w:r>
    </w:p>
    <w:p w14:paraId="1C457837" w14:textId="05A7B0C6" w:rsidR="00A13DBB" w:rsidRPr="00F775B8" w:rsidRDefault="00A13DBB"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п’яту доповнити пунктом 7 такого змісту:</w:t>
      </w:r>
    </w:p>
    <w:p w14:paraId="3ED5DA30" w14:textId="57A7455E" w:rsidR="00A13DBB" w:rsidRPr="00F775B8" w:rsidRDefault="00A13DBB"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 не перешкоджати споживачам у вільному виборі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w:t>
      </w:r>
    </w:p>
    <w:p w14:paraId="2D297C08" w14:textId="38FC049C" w:rsidR="003104DE" w:rsidRPr="00F775B8" w:rsidRDefault="00E87919"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w:t>
      </w:r>
      <w:r w:rsidR="003104DE" w:rsidRPr="00F775B8">
        <w:rPr>
          <w:rFonts w:ascii="Times New Roman" w:hAnsi="Times New Roman" w:cs="Times New Roman"/>
          <w:sz w:val="26"/>
          <w:szCs w:val="26"/>
        </w:rPr>
        <w:t xml:space="preserve"> ч</w:t>
      </w:r>
      <w:r w:rsidR="00A13DBB" w:rsidRPr="00F775B8">
        <w:rPr>
          <w:rFonts w:ascii="Times New Roman" w:hAnsi="Times New Roman" w:cs="Times New Roman"/>
          <w:sz w:val="26"/>
          <w:szCs w:val="26"/>
        </w:rPr>
        <w:t>астин</w:t>
      </w:r>
      <w:r w:rsidR="003104DE" w:rsidRPr="00F775B8">
        <w:rPr>
          <w:rFonts w:ascii="Times New Roman" w:hAnsi="Times New Roman" w:cs="Times New Roman"/>
          <w:sz w:val="26"/>
          <w:szCs w:val="26"/>
        </w:rPr>
        <w:t>і</w:t>
      </w:r>
      <w:r w:rsidR="00A13DBB" w:rsidRPr="00F775B8">
        <w:rPr>
          <w:rFonts w:ascii="Times New Roman" w:hAnsi="Times New Roman" w:cs="Times New Roman"/>
          <w:sz w:val="26"/>
          <w:szCs w:val="26"/>
        </w:rPr>
        <w:t xml:space="preserve"> шост</w:t>
      </w:r>
      <w:r w:rsidR="003104DE" w:rsidRPr="00F775B8">
        <w:rPr>
          <w:rFonts w:ascii="Times New Roman" w:hAnsi="Times New Roman" w:cs="Times New Roman"/>
          <w:sz w:val="26"/>
          <w:szCs w:val="26"/>
        </w:rPr>
        <w:t>ій:</w:t>
      </w:r>
    </w:p>
    <w:p w14:paraId="705B270A" w14:textId="0B1346FA" w:rsidR="00A13DBB" w:rsidRPr="00F775B8" w:rsidRDefault="003104DE"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перший</w:t>
      </w:r>
      <w:r w:rsidR="00A13DBB" w:rsidRPr="00F775B8">
        <w:rPr>
          <w:rFonts w:ascii="Times New Roman" w:hAnsi="Times New Roman" w:cs="Times New Roman"/>
          <w:sz w:val="26"/>
          <w:szCs w:val="26"/>
        </w:rPr>
        <w:t xml:space="preserve"> доповнити знаком, словами та цифрою «, яка повинна бути відшкодована відповідно до статті 7 цього Закону.»;</w:t>
      </w:r>
    </w:p>
    <w:p w14:paraId="25E05E95" w14:textId="676F6477" w:rsidR="003104DE" w:rsidRPr="00F775B8" w:rsidRDefault="003104DE" w:rsidP="003104DE">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третьому слово «ринку» замінити знаками та словами «, визначеними за результатами торгів на єдиному сполученні ринків»;</w:t>
      </w:r>
    </w:p>
    <w:p w14:paraId="2424BB5C" w14:textId="77777777" w:rsidR="003104DE" w:rsidRPr="00F775B8" w:rsidRDefault="003104DE" w:rsidP="003104DE">
      <w:pPr>
        <w:spacing w:after="0" w:line="240" w:lineRule="auto"/>
        <w:ind w:firstLine="708"/>
        <w:jc w:val="both"/>
        <w:rPr>
          <w:rFonts w:ascii="Times New Roman" w:hAnsi="Times New Roman" w:cs="Times New Roman"/>
          <w:sz w:val="26"/>
          <w:szCs w:val="26"/>
        </w:rPr>
      </w:pPr>
    </w:p>
    <w:p w14:paraId="40C6E40C" w14:textId="0C44B174" w:rsidR="00A13DBB" w:rsidRPr="00F775B8" w:rsidRDefault="003104DE" w:rsidP="00CD21B5">
      <w:p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ab/>
      </w:r>
      <w:r w:rsidR="00CD21B5" w:rsidRPr="00F775B8">
        <w:rPr>
          <w:rFonts w:ascii="Times New Roman" w:hAnsi="Times New Roman" w:cs="Times New Roman"/>
          <w:sz w:val="26"/>
          <w:szCs w:val="26"/>
        </w:rPr>
        <w:t>у пункті 3 частини першої статті 64 слова та знаки «правил ринку «на добу наперед» та внутрішньодобового ринку» замінити словами та знаками «єдиного сполучення ринків «на добу наперед» та єдиного сполучення внутрішньодобових ринків»;</w:t>
      </w:r>
    </w:p>
    <w:p w14:paraId="4BD9B39A" w14:textId="77777777" w:rsidR="00CD21B5" w:rsidRPr="00F775B8" w:rsidRDefault="00CD21B5" w:rsidP="00CD21B5">
      <w:pPr>
        <w:spacing w:after="0" w:line="240" w:lineRule="auto"/>
        <w:jc w:val="both"/>
        <w:rPr>
          <w:rFonts w:ascii="Times New Roman" w:hAnsi="Times New Roman" w:cs="Times New Roman"/>
          <w:sz w:val="26"/>
          <w:szCs w:val="26"/>
        </w:rPr>
      </w:pPr>
    </w:p>
    <w:p w14:paraId="233AD502" w14:textId="61AD7851" w:rsidR="00CD21B5" w:rsidRPr="00F775B8" w:rsidRDefault="00CD21B5" w:rsidP="00CD21B5">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у пункті 11 частини дев’ятої статті 65 слова та знаки «на ринку «на добу наперед», внутрішньодобовому ринку» замінити словами «на єдиному сполученні ринків «на добу наперед», єдиному сполученні внутрішньодобових ринків»;</w:t>
      </w:r>
    </w:p>
    <w:p w14:paraId="3DFDDD00" w14:textId="77777777" w:rsidR="00472567" w:rsidRPr="00F775B8" w:rsidRDefault="00472567" w:rsidP="00530A41">
      <w:pPr>
        <w:spacing w:after="0" w:line="240" w:lineRule="auto"/>
        <w:ind w:firstLine="708"/>
        <w:jc w:val="both"/>
        <w:rPr>
          <w:rFonts w:ascii="Times New Roman" w:hAnsi="Times New Roman" w:cs="Times New Roman"/>
          <w:sz w:val="26"/>
          <w:szCs w:val="26"/>
        </w:rPr>
      </w:pPr>
    </w:p>
    <w:p w14:paraId="52549322" w14:textId="20940D63" w:rsidR="00CF5080" w:rsidRPr="00F775B8" w:rsidRDefault="00CF5080" w:rsidP="00CF5080">
      <w:pPr>
        <w:pStyle w:val="a3"/>
        <w:numPr>
          <w:ilvl w:val="0"/>
          <w:numId w:val="9"/>
        </w:numPr>
        <w:spacing w:after="0" w:line="240" w:lineRule="auto"/>
        <w:jc w:val="both"/>
        <w:rPr>
          <w:rFonts w:ascii="Times New Roman" w:hAnsi="Times New Roman" w:cs="Times New Roman"/>
          <w:sz w:val="26"/>
          <w:szCs w:val="26"/>
        </w:rPr>
      </w:pPr>
      <w:r w:rsidRPr="00F775B8">
        <w:rPr>
          <w:rFonts w:ascii="Times New Roman" w:hAnsi="Times New Roman" w:cs="Times New Roman"/>
          <w:sz w:val="26"/>
          <w:szCs w:val="26"/>
        </w:rPr>
        <w:t xml:space="preserve"> </w:t>
      </w:r>
      <w:r w:rsidR="00CD21B5" w:rsidRPr="00F775B8">
        <w:rPr>
          <w:rFonts w:ascii="Times New Roman" w:hAnsi="Times New Roman" w:cs="Times New Roman"/>
          <w:sz w:val="26"/>
          <w:szCs w:val="26"/>
        </w:rPr>
        <w:t xml:space="preserve">у </w:t>
      </w:r>
      <w:r w:rsidRPr="00F775B8">
        <w:rPr>
          <w:rFonts w:ascii="Times New Roman" w:hAnsi="Times New Roman" w:cs="Times New Roman"/>
          <w:sz w:val="26"/>
          <w:szCs w:val="26"/>
        </w:rPr>
        <w:t xml:space="preserve">розділі </w:t>
      </w:r>
      <w:r w:rsidRPr="00F775B8">
        <w:rPr>
          <w:rFonts w:ascii="Times New Roman" w:hAnsi="Times New Roman" w:cs="Times New Roman"/>
          <w:sz w:val="26"/>
          <w:szCs w:val="26"/>
          <w:lang w:val="en-US"/>
        </w:rPr>
        <w:t>XIV</w:t>
      </w:r>
      <w:r w:rsidRPr="00F775B8">
        <w:rPr>
          <w:rFonts w:ascii="Times New Roman" w:hAnsi="Times New Roman" w:cs="Times New Roman"/>
          <w:sz w:val="26"/>
          <w:szCs w:val="26"/>
        </w:rPr>
        <w:t>:</w:t>
      </w:r>
    </w:p>
    <w:p w14:paraId="4F112BBD" w14:textId="1FFB12D6" w:rsidR="00472567" w:rsidRPr="00F775B8" w:rsidRDefault="00CF5080" w:rsidP="00CF5080">
      <w:pPr>
        <w:spacing w:after="0" w:line="240" w:lineRule="auto"/>
        <w:ind w:left="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CD21B5" w:rsidRPr="00F775B8">
        <w:rPr>
          <w:rFonts w:ascii="Times New Roman" w:hAnsi="Times New Roman" w:cs="Times New Roman"/>
          <w:sz w:val="26"/>
          <w:szCs w:val="26"/>
        </w:rPr>
        <w:t>статті 66:</w:t>
      </w:r>
    </w:p>
    <w:p w14:paraId="7F4D8D5D" w14:textId="13D907C6" w:rsidR="00CD21B5" w:rsidRPr="00F775B8" w:rsidRDefault="00CF34CF"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w:t>
      </w:r>
      <w:r w:rsidR="00BD455D" w:rsidRPr="00F775B8">
        <w:rPr>
          <w:rFonts w:ascii="Times New Roman" w:hAnsi="Times New Roman" w:cs="Times New Roman"/>
          <w:sz w:val="26"/>
          <w:szCs w:val="26"/>
        </w:rPr>
        <w:t>астину першу викласти в такій редакції:</w:t>
      </w:r>
    </w:p>
    <w:p w14:paraId="0B7D945F" w14:textId="77777777" w:rsidR="00582086" w:rsidRPr="00F775B8" w:rsidRDefault="00CD21B5" w:rsidP="0058208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w:t>
      </w:r>
      <w:r w:rsidR="00CF34CF" w:rsidRPr="00F775B8">
        <w:rPr>
          <w:rFonts w:ascii="Times New Roman" w:hAnsi="Times New Roman" w:cs="Times New Roman"/>
          <w:sz w:val="26"/>
          <w:szCs w:val="26"/>
        </w:rPr>
        <w:t xml:space="preserve">1. </w:t>
      </w:r>
      <w:r w:rsidR="00582086" w:rsidRPr="00F775B8">
        <w:rPr>
          <w:rFonts w:ascii="Times New Roman" w:hAnsi="Times New Roman" w:cs="Times New Roman"/>
          <w:sz w:val="26"/>
          <w:szCs w:val="26"/>
        </w:rPr>
        <w:t xml:space="preserve">Купівлю-продаж електричної енергії за двосторонніми договорами здійснюють виробники, </w:t>
      </w:r>
      <w:proofErr w:type="spellStart"/>
      <w:r w:rsidR="00582086" w:rsidRPr="00F775B8">
        <w:rPr>
          <w:rFonts w:ascii="Times New Roman" w:hAnsi="Times New Roman" w:cs="Times New Roman"/>
          <w:sz w:val="26"/>
          <w:szCs w:val="26"/>
        </w:rPr>
        <w:t>електропостачальники</w:t>
      </w:r>
      <w:proofErr w:type="spellEnd"/>
      <w:r w:rsidR="00582086" w:rsidRPr="00F775B8">
        <w:rPr>
          <w:rFonts w:ascii="Times New Roman" w:hAnsi="Times New Roman" w:cs="Times New Roman"/>
          <w:sz w:val="26"/>
          <w:szCs w:val="26"/>
        </w:rPr>
        <w:t xml:space="preserve">, оператор системи передачі, оператори систем розподілу, </w:t>
      </w:r>
      <w:proofErr w:type="spellStart"/>
      <w:r w:rsidR="00582086" w:rsidRPr="00F775B8">
        <w:rPr>
          <w:rFonts w:ascii="Times New Roman" w:hAnsi="Times New Roman" w:cs="Times New Roman"/>
          <w:sz w:val="26"/>
          <w:szCs w:val="26"/>
        </w:rPr>
        <w:t>трейдери</w:t>
      </w:r>
      <w:proofErr w:type="spellEnd"/>
      <w:r w:rsidR="00582086" w:rsidRPr="00F775B8">
        <w:rPr>
          <w:rFonts w:ascii="Times New Roman" w:hAnsi="Times New Roman" w:cs="Times New Roman"/>
          <w:sz w:val="26"/>
          <w:szCs w:val="26"/>
        </w:rPr>
        <w:t xml:space="preserve">, гарантований покупець, оператори установок зберігання енергії, </w:t>
      </w:r>
      <w:proofErr w:type="spellStart"/>
      <w:r w:rsidR="00582086" w:rsidRPr="00F775B8">
        <w:rPr>
          <w:rFonts w:ascii="Times New Roman" w:hAnsi="Times New Roman" w:cs="Times New Roman"/>
          <w:sz w:val="26"/>
          <w:szCs w:val="26"/>
        </w:rPr>
        <w:t>агрегатори</w:t>
      </w:r>
      <w:proofErr w:type="spellEnd"/>
      <w:r w:rsidR="00582086" w:rsidRPr="00F775B8">
        <w:rPr>
          <w:rFonts w:ascii="Times New Roman" w:hAnsi="Times New Roman" w:cs="Times New Roman"/>
          <w:sz w:val="26"/>
          <w:szCs w:val="26"/>
        </w:rPr>
        <w:t xml:space="preserve"> та споживачі.</w:t>
      </w:r>
    </w:p>
    <w:p w14:paraId="2A787C96" w14:textId="29C51AD3" w:rsidR="00472567" w:rsidRPr="00F775B8" w:rsidRDefault="00582086" w:rsidP="0058208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Оператори ринку можуть розробляти форвардні продукти хеджування, в тому числі довгострокові форвардні продукти хеджування, щоб надати учасникам ринку, включно з власниками генеруючих об’єктів, що використовують відновлювані джерела енергії, належні можливості для хеджування фінансових ризиків внаслідок коливання цін. Така діяльність з хеджування повинна бути відкритою для торгівлі в Україні та за її межами</w:t>
      </w:r>
      <w:r w:rsidR="00CF34CF" w:rsidRPr="00F775B8">
        <w:rPr>
          <w:rFonts w:ascii="Times New Roman" w:hAnsi="Times New Roman" w:cs="Times New Roman"/>
          <w:sz w:val="26"/>
          <w:szCs w:val="26"/>
        </w:rPr>
        <w:t>.»;</w:t>
      </w:r>
    </w:p>
    <w:p w14:paraId="31A78CE6" w14:textId="3F80268A"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пунктах 1</w:t>
      </w:r>
      <w:r w:rsidR="00FB0B11" w:rsidRPr="00F775B8">
        <w:rPr>
          <w:rFonts w:ascii="Times New Roman" w:hAnsi="Times New Roman" w:cs="Times New Roman"/>
          <w:sz w:val="26"/>
          <w:szCs w:val="26"/>
        </w:rPr>
        <w:t>, 2, 4, 5</w:t>
      </w:r>
      <w:r w:rsidRPr="00F775B8">
        <w:rPr>
          <w:rFonts w:ascii="Times New Roman" w:hAnsi="Times New Roman" w:cs="Times New Roman"/>
          <w:sz w:val="26"/>
          <w:szCs w:val="26"/>
        </w:rPr>
        <w:t xml:space="preserve"> частини другої слово «ринку» замінити словами «єдиному сполученні ринків»;</w:t>
      </w:r>
    </w:p>
    <w:p w14:paraId="3AD76B6D" w14:textId="680CD982" w:rsidR="00CF34CF" w:rsidRPr="00F775B8" w:rsidRDefault="00D90DF8"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CF34CF" w:rsidRPr="00F775B8">
        <w:rPr>
          <w:rFonts w:ascii="Times New Roman" w:hAnsi="Times New Roman" w:cs="Times New Roman"/>
          <w:sz w:val="26"/>
          <w:szCs w:val="26"/>
        </w:rPr>
        <w:t>пункт</w:t>
      </w:r>
      <w:r w:rsidRPr="00F775B8">
        <w:rPr>
          <w:rFonts w:ascii="Times New Roman" w:hAnsi="Times New Roman" w:cs="Times New Roman"/>
          <w:sz w:val="26"/>
          <w:szCs w:val="26"/>
        </w:rPr>
        <w:t>і</w:t>
      </w:r>
      <w:r w:rsidR="00CF34CF" w:rsidRPr="00F775B8">
        <w:rPr>
          <w:rFonts w:ascii="Times New Roman" w:hAnsi="Times New Roman" w:cs="Times New Roman"/>
          <w:sz w:val="26"/>
          <w:szCs w:val="26"/>
        </w:rPr>
        <w:t xml:space="preserve"> 3 частини третьої </w:t>
      </w:r>
      <w:r w:rsidRPr="00F775B8">
        <w:rPr>
          <w:rFonts w:ascii="Times New Roman" w:hAnsi="Times New Roman" w:cs="Times New Roman"/>
          <w:sz w:val="26"/>
          <w:szCs w:val="26"/>
        </w:rPr>
        <w:t xml:space="preserve">слова «погодинного обсягу купівлі-продажу електричної енергії» </w:t>
      </w:r>
      <w:r w:rsidR="002D182C" w:rsidRPr="00F775B8">
        <w:rPr>
          <w:rFonts w:ascii="Times New Roman" w:hAnsi="Times New Roman" w:cs="Times New Roman"/>
          <w:sz w:val="26"/>
          <w:szCs w:val="26"/>
        </w:rPr>
        <w:t xml:space="preserve">замінити </w:t>
      </w:r>
      <w:r w:rsidR="00CF34CF" w:rsidRPr="00F775B8">
        <w:rPr>
          <w:rFonts w:ascii="Times New Roman" w:hAnsi="Times New Roman" w:cs="Times New Roman"/>
          <w:sz w:val="26"/>
          <w:szCs w:val="26"/>
        </w:rPr>
        <w:t>словами «</w:t>
      </w:r>
      <w:r w:rsidR="002D182C" w:rsidRPr="00F775B8">
        <w:rPr>
          <w:rFonts w:ascii="Times New Roman" w:hAnsi="Times New Roman" w:cs="Times New Roman"/>
          <w:sz w:val="26"/>
          <w:szCs w:val="26"/>
        </w:rPr>
        <w:t xml:space="preserve">обсягу купівлі-продажу електричної енергії </w:t>
      </w:r>
      <w:r w:rsidR="00CF34CF" w:rsidRPr="00F775B8">
        <w:rPr>
          <w:rFonts w:ascii="Times New Roman" w:hAnsi="Times New Roman" w:cs="Times New Roman"/>
          <w:sz w:val="26"/>
          <w:szCs w:val="26"/>
        </w:rPr>
        <w:t>за відповідні розрахункові періоди»;</w:t>
      </w:r>
    </w:p>
    <w:p w14:paraId="18FEB173" w14:textId="227E8C51" w:rsidR="00CF34CF" w:rsidRPr="00F775B8" w:rsidRDefault="002D182C"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в </w:t>
      </w:r>
      <w:r w:rsidR="00CF34CF" w:rsidRPr="00F775B8">
        <w:rPr>
          <w:rFonts w:ascii="Times New Roman" w:hAnsi="Times New Roman" w:cs="Times New Roman"/>
          <w:sz w:val="26"/>
          <w:szCs w:val="26"/>
        </w:rPr>
        <w:t>абзац</w:t>
      </w:r>
      <w:r w:rsidRPr="00F775B8">
        <w:rPr>
          <w:rFonts w:ascii="Times New Roman" w:hAnsi="Times New Roman" w:cs="Times New Roman"/>
          <w:sz w:val="26"/>
          <w:szCs w:val="26"/>
        </w:rPr>
        <w:t>і</w:t>
      </w:r>
      <w:r w:rsidR="00CF34CF"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третьому </w:t>
      </w:r>
      <w:r w:rsidR="00CF34CF" w:rsidRPr="00F775B8">
        <w:rPr>
          <w:rFonts w:ascii="Times New Roman" w:hAnsi="Times New Roman" w:cs="Times New Roman"/>
          <w:sz w:val="26"/>
          <w:szCs w:val="26"/>
        </w:rPr>
        <w:t xml:space="preserve">частини четвертої </w:t>
      </w:r>
      <w:r w:rsidRPr="00F775B8">
        <w:rPr>
          <w:rFonts w:ascii="Times New Roman" w:hAnsi="Times New Roman" w:cs="Times New Roman"/>
          <w:sz w:val="26"/>
          <w:szCs w:val="26"/>
        </w:rPr>
        <w:t>слова</w:t>
      </w:r>
      <w:r w:rsidR="00CF34CF"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погодинного обсягу </w:t>
      </w:r>
      <w:r w:rsidR="00CF34CF" w:rsidRPr="00F775B8">
        <w:rPr>
          <w:rFonts w:ascii="Times New Roman" w:hAnsi="Times New Roman" w:cs="Times New Roman"/>
          <w:sz w:val="26"/>
          <w:szCs w:val="26"/>
        </w:rPr>
        <w:t xml:space="preserve">купівлі-продажу електричної енергії» </w:t>
      </w:r>
      <w:r w:rsidRPr="00F775B8">
        <w:rPr>
          <w:rFonts w:ascii="Times New Roman" w:hAnsi="Times New Roman" w:cs="Times New Roman"/>
          <w:sz w:val="26"/>
          <w:szCs w:val="26"/>
        </w:rPr>
        <w:t>замінити</w:t>
      </w:r>
      <w:r w:rsidR="00CF34CF" w:rsidRPr="00F775B8">
        <w:rPr>
          <w:rFonts w:ascii="Times New Roman" w:hAnsi="Times New Roman" w:cs="Times New Roman"/>
          <w:sz w:val="26"/>
          <w:szCs w:val="26"/>
        </w:rPr>
        <w:t xml:space="preserve"> словами «</w:t>
      </w:r>
      <w:r w:rsidRPr="00F775B8">
        <w:rPr>
          <w:rFonts w:ascii="Times New Roman" w:hAnsi="Times New Roman" w:cs="Times New Roman"/>
          <w:sz w:val="26"/>
          <w:szCs w:val="26"/>
        </w:rPr>
        <w:t xml:space="preserve">обсягу купівлі-продажу електричної енергії </w:t>
      </w:r>
      <w:r w:rsidR="00CF34CF" w:rsidRPr="00F775B8">
        <w:rPr>
          <w:rFonts w:ascii="Times New Roman" w:hAnsi="Times New Roman" w:cs="Times New Roman"/>
          <w:sz w:val="26"/>
          <w:szCs w:val="26"/>
        </w:rPr>
        <w:t>за відповідні розрахункові періоди»;</w:t>
      </w:r>
    </w:p>
    <w:p w14:paraId="14D69BBF" w14:textId="77777777" w:rsidR="00CF34CF" w:rsidRPr="00F775B8" w:rsidRDefault="00CF34CF" w:rsidP="00CF34CF">
      <w:pPr>
        <w:spacing w:after="0" w:line="240" w:lineRule="auto"/>
        <w:ind w:firstLine="708"/>
        <w:jc w:val="both"/>
        <w:rPr>
          <w:rFonts w:ascii="Times New Roman" w:hAnsi="Times New Roman" w:cs="Times New Roman"/>
          <w:sz w:val="26"/>
          <w:szCs w:val="26"/>
        </w:rPr>
      </w:pPr>
    </w:p>
    <w:p w14:paraId="0D4E4CD5" w14:textId="433A70EF"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статт</w:t>
      </w:r>
      <w:r w:rsidR="000C5256" w:rsidRPr="00F775B8">
        <w:rPr>
          <w:rFonts w:ascii="Times New Roman" w:hAnsi="Times New Roman" w:cs="Times New Roman"/>
          <w:sz w:val="26"/>
          <w:szCs w:val="26"/>
        </w:rPr>
        <w:t>і</w:t>
      </w:r>
      <w:r w:rsidRPr="00F775B8">
        <w:rPr>
          <w:rFonts w:ascii="Times New Roman" w:hAnsi="Times New Roman" w:cs="Times New Roman"/>
          <w:sz w:val="26"/>
          <w:szCs w:val="26"/>
        </w:rPr>
        <w:t xml:space="preserve"> 67 </w:t>
      </w:r>
      <w:r w:rsidR="000C5256" w:rsidRPr="00F775B8">
        <w:rPr>
          <w:rFonts w:ascii="Times New Roman" w:hAnsi="Times New Roman" w:cs="Times New Roman"/>
          <w:sz w:val="26"/>
          <w:szCs w:val="26"/>
        </w:rPr>
        <w:t xml:space="preserve">та 68 </w:t>
      </w:r>
      <w:r w:rsidRPr="00F775B8">
        <w:rPr>
          <w:rFonts w:ascii="Times New Roman" w:hAnsi="Times New Roman" w:cs="Times New Roman"/>
          <w:sz w:val="26"/>
          <w:szCs w:val="26"/>
        </w:rPr>
        <w:t>викласти</w:t>
      </w:r>
      <w:r w:rsidR="00F97723" w:rsidRPr="00F775B8">
        <w:rPr>
          <w:rFonts w:ascii="Times New Roman" w:hAnsi="Times New Roman" w:cs="Times New Roman"/>
          <w:sz w:val="26"/>
          <w:szCs w:val="26"/>
        </w:rPr>
        <w:t xml:space="preserve"> у </w:t>
      </w:r>
      <w:r w:rsidRPr="00F775B8">
        <w:rPr>
          <w:rFonts w:ascii="Times New Roman" w:hAnsi="Times New Roman" w:cs="Times New Roman"/>
          <w:sz w:val="26"/>
          <w:szCs w:val="26"/>
        </w:rPr>
        <w:t>такій редакції:</w:t>
      </w:r>
    </w:p>
    <w:p w14:paraId="7DF250F2" w14:textId="742A2C08" w:rsidR="00CF34CF" w:rsidRPr="00F775B8" w:rsidRDefault="00CF34CF" w:rsidP="00CF34CF">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lastRenderedPageBreak/>
        <w:t>«Стаття 67. Єдине сполучення ринків «на добу наперед» та внутрішньодобових ринків</w:t>
      </w:r>
    </w:p>
    <w:p w14:paraId="6158C3D3" w14:textId="77777777" w:rsidR="00CF34CF" w:rsidRPr="00F775B8" w:rsidRDefault="00CF34CF" w:rsidP="00CF34CF">
      <w:pPr>
        <w:spacing w:after="0" w:line="240" w:lineRule="auto"/>
        <w:ind w:firstLine="708"/>
        <w:jc w:val="both"/>
        <w:rPr>
          <w:rFonts w:ascii="Times New Roman" w:hAnsi="Times New Roman" w:cs="Times New Roman"/>
          <w:sz w:val="26"/>
          <w:szCs w:val="26"/>
        </w:rPr>
      </w:pPr>
    </w:p>
    <w:p w14:paraId="6C2C4F16" w14:textId="39C7CCB3"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Для участі у єдиному сполученні ринків «на добу наперед» та внутрішньодобових ринків учасники ринку укладають з номінованим оператором ринку договір про участь у єдиному сполученні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типова форма якого є невід’ємною частиною правил єдиного сполучення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w:t>
      </w:r>
    </w:p>
    <w:p w14:paraId="71FD4BFB" w14:textId="39B3FE26"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Номінований оператор ринку не має права відмовити в укладенні договору про участь у єдиному сполученні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якщо учасник ринку належним чином виконав усі умови правил єдиного сполучення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 щодо доступу до єдиного сполучення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w:t>
      </w:r>
    </w:p>
    <w:p w14:paraId="4929C821" w14:textId="77777777" w:rsidR="00F97723" w:rsidRPr="00F775B8" w:rsidRDefault="00F97723" w:rsidP="00CF34CF">
      <w:pPr>
        <w:spacing w:after="0" w:line="240" w:lineRule="auto"/>
        <w:ind w:firstLine="708"/>
        <w:jc w:val="both"/>
        <w:rPr>
          <w:rFonts w:ascii="Times New Roman" w:hAnsi="Times New Roman" w:cs="Times New Roman"/>
          <w:sz w:val="26"/>
          <w:szCs w:val="26"/>
        </w:rPr>
      </w:pPr>
    </w:p>
    <w:p w14:paraId="1D58C16A" w14:textId="4226C9F7"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Купівля-продаж електричної енергії на єдиному сполученні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здійснюється за правилами єдиного сполучення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w:t>
      </w:r>
    </w:p>
    <w:p w14:paraId="6A96A75A" w14:textId="77777777" w:rsidR="000C5256" w:rsidRPr="00F775B8" w:rsidRDefault="000C5256" w:rsidP="00CF34CF">
      <w:pPr>
        <w:spacing w:after="0" w:line="240" w:lineRule="auto"/>
        <w:ind w:firstLine="708"/>
        <w:jc w:val="both"/>
        <w:rPr>
          <w:rFonts w:ascii="Times New Roman" w:hAnsi="Times New Roman" w:cs="Times New Roman"/>
          <w:sz w:val="26"/>
          <w:szCs w:val="26"/>
        </w:rPr>
      </w:pPr>
    </w:p>
    <w:p w14:paraId="7100C244" w14:textId="23E78613"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Регулятор з метою забезпечення достатнього рівня ліквідності короткострокових ринків перед впровадженням єдиного сполучення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має право встановлювати:</w:t>
      </w:r>
    </w:p>
    <w:p w14:paraId="4529A4D6" w14:textId="77777777" w:rsidR="00CF34CF" w:rsidRPr="00F775B8" w:rsidRDefault="00CF34CF" w:rsidP="00CF34CF">
      <w:pPr>
        <w:spacing w:after="0" w:line="240" w:lineRule="auto"/>
        <w:ind w:firstLine="708"/>
        <w:jc w:val="both"/>
        <w:rPr>
          <w:rFonts w:ascii="Times New Roman" w:hAnsi="Times New Roman" w:cs="Times New Roman"/>
          <w:sz w:val="26"/>
          <w:szCs w:val="26"/>
        </w:rPr>
      </w:pPr>
    </w:p>
    <w:p w14:paraId="69A58293" w14:textId="159D7050"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виробникам (крім мікро-, міні-, малих гідроелектростанцій та електричних станцій, що виробляють електричну енергію з альтернативних джерел енергії) та імпортерам </w:t>
      </w:r>
      <w:r w:rsidR="00F97723" w:rsidRPr="00F775B8">
        <w:rPr>
          <w:rFonts w:ascii="Times New Roman" w:hAnsi="Times New Roman" w:cs="Times New Roman"/>
          <w:sz w:val="26"/>
          <w:szCs w:val="26"/>
        </w:rPr>
        <w:t>–</w:t>
      </w:r>
      <w:r w:rsidRPr="00F775B8">
        <w:rPr>
          <w:rFonts w:ascii="Times New Roman" w:hAnsi="Times New Roman" w:cs="Times New Roman"/>
          <w:sz w:val="26"/>
          <w:szCs w:val="26"/>
        </w:rPr>
        <w:t xml:space="preserve"> граничну нижню межу обов’язкового місячного обсягу продажу електричної енергії на єдиному сполученні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але не більше 30 відсотків їхнього місячного обсягу продажу електричної енергії відповідно до правил ринку;</w:t>
      </w:r>
    </w:p>
    <w:p w14:paraId="0D8F43A2" w14:textId="77777777" w:rsidR="00CF34CF" w:rsidRPr="00F775B8" w:rsidRDefault="00CF34CF" w:rsidP="00CF34CF">
      <w:pPr>
        <w:spacing w:after="0" w:line="240" w:lineRule="auto"/>
        <w:ind w:firstLine="708"/>
        <w:jc w:val="both"/>
        <w:rPr>
          <w:rFonts w:ascii="Times New Roman" w:hAnsi="Times New Roman" w:cs="Times New Roman"/>
          <w:sz w:val="26"/>
          <w:szCs w:val="26"/>
        </w:rPr>
      </w:pPr>
    </w:p>
    <w:p w14:paraId="4C22457D" w14:textId="6427018A"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оператору системи передачі та операторам систем розподілу </w:t>
      </w:r>
      <w:r w:rsidR="00F97723" w:rsidRPr="00F775B8">
        <w:rPr>
          <w:rFonts w:ascii="Times New Roman" w:hAnsi="Times New Roman" w:cs="Times New Roman"/>
          <w:sz w:val="26"/>
          <w:szCs w:val="26"/>
        </w:rPr>
        <w:t>–</w:t>
      </w:r>
      <w:r w:rsidRPr="00F775B8">
        <w:rPr>
          <w:rFonts w:ascii="Times New Roman" w:hAnsi="Times New Roman" w:cs="Times New Roman"/>
          <w:sz w:val="26"/>
          <w:szCs w:val="26"/>
        </w:rPr>
        <w:t xml:space="preserve"> граничну нижню межу обов’язкової купівлі електричної енергії на єдиному сполученні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з метою компенсації технологічних втрат електричної енергії на її передачу та розподіл електричними мережами відповідно;</w:t>
      </w:r>
    </w:p>
    <w:p w14:paraId="59D0A99F" w14:textId="77777777" w:rsidR="00CF34CF" w:rsidRPr="00F775B8" w:rsidRDefault="00CF34CF" w:rsidP="00CF34CF">
      <w:pPr>
        <w:spacing w:after="0" w:line="240" w:lineRule="auto"/>
        <w:ind w:firstLine="708"/>
        <w:jc w:val="both"/>
        <w:rPr>
          <w:rFonts w:ascii="Times New Roman" w:hAnsi="Times New Roman" w:cs="Times New Roman"/>
          <w:sz w:val="26"/>
          <w:szCs w:val="26"/>
        </w:rPr>
      </w:pPr>
    </w:p>
    <w:p w14:paraId="3508111A" w14:textId="22AC3DBF"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виробникам, що здійснюють виробництво електричної енергії на </w:t>
      </w:r>
      <w:proofErr w:type="spellStart"/>
      <w:r w:rsidRPr="00F775B8">
        <w:rPr>
          <w:rFonts w:ascii="Times New Roman" w:hAnsi="Times New Roman" w:cs="Times New Roman"/>
          <w:sz w:val="26"/>
          <w:szCs w:val="26"/>
        </w:rPr>
        <w:t>гідроакумулюючих</w:t>
      </w:r>
      <w:proofErr w:type="spellEnd"/>
      <w:r w:rsidRPr="00F775B8">
        <w:rPr>
          <w:rFonts w:ascii="Times New Roman" w:hAnsi="Times New Roman" w:cs="Times New Roman"/>
          <w:sz w:val="26"/>
          <w:szCs w:val="26"/>
        </w:rPr>
        <w:t xml:space="preserve"> станціях, </w:t>
      </w:r>
      <w:r w:rsidR="00F97723" w:rsidRPr="00F775B8">
        <w:rPr>
          <w:rFonts w:ascii="Times New Roman" w:hAnsi="Times New Roman" w:cs="Times New Roman"/>
          <w:sz w:val="26"/>
          <w:szCs w:val="26"/>
        </w:rPr>
        <w:t>–</w:t>
      </w:r>
      <w:r w:rsidRPr="00F775B8">
        <w:rPr>
          <w:rFonts w:ascii="Times New Roman" w:hAnsi="Times New Roman" w:cs="Times New Roman"/>
          <w:sz w:val="26"/>
          <w:szCs w:val="26"/>
        </w:rPr>
        <w:t xml:space="preserve"> граничну нижню межу обов’язкової купівлі електричної енергії на єдиному сполученні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для покриття технологічних потреб </w:t>
      </w:r>
      <w:proofErr w:type="spellStart"/>
      <w:r w:rsidRPr="00F775B8">
        <w:rPr>
          <w:rFonts w:ascii="Times New Roman" w:hAnsi="Times New Roman" w:cs="Times New Roman"/>
          <w:sz w:val="26"/>
          <w:szCs w:val="26"/>
        </w:rPr>
        <w:t>гідроакумулюючих</w:t>
      </w:r>
      <w:proofErr w:type="spellEnd"/>
      <w:r w:rsidRPr="00F775B8">
        <w:rPr>
          <w:rFonts w:ascii="Times New Roman" w:hAnsi="Times New Roman" w:cs="Times New Roman"/>
          <w:sz w:val="26"/>
          <w:szCs w:val="26"/>
        </w:rPr>
        <w:t xml:space="preserve"> станцій.</w:t>
      </w:r>
    </w:p>
    <w:p w14:paraId="77DAC3B4" w14:textId="77777777" w:rsidR="000C5256" w:rsidRPr="00F775B8" w:rsidRDefault="000C5256" w:rsidP="00CF34CF">
      <w:pPr>
        <w:spacing w:after="0" w:line="240" w:lineRule="auto"/>
        <w:ind w:firstLine="708"/>
        <w:jc w:val="both"/>
        <w:rPr>
          <w:rFonts w:ascii="Times New Roman" w:hAnsi="Times New Roman" w:cs="Times New Roman"/>
          <w:sz w:val="26"/>
          <w:szCs w:val="26"/>
        </w:rPr>
      </w:pPr>
    </w:p>
    <w:p w14:paraId="1184F235" w14:textId="57CA7372"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З метою продажу/купівлі електричної енергії на єдиному сполученні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учасники цих ринків подають номінованому оператору ринку свої пропозиції (заявки). Форма та порядок подання пропозицій (заявок) визначаються правилами єдиного сполучення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w:t>
      </w:r>
    </w:p>
    <w:p w14:paraId="78D5A48D" w14:textId="75793AA9"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До торгів допускаються учасники єдиного сполучення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які відповідно до вимог правил єдиного сполучення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 надали </w:t>
      </w:r>
      <w:r w:rsidRPr="00F775B8">
        <w:rPr>
          <w:rFonts w:ascii="Times New Roman" w:hAnsi="Times New Roman" w:cs="Times New Roman"/>
          <w:sz w:val="26"/>
          <w:szCs w:val="26"/>
        </w:rPr>
        <w:lastRenderedPageBreak/>
        <w:t>гарантії виконання фінансових зобов’язань за договорами на єдиному сполученні ринків</w:t>
      </w:r>
      <w:r w:rsidR="000C5256" w:rsidRPr="00F775B8">
        <w:rPr>
          <w:rFonts w:ascii="Times New Roman" w:hAnsi="Times New Roman" w:cs="Times New Roman"/>
          <w:sz w:val="26"/>
          <w:szCs w:val="26"/>
        </w:rPr>
        <w:t xml:space="preserve"> «</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внутрішньодобових ринків. Види та порядок надання гарантій визначаються правилами єдиного сполучення ринків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та єдиного сполучення внутрішньодобових ринків.</w:t>
      </w:r>
    </w:p>
    <w:p w14:paraId="18B328A2" w14:textId="77777777" w:rsidR="000C5256" w:rsidRPr="00F775B8" w:rsidRDefault="000C5256" w:rsidP="00CF34CF">
      <w:pPr>
        <w:spacing w:after="0" w:line="240" w:lineRule="auto"/>
        <w:ind w:firstLine="708"/>
        <w:jc w:val="both"/>
        <w:rPr>
          <w:rFonts w:ascii="Times New Roman" w:hAnsi="Times New Roman" w:cs="Times New Roman"/>
          <w:sz w:val="26"/>
          <w:szCs w:val="26"/>
        </w:rPr>
      </w:pPr>
    </w:p>
    <w:p w14:paraId="3716A10C" w14:textId="44C981B5"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Ціна купівлі-продажу електричної енергії на єдиному сполученні ринків </w:t>
      </w:r>
      <w:r w:rsidR="000C5256" w:rsidRPr="00F775B8">
        <w:rPr>
          <w:rFonts w:ascii="Times New Roman" w:hAnsi="Times New Roman" w:cs="Times New Roman"/>
          <w:sz w:val="26"/>
          <w:szCs w:val="26"/>
        </w:rPr>
        <w:t xml:space="preserve">«на добу наперед» </w:t>
      </w:r>
      <w:r w:rsidRPr="00F775B8">
        <w:rPr>
          <w:rFonts w:ascii="Times New Roman" w:hAnsi="Times New Roman" w:cs="Times New Roman"/>
          <w:sz w:val="26"/>
          <w:szCs w:val="26"/>
        </w:rPr>
        <w:t xml:space="preserve">визначається для кожного розрахункового періоду та кожної торгової зони номінованим оператором ринку, що виконує функцію оператора сполучення ринків за принципом граничного ціноутворення на основі балансу сукупного попиту на електричну енергію та її сукупної пропозиції, а на внутрішньодобовому ринку - за принципом ціноутворення </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по заявленій (пропонованій) ціні</w:t>
      </w:r>
      <w:r w:rsidR="000C5256" w:rsidRPr="00F775B8">
        <w:rPr>
          <w:rFonts w:ascii="Times New Roman" w:hAnsi="Times New Roman" w:cs="Times New Roman"/>
          <w:sz w:val="26"/>
          <w:szCs w:val="26"/>
        </w:rPr>
        <w:t>»</w:t>
      </w:r>
      <w:r w:rsidRPr="00F775B8">
        <w:rPr>
          <w:rFonts w:ascii="Times New Roman" w:hAnsi="Times New Roman" w:cs="Times New Roman"/>
          <w:sz w:val="26"/>
          <w:szCs w:val="26"/>
        </w:rPr>
        <w:t xml:space="preserve"> відповідно до правил єдиного сполучення ринків </w:t>
      </w:r>
      <w:r w:rsidR="000C5256" w:rsidRPr="00F775B8">
        <w:rPr>
          <w:rFonts w:ascii="Times New Roman" w:hAnsi="Times New Roman" w:cs="Times New Roman"/>
          <w:sz w:val="26"/>
          <w:szCs w:val="26"/>
        </w:rPr>
        <w:t xml:space="preserve">«на добу наперед» </w:t>
      </w:r>
      <w:r w:rsidRPr="00F775B8">
        <w:rPr>
          <w:rFonts w:ascii="Times New Roman" w:hAnsi="Times New Roman" w:cs="Times New Roman"/>
          <w:sz w:val="26"/>
          <w:szCs w:val="26"/>
        </w:rPr>
        <w:t>та єдиного сполучення внутрішньодобових ринків.</w:t>
      </w:r>
    </w:p>
    <w:p w14:paraId="2D1FD611" w14:textId="057A9622"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Ціни на єдиному сполученні ринків </w:t>
      </w:r>
      <w:r w:rsidR="000C5256" w:rsidRPr="00F775B8">
        <w:rPr>
          <w:rFonts w:ascii="Times New Roman" w:hAnsi="Times New Roman" w:cs="Times New Roman"/>
          <w:sz w:val="26"/>
          <w:szCs w:val="26"/>
        </w:rPr>
        <w:t>«на добу наперед»</w:t>
      </w:r>
      <w:r w:rsidRPr="00F775B8">
        <w:rPr>
          <w:rFonts w:ascii="Times New Roman" w:hAnsi="Times New Roman" w:cs="Times New Roman"/>
          <w:sz w:val="26"/>
          <w:szCs w:val="26"/>
        </w:rPr>
        <w:t xml:space="preserve"> та внутрішньодобових ринків є вільними (ринковими) цінами.</w:t>
      </w:r>
    </w:p>
    <w:p w14:paraId="4CD17B0A" w14:textId="77777777" w:rsidR="000C5256" w:rsidRPr="00F775B8" w:rsidRDefault="000C5256" w:rsidP="00CF34CF">
      <w:pPr>
        <w:spacing w:after="0" w:line="240" w:lineRule="auto"/>
        <w:ind w:firstLine="708"/>
        <w:jc w:val="both"/>
        <w:rPr>
          <w:rFonts w:ascii="Times New Roman" w:hAnsi="Times New Roman" w:cs="Times New Roman"/>
          <w:sz w:val="26"/>
          <w:szCs w:val="26"/>
        </w:rPr>
      </w:pPr>
    </w:p>
    <w:p w14:paraId="3964219E" w14:textId="506BDDC1"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За результатами торгів номінований оператор ринку оприлюднює ціну, обсяги купівлі-продажу електричної енергії для кожного розрахункового періоду та інші показники відповідно до правил єдиного сполучення ринків </w:t>
      </w:r>
      <w:r w:rsidR="000C5256" w:rsidRPr="00F775B8">
        <w:rPr>
          <w:rFonts w:ascii="Times New Roman" w:hAnsi="Times New Roman" w:cs="Times New Roman"/>
          <w:sz w:val="26"/>
          <w:szCs w:val="26"/>
        </w:rPr>
        <w:t xml:space="preserve">«на добу наперед» </w:t>
      </w:r>
      <w:r w:rsidRPr="00F775B8">
        <w:rPr>
          <w:rFonts w:ascii="Times New Roman" w:hAnsi="Times New Roman" w:cs="Times New Roman"/>
          <w:sz w:val="26"/>
          <w:szCs w:val="26"/>
        </w:rPr>
        <w:t xml:space="preserve"> та єдиного сполучення внутрішньодобових ринків.</w:t>
      </w:r>
    </w:p>
    <w:p w14:paraId="57754CCD" w14:textId="77777777" w:rsidR="000C5256" w:rsidRPr="00F775B8" w:rsidRDefault="000C5256" w:rsidP="00CF34CF">
      <w:pPr>
        <w:spacing w:after="0" w:line="240" w:lineRule="auto"/>
        <w:ind w:firstLine="708"/>
        <w:jc w:val="both"/>
        <w:rPr>
          <w:rFonts w:ascii="Times New Roman" w:hAnsi="Times New Roman" w:cs="Times New Roman"/>
          <w:sz w:val="26"/>
          <w:szCs w:val="26"/>
        </w:rPr>
      </w:pPr>
    </w:p>
    <w:p w14:paraId="516A8343" w14:textId="0181D4E0"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 Купівля та продаж електричної енергії на єдиному сполученні ринків </w:t>
      </w:r>
      <w:r w:rsidR="000C5256" w:rsidRPr="00F775B8">
        <w:rPr>
          <w:rFonts w:ascii="Times New Roman" w:hAnsi="Times New Roman" w:cs="Times New Roman"/>
          <w:sz w:val="26"/>
          <w:szCs w:val="26"/>
        </w:rPr>
        <w:t xml:space="preserve">«на добу наперед» </w:t>
      </w:r>
      <w:r w:rsidRPr="00F775B8">
        <w:rPr>
          <w:rFonts w:ascii="Times New Roman" w:hAnsi="Times New Roman" w:cs="Times New Roman"/>
          <w:sz w:val="26"/>
          <w:szCs w:val="26"/>
        </w:rPr>
        <w:t xml:space="preserve"> та внутрішньодобових ринків здійснюються на підставі відповідних договорів між учасником цього ринку та номінованим оператором ринку, укладених за правилами єдиного сполучення ринків </w:t>
      </w:r>
      <w:r w:rsidR="000C5256" w:rsidRPr="00F775B8">
        <w:rPr>
          <w:rFonts w:ascii="Times New Roman" w:hAnsi="Times New Roman" w:cs="Times New Roman"/>
          <w:sz w:val="26"/>
          <w:szCs w:val="26"/>
        </w:rPr>
        <w:t xml:space="preserve">«на добу наперед» </w:t>
      </w:r>
      <w:r w:rsidRPr="00F775B8">
        <w:rPr>
          <w:rFonts w:ascii="Times New Roman" w:hAnsi="Times New Roman" w:cs="Times New Roman"/>
          <w:sz w:val="26"/>
          <w:szCs w:val="26"/>
        </w:rPr>
        <w:t>та єдиного сполучення внутрішньодобових ринків.</w:t>
      </w:r>
    </w:p>
    <w:p w14:paraId="29FC5DDB" w14:textId="77777777" w:rsidR="000C5256" w:rsidRPr="00F775B8" w:rsidRDefault="000C5256" w:rsidP="00CF34CF">
      <w:pPr>
        <w:spacing w:after="0" w:line="240" w:lineRule="auto"/>
        <w:ind w:firstLine="708"/>
        <w:jc w:val="both"/>
        <w:rPr>
          <w:rFonts w:ascii="Times New Roman" w:hAnsi="Times New Roman" w:cs="Times New Roman"/>
          <w:sz w:val="26"/>
          <w:szCs w:val="26"/>
        </w:rPr>
      </w:pPr>
    </w:p>
    <w:p w14:paraId="7E3A8B82" w14:textId="4A93FA76"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Забороняється продаж та/або постачання електричної енергії, імпортованої з Російської Федерації, за двосторонніми договорами та на єдиному сполученні внутрішньодобових ринків.</w:t>
      </w:r>
    </w:p>
    <w:p w14:paraId="27070931" w14:textId="77777777" w:rsidR="00CF34CF" w:rsidRPr="00F775B8" w:rsidRDefault="00CF34CF" w:rsidP="00CF34CF">
      <w:pPr>
        <w:spacing w:after="0" w:line="240" w:lineRule="auto"/>
        <w:ind w:firstLine="708"/>
        <w:jc w:val="both"/>
        <w:rPr>
          <w:rFonts w:ascii="Times New Roman" w:hAnsi="Times New Roman" w:cs="Times New Roman"/>
          <w:sz w:val="26"/>
          <w:szCs w:val="26"/>
        </w:rPr>
      </w:pPr>
    </w:p>
    <w:p w14:paraId="1078EC7D" w14:textId="4C1024FC" w:rsidR="00CF34CF" w:rsidRPr="00F775B8" w:rsidRDefault="00CF34CF" w:rsidP="00CF34C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9. Номінований оператор ринку у порядку та формі, визначених правилами ринку, інформує про договірні обсяги купівлі-продажу електричної енергії учасниками єдиного сполучення ринків </w:t>
      </w:r>
      <w:r w:rsidR="000C5256" w:rsidRPr="00F775B8">
        <w:rPr>
          <w:rFonts w:ascii="Times New Roman" w:hAnsi="Times New Roman" w:cs="Times New Roman"/>
          <w:sz w:val="26"/>
          <w:szCs w:val="26"/>
        </w:rPr>
        <w:t xml:space="preserve">«на добу наперед» </w:t>
      </w:r>
      <w:r w:rsidRPr="00F775B8">
        <w:rPr>
          <w:rFonts w:ascii="Times New Roman" w:hAnsi="Times New Roman" w:cs="Times New Roman"/>
          <w:sz w:val="26"/>
          <w:szCs w:val="26"/>
        </w:rPr>
        <w:t>та внутрішньодобових ринків для кожного розрахункового періоду.</w:t>
      </w:r>
    </w:p>
    <w:p w14:paraId="7237E5D5" w14:textId="77777777" w:rsidR="000C5256" w:rsidRPr="00F775B8" w:rsidRDefault="000C5256" w:rsidP="00CF34CF">
      <w:pPr>
        <w:spacing w:after="0" w:line="240" w:lineRule="auto"/>
        <w:ind w:firstLine="708"/>
        <w:jc w:val="both"/>
        <w:rPr>
          <w:rFonts w:ascii="Times New Roman" w:hAnsi="Times New Roman" w:cs="Times New Roman"/>
          <w:sz w:val="26"/>
          <w:szCs w:val="26"/>
        </w:rPr>
      </w:pPr>
    </w:p>
    <w:p w14:paraId="649D2191" w14:textId="77777777" w:rsidR="000C5256" w:rsidRPr="00F775B8" w:rsidRDefault="000C5256" w:rsidP="000C5256">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68. Балансуючий ринок</w:t>
      </w:r>
    </w:p>
    <w:p w14:paraId="619924A2"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7B1D95EF" w14:textId="49306B82"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В Україні функціонує балансуючий ринок, який передбачає, у тому числі, здійснення міждержавного балансування.</w:t>
      </w:r>
    </w:p>
    <w:p w14:paraId="6430A923"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Балансуючі ринки, включаючи процеси попередньої кваліфікації, повинні бути організовані таким чином, щоб:</w:t>
      </w:r>
    </w:p>
    <w:p w14:paraId="39D58F03" w14:textId="341187D0"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забезпечити ефективну недискримінацію між учасниками ринку, враховуючи різні технічні потреби електроенергетичної системи та різні технічні можливості джерел генерації, зберігання енергії та реагування попиту;</w:t>
      </w:r>
    </w:p>
    <w:p w14:paraId="0EF5BE5D"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50DC4420" w14:textId="367DB0D5"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забезпечити, щоб послуги були визначені прозорим і технологічно нейтральним способом і закуповувались в прозорий, ринковий спосіб;</w:t>
      </w:r>
    </w:p>
    <w:p w14:paraId="55E0A481"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2D2E57E4" w14:textId="0494A73E"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3) забезпечити недискримінаційний доступ для всіх учасників ринку, окремо або через агрегування, в тому числі до електроенергії, виробленої зі змінних відновлюваних джерел енергії, реагування попиту та зберігання енергії;</w:t>
      </w:r>
    </w:p>
    <w:p w14:paraId="5E7D6C6F"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65EE9E9E" w14:textId="2613BE6F"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брати до уваги необхідність враховувати зростаючу частку змінної генерації, підвищену реагування попиту і появу нових технологій.</w:t>
      </w:r>
    </w:p>
    <w:p w14:paraId="0E47F69B"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Балансуючий ринок повинен забезпечувати операційну безпеку з максимальним використанням та ефективним розподілом міжзональної пропускної спроможності у різних часових проміжках відповідно до статті 39 цього Закону.</w:t>
      </w:r>
    </w:p>
    <w:p w14:paraId="30588F1A"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На балансуючому ринку оператором системи передачі здійснюються:</w:t>
      </w:r>
    </w:p>
    <w:p w14:paraId="742F715D"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купівля та продаж балансуючої електричної енергії та потужності для балансування обсягів попиту та пропозиції електричної енергії у межах поточної доби;</w:t>
      </w:r>
    </w:p>
    <w:p w14:paraId="36AD6EBA"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7E0636FD" w14:textId="1AB1EBBD"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купівля та продаж балансуючої електричної енергії з метою врегулювання небалансів електричної енергії сторін, відповідальних за баланс.</w:t>
      </w:r>
    </w:p>
    <w:p w14:paraId="4F787468"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5B169438" w14:textId="0122EF09"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для забезпечення операційної безпеки має право за межами балансуючого ринку придбавати послуги із зменшення навантаження виробником, який здійснює продаж електричної енергії за «зеленим» тарифом</w:t>
      </w:r>
      <w:r w:rsidR="00E72690" w:rsidRPr="00F775B8">
        <w:rPr>
          <w:rFonts w:ascii="Times New Roman" w:hAnsi="Times New Roman" w:cs="Times New Roman"/>
          <w:sz w:val="26"/>
          <w:szCs w:val="26"/>
        </w:rPr>
        <w:t xml:space="preserve"> або аукціонною ціною</w:t>
      </w:r>
      <w:r w:rsidRPr="00F775B8">
        <w:rPr>
          <w:rFonts w:ascii="Times New Roman" w:hAnsi="Times New Roman" w:cs="Times New Roman"/>
          <w:sz w:val="26"/>
          <w:szCs w:val="26"/>
        </w:rPr>
        <w:t>. Договір про надання послуг із зменшення навантаження є публічним договором приєднання та укладається на основі типового договору, форма якого затверджується Регулятором.</w:t>
      </w:r>
    </w:p>
    <w:p w14:paraId="365F26D7"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має право взаємодіяти з операторами систем передачі держав-членів (сторін) Європейського Союзу чи Енергетичного Співтовариства для міждержавного балансування шляхом: </w:t>
      </w:r>
    </w:p>
    <w:p w14:paraId="738E8775"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участі в Європейських платформах балансування;</w:t>
      </w:r>
    </w:p>
    <w:p w14:paraId="3DEF7A88"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273C83F5"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участі в інших механізмах щодо міждержавного балансування.</w:t>
      </w:r>
    </w:p>
    <w:p w14:paraId="0B8CABE6"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Резервування пропускної спроможності міждержавних перетинів з цією метою може бути обмеженим. </w:t>
      </w:r>
    </w:p>
    <w:p w14:paraId="7F0FA65F"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Така взаємодія здійснюється оператором системи передачі відповідно до укладених договорів з операторами систем передачі держав-членів (сторін) Європейського Союзу чи Енергетичного Співтовариства, розроблених відповідно до вимог цього Закону, інших нормативно-правових актів, що регулюють функціонування ринку електричної енергії, а також нормативно-правових актів Енергетичного Співтовариства.</w:t>
      </w:r>
    </w:p>
    <w:p w14:paraId="2B2DF066"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для здійснення міждержавного балансування запроваджує стандартні балансуючі продукти, розроблені оператором системи передачі спільно з відповідними операторами системи передачі держав-членів (сторін) Європейського Союзу чи Енергетичного Співтовариства та затверджені Регулятором. Вимоги до таких продуктів визначаються правилами ринку та кодексом системи передачі.</w:t>
      </w:r>
    </w:p>
    <w:p w14:paraId="7DC145E4"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може, якщо стандартних балансуючих продуктів недостатньо для забезпечення операційної безпеки або якщо деякі балансуючі ресурси не можуть брати участь у балансуючому ринку через стандартні балансуючі продукти, запропонувати, після схвалення Регулятором, як відступ спеціальні балансуючі продукти, які активуються локально без обміну ними з іншими операторами системи передачі у спосіб, визначений правилами ринку та кодексом системи передачі, враховуючи вимоги нормативно-правових актів Енергетичного Співтовариства.</w:t>
      </w:r>
    </w:p>
    <w:p w14:paraId="7AA349E4" w14:textId="6CD039DD"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Пропозиції щодо відступів повинні включати опис заходів, запропонованих для мінімізації використання спеціальних продуктів, з урахуванням економічної ефективності, демонстрацію того, що спеціальні продукти не створюють суттєвої неефективності та спотворень на балансуючому ринку в чи поза зоною планування, а також, де це застосов</w:t>
      </w:r>
      <w:r w:rsidR="00F97723" w:rsidRPr="00F775B8">
        <w:rPr>
          <w:rFonts w:ascii="Times New Roman" w:hAnsi="Times New Roman" w:cs="Times New Roman"/>
          <w:sz w:val="26"/>
          <w:szCs w:val="26"/>
        </w:rPr>
        <w:t>а</w:t>
      </w:r>
      <w:r w:rsidRPr="00F775B8">
        <w:rPr>
          <w:rFonts w:ascii="Times New Roman" w:hAnsi="Times New Roman" w:cs="Times New Roman"/>
          <w:sz w:val="26"/>
          <w:szCs w:val="26"/>
        </w:rPr>
        <w:t>но, правила та інформацію щодо процесу перетворення заявок на балансуючу енергію з спеціальних балансуючих продуктів в заявки на балансуючу енергію зі стандартних балансуючих продуктів.</w:t>
      </w:r>
    </w:p>
    <w:p w14:paraId="0C0DE3D2"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655698A7" w14:textId="13AA6C6A"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Оператор системи передачі для здійснення міждержавного балансування використовує загальноєвропейські правила, порядки, методики (методології), умови, затверджені ACER, зокрема:</w:t>
      </w:r>
    </w:p>
    <w:p w14:paraId="462B1D01"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7F047D23"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рамкові документи щодо створення Європейських платформ балансування, які передбачені нормативно-правовими актами Енергетичного Співтовариства;</w:t>
      </w:r>
    </w:p>
    <w:p w14:paraId="6A419662"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w:t>
      </w:r>
    </w:p>
    <w:p w14:paraId="71331261"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стандартні продукти балансуючої потужності;</w:t>
      </w:r>
    </w:p>
    <w:p w14:paraId="4F54F8D7"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09DB35A3"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методологію активації заявок на балансуючу електричну енергію;</w:t>
      </w:r>
    </w:p>
    <w:p w14:paraId="39A56669"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1956ACD4"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оцінку щодо можливого збільшення мінімального обсягу заявок на балансуючу електричну енергію на Європейських платформах балансування;</w:t>
      </w:r>
    </w:p>
    <w:p w14:paraId="2D30FCF6"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4B6528D5"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методологію визначення цін на балансуючу електричну енергію та пропускну спроможність міждержавних перетинів, що використовується для міждержавного балансування або </w:t>
      </w:r>
      <w:proofErr w:type="spellStart"/>
      <w:r w:rsidRPr="00F775B8">
        <w:rPr>
          <w:rFonts w:ascii="Times New Roman" w:hAnsi="Times New Roman" w:cs="Times New Roman"/>
          <w:sz w:val="26"/>
          <w:szCs w:val="26"/>
        </w:rPr>
        <w:t>неттінгу</w:t>
      </w:r>
      <w:proofErr w:type="spellEnd"/>
      <w:r w:rsidRPr="00F775B8">
        <w:rPr>
          <w:rFonts w:ascii="Times New Roman" w:hAnsi="Times New Roman" w:cs="Times New Roman"/>
          <w:sz w:val="26"/>
          <w:szCs w:val="26"/>
        </w:rPr>
        <w:t xml:space="preserve"> небалансів;</w:t>
      </w:r>
    </w:p>
    <w:p w14:paraId="02DC4774"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57ADD8F9"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гармонізовану методологію розподілу пропускної спроможності міждержавних перетинів для обміну балансуючими потужностями або спільного використання резервів;</w:t>
      </w:r>
    </w:p>
    <w:p w14:paraId="4369AC44"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48027515"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 методологію для </w:t>
      </w:r>
      <w:proofErr w:type="spellStart"/>
      <w:r w:rsidRPr="00F775B8">
        <w:rPr>
          <w:rFonts w:ascii="Times New Roman" w:hAnsi="Times New Roman" w:cs="Times New Roman"/>
          <w:sz w:val="26"/>
          <w:szCs w:val="26"/>
        </w:rPr>
        <w:t>кооптимізованого</w:t>
      </w:r>
      <w:proofErr w:type="spellEnd"/>
      <w:r w:rsidRPr="00F775B8">
        <w:rPr>
          <w:rFonts w:ascii="Times New Roman" w:hAnsi="Times New Roman" w:cs="Times New Roman"/>
          <w:sz w:val="26"/>
          <w:szCs w:val="26"/>
        </w:rPr>
        <w:t xml:space="preserve"> процесу розподілу пропускної спроможності міждержавних перетинів;</w:t>
      </w:r>
    </w:p>
    <w:p w14:paraId="2152924E"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77C36E7C"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8) правила розрахунків між операторами систем передачі під час міждержавного балансування;</w:t>
      </w:r>
    </w:p>
    <w:p w14:paraId="1F727513"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05020E48"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 гармонізовані особливості врегулювання небалансів;</w:t>
      </w:r>
    </w:p>
    <w:p w14:paraId="3AEA925C"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53FDA1B9"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 структура географічної області для операторів систем передачі, які використовують резерви заміщення;</w:t>
      </w:r>
    </w:p>
    <w:p w14:paraId="443208EE"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4E8D5A51"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11) правила розрахунків між операторами систем передачі при ненавмисних відхиленнях фактичних значень перетікань електричної енергії від планових значень;</w:t>
      </w:r>
    </w:p>
    <w:p w14:paraId="1FCEB6AF"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58432892" w14:textId="144247D5"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12) правила розрахунків між операторами систем передачі при планових перетіканнях електричної енергії</w:t>
      </w:r>
      <w:r w:rsidR="000C60ED" w:rsidRPr="00F775B8">
        <w:rPr>
          <w:rFonts w:ascii="Times New Roman" w:hAnsi="Times New Roman" w:cs="Times New Roman"/>
          <w:sz w:val="26"/>
          <w:szCs w:val="26"/>
        </w:rPr>
        <w:t>.</w:t>
      </w:r>
    </w:p>
    <w:p w14:paraId="59B2CC00" w14:textId="6EEE43F1"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опубліковує загальноєвропейські правила, порядки, методики (методології), умови </w:t>
      </w:r>
      <w:r w:rsidR="00582086" w:rsidRPr="00F775B8">
        <w:rPr>
          <w:rFonts w:ascii="Times New Roman" w:hAnsi="Times New Roman" w:cs="Times New Roman"/>
          <w:sz w:val="26"/>
          <w:szCs w:val="26"/>
        </w:rPr>
        <w:t xml:space="preserve">на власному офіційному </w:t>
      </w:r>
      <w:proofErr w:type="spellStart"/>
      <w:r w:rsidR="00582086" w:rsidRPr="00F775B8">
        <w:rPr>
          <w:rFonts w:ascii="Times New Roman" w:hAnsi="Times New Roman" w:cs="Times New Roman"/>
          <w:sz w:val="26"/>
          <w:szCs w:val="26"/>
        </w:rPr>
        <w:t>вебсайті</w:t>
      </w:r>
      <w:proofErr w:type="spellEnd"/>
      <w:r w:rsidR="00582086" w:rsidRPr="00F775B8">
        <w:rPr>
          <w:rFonts w:ascii="Times New Roman" w:hAnsi="Times New Roman" w:cs="Times New Roman"/>
          <w:sz w:val="26"/>
          <w:szCs w:val="26"/>
        </w:rPr>
        <w:t xml:space="preserve"> українською та англійською мовами.</w:t>
      </w:r>
    </w:p>
    <w:p w14:paraId="1D2FE9B7"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3B490ABF" w14:textId="2B3189A0" w:rsidR="000C5256" w:rsidRPr="00F775B8" w:rsidRDefault="000C5256" w:rsidP="000C5256">
      <w:pPr>
        <w:spacing w:after="0" w:line="240" w:lineRule="auto"/>
        <w:ind w:firstLine="708"/>
        <w:jc w:val="both"/>
        <w:rPr>
          <w:rFonts w:ascii="Times New Roman" w:hAnsi="Times New Roman" w:cs="Times New Roman"/>
          <w:strike/>
          <w:sz w:val="26"/>
          <w:szCs w:val="26"/>
        </w:rPr>
      </w:pPr>
      <w:r w:rsidRPr="00F775B8">
        <w:rPr>
          <w:rFonts w:ascii="Times New Roman" w:hAnsi="Times New Roman" w:cs="Times New Roman"/>
          <w:sz w:val="26"/>
          <w:szCs w:val="26"/>
        </w:rPr>
        <w:t xml:space="preserve">3. Період врегулювання небалансів повинен становити 15 хвилин у всіх зонах планування, якщо Регулятор не надав відступ або звільнення від незастосування. </w:t>
      </w:r>
    </w:p>
    <w:p w14:paraId="0CC3B52E" w14:textId="3F8AB8B5"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З </w:t>
      </w:r>
      <w:r w:rsidR="002C74D2" w:rsidRPr="00F775B8">
        <w:rPr>
          <w:rFonts w:ascii="Times New Roman" w:hAnsi="Times New Roman" w:cs="Times New Roman"/>
          <w:sz w:val="26"/>
          <w:szCs w:val="26"/>
        </w:rPr>
        <w:t>0</w:t>
      </w:r>
      <w:r w:rsidRPr="00F775B8">
        <w:rPr>
          <w:rFonts w:ascii="Times New Roman" w:hAnsi="Times New Roman" w:cs="Times New Roman"/>
          <w:sz w:val="26"/>
          <w:szCs w:val="26"/>
        </w:rPr>
        <w:t>1 січня 2027 року період врегулювання небалансів не повинен перевищувати 30 хвилин, якщо було надано звільнення всіма регуляторами в межах синхронної області.</w:t>
      </w:r>
    </w:p>
    <w:p w14:paraId="3D71EEC7"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4B0A695F" w14:textId="2FFD5EA9"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Оператор системи передачі для здійснення міждержавного балансування використовує регіональні правила, порядки, методики (методології), умови, що мають розроблятися оператором системи передачі спільно з відповідними операторами систем передачі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зокрема:</w:t>
      </w:r>
    </w:p>
    <w:p w14:paraId="69793C2C"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6B065BF1"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загальні та гармонізовані правила для обміну та купівлі балансуючої потужності;</w:t>
      </w:r>
    </w:p>
    <w:p w14:paraId="6E022555"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w:t>
      </w:r>
    </w:p>
    <w:p w14:paraId="635F2696"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методологію розрахунку ймовірності наявності доступної пропускної спроможності після закриття воріт внутрішньодобового розподілу пропускної спроможності;</w:t>
      </w:r>
    </w:p>
    <w:p w14:paraId="54583A4F"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57C1BF2A"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методологію розрахунку пропускної спроможності міждержавних перетинів для міждержавного обміну балансуючою електричною енергією та процесу врегулювання небалансів для регіону розрахунку пропускної спроможності;</w:t>
      </w:r>
    </w:p>
    <w:p w14:paraId="3ECF9FA0"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3E2B9025"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порядок застосування процесу розподілу пропускної спроможності міждержавних перетинів для обміну балансуючою потужністю або спільного використання резервів;</w:t>
      </w:r>
    </w:p>
    <w:p w14:paraId="2845BF2C"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16C3CBC3"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принципи функціонування алгоритмів для міждержавного балансування.</w:t>
      </w:r>
    </w:p>
    <w:p w14:paraId="12DB60C6"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Регіональні правила, порядки, методики (методології), умови затверджуються Регулятором та іншими регуляторними органами держав-членів (сторін) Європейського Союзу чи Енергетичного Співтовариства, які входять до одного з Україною регіону розрахунку пропускної спроможності.</w:t>
      </w:r>
    </w:p>
    <w:p w14:paraId="2AB02850" w14:textId="12F8669B"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опубліковує регіональні правила, порядки, методики (методології), умови </w:t>
      </w:r>
      <w:r w:rsidR="00582086" w:rsidRPr="00F775B8">
        <w:rPr>
          <w:rFonts w:ascii="Times New Roman" w:hAnsi="Times New Roman" w:cs="Times New Roman"/>
          <w:sz w:val="26"/>
          <w:szCs w:val="26"/>
        </w:rPr>
        <w:t xml:space="preserve">на власному офіційному </w:t>
      </w:r>
      <w:proofErr w:type="spellStart"/>
      <w:r w:rsidR="00582086" w:rsidRPr="00F775B8">
        <w:rPr>
          <w:rFonts w:ascii="Times New Roman" w:hAnsi="Times New Roman" w:cs="Times New Roman"/>
          <w:sz w:val="26"/>
          <w:szCs w:val="26"/>
        </w:rPr>
        <w:t>вебсайті</w:t>
      </w:r>
      <w:proofErr w:type="spellEnd"/>
      <w:r w:rsidR="00582086" w:rsidRPr="00F775B8">
        <w:rPr>
          <w:rFonts w:ascii="Times New Roman" w:hAnsi="Times New Roman" w:cs="Times New Roman"/>
          <w:sz w:val="26"/>
          <w:szCs w:val="26"/>
        </w:rPr>
        <w:t xml:space="preserve"> українською та англійською мовами.</w:t>
      </w:r>
    </w:p>
    <w:p w14:paraId="7D39C188"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430750AA" w14:textId="5E1E6840"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Виробники зобов’язані надавати послуги з балансування в обсягах та випадках, визначених цим Законом та правилами ринку. Виробники, які здійснюють виробництво електричної енергії з альтернативних джерел енергії, зобов’язані подавати пропозиції на розвантаження та мають право подавати пропозиції на завантаження відповідно до правил ринку. Оператори установок зберігання енергії та споживачі мають право надавати послуги з балансування у порядку, передбаченому правилами ринку. </w:t>
      </w:r>
      <w:proofErr w:type="spellStart"/>
      <w:r w:rsidRPr="00F775B8">
        <w:rPr>
          <w:rFonts w:ascii="Times New Roman" w:hAnsi="Times New Roman" w:cs="Times New Roman"/>
          <w:sz w:val="26"/>
          <w:szCs w:val="26"/>
        </w:rPr>
        <w:t>Агрегатор</w:t>
      </w:r>
      <w:proofErr w:type="spellEnd"/>
      <w:r w:rsidRPr="00F775B8">
        <w:rPr>
          <w:rFonts w:ascii="Times New Roman" w:hAnsi="Times New Roman" w:cs="Times New Roman"/>
          <w:sz w:val="26"/>
          <w:szCs w:val="26"/>
        </w:rPr>
        <w:t xml:space="preserve"> надає послуги з балансування у порядку, визначеному правилами ринку. Постачальник послуг з балансування має відповідати вимогам правил ринку та кодексу системи передачі щодо постачальників послуг з балансування.</w:t>
      </w:r>
    </w:p>
    <w:p w14:paraId="60C50404"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Вимоги до постачальників послуг з балансування, у тому числі вимоги до електроенергетичного обладнання, необхідні для забезпечення належного надання </w:t>
      </w:r>
      <w:r w:rsidRPr="00F775B8">
        <w:rPr>
          <w:rFonts w:ascii="Times New Roman" w:hAnsi="Times New Roman" w:cs="Times New Roman"/>
          <w:sz w:val="26"/>
          <w:szCs w:val="26"/>
        </w:rPr>
        <w:lastRenderedPageBreak/>
        <w:t>послуг з балансування, визначаються оператором системи передачі на основі кодексу системи передачі, правил ринку та інших нормативно-правових актів. Інформація про вимоги до постачальників послуг з балансування підлягає оприлюдненню оператором системи передачі у порядку, визначеному правилами ринку.</w:t>
      </w:r>
    </w:p>
    <w:p w14:paraId="5D87E22D"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Порядок перевірки та порядок проведення випробувань електроустановок постачальника послуг з балансування з метою підтвердження їх відповідності вимогам оператора системи передачі визначаються кодексом системи передачі.</w:t>
      </w:r>
    </w:p>
    <w:p w14:paraId="38CD0BB5"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40FCCCA3" w14:textId="164B95F0"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6. Для надання балансуючої електричної енергії учасники ринку укладають з оператором системи передачі договір на основі типового договору про участь у балансуючому ринку.</w:t>
      </w:r>
    </w:p>
    <w:p w14:paraId="5E69B42D" w14:textId="00CA0373"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Договори на балансуючу потужність не повинні укладатися більш ніж за один день до надання балансуючої потужності, а договірний період не повинен перевищувати один день, окрім випадків, коли Регулятор схвалив </w:t>
      </w:r>
      <w:r w:rsidR="00F97723" w:rsidRPr="00F775B8">
        <w:rPr>
          <w:rFonts w:ascii="Times New Roman" w:hAnsi="Times New Roman" w:cs="Times New Roman"/>
          <w:sz w:val="26"/>
          <w:szCs w:val="26"/>
        </w:rPr>
        <w:t>укладення</w:t>
      </w:r>
      <w:r w:rsidRPr="00F775B8">
        <w:rPr>
          <w:rFonts w:ascii="Times New Roman" w:hAnsi="Times New Roman" w:cs="Times New Roman"/>
          <w:sz w:val="26"/>
          <w:szCs w:val="26"/>
        </w:rPr>
        <w:t xml:space="preserve"> договору раніше або триваліший договірний період з метою забезпечення безпеки постачання або підвищення економічної ефективності.</w:t>
      </w:r>
    </w:p>
    <w:p w14:paraId="4A90C2BB" w14:textId="3ADB2D18" w:rsidR="00496FF6" w:rsidRPr="00F775B8" w:rsidRDefault="00496FF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На запит оператора системи передачі Регулятор може прийняти рішення про продовження договірного періоду частини балансуючої потужності, що залишилася, до максимального періоду в дванадцять місяців за умови, що таке рішення є обмеженим у часі, а позитивні ефекти з точки зору зниження витрат для споживачів перевищують негативний вплив на ринок.</w:t>
      </w:r>
    </w:p>
    <w:p w14:paraId="54B8002A"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Купівля балансуючої потужності повинна базуватися на первинному ринку, окрім випадків, коли Регулятор передбачив відступ, щоб дозволити використання інших форм ринкової закупівлі на підставі відсутності конкуренції на ринку послуг з балансування. Відступи від зобов’язання здійснювати купівлю балансуючої потужності на первинних ринках переглядаються кожні три роки.</w:t>
      </w:r>
    </w:p>
    <w:p w14:paraId="01ABE4D6"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Якщо надається відступ, то принаймні для 40 % стандартних балансуючих продуктів та мінімум 30 % усіх продуктів, що використовуються для балансуючої потужності, договори на балансуючу потужність укладаються не більше ніж за один день до надання балансуючої потужності, а термін дії договору не повинен перевищувати один день. Укладення договору на решту балансуючої потужності повинне здійснюватися максимум за один місяць до надання балансуючої потужності, а максимальний договірний період не повинен перевищувати один місяць.</w:t>
      </w:r>
    </w:p>
    <w:p w14:paraId="70F82100" w14:textId="472E87C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На запит оператора системи передачі Регулятор може прийняти рішення про продовження договірного періоду на решту балансуючої потужності, зазначеної в цьому пункті, до максимального періоду в дванадцять місяців за умови, що таке рішення обмежене в часі та позитивні ефекти в частині зниження витрат для споживачів перевищують негативний вплив на ринок. Запит повинен містити:</w:t>
      </w:r>
    </w:p>
    <w:p w14:paraId="5E1F2FAB" w14:textId="6E5E683E"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конкретний період, протягом якого застосовуватиметься виключення;</w:t>
      </w:r>
    </w:p>
    <w:p w14:paraId="0BEE4A33"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6D74A4EF" w14:textId="7B83D779"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конкретний обсяг балансуючої потужності, до якого застосовуватиметься виключення;</w:t>
      </w:r>
    </w:p>
    <w:p w14:paraId="797FAFE8"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2EE861A8" w14:textId="60F2FB63"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аналіз впливу виключення на участь балансуючих ресурсів; </w:t>
      </w:r>
    </w:p>
    <w:p w14:paraId="4EAE6EA7"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23F73530" w14:textId="4364BB02"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4) обґрунтування виключення, яке демонструє, що такий відступ призведе </w:t>
      </w:r>
      <w:r w:rsidR="00582086" w:rsidRPr="00F775B8">
        <w:rPr>
          <w:rFonts w:ascii="Times New Roman" w:hAnsi="Times New Roman" w:cs="Times New Roman"/>
          <w:sz w:val="26"/>
          <w:szCs w:val="26"/>
        </w:rPr>
        <w:t xml:space="preserve">до зниження витрат для </w:t>
      </w:r>
      <w:r w:rsidRPr="00F775B8">
        <w:rPr>
          <w:rFonts w:ascii="Times New Roman" w:hAnsi="Times New Roman" w:cs="Times New Roman"/>
          <w:sz w:val="26"/>
          <w:szCs w:val="26"/>
        </w:rPr>
        <w:t>споживачів.</w:t>
      </w:r>
    </w:p>
    <w:p w14:paraId="116454CB"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Постачальники послуг з балансування реєструються адміністратором розрахунків у порядку, визначеному правилами ринку.</w:t>
      </w:r>
    </w:p>
    <w:p w14:paraId="49AA2AC5"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Типовий договір про участь у балансуючому ринку затверджується Регулятором. Договори, що стосуються приєднання до Європейських платформ балансування та міждержавного балансування, розробляються оператором системи передачі та надаються на погодження Регулятору.</w:t>
      </w:r>
    </w:p>
    <w:p w14:paraId="01E371C0"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2037AB4C" w14:textId="0D8F8854"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7. Постачальник послуг з балансування подає оператору системи передачі свої пропозиції (заявки) щодо збільшення (зменшення) свого навантаження з метою продажу/купівлі балансуючої електричної енергії на балансуючому ринку відповідно до правил ринку.</w:t>
      </w:r>
    </w:p>
    <w:p w14:paraId="0492A91A"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Постачальники послуг з балансування мають право надавати пропозиції, максимально наближені до реального часу. Час закриття воріт балансуючого ринку не повинен передувати часу закриття воріт внутрішньодобового розподілу пропускної спроможності.</w:t>
      </w:r>
    </w:p>
    <w:p w14:paraId="44853A49" w14:textId="77777777" w:rsidR="00FC557A" w:rsidRPr="00F775B8" w:rsidRDefault="00FC557A" w:rsidP="000C5256">
      <w:pPr>
        <w:spacing w:after="0" w:line="240" w:lineRule="auto"/>
        <w:ind w:firstLine="708"/>
        <w:jc w:val="both"/>
        <w:rPr>
          <w:rFonts w:ascii="Times New Roman" w:hAnsi="Times New Roman" w:cs="Times New Roman"/>
          <w:sz w:val="26"/>
          <w:szCs w:val="26"/>
        </w:rPr>
      </w:pPr>
    </w:p>
    <w:p w14:paraId="1E404993" w14:textId="5AD6CCF2" w:rsidR="00A112F9" w:rsidRPr="00F775B8" w:rsidRDefault="00A112F9" w:rsidP="00B05D6F">
      <w:pPr>
        <w:pStyle w:val="rvps2"/>
        <w:spacing w:before="0" w:beforeAutospacing="0" w:after="150" w:afterAutospacing="0"/>
        <w:ind w:firstLine="709"/>
        <w:jc w:val="both"/>
        <w:rPr>
          <w:sz w:val="26"/>
          <w:szCs w:val="26"/>
          <w:lang w:val="uk-UA"/>
        </w:rPr>
      </w:pPr>
      <w:r w:rsidRPr="00F775B8">
        <w:rPr>
          <w:sz w:val="26"/>
          <w:szCs w:val="26"/>
          <w:lang w:val="uk-UA"/>
        </w:rPr>
        <w:t>8. Оператор системи передачі з метою балансування обсягів виробництва та споживання електричної енергії та/або врегулювання системних перевантажень надає постачальникам послуг з балансування команди на збільшення (зменшення) їхнього навантаження, здійснюючи на ринкових засадах відбір відповідних пропозицій (заявок) постачальників послуг з балансування у порядку, визначеному правилами ринку.</w:t>
      </w:r>
    </w:p>
    <w:p w14:paraId="23535349" w14:textId="77777777" w:rsidR="00A112F9" w:rsidRPr="00F775B8" w:rsidRDefault="00A112F9" w:rsidP="00B05D6F">
      <w:pPr>
        <w:pStyle w:val="rvps2"/>
        <w:spacing w:before="0" w:beforeAutospacing="0" w:after="150" w:afterAutospacing="0"/>
        <w:ind w:firstLine="450"/>
        <w:jc w:val="both"/>
        <w:rPr>
          <w:sz w:val="26"/>
          <w:szCs w:val="26"/>
          <w:lang w:val="uk-UA"/>
        </w:rPr>
      </w:pPr>
      <w:bookmarkStart w:id="10" w:name="n3185"/>
      <w:bookmarkEnd w:id="10"/>
      <w:r w:rsidRPr="00F775B8">
        <w:rPr>
          <w:sz w:val="26"/>
          <w:szCs w:val="26"/>
          <w:lang w:val="uk-UA"/>
        </w:rPr>
        <w:t>Відбір відповідних пропозицій (заявок) постачальників послуг з балансування здійснюється з урахуванням необхідності забезпечення сталої та надійної роботи ОЕС України та мінімізації витрат на балансування обсягів виробництва та споживання електричної енергії.</w:t>
      </w:r>
    </w:p>
    <w:p w14:paraId="4EAEEAEA" w14:textId="77777777" w:rsidR="00A112F9" w:rsidRPr="00F775B8" w:rsidRDefault="00A112F9" w:rsidP="00B05D6F">
      <w:pPr>
        <w:pStyle w:val="rvps2"/>
        <w:spacing w:before="0" w:beforeAutospacing="0" w:after="150" w:afterAutospacing="0"/>
        <w:ind w:firstLine="450"/>
        <w:jc w:val="both"/>
        <w:rPr>
          <w:sz w:val="26"/>
          <w:szCs w:val="26"/>
          <w:lang w:val="uk-UA"/>
        </w:rPr>
      </w:pPr>
      <w:bookmarkStart w:id="11" w:name="n3186"/>
      <w:bookmarkEnd w:id="11"/>
      <w:r w:rsidRPr="00F775B8">
        <w:rPr>
          <w:sz w:val="26"/>
          <w:szCs w:val="26"/>
          <w:lang w:val="uk-UA"/>
        </w:rPr>
        <w:t>Оператор системи передачі за межами балансуючого ринку має право надавати команди на зменшення навантаження виробникам, які здійснюють виробництво електричної енергії на об’єктах електроенергетики, включених до балансуючої групи гарантованого покупця, яким встановлено "зелений" тариф.</w:t>
      </w:r>
    </w:p>
    <w:p w14:paraId="2776F338" w14:textId="77777777" w:rsidR="00A112F9" w:rsidRPr="00F775B8" w:rsidRDefault="00A112F9" w:rsidP="00B05D6F">
      <w:pPr>
        <w:pStyle w:val="rvps2"/>
        <w:spacing w:before="0" w:beforeAutospacing="0" w:after="150" w:afterAutospacing="0"/>
        <w:ind w:firstLine="450"/>
        <w:jc w:val="both"/>
        <w:rPr>
          <w:sz w:val="26"/>
          <w:szCs w:val="26"/>
          <w:lang w:val="uk-UA"/>
        </w:rPr>
      </w:pPr>
      <w:bookmarkStart w:id="12" w:name="n3187"/>
      <w:bookmarkEnd w:id="12"/>
      <w:r w:rsidRPr="00F775B8">
        <w:rPr>
          <w:sz w:val="26"/>
          <w:szCs w:val="26"/>
          <w:lang w:val="uk-UA"/>
        </w:rPr>
        <w:t>Виробники, які здійснюють виробництво електричної енергії на об’єктах електроенергетики або чергах їх будівництва (пускових комплексах) встановленою потужністю від 1 МВт, включених до балансуючої групи гарантованого покупця, зобов’язані 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 тарифом, в обсягах, що відповідають добовому графіку виробництва електричної енергії на відповідних об’єктах виробників.</w:t>
      </w:r>
    </w:p>
    <w:p w14:paraId="195D6784" w14:textId="77777777" w:rsidR="00A112F9" w:rsidRPr="00F775B8" w:rsidRDefault="00A112F9" w:rsidP="00B05D6F">
      <w:pPr>
        <w:pStyle w:val="rvps2"/>
        <w:spacing w:before="0" w:beforeAutospacing="0" w:after="150" w:afterAutospacing="0"/>
        <w:ind w:firstLine="450"/>
        <w:jc w:val="both"/>
        <w:rPr>
          <w:sz w:val="26"/>
          <w:szCs w:val="26"/>
          <w:lang w:val="uk-UA"/>
        </w:rPr>
      </w:pPr>
      <w:bookmarkStart w:id="13" w:name="n3188"/>
      <w:bookmarkEnd w:id="13"/>
      <w:r w:rsidRPr="00F775B8">
        <w:rPr>
          <w:sz w:val="26"/>
          <w:szCs w:val="26"/>
          <w:lang w:val="uk-UA"/>
        </w:rPr>
        <w:t>Команда оператора системи передачі на зменшення навантаження виробникам, які здійснюють виробництво електричної енергії на об’єктах електроенергетики, включених до балансуючої групи гарантованого покупця, яким встановлено "зелений" тариф, є прийняттям пропозиції (заявки) таких виробників зменшити обсяг відпуску електричної енергії на відповідному об’єкті до рівня, визначеного оператором системи передачі на весь період дії такої диспетчерської команди.</w:t>
      </w:r>
    </w:p>
    <w:p w14:paraId="2F58E0F6" w14:textId="77777777" w:rsidR="00A112F9" w:rsidRPr="00F775B8" w:rsidRDefault="00A112F9" w:rsidP="00B05D6F">
      <w:pPr>
        <w:pStyle w:val="rvps2"/>
        <w:spacing w:before="0" w:beforeAutospacing="0" w:after="150" w:afterAutospacing="0"/>
        <w:ind w:firstLine="450"/>
        <w:jc w:val="both"/>
        <w:rPr>
          <w:sz w:val="26"/>
          <w:szCs w:val="26"/>
          <w:lang w:val="uk-UA"/>
        </w:rPr>
      </w:pPr>
      <w:bookmarkStart w:id="14" w:name="n3189"/>
      <w:bookmarkEnd w:id="14"/>
      <w:r w:rsidRPr="00F775B8">
        <w:rPr>
          <w:sz w:val="26"/>
          <w:szCs w:val="26"/>
          <w:lang w:val="uk-UA"/>
        </w:rPr>
        <w:t>Відбір пропозицій (заявок) щодо надання послуг із зменшення навантаження об’єктами електроенергетики або чергами їх будівництва (пусковими комплексами) виробників, які здійснюють продаж електричної енергії за "зеленим" тарифом, що включені до балансуючої групи гарантованого покупця, здійснюється відповідно до порядку надання таких послуг.</w:t>
      </w:r>
    </w:p>
    <w:p w14:paraId="7FBB0512" w14:textId="77777777" w:rsidR="00A112F9" w:rsidRPr="00F775B8" w:rsidRDefault="00A112F9" w:rsidP="00B05D6F">
      <w:pPr>
        <w:pStyle w:val="rvps2"/>
        <w:spacing w:before="0" w:beforeAutospacing="0" w:after="150" w:afterAutospacing="0"/>
        <w:ind w:firstLine="450"/>
        <w:jc w:val="both"/>
        <w:rPr>
          <w:sz w:val="26"/>
          <w:szCs w:val="26"/>
          <w:lang w:val="uk-UA"/>
        </w:rPr>
      </w:pPr>
      <w:bookmarkStart w:id="15" w:name="n3190"/>
      <w:bookmarkEnd w:id="15"/>
      <w:r w:rsidRPr="00F775B8">
        <w:rPr>
          <w:sz w:val="26"/>
          <w:szCs w:val="26"/>
          <w:lang w:val="uk-UA"/>
        </w:rPr>
        <w:lastRenderedPageBreak/>
        <w:t>Розрахунок обсягу не відпущеної виробником, який здійснює продаж електричної енергії за "зеленим" тарифом, електричної енергії в результаті виконання команд оператора системи передачі здійснюється відповідно до затвердженої Регулятором методики, що є невід’ємною частиною правил ринку. Якщо об’єкт електроенергетики, що виробляє електричну енергію з альтернативних джерел енергії, має у складі установку зберігання енергії, то обсяг електричної енергії, не відпущеної виробником, який здійснює продаж електричної енергії за "зеленим" тарифом, в результаті виконання команд оператора системи передачі із зменшення навантаження, зменшується на обсяг відбору електричної енергії установкою зберігання енергії протягом часу надання послуги із зменшення навантаження. Методика повинна ґрунтуватися на об’єктивних показниках виробництва електричної енергії на відповідних об’єктах електроенергетики. Порядок надання послуг із зменшення навантаження виробником, який здійснює продаж електричної енергії за "зеленим" тарифом, визначається правилами ринку.</w:t>
      </w:r>
    </w:p>
    <w:p w14:paraId="44BE7D39" w14:textId="77777777" w:rsidR="00A112F9" w:rsidRPr="00F775B8" w:rsidRDefault="00A112F9" w:rsidP="00B05D6F">
      <w:pPr>
        <w:pStyle w:val="rvps2"/>
        <w:spacing w:before="0" w:beforeAutospacing="0" w:after="150" w:afterAutospacing="0"/>
        <w:ind w:firstLine="450"/>
        <w:jc w:val="both"/>
        <w:rPr>
          <w:sz w:val="26"/>
          <w:szCs w:val="26"/>
          <w:lang w:val="uk-UA"/>
        </w:rPr>
      </w:pPr>
      <w:bookmarkStart w:id="16" w:name="n3191"/>
      <w:bookmarkEnd w:id="16"/>
      <w:r w:rsidRPr="00F775B8">
        <w:rPr>
          <w:sz w:val="26"/>
          <w:szCs w:val="26"/>
          <w:lang w:val="uk-UA"/>
        </w:rPr>
        <w:t>Вартість послуги із зменшення навантаження виробником, який здійснює продаж електричної енергії за "зеленим" тарифом, наданої в результаті виконання команди оператора системи передачі, дорівнює вартості електричної енергії, не відпущеної таким виробником за "зеленим" тарифом.</w:t>
      </w:r>
    </w:p>
    <w:p w14:paraId="747168B4" w14:textId="5D399D73" w:rsidR="000C5256" w:rsidRPr="00F775B8" w:rsidRDefault="000C5256" w:rsidP="000C5256">
      <w:pPr>
        <w:spacing w:after="0" w:line="240" w:lineRule="auto"/>
        <w:ind w:firstLine="708"/>
        <w:jc w:val="both"/>
        <w:rPr>
          <w:rFonts w:ascii="Times New Roman" w:hAnsi="Times New Roman" w:cs="Times New Roman"/>
          <w:sz w:val="26"/>
          <w:szCs w:val="26"/>
        </w:rPr>
      </w:pPr>
    </w:p>
    <w:p w14:paraId="096DFD66" w14:textId="0B75436C" w:rsidR="000C5256" w:rsidRPr="00F775B8" w:rsidRDefault="00A112F9"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9</w:t>
      </w:r>
      <w:r w:rsidR="000C5256" w:rsidRPr="00F775B8">
        <w:rPr>
          <w:rFonts w:ascii="Times New Roman" w:hAnsi="Times New Roman" w:cs="Times New Roman"/>
          <w:sz w:val="26"/>
          <w:szCs w:val="26"/>
        </w:rPr>
        <w:t>. Команда оператора системи передачі постачальнику послуг з балансування на збільшення (зменшення) навантаження для відповідного постачальника послуг з балансування є прийняттям (акцептом) його відповідної пропозиції (заявки) на балансуючому ринку оператором системи передачі, зміною його акцептованого добового графіка електричної енергії та визначає взаємні зобов’язання оператора системи передачі та постачальника послуг з балансування з купівлі-продажу відповідного обсягу балансуючої електричної енергії на балансуючому ринку за ціною, визначеною відповідно до правил ринку.</w:t>
      </w:r>
    </w:p>
    <w:p w14:paraId="7CCF41EF" w14:textId="77777777"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Розрахунки за балансуючу електричну енергію для стандартних балансуючих продуктів і спеціальних балансуючих продуктів повинні ґрунтуватися на граничній ціні (кліринговій), якщо всі регулятори не затвердять альтернативний метод ціноутворення на основі спільної пропозиції всіх операторів системи передачі після аналізу, який демонструє, що альтернативний метод ціноутворення є більш ефективним.</w:t>
      </w:r>
    </w:p>
    <w:p w14:paraId="3964ACDD" w14:textId="20AEBE95"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публікує максимально наближено до реального часу, але із затримкою не більше, ніж 30 хвилин після доставки поточний системний баланс своїх зон планування, розрахункові ціни небалансу та розрахункові ціни балансуючої електричної енергії</w:t>
      </w:r>
      <w:r w:rsidR="00CA05D1" w:rsidRPr="00F775B8">
        <w:rPr>
          <w:rFonts w:ascii="Times New Roman" w:hAnsi="Times New Roman" w:cs="Times New Roman"/>
          <w:sz w:val="26"/>
          <w:szCs w:val="26"/>
        </w:rPr>
        <w:t>.</w:t>
      </w:r>
    </w:p>
    <w:p w14:paraId="79354E41"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66486403" w14:textId="75E9D96C" w:rsidR="000C5256" w:rsidRPr="00F775B8" w:rsidRDefault="00923390"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w:t>
      </w:r>
      <w:r w:rsidR="000C5256" w:rsidRPr="00F775B8">
        <w:rPr>
          <w:rFonts w:ascii="Times New Roman" w:hAnsi="Times New Roman" w:cs="Times New Roman"/>
          <w:sz w:val="26"/>
          <w:szCs w:val="26"/>
        </w:rPr>
        <w:t>. За результатами роботи балансуючого ринку за відповідну добу на підставі даних оператора системи передачі та адміністратора комерційного обліку адміністратор розрахунків розраховує платежі оператора системи передачі та постачальників послуг з балансування за балансуючу електричну енергію, ціни небалансу електричної енергії, а також обсяги небалансів електричної енергії учасників ринку і відповідні платежі за них та виставляє відповідні рахунки у порядку, визначеному правилами ринку.</w:t>
      </w:r>
    </w:p>
    <w:p w14:paraId="7E4F3D2B" w14:textId="48198F8A" w:rsidR="000C5256" w:rsidRPr="00F775B8" w:rsidRDefault="000C5256"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Небаланси повинні розраховуватись за ціною, яка відображає вартість енергії в реальному часі.»;</w:t>
      </w:r>
    </w:p>
    <w:p w14:paraId="1D3C468D" w14:textId="77777777" w:rsidR="000C5256" w:rsidRPr="00F775B8" w:rsidRDefault="000C5256" w:rsidP="000C5256">
      <w:pPr>
        <w:spacing w:after="0" w:line="240" w:lineRule="auto"/>
        <w:ind w:firstLine="708"/>
        <w:jc w:val="both"/>
        <w:rPr>
          <w:rFonts w:ascii="Times New Roman" w:hAnsi="Times New Roman" w:cs="Times New Roman"/>
          <w:sz w:val="26"/>
          <w:szCs w:val="26"/>
        </w:rPr>
      </w:pPr>
    </w:p>
    <w:p w14:paraId="2DFE0FC1" w14:textId="0DF9F3D3" w:rsidR="000C5256" w:rsidRPr="00F775B8" w:rsidRDefault="000B46BB"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69:</w:t>
      </w:r>
    </w:p>
    <w:p w14:paraId="7ADAD4DE" w14:textId="1523C128" w:rsidR="000B46BB" w:rsidRPr="00F775B8" w:rsidRDefault="000B46BB" w:rsidP="000C525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першу викласти в такій редакції:</w:t>
      </w:r>
    </w:p>
    <w:p w14:paraId="5D2C89E1" w14:textId="2F103C67" w:rsidR="000B46BB" w:rsidRPr="00F775B8" w:rsidRDefault="000B46BB" w:rsidP="000B46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«1. В Україні функціонує ринок допоміжних послуг, який передбачає, у тому числі, здійснення обміну та/або спільного використання резервів з операторами систем передачі держав-членів (сторін) Європейського Союзу чи Енергетичного Співтовариства.</w:t>
      </w:r>
    </w:p>
    <w:p w14:paraId="2D1CBD57" w14:textId="5F1F3EB7" w:rsidR="000B46BB" w:rsidRPr="00F775B8" w:rsidRDefault="000B46BB" w:rsidP="000B46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На ринку допоміжних послуг оператор системи передачі купує на ринкових та прозорих засадах допоміжні послуги, здійснює обмін та/або спільне використання резервів (у разі взаємодії з операторами систем передачі держав-членів (сторін) Європейського Союзу чи Енергетичного Співтовариства), в тому числі для забезпечення надійної роботи ОЕС України.»;</w:t>
      </w:r>
    </w:p>
    <w:p w14:paraId="7A545EF1" w14:textId="60373BFF" w:rsidR="000B46BB" w:rsidRPr="00F775B8" w:rsidRDefault="000B46BB" w:rsidP="000B46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другій:</w:t>
      </w:r>
    </w:p>
    <w:p w14:paraId="792F8CA8" w14:textId="23FE14E1" w:rsidR="000B46BB" w:rsidRPr="00F775B8" w:rsidRDefault="000B46BB" w:rsidP="000B46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пункт 1 доповнити знаками та словами «, здійснює обмін та/або спільне використання резервів (у разі взаємодії з операторами систем передачі держав-членів (сторін) Європейського Союзу чи </w:t>
      </w:r>
      <w:r w:rsidR="00C63A27" w:rsidRPr="00F775B8">
        <w:rPr>
          <w:rFonts w:ascii="Times New Roman" w:hAnsi="Times New Roman" w:cs="Times New Roman"/>
          <w:sz w:val="26"/>
          <w:szCs w:val="26"/>
        </w:rPr>
        <w:t>Енергетичного Співтовариства);</w:t>
      </w:r>
    </w:p>
    <w:p w14:paraId="2F4D9567" w14:textId="5F4E419B" w:rsidR="00C63A27" w:rsidRPr="00F775B8" w:rsidRDefault="00C63A27" w:rsidP="000B46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2 після слів «допоміжні послуги» доповнити розділовим знаком «;»;</w:t>
      </w:r>
    </w:p>
    <w:p w14:paraId="791E8C6C" w14:textId="034BF8E7" w:rsidR="00C63A27" w:rsidRPr="00F775B8" w:rsidRDefault="00C63A27" w:rsidP="000B46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пунктом 3 такого змісту:</w:t>
      </w:r>
    </w:p>
    <w:p w14:paraId="6573C923" w14:textId="31313AC4" w:rsidR="00C63A27" w:rsidRPr="00F775B8" w:rsidRDefault="00C63A27" w:rsidP="000B46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оператори системи розподілу, які купують та використовуються допоміжні послуги.»;</w:t>
      </w:r>
    </w:p>
    <w:p w14:paraId="2F811792" w14:textId="2C8A2F79" w:rsidR="000B46BB" w:rsidRPr="00F775B8" w:rsidRDefault="00BC47DD" w:rsidP="000B46B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новими абзацами такого змісту:</w:t>
      </w:r>
    </w:p>
    <w:p w14:paraId="58B1D7D0" w14:textId="0A6F036E"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має право взаємодіяти з операторами систем передачі держав-членів (сторін) Європейського Союзу чи Енергетичного Співтовариства для обміну та/або спільного використання  резервів.</w:t>
      </w:r>
    </w:p>
    <w:p w14:paraId="1D3C75A5" w14:textId="1B999C95"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Така взаємодія здійснюється оператором системи передачі відповідно до укладених договорів з операторами систем передачі держав-членів (сторін) Європейського Союзу чи Енергетичного Співтовариства, розроблених відповідно до вимог цього Закону та інших нормативно-правових актів, що регулюють функціонування ринку електричної енергії, а також нормативно-правових актів Енергетичного Співтовариства.»;</w:t>
      </w:r>
    </w:p>
    <w:p w14:paraId="24A8D0B6" w14:textId="57A85485"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третій:</w:t>
      </w:r>
    </w:p>
    <w:p w14:paraId="1AD63551" w14:textId="044B5E53"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першому слова «допоміжні послуги для забезпечення» замінити словами «такі допоміжні послуги»;</w:t>
      </w:r>
    </w:p>
    <w:p w14:paraId="54D4AE1B" w14:textId="3CA6714B"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пункті 1 слово «регулювання» замінити словами «допоміжні послуги для регулювання»;</w:t>
      </w:r>
    </w:p>
    <w:p w14:paraId="5256B431" w14:textId="4B5E16FB"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абзац перший пункту 2 викласти в такій редакції:</w:t>
      </w:r>
    </w:p>
    <w:p w14:paraId="077AB53C" w14:textId="45549898"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допоміжні послуги, що не пов’язані з регулюванням частоти, а саме:»;</w:t>
      </w:r>
    </w:p>
    <w:p w14:paraId="0C19CB2B" w14:textId="3774C9F1"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дев’ятому слова «,підтримання балансу потужності та енергії в ОЕС України та підтримання параметрів надійності та якості електричної енергії в ОЕС України» замінити словами «та допоміжні послуги, що не пов’язані з регулюванням частоти»;</w:t>
      </w:r>
    </w:p>
    <w:p w14:paraId="7AAEF99C" w14:textId="3C7470AC"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сьомій:</w:t>
      </w:r>
    </w:p>
    <w:p w14:paraId="32480E76" w14:textId="4879288B"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абзацу другого доповнити абзацом третім такого змісту:</w:t>
      </w:r>
    </w:p>
    <w:p w14:paraId="512CDEDC" w14:textId="6EB9E6A6"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«Обмін та/або спільне використання резервів здійснюється на підставі відповідних договорів з операторами систем передачі держав-членів (сторін) Європейського Союзу чи Енергетичного Співтовариства.».</w:t>
      </w:r>
    </w:p>
    <w:p w14:paraId="68FDB566" w14:textId="24DFAB1B" w:rsidR="00BC47DD" w:rsidRPr="00F775B8" w:rsidRDefault="00BC47DD" w:rsidP="00BC47DD">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зв’язку з цим </w:t>
      </w:r>
      <w:r w:rsidR="00252B41" w:rsidRPr="00F775B8">
        <w:rPr>
          <w:rFonts w:ascii="Times New Roman" w:hAnsi="Times New Roman" w:cs="Times New Roman"/>
          <w:sz w:val="26"/>
          <w:szCs w:val="26"/>
        </w:rPr>
        <w:t>абзац третій вважати абзацом четвертим;</w:t>
      </w:r>
    </w:p>
    <w:p w14:paraId="0413DF7F" w14:textId="26257043" w:rsidR="00472567" w:rsidRPr="00F775B8" w:rsidRDefault="00252B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абзацом п’ятим такого змісту:</w:t>
      </w:r>
    </w:p>
    <w:p w14:paraId="54576116" w14:textId="2BA24044" w:rsidR="00252B41" w:rsidRPr="00F775B8" w:rsidRDefault="00252B4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«Договори, що стосуються обміну та/або спільного використання резервів, розробляються оператором системи передачі та надаються на погодження Регулятору.»;</w:t>
      </w:r>
    </w:p>
    <w:p w14:paraId="6C065A91" w14:textId="77777777" w:rsidR="00472567" w:rsidRPr="00F775B8" w:rsidRDefault="00472567" w:rsidP="00530A41">
      <w:pPr>
        <w:spacing w:after="0" w:line="240" w:lineRule="auto"/>
        <w:ind w:firstLine="708"/>
        <w:jc w:val="both"/>
        <w:rPr>
          <w:rFonts w:ascii="Times New Roman" w:hAnsi="Times New Roman" w:cs="Times New Roman"/>
          <w:sz w:val="26"/>
          <w:szCs w:val="26"/>
        </w:rPr>
      </w:pPr>
    </w:p>
    <w:p w14:paraId="6F9F2AEC" w14:textId="4227F445" w:rsidR="001E2903" w:rsidRPr="00F775B8" w:rsidRDefault="001E2903"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в абзаці третьому частини шостої статті 70 слова «допоміжних послуг у разі фактичного надання допоміжних послуг» замінити словами «послуг з балансування у разі фактичного надання послуг з балансування»;</w:t>
      </w:r>
    </w:p>
    <w:p w14:paraId="1FB3D9EB" w14:textId="77777777" w:rsidR="001E2903" w:rsidRPr="00F775B8" w:rsidRDefault="001E2903" w:rsidP="00530A41">
      <w:pPr>
        <w:spacing w:after="0" w:line="240" w:lineRule="auto"/>
        <w:ind w:firstLine="708"/>
        <w:jc w:val="both"/>
        <w:rPr>
          <w:rFonts w:ascii="Times New Roman" w:hAnsi="Times New Roman" w:cs="Times New Roman"/>
          <w:sz w:val="26"/>
          <w:szCs w:val="26"/>
        </w:rPr>
      </w:pPr>
    </w:p>
    <w:p w14:paraId="23FAFDD6" w14:textId="01B9B10A" w:rsidR="001E2903" w:rsidRPr="00F775B8" w:rsidRDefault="00B35DF5"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статті 70 доповнити статтею 70</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в такій редакції:</w:t>
      </w:r>
    </w:p>
    <w:p w14:paraId="3B45BF49" w14:textId="35A2B95E" w:rsidR="00B35DF5" w:rsidRPr="00F775B8" w:rsidRDefault="00B35DF5" w:rsidP="00B35DF5">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70</w:t>
      </w:r>
      <w:r w:rsidR="00E31EAC"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Технічні цінові обмеження торгів</w:t>
      </w:r>
    </w:p>
    <w:p w14:paraId="1EE477ED" w14:textId="77777777" w:rsidR="00B35DF5" w:rsidRPr="00F775B8" w:rsidRDefault="00B35DF5" w:rsidP="00B35DF5">
      <w:pPr>
        <w:spacing w:after="0" w:line="240" w:lineRule="auto"/>
        <w:ind w:firstLine="708"/>
        <w:jc w:val="both"/>
        <w:rPr>
          <w:rFonts w:ascii="Times New Roman" w:hAnsi="Times New Roman" w:cs="Times New Roman"/>
          <w:sz w:val="26"/>
          <w:szCs w:val="26"/>
        </w:rPr>
      </w:pPr>
    </w:p>
    <w:p w14:paraId="7DC8391E" w14:textId="59079698" w:rsidR="00B35DF5" w:rsidRPr="00F775B8" w:rsidRDefault="00B35DF5" w:rsidP="00B35DF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w:t>
      </w:r>
      <w:r w:rsidR="00C63A27" w:rsidRPr="00F775B8">
        <w:rPr>
          <w:rFonts w:ascii="Times New Roman" w:hAnsi="Times New Roman" w:cs="Times New Roman"/>
          <w:sz w:val="26"/>
          <w:szCs w:val="26"/>
        </w:rPr>
        <w:t>Не повинно бути ні максимальних, ні мінімальних граничних цін на торги та кліринг (розрахунки) на єдиному сполученні ринків «на добу наперед» та внутрішньодобових ринків, при здійсненні міждержавного балансування та ціни за небаланси, окрім технічних цінових обмежень, які можуть застосовуватися в межах часового періоду балансування, а також у межах часового періоду «на добу наперед» і внутрішньодобового часового періоду відповідно до частини другої цієї статті</w:t>
      </w:r>
      <w:r w:rsidRPr="00F775B8">
        <w:rPr>
          <w:rFonts w:ascii="Times New Roman" w:hAnsi="Times New Roman" w:cs="Times New Roman"/>
          <w:sz w:val="26"/>
          <w:szCs w:val="26"/>
        </w:rPr>
        <w:t>.</w:t>
      </w:r>
    </w:p>
    <w:p w14:paraId="59948881" w14:textId="77777777" w:rsidR="00B35DF5" w:rsidRPr="00F775B8" w:rsidRDefault="00B35DF5" w:rsidP="00B35DF5">
      <w:pPr>
        <w:spacing w:after="0" w:line="240" w:lineRule="auto"/>
        <w:ind w:firstLine="708"/>
        <w:jc w:val="both"/>
        <w:rPr>
          <w:rFonts w:ascii="Times New Roman" w:hAnsi="Times New Roman" w:cs="Times New Roman"/>
          <w:sz w:val="26"/>
          <w:szCs w:val="26"/>
        </w:rPr>
      </w:pPr>
    </w:p>
    <w:p w14:paraId="05443FCB" w14:textId="0648A2B3" w:rsidR="00B35DF5" w:rsidRPr="00F775B8" w:rsidRDefault="00B35DF5" w:rsidP="00B35DF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 Номінований оператор ринку може застосовувати обмеження на максимальні та мінімальні клірингові ціни для часового періоду «на добу наперед», внутрішньодобового часового періоду, які є гармонізованими з іншими номінованими операт</w:t>
      </w:r>
      <w:r w:rsidR="00E31EAC" w:rsidRPr="00F775B8">
        <w:rPr>
          <w:rFonts w:ascii="Times New Roman" w:hAnsi="Times New Roman" w:cs="Times New Roman"/>
          <w:sz w:val="26"/>
          <w:szCs w:val="26"/>
        </w:rPr>
        <w:t>ор</w:t>
      </w:r>
      <w:r w:rsidRPr="00F775B8">
        <w:rPr>
          <w:rFonts w:ascii="Times New Roman" w:hAnsi="Times New Roman" w:cs="Times New Roman"/>
          <w:sz w:val="26"/>
          <w:szCs w:val="26"/>
        </w:rPr>
        <w:t xml:space="preserve">ами ринку. Ці обмеження повинні бути гармонізовані для внутрішнього ринку і повинні враховувати максимальну вартість </w:t>
      </w:r>
      <w:proofErr w:type="spellStart"/>
      <w:r w:rsidRPr="00F775B8">
        <w:rPr>
          <w:rFonts w:ascii="Times New Roman" w:hAnsi="Times New Roman" w:cs="Times New Roman"/>
          <w:sz w:val="26"/>
          <w:szCs w:val="26"/>
        </w:rPr>
        <w:t>недопокритого</w:t>
      </w:r>
      <w:proofErr w:type="spellEnd"/>
      <w:r w:rsidRPr="00F775B8">
        <w:rPr>
          <w:rFonts w:ascii="Times New Roman" w:hAnsi="Times New Roman" w:cs="Times New Roman"/>
          <w:sz w:val="26"/>
          <w:szCs w:val="26"/>
        </w:rPr>
        <w:t xml:space="preserve"> навантаження. Номінований оператор ринку спільно з іншими номінованими операторами ринків повинні впровадити прозорий механізм своєчасного автоматичного регулювання технічних цінових обмежень торгів у разі, якщо очікується досягнення раніше встановлених обмежень. Скориговані вищі обмеження залишаються чинними до тих пір, поки не буде потрібно подальше збільшення відповідно до цього механізму. </w:t>
      </w:r>
    </w:p>
    <w:p w14:paraId="359327F5" w14:textId="77777777" w:rsidR="00B35DF5" w:rsidRPr="00F775B8" w:rsidRDefault="00B35DF5" w:rsidP="00B35DF5">
      <w:pPr>
        <w:spacing w:after="0" w:line="240" w:lineRule="auto"/>
        <w:ind w:firstLine="708"/>
        <w:jc w:val="both"/>
        <w:rPr>
          <w:rFonts w:ascii="Times New Roman" w:hAnsi="Times New Roman" w:cs="Times New Roman"/>
          <w:sz w:val="26"/>
          <w:szCs w:val="26"/>
        </w:rPr>
      </w:pPr>
    </w:p>
    <w:p w14:paraId="26500705" w14:textId="3245A9E3" w:rsidR="00B35DF5" w:rsidRPr="00F775B8" w:rsidRDefault="00B35DF5" w:rsidP="00B35DF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Оператор системи передачі не має права вживати будь-яких заходів з метою зміни оптових цін. </w:t>
      </w:r>
    </w:p>
    <w:p w14:paraId="359D9FD2" w14:textId="77777777" w:rsidR="00E31EAC" w:rsidRPr="00F775B8" w:rsidRDefault="00E31EAC" w:rsidP="00B35DF5">
      <w:pPr>
        <w:spacing w:after="0" w:line="240" w:lineRule="auto"/>
        <w:ind w:firstLine="708"/>
        <w:jc w:val="both"/>
        <w:rPr>
          <w:rFonts w:ascii="Times New Roman" w:hAnsi="Times New Roman" w:cs="Times New Roman"/>
          <w:sz w:val="26"/>
          <w:szCs w:val="26"/>
        </w:rPr>
      </w:pPr>
    </w:p>
    <w:p w14:paraId="672A0E1A" w14:textId="2F1FEB84" w:rsidR="00B35DF5" w:rsidRPr="00F775B8" w:rsidRDefault="00B35DF5" w:rsidP="00B35DF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Регулятор виявляє політику та заходи, що застосовуються на ринку електр</w:t>
      </w:r>
      <w:r w:rsidR="00C63A27" w:rsidRPr="00F775B8">
        <w:rPr>
          <w:rFonts w:ascii="Times New Roman" w:hAnsi="Times New Roman" w:cs="Times New Roman"/>
          <w:sz w:val="26"/>
          <w:szCs w:val="26"/>
        </w:rPr>
        <w:t xml:space="preserve">ичної </w:t>
      </w:r>
      <w:r w:rsidRPr="00F775B8">
        <w:rPr>
          <w:rFonts w:ascii="Times New Roman" w:hAnsi="Times New Roman" w:cs="Times New Roman"/>
          <w:sz w:val="26"/>
          <w:szCs w:val="26"/>
        </w:rPr>
        <w:t xml:space="preserve">енергії, які можуть призводити до опосередкованого обмеження формування оптових цін, включаючи обмеження пропозицій щодо активізації балансуючої електричної енергії, механізми забезпечення потужності, заходи операторів системи передачі, заходів, спрямованих на оскарження ринкових результатів, або запобігання зловживанню домінуючими позиціями або неефективне визначення торгових зон. </w:t>
      </w:r>
    </w:p>
    <w:p w14:paraId="26CFC0E9" w14:textId="77777777" w:rsidR="00E31EAC" w:rsidRPr="00F775B8" w:rsidRDefault="00E31EAC" w:rsidP="00B35DF5">
      <w:pPr>
        <w:spacing w:after="0" w:line="240" w:lineRule="auto"/>
        <w:ind w:firstLine="708"/>
        <w:jc w:val="both"/>
        <w:rPr>
          <w:rFonts w:ascii="Times New Roman" w:hAnsi="Times New Roman" w:cs="Times New Roman"/>
          <w:sz w:val="26"/>
          <w:szCs w:val="26"/>
        </w:rPr>
      </w:pPr>
    </w:p>
    <w:p w14:paraId="74BA4F1A" w14:textId="4FDDCFEE" w:rsidR="001E2903" w:rsidRPr="00F775B8" w:rsidRDefault="00B35DF5" w:rsidP="00B35DF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5. Якщо Регулятор виявив політику або заходи, які можуть обмежувати формування оптових цін, він повинен вжити всіх необхідних заходів для усунення або, якщо це неможливо, для пом'якшення впливу цієї політики або заходу на проведення торгів.</w:t>
      </w:r>
      <w:r w:rsidR="00E31EAC" w:rsidRPr="00F775B8">
        <w:rPr>
          <w:rFonts w:ascii="Times New Roman" w:hAnsi="Times New Roman" w:cs="Times New Roman"/>
          <w:sz w:val="26"/>
          <w:szCs w:val="26"/>
        </w:rPr>
        <w:t>»;</w:t>
      </w:r>
    </w:p>
    <w:p w14:paraId="1266D225" w14:textId="77777777" w:rsidR="001E2903" w:rsidRPr="00F775B8" w:rsidRDefault="001E2903" w:rsidP="00530A41">
      <w:pPr>
        <w:spacing w:after="0" w:line="240" w:lineRule="auto"/>
        <w:ind w:firstLine="708"/>
        <w:jc w:val="both"/>
        <w:rPr>
          <w:rFonts w:ascii="Times New Roman" w:hAnsi="Times New Roman" w:cs="Times New Roman"/>
          <w:sz w:val="26"/>
          <w:szCs w:val="26"/>
        </w:rPr>
      </w:pPr>
    </w:p>
    <w:p w14:paraId="4341A33B" w14:textId="22158E56" w:rsidR="00472567" w:rsidRPr="00F775B8" w:rsidRDefault="00E31EAC"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71:</w:t>
      </w:r>
    </w:p>
    <w:p w14:paraId="1C994354" w14:textId="75B53837" w:rsidR="00E31EAC" w:rsidRPr="00F775B8" w:rsidRDefault="00E31EAC" w:rsidP="00CA05D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частині першій слова «на ринку «на добу наперед», на внутрішньодобовому ринку» замінити словами «на єдиному сполученні ринків </w:t>
      </w:r>
      <w:r w:rsidR="00CA05D1" w:rsidRPr="00F775B8">
        <w:rPr>
          <w:rFonts w:ascii="Times New Roman" w:hAnsi="Times New Roman" w:cs="Times New Roman"/>
          <w:sz w:val="26"/>
          <w:szCs w:val="26"/>
        </w:rPr>
        <w:t>«</w:t>
      </w:r>
      <w:r w:rsidRPr="00F775B8">
        <w:rPr>
          <w:rFonts w:ascii="Times New Roman" w:hAnsi="Times New Roman" w:cs="Times New Roman"/>
          <w:sz w:val="26"/>
          <w:szCs w:val="26"/>
        </w:rPr>
        <w:t>на добу наперед</w:t>
      </w:r>
      <w:r w:rsidR="00CA05D1" w:rsidRPr="00F775B8">
        <w:rPr>
          <w:rFonts w:ascii="Times New Roman" w:hAnsi="Times New Roman" w:cs="Times New Roman"/>
          <w:sz w:val="26"/>
          <w:szCs w:val="26"/>
        </w:rPr>
        <w:t>»</w:t>
      </w:r>
      <w:r w:rsidRPr="00F775B8">
        <w:rPr>
          <w:rFonts w:ascii="Times New Roman" w:hAnsi="Times New Roman" w:cs="Times New Roman"/>
          <w:sz w:val="26"/>
          <w:szCs w:val="26"/>
        </w:rPr>
        <w:t>, на єдиному сполученні внутрішньодобових ринків»;</w:t>
      </w:r>
    </w:p>
    <w:p w14:paraId="5ABECC76" w14:textId="46ACFCD6" w:rsidR="00E31EAC" w:rsidRPr="00F775B8" w:rsidRDefault="00E40C6B"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E31EAC" w:rsidRPr="00F775B8">
        <w:rPr>
          <w:rFonts w:ascii="Times New Roman" w:hAnsi="Times New Roman" w:cs="Times New Roman"/>
          <w:sz w:val="26"/>
          <w:szCs w:val="26"/>
        </w:rPr>
        <w:t>частин</w:t>
      </w:r>
      <w:r w:rsidRPr="00F775B8">
        <w:rPr>
          <w:rFonts w:ascii="Times New Roman" w:hAnsi="Times New Roman" w:cs="Times New Roman"/>
          <w:sz w:val="26"/>
          <w:szCs w:val="26"/>
        </w:rPr>
        <w:t>і</w:t>
      </w:r>
      <w:r w:rsidR="00E31EAC" w:rsidRPr="00F775B8">
        <w:rPr>
          <w:rFonts w:ascii="Times New Roman" w:hAnsi="Times New Roman" w:cs="Times New Roman"/>
          <w:sz w:val="26"/>
          <w:szCs w:val="26"/>
        </w:rPr>
        <w:t xml:space="preserve"> шост</w:t>
      </w:r>
      <w:r w:rsidRPr="00F775B8">
        <w:rPr>
          <w:rFonts w:ascii="Times New Roman" w:hAnsi="Times New Roman" w:cs="Times New Roman"/>
          <w:sz w:val="26"/>
          <w:szCs w:val="26"/>
        </w:rPr>
        <w:t>ій</w:t>
      </w:r>
      <w:r w:rsidR="00E31EAC" w:rsidRPr="00F775B8">
        <w:rPr>
          <w:rFonts w:ascii="Times New Roman" w:hAnsi="Times New Roman" w:cs="Times New Roman"/>
          <w:sz w:val="26"/>
          <w:szCs w:val="26"/>
        </w:rPr>
        <w:t xml:space="preserve"> </w:t>
      </w:r>
      <w:r w:rsidRPr="00F775B8">
        <w:rPr>
          <w:rFonts w:ascii="Times New Roman" w:hAnsi="Times New Roman" w:cs="Times New Roman"/>
          <w:sz w:val="26"/>
          <w:szCs w:val="26"/>
        </w:rPr>
        <w:t>слова</w:t>
      </w:r>
      <w:r w:rsidR="00E31EAC" w:rsidRPr="00F775B8">
        <w:rPr>
          <w:rFonts w:ascii="Times New Roman" w:hAnsi="Times New Roman" w:cs="Times New Roman"/>
          <w:sz w:val="26"/>
          <w:szCs w:val="26"/>
        </w:rPr>
        <w:t xml:space="preserve"> </w:t>
      </w:r>
      <w:r w:rsidRPr="00F775B8">
        <w:rPr>
          <w:rFonts w:ascii="Times New Roman" w:hAnsi="Times New Roman" w:cs="Times New Roman"/>
          <w:sz w:val="26"/>
          <w:szCs w:val="26"/>
        </w:rPr>
        <w:t>«погодинних обсягів відпуску електричної енергії» замінити словами «обсягів відпуску електричної енергії за відповідні розрахункові періоди», а слова «погодинних графіків відпуску електричної енергії» замінити словами «графіків відпуску електричної енергії за відповідні розрахункові періоди»;</w:t>
      </w:r>
    </w:p>
    <w:p w14:paraId="5A90DF31" w14:textId="77777777" w:rsidR="00E40C6B" w:rsidRPr="00F775B8" w:rsidRDefault="00E40C6B" w:rsidP="00530A41">
      <w:pPr>
        <w:spacing w:after="0" w:line="240" w:lineRule="auto"/>
        <w:ind w:firstLine="708"/>
        <w:jc w:val="both"/>
        <w:rPr>
          <w:rFonts w:ascii="Times New Roman" w:hAnsi="Times New Roman" w:cs="Times New Roman"/>
          <w:sz w:val="26"/>
          <w:szCs w:val="26"/>
        </w:rPr>
      </w:pPr>
    </w:p>
    <w:p w14:paraId="637C39BB" w14:textId="3F3F6761" w:rsidR="00E40C6B" w:rsidRPr="00F775B8" w:rsidRDefault="00E40C6B"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статтю 74 доповнити частинами восьмою</w:t>
      </w:r>
      <w:r w:rsidR="00EA66DC" w:rsidRPr="00F775B8">
        <w:rPr>
          <w:rFonts w:ascii="Times New Roman" w:hAnsi="Times New Roman" w:cs="Times New Roman"/>
          <w:sz w:val="26"/>
          <w:szCs w:val="26"/>
        </w:rPr>
        <w:t xml:space="preserve">, </w:t>
      </w:r>
      <w:r w:rsidRPr="00F775B8">
        <w:rPr>
          <w:rFonts w:ascii="Times New Roman" w:hAnsi="Times New Roman" w:cs="Times New Roman"/>
          <w:sz w:val="26"/>
          <w:szCs w:val="26"/>
        </w:rPr>
        <w:t xml:space="preserve">дев’ятою </w:t>
      </w:r>
      <w:r w:rsidR="00EA66DC" w:rsidRPr="00F775B8">
        <w:rPr>
          <w:rFonts w:ascii="Times New Roman" w:hAnsi="Times New Roman" w:cs="Times New Roman"/>
          <w:sz w:val="26"/>
          <w:szCs w:val="26"/>
        </w:rPr>
        <w:t xml:space="preserve">та десятою </w:t>
      </w:r>
      <w:r w:rsidRPr="00F775B8">
        <w:rPr>
          <w:rFonts w:ascii="Times New Roman" w:hAnsi="Times New Roman" w:cs="Times New Roman"/>
          <w:sz w:val="26"/>
          <w:szCs w:val="26"/>
        </w:rPr>
        <w:t>такого змісту:</w:t>
      </w:r>
    </w:p>
    <w:p w14:paraId="5C42FFBD" w14:textId="41E2795D" w:rsidR="00E40C6B" w:rsidRPr="00F775B8" w:rsidRDefault="00E40C6B" w:rsidP="00E40C6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«8. </w:t>
      </w:r>
      <w:r w:rsidR="000A3DF8" w:rsidRPr="00F775B8">
        <w:rPr>
          <w:rFonts w:ascii="Times New Roman" w:hAnsi="Times New Roman" w:cs="Times New Roman"/>
          <w:sz w:val="26"/>
          <w:szCs w:val="26"/>
        </w:rPr>
        <w:t xml:space="preserve">Постачальники послуг комерційного обліку та адміністратор комерційного обліку призначає особу, яка повинна нести відповідальність за моніторинг здійснення заходів, вжитих </w:t>
      </w:r>
      <w:r w:rsidR="004F319C" w:rsidRPr="00F775B8">
        <w:rPr>
          <w:rFonts w:ascii="Times New Roman" w:hAnsi="Times New Roman" w:cs="Times New Roman"/>
          <w:sz w:val="26"/>
          <w:szCs w:val="26"/>
        </w:rPr>
        <w:t xml:space="preserve">постачальниками послуг комерційного обліку </w:t>
      </w:r>
      <w:r w:rsidR="000A3DF8" w:rsidRPr="00F775B8">
        <w:rPr>
          <w:rFonts w:ascii="Times New Roman" w:hAnsi="Times New Roman" w:cs="Times New Roman"/>
          <w:sz w:val="26"/>
          <w:szCs w:val="26"/>
        </w:rPr>
        <w:t>з метою забезпечення недискримінаційного доступу до даних відповідно до вимог Кодексу комерційного обліку.</w:t>
      </w:r>
    </w:p>
    <w:p w14:paraId="72EB601E" w14:textId="77777777" w:rsidR="00E40C6B" w:rsidRPr="00F775B8" w:rsidRDefault="00E40C6B" w:rsidP="00E40C6B">
      <w:pPr>
        <w:spacing w:after="0" w:line="240" w:lineRule="auto"/>
        <w:ind w:firstLine="708"/>
        <w:jc w:val="both"/>
        <w:rPr>
          <w:rFonts w:ascii="Times New Roman" w:hAnsi="Times New Roman" w:cs="Times New Roman"/>
          <w:sz w:val="26"/>
          <w:szCs w:val="26"/>
        </w:rPr>
      </w:pPr>
    </w:p>
    <w:p w14:paraId="1D6A7E0E" w14:textId="77777777" w:rsidR="00EA66DC" w:rsidRPr="00F775B8" w:rsidRDefault="00E40C6B" w:rsidP="00E40C6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9. Електроенергетичні підприємства застосовують вимоги до </w:t>
      </w:r>
      <w:proofErr w:type="spellStart"/>
      <w:r w:rsidRPr="00F775B8">
        <w:rPr>
          <w:rFonts w:ascii="Times New Roman" w:hAnsi="Times New Roman" w:cs="Times New Roman"/>
          <w:sz w:val="26"/>
          <w:szCs w:val="26"/>
        </w:rPr>
        <w:t>взаємосумісності</w:t>
      </w:r>
      <w:proofErr w:type="spellEnd"/>
      <w:r w:rsidRPr="00F775B8">
        <w:rPr>
          <w:rFonts w:ascii="Times New Roman" w:hAnsi="Times New Roman" w:cs="Times New Roman"/>
          <w:sz w:val="26"/>
          <w:szCs w:val="26"/>
        </w:rPr>
        <w:t xml:space="preserve"> та процедури доступу до даних відповідно до кодексу комерційного обліку. Такі вимоги до </w:t>
      </w:r>
      <w:proofErr w:type="spellStart"/>
      <w:r w:rsidRPr="00F775B8">
        <w:rPr>
          <w:rFonts w:ascii="Times New Roman" w:hAnsi="Times New Roman" w:cs="Times New Roman"/>
          <w:sz w:val="26"/>
          <w:szCs w:val="26"/>
        </w:rPr>
        <w:t>взаємосумісності</w:t>
      </w:r>
      <w:proofErr w:type="spellEnd"/>
      <w:r w:rsidRPr="00F775B8">
        <w:rPr>
          <w:rFonts w:ascii="Times New Roman" w:hAnsi="Times New Roman" w:cs="Times New Roman"/>
          <w:sz w:val="26"/>
          <w:szCs w:val="26"/>
        </w:rPr>
        <w:t xml:space="preserve"> мають враховувати досвід (практики), які застосовуються в Енергетичному Співтоваристві та/або Європейському Союзі.</w:t>
      </w:r>
    </w:p>
    <w:p w14:paraId="5AD7F6B5" w14:textId="77777777" w:rsidR="00EA66DC" w:rsidRPr="00F775B8" w:rsidRDefault="00EA66DC" w:rsidP="00E40C6B">
      <w:pPr>
        <w:spacing w:after="0" w:line="240" w:lineRule="auto"/>
        <w:ind w:firstLine="708"/>
        <w:jc w:val="both"/>
        <w:rPr>
          <w:rFonts w:ascii="Times New Roman" w:hAnsi="Times New Roman" w:cs="Times New Roman"/>
          <w:sz w:val="26"/>
          <w:szCs w:val="26"/>
        </w:rPr>
      </w:pPr>
    </w:p>
    <w:p w14:paraId="5DDC6A01" w14:textId="1DEF9121" w:rsidR="00E40C6B" w:rsidRPr="00F775B8" w:rsidRDefault="00EA66DC" w:rsidP="00E40C6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10. Усі заінтересовані сторони повинні бути забезпечені недискримінаційним доступом до даних на чітких і рівних умовах згідно з відповідними правилами захисту даних, визначених кодексом комерційного обліку.</w:t>
      </w:r>
      <w:r w:rsidR="00E40C6B" w:rsidRPr="00F775B8">
        <w:rPr>
          <w:rFonts w:ascii="Times New Roman" w:hAnsi="Times New Roman" w:cs="Times New Roman"/>
          <w:sz w:val="26"/>
          <w:szCs w:val="26"/>
        </w:rPr>
        <w:t>»;</w:t>
      </w:r>
    </w:p>
    <w:p w14:paraId="3BA3A580" w14:textId="77777777" w:rsidR="00043F47" w:rsidRPr="00F775B8" w:rsidRDefault="00043F47" w:rsidP="00E40C6B">
      <w:pPr>
        <w:spacing w:after="0" w:line="240" w:lineRule="auto"/>
        <w:ind w:firstLine="708"/>
        <w:jc w:val="both"/>
        <w:rPr>
          <w:rFonts w:ascii="Times New Roman" w:hAnsi="Times New Roman" w:cs="Times New Roman"/>
          <w:sz w:val="26"/>
          <w:szCs w:val="26"/>
        </w:rPr>
      </w:pPr>
    </w:p>
    <w:p w14:paraId="0D3C109B" w14:textId="32772439" w:rsidR="00497814" w:rsidRPr="00F775B8" w:rsidRDefault="00497814" w:rsidP="0049781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статті 74 доповнити статтею 74</w:t>
      </w:r>
      <w:r w:rsidRPr="00F775B8">
        <w:rPr>
          <w:rFonts w:ascii="Times New Roman" w:hAnsi="Times New Roman" w:cs="Times New Roman"/>
          <w:sz w:val="26"/>
          <w:szCs w:val="26"/>
          <w:vertAlign w:val="superscript"/>
        </w:rPr>
        <w:t xml:space="preserve">1 </w:t>
      </w:r>
      <w:r w:rsidR="00840446" w:rsidRPr="00F775B8">
        <w:rPr>
          <w:rFonts w:ascii="Times New Roman" w:hAnsi="Times New Roman" w:cs="Times New Roman"/>
          <w:sz w:val="26"/>
          <w:szCs w:val="26"/>
        </w:rPr>
        <w:t>такого змісту</w:t>
      </w:r>
      <w:r w:rsidRPr="00F775B8">
        <w:rPr>
          <w:rFonts w:ascii="Times New Roman" w:hAnsi="Times New Roman" w:cs="Times New Roman"/>
          <w:sz w:val="26"/>
          <w:szCs w:val="26"/>
        </w:rPr>
        <w:t>:</w:t>
      </w:r>
    </w:p>
    <w:p w14:paraId="5455CB1F" w14:textId="63951CE4" w:rsidR="00497814" w:rsidRPr="00F775B8" w:rsidRDefault="00497814" w:rsidP="00497814">
      <w:pPr>
        <w:spacing w:after="0" w:line="240" w:lineRule="auto"/>
        <w:ind w:firstLine="708"/>
        <w:jc w:val="center"/>
        <w:rPr>
          <w:rFonts w:ascii="Times New Roman" w:hAnsi="Times New Roman" w:cs="Times New Roman"/>
          <w:sz w:val="26"/>
          <w:szCs w:val="26"/>
        </w:rPr>
      </w:pPr>
      <w:r w:rsidRPr="00F775B8">
        <w:rPr>
          <w:rFonts w:ascii="Times New Roman" w:hAnsi="Times New Roman" w:cs="Times New Roman"/>
          <w:sz w:val="26"/>
          <w:szCs w:val="26"/>
        </w:rPr>
        <w:t>«Стаття 7</w:t>
      </w:r>
      <w:r w:rsidR="00124EDC" w:rsidRPr="00F775B8">
        <w:rPr>
          <w:rFonts w:ascii="Times New Roman" w:hAnsi="Times New Roman" w:cs="Times New Roman"/>
          <w:sz w:val="26"/>
          <w:szCs w:val="26"/>
        </w:rPr>
        <w:t>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w:t>
      </w:r>
      <w:r w:rsidR="00124EDC" w:rsidRPr="00F775B8">
        <w:rPr>
          <w:rFonts w:ascii="Times New Roman" w:hAnsi="Times New Roman" w:cs="Times New Roman"/>
          <w:sz w:val="26"/>
          <w:szCs w:val="26"/>
        </w:rPr>
        <w:t>Інтелектуальні системи обліку.</w:t>
      </w:r>
    </w:p>
    <w:p w14:paraId="74A50282" w14:textId="7A5E42AB" w:rsidR="00043F47" w:rsidRPr="00F775B8" w:rsidRDefault="00043F47" w:rsidP="00E40C6B">
      <w:pPr>
        <w:spacing w:after="0" w:line="240" w:lineRule="auto"/>
        <w:ind w:firstLine="708"/>
        <w:jc w:val="both"/>
        <w:rPr>
          <w:rFonts w:ascii="Times New Roman" w:hAnsi="Times New Roman" w:cs="Times New Roman"/>
          <w:sz w:val="26"/>
          <w:szCs w:val="26"/>
        </w:rPr>
      </w:pPr>
    </w:p>
    <w:p w14:paraId="07317999" w14:textId="436E099A" w:rsidR="00783370" w:rsidRPr="00F775B8" w:rsidRDefault="00783370" w:rsidP="00E40C6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 Інтелектуальні системи обліку реалізуються за позитивними результатами оцінки економічної доцільності впровадження інтелектуальних систем обліку, що виконуються оператором системи передачі та операторами систем розподілу у порядку, затвердженому центральним органом виконавчої влади, що забезпечує формування та реалізацію державної політики в електроенергетичному комплексі. Витрати на встановлення та експлуатацію інтелектуальних систем обліку визнаються обґрунтованими витратами при встановленні тарифів на послуги з передачі/розподілу. Моніторинг цих витрат, а також моніторинг переваг для споживачів від впровадження інтелектуальних систем обліку здійснюється Регулятором.</w:t>
      </w:r>
    </w:p>
    <w:p w14:paraId="3053877F" w14:textId="77777777" w:rsidR="00783370" w:rsidRPr="00F775B8" w:rsidRDefault="00783370" w:rsidP="00E40C6B">
      <w:pPr>
        <w:spacing w:after="0" w:line="240" w:lineRule="auto"/>
        <w:ind w:firstLine="708"/>
        <w:jc w:val="both"/>
        <w:rPr>
          <w:rFonts w:ascii="Times New Roman" w:hAnsi="Times New Roman" w:cs="Times New Roman"/>
          <w:sz w:val="26"/>
          <w:szCs w:val="26"/>
        </w:rPr>
      </w:pPr>
    </w:p>
    <w:p w14:paraId="04451D54" w14:textId="5F87F690" w:rsidR="00783370" w:rsidRPr="00F775B8" w:rsidRDefault="00783370" w:rsidP="00E40C6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2. Інтелектуальні системи обліку впроваджуються відповідно до графіка, складеного оператором системи передачі та/або операторами системи розподілу, який затверджується Регулятором з цільовим терміном до десяти років. Якщо впровадження інтелектуальних систем обліку отримало позитивну оцінку, не менше 80 % споживачів повинні бути забезпечені </w:t>
      </w:r>
      <w:r w:rsidR="001D1CD0" w:rsidRPr="00F775B8">
        <w:rPr>
          <w:rFonts w:ascii="Times New Roman" w:hAnsi="Times New Roman" w:cs="Times New Roman"/>
          <w:sz w:val="26"/>
          <w:szCs w:val="26"/>
        </w:rPr>
        <w:t>інтелектуальними системами обліку</w:t>
      </w:r>
      <w:r w:rsidRPr="00F775B8">
        <w:rPr>
          <w:rFonts w:ascii="Times New Roman" w:hAnsi="Times New Roman" w:cs="Times New Roman"/>
          <w:sz w:val="26"/>
          <w:szCs w:val="26"/>
        </w:rPr>
        <w:t xml:space="preserve"> протягом семи років з дня отримання позитивної оцінки. Оператор системи передачі та оператори систем розподілу публікують затверджений графік впровадження інтелектуальних систем обліку на офіційному сайті.</w:t>
      </w:r>
    </w:p>
    <w:p w14:paraId="13F11E50" w14:textId="77777777" w:rsidR="00783370" w:rsidRPr="00F775B8" w:rsidRDefault="00783370" w:rsidP="00E40C6B">
      <w:pPr>
        <w:spacing w:after="0" w:line="240" w:lineRule="auto"/>
        <w:ind w:firstLine="708"/>
        <w:jc w:val="both"/>
        <w:rPr>
          <w:rFonts w:ascii="Times New Roman" w:hAnsi="Times New Roman" w:cs="Times New Roman"/>
          <w:sz w:val="26"/>
          <w:szCs w:val="26"/>
        </w:rPr>
      </w:pPr>
    </w:p>
    <w:p w14:paraId="2BA732AF" w14:textId="73D38325" w:rsidR="00783370" w:rsidRPr="00F775B8" w:rsidRDefault="00783370" w:rsidP="00E40C6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3. Мінімальні функціональні та технічні вимоги до інтелектуальних систем обліку визначаються Кодексом комерційного обліку.</w:t>
      </w:r>
    </w:p>
    <w:p w14:paraId="0B78A5E5" w14:textId="77777777" w:rsidR="00783370" w:rsidRPr="00F775B8" w:rsidRDefault="00783370" w:rsidP="00E40C6B">
      <w:pPr>
        <w:spacing w:after="0" w:line="240" w:lineRule="auto"/>
        <w:ind w:firstLine="708"/>
        <w:jc w:val="both"/>
        <w:rPr>
          <w:rFonts w:ascii="Times New Roman" w:hAnsi="Times New Roman" w:cs="Times New Roman"/>
          <w:sz w:val="26"/>
          <w:szCs w:val="26"/>
        </w:rPr>
      </w:pPr>
    </w:p>
    <w:p w14:paraId="26519C4B" w14:textId="1ED7A286" w:rsidR="00783370" w:rsidRPr="00F775B8" w:rsidRDefault="00783370" w:rsidP="00E40C6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4. Інтелектуальні системи обліку повинні відповідати вимогам сумісності, визначеним Кодексом комерційного обліку відповідно до частини дев'ятої статті 74 цього Закону.</w:t>
      </w:r>
    </w:p>
    <w:p w14:paraId="1EC9C538" w14:textId="77777777" w:rsidR="00783370" w:rsidRPr="00F775B8" w:rsidRDefault="00783370" w:rsidP="00E40C6B">
      <w:pPr>
        <w:spacing w:after="0" w:line="240" w:lineRule="auto"/>
        <w:ind w:firstLine="708"/>
        <w:jc w:val="both"/>
        <w:rPr>
          <w:rFonts w:ascii="Times New Roman" w:hAnsi="Times New Roman" w:cs="Times New Roman"/>
          <w:sz w:val="26"/>
          <w:szCs w:val="26"/>
        </w:rPr>
      </w:pPr>
    </w:p>
    <w:p w14:paraId="32A34060" w14:textId="314C1C51" w:rsidR="00783370" w:rsidRPr="00F775B8" w:rsidRDefault="00783370" w:rsidP="00E40C6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5. Якщо за результатами оцінки, виконаної відповідно до частини першої цієї статті, впровадження інтелектуальних систем обліку отримало негативну оцінку, результати такої оцінки переглядаються не рідше одного разу на чотири роки або </w:t>
      </w:r>
      <w:r w:rsidRPr="00F775B8">
        <w:rPr>
          <w:rFonts w:ascii="Times New Roman" w:hAnsi="Times New Roman" w:cs="Times New Roman"/>
          <w:sz w:val="26"/>
          <w:szCs w:val="26"/>
        </w:rPr>
        <w:lastRenderedPageBreak/>
        <w:t>частіше, якщо цього вимагають суттєві зміни основних припущень і технологічних або ринкових змін. Регулятор інформує Секретаріат Енергетичного Співтовариства про отримані результати оновленої оцінки.</w:t>
      </w:r>
    </w:p>
    <w:p w14:paraId="6EBD0EB0" w14:textId="77777777" w:rsidR="00783370" w:rsidRPr="00F775B8" w:rsidRDefault="00783370" w:rsidP="00E40C6B">
      <w:pPr>
        <w:spacing w:after="0" w:line="240" w:lineRule="auto"/>
        <w:ind w:firstLine="708"/>
        <w:jc w:val="both"/>
        <w:rPr>
          <w:rFonts w:ascii="Times New Roman" w:hAnsi="Times New Roman" w:cs="Times New Roman"/>
          <w:sz w:val="26"/>
          <w:szCs w:val="26"/>
        </w:rPr>
      </w:pPr>
    </w:p>
    <w:p w14:paraId="3672264C" w14:textId="44424E25" w:rsidR="00783370" w:rsidRPr="00F775B8" w:rsidRDefault="00783370" w:rsidP="0078337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6. </w:t>
      </w:r>
      <w:r w:rsidR="001D1CD0" w:rsidRPr="00F775B8">
        <w:rPr>
          <w:rFonts w:ascii="Times New Roman" w:hAnsi="Times New Roman" w:cs="Times New Roman"/>
          <w:sz w:val="26"/>
          <w:szCs w:val="26"/>
        </w:rPr>
        <w:t>У разі отримання негативної оцінки, виконаної відповідно до частини першої цієї статті, або якщо така оцінка не була проведена, або якщо споживач бажає встановити інтелектуальну систему обліку поза графіком, затвердженим другою частиною цієї статті, споживач має право на установку інтелектуальної системи обліку, на вимогу оператора системи передачі або оператора розподільної системи і за умови, що він покриває вартість установки інтелектуальної системи обліку, визначеної Регулятором. Вимоги до такої інтелектуальної системи обліку повинні відповідати Кодексу комерційного обліку</w:t>
      </w:r>
      <w:r w:rsidRPr="00F775B8">
        <w:rPr>
          <w:rFonts w:ascii="Times New Roman" w:hAnsi="Times New Roman" w:cs="Times New Roman"/>
          <w:sz w:val="26"/>
          <w:szCs w:val="26"/>
        </w:rPr>
        <w:t xml:space="preserve">. </w:t>
      </w:r>
    </w:p>
    <w:p w14:paraId="465AEC5D" w14:textId="20F98998" w:rsidR="00783370" w:rsidRPr="00F775B8" w:rsidRDefault="00783370" w:rsidP="0078337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Порядок подання запиту споживачем і його розгляду визначається Кодексом комерційного обліку.</w:t>
      </w:r>
    </w:p>
    <w:p w14:paraId="682C2376" w14:textId="77777777" w:rsidR="00FE7FD1" w:rsidRPr="00F775B8" w:rsidRDefault="00FE7FD1" w:rsidP="00E40C6B">
      <w:pPr>
        <w:spacing w:after="0" w:line="240" w:lineRule="auto"/>
        <w:ind w:firstLine="708"/>
        <w:jc w:val="both"/>
        <w:rPr>
          <w:rFonts w:ascii="Times New Roman" w:hAnsi="Times New Roman" w:cs="Times New Roman"/>
          <w:sz w:val="26"/>
          <w:szCs w:val="26"/>
        </w:rPr>
      </w:pPr>
    </w:p>
    <w:p w14:paraId="384F5F4D" w14:textId="4F9EFC4F" w:rsidR="00783370" w:rsidRPr="00F775B8" w:rsidRDefault="00783370" w:rsidP="0078337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7. Якщо у споживача немає </w:t>
      </w:r>
      <w:r w:rsidR="001D1CD0" w:rsidRPr="00F775B8">
        <w:rPr>
          <w:rFonts w:ascii="Times New Roman" w:hAnsi="Times New Roman" w:cs="Times New Roman"/>
          <w:sz w:val="26"/>
          <w:szCs w:val="26"/>
        </w:rPr>
        <w:t>інтелектуальної системи обліку</w:t>
      </w:r>
      <w:r w:rsidRPr="00F775B8">
        <w:rPr>
          <w:rFonts w:ascii="Times New Roman" w:hAnsi="Times New Roman" w:cs="Times New Roman"/>
          <w:sz w:val="26"/>
          <w:szCs w:val="26"/>
        </w:rPr>
        <w:t xml:space="preserve">, такий споживач повинен бути забезпечений звичайним лічильником електричної енергії, який точно вимірює фактичний обсяг споживання електричної енергії в порядку, визначеному Кодексом комерційного обліку. </w:t>
      </w:r>
    </w:p>
    <w:p w14:paraId="1157D468" w14:textId="7B534044" w:rsidR="00783370" w:rsidRPr="00F775B8" w:rsidRDefault="00783370" w:rsidP="00783370">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 Споживач повинен легко знімати показання звичайного лічильника електричної енергії прямо або опосередковано через відповідний інтерфейс у спосіб, визначений Кодексом комерційного обліку.</w:t>
      </w:r>
      <w:r w:rsidR="009C6B90" w:rsidRPr="00F775B8">
        <w:rPr>
          <w:rFonts w:ascii="Times New Roman" w:hAnsi="Times New Roman" w:cs="Times New Roman"/>
          <w:sz w:val="26"/>
          <w:szCs w:val="26"/>
        </w:rPr>
        <w:t>»;</w:t>
      </w:r>
    </w:p>
    <w:p w14:paraId="4A16DE5A" w14:textId="77777777" w:rsidR="00783370" w:rsidRPr="00F775B8" w:rsidRDefault="00783370" w:rsidP="00E40C6B">
      <w:pPr>
        <w:spacing w:after="0" w:line="240" w:lineRule="auto"/>
        <w:ind w:firstLine="708"/>
        <w:jc w:val="both"/>
        <w:rPr>
          <w:rFonts w:ascii="Times New Roman" w:hAnsi="Times New Roman" w:cs="Times New Roman"/>
          <w:sz w:val="26"/>
          <w:szCs w:val="26"/>
        </w:rPr>
      </w:pPr>
    </w:p>
    <w:p w14:paraId="07DF8E0A" w14:textId="0021DC62" w:rsidR="000C19D6" w:rsidRPr="00F775B8" w:rsidRDefault="000C19D6" w:rsidP="00E40C6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статті 75:</w:t>
      </w:r>
    </w:p>
    <w:p w14:paraId="4F7C1537" w14:textId="2FC3C1C7" w:rsidR="000C19D6" w:rsidRPr="00F775B8" w:rsidRDefault="000C19D6" w:rsidP="00E40C6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 слова «правилами ринку «на добу наперед» та внутрішньодобового ринку» замінити словами «правилами єдиного сполучення ринків «на добу наперед» та єдиного сполучення внутрішньодобових ринків»;</w:t>
      </w:r>
    </w:p>
    <w:p w14:paraId="61E0F1CA" w14:textId="507ACE8C" w:rsidR="00E31EAC" w:rsidRPr="00F775B8" w:rsidRDefault="000C19D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пункти 1 та 2 частини четвертої доповнити словами «та </w:t>
      </w:r>
      <w:proofErr w:type="spellStart"/>
      <w:r w:rsidRPr="00F775B8">
        <w:rPr>
          <w:rFonts w:ascii="Times New Roman" w:hAnsi="Times New Roman" w:cs="Times New Roman"/>
          <w:sz w:val="26"/>
          <w:szCs w:val="26"/>
        </w:rPr>
        <w:t>агрегаторів</w:t>
      </w:r>
      <w:proofErr w:type="spellEnd"/>
      <w:r w:rsidRPr="00F775B8">
        <w:rPr>
          <w:rFonts w:ascii="Times New Roman" w:hAnsi="Times New Roman" w:cs="Times New Roman"/>
          <w:sz w:val="26"/>
          <w:szCs w:val="26"/>
        </w:rPr>
        <w:t>»;</w:t>
      </w:r>
    </w:p>
    <w:p w14:paraId="0A56F097" w14:textId="38C557D1" w:rsidR="000C19D6" w:rsidRPr="00F775B8" w:rsidRDefault="000C19D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п’ятій:</w:t>
      </w:r>
    </w:p>
    <w:p w14:paraId="3268A58B" w14:textId="414C9216" w:rsidR="000C19D6" w:rsidRPr="00F775B8" w:rsidRDefault="000C19D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в абзаці першому </w:t>
      </w:r>
      <w:r w:rsidR="0087098C" w:rsidRPr="00F775B8">
        <w:rPr>
          <w:rFonts w:ascii="Times New Roman" w:hAnsi="Times New Roman" w:cs="Times New Roman"/>
          <w:sz w:val="26"/>
          <w:szCs w:val="26"/>
        </w:rPr>
        <w:t>після слова «</w:t>
      </w:r>
      <w:proofErr w:type="spellStart"/>
      <w:r w:rsidR="0087098C" w:rsidRPr="00F775B8">
        <w:rPr>
          <w:rFonts w:ascii="Times New Roman" w:hAnsi="Times New Roman" w:cs="Times New Roman"/>
          <w:sz w:val="26"/>
          <w:szCs w:val="26"/>
        </w:rPr>
        <w:t>електропостачальника</w:t>
      </w:r>
      <w:proofErr w:type="spellEnd"/>
      <w:r w:rsidR="0087098C" w:rsidRPr="00F775B8">
        <w:rPr>
          <w:rFonts w:ascii="Times New Roman" w:hAnsi="Times New Roman" w:cs="Times New Roman"/>
          <w:sz w:val="26"/>
          <w:szCs w:val="26"/>
        </w:rPr>
        <w:t xml:space="preserve">» доповнити словами «та </w:t>
      </w:r>
      <w:proofErr w:type="spellStart"/>
      <w:r w:rsidR="0087098C" w:rsidRPr="00F775B8">
        <w:rPr>
          <w:rFonts w:ascii="Times New Roman" w:hAnsi="Times New Roman" w:cs="Times New Roman"/>
          <w:sz w:val="26"/>
          <w:szCs w:val="26"/>
        </w:rPr>
        <w:t>агрегатора</w:t>
      </w:r>
      <w:proofErr w:type="spellEnd"/>
      <w:r w:rsidR="0087098C" w:rsidRPr="00F775B8">
        <w:rPr>
          <w:rFonts w:ascii="Times New Roman" w:hAnsi="Times New Roman" w:cs="Times New Roman"/>
          <w:sz w:val="26"/>
          <w:szCs w:val="26"/>
        </w:rPr>
        <w:t xml:space="preserve">», а також </w:t>
      </w:r>
      <w:r w:rsidRPr="00F775B8">
        <w:rPr>
          <w:rFonts w:ascii="Times New Roman" w:hAnsi="Times New Roman" w:cs="Times New Roman"/>
          <w:sz w:val="26"/>
          <w:szCs w:val="26"/>
        </w:rPr>
        <w:t>слова «алгоритмом, який встановлюється» замінити словами «алгоритмами, які встановлюються»;</w:t>
      </w:r>
    </w:p>
    <w:p w14:paraId="33D41803" w14:textId="502D09EA" w:rsidR="000C19D6" w:rsidRPr="00F775B8" w:rsidRDefault="000C19D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w:t>
      </w:r>
      <w:r w:rsidR="000E7926" w:rsidRPr="00F775B8">
        <w:rPr>
          <w:rFonts w:ascii="Times New Roman" w:hAnsi="Times New Roman" w:cs="Times New Roman"/>
          <w:sz w:val="26"/>
          <w:szCs w:val="26"/>
        </w:rPr>
        <w:t>б</w:t>
      </w:r>
      <w:r w:rsidRPr="00F775B8">
        <w:rPr>
          <w:rFonts w:ascii="Times New Roman" w:hAnsi="Times New Roman" w:cs="Times New Roman"/>
          <w:sz w:val="26"/>
          <w:szCs w:val="26"/>
        </w:rPr>
        <w:t xml:space="preserve">заці другому </w:t>
      </w:r>
      <w:r w:rsidR="000E7926" w:rsidRPr="00F775B8">
        <w:rPr>
          <w:rFonts w:ascii="Times New Roman" w:hAnsi="Times New Roman" w:cs="Times New Roman"/>
          <w:sz w:val="26"/>
          <w:szCs w:val="26"/>
        </w:rPr>
        <w:t>слова «Такий алгоритм» замінити словом «Алгоритм»;</w:t>
      </w:r>
    </w:p>
    <w:p w14:paraId="02AB8580" w14:textId="24AE3359" w:rsidR="000E7926" w:rsidRPr="00F775B8" w:rsidRDefault="000E792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абзацу другого доповнити абзацом третім такого змісту:</w:t>
      </w:r>
    </w:p>
    <w:p w14:paraId="70307E25" w14:textId="299B818A" w:rsidR="000E7926" w:rsidRPr="00F775B8" w:rsidRDefault="000E792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«Алгоритм розподілу коштів з поточного рахунка із спеціальним режимом використання </w:t>
      </w:r>
      <w:proofErr w:type="spellStart"/>
      <w:r w:rsidRPr="00F775B8">
        <w:rPr>
          <w:rFonts w:ascii="Times New Roman" w:hAnsi="Times New Roman" w:cs="Times New Roman"/>
          <w:sz w:val="26"/>
          <w:szCs w:val="26"/>
        </w:rPr>
        <w:t>агрегатора</w:t>
      </w:r>
      <w:proofErr w:type="spellEnd"/>
      <w:r w:rsidRPr="00F775B8">
        <w:rPr>
          <w:rFonts w:ascii="Times New Roman" w:hAnsi="Times New Roman" w:cs="Times New Roman"/>
          <w:sz w:val="26"/>
          <w:szCs w:val="26"/>
        </w:rPr>
        <w:t xml:space="preserve"> передбачає, за звичайних умов, перерахування всіх коштів за продану електричну енергію та за надані послуги, що надходять на поточний рахунок із спеціальним режимом використання </w:t>
      </w:r>
      <w:proofErr w:type="spellStart"/>
      <w:r w:rsidRPr="00F775B8">
        <w:rPr>
          <w:rFonts w:ascii="Times New Roman" w:hAnsi="Times New Roman" w:cs="Times New Roman"/>
          <w:sz w:val="26"/>
          <w:szCs w:val="26"/>
        </w:rPr>
        <w:t>агрегатора</w:t>
      </w:r>
      <w:proofErr w:type="spellEnd"/>
      <w:r w:rsidRPr="00F775B8">
        <w:rPr>
          <w:rFonts w:ascii="Times New Roman" w:hAnsi="Times New Roman" w:cs="Times New Roman"/>
          <w:sz w:val="26"/>
          <w:szCs w:val="26"/>
        </w:rPr>
        <w:t xml:space="preserve">, у повному обсязі на поточні рахунки </w:t>
      </w:r>
      <w:proofErr w:type="spellStart"/>
      <w:r w:rsidRPr="00F775B8">
        <w:rPr>
          <w:rFonts w:ascii="Times New Roman" w:hAnsi="Times New Roman" w:cs="Times New Roman"/>
          <w:sz w:val="26"/>
          <w:szCs w:val="26"/>
        </w:rPr>
        <w:t>агрегатора</w:t>
      </w:r>
      <w:proofErr w:type="spellEnd"/>
      <w:r w:rsidRPr="00F775B8">
        <w:rPr>
          <w:rFonts w:ascii="Times New Roman" w:hAnsi="Times New Roman" w:cs="Times New Roman"/>
          <w:sz w:val="26"/>
          <w:szCs w:val="26"/>
        </w:rPr>
        <w:t>.».</w:t>
      </w:r>
    </w:p>
    <w:p w14:paraId="23C04FAE" w14:textId="6FFF9EAE" w:rsidR="000E7926" w:rsidRPr="00F775B8" w:rsidRDefault="000E792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зв’язку з цим абзац третій вважати абзацом четвертим;</w:t>
      </w:r>
    </w:p>
    <w:p w14:paraId="61141C69" w14:textId="75CC4BA7" w:rsidR="000E7926" w:rsidRPr="00F775B8" w:rsidRDefault="000E7926"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абзаці четвертому слова «зазначеного алгоритму» замінити словами «зазначених алгоритмів»</w:t>
      </w:r>
      <w:r w:rsidR="00AF549D" w:rsidRPr="00F775B8">
        <w:rPr>
          <w:rFonts w:ascii="Times New Roman" w:hAnsi="Times New Roman" w:cs="Times New Roman"/>
          <w:sz w:val="26"/>
          <w:szCs w:val="26"/>
        </w:rPr>
        <w:t xml:space="preserve">, </w:t>
      </w:r>
      <w:r w:rsidR="00DC7105" w:rsidRPr="00F775B8">
        <w:rPr>
          <w:rFonts w:ascii="Times New Roman" w:hAnsi="Times New Roman" w:cs="Times New Roman"/>
          <w:sz w:val="26"/>
          <w:szCs w:val="26"/>
        </w:rPr>
        <w:t>після слова «</w:t>
      </w:r>
      <w:proofErr w:type="spellStart"/>
      <w:r w:rsidR="00DC7105" w:rsidRPr="00F775B8">
        <w:rPr>
          <w:rFonts w:ascii="Times New Roman" w:hAnsi="Times New Roman" w:cs="Times New Roman"/>
          <w:sz w:val="26"/>
          <w:szCs w:val="26"/>
        </w:rPr>
        <w:t>електропостачальника</w:t>
      </w:r>
      <w:proofErr w:type="spellEnd"/>
      <w:r w:rsidR="00DC7105" w:rsidRPr="00F775B8">
        <w:rPr>
          <w:rFonts w:ascii="Times New Roman" w:hAnsi="Times New Roman" w:cs="Times New Roman"/>
          <w:sz w:val="26"/>
          <w:szCs w:val="26"/>
        </w:rPr>
        <w:t xml:space="preserve">» у всіх відмінках доповнити словами «або </w:t>
      </w:r>
      <w:proofErr w:type="spellStart"/>
      <w:r w:rsidR="00DC7105" w:rsidRPr="00F775B8">
        <w:rPr>
          <w:rFonts w:ascii="Times New Roman" w:hAnsi="Times New Roman" w:cs="Times New Roman"/>
          <w:sz w:val="26"/>
          <w:szCs w:val="26"/>
        </w:rPr>
        <w:t>агрегатора</w:t>
      </w:r>
      <w:proofErr w:type="spellEnd"/>
      <w:r w:rsidR="00DC7105" w:rsidRPr="00F775B8">
        <w:rPr>
          <w:rFonts w:ascii="Times New Roman" w:hAnsi="Times New Roman" w:cs="Times New Roman"/>
          <w:sz w:val="26"/>
          <w:szCs w:val="26"/>
        </w:rPr>
        <w:t>» у відповідних відмінках</w:t>
      </w:r>
      <w:r w:rsidR="00AF549D" w:rsidRPr="00F775B8">
        <w:rPr>
          <w:rFonts w:ascii="Times New Roman" w:hAnsi="Times New Roman" w:cs="Times New Roman"/>
          <w:sz w:val="26"/>
          <w:szCs w:val="26"/>
        </w:rPr>
        <w:t>, а слова «Такі зміни до алгоритму» замінити словами «Такі зміни до алгоритмів».</w:t>
      </w:r>
    </w:p>
    <w:p w14:paraId="1B3A1480" w14:textId="7CD959A5" w:rsidR="00E31EAC" w:rsidRPr="00F775B8" w:rsidRDefault="00AF549D"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шосту після слова та знаку «</w:t>
      </w:r>
      <w:proofErr w:type="spellStart"/>
      <w:r w:rsidRPr="00F775B8">
        <w:rPr>
          <w:rFonts w:ascii="Times New Roman" w:hAnsi="Times New Roman" w:cs="Times New Roman"/>
          <w:sz w:val="26"/>
          <w:szCs w:val="26"/>
        </w:rPr>
        <w:t>електропостачальників</w:t>
      </w:r>
      <w:proofErr w:type="spellEnd"/>
      <w:r w:rsidRPr="00F775B8">
        <w:rPr>
          <w:rFonts w:ascii="Times New Roman" w:hAnsi="Times New Roman" w:cs="Times New Roman"/>
          <w:sz w:val="26"/>
          <w:szCs w:val="26"/>
        </w:rPr>
        <w:t>,» доповнити словом та знаком «</w:t>
      </w:r>
      <w:proofErr w:type="spellStart"/>
      <w:r w:rsidRPr="00F775B8">
        <w:rPr>
          <w:rFonts w:ascii="Times New Roman" w:hAnsi="Times New Roman" w:cs="Times New Roman"/>
          <w:sz w:val="26"/>
          <w:szCs w:val="26"/>
        </w:rPr>
        <w:t>агрегаторів</w:t>
      </w:r>
      <w:proofErr w:type="spellEnd"/>
      <w:r w:rsidRPr="00F775B8">
        <w:rPr>
          <w:rFonts w:ascii="Times New Roman" w:hAnsi="Times New Roman" w:cs="Times New Roman"/>
          <w:sz w:val="26"/>
          <w:szCs w:val="26"/>
        </w:rPr>
        <w:t xml:space="preserve">,», а після  </w:t>
      </w:r>
      <w:r w:rsidR="009C4A24" w:rsidRPr="00F775B8">
        <w:rPr>
          <w:rFonts w:ascii="Times New Roman" w:hAnsi="Times New Roman" w:cs="Times New Roman"/>
          <w:sz w:val="26"/>
          <w:szCs w:val="26"/>
        </w:rPr>
        <w:t xml:space="preserve">слів </w:t>
      </w:r>
      <w:r w:rsidRPr="00F775B8">
        <w:rPr>
          <w:rFonts w:ascii="Times New Roman" w:hAnsi="Times New Roman" w:cs="Times New Roman"/>
          <w:sz w:val="26"/>
          <w:szCs w:val="26"/>
        </w:rPr>
        <w:t>«передачі</w:t>
      </w:r>
      <w:r w:rsidR="009C4A24" w:rsidRPr="00F775B8">
        <w:rPr>
          <w:rFonts w:ascii="Times New Roman" w:hAnsi="Times New Roman" w:cs="Times New Roman"/>
          <w:sz w:val="26"/>
          <w:szCs w:val="26"/>
        </w:rPr>
        <w:t xml:space="preserve"> та</w:t>
      </w:r>
      <w:r w:rsidRPr="00F775B8">
        <w:rPr>
          <w:rFonts w:ascii="Times New Roman" w:hAnsi="Times New Roman" w:cs="Times New Roman"/>
          <w:sz w:val="26"/>
          <w:szCs w:val="26"/>
        </w:rPr>
        <w:t>» доповнити слов</w:t>
      </w:r>
      <w:r w:rsidR="009C4A24" w:rsidRPr="00F775B8">
        <w:rPr>
          <w:rFonts w:ascii="Times New Roman" w:hAnsi="Times New Roman" w:cs="Times New Roman"/>
          <w:sz w:val="26"/>
          <w:szCs w:val="26"/>
        </w:rPr>
        <w:t>ом</w:t>
      </w:r>
      <w:r w:rsidRPr="00F775B8">
        <w:rPr>
          <w:rFonts w:ascii="Times New Roman" w:hAnsi="Times New Roman" w:cs="Times New Roman"/>
          <w:sz w:val="26"/>
          <w:szCs w:val="26"/>
        </w:rPr>
        <w:t xml:space="preserve"> «номінованого»;</w:t>
      </w:r>
    </w:p>
    <w:p w14:paraId="39F748C3" w14:textId="25F62CFF" w:rsidR="009C4A24" w:rsidRPr="00F775B8" w:rsidRDefault="0087098C" w:rsidP="009C4A24">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абзаци перший та другий частини сьомої </w:t>
      </w:r>
      <w:r w:rsidR="009C4A24" w:rsidRPr="00F775B8">
        <w:rPr>
          <w:rFonts w:ascii="Times New Roman" w:hAnsi="Times New Roman" w:cs="Times New Roman"/>
          <w:sz w:val="26"/>
          <w:szCs w:val="26"/>
        </w:rPr>
        <w:t>після слова та знаку «</w:t>
      </w:r>
      <w:proofErr w:type="spellStart"/>
      <w:r w:rsidR="009C4A24" w:rsidRPr="00F775B8">
        <w:rPr>
          <w:rFonts w:ascii="Times New Roman" w:hAnsi="Times New Roman" w:cs="Times New Roman"/>
          <w:sz w:val="26"/>
          <w:szCs w:val="26"/>
        </w:rPr>
        <w:t>електропостачальників</w:t>
      </w:r>
      <w:proofErr w:type="spellEnd"/>
      <w:r w:rsidR="009C4A24" w:rsidRPr="00F775B8">
        <w:rPr>
          <w:rFonts w:ascii="Times New Roman" w:hAnsi="Times New Roman" w:cs="Times New Roman"/>
          <w:sz w:val="26"/>
          <w:szCs w:val="26"/>
        </w:rPr>
        <w:t>,» доповнити словом та знаком «</w:t>
      </w:r>
      <w:proofErr w:type="spellStart"/>
      <w:r w:rsidR="009C4A24" w:rsidRPr="00F775B8">
        <w:rPr>
          <w:rFonts w:ascii="Times New Roman" w:hAnsi="Times New Roman" w:cs="Times New Roman"/>
          <w:sz w:val="26"/>
          <w:szCs w:val="26"/>
        </w:rPr>
        <w:t>агрегаторів</w:t>
      </w:r>
      <w:proofErr w:type="spellEnd"/>
      <w:r w:rsidR="009C4A24" w:rsidRPr="00F775B8">
        <w:rPr>
          <w:rFonts w:ascii="Times New Roman" w:hAnsi="Times New Roman" w:cs="Times New Roman"/>
          <w:sz w:val="26"/>
          <w:szCs w:val="26"/>
        </w:rPr>
        <w:t>,», а після  слова «передачі» доповнити словами та знаками «,торгового агента та номінованого»;</w:t>
      </w:r>
    </w:p>
    <w:p w14:paraId="62F186CB" w14:textId="5FE51FA0" w:rsidR="00E31EAC" w:rsidRPr="00F775B8" w:rsidRDefault="00E31EAC" w:rsidP="00530A41">
      <w:pPr>
        <w:spacing w:after="0" w:line="240" w:lineRule="auto"/>
        <w:ind w:firstLine="708"/>
        <w:jc w:val="both"/>
        <w:rPr>
          <w:rFonts w:ascii="Times New Roman" w:hAnsi="Times New Roman" w:cs="Times New Roman"/>
          <w:sz w:val="26"/>
          <w:szCs w:val="26"/>
        </w:rPr>
      </w:pPr>
    </w:p>
    <w:p w14:paraId="6ED38137" w14:textId="2057B5E8" w:rsidR="00C029C1" w:rsidRPr="00F775B8" w:rsidRDefault="00C029C1"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третю статті 76 доповнити абзацами другим та третім такого змісту:</w:t>
      </w:r>
    </w:p>
    <w:p w14:paraId="6E7E731E" w14:textId="1E001B4C" w:rsidR="00C029C1" w:rsidRPr="00F775B8" w:rsidRDefault="00C029C1" w:rsidP="00C029C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«Регулятор повинен забезпечити прості, справедливі, прозорі, незалежні, ефективні та результативні механізми позасудового врегулювання спорів для будь-якого спору, що виникає стосовно продуктів або послуг на ринку електричної енергії.  </w:t>
      </w:r>
    </w:p>
    <w:p w14:paraId="3968FCBD" w14:textId="5A5703BE" w:rsidR="00C029C1" w:rsidRPr="00F775B8" w:rsidRDefault="00C029C1" w:rsidP="00C029C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Участь </w:t>
      </w:r>
      <w:proofErr w:type="spellStart"/>
      <w:r w:rsidR="001D1CD0"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xml:space="preserve"> </w:t>
      </w:r>
      <w:r w:rsidR="001D1CD0" w:rsidRPr="00F775B8">
        <w:rPr>
          <w:rFonts w:ascii="Times New Roman" w:hAnsi="Times New Roman" w:cs="Times New Roman"/>
          <w:sz w:val="26"/>
          <w:szCs w:val="26"/>
        </w:rPr>
        <w:t xml:space="preserve">та/або оператора системи розподілу </w:t>
      </w:r>
      <w:r w:rsidRPr="00F775B8">
        <w:rPr>
          <w:rFonts w:ascii="Times New Roman" w:hAnsi="Times New Roman" w:cs="Times New Roman"/>
          <w:sz w:val="26"/>
          <w:szCs w:val="26"/>
        </w:rPr>
        <w:t>у позасудових механізмах врегулювання спорів для побутових споживачів є обов'язковою.»;</w:t>
      </w:r>
    </w:p>
    <w:p w14:paraId="3F5907B4" w14:textId="77777777" w:rsidR="00C029C1" w:rsidRPr="00F775B8" w:rsidRDefault="00C029C1" w:rsidP="00C029C1">
      <w:pPr>
        <w:spacing w:after="0" w:line="240" w:lineRule="auto"/>
        <w:ind w:firstLine="708"/>
        <w:jc w:val="both"/>
        <w:rPr>
          <w:rFonts w:ascii="Times New Roman" w:hAnsi="Times New Roman" w:cs="Times New Roman"/>
          <w:sz w:val="26"/>
          <w:szCs w:val="26"/>
        </w:rPr>
      </w:pPr>
    </w:p>
    <w:p w14:paraId="15F98711" w14:textId="2C606903" w:rsidR="00C029C1" w:rsidRPr="00F775B8" w:rsidRDefault="00840446" w:rsidP="00C029C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12</w:t>
      </w:r>
      <w:r w:rsidR="00C029C1" w:rsidRPr="00F775B8">
        <w:rPr>
          <w:rFonts w:ascii="Times New Roman" w:hAnsi="Times New Roman" w:cs="Times New Roman"/>
          <w:sz w:val="26"/>
          <w:szCs w:val="26"/>
        </w:rPr>
        <w:t xml:space="preserve">) у розділі XVII </w:t>
      </w:r>
      <w:r w:rsidR="00CA05D1" w:rsidRPr="00F775B8">
        <w:rPr>
          <w:rFonts w:ascii="Times New Roman" w:hAnsi="Times New Roman" w:cs="Times New Roman"/>
          <w:sz w:val="26"/>
          <w:szCs w:val="26"/>
        </w:rPr>
        <w:t>«</w:t>
      </w:r>
      <w:r w:rsidR="00C029C1" w:rsidRPr="00F775B8">
        <w:rPr>
          <w:rFonts w:ascii="Times New Roman" w:hAnsi="Times New Roman" w:cs="Times New Roman"/>
          <w:sz w:val="26"/>
          <w:szCs w:val="26"/>
        </w:rPr>
        <w:t>Прикінцеві та перехідні положення</w:t>
      </w:r>
      <w:r w:rsidR="00CA05D1" w:rsidRPr="00F775B8">
        <w:rPr>
          <w:rFonts w:ascii="Times New Roman" w:hAnsi="Times New Roman" w:cs="Times New Roman"/>
          <w:sz w:val="26"/>
          <w:szCs w:val="26"/>
        </w:rPr>
        <w:t>»</w:t>
      </w:r>
      <w:r w:rsidR="00C029C1" w:rsidRPr="00F775B8">
        <w:rPr>
          <w:rFonts w:ascii="Times New Roman" w:hAnsi="Times New Roman" w:cs="Times New Roman"/>
          <w:sz w:val="26"/>
          <w:szCs w:val="26"/>
        </w:rPr>
        <w:t>:</w:t>
      </w:r>
    </w:p>
    <w:p w14:paraId="47A31B5A" w14:textId="2CDCAE65" w:rsidR="00C029C1" w:rsidRPr="00F775B8" w:rsidRDefault="00F11A73" w:rsidP="00C029C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а</w:t>
      </w:r>
      <w:r w:rsidR="0091252F" w:rsidRPr="00F775B8">
        <w:rPr>
          <w:rFonts w:ascii="Times New Roman" w:hAnsi="Times New Roman" w:cs="Times New Roman"/>
          <w:sz w:val="26"/>
          <w:szCs w:val="26"/>
        </w:rPr>
        <w:t xml:space="preserve">бзаци двадцять четвертий – двадцять шостий пункту </w:t>
      </w:r>
      <w:r w:rsidR="000A3DF8" w:rsidRPr="00F775B8">
        <w:rPr>
          <w:rFonts w:ascii="Times New Roman" w:hAnsi="Times New Roman" w:cs="Times New Roman"/>
          <w:sz w:val="26"/>
          <w:szCs w:val="26"/>
        </w:rPr>
        <w:t xml:space="preserve">1 </w:t>
      </w:r>
      <w:r w:rsidR="0091252F" w:rsidRPr="00F775B8">
        <w:rPr>
          <w:rFonts w:ascii="Times New Roman" w:hAnsi="Times New Roman" w:cs="Times New Roman"/>
          <w:sz w:val="26"/>
          <w:szCs w:val="26"/>
        </w:rPr>
        <w:t>виключити.</w:t>
      </w:r>
    </w:p>
    <w:p w14:paraId="7C45115F" w14:textId="5CCCB839" w:rsidR="0091252F" w:rsidRPr="00F775B8" w:rsidRDefault="0091252F" w:rsidP="00C029C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зв’язку з цим абзаци двадцять сьомий -</w:t>
      </w:r>
      <w:r w:rsidR="00F11A73" w:rsidRPr="00F775B8">
        <w:rPr>
          <w:rFonts w:ascii="Times New Roman" w:hAnsi="Times New Roman" w:cs="Times New Roman"/>
          <w:sz w:val="26"/>
          <w:szCs w:val="26"/>
        </w:rPr>
        <w:t xml:space="preserve"> п’ятдесят шостий вважати відповідно абзацами двадцять четвертим – п’ятдесят третім;</w:t>
      </w:r>
    </w:p>
    <w:p w14:paraId="75649AED" w14:textId="170C0F68" w:rsidR="0091252F" w:rsidRPr="00F775B8" w:rsidRDefault="0091252F" w:rsidP="00530A41">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1 доповнити пунктом 1</w:t>
      </w:r>
      <w:r w:rsidRPr="00F775B8">
        <w:rPr>
          <w:rFonts w:ascii="Times New Roman" w:hAnsi="Times New Roman" w:cs="Times New Roman"/>
          <w:sz w:val="26"/>
          <w:szCs w:val="26"/>
          <w:vertAlign w:val="superscript"/>
        </w:rPr>
        <w:t xml:space="preserve">1  </w:t>
      </w:r>
      <w:r w:rsidR="00F11A73" w:rsidRPr="00F775B8">
        <w:rPr>
          <w:rFonts w:ascii="Times New Roman" w:hAnsi="Times New Roman" w:cs="Times New Roman"/>
          <w:sz w:val="26"/>
          <w:szCs w:val="26"/>
        </w:rPr>
        <w:t>такого змісту:</w:t>
      </w:r>
    </w:p>
    <w:p w14:paraId="2A7FB560" w14:textId="160F6024" w:rsidR="0091252F" w:rsidRPr="00F775B8" w:rsidRDefault="0091252F" w:rsidP="009125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Оператор системи передачі України є частиною Східноєвропейського регіону розрахунку пропускної спроможності, який включає в себе межі торгових зон між Україною та Республікою Молдова, Україною та Республікою Польща, Україною та Словацькою Республікою, Україною та Угорщиною, Україною та Румунією, Республікою Молдова та Румунією. </w:t>
      </w:r>
    </w:p>
    <w:p w14:paraId="2D34F12F" w14:textId="77777777" w:rsidR="0091252F" w:rsidRPr="00F775B8" w:rsidRDefault="0091252F" w:rsidP="009125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випадку зміни конфігурації регіону розрахунку пропускної спроможності, відповідно до рішення ACER, регіон розрахунку пропускної спроможності застосовується відповідно до статті 2 цього Закону.</w:t>
      </w:r>
    </w:p>
    <w:p w14:paraId="482D64A9" w14:textId="77777777" w:rsidR="0091252F" w:rsidRPr="00F775B8" w:rsidRDefault="0091252F" w:rsidP="009125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Торгова зона України є частиною Східноєвропейського регіону функціонування енергетичних систем, в межах якого оператори систем передачі України та Республіки Молдова здійснюють </w:t>
      </w:r>
      <w:proofErr w:type="spellStart"/>
      <w:r w:rsidRPr="00F775B8">
        <w:rPr>
          <w:rFonts w:ascii="Times New Roman" w:hAnsi="Times New Roman" w:cs="Times New Roman"/>
          <w:sz w:val="26"/>
          <w:szCs w:val="26"/>
        </w:rPr>
        <w:t>оперативно</w:t>
      </w:r>
      <w:proofErr w:type="spellEnd"/>
      <w:r w:rsidRPr="00F775B8">
        <w:rPr>
          <w:rFonts w:ascii="Times New Roman" w:hAnsi="Times New Roman" w:cs="Times New Roman"/>
          <w:sz w:val="26"/>
          <w:szCs w:val="26"/>
        </w:rPr>
        <w:t>-технологічне управління енергетичними системами цих держав.</w:t>
      </w:r>
    </w:p>
    <w:p w14:paraId="6F10B5D6" w14:textId="77777777" w:rsidR="0091252F" w:rsidRPr="00F775B8" w:rsidRDefault="0091252F" w:rsidP="009125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разі зміни конфігурації регіону функціонування енергетичних систем, відповідно до рішення ACER, регіон функціонування енергетичних систем застосовується відповідно до статті 2 цього Закону. </w:t>
      </w:r>
    </w:p>
    <w:p w14:paraId="3B2C7542" w14:textId="77777777" w:rsidR="0091252F" w:rsidRPr="00F775B8" w:rsidRDefault="0091252F" w:rsidP="009125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Регіональні координаційні центри для Центральноєвропейського регіону функціонування енергетичних систем за погодженням із учасниками відповідних регіональних координаційних центрів є регіональними координаційними центрами Східноєвропейського регіону функціонування енергетичних систем. </w:t>
      </w:r>
    </w:p>
    <w:p w14:paraId="64B718F7" w14:textId="6B9078C2" w:rsidR="00E31EAC" w:rsidRPr="00F775B8" w:rsidRDefault="0091252F" w:rsidP="009125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У разі зміни конфігурації регіональних координаційних центрів, відповідно до рішення ACER, регіональні координаційні центри застосовуються відповідно до статті 2 цього Закону.»;</w:t>
      </w:r>
    </w:p>
    <w:p w14:paraId="5E163877" w14:textId="036324A6" w:rsidR="0091252F" w:rsidRPr="00F775B8" w:rsidRDefault="00F11A73" w:rsidP="009125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в абзацах сімнадцятому і вісімнадцятому пункту 11 слова «погодинних обсягів відпуску електричної енергії» замінити словами «обсягів відпуску електричної енергії за відповідні розрахункові періоди», а слова «погодинного графіка відпуску електричної енергії» замінити словами «графіка відпуску електричної енергії за розрахункові періоди»;</w:t>
      </w:r>
    </w:p>
    <w:p w14:paraId="4413DE0D" w14:textId="3E968E52" w:rsidR="00F11A73" w:rsidRPr="00F775B8" w:rsidRDefault="00F11A73" w:rsidP="0091252F">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пункт 13 доповнити абзацами </w:t>
      </w:r>
      <w:r w:rsidR="0095352B" w:rsidRPr="00F775B8">
        <w:rPr>
          <w:rFonts w:ascii="Times New Roman" w:hAnsi="Times New Roman" w:cs="Times New Roman"/>
          <w:sz w:val="26"/>
          <w:szCs w:val="26"/>
        </w:rPr>
        <w:t xml:space="preserve">тридцять сьомим </w:t>
      </w:r>
      <w:r w:rsidR="00CA05D1" w:rsidRPr="00F775B8">
        <w:rPr>
          <w:rFonts w:ascii="Times New Roman" w:hAnsi="Times New Roman" w:cs="Times New Roman"/>
          <w:sz w:val="26"/>
          <w:szCs w:val="26"/>
        </w:rPr>
        <w:t>т</w:t>
      </w:r>
      <w:r w:rsidR="0095352B" w:rsidRPr="00F775B8">
        <w:rPr>
          <w:rFonts w:ascii="Times New Roman" w:hAnsi="Times New Roman" w:cs="Times New Roman"/>
          <w:sz w:val="26"/>
          <w:szCs w:val="26"/>
        </w:rPr>
        <w:t>а тридцять восьмим такого змісту:</w:t>
      </w:r>
    </w:p>
    <w:p w14:paraId="6E0CE167" w14:textId="70115130" w:rsidR="0095352B" w:rsidRPr="00F775B8" w:rsidRDefault="0095352B" w:rsidP="0095352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«Не пізніше ніж до </w:t>
      </w:r>
      <w:r w:rsidR="00EF6A50" w:rsidRPr="00F775B8">
        <w:rPr>
          <w:rFonts w:ascii="Times New Roman" w:hAnsi="Times New Roman" w:cs="Times New Roman"/>
          <w:sz w:val="26"/>
          <w:szCs w:val="26"/>
        </w:rPr>
        <w:t>0</w:t>
      </w:r>
      <w:r w:rsidRPr="00F775B8">
        <w:rPr>
          <w:rFonts w:ascii="Times New Roman" w:hAnsi="Times New Roman" w:cs="Times New Roman"/>
          <w:sz w:val="26"/>
          <w:szCs w:val="26"/>
        </w:rPr>
        <w:t xml:space="preserve">1 січня 2026 року технічний процес зміни </w:t>
      </w:r>
      <w:proofErr w:type="spellStart"/>
      <w:r w:rsidRPr="00F775B8">
        <w:rPr>
          <w:rFonts w:ascii="Times New Roman" w:hAnsi="Times New Roman" w:cs="Times New Roman"/>
          <w:sz w:val="26"/>
          <w:szCs w:val="26"/>
        </w:rPr>
        <w:t>електропостачальника</w:t>
      </w:r>
      <w:proofErr w:type="spellEnd"/>
      <w:r w:rsidRPr="00F775B8">
        <w:rPr>
          <w:rFonts w:ascii="Times New Roman" w:hAnsi="Times New Roman" w:cs="Times New Roman"/>
          <w:sz w:val="26"/>
          <w:szCs w:val="26"/>
        </w:rPr>
        <w:t xml:space="preserve">, у тому числі постачальника універсальних послуг, та/або  </w:t>
      </w:r>
      <w:proofErr w:type="spellStart"/>
      <w:r w:rsidRPr="00F775B8">
        <w:rPr>
          <w:rFonts w:ascii="Times New Roman" w:hAnsi="Times New Roman" w:cs="Times New Roman"/>
          <w:sz w:val="26"/>
          <w:szCs w:val="26"/>
        </w:rPr>
        <w:t>агрегатора</w:t>
      </w:r>
      <w:proofErr w:type="spellEnd"/>
      <w:r w:rsidRPr="00F775B8">
        <w:rPr>
          <w:rFonts w:ascii="Times New Roman" w:hAnsi="Times New Roman" w:cs="Times New Roman"/>
          <w:sz w:val="26"/>
          <w:szCs w:val="26"/>
        </w:rPr>
        <w:t xml:space="preserve"> повинен займати не більше 24 годин і повинен бути можливим у будь-який робочий день.</w:t>
      </w:r>
    </w:p>
    <w:p w14:paraId="52488CEC" w14:textId="362BCC02" w:rsidR="0095352B" w:rsidRPr="00F775B8" w:rsidRDefault="0095352B" w:rsidP="0095352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Інтелектуальні системи обліку, які встановлені станом на дату набрання чинності цього Закону або початок робіт щодо їх встановлення розпочався до цієї дати та вимоги до яких не відповідають кодексу комерційного обліку, не повинні залишатися в </w:t>
      </w:r>
      <w:r w:rsidRPr="00F775B8">
        <w:rPr>
          <w:rFonts w:ascii="Times New Roman" w:hAnsi="Times New Roman" w:cs="Times New Roman"/>
          <w:sz w:val="26"/>
          <w:szCs w:val="26"/>
        </w:rPr>
        <w:lastRenderedPageBreak/>
        <w:t>експлуатації після 1 січня 2026 року. Для цілей цього абзацу початок робіт означає або початок будівельних робіт, пов’язаних з інвестиціями, або перше тверде зобов’язання щодо замовлення обладнання, або будь-яке інше зобов’язання, яке надає інвестиціям незворотного характеру, залежно від того, що настане раніше. Придбання земельних ділянок та підготовчі роботи, такі як отримання дозволів та підготовка попереднього техніко-економічного обґрунтування, не вважається початком робіт. У разі поглинання компаній початок робіт означає момент придбання активів, безпосередньо пов’язаних з придбаним підприємством.»;</w:t>
      </w:r>
    </w:p>
    <w:p w14:paraId="747B471F" w14:textId="300A3E99" w:rsidR="0095352B" w:rsidRPr="00F775B8" w:rsidRDefault="0095352B" w:rsidP="0095352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14 доповнити пункт</w:t>
      </w:r>
      <w:r w:rsidR="00C13D01" w:rsidRPr="00F775B8">
        <w:rPr>
          <w:rFonts w:ascii="Times New Roman" w:hAnsi="Times New Roman" w:cs="Times New Roman"/>
          <w:sz w:val="26"/>
          <w:szCs w:val="26"/>
        </w:rPr>
        <w:t>ами</w:t>
      </w:r>
      <w:r w:rsidRPr="00F775B8">
        <w:rPr>
          <w:rFonts w:ascii="Times New Roman" w:hAnsi="Times New Roman" w:cs="Times New Roman"/>
          <w:sz w:val="26"/>
          <w:szCs w:val="26"/>
        </w:rPr>
        <w:t xml:space="preserve"> 14</w:t>
      </w:r>
      <w:r w:rsidRPr="00F775B8">
        <w:rPr>
          <w:rFonts w:ascii="Times New Roman" w:hAnsi="Times New Roman" w:cs="Times New Roman"/>
          <w:sz w:val="26"/>
          <w:szCs w:val="26"/>
          <w:vertAlign w:val="superscript"/>
        </w:rPr>
        <w:t xml:space="preserve">1 </w:t>
      </w:r>
      <w:r w:rsidR="00C13D01" w:rsidRPr="00F775B8">
        <w:rPr>
          <w:rFonts w:ascii="Times New Roman" w:hAnsi="Times New Roman" w:cs="Times New Roman"/>
          <w:sz w:val="26"/>
          <w:szCs w:val="26"/>
        </w:rPr>
        <w:t>– 14</w:t>
      </w:r>
      <w:r w:rsidR="00C13D01" w:rsidRPr="00F775B8">
        <w:rPr>
          <w:rFonts w:ascii="Times New Roman" w:hAnsi="Times New Roman" w:cs="Times New Roman"/>
          <w:sz w:val="26"/>
          <w:szCs w:val="26"/>
          <w:vertAlign w:val="superscript"/>
        </w:rPr>
        <w:t>3</w:t>
      </w:r>
      <w:r w:rsidR="00C13D01" w:rsidRPr="00F775B8">
        <w:rPr>
          <w:rFonts w:ascii="Times New Roman" w:hAnsi="Times New Roman" w:cs="Times New Roman"/>
          <w:sz w:val="26"/>
          <w:szCs w:val="26"/>
        </w:rPr>
        <w:t xml:space="preserve"> </w:t>
      </w:r>
      <w:r w:rsidRPr="00F775B8">
        <w:rPr>
          <w:rFonts w:ascii="Times New Roman" w:hAnsi="Times New Roman" w:cs="Times New Roman"/>
          <w:sz w:val="26"/>
          <w:szCs w:val="26"/>
        </w:rPr>
        <w:t>такого змісту:</w:t>
      </w:r>
    </w:p>
    <w:p w14:paraId="6B163789" w14:textId="37CA358D" w:rsidR="0095352B" w:rsidRPr="00F775B8" w:rsidRDefault="0095352B" w:rsidP="0095352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«14</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Якщо оператор системи передачі має з’єднання з принаймні одним оператором системи передачі держави-члена (сторони) Європейського Союзу чи Енергетичного Співтовариства, який використовує резерви заміщення, він має використовувати відповідну Європейську платформу балансування для обміну балансуючою електричною енергією з резервів заміщення.</w:t>
      </w:r>
    </w:p>
    <w:p w14:paraId="7396264A" w14:textId="77777777" w:rsidR="0095352B" w:rsidRPr="00F775B8" w:rsidRDefault="0095352B" w:rsidP="0095352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який використовує автоматичні резерви відновлення частоти, має використовувати відповідну Європейську платформу балансування для  обміну балансуючою електричною енергією з автоматичних резервів відновлення частоти не пізніше 15 грудня 2024 року.</w:t>
      </w:r>
    </w:p>
    <w:p w14:paraId="78944C89" w14:textId="77777777" w:rsidR="0095352B" w:rsidRPr="00F775B8" w:rsidRDefault="0095352B" w:rsidP="0095352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який використовує автоматичні резерви відновлення частоти, має використовувати відповідну Європейську платформу балансування для  здійснення </w:t>
      </w:r>
      <w:proofErr w:type="spellStart"/>
      <w:r w:rsidRPr="00F775B8">
        <w:rPr>
          <w:rFonts w:ascii="Times New Roman" w:hAnsi="Times New Roman" w:cs="Times New Roman"/>
          <w:sz w:val="26"/>
          <w:szCs w:val="26"/>
        </w:rPr>
        <w:t>неттінгу</w:t>
      </w:r>
      <w:proofErr w:type="spellEnd"/>
      <w:r w:rsidRPr="00F775B8">
        <w:rPr>
          <w:rFonts w:ascii="Times New Roman" w:hAnsi="Times New Roman" w:cs="Times New Roman"/>
          <w:sz w:val="26"/>
          <w:szCs w:val="26"/>
        </w:rPr>
        <w:t xml:space="preserve"> небалансів. </w:t>
      </w:r>
    </w:p>
    <w:p w14:paraId="4BD38657" w14:textId="77777777" w:rsidR="0095352B" w:rsidRPr="00F775B8" w:rsidRDefault="0095352B" w:rsidP="0095352B">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Оператор системи передачі має забезпечити імплементацію та використовувати відповідну Європейську платформу балансування для обміну балансуючою електричною енергією з ручних резервів відновлення частоти не пізніше 15 грудня 2024 року, якщо інший строк не встановлений Регулятором. </w:t>
      </w:r>
    </w:p>
    <w:p w14:paraId="796486A2" w14:textId="77777777" w:rsidR="0095352B" w:rsidRPr="00F775B8" w:rsidRDefault="0095352B" w:rsidP="00C9190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Регулятор має право прийняти рішення про продовження для оператора системи передачі строку приєднання до відповідної Європейської платформи балансування за своєю ініціативою або за запитом оператора системи передачі не більше ніж на два роки. </w:t>
      </w:r>
    </w:p>
    <w:p w14:paraId="7974768B" w14:textId="77777777" w:rsidR="00716B55" w:rsidRPr="00F775B8" w:rsidRDefault="0095352B" w:rsidP="00C9190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Оператор системи передачі має застосовувати перелік стандартних продуктів допоміжних послуг з резервів відновлення частоти та резервів заміщення. Оператор системи передачі має право застосовувати спеціальні балансуючі продукти для забезпечення балансу системи.</w:t>
      </w:r>
    </w:p>
    <w:p w14:paraId="5F0D9C76" w14:textId="77777777" w:rsidR="00716B55" w:rsidRPr="00F775B8" w:rsidRDefault="00716B55" w:rsidP="00C91903">
      <w:pPr>
        <w:spacing w:after="0" w:line="240" w:lineRule="auto"/>
        <w:ind w:firstLine="708"/>
        <w:jc w:val="both"/>
        <w:rPr>
          <w:rFonts w:ascii="Times New Roman" w:hAnsi="Times New Roman" w:cs="Times New Roman"/>
          <w:sz w:val="26"/>
          <w:szCs w:val="26"/>
        </w:rPr>
      </w:pPr>
    </w:p>
    <w:p w14:paraId="69929862" w14:textId="77777777" w:rsidR="00716B55" w:rsidRPr="00F775B8" w:rsidRDefault="00716B55" w:rsidP="00C9190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14</w:t>
      </w:r>
      <w:r w:rsidRPr="00F775B8">
        <w:rPr>
          <w:rFonts w:ascii="Times New Roman" w:hAnsi="Times New Roman" w:cs="Times New Roman"/>
          <w:sz w:val="26"/>
          <w:szCs w:val="26"/>
          <w:vertAlign w:val="superscript"/>
        </w:rPr>
        <w:t>2</w:t>
      </w:r>
      <w:r w:rsidRPr="00F775B8">
        <w:rPr>
          <w:rFonts w:ascii="Times New Roman" w:hAnsi="Times New Roman" w:cs="Times New Roman"/>
          <w:sz w:val="26"/>
          <w:szCs w:val="26"/>
        </w:rPr>
        <w:t>. До 01 січня 2028 року Регулятор повинен відзвітувати перед Секретаріатом Енергетичного Співтовариства та Радою регуляторних органів Енергетичного Співтовариства про частку загальної балансуючої потужності, що охоплюється договорами з терміном дії або періодом придбання понад один день.</w:t>
      </w:r>
    </w:p>
    <w:p w14:paraId="49190C7C" w14:textId="77777777" w:rsidR="00716B55" w:rsidRPr="00F775B8" w:rsidRDefault="00716B55" w:rsidP="00C91903">
      <w:pPr>
        <w:spacing w:after="0" w:line="240" w:lineRule="auto"/>
        <w:ind w:firstLine="708"/>
        <w:jc w:val="both"/>
        <w:rPr>
          <w:rFonts w:ascii="Times New Roman" w:hAnsi="Times New Roman" w:cs="Times New Roman"/>
          <w:sz w:val="26"/>
          <w:szCs w:val="26"/>
        </w:rPr>
      </w:pPr>
    </w:p>
    <w:p w14:paraId="24326D83" w14:textId="3A958BE2" w:rsidR="0095352B" w:rsidRPr="00F775B8" w:rsidRDefault="00716B55" w:rsidP="00716B55">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14</w:t>
      </w:r>
      <w:r w:rsidRPr="00F775B8">
        <w:rPr>
          <w:rFonts w:ascii="Times New Roman" w:hAnsi="Times New Roman" w:cs="Times New Roman"/>
          <w:sz w:val="26"/>
          <w:szCs w:val="26"/>
          <w:vertAlign w:val="superscript"/>
        </w:rPr>
        <w:t>3</w:t>
      </w:r>
      <w:r w:rsidRPr="00F775B8">
        <w:rPr>
          <w:rFonts w:ascii="Times New Roman" w:hAnsi="Times New Roman" w:cs="Times New Roman"/>
          <w:sz w:val="26"/>
          <w:szCs w:val="26"/>
        </w:rPr>
        <w:t>. Впродовж шести місяців після скасування (припинення) воєнного стану в Україні Регулятор, консультуючись з Секретаріатом Енергетичного Співтовариства, переглядає всі спеціальні обов’язки, покладені на учасників ринку відповідно до Закону України «Про ринок електричної енергії», та скасовує або, у разі необхідності, змінює їх.</w:t>
      </w:r>
      <w:r w:rsidR="0095352B" w:rsidRPr="00F775B8">
        <w:rPr>
          <w:rFonts w:ascii="Times New Roman" w:hAnsi="Times New Roman" w:cs="Times New Roman"/>
          <w:sz w:val="26"/>
          <w:szCs w:val="26"/>
        </w:rPr>
        <w:t>».</w:t>
      </w:r>
    </w:p>
    <w:p w14:paraId="495FB49E" w14:textId="77777777" w:rsidR="0091252F" w:rsidRPr="00F775B8" w:rsidRDefault="0091252F" w:rsidP="00C91903">
      <w:pPr>
        <w:spacing w:after="0" w:line="240" w:lineRule="auto"/>
        <w:ind w:firstLine="708"/>
        <w:jc w:val="both"/>
        <w:rPr>
          <w:rFonts w:ascii="Times New Roman" w:hAnsi="Times New Roman" w:cs="Times New Roman"/>
          <w:sz w:val="26"/>
          <w:szCs w:val="26"/>
        </w:rPr>
      </w:pPr>
    </w:p>
    <w:p w14:paraId="4F4F745F" w14:textId="162DB832" w:rsidR="001B609B" w:rsidRPr="00F775B8" w:rsidRDefault="00E61831" w:rsidP="00C91903">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2</w:t>
      </w:r>
      <w:r w:rsidR="00472567" w:rsidRPr="00F775B8">
        <w:rPr>
          <w:rFonts w:ascii="Times New Roman" w:hAnsi="Times New Roman" w:cs="Times New Roman"/>
          <w:sz w:val="26"/>
          <w:szCs w:val="26"/>
        </w:rPr>
        <w:t>.</w:t>
      </w:r>
      <w:r w:rsidRPr="00F775B8">
        <w:rPr>
          <w:rFonts w:ascii="Times New Roman" w:hAnsi="Times New Roman" w:cs="Times New Roman"/>
          <w:sz w:val="26"/>
          <w:szCs w:val="26"/>
        </w:rPr>
        <w:t xml:space="preserve"> </w:t>
      </w:r>
      <w:r w:rsidR="00472567" w:rsidRPr="00F775B8">
        <w:rPr>
          <w:rFonts w:ascii="Times New Roman" w:hAnsi="Times New Roman" w:cs="Times New Roman"/>
          <w:sz w:val="26"/>
          <w:szCs w:val="26"/>
        </w:rPr>
        <w:t>У</w:t>
      </w:r>
      <w:r w:rsidRPr="00F775B8">
        <w:rPr>
          <w:rFonts w:ascii="Times New Roman" w:hAnsi="Times New Roman" w:cs="Times New Roman"/>
          <w:sz w:val="26"/>
          <w:szCs w:val="26"/>
        </w:rPr>
        <w:t xml:space="preserve"> Законі України «Про Національну комісію, що здійснює державне регулювання у сферах енергетики та комунальних послуг» (Відомості Верховної Ради України, 2016 р., № 51, ст. 833 із наступними змінами):</w:t>
      </w:r>
    </w:p>
    <w:p w14:paraId="76709E19" w14:textId="77777777" w:rsidR="00E61831" w:rsidRPr="00F775B8" w:rsidRDefault="00E61831" w:rsidP="00C91903">
      <w:pPr>
        <w:spacing w:after="0" w:line="240" w:lineRule="auto"/>
        <w:ind w:firstLine="708"/>
        <w:jc w:val="both"/>
        <w:rPr>
          <w:rFonts w:ascii="Times New Roman" w:hAnsi="Times New Roman" w:cs="Times New Roman"/>
          <w:sz w:val="26"/>
          <w:szCs w:val="26"/>
        </w:rPr>
      </w:pPr>
    </w:p>
    <w:p w14:paraId="1AA3D525" w14:textId="2562FE36" w:rsidR="00840446" w:rsidRPr="00F775B8" w:rsidRDefault="00840446" w:rsidP="00CA05D1">
      <w:pPr>
        <w:pStyle w:val="a3"/>
        <w:numPr>
          <w:ilvl w:val="0"/>
          <w:numId w:val="6"/>
        </w:numPr>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lastRenderedPageBreak/>
        <w:t>у розділі І:</w:t>
      </w:r>
    </w:p>
    <w:p w14:paraId="413FCEC2" w14:textId="316C1664" w:rsidR="00E61831" w:rsidRPr="00F775B8" w:rsidRDefault="00EF6A50" w:rsidP="008404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в абзаці третьому </w:t>
      </w:r>
      <w:r w:rsidR="009C4A24" w:rsidRPr="00F775B8">
        <w:rPr>
          <w:rFonts w:ascii="Times New Roman" w:hAnsi="Times New Roman" w:cs="Times New Roman"/>
          <w:sz w:val="26"/>
          <w:szCs w:val="26"/>
        </w:rPr>
        <w:t xml:space="preserve">пункту 1 частини першої статті 2 </w:t>
      </w:r>
      <w:r w:rsidRPr="00F775B8">
        <w:rPr>
          <w:rFonts w:ascii="Times New Roman" w:hAnsi="Times New Roman" w:cs="Times New Roman"/>
          <w:sz w:val="26"/>
          <w:szCs w:val="26"/>
        </w:rPr>
        <w:t xml:space="preserve">слова «на ринку» замінити словами «на </w:t>
      </w:r>
      <w:r w:rsidR="00701984" w:rsidRPr="00F775B8">
        <w:rPr>
          <w:rFonts w:ascii="Times New Roman" w:hAnsi="Times New Roman" w:cs="Times New Roman"/>
          <w:sz w:val="26"/>
          <w:szCs w:val="26"/>
        </w:rPr>
        <w:t>єдиному сполученні</w:t>
      </w:r>
      <w:r w:rsidRPr="00F775B8">
        <w:rPr>
          <w:rFonts w:ascii="Times New Roman" w:hAnsi="Times New Roman" w:cs="Times New Roman"/>
          <w:sz w:val="26"/>
          <w:szCs w:val="26"/>
        </w:rPr>
        <w:t xml:space="preserve"> ринків</w:t>
      </w:r>
      <w:r w:rsidR="00701984" w:rsidRPr="00F775B8">
        <w:rPr>
          <w:rFonts w:ascii="Times New Roman" w:hAnsi="Times New Roman" w:cs="Times New Roman"/>
          <w:sz w:val="26"/>
          <w:szCs w:val="26"/>
        </w:rPr>
        <w:t>»</w:t>
      </w:r>
      <w:r w:rsidRPr="00F775B8">
        <w:rPr>
          <w:rFonts w:ascii="Times New Roman" w:hAnsi="Times New Roman" w:cs="Times New Roman"/>
          <w:sz w:val="26"/>
          <w:szCs w:val="26"/>
        </w:rPr>
        <w:t>, а слова «внутрішньодобовому ринку» замінити словами «внутрішньодобових ринків»;</w:t>
      </w:r>
    </w:p>
    <w:p w14:paraId="53FA3DB9" w14:textId="51AAF090" w:rsidR="0059724F" w:rsidRPr="00F775B8" w:rsidRDefault="0059724F" w:rsidP="008404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пункт 3 частини третьої статті 3 після слів «</w:t>
      </w:r>
      <w:r w:rsidR="009C4A24" w:rsidRPr="00F775B8">
        <w:rPr>
          <w:rFonts w:ascii="Times New Roman" w:hAnsi="Times New Roman" w:cs="Times New Roman"/>
          <w:sz w:val="26"/>
          <w:szCs w:val="26"/>
        </w:rPr>
        <w:t xml:space="preserve">Секретаріатом </w:t>
      </w:r>
      <w:r w:rsidRPr="00F775B8">
        <w:rPr>
          <w:rFonts w:ascii="Times New Roman" w:hAnsi="Times New Roman" w:cs="Times New Roman"/>
          <w:sz w:val="26"/>
          <w:szCs w:val="26"/>
        </w:rPr>
        <w:t>Енергетичного Співтовариства» доповнити знаками та словами «, Агентством з питань співпраці регуляторних органів у сфері енергетики (ACER), іншими міжнародними організаціями, з якими Україна співпрацює у сферах енергетики та комунальних послуг»;</w:t>
      </w:r>
    </w:p>
    <w:p w14:paraId="421EC5C9" w14:textId="77777777" w:rsidR="0059724F" w:rsidRPr="00F775B8" w:rsidRDefault="0059724F" w:rsidP="00C91903">
      <w:pPr>
        <w:pStyle w:val="a3"/>
        <w:ind w:left="0" w:firstLine="708"/>
        <w:rPr>
          <w:rFonts w:ascii="Times New Roman" w:hAnsi="Times New Roman" w:cs="Times New Roman"/>
          <w:sz w:val="26"/>
          <w:szCs w:val="26"/>
        </w:rPr>
      </w:pPr>
    </w:p>
    <w:p w14:paraId="11D05D7A" w14:textId="77777777" w:rsidR="00840446" w:rsidRPr="00F775B8" w:rsidRDefault="0059724F" w:rsidP="00C91903">
      <w:pPr>
        <w:pStyle w:val="a3"/>
        <w:numPr>
          <w:ilvl w:val="0"/>
          <w:numId w:val="6"/>
        </w:numPr>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840446" w:rsidRPr="00F775B8">
        <w:rPr>
          <w:rFonts w:ascii="Times New Roman" w:hAnsi="Times New Roman" w:cs="Times New Roman"/>
          <w:sz w:val="26"/>
          <w:szCs w:val="26"/>
        </w:rPr>
        <w:t>розділі ІІ:</w:t>
      </w:r>
    </w:p>
    <w:p w14:paraId="5BDAD230" w14:textId="322B0C5F" w:rsidR="0059724F" w:rsidRPr="00F775B8" w:rsidRDefault="00840446" w:rsidP="00840446">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59724F" w:rsidRPr="00F775B8">
        <w:rPr>
          <w:rFonts w:ascii="Times New Roman" w:hAnsi="Times New Roman" w:cs="Times New Roman"/>
          <w:sz w:val="26"/>
          <w:szCs w:val="26"/>
        </w:rPr>
        <w:t>статті 17:</w:t>
      </w:r>
    </w:p>
    <w:p w14:paraId="5E7C0B3D" w14:textId="77777777" w:rsidR="00381277" w:rsidRPr="00F775B8" w:rsidRDefault="00381277"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w:t>
      </w:r>
    </w:p>
    <w:p w14:paraId="7E86242C" w14:textId="6CA7051D" w:rsidR="0059724F" w:rsidRPr="00F775B8" w:rsidRDefault="0059724F"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6 доповнити пунктом 6</w:t>
      </w:r>
      <w:r w:rsidRPr="00F775B8">
        <w:rPr>
          <w:rFonts w:ascii="Times New Roman" w:hAnsi="Times New Roman" w:cs="Times New Roman"/>
          <w:sz w:val="26"/>
          <w:szCs w:val="26"/>
          <w:vertAlign w:val="superscript"/>
        </w:rPr>
        <w:t xml:space="preserve">1 </w:t>
      </w:r>
      <w:r w:rsidRPr="00F775B8">
        <w:rPr>
          <w:rFonts w:ascii="Times New Roman" w:hAnsi="Times New Roman" w:cs="Times New Roman"/>
          <w:sz w:val="26"/>
          <w:szCs w:val="26"/>
        </w:rPr>
        <w:t>такого змісту:</w:t>
      </w:r>
    </w:p>
    <w:p w14:paraId="35FD2F3D" w14:textId="71139727" w:rsidR="0059724F" w:rsidRPr="00F775B8" w:rsidRDefault="0059724F"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«6</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затверджує правила, порядки, методики (методології) та умови, визначені законом, а також нормативно-правовими актами Енергетичного Співтовариства;»;</w:t>
      </w:r>
    </w:p>
    <w:p w14:paraId="2516B2E1" w14:textId="663B10B8" w:rsidR="0059724F" w:rsidRPr="00F775B8" w:rsidRDefault="0059724F"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після пункту 7 доповнити пунктом 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xml:space="preserve"> такого змісту:</w:t>
      </w:r>
    </w:p>
    <w:p w14:paraId="2A109A46" w14:textId="6FB73C67" w:rsidR="0059724F" w:rsidRPr="00F775B8" w:rsidRDefault="0059724F"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«7</w:t>
      </w:r>
      <w:r w:rsidRPr="00F775B8">
        <w:rPr>
          <w:rFonts w:ascii="Times New Roman" w:hAnsi="Times New Roman" w:cs="Times New Roman"/>
          <w:sz w:val="26"/>
          <w:szCs w:val="26"/>
          <w:vertAlign w:val="superscript"/>
        </w:rPr>
        <w:t>1</w:t>
      </w:r>
      <w:r w:rsidRPr="00F775B8">
        <w:rPr>
          <w:rFonts w:ascii="Times New Roman" w:hAnsi="Times New Roman" w:cs="Times New Roman"/>
          <w:sz w:val="26"/>
          <w:szCs w:val="26"/>
        </w:rPr>
        <w:t>) призначає, відкликає або  призупиняє діяльність номінованого оператора ринку електричної енергії;»;</w:t>
      </w:r>
    </w:p>
    <w:p w14:paraId="660AE9CD" w14:textId="63951D59" w:rsidR="0059724F" w:rsidRPr="00F775B8" w:rsidRDefault="00616F2E"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у</w:t>
      </w:r>
      <w:r w:rsidR="0059724F" w:rsidRPr="00F775B8">
        <w:rPr>
          <w:rFonts w:ascii="Times New Roman" w:hAnsi="Times New Roman" w:cs="Times New Roman"/>
          <w:sz w:val="26"/>
          <w:szCs w:val="26"/>
        </w:rPr>
        <w:t xml:space="preserve"> пункті 19 слова та знак «регламенти, прийняті</w:t>
      </w:r>
      <w:r w:rsidRPr="00F775B8">
        <w:rPr>
          <w:rFonts w:ascii="Times New Roman" w:hAnsi="Times New Roman" w:cs="Times New Roman"/>
          <w:sz w:val="26"/>
          <w:szCs w:val="26"/>
        </w:rPr>
        <w:t xml:space="preserve"> на рівні Енергетичного Співтовариства</w:t>
      </w:r>
      <w:r w:rsidR="0059724F" w:rsidRPr="00F775B8">
        <w:rPr>
          <w:rFonts w:ascii="Times New Roman" w:hAnsi="Times New Roman" w:cs="Times New Roman"/>
          <w:sz w:val="26"/>
          <w:szCs w:val="26"/>
        </w:rPr>
        <w:t>» замінити словами та знаком «положення директив та регламентів, прийнятих</w:t>
      </w:r>
      <w:r w:rsidR="0059724F" w:rsidRPr="00F775B8">
        <w:t xml:space="preserve"> </w:t>
      </w:r>
      <w:r w:rsidR="0059724F" w:rsidRPr="00F775B8">
        <w:rPr>
          <w:rFonts w:ascii="Times New Roman" w:hAnsi="Times New Roman" w:cs="Times New Roman"/>
          <w:sz w:val="26"/>
          <w:szCs w:val="26"/>
        </w:rPr>
        <w:t>на рівні Енергетичного Співтовариства та/або Європейського Союзу»,  а слова «та Європейською Комісією» замінити словами та знаками «та за потреби з ACER та іншими міжнародними організаціями, з якими Україна співпрацює у сферах енергетики та комунальних послуг,»;</w:t>
      </w:r>
    </w:p>
    <w:p w14:paraId="4FCA65B2" w14:textId="00C68234" w:rsidR="00381277" w:rsidRPr="00F775B8" w:rsidRDefault="00381277"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пункт 9 частини другої  після слів та знаку «Енергетичного Співтовариства,» доповнити словами та знаками «ACER та іншими міжнародними організаціями, з якими Україна співпрацює у сферах енергетики та комунальних послуг,»;</w:t>
      </w:r>
    </w:p>
    <w:p w14:paraId="088B22B0" w14:textId="0F7D0AAA" w:rsidR="00381277" w:rsidRPr="00F775B8" w:rsidRDefault="00840446" w:rsidP="00840446">
      <w:pPr>
        <w:pStyle w:val="a3"/>
        <w:spacing w:after="0" w:line="240" w:lineRule="auto"/>
        <w:ind w:left="708"/>
        <w:jc w:val="both"/>
        <w:rPr>
          <w:rFonts w:ascii="Times New Roman" w:hAnsi="Times New Roman" w:cs="Times New Roman"/>
          <w:sz w:val="26"/>
          <w:szCs w:val="26"/>
        </w:rPr>
      </w:pPr>
      <w:r w:rsidRPr="00F775B8">
        <w:rPr>
          <w:rFonts w:ascii="Times New Roman" w:hAnsi="Times New Roman" w:cs="Times New Roman"/>
          <w:sz w:val="26"/>
          <w:szCs w:val="26"/>
        </w:rPr>
        <w:t xml:space="preserve">у </w:t>
      </w:r>
      <w:r w:rsidR="00381277" w:rsidRPr="00F775B8">
        <w:rPr>
          <w:rFonts w:ascii="Times New Roman" w:hAnsi="Times New Roman" w:cs="Times New Roman"/>
          <w:sz w:val="26"/>
          <w:szCs w:val="26"/>
        </w:rPr>
        <w:t>статті 18:</w:t>
      </w:r>
    </w:p>
    <w:p w14:paraId="183E0574" w14:textId="77777777"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у частині першій:</w:t>
      </w:r>
    </w:p>
    <w:p w14:paraId="05715578" w14:textId="7794DAC7" w:rsidR="00381277" w:rsidRPr="00F775B8" w:rsidRDefault="00381277"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абзац перший</w:t>
      </w:r>
      <w:r w:rsidR="00CA05D1" w:rsidRPr="00F775B8">
        <w:rPr>
          <w:rFonts w:ascii="Times New Roman" w:hAnsi="Times New Roman" w:cs="Times New Roman"/>
          <w:sz w:val="26"/>
          <w:szCs w:val="26"/>
        </w:rPr>
        <w:t xml:space="preserve"> після</w:t>
      </w:r>
      <w:r w:rsidRPr="00F775B8">
        <w:rPr>
          <w:rFonts w:ascii="Times New Roman" w:hAnsi="Times New Roman" w:cs="Times New Roman"/>
          <w:sz w:val="26"/>
          <w:szCs w:val="26"/>
        </w:rPr>
        <w:t xml:space="preserve"> слів та знаку «Енергетичного Співтовариства,» доповнити словами та знаками «ACER та іншими міжнародними організаціями, з якими Україна співпрацює у сферах енергетики та комунальних послуг,»;</w:t>
      </w:r>
    </w:p>
    <w:p w14:paraId="6408985A" w14:textId="454023EA" w:rsidR="00381277" w:rsidRPr="00F775B8" w:rsidRDefault="00381277"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пункт 2</w:t>
      </w:r>
      <w:r w:rsidR="00C91903" w:rsidRPr="00F775B8">
        <w:rPr>
          <w:rFonts w:ascii="Times New Roman" w:hAnsi="Times New Roman" w:cs="Times New Roman"/>
          <w:sz w:val="26"/>
          <w:szCs w:val="26"/>
        </w:rPr>
        <w:t xml:space="preserve"> після слів та знаку «природного газу,» доповнити словами та знаком «міждержавному балансуванню,», а слова «державах – членах» замінити словами та знаками «державах - членах (сторонах) Європейського Союзу та/або»;</w:t>
      </w:r>
    </w:p>
    <w:p w14:paraId="6F6F88E6" w14:textId="57136D24"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частину другу викласти в такій редакції:</w:t>
      </w:r>
    </w:p>
    <w:p w14:paraId="6C231364" w14:textId="3CC61356"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«2. Співпраця Регулятора з регулюючими органами інших держав, Радою регуляторних органів Енергетичного Співтовариства, ACER та іншими міжнародними організаціями, з якими Україна співпрацює у сферах енергетики та комунальних послуг</w:t>
      </w:r>
      <w:r w:rsidR="00EF6A50" w:rsidRPr="00F775B8">
        <w:rPr>
          <w:rFonts w:ascii="Times New Roman" w:hAnsi="Times New Roman" w:cs="Times New Roman"/>
          <w:sz w:val="26"/>
          <w:szCs w:val="26"/>
        </w:rPr>
        <w:t>,</w:t>
      </w:r>
      <w:r w:rsidRPr="00F775B8">
        <w:rPr>
          <w:rFonts w:ascii="Times New Roman" w:hAnsi="Times New Roman" w:cs="Times New Roman"/>
          <w:sz w:val="26"/>
          <w:szCs w:val="26"/>
        </w:rPr>
        <w:t xml:space="preserve">  здійснюється, за потреби, спільно з іншими державними органами, у межах їх повноважень.  </w:t>
      </w:r>
    </w:p>
    <w:p w14:paraId="32F133AD" w14:textId="5D4183AE"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Регулятор при розгляді 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у сфері енергетики, що стосуються кількох держав та мають погоджуватися всіма регуляторними органами таких держав, проводить консультації з Радою регуляторних органів Енергетичного Співтовариства, Європейською мережею операторів системи передачі (ENTSO-E), іншими міжнародними організаціями, з якими Україна співпрацює у сферах енергетики та комунальних послуг, щодо забезпечення відповідності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у сфері енергетики меті </w:t>
      </w:r>
      <w:r w:rsidRPr="00F775B8">
        <w:rPr>
          <w:rFonts w:ascii="Times New Roman" w:hAnsi="Times New Roman" w:cs="Times New Roman"/>
          <w:sz w:val="26"/>
          <w:szCs w:val="26"/>
        </w:rPr>
        <w:lastRenderedPageBreak/>
        <w:t>регламентів, директив та настанов ЄС у сфері енергетики, сприянню об’єднанню ринків, недопущенню дискримінації, забезпеченню ефективної конкуренції та належного функціонування енергетичних ринків.»;</w:t>
      </w:r>
    </w:p>
    <w:p w14:paraId="13BE2A6E" w14:textId="38C44E46"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доповнити частиною третьою такого змісту:</w:t>
      </w:r>
    </w:p>
    <w:p w14:paraId="52EB4BEA" w14:textId="3268D260"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«3. Регулятор при взаємодії з ACER:</w:t>
      </w:r>
    </w:p>
    <w:p w14:paraId="27CC25E1" w14:textId="77777777"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p>
    <w:p w14:paraId="5DD5E25B" w14:textId="77777777"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1) надає на запит ACER інформацію, необхідну для виконання завдань ACER;</w:t>
      </w:r>
    </w:p>
    <w:p w14:paraId="7159B10B" w14:textId="77777777"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p>
    <w:p w14:paraId="18E9FA18" w14:textId="77777777"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2) бере до відома та/або враховує у роботі висновки та рекомендації ACER (включаючи рекомендації щодо обміну кращими практиками), виконує індивідуальні рішення ACER, тимчасові рішення ACER для забезпечення безпеки постачання електричної енергії та/або газу або операційної безпеки у сфері енергетики тощо;</w:t>
      </w:r>
    </w:p>
    <w:p w14:paraId="632C3160" w14:textId="77777777"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p>
    <w:p w14:paraId="316F14BB" w14:textId="77777777"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3) надсилає на затвердження ACER пропозиції щодо регіональних правил, порядків, </w:t>
      </w:r>
      <w:proofErr w:type="spellStart"/>
      <w:r w:rsidRPr="00F775B8">
        <w:rPr>
          <w:rFonts w:ascii="Times New Roman" w:hAnsi="Times New Roman" w:cs="Times New Roman"/>
          <w:sz w:val="26"/>
          <w:szCs w:val="26"/>
        </w:rPr>
        <w:t>методик</w:t>
      </w:r>
      <w:proofErr w:type="spellEnd"/>
      <w:r w:rsidRPr="00F775B8">
        <w:rPr>
          <w:rFonts w:ascii="Times New Roman" w:hAnsi="Times New Roman" w:cs="Times New Roman"/>
          <w:sz w:val="26"/>
          <w:szCs w:val="26"/>
        </w:rPr>
        <w:t xml:space="preserve"> (методологій), умов у сфері енергетики, що стосуються кількох держав та мають погоджуватися регуляторними органами таких держав – у разі спільного запиту регуляторних органів відповідних держав або у разі, якщо регуляторні органи відповідних держав не змогли досягти узгодженого рішення щодо затвердження відповідних документів протягом терміну, встановленого регламентами та директивами, прийнятими на рівні Енергетичного Співтовариства та/або Європейського Союзу;</w:t>
      </w:r>
    </w:p>
    <w:p w14:paraId="0D7B1025" w14:textId="77777777"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p>
    <w:p w14:paraId="6B2C6279" w14:textId="2099B9A3" w:rsidR="00C91903" w:rsidRPr="00F775B8" w:rsidRDefault="00C91903" w:rsidP="00C91903">
      <w:pPr>
        <w:pStyle w:val="a3"/>
        <w:spacing w:after="0" w:line="240" w:lineRule="auto"/>
        <w:ind w:left="0" w:firstLine="708"/>
        <w:jc w:val="both"/>
        <w:rPr>
          <w:rFonts w:ascii="Times New Roman" w:hAnsi="Times New Roman" w:cs="Times New Roman"/>
          <w:sz w:val="26"/>
          <w:szCs w:val="26"/>
        </w:rPr>
      </w:pPr>
      <w:r w:rsidRPr="00F775B8">
        <w:rPr>
          <w:rFonts w:ascii="Times New Roman" w:hAnsi="Times New Roman" w:cs="Times New Roman"/>
          <w:sz w:val="26"/>
          <w:szCs w:val="26"/>
        </w:rPr>
        <w:t>4) спільно з оператором системи передачі, Радою регуляторних органів Енергетичного Співтовариства, Європейською мережею операторів системи передачі (ENTSO-E), іншими міжнародними організаціями, з якими Україна співпрацює у сферах енергетики та комунальних послуг, бере участь у консультаціях, ініційованих ACER щодо регуляторних питань, що впливають на транскордонну торгівлю електричною енергією та природним газом чи безпеку електричних (газових) міждержавних мереж/перетинів.».</w:t>
      </w:r>
    </w:p>
    <w:p w14:paraId="1D457461" w14:textId="77777777" w:rsidR="00701984" w:rsidRPr="00F775B8" w:rsidRDefault="00701984" w:rsidP="00C91903">
      <w:pPr>
        <w:spacing w:after="0" w:line="240" w:lineRule="auto"/>
        <w:ind w:firstLine="709"/>
        <w:jc w:val="both"/>
        <w:rPr>
          <w:rFonts w:ascii="Times New Roman" w:hAnsi="Times New Roman" w:cs="Times New Roman"/>
          <w:sz w:val="26"/>
          <w:szCs w:val="26"/>
        </w:rPr>
      </w:pPr>
    </w:p>
    <w:p w14:paraId="2B240E7A" w14:textId="0F6B2A61" w:rsidR="00E357B9" w:rsidRPr="00F775B8" w:rsidRDefault="00701984"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ІІ. </w:t>
      </w:r>
      <w:r w:rsidR="00E357B9" w:rsidRPr="00F775B8">
        <w:rPr>
          <w:rFonts w:ascii="Times New Roman" w:hAnsi="Times New Roman" w:cs="Times New Roman"/>
          <w:sz w:val="26"/>
          <w:szCs w:val="26"/>
        </w:rPr>
        <w:t>Прикінцеві та перехідні положення</w:t>
      </w:r>
    </w:p>
    <w:p w14:paraId="3DEA09AC" w14:textId="77777777" w:rsidR="00C91903" w:rsidRPr="00F775B8" w:rsidRDefault="00C91903" w:rsidP="00C91903">
      <w:pPr>
        <w:spacing w:after="0" w:line="240" w:lineRule="auto"/>
        <w:ind w:firstLine="709"/>
        <w:jc w:val="both"/>
        <w:rPr>
          <w:rFonts w:ascii="Times New Roman" w:hAnsi="Times New Roman" w:cs="Times New Roman"/>
          <w:sz w:val="26"/>
          <w:szCs w:val="26"/>
        </w:rPr>
      </w:pPr>
    </w:p>
    <w:p w14:paraId="3B4E3B94" w14:textId="61FC79BA" w:rsidR="00701984" w:rsidRPr="00F775B8" w:rsidRDefault="00701984" w:rsidP="002B6F19">
      <w:pPr>
        <w:spacing w:after="0" w:line="240" w:lineRule="auto"/>
        <w:ind w:firstLine="709"/>
        <w:jc w:val="both"/>
        <w:rPr>
          <w:rFonts w:ascii="Times New Roman" w:hAnsi="Times New Roman" w:cs="Times New Roman"/>
          <w:strike/>
          <w:sz w:val="26"/>
          <w:szCs w:val="26"/>
        </w:rPr>
      </w:pPr>
      <w:r w:rsidRPr="00F775B8">
        <w:rPr>
          <w:rFonts w:ascii="Times New Roman" w:hAnsi="Times New Roman" w:cs="Times New Roman"/>
          <w:sz w:val="26"/>
          <w:szCs w:val="26"/>
        </w:rPr>
        <w:t xml:space="preserve">1. </w:t>
      </w:r>
      <w:r w:rsidR="002B6F19" w:rsidRPr="00F775B8">
        <w:rPr>
          <w:rFonts w:ascii="Times New Roman" w:hAnsi="Times New Roman" w:cs="Times New Roman"/>
          <w:sz w:val="26"/>
          <w:szCs w:val="26"/>
        </w:rPr>
        <w:t>Цей Закон набирає чинності з дня, наступного за днем його опублікування, крім змін до законів України «Про ринок електричної енергії» та «Про Національну комісію, що здійснює державне регулювання у сферах енергетики та комунальних послуг» стосовно норм про єдине сполучення ринків «на добу наперед» та внутрішньодобових ринків, які набирають чинності з дати початку дії єдиного сполучення ринків «на добу наперед» та внутрішньодобових ринків, визначеної Регулятором.</w:t>
      </w:r>
    </w:p>
    <w:p w14:paraId="5DBBD86D" w14:textId="77777777" w:rsidR="002B6F19" w:rsidRPr="00F775B8" w:rsidRDefault="002B6F19" w:rsidP="00C91903">
      <w:pPr>
        <w:spacing w:after="0" w:line="240" w:lineRule="auto"/>
        <w:ind w:firstLine="709"/>
        <w:jc w:val="both"/>
        <w:rPr>
          <w:rFonts w:ascii="Times New Roman" w:hAnsi="Times New Roman" w:cs="Times New Roman"/>
          <w:sz w:val="26"/>
          <w:szCs w:val="26"/>
        </w:rPr>
      </w:pPr>
    </w:p>
    <w:p w14:paraId="43506DC3" w14:textId="19498CAF" w:rsidR="00701984" w:rsidRPr="00F775B8" w:rsidRDefault="00701984"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2. Регулятору протягом </w:t>
      </w:r>
      <w:r w:rsidR="002B6E97" w:rsidRPr="00F775B8">
        <w:rPr>
          <w:rFonts w:ascii="Times New Roman" w:hAnsi="Times New Roman" w:cs="Times New Roman"/>
          <w:sz w:val="26"/>
          <w:szCs w:val="26"/>
        </w:rPr>
        <w:t>двох</w:t>
      </w:r>
      <w:r w:rsidRPr="00F775B8">
        <w:rPr>
          <w:rFonts w:ascii="Times New Roman" w:hAnsi="Times New Roman" w:cs="Times New Roman"/>
          <w:sz w:val="26"/>
          <w:szCs w:val="26"/>
        </w:rPr>
        <w:t xml:space="preserve"> місяців з дня набрання чинності цим Законом затвердити порядок призначення номінованого оператора ринку.</w:t>
      </w:r>
    </w:p>
    <w:p w14:paraId="3B60C5EF" w14:textId="77777777" w:rsidR="002B6F19" w:rsidRPr="00F775B8" w:rsidRDefault="002B6F19" w:rsidP="00C91903">
      <w:pPr>
        <w:spacing w:after="0" w:line="240" w:lineRule="auto"/>
        <w:ind w:firstLine="709"/>
        <w:jc w:val="both"/>
        <w:rPr>
          <w:rFonts w:ascii="Times New Roman" w:hAnsi="Times New Roman" w:cs="Times New Roman"/>
          <w:sz w:val="26"/>
          <w:szCs w:val="26"/>
        </w:rPr>
      </w:pPr>
    </w:p>
    <w:p w14:paraId="03026CCB" w14:textId="61BAAEE6" w:rsidR="00434EA5" w:rsidRPr="00F775B8" w:rsidRDefault="00B97B1F" w:rsidP="00434EA5">
      <w:pPr>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3. Регулятор не пізніше трьох місяців з дня набрання чинності цим Законом </w:t>
      </w:r>
      <w:r w:rsidR="00434EA5" w:rsidRPr="00F775B8">
        <w:rPr>
          <w:rFonts w:ascii="Times New Roman" w:hAnsi="Times New Roman" w:cs="Times New Roman"/>
          <w:sz w:val="26"/>
          <w:szCs w:val="26"/>
        </w:rPr>
        <w:t>має надати Секретаріату Енергетичного Співтовариства звіт, в якому детально описуються заходи та дії, які він вжив або має намір вжити для усунення або, якщо це неможливо, для пом'якшення впливу політики або заходів, що можуть обмежувати формування оптових цін, на проведення торгів відповідно до статті 70</w:t>
      </w:r>
      <w:r w:rsidR="00434EA5" w:rsidRPr="00F775B8">
        <w:rPr>
          <w:rFonts w:ascii="Times New Roman" w:hAnsi="Times New Roman" w:cs="Times New Roman"/>
          <w:sz w:val="26"/>
          <w:szCs w:val="26"/>
          <w:vertAlign w:val="superscript"/>
        </w:rPr>
        <w:t>1</w:t>
      </w:r>
      <w:r w:rsidR="00434EA5" w:rsidRPr="00F775B8">
        <w:rPr>
          <w:rFonts w:ascii="Times New Roman" w:hAnsi="Times New Roman" w:cs="Times New Roman"/>
          <w:sz w:val="26"/>
          <w:szCs w:val="26"/>
        </w:rPr>
        <w:t xml:space="preserve"> цього Закону.</w:t>
      </w:r>
    </w:p>
    <w:p w14:paraId="1134A633" w14:textId="77777777" w:rsidR="00B97B1F" w:rsidRPr="00F775B8" w:rsidRDefault="00B97B1F" w:rsidP="00434EA5">
      <w:pPr>
        <w:spacing w:after="0" w:line="240" w:lineRule="auto"/>
        <w:ind w:firstLine="709"/>
        <w:jc w:val="both"/>
        <w:rPr>
          <w:rFonts w:ascii="Times New Roman" w:hAnsi="Times New Roman" w:cs="Times New Roman"/>
          <w:sz w:val="26"/>
          <w:szCs w:val="26"/>
        </w:rPr>
      </w:pPr>
    </w:p>
    <w:p w14:paraId="7F8FB93D" w14:textId="46BE6BE3" w:rsidR="00701984" w:rsidRPr="00F775B8" w:rsidRDefault="00B97B1F"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5</w:t>
      </w:r>
      <w:r w:rsidR="00701984" w:rsidRPr="00F775B8">
        <w:rPr>
          <w:rFonts w:ascii="Times New Roman" w:hAnsi="Times New Roman" w:cs="Times New Roman"/>
          <w:sz w:val="26"/>
          <w:szCs w:val="26"/>
        </w:rPr>
        <w:t>. Регулятор приймає рішення про перше призначення номінованого оператора ринку на строк чотири роки з дня прийняття такого рішення.</w:t>
      </w:r>
    </w:p>
    <w:p w14:paraId="3163684F" w14:textId="77777777" w:rsidR="00C91903" w:rsidRPr="00F775B8" w:rsidRDefault="00C91903" w:rsidP="00C91903">
      <w:pPr>
        <w:spacing w:after="0" w:line="240" w:lineRule="auto"/>
        <w:ind w:firstLine="709"/>
        <w:jc w:val="both"/>
        <w:rPr>
          <w:rFonts w:ascii="Times New Roman" w:hAnsi="Times New Roman" w:cs="Times New Roman"/>
          <w:sz w:val="26"/>
          <w:szCs w:val="26"/>
        </w:rPr>
      </w:pPr>
    </w:p>
    <w:p w14:paraId="6061740D" w14:textId="522B3046" w:rsidR="00C91903" w:rsidRPr="00F775B8" w:rsidRDefault="00B97B1F"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6</w:t>
      </w:r>
      <w:r w:rsidR="00701984" w:rsidRPr="00F775B8">
        <w:rPr>
          <w:rFonts w:ascii="Times New Roman" w:hAnsi="Times New Roman" w:cs="Times New Roman"/>
          <w:sz w:val="26"/>
          <w:szCs w:val="26"/>
        </w:rPr>
        <w:t xml:space="preserve">. </w:t>
      </w:r>
      <w:r w:rsidR="00503C42" w:rsidRPr="00F775B8">
        <w:rPr>
          <w:rFonts w:ascii="Times New Roman" w:hAnsi="Times New Roman" w:cs="Times New Roman"/>
          <w:sz w:val="26"/>
          <w:szCs w:val="26"/>
        </w:rPr>
        <w:t>До 15 червня 2024 року н</w:t>
      </w:r>
      <w:r w:rsidR="00701984" w:rsidRPr="00F775B8">
        <w:rPr>
          <w:rFonts w:ascii="Times New Roman" w:hAnsi="Times New Roman" w:cs="Times New Roman"/>
          <w:sz w:val="26"/>
          <w:szCs w:val="26"/>
        </w:rPr>
        <w:t>омінований оператор ринку з номінованими операторами ринків інших держав-членів (сторін) Європейського Союзу чи Енергетичного Співтовариства повинен надати Регулятору та іншим регуляторним органам держав-членів (сторін) Європейського Союзу чи Енергетичного Співтовариства, Раді регуляторних органів Енергетичного Співтовариства, ACER, план інтеграції номінованого оператора ринку Договірних Сторін Енергетичного Співтовариства у виконанн</w:t>
      </w:r>
      <w:r w:rsidR="00C91903" w:rsidRPr="00F775B8">
        <w:rPr>
          <w:rFonts w:ascii="Times New Roman" w:hAnsi="Times New Roman" w:cs="Times New Roman"/>
          <w:sz w:val="26"/>
          <w:szCs w:val="26"/>
        </w:rPr>
        <w:t>і</w:t>
      </w:r>
      <w:r w:rsidR="00701984" w:rsidRPr="00F775B8">
        <w:rPr>
          <w:rFonts w:ascii="Times New Roman" w:hAnsi="Times New Roman" w:cs="Times New Roman"/>
          <w:sz w:val="26"/>
          <w:szCs w:val="26"/>
        </w:rPr>
        <w:t xml:space="preserve"> функцій оператора сполучення ринків, включаючи приєднання до угод, які номінований оператор ринку планує укласти з третіми особами. </w:t>
      </w:r>
    </w:p>
    <w:p w14:paraId="47C24C7A" w14:textId="31BA0803" w:rsidR="00701984" w:rsidRPr="00F775B8" w:rsidRDefault="00C91903"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Цей </w:t>
      </w:r>
      <w:r w:rsidR="009F3D32" w:rsidRPr="00F775B8">
        <w:rPr>
          <w:rFonts w:ascii="Times New Roman" w:hAnsi="Times New Roman" w:cs="Times New Roman"/>
          <w:sz w:val="26"/>
          <w:szCs w:val="26"/>
        </w:rPr>
        <w:t>п</w:t>
      </w:r>
      <w:r w:rsidR="00701984" w:rsidRPr="00F775B8">
        <w:rPr>
          <w:rFonts w:ascii="Times New Roman" w:hAnsi="Times New Roman" w:cs="Times New Roman"/>
          <w:sz w:val="26"/>
          <w:szCs w:val="26"/>
        </w:rPr>
        <w:t xml:space="preserve">лан повинен відповідати плану, розробленому відповідно до Регламенту (ЄС) 2015/1222, і має включати детальний опис та запропонований часовий графік імплементації, а також опис очікуваного впливу такої інтеграції на виконання функцій оператора сполучення ринків відповідно до параграфу другого статті 7 Регламенту (ЄС) 2015/1222. </w:t>
      </w:r>
    </w:p>
    <w:p w14:paraId="44F6D55A" w14:textId="77777777" w:rsidR="00C91903" w:rsidRPr="00F775B8" w:rsidRDefault="00C91903" w:rsidP="00C91903">
      <w:pPr>
        <w:spacing w:after="0" w:line="240" w:lineRule="auto"/>
        <w:ind w:firstLine="709"/>
        <w:jc w:val="both"/>
        <w:rPr>
          <w:rFonts w:ascii="Times New Roman" w:hAnsi="Times New Roman" w:cs="Times New Roman"/>
          <w:sz w:val="26"/>
          <w:szCs w:val="26"/>
        </w:rPr>
      </w:pPr>
    </w:p>
    <w:p w14:paraId="03FCACC8" w14:textId="3627EF2D" w:rsidR="00701984" w:rsidRPr="00F775B8" w:rsidRDefault="00B97B1F"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7</w:t>
      </w:r>
      <w:r w:rsidR="00701984" w:rsidRPr="00F775B8">
        <w:rPr>
          <w:rFonts w:ascii="Times New Roman" w:hAnsi="Times New Roman" w:cs="Times New Roman"/>
          <w:sz w:val="26"/>
          <w:szCs w:val="26"/>
        </w:rPr>
        <w:t>. Оператор системи передачі спільно з відповідними операторами систем передачі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подає Регулятору, регуляторним органам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ACER, Раді регуляторних органів Енергетичного Співтовариства пропозицію щодо спільної методології розрахунку пропускної спроможності в межах відповідного регіону розрахунку пропускної спроможності. Пропозиція щодо спільної методології розрахунку пропускної спроможності в межах відповідного регіону розрахунку пропускної спроможності повинна бути предметом консультацій із заінтересованими сторонами. Пропозиція повинна бути узгоджена з методологією розрахунку пропускної спроможності, що застосовується в сусідніх регіонах розрахунку пропускної спроможності.</w:t>
      </w:r>
    </w:p>
    <w:p w14:paraId="2922ED55" w14:textId="77777777" w:rsidR="00C91903" w:rsidRPr="00F775B8" w:rsidRDefault="00C91903" w:rsidP="00C91903">
      <w:pPr>
        <w:spacing w:after="0" w:line="240" w:lineRule="auto"/>
        <w:ind w:firstLine="709"/>
        <w:jc w:val="both"/>
        <w:rPr>
          <w:rFonts w:ascii="Times New Roman" w:hAnsi="Times New Roman" w:cs="Times New Roman"/>
          <w:sz w:val="26"/>
          <w:szCs w:val="26"/>
        </w:rPr>
      </w:pPr>
    </w:p>
    <w:p w14:paraId="58E4F88A" w14:textId="29AA17F8" w:rsidR="009F3D32" w:rsidRPr="00F775B8" w:rsidRDefault="00B97B1F"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8</w:t>
      </w:r>
      <w:r w:rsidR="00701984" w:rsidRPr="00F775B8">
        <w:rPr>
          <w:rFonts w:ascii="Times New Roman" w:hAnsi="Times New Roman" w:cs="Times New Roman"/>
          <w:sz w:val="26"/>
          <w:szCs w:val="26"/>
        </w:rPr>
        <w:t>. До 15 квітня 2024 року оператор системи передачі спільно з відповідними операторами систем передачі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повинен розробити спільну пропозицію щодо</w:t>
      </w:r>
      <w:r w:rsidR="009F3D32" w:rsidRPr="00F775B8">
        <w:rPr>
          <w:rFonts w:ascii="Times New Roman" w:hAnsi="Times New Roman" w:cs="Times New Roman"/>
          <w:sz w:val="26"/>
          <w:szCs w:val="26"/>
        </w:rPr>
        <w:t>:</w:t>
      </w:r>
    </w:p>
    <w:p w14:paraId="12FB9EF7" w14:textId="77777777" w:rsidR="009F3D32" w:rsidRPr="00F775B8" w:rsidRDefault="009F3D32" w:rsidP="009F3D32">
      <w:pPr>
        <w:spacing w:after="0" w:line="240" w:lineRule="auto"/>
        <w:ind w:firstLine="708"/>
        <w:jc w:val="both"/>
        <w:rPr>
          <w:rFonts w:ascii="Times New Roman" w:hAnsi="Times New Roman" w:cs="Times New Roman"/>
          <w:sz w:val="26"/>
          <w:szCs w:val="26"/>
        </w:rPr>
      </w:pPr>
    </w:p>
    <w:p w14:paraId="0F7D1A93" w14:textId="29E0BFB1" w:rsidR="00701984" w:rsidRPr="00F775B8" w:rsidRDefault="009F3D32" w:rsidP="009F3D32">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1) </w:t>
      </w:r>
      <w:r w:rsidR="00701984" w:rsidRPr="00F775B8">
        <w:rPr>
          <w:rFonts w:ascii="Times New Roman" w:hAnsi="Times New Roman" w:cs="Times New Roman"/>
          <w:sz w:val="26"/>
          <w:szCs w:val="26"/>
        </w:rPr>
        <w:t>методології координованої передиспетчеризації та зустрічної торгівлі з попереднім проведенням консультацій та надати її на розгляд Регулятору та іншим регуляторним органам держав-членів (сторін) Європейського Союзу чи Енергетичного Співтовариства, які входять до одного з Україною регіону розрахунку пропускної спроможності</w:t>
      </w:r>
      <w:r w:rsidR="00CA05D1" w:rsidRPr="00F775B8">
        <w:rPr>
          <w:rFonts w:ascii="Times New Roman" w:hAnsi="Times New Roman" w:cs="Times New Roman"/>
          <w:sz w:val="26"/>
          <w:szCs w:val="26"/>
        </w:rPr>
        <w:t>;</w:t>
      </w:r>
    </w:p>
    <w:p w14:paraId="1CD9E89D" w14:textId="16808403" w:rsidR="009F3D32" w:rsidRPr="00F775B8" w:rsidRDefault="009F3D32" w:rsidP="00C91903">
      <w:pPr>
        <w:spacing w:after="0" w:line="240" w:lineRule="auto"/>
        <w:ind w:firstLine="709"/>
        <w:jc w:val="both"/>
        <w:rPr>
          <w:rFonts w:ascii="Times New Roman" w:hAnsi="Times New Roman" w:cs="Times New Roman"/>
          <w:sz w:val="26"/>
          <w:szCs w:val="26"/>
        </w:rPr>
      </w:pPr>
    </w:p>
    <w:p w14:paraId="362F7AAB" w14:textId="1BDA7EA3" w:rsidR="00701984" w:rsidRPr="00F775B8" w:rsidRDefault="009F3D32"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 xml:space="preserve">2) </w:t>
      </w:r>
      <w:r w:rsidR="00701984" w:rsidRPr="00F775B8">
        <w:rPr>
          <w:rFonts w:ascii="Times New Roman" w:hAnsi="Times New Roman" w:cs="Times New Roman"/>
          <w:sz w:val="26"/>
          <w:szCs w:val="26"/>
        </w:rPr>
        <w:t>спільної методології розподілу витрат на передиспетчеризацію та зустрічну торгівлю та подати її на затвердження Регулятору та іншим регуляторним органам держав-членів (сторін) Європейського Союзу чи Енергетичного Співтовариства, які входять до одного з Україною регіону розрахунку пропускної спроможності</w:t>
      </w:r>
      <w:r w:rsidR="00CA05D1" w:rsidRPr="00F775B8">
        <w:rPr>
          <w:rFonts w:ascii="Times New Roman" w:hAnsi="Times New Roman" w:cs="Times New Roman"/>
          <w:sz w:val="26"/>
          <w:szCs w:val="26"/>
        </w:rPr>
        <w:t>;</w:t>
      </w:r>
    </w:p>
    <w:p w14:paraId="73FE7121" w14:textId="77777777" w:rsidR="009F3D32" w:rsidRPr="00F775B8" w:rsidRDefault="009F3D32" w:rsidP="00C91903">
      <w:pPr>
        <w:spacing w:after="0" w:line="240" w:lineRule="auto"/>
        <w:ind w:firstLine="709"/>
        <w:jc w:val="both"/>
        <w:rPr>
          <w:rFonts w:ascii="Times New Roman" w:hAnsi="Times New Roman" w:cs="Times New Roman"/>
          <w:sz w:val="26"/>
          <w:szCs w:val="26"/>
        </w:rPr>
      </w:pPr>
    </w:p>
    <w:p w14:paraId="5681C66A" w14:textId="5A1E76CA" w:rsidR="00701984" w:rsidRPr="00F775B8" w:rsidRDefault="009F3D32"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lastRenderedPageBreak/>
        <w:t xml:space="preserve">3) </w:t>
      </w:r>
      <w:r w:rsidR="00701984" w:rsidRPr="00F775B8">
        <w:rPr>
          <w:rFonts w:ascii="Times New Roman" w:hAnsi="Times New Roman" w:cs="Times New Roman"/>
          <w:sz w:val="26"/>
          <w:szCs w:val="26"/>
        </w:rPr>
        <w:t>надійних і своєчасних резервних процедур, щоб забезпечити ефективний, прозорий і недискримінаційний розподіл пропускної спроможності, якщо процес єдиного сполучення ринків «на добу наперед» не здатний принести результати з попереднім проведенням консультацій та подати її на розгляд та затвердження Регулятору та іншим регуляторним органам держав-членів (сторін) Європейського Союзу чи Енергетичного Співтовариства, які входять до одного з Україною регіону розрахунку пропускної спроможності</w:t>
      </w:r>
      <w:r w:rsidR="00CA05D1" w:rsidRPr="00F775B8">
        <w:rPr>
          <w:rFonts w:ascii="Times New Roman" w:hAnsi="Times New Roman" w:cs="Times New Roman"/>
          <w:sz w:val="26"/>
          <w:szCs w:val="26"/>
        </w:rPr>
        <w:t>;</w:t>
      </w:r>
    </w:p>
    <w:p w14:paraId="5B7DA2B1" w14:textId="77777777" w:rsidR="009F3D32" w:rsidRPr="00F775B8" w:rsidRDefault="009F3D32" w:rsidP="00C91903">
      <w:pPr>
        <w:spacing w:after="0" w:line="240" w:lineRule="auto"/>
        <w:ind w:firstLine="709"/>
        <w:jc w:val="both"/>
        <w:rPr>
          <w:rFonts w:ascii="Times New Roman" w:hAnsi="Times New Roman" w:cs="Times New Roman"/>
          <w:sz w:val="26"/>
          <w:szCs w:val="26"/>
        </w:rPr>
      </w:pPr>
    </w:p>
    <w:p w14:paraId="6A4487D3" w14:textId="6238F647" w:rsidR="009F3D32" w:rsidRPr="00F775B8" w:rsidRDefault="005C16EE" w:rsidP="005C16EE">
      <w:pPr>
        <w:pStyle w:val="a3"/>
        <w:numPr>
          <w:ilvl w:val="0"/>
          <w:numId w:val="11"/>
        </w:numPr>
        <w:spacing w:after="0" w:line="240" w:lineRule="auto"/>
        <w:ind w:left="0" w:firstLine="709"/>
        <w:jc w:val="both"/>
        <w:rPr>
          <w:rFonts w:ascii="Times New Roman" w:hAnsi="Times New Roman" w:cs="Times New Roman"/>
          <w:sz w:val="26"/>
          <w:szCs w:val="26"/>
        </w:rPr>
      </w:pPr>
      <w:r w:rsidRPr="00F775B8">
        <w:rPr>
          <w:rFonts w:ascii="Times New Roman" w:hAnsi="Times New Roman" w:cs="Times New Roman"/>
          <w:sz w:val="26"/>
          <w:szCs w:val="26"/>
        </w:rPr>
        <w:t>с</w:t>
      </w:r>
      <w:r w:rsidR="00701984" w:rsidRPr="00F775B8">
        <w:rPr>
          <w:rFonts w:ascii="Times New Roman" w:hAnsi="Times New Roman" w:cs="Times New Roman"/>
          <w:sz w:val="26"/>
          <w:szCs w:val="26"/>
        </w:rPr>
        <w:t>пільної методології розрахунку планових обмінів з попереднім проведенням консультацій та подати її на розгляд та затвердження Регулятору та іншим регуляторним органам держав-членів (сторін) Європейського Союзу чи Енергетичного Співтовариства, які входять до одного з Україною регіону розрахунку пропускної спроможності.</w:t>
      </w:r>
    </w:p>
    <w:p w14:paraId="404E54BC" w14:textId="77777777" w:rsidR="00E01F8A" w:rsidRPr="00F775B8" w:rsidRDefault="00E01F8A" w:rsidP="005C16EE">
      <w:pPr>
        <w:spacing w:after="0" w:line="240" w:lineRule="auto"/>
        <w:ind w:firstLine="709"/>
        <w:jc w:val="both"/>
        <w:rPr>
          <w:rFonts w:ascii="Times New Roman" w:hAnsi="Times New Roman" w:cs="Times New Roman"/>
          <w:sz w:val="26"/>
          <w:szCs w:val="26"/>
        </w:rPr>
      </w:pPr>
    </w:p>
    <w:p w14:paraId="150F62E5" w14:textId="5C6F58E4" w:rsidR="00E01F8A" w:rsidRPr="00F775B8" w:rsidRDefault="00F25ED9" w:rsidP="00F25ED9">
      <w:pPr>
        <w:spacing w:after="0" w:line="240" w:lineRule="auto"/>
        <w:ind w:firstLine="708"/>
        <w:jc w:val="both"/>
        <w:rPr>
          <w:rFonts w:ascii="Times New Roman" w:hAnsi="Times New Roman" w:cs="Times New Roman"/>
          <w:sz w:val="26"/>
          <w:szCs w:val="26"/>
        </w:rPr>
      </w:pPr>
      <w:r w:rsidRPr="00F775B8">
        <w:rPr>
          <w:rFonts w:ascii="Times New Roman" w:hAnsi="Times New Roman" w:cs="Times New Roman"/>
          <w:sz w:val="26"/>
          <w:szCs w:val="26"/>
        </w:rPr>
        <w:t xml:space="preserve">9. Регулятор має право надавати відступ або звільнення від незастосування періоду врегулювання небалансів, згідно зі статтею 68 цього Закону,  </w:t>
      </w:r>
      <w:r w:rsidR="00E01F8A" w:rsidRPr="00F775B8">
        <w:rPr>
          <w:rFonts w:ascii="Times New Roman" w:hAnsi="Times New Roman" w:cs="Times New Roman"/>
          <w:sz w:val="26"/>
          <w:szCs w:val="26"/>
        </w:rPr>
        <w:t xml:space="preserve"> до 31 грудня 2024 року.</w:t>
      </w:r>
    </w:p>
    <w:p w14:paraId="4C280B87" w14:textId="5F6D6A91" w:rsidR="00E01F8A" w:rsidRPr="00F775B8" w:rsidRDefault="00E01F8A" w:rsidP="00E01F8A">
      <w:pPr>
        <w:spacing w:after="0" w:line="240" w:lineRule="auto"/>
        <w:jc w:val="both"/>
        <w:rPr>
          <w:rFonts w:ascii="Times New Roman" w:hAnsi="Times New Roman" w:cs="Times New Roman"/>
          <w:sz w:val="26"/>
          <w:szCs w:val="26"/>
        </w:rPr>
      </w:pPr>
    </w:p>
    <w:p w14:paraId="641E2DC9" w14:textId="09BC43C8" w:rsidR="009F3D32" w:rsidRPr="00F775B8" w:rsidRDefault="0015408F" w:rsidP="009F3D3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10</w:t>
      </w:r>
      <w:r w:rsidR="009F3D32" w:rsidRPr="00F775B8">
        <w:rPr>
          <w:rFonts w:ascii="Times New Roman" w:hAnsi="Times New Roman" w:cs="Times New Roman"/>
          <w:sz w:val="26"/>
          <w:szCs w:val="26"/>
        </w:rPr>
        <w:t xml:space="preserve">. До 15 лютого 2025 року оператор системи передачі спільно з відповідними операторами систем передачі держав-членів (сторін) Європейського Союзу чи Енергетичного Співтовариства, які входять до одного з Україною регіону розрахунку пропускної спроможності повинен підготувати звіт з оцінкою поступової координації та гармонізації механізмів координованої передиспетчеризації та зустрічної торгівлі і угод, застосовних в області регулювання, а також із пропозиціями в частині здійснення координованої передиспетчеризації та зустрічної торгівлі з попереднім проведенням консультацій. </w:t>
      </w:r>
    </w:p>
    <w:p w14:paraId="74CF7320" w14:textId="0E5F05E8" w:rsidR="009F3D32" w:rsidRPr="00F775B8" w:rsidRDefault="009F3D32" w:rsidP="009F3D3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Цей звіт повинен бути поданий на розгляд Регулятору та іншим регуляторним органам держав-членів (сторін) Європейського Союзу чи Енергетичного Співтовариства, які входять до одного з Україною регіону розрахунку пропускної спроможності.</w:t>
      </w:r>
    </w:p>
    <w:p w14:paraId="55807D2C" w14:textId="77777777" w:rsidR="009F3D32" w:rsidRPr="00F775B8" w:rsidRDefault="009F3D32" w:rsidP="009F3D32">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Пропозиції у звіті повинні запобігати викривленню ринку механізмами координованої передиспетчеризації та зустрічної торгівлі і угодами, застосовними в області регулювання.</w:t>
      </w:r>
    </w:p>
    <w:p w14:paraId="3D4EE637" w14:textId="77777777" w:rsidR="009F3D32" w:rsidRPr="00F775B8" w:rsidRDefault="009F3D32" w:rsidP="009F3D32">
      <w:pPr>
        <w:spacing w:after="0" w:line="240" w:lineRule="auto"/>
        <w:ind w:firstLine="709"/>
        <w:jc w:val="both"/>
        <w:rPr>
          <w:rFonts w:ascii="Times New Roman" w:hAnsi="Times New Roman" w:cs="Times New Roman"/>
          <w:sz w:val="26"/>
          <w:szCs w:val="26"/>
        </w:rPr>
      </w:pPr>
    </w:p>
    <w:p w14:paraId="2F81B31D" w14:textId="5A2342EF" w:rsidR="00701984" w:rsidRPr="00F775B8" w:rsidRDefault="0015408F"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11</w:t>
      </w:r>
      <w:r w:rsidR="00701984" w:rsidRPr="00F775B8">
        <w:rPr>
          <w:rFonts w:ascii="Times New Roman" w:hAnsi="Times New Roman" w:cs="Times New Roman"/>
          <w:sz w:val="26"/>
          <w:szCs w:val="26"/>
        </w:rPr>
        <w:t>. Оператор системи передачі та оператори систем розподілу не пізніше ніж до 31 грудня 2025 року повинні виконати оцінку економічної доцільності впровадження інтелектуальних систем обліку відповідно до порядку, затвердженого Регулятором на основі статті 14 Закону України «Про енергетичну ефективність».</w:t>
      </w:r>
    </w:p>
    <w:p w14:paraId="24BD76E0" w14:textId="77777777" w:rsidR="009F3D32" w:rsidRPr="00F775B8" w:rsidRDefault="009F3D32" w:rsidP="00C91903">
      <w:pPr>
        <w:spacing w:after="0" w:line="240" w:lineRule="auto"/>
        <w:ind w:firstLine="709"/>
        <w:jc w:val="both"/>
        <w:rPr>
          <w:rFonts w:ascii="Times New Roman" w:hAnsi="Times New Roman" w:cs="Times New Roman"/>
          <w:sz w:val="26"/>
          <w:szCs w:val="26"/>
        </w:rPr>
      </w:pPr>
    </w:p>
    <w:p w14:paraId="64D89C7E" w14:textId="3FB071A0" w:rsidR="00B97B1F" w:rsidRPr="00F775B8" w:rsidRDefault="0015408F" w:rsidP="00B97B1F">
      <w:pPr>
        <w:spacing w:after="0" w:line="240" w:lineRule="auto"/>
        <w:ind w:firstLine="709"/>
        <w:jc w:val="both"/>
        <w:rPr>
          <w:rFonts w:ascii="Times New Roman" w:hAnsi="Times New Roman" w:cs="Times New Roman"/>
          <w:bCs/>
          <w:sz w:val="26"/>
          <w:szCs w:val="26"/>
        </w:rPr>
      </w:pPr>
      <w:r w:rsidRPr="00F775B8">
        <w:rPr>
          <w:rFonts w:ascii="Times New Roman" w:hAnsi="Times New Roman" w:cs="Times New Roman"/>
          <w:bCs/>
          <w:sz w:val="26"/>
          <w:szCs w:val="26"/>
        </w:rPr>
        <w:t>12. Договори</w:t>
      </w:r>
      <w:r w:rsidR="00B97B1F" w:rsidRPr="00F775B8">
        <w:rPr>
          <w:rFonts w:ascii="Times New Roman" w:hAnsi="Times New Roman" w:cs="Times New Roman"/>
          <w:bCs/>
          <w:sz w:val="26"/>
          <w:szCs w:val="26"/>
        </w:rPr>
        <w:t xml:space="preserve"> на балансуючу потужність</w:t>
      </w:r>
      <w:r w:rsidRPr="00F775B8">
        <w:rPr>
          <w:rFonts w:ascii="Times New Roman" w:hAnsi="Times New Roman" w:cs="Times New Roman"/>
          <w:bCs/>
          <w:sz w:val="26"/>
          <w:szCs w:val="26"/>
        </w:rPr>
        <w:t>, що укладаються відповідно до статті 68 цього Закону,</w:t>
      </w:r>
      <w:r w:rsidR="00B97B1F" w:rsidRPr="00F775B8">
        <w:rPr>
          <w:rFonts w:ascii="Times New Roman" w:hAnsi="Times New Roman" w:cs="Times New Roman"/>
          <w:bCs/>
          <w:sz w:val="26"/>
          <w:szCs w:val="26"/>
        </w:rPr>
        <w:t xml:space="preserve"> </w:t>
      </w:r>
      <w:r w:rsidRPr="00F775B8">
        <w:rPr>
          <w:rFonts w:ascii="Times New Roman" w:hAnsi="Times New Roman" w:cs="Times New Roman"/>
          <w:bCs/>
          <w:sz w:val="26"/>
          <w:szCs w:val="26"/>
        </w:rPr>
        <w:t>з</w:t>
      </w:r>
      <w:r w:rsidR="00B97B1F" w:rsidRPr="00F775B8">
        <w:rPr>
          <w:rFonts w:ascii="Times New Roman" w:hAnsi="Times New Roman" w:cs="Times New Roman"/>
          <w:bCs/>
          <w:sz w:val="26"/>
          <w:szCs w:val="26"/>
        </w:rPr>
        <w:t xml:space="preserve"> 1 січня 2026 року </w:t>
      </w:r>
      <w:r w:rsidRPr="00F775B8">
        <w:rPr>
          <w:rFonts w:ascii="Times New Roman" w:hAnsi="Times New Roman" w:cs="Times New Roman"/>
          <w:bCs/>
          <w:sz w:val="26"/>
          <w:szCs w:val="26"/>
        </w:rPr>
        <w:t xml:space="preserve">укладаються на строк, що </w:t>
      </w:r>
      <w:r w:rsidR="00B97B1F" w:rsidRPr="00F775B8">
        <w:rPr>
          <w:rFonts w:ascii="Times New Roman" w:hAnsi="Times New Roman" w:cs="Times New Roman"/>
          <w:bCs/>
          <w:sz w:val="26"/>
          <w:szCs w:val="26"/>
        </w:rPr>
        <w:t>не перевищу</w:t>
      </w:r>
      <w:r w:rsidRPr="00F775B8">
        <w:rPr>
          <w:rFonts w:ascii="Times New Roman" w:hAnsi="Times New Roman" w:cs="Times New Roman"/>
          <w:bCs/>
          <w:sz w:val="26"/>
          <w:szCs w:val="26"/>
        </w:rPr>
        <w:t>є</w:t>
      </w:r>
      <w:r w:rsidR="00B97B1F" w:rsidRPr="00F775B8">
        <w:rPr>
          <w:rFonts w:ascii="Times New Roman" w:hAnsi="Times New Roman" w:cs="Times New Roman"/>
          <w:bCs/>
          <w:sz w:val="26"/>
          <w:szCs w:val="26"/>
        </w:rPr>
        <w:t xml:space="preserve"> шість місяців.</w:t>
      </w:r>
    </w:p>
    <w:p w14:paraId="0D81394C" w14:textId="4FAE39DD" w:rsidR="00B97B1F" w:rsidRPr="00F775B8" w:rsidRDefault="00B97B1F" w:rsidP="00C91903">
      <w:pPr>
        <w:spacing w:after="0" w:line="240" w:lineRule="auto"/>
        <w:ind w:firstLine="709"/>
        <w:jc w:val="both"/>
        <w:rPr>
          <w:rFonts w:ascii="Times New Roman" w:hAnsi="Times New Roman" w:cs="Times New Roman"/>
          <w:sz w:val="26"/>
          <w:szCs w:val="26"/>
        </w:rPr>
      </w:pPr>
    </w:p>
    <w:p w14:paraId="6EF318AB" w14:textId="5AB64469" w:rsidR="00701984" w:rsidRPr="00F775B8" w:rsidRDefault="0015408F"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13</w:t>
      </w:r>
      <w:r w:rsidR="00701984" w:rsidRPr="00F775B8">
        <w:rPr>
          <w:rFonts w:ascii="Times New Roman" w:hAnsi="Times New Roman" w:cs="Times New Roman"/>
          <w:sz w:val="26"/>
          <w:szCs w:val="26"/>
        </w:rPr>
        <w:t>. До 01 січня 2025 року та 01 січня 2028 року Регулятор подає до Секретаріату Енергетичного Співтовариства звіти про виконання положень статті 7</w:t>
      </w:r>
      <w:r w:rsidR="00701984" w:rsidRPr="00F775B8">
        <w:rPr>
          <w:rFonts w:ascii="Times New Roman" w:hAnsi="Times New Roman" w:cs="Times New Roman"/>
          <w:sz w:val="26"/>
          <w:szCs w:val="26"/>
          <w:vertAlign w:val="superscript"/>
        </w:rPr>
        <w:t>1</w:t>
      </w:r>
      <w:r w:rsidR="00701984" w:rsidRPr="00F775B8">
        <w:rPr>
          <w:rFonts w:ascii="Times New Roman" w:hAnsi="Times New Roman" w:cs="Times New Roman"/>
          <w:sz w:val="26"/>
          <w:szCs w:val="26"/>
        </w:rPr>
        <w:t xml:space="preserve"> цього Закону, необхідність і пропорційність державного втручання згідно із цією статтею та результати оцінювання прогресу в досягненні ефективної конкуренції між </w:t>
      </w:r>
      <w:proofErr w:type="spellStart"/>
      <w:r w:rsidR="00701984" w:rsidRPr="00F775B8">
        <w:rPr>
          <w:rFonts w:ascii="Times New Roman" w:hAnsi="Times New Roman" w:cs="Times New Roman"/>
          <w:sz w:val="26"/>
          <w:szCs w:val="26"/>
        </w:rPr>
        <w:t>електропостачальниками</w:t>
      </w:r>
      <w:proofErr w:type="spellEnd"/>
      <w:r w:rsidR="00701984" w:rsidRPr="00F775B8">
        <w:rPr>
          <w:rFonts w:ascii="Times New Roman" w:hAnsi="Times New Roman" w:cs="Times New Roman"/>
          <w:sz w:val="26"/>
          <w:szCs w:val="26"/>
        </w:rPr>
        <w:t xml:space="preserve"> та переходу на ринкові ціни.</w:t>
      </w:r>
    </w:p>
    <w:p w14:paraId="0A75D574" w14:textId="77777777" w:rsidR="009F3D32" w:rsidRPr="00F775B8" w:rsidRDefault="009F3D32" w:rsidP="00C91903">
      <w:pPr>
        <w:spacing w:after="0" w:line="240" w:lineRule="auto"/>
        <w:ind w:firstLine="709"/>
        <w:jc w:val="both"/>
        <w:rPr>
          <w:rFonts w:ascii="Times New Roman" w:hAnsi="Times New Roman" w:cs="Times New Roman"/>
          <w:sz w:val="26"/>
          <w:szCs w:val="26"/>
        </w:rPr>
      </w:pPr>
    </w:p>
    <w:p w14:paraId="7F0647D6" w14:textId="391EAD6B" w:rsidR="00701984" w:rsidRPr="00F775B8" w:rsidRDefault="003043D2" w:rsidP="00C91903">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lastRenderedPageBreak/>
        <w:t>1</w:t>
      </w:r>
      <w:r w:rsidR="0015408F" w:rsidRPr="00F775B8">
        <w:rPr>
          <w:rFonts w:ascii="Times New Roman" w:hAnsi="Times New Roman" w:cs="Times New Roman"/>
          <w:sz w:val="26"/>
          <w:szCs w:val="26"/>
        </w:rPr>
        <w:t>4</w:t>
      </w:r>
      <w:r w:rsidR="00701984" w:rsidRPr="00F775B8">
        <w:rPr>
          <w:rFonts w:ascii="Times New Roman" w:hAnsi="Times New Roman" w:cs="Times New Roman"/>
          <w:sz w:val="26"/>
          <w:szCs w:val="26"/>
        </w:rPr>
        <w:t xml:space="preserve">. </w:t>
      </w:r>
      <w:r w:rsidR="00B97B1F" w:rsidRPr="00F775B8">
        <w:rPr>
          <w:rFonts w:ascii="Times New Roman" w:hAnsi="Times New Roman" w:cs="Times New Roman"/>
          <w:sz w:val="26"/>
          <w:szCs w:val="26"/>
        </w:rPr>
        <w:t>Уповноважений</w:t>
      </w:r>
      <w:r w:rsidR="00701984" w:rsidRPr="00F775B8">
        <w:rPr>
          <w:rFonts w:ascii="Times New Roman" w:hAnsi="Times New Roman" w:cs="Times New Roman"/>
          <w:sz w:val="26"/>
          <w:szCs w:val="26"/>
        </w:rPr>
        <w:t xml:space="preserve"> орган повинен затвердити та опублікувати перші плани готовності до ризиків до 05 січня 2025 року.</w:t>
      </w:r>
    </w:p>
    <w:p w14:paraId="318AD5C2" w14:textId="77777777" w:rsidR="009F3D32" w:rsidRPr="00F775B8" w:rsidRDefault="009F3D32" w:rsidP="00C91903">
      <w:pPr>
        <w:spacing w:after="0" w:line="240" w:lineRule="auto"/>
        <w:ind w:firstLine="709"/>
        <w:jc w:val="both"/>
        <w:rPr>
          <w:rFonts w:ascii="Times New Roman" w:hAnsi="Times New Roman" w:cs="Times New Roman"/>
          <w:sz w:val="26"/>
          <w:szCs w:val="26"/>
        </w:rPr>
      </w:pPr>
    </w:p>
    <w:p w14:paraId="48442A0E" w14:textId="260DFE50" w:rsidR="00701984" w:rsidRPr="00F775B8" w:rsidRDefault="003043D2" w:rsidP="00FC464B">
      <w:pPr>
        <w:spacing w:after="0" w:line="240" w:lineRule="auto"/>
        <w:ind w:firstLine="709"/>
        <w:jc w:val="both"/>
        <w:rPr>
          <w:rFonts w:ascii="Times New Roman" w:hAnsi="Times New Roman" w:cs="Times New Roman"/>
          <w:sz w:val="26"/>
          <w:szCs w:val="26"/>
        </w:rPr>
      </w:pPr>
      <w:r w:rsidRPr="00F775B8">
        <w:rPr>
          <w:rFonts w:ascii="Times New Roman" w:hAnsi="Times New Roman" w:cs="Times New Roman"/>
          <w:sz w:val="26"/>
          <w:szCs w:val="26"/>
        </w:rPr>
        <w:t>1</w:t>
      </w:r>
      <w:r w:rsidR="0015408F" w:rsidRPr="00F775B8">
        <w:rPr>
          <w:rFonts w:ascii="Times New Roman" w:hAnsi="Times New Roman" w:cs="Times New Roman"/>
          <w:sz w:val="26"/>
          <w:szCs w:val="26"/>
        </w:rPr>
        <w:t>5</w:t>
      </w:r>
      <w:r w:rsidR="00701984" w:rsidRPr="00F775B8">
        <w:rPr>
          <w:rFonts w:ascii="Times New Roman" w:hAnsi="Times New Roman" w:cs="Times New Roman"/>
          <w:sz w:val="26"/>
          <w:szCs w:val="26"/>
        </w:rPr>
        <w:t>. Оператор системи передачі повинен взяти участь у регіональному координаційному центрі до 15 червня 2024 року.</w:t>
      </w:r>
    </w:p>
    <w:p w14:paraId="3DF95641" w14:textId="77777777" w:rsidR="0037386A" w:rsidRDefault="0037386A" w:rsidP="00C91903">
      <w:pPr>
        <w:pStyle w:val="a3"/>
        <w:spacing w:after="0" w:line="240" w:lineRule="auto"/>
        <w:ind w:left="0" w:firstLine="709"/>
        <w:jc w:val="both"/>
        <w:rPr>
          <w:rFonts w:ascii="Times New Roman" w:hAnsi="Times New Roman" w:cs="Times New Roman"/>
          <w:sz w:val="26"/>
          <w:szCs w:val="26"/>
        </w:rPr>
      </w:pPr>
    </w:p>
    <w:p w14:paraId="14DEF666" w14:textId="77777777" w:rsidR="0037386A" w:rsidRDefault="0037386A" w:rsidP="00C91903">
      <w:pPr>
        <w:pStyle w:val="a3"/>
        <w:spacing w:after="0" w:line="240" w:lineRule="auto"/>
        <w:ind w:left="0" w:firstLine="709"/>
        <w:jc w:val="both"/>
        <w:rPr>
          <w:rFonts w:ascii="Times New Roman" w:hAnsi="Times New Roman" w:cs="Times New Roman"/>
          <w:sz w:val="26"/>
          <w:szCs w:val="26"/>
        </w:rPr>
      </w:pPr>
    </w:p>
    <w:p w14:paraId="4960E609" w14:textId="4678A297" w:rsidR="0037386A" w:rsidRPr="0037386A" w:rsidRDefault="009F3D32" w:rsidP="00C91903">
      <w:pPr>
        <w:pStyle w:val="a3"/>
        <w:spacing w:after="0" w:line="240" w:lineRule="auto"/>
        <w:ind w:left="0" w:firstLine="709"/>
        <w:jc w:val="both"/>
        <w:rPr>
          <w:rFonts w:ascii="Times New Roman" w:hAnsi="Times New Roman" w:cs="Times New Roman"/>
          <w:b/>
          <w:bCs/>
          <w:sz w:val="26"/>
          <w:szCs w:val="26"/>
        </w:rPr>
      </w:pPr>
      <w:r w:rsidRPr="00F775B8">
        <w:rPr>
          <w:rFonts w:ascii="Times New Roman" w:hAnsi="Times New Roman" w:cs="Times New Roman"/>
          <w:sz w:val="26"/>
          <w:szCs w:val="26"/>
        </w:rPr>
        <w:t xml:space="preserve"> </w:t>
      </w:r>
      <w:r w:rsidR="0037386A">
        <w:rPr>
          <w:rFonts w:ascii="Times New Roman" w:hAnsi="Times New Roman" w:cs="Times New Roman"/>
          <w:sz w:val="26"/>
          <w:szCs w:val="26"/>
        </w:rPr>
        <w:t xml:space="preserve">              </w:t>
      </w:r>
      <w:r w:rsidR="0037386A" w:rsidRPr="0037386A">
        <w:rPr>
          <w:rFonts w:ascii="Times New Roman" w:hAnsi="Times New Roman" w:cs="Times New Roman"/>
          <w:b/>
          <w:bCs/>
          <w:sz w:val="26"/>
          <w:szCs w:val="26"/>
        </w:rPr>
        <w:t xml:space="preserve">Голова </w:t>
      </w:r>
    </w:p>
    <w:p w14:paraId="71F01E3C" w14:textId="6965EE2D" w:rsidR="00E357B9" w:rsidRPr="0037386A" w:rsidRDefault="0037386A" w:rsidP="00C91903">
      <w:pPr>
        <w:pStyle w:val="a3"/>
        <w:spacing w:after="0" w:line="240" w:lineRule="auto"/>
        <w:ind w:left="0" w:firstLine="709"/>
        <w:jc w:val="both"/>
        <w:rPr>
          <w:rFonts w:ascii="Times New Roman" w:hAnsi="Times New Roman" w:cs="Times New Roman"/>
          <w:b/>
          <w:bCs/>
          <w:sz w:val="26"/>
          <w:szCs w:val="26"/>
        </w:rPr>
      </w:pPr>
      <w:r w:rsidRPr="0037386A">
        <w:rPr>
          <w:rFonts w:ascii="Times New Roman" w:hAnsi="Times New Roman" w:cs="Times New Roman"/>
          <w:b/>
          <w:bCs/>
          <w:sz w:val="26"/>
          <w:szCs w:val="26"/>
        </w:rPr>
        <w:t xml:space="preserve">Верховної Ради України                                                               </w:t>
      </w:r>
    </w:p>
    <w:sectPr w:rsidR="00E357B9" w:rsidRPr="0037386A" w:rsidSect="00F04D6B">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F03B1" w14:textId="77777777" w:rsidR="00AA612C" w:rsidRDefault="00AA612C" w:rsidP="00F04D6B">
      <w:pPr>
        <w:spacing w:after="0" w:line="240" w:lineRule="auto"/>
      </w:pPr>
      <w:r>
        <w:separator/>
      </w:r>
    </w:p>
  </w:endnote>
  <w:endnote w:type="continuationSeparator" w:id="0">
    <w:p w14:paraId="09714F8E" w14:textId="77777777" w:rsidR="00AA612C" w:rsidRDefault="00AA612C" w:rsidP="00F04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151A7" w14:textId="77777777" w:rsidR="00AA612C" w:rsidRDefault="00AA612C" w:rsidP="00F04D6B">
      <w:pPr>
        <w:spacing w:after="0" w:line="240" w:lineRule="auto"/>
      </w:pPr>
      <w:r>
        <w:separator/>
      </w:r>
    </w:p>
  </w:footnote>
  <w:footnote w:type="continuationSeparator" w:id="0">
    <w:p w14:paraId="3EE7E03A" w14:textId="77777777" w:rsidR="00AA612C" w:rsidRDefault="00AA612C" w:rsidP="00F04D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0882806"/>
      <w:docPartObj>
        <w:docPartGallery w:val="Page Numbers (Top of Page)"/>
        <w:docPartUnique/>
      </w:docPartObj>
    </w:sdtPr>
    <w:sdtContent>
      <w:p w14:paraId="01BB4710" w14:textId="7DB9D2D2" w:rsidR="002F4882" w:rsidRDefault="002F4882">
        <w:pPr>
          <w:pStyle w:val="a4"/>
          <w:jc w:val="center"/>
        </w:pPr>
        <w:r w:rsidRPr="00E81264">
          <w:rPr>
            <w:rFonts w:ascii="Times New Roman" w:hAnsi="Times New Roman" w:cs="Times New Roman"/>
          </w:rPr>
          <w:fldChar w:fldCharType="begin"/>
        </w:r>
        <w:r w:rsidRPr="00E81264">
          <w:rPr>
            <w:rFonts w:ascii="Times New Roman" w:hAnsi="Times New Roman" w:cs="Times New Roman"/>
          </w:rPr>
          <w:instrText>PAGE   \* MERGEFORMAT</w:instrText>
        </w:r>
        <w:r w:rsidRPr="00E81264">
          <w:rPr>
            <w:rFonts w:ascii="Times New Roman" w:hAnsi="Times New Roman" w:cs="Times New Roman"/>
          </w:rPr>
          <w:fldChar w:fldCharType="separate"/>
        </w:r>
        <w:r w:rsidR="00802DFB">
          <w:rPr>
            <w:rFonts w:ascii="Times New Roman" w:hAnsi="Times New Roman" w:cs="Times New Roman"/>
            <w:noProof/>
          </w:rPr>
          <w:t>106</w:t>
        </w:r>
        <w:r w:rsidRPr="00E81264">
          <w:rPr>
            <w:rFonts w:ascii="Times New Roman" w:hAnsi="Times New Roman" w:cs="Times New Roman"/>
          </w:rPr>
          <w:fldChar w:fldCharType="end"/>
        </w:r>
      </w:p>
    </w:sdtContent>
  </w:sdt>
  <w:p w14:paraId="2395C643" w14:textId="77777777" w:rsidR="002F4882" w:rsidRDefault="002F488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529"/>
    <w:multiLevelType w:val="hybridMultilevel"/>
    <w:tmpl w:val="5AD2BBDE"/>
    <w:lvl w:ilvl="0" w:tplc="F1CA7B2A">
      <w:start w:val="9"/>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C990014"/>
    <w:multiLevelType w:val="hybridMultilevel"/>
    <w:tmpl w:val="BB3094DA"/>
    <w:lvl w:ilvl="0" w:tplc="E3FCF26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26165711"/>
    <w:multiLevelType w:val="hybridMultilevel"/>
    <w:tmpl w:val="A7A85F42"/>
    <w:lvl w:ilvl="0" w:tplc="E22A02E6">
      <w:start w:val="4"/>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73D6567"/>
    <w:multiLevelType w:val="hybridMultilevel"/>
    <w:tmpl w:val="02A4BECA"/>
    <w:lvl w:ilvl="0" w:tplc="E3222438">
      <w:start w:val="6"/>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0CA52B0"/>
    <w:multiLevelType w:val="hybridMultilevel"/>
    <w:tmpl w:val="AA54F65A"/>
    <w:lvl w:ilvl="0" w:tplc="1A9A0D1E">
      <w:start w:val="1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41BD4392"/>
    <w:multiLevelType w:val="hybridMultilevel"/>
    <w:tmpl w:val="409AA116"/>
    <w:lvl w:ilvl="0" w:tplc="5C32886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4E461EBF"/>
    <w:multiLevelType w:val="hybridMultilevel"/>
    <w:tmpl w:val="FA46FE2C"/>
    <w:lvl w:ilvl="0" w:tplc="FDC651A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B243199"/>
    <w:multiLevelType w:val="hybridMultilevel"/>
    <w:tmpl w:val="08B8FEFE"/>
    <w:lvl w:ilvl="0" w:tplc="D0DE9218">
      <w:start w:val="6"/>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5DEA2A97"/>
    <w:multiLevelType w:val="hybridMultilevel"/>
    <w:tmpl w:val="413AC2D0"/>
    <w:lvl w:ilvl="0" w:tplc="753851DE">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15:restartNumberingAfterBreak="0">
    <w:nsid w:val="66D53B4C"/>
    <w:multiLevelType w:val="hybridMultilevel"/>
    <w:tmpl w:val="1A1038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D433A7B"/>
    <w:multiLevelType w:val="hybridMultilevel"/>
    <w:tmpl w:val="FEEC67AA"/>
    <w:lvl w:ilvl="0" w:tplc="D3FE371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1839691832">
    <w:abstractNumId w:val="9"/>
  </w:num>
  <w:num w:numId="2" w16cid:durableId="1862233668">
    <w:abstractNumId w:val="3"/>
  </w:num>
  <w:num w:numId="3" w16cid:durableId="543490874">
    <w:abstractNumId w:val="7"/>
  </w:num>
  <w:num w:numId="4" w16cid:durableId="201793553">
    <w:abstractNumId w:val="6"/>
  </w:num>
  <w:num w:numId="5" w16cid:durableId="669600329">
    <w:abstractNumId w:val="1"/>
  </w:num>
  <w:num w:numId="6" w16cid:durableId="602877708">
    <w:abstractNumId w:val="5"/>
  </w:num>
  <w:num w:numId="7" w16cid:durableId="1996685350">
    <w:abstractNumId w:val="10"/>
  </w:num>
  <w:num w:numId="8" w16cid:durableId="129902665">
    <w:abstractNumId w:val="8"/>
  </w:num>
  <w:num w:numId="9" w16cid:durableId="1501265908">
    <w:abstractNumId w:val="4"/>
  </w:num>
  <w:num w:numId="10" w16cid:durableId="1979187459">
    <w:abstractNumId w:val="0"/>
  </w:num>
  <w:num w:numId="11" w16cid:durableId="20115931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7B9"/>
    <w:rsid w:val="00002CD5"/>
    <w:rsid w:val="00004C1A"/>
    <w:rsid w:val="00015A4B"/>
    <w:rsid w:val="0002041E"/>
    <w:rsid w:val="00022B1A"/>
    <w:rsid w:val="00026B8D"/>
    <w:rsid w:val="00026F83"/>
    <w:rsid w:val="000300E4"/>
    <w:rsid w:val="00040293"/>
    <w:rsid w:val="00040E49"/>
    <w:rsid w:val="000426D6"/>
    <w:rsid w:val="00043F47"/>
    <w:rsid w:val="000478A8"/>
    <w:rsid w:val="000479B8"/>
    <w:rsid w:val="00047C91"/>
    <w:rsid w:val="00053877"/>
    <w:rsid w:val="00056FDE"/>
    <w:rsid w:val="000639CD"/>
    <w:rsid w:val="000664D1"/>
    <w:rsid w:val="000666F4"/>
    <w:rsid w:val="00075496"/>
    <w:rsid w:val="00077658"/>
    <w:rsid w:val="000807AE"/>
    <w:rsid w:val="00081D45"/>
    <w:rsid w:val="000A3DF8"/>
    <w:rsid w:val="000A72A3"/>
    <w:rsid w:val="000B46BB"/>
    <w:rsid w:val="000C1723"/>
    <w:rsid w:val="000C19D6"/>
    <w:rsid w:val="000C5256"/>
    <w:rsid w:val="000C60ED"/>
    <w:rsid w:val="000C6329"/>
    <w:rsid w:val="000D25F3"/>
    <w:rsid w:val="000D74B3"/>
    <w:rsid w:val="000E1FE3"/>
    <w:rsid w:val="000E67D2"/>
    <w:rsid w:val="000E7926"/>
    <w:rsid w:val="000F073C"/>
    <w:rsid w:val="000F57D1"/>
    <w:rsid w:val="00100493"/>
    <w:rsid w:val="00102005"/>
    <w:rsid w:val="00113DF9"/>
    <w:rsid w:val="00115E6B"/>
    <w:rsid w:val="00124EDC"/>
    <w:rsid w:val="00134C6D"/>
    <w:rsid w:val="00140F68"/>
    <w:rsid w:val="00141942"/>
    <w:rsid w:val="00141E76"/>
    <w:rsid w:val="001476B5"/>
    <w:rsid w:val="0015408F"/>
    <w:rsid w:val="00154F16"/>
    <w:rsid w:val="001650FE"/>
    <w:rsid w:val="00177623"/>
    <w:rsid w:val="0017798D"/>
    <w:rsid w:val="0018083C"/>
    <w:rsid w:val="00184128"/>
    <w:rsid w:val="0018632B"/>
    <w:rsid w:val="0019220A"/>
    <w:rsid w:val="0019221B"/>
    <w:rsid w:val="00193D00"/>
    <w:rsid w:val="00196970"/>
    <w:rsid w:val="001972D9"/>
    <w:rsid w:val="001A1DA8"/>
    <w:rsid w:val="001B56C4"/>
    <w:rsid w:val="001B609B"/>
    <w:rsid w:val="001B67CF"/>
    <w:rsid w:val="001B685F"/>
    <w:rsid w:val="001B7C95"/>
    <w:rsid w:val="001C1603"/>
    <w:rsid w:val="001C491E"/>
    <w:rsid w:val="001D1CD0"/>
    <w:rsid w:val="001E2903"/>
    <w:rsid w:val="001F26A8"/>
    <w:rsid w:val="001F3758"/>
    <w:rsid w:val="001F5EB8"/>
    <w:rsid w:val="00204DA2"/>
    <w:rsid w:val="00205CDA"/>
    <w:rsid w:val="0021420D"/>
    <w:rsid w:val="002203C2"/>
    <w:rsid w:val="00220686"/>
    <w:rsid w:val="00222D70"/>
    <w:rsid w:val="00232062"/>
    <w:rsid w:val="00241FFC"/>
    <w:rsid w:val="002423B8"/>
    <w:rsid w:val="00243BC8"/>
    <w:rsid w:val="0024477B"/>
    <w:rsid w:val="00250386"/>
    <w:rsid w:val="00252B41"/>
    <w:rsid w:val="0026025F"/>
    <w:rsid w:val="002613B9"/>
    <w:rsid w:val="002645C7"/>
    <w:rsid w:val="00265068"/>
    <w:rsid w:val="002771D3"/>
    <w:rsid w:val="002906C9"/>
    <w:rsid w:val="002A3502"/>
    <w:rsid w:val="002A36AF"/>
    <w:rsid w:val="002A530E"/>
    <w:rsid w:val="002B6E97"/>
    <w:rsid w:val="002B6F19"/>
    <w:rsid w:val="002C3ACF"/>
    <w:rsid w:val="002C5DF6"/>
    <w:rsid w:val="002C713E"/>
    <w:rsid w:val="002C74D2"/>
    <w:rsid w:val="002C7E83"/>
    <w:rsid w:val="002D0F1E"/>
    <w:rsid w:val="002D182C"/>
    <w:rsid w:val="002D584E"/>
    <w:rsid w:val="002E1526"/>
    <w:rsid w:val="002E5AE0"/>
    <w:rsid w:val="002F0D19"/>
    <w:rsid w:val="002F4882"/>
    <w:rsid w:val="002F54FE"/>
    <w:rsid w:val="00301F2B"/>
    <w:rsid w:val="003043D2"/>
    <w:rsid w:val="00307BA1"/>
    <w:rsid w:val="003104DE"/>
    <w:rsid w:val="00312556"/>
    <w:rsid w:val="00314C0F"/>
    <w:rsid w:val="003279B0"/>
    <w:rsid w:val="00331808"/>
    <w:rsid w:val="00332489"/>
    <w:rsid w:val="00344DFC"/>
    <w:rsid w:val="00353DD6"/>
    <w:rsid w:val="00362F42"/>
    <w:rsid w:val="00363E25"/>
    <w:rsid w:val="00366ACC"/>
    <w:rsid w:val="00366C17"/>
    <w:rsid w:val="003700BA"/>
    <w:rsid w:val="0037259C"/>
    <w:rsid w:val="0037386A"/>
    <w:rsid w:val="00380706"/>
    <w:rsid w:val="00381277"/>
    <w:rsid w:val="0038401E"/>
    <w:rsid w:val="00384750"/>
    <w:rsid w:val="00385A44"/>
    <w:rsid w:val="003870F9"/>
    <w:rsid w:val="00396D1B"/>
    <w:rsid w:val="003A2CAE"/>
    <w:rsid w:val="003A33E9"/>
    <w:rsid w:val="003A361F"/>
    <w:rsid w:val="003A6B0B"/>
    <w:rsid w:val="003C260D"/>
    <w:rsid w:val="003C48F4"/>
    <w:rsid w:val="003D2102"/>
    <w:rsid w:val="003D2F9C"/>
    <w:rsid w:val="003E09BE"/>
    <w:rsid w:val="003F44E5"/>
    <w:rsid w:val="003F45EC"/>
    <w:rsid w:val="003F5A17"/>
    <w:rsid w:val="003F66EB"/>
    <w:rsid w:val="00404411"/>
    <w:rsid w:val="0041036E"/>
    <w:rsid w:val="00412A6A"/>
    <w:rsid w:val="0043196C"/>
    <w:rsid w:val="00434EA5"/>
    <w:rsid w:val="00437698"/>
    <w:rsid w:val="00454577"/>
    <w:rsid w:val="00460C23"/>
    <w:rsid w:val="00460F55"/>
    <w:rsid w:val="004621DF"/>
    <w:rsid w:val="00472265"/>
    <w:rsid w:val="00472567"/>
    <w:rsid w:val="00472C81"/>
    <w:rsid w:val="004757BE"/>
    <w:rsid w:val="004757C8"/>
    <w:rsid w:val="00480B73"/>
    <w:rsid w:val="004823EA"/>
    <w:rsid w:val="00482E9B"/>
    <w:rsid w:val="0048374D"/>
    <w:rsid w:val="00483A15"/>
    <w:rsid w:val="004859B1"/>
    <w:rsid w:val="004867EA"/>
    <w:rsid w:val="004910B6"/>
    <w:rsid w:val="00491FC2"/>
    <w:rsid w:val="00496FF6"/>
    <w:rsid w:val="00497814"/>
    <w:rsid w:val="004A390F"/>
    <w:rsid w:val="004A5437"/>
    <w:rsid w:val="004B11D4"/>
    <w:rsid w:val="004B2BB9"/>
    <w:rsid w:val="004B4249"/>
    <w:rsid w:val="004B6DB1"/>
    <w:rsid w:val="004B7FA5"/>
    <w:rsid w:val="004D78BB"/>
    <w:rsid w:val="004E6CA6"/>
    <w:rsid w:val="004E7534"/>
    <w:rsid w:val="004F319C"/>
    <w:rsid w:val="0050057B"/>
    <w:rsid w:val="00503C42"/>
    <w:rsid w:val="00506EB9"/>
    <w:rsid w:val="005077E4"/>
    <w:rsid w:val="005104A4"/>
    <w:rsid w:val="00517555"/>
    <w:rsid w:val="0052135D"/>
    <w:rsid w:val="00530A41"/>
    <w:rsid w:val="00530ECE"/>
    <w:rsid w:val="00533FDE"/>
    <w:rsid w:val="00535003"/>
    <w:rsid w:val="005377E0"/>
    <w:rsid w:val="00547613"/>
    <w:rsid w:val="00547630"/>
    <w:rsid w:val="005562A8"/>
    <w:rsid w:val="00556461"/>
    <w:rsid w:val="00563983"/>
    <w:rsid w:val="00582086"/>
    <w:rsid w:val="0058648F"/>
    <w:rsid w:val="005869B9"/>
    <w:rsid w:val="00594E2E"/>
    <w:rsid w:val="0059724F"/>
    <w:rsid w:val="005A023A"/>
    <w:rsid w:val="005A0261"/>
    <w:rsid w:val="005A623C"/>
    <w:rsid w:val="005B1413"/>
    <w:rsid w:val="005B36D3"/>
    <w:rsid w:val="005B4755"/>
    <w:rsid w:val="005B4992"/>
    <w:rsid w:val="005C16EE"/>
    <w:rsid w:val="005C6CE2"/>
    <w:rsid w:val="005D0931"/>
    <w:rsid w:val="005D3C14"/>
    <w:rsid w:val="005E13BF"/>
    <w:rsid w:val="005E326F"/>
    <w:rsid w:val="005E650A"/>
    <w:rsid w:val="005E6519"/>
    <w:rsid w:val="00600580"/>
    <w:rsid w:val="00612185"/>
    <w:rsid w:val="00616F2E"/>
    <w:rsid w:val="00617032"/>
    <w:rsid w:val="006312D3"/>
    <w:rsid w:val="00632D0A"/>
    <w:rsid w:val="00636268"/>
    <w:rsid w:val="00640EE2"/>
    <w:rsid w:val="00650472"/>
    <w:rsid w:val="00651BF7"/>
    <w:rsid w:val="006604EF"/>
    <w:rsid w:val="006647C2"/>
    <w:rsid w:val="0068036A"/>
    <w:rsid w:val="00683505"/>
    <w:rsid w:val="00687E0A"/>
    <w:rsid w:val="00695C31"/>
    <w:rsid w:val="006A10B3"/>
    <w:rsid w:val="006A168B"/>
    <w:rsid w:val="006A237F"/>
    <w:rsid w:val="006A3748"/>
    <w:rsid w:val="006A3BCB"/>
    <w:rsid w:val="006B5304"/>
    <w:rsid w:val="006B6744"/>
    <w:rsid w:val="006C1BD3"/>
    <w:rsid w:val="006C2AB8"/>
    <w:rsid w:val="006C2E81"/>
    <w:rsid w:val="006C4D42"/>
    <w:rsid w:val="006C6A44"/>
    <w:rsid w:val="006D4FF7"/>
    <w:rsid w:val="006E2A19"/>
    <w:rsid w:val="006E563D"/>
    <w:rsid w:val="006E5FB3"/>
    <w:rsid w:val="006E6A8C"/>
    <w:rsid w:val="006F1D58"/>
    <w:rsid w:val="006F39EB"/>
    <w:rsid w:val="006F5015"/>
    <w:rsid w:val="006F645B"/>
    <w:rsid w:val="006F7D2E"/>
    <w:rsid w:val="00701984"/>
    <w:rsid w:val="00701AF6"/>
    <w:rsid w:val="007077CB"/>
    <w:rsid w:val="00711436"/>
    <w:rsid w:val="00713D79"/>
    <w:rsid w:val="00716B55"/>
    <w:rsid w:val="007223CE"/>
    <w:rsid w:val="007228EC"/>
    <w:rsid w:val="00726A93"/>
    <w:rsid w:val="00735FFB"/>
    <w:rsid w:val="00741C5D"/>
    <w:rsid w:val="007516F9"/>
    <w:rsid w:val="00762E87"/>
    <w:rsid w:val="00763077"/>
    <w:rsid w:val="00763257"/>
    <w:rsid w:val="007644CF"/>
    <w:rsid w:val="0077059F"/>
    <w:rsid w:val="00772EF2"/>
    <w:rsid w:val="00781404"/>
    <w:rsid w:val="00783370"/>
    <w:rsid w:val="00785CC5"/>
    <w:rsid w:val="007A5CFE"/>
    <w:rsid w:val="007B1B40"/>
    <w:rsid w:val="007B5460"/>
    <w:rsid w:val="007D0531"/>
    <w:rsid w:val="007D2720"/>
    <w:rsid w:val="007D40AA"/>
    <w:rsid w:val="007D4F15"/>
    <w:rsid w:val="007E27B3"/>
    <w:rsid w:val="007E4B7F"/>
    <w:rsid w:val="007E5711"/>
    <w:rsid w:val="007E5892"/>
    <w:rsid w:val="007E701E"/>
    <w:rsid w:val="007E736A"/>
    <w:rsid w:val="007F7EB7"/>
    <w:rsid w:val="00802DFB"/>
    <w:rsid w:val="00802FF9"/>
    <w:rsid w:val="008055C4"/>
    <w:rsid w:val="008069BC"/>
    <w:rsid w:val="00807094"/>
    <w:rsid w:val="00821851"/>
    <w:rsid w:val="00827EC9"/>
    <w:rsid w:val="00831470"/>
    <w:rsid w:val="00840446"/>
    <w:rsid w:val="00843AF5"/>
    <w:rsid w:val="00843D85"/>
    <w:rsid w:val="00846011"/>
    <w:rsid w:val="00852D5F"/>
    <w:rsid w:val="00855B31"/>
    <w:rsid w:val="00860691"/>
    <w:rsid w:val="00865124"/>
    <w:rsid w:val="00866FC4"/>
    <w:rsid w:val="0087098C"/>
    <w:rsid w:val="0087426A"/>
    <w:rsid w:val="008A2698"/>
    <w:rsid w:val="008A5602"/>
    <w:rsid w:val="008A7C57"/>
    <w:rsid w:val="008B27BB"/>
    <w:rsid w:val="008B6B15"/>
    <w:rsid w:val="008C0A78"/>
    <w:rsid w:val="008C64BD"/>
    <w:rsid w:val="008C71E5"/>
    <w:rsid w:val="008D1C45"/>
    <w:rsid w:val="008D24C3"/>
    <w:rsid w:val="008D6579"/>
    <w:rsid w:val="008D69DC"/>
    <w:rsid w:val="008E0A2D"/>
    <w:rsid w:val="008E0BBF"/>
    <w:rsid w:val="008E61C3"/>
    <w:rsid w:val="008E6817"/>
    <w:rsid w:val="008F347B"/>
    <w:rsid w:val="008F3FEA"/>
    <w:rsid w:val="008F41EC"/>
    <w:rsid w:val="008F5FFD"/>
    <w:rsid w:val="009026CA"/>
    <w:rsid w:val="0091252F"/>
    <w:rsid w:val="0091428F"/>
    <w:rsid w:val="00923390"/>
    <w:rsid w:val="00924C18"/>
    <w:rsid w:val="00933EB4"/>
    <w:rsid w:val="00935294"/>
    <w:rsid w:val="009441B9"/>
    <w:rsid w:val="00951161"/>
    <w:rsid w:val="00951E93"/>
    <w:rsid w:val="00951F67"/>
    <w:rsid w:val="0095352B"/>
    <w:rsid w:val="0095475D"/>
    <w:rsid w:val="00964D64"/>
    <w:rsid w:val="0096730D"/>
    <w:rsid w:val="00971A39"/>
    <w:rsid w:val="0097233E"/>
    <w:rsid w:val="009903AA"/>
    <w:rsid w:val="00995A82"/>
    <w:rsid w:val="009A14A4"/>
    <w:rsid w:val="009A50D6"/>
    <w:rsid w:val="009A5B28"/>
    <w:rsid w:val="009B36F2"/>
    <w:rsid w:val="009B768E"/>
    <w:rsid w:val="009B7722"/>
    <w:rsid w:val="009C0B74"/>
    <w:rsid w:val="009C253B"/>
    <w:rsid w:val="009C4A24"/>
    <w:rsid w:val="009C6B90"/>
    <w:rsid w:val="009C7DF7"/>
    <w:rsid w:val="009E0D64"/>
    <w:rsid w:val="009F3D32"/>
    <w:rsid w:val="009F5EEE"/>
    <w:rsid w:val="009F6D04"/>
    <w:rsid w:val="009F6E43"/>
    <w:rsid w:val="00A00F55"/>
    <w:rsid w:val="00A05051"/>
    <w:rsid w:val="00A112F9"/>
    <w:rsid w:val="00A13DBB"/>
    <w:rsid w:val="00A16C9A"/>
    <w:rsid w:val="00A230F2"/>
    <w:rsid w:val="00A24CD0"/>
    <w:rsid w:val="00A25DE1"/>
    <w:rsid w:val="00A46912"/>
    <w:rsid w:val="00A52CEC"/>
    <w:rsid w:val="00A643AF"/>
    <w:rsid w:val="00A64B60"/>
    <w:rsid w:val="00A7442B"/>
    <w:rsid w:val="00A77461"/>
    <w:rsid w:val="00A81B1E"/>
    <w:rsid w:val="00A82652"/>
    <w:rsid w:val="00A83679"/>
    <w:rsid w:val="00A902FB"/>
    <w:rsid w:val="00A97254"/>
    <w:rsid w:val="00A97A0F"/>
    <w:rsid w:val="00AA30E3"/>
    <w:rsid w:val="00AA612C"/>
    <w:rsid w:val="00AA66E7"/>
    <w:rsid w:val="00AB27D0"/>
    <w:rsid w:val="00AB5934"/>
    <w:rsid w:val="00AD7220"/>
    <w:rsid w:val="00AE1C57"/>
    <w:rsid w:val="00AF0308"/>
    <w:rsid w:val="00AF300C"/>
    <w:rsid w:val="00AF340C"/>
    <w:rsid w:val="00AF549D"/>
    <w:rsid w:val="00AF5DCA"/>
    <w:rsid w:val="00AF771E"/>
    <w:rsid w:val="00B00B7B"/>
    <w:rsid w:val="00B05D6F"/>
    <w:rsid w:val="00B06028"/>
    <w:rsid w:val="00B13C62"/>
    <w:rsid w:val="00B14AB8"/>
    <w:rsid w:val="00B15C1F"/>
    <w:rsid w:val="00B2645D"/>
    <w:rsid w:val="00B26DC7"/>
    <w:rsid w:val="00B30DD8"/>
    <w:rsid w:val="00B35DF5"/>
    <w:rsid w:val="00B50535"/>
    <w:rsid w:val="00B5219C"/>
    <w:rsid w:val="00B6361F"/>
    <w:rsid w:val="00B67447"/>
    <w:rsid w:val="00B67455"/>
    <w:rsid w:val="00B731E7"/>
    <w:rsid w:val="00B761EA"/>
    <w:rsid w:val="00B76864"/>
    <w:rsid w:val="00B806CF"/>
    <w:rsid w:val="00B835DC"/>
    <w:rsid w:val="00B87C7E"/>
    <w:rsid w:val="00B97632"/>
    <w:rsid w:val="00B97B1F"/>
    <w:rsid w:val="00BB456C"/>
    <w:rsid w:val="00BB48DE"/>
    <w:rsid w:val="00BB7D04"/>
    <w:rsid w:val="00BC38DA"/>
    <w:rsid w:val="00BC47DD"/>
    <w:rsid w:val="00BC6113"/>
    <w:rsid w:val="00BC71E9"/>
    <w:rsid w:val="00BD1A75"/>
    <w:rsid w:val="00BD455D"/>
    <w:rsid w:val="00BD551B"/>
    <w:rsid w:val="00BF2005"/>
    <w:rsid w:val="00C00560"/>
    <w:rsid w:val="00C0124C"/>
    <w:rsid w:val="00C021C8"/>
    <w:rsid w:val="00C029C1"/>
    <w:rsid w:val="00C04762"/>
    <w:rsid w:val="00C113D0"/>
    <w:rsid w:val="00C119B4"/>
    <w:rsid w:val="00C13D01"/>
    <w:rsid w:val="00C2372F"/>
    <w:rsid w:val="00C30584"/>
    <w:rsid w:val="00C32023"/>
    <w:rsid w:val="00C32AC2"/>
    <w:rsid w:val="00C34A0C"/>
    <w:rsid w:val="00C3580E"/>
    <w:rsid w:val="00C35813"/>
    <w:rsid w:val="00C370FE"/>
    <w:rsid w:val="00C4102F"/>
    <w:rsid w:val="00C41B3F"/>
    <w:rsid w:val="00C44226"/>
    <w:rsid w:val="00C52024"/>
    <w:rsid w:val="00C6260F"/>
    <w:rsid w:val="00C63A27"/>
    <w:rsid w:val="00C64029"/>
    <w:rsid w:val="00C67353"/>
    <w:rsid w:val="00C701B4"/>
    <w:rsid w:val="00C70C04"/>
    <w:rsid w:val="00C70F9F"/>
    <w:rsid w:val="00C84306"/>
    <w:rsid w:val="00C9171B"/>
    <w:rsid w:val="00C91903"/>
    <w:rsid w:val="00C92591"/>
    <w:rsid w:val="00C9298D"/>
    <w:rsid w:val="00CA05D1"/>
    <w:rsid w:val="00CA0772"/>
    <w:rsid w:val="00CB268C"/>
    <w:rsid w:val="00CB4A00"/>
    <w:rsid w:val="00CC0790"/>
    <w:rsid w:val="00CC1A68"/>
    <w:rsid w:val="00CC4334"/>
    <w:rsid w:val="00CC6A61"/>
    <w:rsid w:val="00CD089B"/>
    <w:rsid w:val="00CD0C62"/>
    <w:rsid w:val="00CD21B5"/>
    <w:rsid w:val="00CD711B"/>
    <w:rsid w:val="00CE5BC5"/>
    <w:rsid w:val="00CF0442"/>
    <w:rsid w:val="00CF1C46"/>
    <w:rsid w:val="00CF34CF"/>
    <w:rsid w:val="00CF5080"/>
    <w:rsid w:val="00CF5D7F"/>
    <w:rsid w:val="00CF67CD"/>
    <w:rsid w:val="00CF7939"/>
    <w:rsid w:val="00D041D9"/>
    <w:rsid w:val="00D2193D"/>
    <w:rsid w:val="00D21AF4"/>
    <w:rsid w:val="00D22332"/>
    <w:rsid w:val="00D22B0B"/>
    <w:rsid w:val="00D32E7C"/>
    <w:rsid w:val="00D365F6"/>
    <w:rsid w:val="00D41A65"/>
    <w:rsid w:val="00D4721B"/>
    <w:rsid w:val="00D53F87"/>
    <w:rsid w:val="00D54B0D"/>
    <w:rsid w:val="00D6018F"/>
    <w:rsid w:val="00D62376"/>
    <w:rsid w:val="00D650A2"/>
    <w:rsid w:val="00D656F8"/>
    <w:rsid w:val="00D70E49"/>
    <w:rsid w:val="00D71271"/>
    <w:rsid w:val="00D73754"/>
    <w:rsid w:val="00D745A4"/>
    <w:rsid w:val="00D76655"/>
    <w:rsid w:val="00D831D0"/>
    <w:rsid w:val="00D84033"/>
    <w:rsid w:val="00D90DF8"/>
    <w:rsid w:val="00DA073C"/>
    <w:rsid w:val="00DA37BC"/>
    <w:rsid w:val="00DA642E"/>
    <w:rsid w:val="00DB05D3"/>
    <w:rsid w:val="00DB307E"/>
    <w:rsid w:val="00DB6AB2"/>
    <w:rsid w:val="00DB6C9C"/>
    <w:rsid w:val="00DC2516"/>
    <w:rsid w:val="00DC4C1B"/>
    <w:rsid w:val="00DC605D"/>
    <w:rsid w:val="00DC6661"/>
    <w:rsid w:val="00DC7105"/>
    <w:rsid w:val="00DD4B79"/>
    <w:rsid w:val="00DE7332"/>
    <w:rsid w:val="00DE7B80"/>
    <w:rsid w:val="00E00EF0"/>
    <w:rsid w:val="00E01C43"/>
    <w:rsid w:val="00E01F8A"/>
    <w:rsid w:val="00E02C5F"/>
    <w:rsid w:val="00E06188"/>
    <w:rsid w:val="00E10A0B"/>
    <w:rsid w:val="00E126FD"/>
    <w:rsid w:val="00E12E2C"/>
    <w:rsid w:val="00E132E5"/>
    <w:rsid w:val="00E15A0F"/>
    <w:rsid w:val="00E15A86"/>
    <w:rsid w:val="00E20C5C"/>
    <w:rsid w:val="00E23F6F"/>
    <w:rsid w:val="00E26B10"/>
    <w:rsid w:val="00E316AB"/>
    <w:rsid w:val="00E31EAC"/>
    <w:rsid w:val="00E32C73"/>
    <w:rsid w:val="00E357B9"/>
    <w:rsid w:val="00E40C6B"/>
    <w:rsid w:val="00E447A9"/>
    <w:rsid w:val="00E47777"/>
    <w:rsid w:val="00E504A3"/>
    <w:rsid w:val="00E524B1"/>
    <w:rsid w:val="00E61831"/>
    <w:rsid w:val="00E62F7E"/>
    <w:rsid w:val="00E66B3B"/>
    <w:rsid w:val="00E700BB"/>
    <w:rsid w:val="00E72690"/>
    <w:rsid w:val="00E7397F"/>
    <w:rsid w:val="00E81264"/>
    <w:rsid w:val="00E83D03"/>
    <w:rsid w:val="00E84036"/>
    <w:rsid w:val="00E845FD"/>
    <w:rsid w:val="00E8757D"/>
    <w:rsid w:val="00E87919"/>
    <w:rsid w:val="00EA66DC"/>
    <w:rsid w:val="00EB451F"/>
    <w:rsid w:val="00EB4841"/>
    <w:rsid w:val="00EB56D7"/>
    <w:rsid w:val="00ED2657"/>
    <w:rsid w:val="00ED5C5E"/>
    <w:rsid w:val="00ED6743"/>
    <w:rsid w:val="00EE128F"/>
    <w:rsid w:val="00EF1924"/>
    <w:rsid w:val="00EF6A50"/>
    <w:rsid w:val="00F04D6B"/>
    <w:rsid w:val="00F076CE"/>
    <w:rsid w:val="00F07EA0"/>
    <w:rsid w:val="00F10EF4"/>
    <w:rsid w:val="00F11A73"/>
    <w:rsid w:val="00F12C8C"/>
    <w:rsid w:val="00F13022"/>
    <w:rsid w:val="00F25ED9"/>
    <w:rsid w:val="00F26664"/>
    <w:rsid w:val="00F27A91"/>
    <w:rsid w:val="00F367A1"/>
    <w:rsid w:val="00F4525C"/>
    <w:rsid w:val="00F65C06"/>
    <w:rsid w:val="00F66C05"/>
    <w:rsid w:val="00F72E46"/>
    <w:rsid w:val="00F775B8"/>
    <w:rsid w:val="00F80455"/>
    <w:rsid w:val="00F83DDC"/>
    <w:rsid w:val="00F877D7"/>
    <w:rsid w:val="00F92637"/>
    <w:rsid w:val="00F92771"/>
    <w:rsid w:val="00F97723"/>
    <w:rsid w:val="00FA4F7A"/>
    <w:rsid w:val="00FA7942"/>
    <w:rsid w:val="00FA7BB7"/>
    <w:rsid w:val="00FB0AF7"/>
    <w:rsid w:val="00FB0B11"/>
    <w:rsid w:val="00FC464B"/>
    <w:rsid w:val="00FC4E03"/>
    <w:rsid w:val="00FC557A"/>
    <w:rsid w:val="00FC7ECA"/>
    <w:rsid w:val="00FD70CC"/>
    <w:rsid w:val="00FE41D2"/>
    <w:rsid w:val="00FE7FD1"/>
    <w:rsid w:val="00FF38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B8D5C"/>
  <w15:chartTrackingRefBased/>
  <w15:docId w15:val="{F2057BA6-FF41-489D-B4EE-083EC724A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57B9"/>
    <w:pPr>
      <w:ind w:left="720"/>
      <w:contextualSpacing/>
    </w:pPr>
  </w:style>
  <w:style w:type="paragraph" w:styleId="a4">
    <w:name w:val="header"/>
    <w:basedOn w:val="a"/>
    <w:link w:val="a5"/>
    <w:uiPriority w:val="99"/>
    <w:unhideWhenUsed/>
    <w:rsid w:val="00F04D6B"/>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F04D6B"/>
  </w:style>
  <w:style w:type="paragraph" w:styleId="a6">
    <w:name w:val="footer"/>
    <w:basedOn w:val="a"/>
    <w:link w:val="a7"/>
    <w:uiPriority w:val="99"/>
    <w:unhideWhenUsed/>
    <w:rsid w:val="00F04D6B"/>
    <w:pPr>
      <w:tabs>
        <w:tab w:val="center" w:pos="4819"/>
        <w:tab w:val="right" w:pos="9639"/>
      </w:tabs>
      <w:spacing w:after="0" w:line="240" w:lineRule="auto"/>
    </w:pPr>
  </w:style>
  <w:style w:type="character" w:customStyle="1" w:styleId="a7">
    <w:name w:val="Нижній колонтитул Знак"/>
    <w:basedOn w:val="a0"/>
    <w:link w:val="a6"/>
    <w:uiPriority w:val="99"/>
    <w:rsid w:val="00F04D6B"/>
  </w:style>
  <w:style w:type="character" w:styleId="a8">
    <w:name w:val="Hyperlink"/>
    <w:basedOn w:val="a0"/>
    <w:uiPriority w:val="99"/>
    <w:unhideWhenUsed/>
    <w:rsid w:val="008C71E5"/>
    <w:rPr>
      <w:color w:val="0563C1" w:themeColor="hyperlink"/>
      <w:u w:val="single"/>
    </w:rPr>
  </w:style>
  <w:style w:type="character" w:customStyle="1" w:styleId="1">
    <w:name w:val="Незакрита згадка1"/>
    <w:basedOn w:val="a0"/>
    <w:uiPriority w:val="99"/>
    <w:semiHidden/>
    <w:unhideWhenUsed/>
    <w:rsid w:val="008C71E5"/>
    <w:rPr>
      <w:color w:val="605E5C"/>
      <w:shd w:val="clear" w:color="auto" w:fill="E1DFDD"/>
    </w:rPr>
  </w:style>
  <w:style w:type="paragraph" w:styleId="a9">
    <w:name w:val="Balloon Text"/>
    <w:basedOn w:val="a"/>
    <w:link w:val="aa"/>
    <w:uiPriority w:val="99"/>
    <w:semiHidden/>
    <w:unhideWhenUsed/>
    <w:rsid w:val="00E316AB"/>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E316AB"/>
    <w:rPr>
      <w:rFonts w:ascii="Segoe UI" w:hAnsi="Segoe UI" w:cs="Segoe UI"/>
      <w:sz w:val="18"/>
      <w:szCs w:val="18"/>
    </w:rPr>
  </w:style>
  <w:style w:type="paragraph" w:customStyle="1" w:styleId="rvps2">
    <w:name w:val="rvps2"/>
    <w:basedOn w:val="a"/>
    <w:rsid w:val="00A112F9"/>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paragraph" w:styleId="ab">
    <w:name w:val="Revision"/>
    <w:hidden/>
    <w:uiPriority w:val="99"/>
    <w:semiHidden/>
    <w:rsid w:val="00C005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233141?ed=2023_06_10&amp;an=27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6ABED-1F07-4F01-A5C5-4974D2884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110</Pages>
  <Words>193935</Words>
  <Characters>110543</Characters>
  <Application>Microsoft Office Word</Application>
  <DocSecurity>0</DocSecurity>
  <Lines>921</Lines>
  <Paragraphs>607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Вікторія Морозова</dc:creator>
  <cp:keywords/>
  <dc:description/>
  <cp:lastModifiedBy>Анастасія Мороженко</cp:lastModifiedBy>
  <cp:revision>79</cp:revision>
  <cp:lastPrinted>2023-12-27T12:25:00Z</cp:lastPrinted>
  <dcterms:created xsi:type="dcterms:W3CDTF">2023-12-26T07:44:00Z</dcterms:created>
  <dcterms:modified xsi:type="dcterms:W3CDTF">2023-12-27T12:27:00Z</dcterms:modified>
</cp:coreProperties>
</file>