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94D3F" w14:textId="77777777" w:rsidR="002E5CE7" w:rsidRPr="002E5CE7" w:rsidRDefault="002E5CE7" w:rsidP="002E5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E7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EED8AFF" w14:textId="06341F93" w:rsidR="00E12747" w:rsidRDefault="002E5CE7" w:rsidP="00FB52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B834F6"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питання про </w:t>
      </w:r>
      <w:r w:rsidR="00531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схвалення</w:t>
      </w:r>
      <w:r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постанови НКРЕКП </w:t>
      </w:r>
      <w:r w:rsidR="00FB5249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49041435"/>
      <w:r w:rsidR="006114C5" w:rsidRPr="006114C5">
        <w:rPr>
          <w:rFonts w:ascii="Times New Roman" w:hAnsi="Times New Roman" w:cs="Times New Roman"/>
          <w:b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bookmarkEnd w:id="0"/>
      <w:r w:rsidR="00FB5249">
        <w:rPr>
          <w:rFonts w:ascii="Times New Roman" w:hAnsi="Times New Roman" w:cs="Times New Roman"/>
          <w:b/>
          <w:sz w:val="28"/>
          <w:szCs w:val="28"/>
        </w:rPr>
        <w:t>»</w:t>
      </w:r>
    </w:p>
    <w:p w14:paraId="012ED21C" w14:textId="1A1130EE" w:rsidR="007853A4" w:rsidRPr="00EA1102" w:rsidRDefault="007853A4" w:rsidP="00FB52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ACAEE" w14:textId="21D5C982" w:rsidR="001E0C66" w:rsidRDefault="001E0C66" w:rsidP="001E0C6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Положеннями частини третьої статті 4 Закону України «Про ринок природного газу» визначено, що д</w:t>
      </w:r>
      <w:r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о компетенції Регулятора на ринку природного газу належ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зокрема, </w:t>
      </w:r>
      <w:r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2FD4">
        <w:rPr>
          <w:rFonts w:ascii="Times New Roman" w:hAnsi="Times New Roman" w:cs="Times New Roman"/>
          <w:color w:val="000000" w:themeColor="text1"/>
          <w:sz w:val="28"/>
          <w:szCs w:val="28"/>
        </w:rPr>
        <w:t>типового договору на технічне обслуговування внутрішньобудинкових систем газопостачання житлових (багатоквартирних) будинків (між власником або уповноваженою співвласниками багатоквартирного будинку особою та оператором газорозподільної системи)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3B56DA" w14:textId="23954BDB" w:rsidR="006A2100" w:rsidRDefault="006900F6" w:rsidP="00DF4D1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пункту 4 Прикінцевих та перехідних положень Закону України від 03.12.2020 № 1060-IX «Про внесення змін до деяких законів України щодо врегулювання окремих питань у сфері надання житлово-комунальних послуг» НКРЕКП у </w:t>
      </w:r>
      <w:r w:rsidRPr="004873CC">
        <w:rPr>
          <w:rFonts w:ascii="Times New Roman" w:hAnsi="Times New Roman" w:cs="Times New Roman"/>
          <w:color w:val="000000" w:themeColor="text1"/>
          <w:sz w:val="28"/>
          <w:szCs w:val="28"/>
        </w:rPr>
        <w:t>двомісячний строк з дня набрання чинності Порядком технічного обслуговування внутрішньобудинкових систем газопостачання багатоквартирного будинку та видів робіт, які є обов’язковими під час технічного обслуговування, розробити та затвердит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зокрема, </w:t>
      </w:r>
      <w:r w:rsidRPr="00E4597C">
        <w:rPr>
          <w:rFonts w:ascii="Times New Roman" w:hAnsi="Times New Roman" w:cs="Times New Roman"/>
          <w:color w:val="000000" w:themeColor="text1"/>
          <w:sz w:val="28"/>
          <w:szCs w:val="28"/>
        </w:rPr>
        <w:t>Типовий договір на технічне обслуговування внутрішньобудинкових систем газопостачання багатоквартирного будинку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C50AFC" w14:textId="562ABD8C" w:rsidR="006A644B" w:rsidRPr="00DC797B" w:rsidRDefault="006A644B" w:rsidP="009E782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EB587E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технічного обслуговування внутрішньобудинкових систем газопостачання багатоквартирного будинку та види робіт, які є обов’язковими під час технічного обслуговування затверджено наказом Міністерства енергетики України від 29.09.2023 № 292, який зареєстрован</w:t>
      </w:r>
      <w:r w:rsidR="00BE25E7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Міністерстві юстиції України 04.10.2023 </w:t>
      </w:r>
      <w:r w:rsidR="00BE25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№ 1741/40797</w:t>
      </w:r>
      <w:r w:rsidR="00B23F6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080963" w14:textId="42965BDC" w:rsidR="00DE7B96" w:rsidRDefault="00016E67" w:rsidP="00573FF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Враховуючи зазначене, </w:t>
      </w:r>
      <w:r w:rsidR="00DC2ED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 із регулювання відносин у нафтогазовій сфері розроблено проєкт постанови НКРЕК</w:t>
      </w:r>
      <w:r w:rsidR="004854C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C2ED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3A4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A24B9" w:rsidRPr="003A24B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="00C96CE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014F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Проєкт постанови)</w:t>
      </w:r>
      <w:r w:rsidR="00573FF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4AAB38" w14:textId="77777777" w:rsidR="00103647" w:rsidRDefault="0057310B" w:rsidP="00573FF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>Проєкт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>ом</w:t>
      </w:r>
      <w:r w:rsidRPr="00DC797B">
        <w:rPr>
          <w:rFonts w:ascii="Times New Roman" w:hAnsi="Times New Roman" w:cs="Times New Roman"/>
          <w:bCs/>
          <w:sz w:val="28"/>
          <w:szCs w:val="28"/>
        </w:rPr>
        <w:t xml:space="preserve"> постанови 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>передбачено</w:t>
      </w:r>
      <w:r w:rsidR="00103647">
        <w:rPr>
          <w:rFonts w:ascii="Times New Roman" w:hAnsi="Times New Roman" w:cs="Times New Roman"/>
          <w:bCs/>
          <w:sz w:val="28"/>
          <w:szCs w:val="28"/>
        </w:rPr>
        <w:t>:</w:t>
      </w:r>
    </w:p>
    <w:p w14:paraId="407CA926" w14:textId="77777777" w:rsidR="00103647" w:rsidRDefault="00C13A32" w:rsidP="00573FF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затвердження </w:t>
      </w:r>
      <w:r w:rsidR="00C96CEA" w:rsidRPr="00C96CEA">
        <w:rPr>
          <w:rFonts w:ascii="Times New Roman" w:hAnsi="Times New Roman" w:cs="Times New Roman"/>
          <w:bCs/>
          <w:sz w:val="28"/>
          <w:szCs w:val="28"/>
        </w:rPr>
        <w:t>Типового договору на технічне обслуговування внутрішньобудинкових систем газопостачання багатоквартирного будинку</w:t>
      </w:r>
      <w:r w:rsidR="001036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725C013B" w14:textId="0FECCDD0" w:rsidR="00B875D4" w:rsidRDefault="00C96CEA" w:rsidP="00573FF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CEA">
        <w:rPr>
          <w:rFonts w:ascii="Times New Roman" w:hAnsi="Times New Roman" w:cs="Times New Roman"/>
          <w:bCs/>
          <w:sz w:val="28"/>
          <w:szCs w:val="28"/>
        </w:rPr>
        <w:t>внесення змін до Кодексу газорозподільних систем</w:t>
      </w:r>
      <w:r w:rsidR="0014286F">
        <w:rPr>
          <w:rFonts w:ascii="Times New Roman" w:hAnsi="Times New Roman" w:cs="Times New Roman"/>
          <w:bCs/>
          <w:sz w:val="28"/>
          <w:szCs w:val="28"/>
        </w:rPr>
        <w:t>, затвердженого постановою НКРЕКП від 30.09.2015 № 2494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>,</w:t>
      </w:r>
      <w:r w:rsidR="00AE2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3647">
        <w:rPr>
          <w:rFonts w:ascii="Times New Roman" w:hAnsi="Times New Roman" w:cs="Times New Roman"/>
          <w:bCs/>
          <w:sz w:val="28"/>
          <w:szCs w:val="28"/>
        </w:rPr>
        <w:t xml:space="preserve">в частині приведення у відповідність </w:t>
      </w:r>
      <w:r w:rsidR="0014286F">
        <w:rPr>
          <w:rFonts w:ascii="Times New Roman" w:hAnsi="Times New Roman" w:cs="Times New Roman"/>
          <w:bCs/>
          <w:sz w:val="28"/>
          <w:szCs w:val="28"/>
        </w:rPr>
        <w:t>положень Кодексу</w:t>
      </w:r>
      <w:r w:rsidR="00BE25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5E7" w:rsidRPr="00C96CEA">
        <w:rPr>
          <w:rFonts w:ascii="Times New Roman" w:hAnsi="Times New Roman" w:cs="Times New Roman"/>
          <w:bCs/>
          <w:sz w:val="28"/>
          <w:szCs w:val="28"/>
        </w:rPr>
        <w:t>газорозподільних систем</w:t>
      </w:r>
      <w:r w:rsidR="0014286F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0B6663">
        <w:rPr>
          <w:rFonts w:ascii="Times New Roman" w:hAnsi="Times New Roman" w:cs="Times New Roman"/>
          <w:bCs/>
          <w:sz w:val="28"/>
          <w:szCs w:val="28"/>
        </w:rPr>
        <w:t xml:space="preserve">положень Закону України «Про житлово-комунальні послуги» щодо технічного </w:t>
      </w:r>
      <w:r w:rsidR="007E3747"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r w:rsidR="000B6663">
        <w:rPr>
          <w:rFonts w:ascii="Times New Roman" w:hAnsi="Times New Roman" w:cs="Times New Roman"/>
          <w:bCs/>
          <w:sz w:val="28"/>
          <w:szCs w:val="28"/>
        </w:rPr>
        <w:t xml:space="preserve"> внутрішньобудинкових мереж газопостачання</w:t>
      </w:r>
      <w:r w:rsidR="00B875D4" w:rsidRPr="00B875D4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DBD69E" w14:textId="7285DB21" w:rsidR="00227F7D" w:rsidRPr="00DC797B" w:rsidRDefault="00227F7D" w:rsidP="00766E8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>Цей Проєкт постанови має ознаки регуляторного акта.</w:t>
      </w:r>
    </w:p>
    <w:p w14:paraId="7FC51C5C" w14:textId="77777777" w:rsidR="00227F7D" w:rsidRPr="00DC797B" w:rsidRDefault="00227F7D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C797B">
        <w:rPr>
          <w:rFonts w:ascii="Times New Roman" w:hAnsi="Times New Roman" w:cs="Times New Roman"/>
          <w:sz w:val="28"/>
          <w:szCs w:val="28"/>
        </w:rPr>
        <w:t xml:space="preserve">З огляду на зазначене 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 xml:space="preserve">Департамент із регулювання відносин у нафтогазовій сфері пропонує: </w:t>
      </w:r>
    </w:p>
    <w:p w14:paraId="066FFDDA" w14:textId="71159822" w:rsidR="00A87282" w:rsidRDefault="00227F7D" w:rsidP="00533F87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1. Схвалити проєкт постанови НКРЕКП 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75192" w:rsidRPr="007751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Типового договору на технічне обслуговування внутрішньобудинкових систем </w:t>
      </w:r>
      <w:r w:rsidR="00775192" w:rsidRPr="007751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газопостачання багатоквартирного будинку та внесення змін до Кодексу газорозподільних систем</w:t>
      </w:r>
      <w:r w:rsidR="00533F8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1A61A40D" w14:textId="27185407" w:rsidR="00D76224" w:rsidRPr="00533F87" w:rsidRDefault="00227F7D" w:rsidP="00533F8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33F87" w:rsidRPr="00775192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="00533F8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5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на офіційному вебсайті НКРЕКП </w:t>
      </w:r>
      <w:hyperlink r:id="rId8" w:history="1"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nerc</w:t>
        </w:r>
        <w:proofErr w:type="spellEnd"/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6581D978" w14:textId="4180C98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04C02054" w14:textId="7777777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31954DF9" w14:textId="77777777" w:rsidR="0079519A" w:rsidRPr="0079519A" w:rsidRDefault="0079519A" w:rsidP="0079519A">
      <w:pPr>
        <w:rPr>
          <w:rFonts w:ascii="Times New Roman" w:eastAsia="Times New Roman" w:hAnsi="Times New Roman"/>
          <w:b/>
          <w:sz w:val="28"/>
          <w:szCs w:val="22"/>
        </w:rPr>
      </w:pPr>
      <w:r w:rsidRPr="0079519A">
        <w:rPr>
          <w:rFonts w:ascii="Times New Roman" w:eastAsia="Times New Roman" w:hAnsi="Times New Roman"/>
          <w:b/>
          <w:sz w:val="28"/>
          <w:szCs w:val="22"/>
        </w:rPr>
        <w:t xml:space="preserve">Заступник директора Департаменту </w:t>
      </w:r>
    </w:p>
    <w:p w14:paraId="47DD10CA" w14:textId="77777777" w:rsidR="0079519A" w:rsidRPr="0079519A" w:rsidRDefault="0079519A" w:rsidP="0079519A">
      <w:pPr>
        <w:rPr>
          <w:rFonts w:ascii="Times New Roman" w:eastAsia="Times New Roman" w:hAnsi="Times New Roman"/>
          <w:b/>
          <w:sz w:val="28"/>
          <w:szCs w:val="22"/>
        </w:rPr>
      </w:pPr>
      <w:r w:rsidRPr="0079519A">
        <w:rPr>
          <w:rFonts w:ascii="Times New Roman" w:eastAsia="Times New Roman" w:hAnsi="Times New Roman"/>
          <w:b/>
          <w:sz w:val="28"/>
          <w:szCs w:val="22"/>
        </w:rPr>
        <w:t xml:space="preserve">із регулювання відносин </w:t>
      </w:r>
    </w:p>
    <w:p w14:paraId="4E3BE79F" w14:textId="06D9FA9D" w:rsidR="002E5CE7" w:rsidRPr="002E5CE7" w:rsidRDefault="0079519A" w:rsidP="0079519A">
      <w:r w:rsidRPr="0079519A">
        <w:rPr>
          <w:rFonts w:ascii="Times New Roman" w:eastAsia="Times New Roman" w:hAnsi="Times New Roman"/>
          <w:b/>
          <w:sz w:val="28"/>
          <w:szCs w:val="22"/>
        </w:rPr>
        <w:t>у нафтогазовій сфері</w:t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</w:r>
      <w:r w:rsidRPr="0079519A">
        <w:rPr>
          <w:rFonts w:ascii="Times New Roman" w:eastAsia="Times New Roman" w:hAnsi="Times New Roman"/>
          <w:b/>
          <w:sz w:val="28"/>
          <w:szCs w:val="22"/>
        </w:rPr>
        <w:tab/>
        <w:t xml:space="preserve">     Олена САФ’ЯНЦ</w:t>
      </w:r>
      <w:bookmarkStart w:id="1" w:name="_GoBack"/>
      <w:bookmarkEnd w:id="1"/>
    </w:p>
    <w:sectPr w:rsidR="002E5CE7" w:rsidRPr="002E5CE7" w:rsidSect="004C4935">
      <w:pgSz w:w="11906" w:h="16838"/>
      <w:pgMar w:top="1440" w:right="685" w:bottom="709" w:left="1440" w:header="708" w:footer="9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2BEA8" w14:textId="77777777" w:rsidR="004C4935" w:rsidRDefault="004C4935" w:rsidP="004C4935">
      <w:r>
        <w:separator/>
      </w:r>
    </w:p>
  </w:endnote>
  <w:endnote w:type="continuationSeparator" w:id="0">
    <w:p w14:paraId="32CF5544" w14:textId="77777777" w:rsidR="004C4935" w:rsidRDefault="004C4935" w:rsidP="004C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0DE25" w14:textId="77777777" w:rsidR="004C4935" w:rsidRDefault="004C4935" w:rsidP="004C4935">
      <w:r>
        <w:separator/>
      </w:r>
    </w:p>
  </w:footnote>
  <w:footnote w:type="continuationSeparator" w:id="0">
    <w:p w14:paraId="6C2DCDE2" w14:textId="77777777" w:rsidR="004C4935" w:rsidRDefault="004C4935" w:rsidP="004C4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14BB"/>
    <w:rsid w:val="00014B91"/>
    <w:rsid w:val="00016E67"/>
    <w:rsid w:val="00024584"/>
    <w:rsid w:val="00057B8B"/>
    <w:rsid w:val="00070628"/>
    <w:rsid w:val="00082118"/>
    <w:rsid w:val="00093DC1"/>
    <w:rsid w:val="000B6663"/>
    <w:rsid w:val="000D20DB"/>
    <w:rsid w:val="000D7C5F"/>
    <w:rsid w:val="000E31F7"/>
    <w:rsid w:val="0010309E"/>
    <w:rsid w:val="00103647"/>
    <w:rsid w:val="00126E98"/>
    <w:rsid w:val="0014286F"/>
    <w:rsid w:val="00161768"/>
    <w:rsid w:val="001731D1"/>
    <w:rsid w:val="001C3F0D"/>
    <w:rsid w:val="001C40F6"/>
    <w:rsid w:val="001D29E0"/>
    <w:rsid w:val="001E0C66"/>
    <w:rsid w:val="001F1915"/>
    <w:rsid w:val="00227F7D"/>
    <w:rsid w:val="00234D15"/>
    <w:rsid w:val="0024483C"/>
    <w:rsid w:val="00272A18"/>
    <w:rsid w:val="00272F99"/>
    <w:rsid w:val="002767BB"/>
    <w:rsid w:val="00297277"/>
    <w:rsid w:val="002C3623"/>
    <w:rsid w:val="002C6E88"/>
    <w:rsid w:val="002D11AA"/>
    <w:rsid w:val="002E5CE7"/>
    <w:rsid w:val="00320FDF"/>
    <w:rsid w:val="0032284B"/>
    <w:rsid w:val="00327F95"/>
    <w:rsid w:val="00333948"/>
    <w:rsid w:val="00346DBC"/>
    <w:rsid w:val="0034737D"/>
    <w:rsid w:val="00392890"/>
    <w:rsid w:val="003A24B9"/>
    <w:rsid w:val="003A33B3"/>
    <w:rsid w:val="003C10A7"/>
    <w:rsid w:val="003C5490"/>
    <w:rsid w:val="003F5668"/>
    <w:rsid w:val="004475C1"/>
    <w:rsid w:val="004476F5"/>
    <w:rsid w:val="00452AD8"/>
    <w:rsid w:val="00453B8F"/>
    <w:rsid w:val="00460A49"/>
    <w:rsid w:val="00471BE2"/>
    <w:rsid w:val="00476A54"/>
    <w:rsid w:val="004854C2"/>
    <w:rsid w:val="00497DB0"/>
    <w:rsid w:val="004C4935"/>
    <w:rsid w:val="004D05E3"/>
    <w:rsid w:val="004F315D"/>
    <w:rsid w:val="00517734"/>
    <w:rsid w:val="005314D3"/>
    <w:rsid w:val="00533F87"/>
    <w:rsid w:val="00534D11"/>
    <w:rsid w:val="00554768"/>
    <w:rsid w:val="00564842"/>
    <w:rsid w:val="0057310B"/>
    <w:rsid w:val="00573FF2"/>
    <w:rsid w:val="00586299"/>
    <w:rsid w:val="005A306C"/>
    <w:rsid w:val="005B1A11"/>
    <w:rsid w:val="005E2198"/>
    <w:rsid w:val="005E54B9"/>
    <w:rsid w:val="005E7787"/>
    <w:rsid w:val="006114C5"/>
    <w:rsid w:val="0062696C"/>
    <w:rsid w:val="00642BBD"/>
    <w:rsid w:val="00666EF6"/>
    <w:rsid w:val="006900F6"/>
    <w:rsid w:val="00691ED7"/>
    <w:rsid w:val="006A2100"/>
    <w:rsid w:val="006A4859"/>
    <w:rsid w:val="006A644B"/>
    <w:rsid w:val="006B2A22"/>
    <w:rsid w:val="006C28C1"/>
    <w:rsid w:val="006C6654"/>
    <w:rsid w:val="006E644E"/>
    <w:rsid w:val="006F64A3"/>
    <w:rsid w:val="0070608F"/>
    <w:rsid w:val="00720FE9"/>
    <w:rsid w:val="00727E05"/>
    <w:rsid w:val="00745521"/>
    <w:rsid w:val="0075049D"/>
    <w:rsid w:val="00766E8A"/>
    <w:rsid w:val="00775192"/>
    <w:rsid w:val="00780C29"/>
    <w:rsid w:val="007853A4"/>
    <w:rsid w:val="0079519A"/>
    <w:rsid w:val="00795BAC"/>
    <w:rsid w:val="007A282C"/>
    <w:rsid w:val="007E3747"/>
    <w:rsid w:val="007F499F"/>
    <w:rsid w:val="0084276C"/>
    <w:rsid w:val="008464D6"/>
    <w:rsid w:val="00847BD6"/>
    <w:rsid w:val="00894604"/>
    <w:rsid w:val="008B2E72"/>
    <w:rsid w:val="008B7EFA"/>
    <w:rsid w:val="008C3B2F"/>
    <w:rsid w:val="008D7360"/>
    <w:rsid w:val="008E7B42"/>
    <w:rsid w:val="008F21D6"/>
    <w:rsid w:val="00971AB2"/>
    <w:rsid w:val="00972D56"/>
    <w:rsid w:val="0098292E"/>
    <w:rsid w:val="009C664A"/>
    <w:rsid w:val="009E19B4"/>
    <w:rsid w:val="009E782A"/>
    <w:rsid w:val="00A04059"/>
    <w:rsid w:val="00A12F1D"/>
    <w:rsid w:val="00A2583C"/>
    <w:rsid w:val="00A37A77"/>
    <w:rsid w:val="00A53A09"/>
    <w:rsid w:val="00A64B14"/>
    <w:rsid w:val="00A87282"/>
    <w:rsid w:val="00AB3DD1"/>
    <w:rsid w:val="00AB51DD"/>
    <w:rsid w:val="00AC074B"/>
    <w:rsid w:val="00AE23ED"/>
    <w:rsid w:val="00AF1820"/>
    <w:rsid w:val="00B23F65"/>
    <w:rsid w:val="00B435D8"/>
    <w:rsid w:val="00B479D9"/>
    <w:rsid w:val="00B519C5"/>
    <w:rsid w:val="00B834F6"/>
    <w:rsid w:val="00B853E2"/>
    <w:rsid w:val="00B875D4"/>
    <w:rsid w:val="00B90BC5"/>
    <w:rsid w:val="00B91D39"/>
    <w:rsid w:val="00BA423A"/>
    <w:rsid w:val="00BA684C"/>
    <w:rsid w:val="00BC0B8F"/>
    <w:rsid w:val="00BE25E7"/>
    <w:rsid w:val="00C060D5"/>
    <w:rsid w:val="00C1067E"/>
    <w:rsid w:val="00C13A32"/>
    <w:rsid w:val="00C15ADB"/>
    <w:rsid w:val="00C50667"/>
    <w:rsid w:val="00C518ED"/>
    <w:rsid w:val="00C61E48"/>
    <w:rsid w:val="00C6774B"/>
    <w:rsid w:val="00C742E5"/>
    <w:rsid w:val="00C80967"/>
    <w:rsid w:val="00C82036"/>
    <w:rsid w:val="00C83F4A"/>
    <w:rsid w:val="00C96CEA"/>
    <w:rsid w:val="00CB3BE8"/>
    <w:rsid w:val="00CC1F91"/>
    <w:rsid w:val="00CF3552"/>
    <w:rsid w:val="00D014F2"/>
    <w:rsid w:val="00D063A3"/>
    <w:rsid w:val="00D15A0F"/>
    <w:rsid w:val="00D2411D"/>
    <w:rsid w:val="00D60DC4"/>
    <w:rsid w:val="00D67CC1"/>
    <w:rsid w:val="00D73585"/>
    <w:rsid w:val="00D76224"/>
    <w:rsid w:val="00D92085"/>
    <w:rsid w:val="00D97E66"/>
    <w:rsid w:val="00DA4ADA"/>
    <w:rsid w:val="00DB4156"/>
    <w:rsid w:val="00DB5889"/>
    <w:rsid w:val="00DC2B49"/>
    <w:rsid w:val="00DC2ED2"/>
    <w:rsid w:val="00DC4688"/>
    <w:rsid w:val="00DC797B"/>
    <w:rsid w:val="00DE18EC"/>
    <w:rsid w:val="00DE63E6"/>
    <w:rsid w:val="00DE7B96"/>
    <w:rsid w:val="00DF4D14"/>
    <w:rsid w:val="00E03C2E"/>
    <w:rsid w:val="00E12747"/>
    <w:rsid w:val="00E502A1"/>
    <w:rsid w:val="00E56502"/>
    <w:rsid w:val="00E61C4F"/>
    <w:rsid w:val="00E621AC"/>
    <w:rsid w:val="00E70A4C"/>
    <w:rsid w:val="00E83A3D"/>
    <w:rsid w:val="00E876D3"/>
    <w:rsid w:val="00EA1102"/>
    <w:rsid w:val="00EA57D9"/>
    <w:rsid w:val="00EB587E"/>
    <w:rsid w:val="00ED192D"/>
    <w:rsid w:val="00EE464C"/>
    <w:rsid w:val="00EF6E82"/>
    <w:rsid w:val="00F15880"/>
    <w:rsid w:val="00F315CF"/>
    <w:rsid w:val="00F36D5E"/>
    <w:rsid w:val="00F50789"/>
    <w:rsid w:val="00F540F0"/>
    <w:rsid w:val="00F5500E"/>
    <w:rsid w:val="00F57090"/>
    <w:rsid w:val="00F61B37"/>
    <w:rsid w:val="00F67F1B"/>
    <w:rsid w:val="00F82CB6"/>
    <w:rsid w:val="00F82EE1"/>
    <w:rsid w:val="00F86332"/>
    <w:rsid w:val="00F95B4F"/>
    <w:rsid w:val="00FA3A88"/>
    <w:rsid w:val="00FB12E1"/>
    <w:rsid w:val="00FB5249"/>
    <w:rsid w:val="00FD4527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5BF63E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82EE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2EE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493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C4935"/>
  </w:style>
  <w:style w:type="paragraph" w:styleId="a8">
    <w:name w:val="footer"/>
    <w:basedOn w:val="a"/>
    <w:link w:val="a9"/>
    <w:uiPriority w:val="99"/>
    <w:unhideWhenUsed/>
    <w:rsid w:val="004C493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C4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75CAA-7B55-479A-98F7-B8F6B72D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Інна Кужильна</cp:lastModifiedBy>
  <cp:revision>19</cp:revision>
  <cp:lastPrinted>2023-11-07T14:58:00Z</cp:lastPrinted>
  <dcterms:created xsi:type="dcterms:W3CDTF">2023-09-25T06:38:00Z</dcterms:created>
  <dcterms:modified xsi:type="dcterms:W3CDTF">2023-11-07T14:58:00Z</dcterms:modified>
</cp:coreProperties>
</file>