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6B3389" w:rsidRPr="005236F0" w14:paraId="7D3CC936" w14:textId="77777777" w:rsidTr="006B3389">
        <w:trPr>
          <w:tblCellSpacing w:w="0" w:type="dxa"/>
        </w:trPr>
        <w:tc>
          <w:tcPr>
            <w:tcW w:w="2300" w:type="pct"/>
            <w:hideMark/>
          </w:tcPr>
          <w:p w14:paraId="78FAC363" w14:textId="77777777" w:rsidR="00B4201F" w:rsidRPr="00B4201F" w:rsidRDefault="00B4201F" w:rsidP="00B4201F">
            <w:pPr>
              <w:pStyle w:val="a7"/>
              <w:spacing w:before="0" w:beforeAutospacing="0" w:after="0" w:afterAutospacing="0"/>
              <w:ind w:left="6237"/>
              <w:jc w:val="both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B4201F">
              <w:rPr>
                <w:bCs/>
                <w:color w:val="333333"/>
                <w:sz w:val="28"/>
                <w:szCs w:val="28"/>
                <w:shd w:val="clear" w:color="auto" w:fill="FFFFFF"/>
              </w:rPr>
              <w:t>Додаток 5</w:t>
            </w:r>
          </w:p>
          <w:p w14:paraId="7902D89C" w14:textId="4726AA65" w:rsidR="006B3389" w:rsidRPr="005236F0" w:rsidRDefault="00B4201F" w:rsidP="00B4201F">
            <w:pPr>
              <w:spacing w:before="100" w:beforeAutospacing="1" w:after="100" w:afterAutospacing="1" w:line="240" w:lineRule="auto"/>
              <w:ind w:left="623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201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до Методики розрахунку тарифу на послуги постачальника універсальних послуг</w:t>
            </w:r>
            <w:r w:rsidR="006B3389" w:rsidRPr="005236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</w:p>
        </w:tc>
      </w:tr>
    </w:tbl>
    <w:p w14:paraId="46CF661D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48"/>
      <w:bookmarkEnd w:id="0"/>
    </w:p>
    <w:p w14:paraId="5107DC3C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F656398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14D3A1" w14:textId="77777777" w:rsidR="00BD1958" w:rsidRDefault="00B4201F" w:rsidP="00F85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1F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ПЕРЕЛІК </w:t>
      </w:r>
    </w:p>
    <w:p w14:paraId="5CDE266A" w14:textId="6E19AEC0" w:rsidR="00183EF0" w:rsidRDefault="00BD1958" w:rsidP="00F85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1F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постачальників універсальних послуг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частина територій здійснення діяльності яких знаходяться на 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територі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ях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на яких ведуться (велися) бойові дії або тимчасово окупованих 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Російською Федерацією, з урахуванням Переліку 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територі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й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на яких ведуться (велися) бойові дії або тимчасово окупованих Російською Федерацією, </w:t>
      </w:r>
      <w:bookmarkStart w:id="1" w:name="_GoBack"/>
      <w:bookmarkEnd w:id="1"/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затвердженого наказом Мін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істерства з питань 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реінтеграції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тимчасово окупованих територій України</w:t>
      </w:r>
      <w:r w:rsidRPr="00BD19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від 22 грудня 2022 року № 309, зареєстрованим в Міністерстві юстиції України 23 грудня 2022 року за № 1668/39004</w:t>
      </w:r>
    </w:p>
    <w:p w14:paraId="61822BA4" w14:textId="77777777" w:rsidR="00BD1958" w:rsidRDefault="00BD1958" w:rsidP="00F8533D">
      <w:pPr>
        <w:spacing w:after="0" w:line="240" w:lineRule="auto"/>
        <w:jc w:val="center"/>
        <w:rPr>
          <w:i/>
          <w:sz w:val="28"/>
          <w:szCs w:val="28"/>
        </w:rPr>
      </w:pPr>
    </w:p>
    <w:p w14:paraId="296CEE7A" w14:textId="19481DBF" w:rsidR="00183EF0" w:rsidRDefault="00183EF0" w:rsidP="00183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EF0">
        <w:rPr>
          <w:rFonts w:ascii="Times New Roman" w:hAnsi="Times New Roman" w:cs="Times New Roman"/>
          <w:sz w:val="28"/>
          <w:szCs w:val="28"/>
        </w:rPr>
        <w:t>ТОВ «ДОНЕЦЬКІ ЕНЕРГЕТИЧНІ ПОСЛУГИ»</w:t>
      </w:r>
      <w:r w:rsidR="00471FA0">
        <w:rPr>
          <w:rFonts w:ascii="Times New Roman" w:hAnsi="Times New Roman" w:cs="Times New Roman"/>
          <w:sz w:val="28"/>
          <w:szCs w:val="28"/>
        </w:rPr>
        <w:t>;</w:t>
      </w:r>
    </w:p>
    <w:p w14:paraId="2C20D5CD" w14:textId="56E2CDC1" w:rsidR="00183EF0" w:rsidRDefault="00183EF0" w:rsidP="00183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EF0">
        <w:rPr>
          <w:rFonts w:ascii="Times New Roman" w:hAnsi="Times New Roman" w:cs="Times New Roman"/>
          <w:sz w:val="28"/>
          <w:szCs w:val="28"/>
        </w:rPr>
        <w:t>ТОВ «ЗАПОРІЖЖЯЕЛЕКТРОПОСТАЧАННЯ»</w:t>
      </w:r>
      <w:r w:rsidR="00471FA0">
        <w:rPr>
          <w:rFonts w:ascii="Times New Roman" w:hAnsi="Times New Roman" w:cs="Times New Roman"/>
          <w:sz w:val="28"/>
          <w:szCs w:val="28"/>
        </w:rPr>
        <w:t>;</w:t>
      </w:r>
      <w:r w:rsidRPr="00183E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5D6464" w14:textId="4D12B9C1" w:rsidR="00183EF0" w:rsidRDefault="00183EF0" w:rsidP="00183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EF0">
        <w:rPr>
          <w:rFonts w:ascii="Times New Roman" w:hAnsi="Times New Roman" w:cs="Times New Roman"/>
          <w:sz w:val="28"/>
          <w:szCs w:val="28"/>
        </w:rPr>
        <w:t>ТОВ «ЕНЕРА СХІД»</w:t>
      </w:r>
      <w:r w:rsidR="00471FA0">
        <w:rPr>
          <w:rFonts w:ascii="Times New Roman" w:hAnsi="Times New Roman" w:cs="Times New Roman"/>
          <w:sz w:val="28"/>
          <w:szCs w:val="28"/>
        </w:rPr>
        <w:t>;</w:t>
      </w:r>
    </w:p>
    <w:p w14:paraId="046360F1" w14:textId="135CD27B" w:rsidR="004F5838" w:rsidRPr="00183EF0" w:rsidRDefault="00183EF0" w:rsidP="00183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3EF0">
        <w:rPr>
          <w:rFonts w:ascii="Times New Roman" w:hAnsi="Times New Roman" w:cs="Times New Roman"/>
          <w:sz w:val="28"/>
          <w:szCs w:val="28"/>
        </w:rPr>
        <w:t>ТОВ «ХЕРСОНСЬКА ОБЛАСНА ЕНЕРГОПОСТАЧАЛЬНА КОМПАНІЯ»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D8A9AA" w14:textId="77777777" w:rsidR="004F5838" w:rsidRDefault="004F5838" w:rsidP="00F85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4F58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F0"/>
    <w:rsid w:val="000E495D"/>
    <w:rsid w:val="00183EF0"/>
    <w:rsid w:val="00242C60"/>
    <w:rsid w:val="00471FA0"/>
    <w:rsid w:val="004820DE"/>
    <w:rsid w:val="004849A1"/>
    <w:rsid w:val="004F5838"/>
    <w:rsid w:val="005236F0"/>
    <w:rsid w:val="006B3389"/>
    <w:rsid w:val="00777D36"/>
    <w:rsid w:val="00785404"/>
    <w:rsid w:val="008913D3"/>
    <w:rsid w:val="008A69B0"/>
    <w:rsid w:val="0091731E"/>
    <w:rsid w:val="00925238"/>
    <w:rsid w:val="009832C5"/>
    <w:rsid w:val="00B4201F"/>
    <w:rsid w:val="00BD05F0"/>
    <w:rsid w:val="00BD1958"/>
    <w:rsid w:val="00C830D9"/>
    <w:rsid w:val="00F8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B3BF"/>
  <w15:chartTrackingRefBased/>
  <w15:docId w15:val="{F84C5DCE-7798-4B79-939D-DA3E367B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6B3389"/>
    <w:rPr>
      <w:color w:val="0000FF"/>
      <w:u w:val="single"/>
    </w:rPr>
  </w:style>
  <w:style w:type="paragraph" w:customStyle="1" w:styleId="rvps7">
    <w:name w:val="rvps7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B3389"/>
  </w:style>
  <w:style w:type="paragraph" w:customStyle="1" w:styleId="rvps2">
    <w:name w:val="rvps2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92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2523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A69B0"/>
    <w:pPr>
      <w:ind w:left="720"/>
      <w:contextualSpacing/>
    </w:pPr>
  </w:style>
  <w:style w:type="paragraph" w:styleId="a7">
    <w:name w:val="Normal (Web)"/>
    <w:basedOn w:val="a"/>
    <w:unhideWhenUsed/>
    <w:rsid w:val="00B420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Анна Біленко</cp:lastModifiedBy>
  <cp:revision>13</cp:revision>
  <cp:lastPrinted>2023-11-03T08:43:00Z</cp:lastPrinted>
  <dcterms:created xsi:type="dcterms:W3CDTF">2023-10-11T13:03:00Z</dcterms:created>
  <dcterms:modified xsi:type="dcterms:W3CDTF">2023-11-03T08:47:00Z</dcterms:modified>
</cp:coreProperties>
</file>