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AFA10" w14:textId="77777777" w:rsidR="00644A03" w:rsidRPr="00644A03" w:rsidRDefault="00644A03" w:rsidP="005442DE">
      <w:pPr>
        <w:spacing w:before="120" w:after="0" w:line="240" w:lineRule="auto"/>
        <w:jc w:val="center"/>
        <w:rPr>
          <w:rFonts w:ascii="Times New Roman" w:hAnsi="Times New Roman" w:cs="Times New Roman"/>
          <w:b/>
          <w:sz w:val="28"/>
          <w:szCs w:val="28"/>
        </w:rPr>
      </w:pPr>
      <w:r w:rsidRPr="00644A03">
        <w:rPr>
          <w:rFonts w:ascii="Times New Roman" w:hAnsi="Times New Roman" w:cs="Times New Roman"/>
          <w:b/>
          <w:sz w:val="28"/>
          <w:szCs w:val="28"/>
        </w:rPr>
        <w:t xml:space="preserve">Порівняльна таблиця до проєкту постанови НКРЕКП «Про затвердження Змін до Кодексу системи передачі», що має ознаки регуляторного акта </w:t>
      </w:r>
    </w:p>
    <w:p w14:paraId="3BDFE73B" w14:textId="0DDC02C2" w:rsidR="00CB7D7E" w:rsidRPr="00644A03" w:rsidRDefault="00CB7D7E" w:rsidP="005442DE">
      <w:pPr>
        <w:spacing w:before="120" w:after="0" w:line="240" w:lineRule="auto"/>
        <w:jc w:val="center"/>
        <w:rPr>
          <w:rFonts w:ascii="Times New Roman" w:hAnsi="Times New Roman" w:cs="Times New Roman"/>
          <w:b/>
          <w:sz w:val="28"/>
          <w:szCs w:val="28"/>
        </w:rPr>
      </w:pPr>
      <w:r w:rsidRPr="00644A03">
        <w:rPr>
          <w:rFonts w:ascii="Times New Roman" w:hAnsi="Times New Roman" w:cs="Times New Roman"/>
          <w:sz w:val="28"/>
          <w:szCs w:val="28"/>
        </w:rPr>
        <w:t>(</w:t>
      </w:r>
      <w:r w:rsidR="00105153" w:rsidRPr="00644A03">
        <w:rPr>
          <w:rFonts w:ascii="Times New Roman" w:hAnsi="Times New Roman" w:cs="Times New Roman"/>
          <w:sz w:val="28"/>
          <w:szCs w:val="28"/>
        </w:rPr>
        <w:t xml:space="preserve">реалізація положень </w:t>
      </w:r>
      <w:r w:rsidR="00C37B53" w:rsidRPr="00644A03">
        <w:rPr>
          <w:rFonts w:ascii="Times New Roman" w:hAnsi="Times New Roman" w:cs="Times New Roman"/>
          <w:sz w:val="28"/>
          <w:szCs w:val="28"/>
        </w:rPr>
        <w:t>Закон</w:t>
      </w:r>
      <w:r w:rsidR="00105153" w:rsidRPr="00644A03">
        <w:rPr>
          <w:rFonts w:ascii="Times New Roman" w:hAnsi="Times New Roman" w:cs="Times New Roman"/>
          <w:sz w:val="28"/>
          <w:szCs w:val="28"/>
        </w:rPr>
        <w:t>у</w:t>
      </w:r>
      <w:r w:rsidR="00C37B53" w:rsidRPr="00644A03">
        <w:rPr>
          <w:rFonts w:ascii="Times New Roman" w:hAnsi="Times New Roman" w:cs="Times New Roman"/>
          <w:sz w:val="28"/>
          <w:szCs w:val="28"/>
        </w:rPr>
        <w:t xml:space="preserve"> України від 30 червня 2023 року № 3220-IX «Про внесення змін до деяких законів України щодо відновлення та "зеленої" трансформації енергетичної системи України»</w:t>
      </w:r>
      <w:r w:rsidRPr="00644A03">
        <w:rPr>
          <w:rFonts w:ascii="Times New Roman" w:hAnsi="Times New Roman" w:cs="Times New Roman"/>
          <w:sz w:val="28"/>
          <w:szCs w:val="28"/>
        </w:rPr>
        <w:t>)</w:t>
      </w:r>
    </w:p>
    <w:p w14:paraId="4D73BFDC" w14:textId="31FA7EE3" w:rsidR="00C06C8F" w:rsidRPr="00644A03" w:rsidRDefault="00C06C8F" w:rsidP="005442DE">
      <w:pPr>
        <w:spacing w:before="120" w:after="0" w:line="240" w:lineRule="auto"/>
        <w:jc w:val="center"/>
        <w:rPr>
          <w:rFonts w:ascii="Times New Roman" w:hAnsi="Times New Roman" w:cs="Times New Roman"/>
          <w:b/>
          <w:sz w:val="28"/>
          <w:szCs w:val="28"/>
        </w:rPr>
      </w:pPr>
    </w:p>
    <w:tbl>
      <w:tblPr>
        <w:tblStyle w:val="a3"/>
        <w:tblpPr w:leftFromText="180" w:rightFromText="180" w:vertAnchor="text" w:tblpX="-1429" w:tblpY="1"/>
        <w:tblOverlap w:val="never"/>
        <w:tblW w:w="15448" w:type="dxa"/>
        <w:tblLayout w:type="fixed"/>
        <w:tblLook w:val="04A0" w:firstRow="1" w:lastRow="0" w:firstColumn="1" w:lastColumn="0" w:noHBand="0" w:noVBand="1"/>
      </w:tblPr>
      <w:tblGrid>
        <w:gridCol w:w="562"/>
        <w:gridCol w:w="1276"/>
        <w:gridCol w:w="6662"/>
        <w:gridCol w:w="6948"/>
      </w:tblGrid>
      <w:tr w:rsidR="008930D0" w:rsidRPr="00EC0732" w14:paraId="358BBCAB" w14:textId="77777777" w:rsidTr="0023248C">
        <w:trPr>
          <w:trHeight w:val="845"/>
        </w:trPr>
        <w:tc>
          <w:tcPr>
            <w:tcW w:w="562" w:type="dxa"/>
            <w:tcBorders>
              <w:top w:val="single" w:sz="4" w:space="0" w:color="auto"/>
              <w:left w:val="single" w:sz="4" w:space="0" w:color="auto"/>
              <w:right w:val="single" w:sz="4" w:space="0" w:color="auto"/>
            </w:tcBorders>
            <w:shd w:val="clear" w:color="auto" w:fill="auto"/>
          </w:tcPr>
          <w:p w14:paraId="75542443" w14:textId="57B672EF" w:rsidR="008930D0" w:rsidRPr="00EC0732" w:rsidRDefault="008930D0" w:rsidP="005442DE">
            <w:pPr>
              <w:spacing w:before="120" w:line="240" w:lineRule="auto"/>
              <w:jc w:val="center"/>
              <w:rPr>
                <w:rFonts w:ascii="Times New Roman" w:hAnsi="Times New Roman" w:cs="Times New Roman"/>
                <w:b/>
                <w:sz w:val="24"/>
                <w:szCs w:val="24"/>
              </w:rPr>
            </w:pPr>
            <w:r w:rsidRPr="00EC0732">
              <w:rPr>
                <w:rStyle w:val="st42"/>
                <w:rFonts w:ascii="Times New Roman" w:hAnsi="Times New Roman" w:cs="Times New Roman"/>
                <w:b/>
                <w:i/>
                <w:sz w:val="24"/>
                <w:szCs w:val="24"/>
              </w:rPr>
              <w:t>№ з/п</w:t>
            </w:r>
          </w:p>
        </w:tc>
        <w:tc>
          <w:tcPr>
            <w:tcW w:w="1276" w:type="dxa"/>
            <w:tcBorders>
              <w:top w:val="single" w:sz="4" w:space="0" w:color="auto"/>
              <w:left w:val="single" w:sz="4" w:space="0" w:color="auto"/>
              <w:right w:val="single" w:sz="4" w:space="0" w:color="auto"/>
            </w:tcBorders>
            <w:shd w:val="clear" w:color="auto" w:fill="auto"/>
          </w:tcPr>
          <w:p w14:paraId="55DDD3E2" w14:textId="77777777" w:rsidR="008930D0" w:rsidRPr="00EC0732" w:rsidRDefault="008930D0" w:rsidP="005442DE">
            <w:pPr>
              <w:spacing w:before="120" w:line="240" w:lineRule="auto"/>
              <w:jc w:val="center"/>
              <w:rPr>
                <w:rFonts w:ascii="Times New Roman" w:hAnsi="Times New Roman" w:cs="Times New Roman"/>
                <w:b/>
                <w:i/>
                <w:sz w:val="24"/>
                <w:szCs w:val="24"/>
              </w:rPr>
            </w:pPr>
            <w:r w:rsidRPr="00EC0732">
              <w:rPr>
                <w:rFonts w:ascii="Times New Roman" w:hAnsi="Times New Roman" w:cs="Times New Roman"/>
                <w:b/>
                <w:i/>
                <w:sz w:val="24"/>
                <w:szCs w:val="24"/>
              </w:rPr>
              <w:t>ПУНКТ,</w:t>
            </w:r>
          </w:p>
          <w:p w14:paraId="3A166310" w14:textId="77777777" w:rsidR="008930D0" w:rsidRPr="00EC0732" w:rsidRDefault="008930D0" w:rsidP="005442DE">
            <w:pPr>
              <w:spacing w:before="120" w:line="240" w:lineRule="auto"/>
              <w:jc w:val="center"/>
              <w:rPr>
                <w:rFonts w:ascii="Times New Roman" w:hAnsi="Times New Roman" w:cs="Times New Roman"/>
                <w:b/>
                <w:i/>
                <w:sz w:val="24"/>
                <w:szCs w:val="24"/>
              </w:rPr>
            </w:pPr>
            <w:r w:rsidRPr="00EC0732">
              <w:rPr>
                <w:rFonts w:ascii="Times New Roman" w:hAnsi="Times New Roman" w:cs="Times New Roman"/>
                <w:b/>
                <w:i/>
                <w:sz w:val="24"/>
                <w:szCs w:val="24"/>
              </w:rPr>
              <w:t>ГЛАВА,</w:t>
            </w:r>
          </w:p>
          <w:p w14:paraId="3800237D" w14:textId="07E32E1D" w:rsidR="008930D0" w:rsidRPr="00EC0732" w:rsidRDefault="008930D0"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i/>
                <w:sz w:val="24"/>
                <w:szCs w:val="24"/>
              </w:rPr>
              <w:t>РОЗДІЛ</w:t>
            </w:r>
          </w:p>
        </w:tc>
        <w:tc>
          <w:tcPr>
            <w:tcW w:w="6662" w:type="dxa"/>
            <w:tcBorders>
              <w:top w:val="single" w:sz="4" w:space="0" w:color="auto"/>
              <w:left w:val="single" w:sz="4" w:space="0" w:color="auto"/>
              <w:right w:val="single" w:sz="4" w:space="0" w:color="auto"/>
            </w:tcBorders>
            <w:shd w:val="clear" w:color="auto" w:fill="auto"/>
          </w:tcPr>
          <w:p w14:paraId="6ED455A4" w14:textId="34D19976" w:rsidR="008930D0" w:rsidRPr="00EC0732" w:rsidRDefault="008930D0"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i/>
                <w:sz w:val="24"/>
                <w:szCs w:val="24"/>
              </w:rPr>
              <w:t>ПОЛОЖЕННЯ ЧИННОЇ РЕДАКЦІЇ</w:t>
            </w:r>
          </w:p>
        </w:tc>
        <w:tc>
          <w:tcPr>
            <w:tcW w:w="6948" w:type="dxa"/>
            <w:tcBorders>
              <w:top w:val="single" w:sz="4" w:space="0" w:color="auto"/>
              <w:left w:val="single" w:sz="4" w:space="0" w:color="auto"/>
              <w:right w:val="single" w:sz="4" w:space="0" w:color="auto"/>
            </w:tcBorders>
            <w:shd w:val="clear" w:color="auto" w:fill="auto"/>
          </w:tcPr>
          <w:p w14:paraId="397863B7" w14:textId="687C822B" w:rsidR="008930D0" w:rsidRPr="00EC0732" w:rsidRDefault="008930D0"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i/>
                <w:sz w:val="24"/>
                <w:szCs w:val="24"/>
              </w:rPr>
              <w:t>ЗМІСТ ПОЛОЖЕННЬ ПРОЄКТУ ПОСТАНОВИ</w:t>
            </w:r>
          </w:p>
        </w:tc>
      </w:tr>
      <w:tr w:rsidR="00400312" w:rsidRPr="00EC0732" w14:paraId="5B44ECC1" w14:textId="4D37A2EA" w:rsidTr="005442DE">
        <w:trPr>
          <w:trHeight w:val="90"/>
        </w:trPr>
        <w:tc>
          <w:tcPr>
            <w:tcW w:w="15448" w:type="dxa"/>
            <w:gridSpan w:val="4"/>
            <w:shd w:val="clear" w:color="auto" w:fill="E7E6E6" w:themeFill="background2"/>
          </w:tcPr>
          <w:p w14:paraId="5711A25E" w14:textId="77777777" w:rsidR="00105153" w:rsidRPr="00EC0732" w:rsidRDefault="00105153" w:rsidP="005442DE">
            <w:pPr>
              <w:spacing w:before="120" w:line="240" w:lineRule="auto"/>
              <w:jc w:val="center"/>
              <w:rPr>
                <w:rFonts w:ascii="Times New Roman" w:hAnsi="Times New Roman" w:cs="Times New Roman"/>
                <w:b/>
                <w:bCs/>
                <w:sz w:val="24"/>
                <w:szCs w:val="24"/>
              </w:rPr>
            </w:pPr>
            <w:r w:rsidRPr="00EC0732">
              <w:rPr>
                <w:rFonts w:ascii="Times New Roman" w:hAnsi="Times New Roman" w:cs="Times New Roman"/>
                <w:b/>
                <w:sz w:val="24"/>
                <w:szCs w:val="24"/>
              </w:rPr>
              <w:t>I. ЗАГАЛЬНІ ПОЛОЖЕННЯ</w:t>
            </w:r>
          </w:p>
        </w:tc>
      </w:tr>
      <w:tr w:rsidR="00400312" w:rsidRPr="00EC0732" w14:paraId="7FB8216A" w14:textId="2BBA02C1" w:rsidTr="005442DE">
        <w:trPr>
          <w:trHeight w:val="90"/>
        </w:trPr>
        <w:tc>
          <w:tcPr>
            <w:tcW w:w="15448" w:type="dxa"/>
            <w:gridSpan w:val="4"/>
            <w:shd w:val="clear" w:color="auto" w:fill="E7E6E6" w:themeFill="background2"/>
          </w:tcPr>
          <w:p w14:paraId="3539D812" w14:textId="77777777" w:rsidR="00105153" w:rsidRPr="00EC0732" w:rsidRDefault="00105153" w:rsidP="005442DE">
            <w:pPr>
              <w:spacing w:before="120" w:line="240" w:lineRule="auto"/>
              <w:jc w:val="center"/>
              <w:rPr>
                <w:rFonts w:ascii="Times New Roman" w:hAnsi="Times New Roman" w:cs="Times New Roman"/>
                <w:b/>
                <w:bCs/>
                <w:sz w:val="24"/>
                <w:szCs w:val="24"/>
              </w:rPr>
            </w:pPr>
            <w:r w:rsidRPr="00EC0732">
              <w:rPr>
                <w:rFonts w:ascii="Times New Roman" w:hAnsi="Times New Roman" w:cs="Times New Roman"/>
                <w:b/>
                <w:sz w:val="24"/>
                <w:szCs w:val="24"/>
              </w:rPr>
              <w:t>1. Визначення основних термінів та понять</w:t>
            </w:r>
          </w:p>
        </w:tc>
      </w:tr>
      <w:tr w:rsidR="008930D0" w:rsidRPr="00EC0732" w14:paraId="36215011" w14:textId="006F9E86" w:rsidTr="0023248C">
        <w:trPr>
          <w:trHeight w:val="1404"/>
        </w:trPr>
        <w:tc>
          <w:tcPr>
            <w:tcW w:w="562" w:type="dxa"/>
            <w:tcBorders>
              <w:left w:val="single" w:sz="4" w:space="0" w:color="auto"/>
              <w:right w:val="single" w:sz="4" w:space="0" w:color="auto"/>
            </w:tcBorders>
            <w:shd w:val="clear" w:color="auto" w:fill="auto"/>
          </w:tcPr>
          <w:p w14:paraId="370BC22B" w14:textId="77777777" w:rsidR="008930D0" w:rsidRPr="00EC0732" w:rsidRDefault="008930D0"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8484ACD" w14:textId="77777777"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1.4</w:t>
            </w:r>
          </w:p>
          <w:p w14:paraId="6DE4FDBD" w14:textId="77777777"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1</w:t>
            </w:r>
          </w:p>
          <w:p w14:paraId="5924CCCD" w14:textId="3582F7A5"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w:t>
            </w:r>
          </w:p>
        </w:tc>
        <w:tc>
          <w:tcPr>
            <w:tcW w:w="6662" w:type="dxa"/>
          </w:tcPr>
          <w:p w14:paraId="73D1C4DD" w14:textId="28A50896" w:rsidR="008930D0" w:rsidRPr="00EC0732" w:rsidRDefault="008930D0" w:rsidP="005442DE">
            <w:pPr>
              <w:pStyle w:val="aa"/>
              <w:spacing w:before="120" w:beforeAutospacing="0" w:after="0" w:afterAutospacing="0"/>
              <w:jc w:val="both"/>
              <w:rPr>
                <w:bCs/>
              </w:rPr>
            </w:pPr>
            <w:proofErr w:type="spellStart"/>
            <w:r w:rsidRPr="00EC0732">
              <w:rPr>
                <w:bCs/>
              </w:rPr>
              <w:t>агрегатор</w:t>
            </w:r>
            <w:proofErr w:type="spellEnd"/>
            <w:r w:rsidRPr="00EC0732">
              <w:rPr>
                <w:bCs/>
              </w:rPr>
              <w:t xml:space="preserve"> - юридична особа, що взяла на себе відповідальність за виконання оперативних команд та розпоряджень ОСП щодо зміни активної та реактивної потужності розподіленої генерації, УЗЕ або навантаження;</w:t>
            </w:r>
          </w:p>
        </w:tc>
        <w:tc>
          <w:tcPr>
            <w:tcW w:w="6948" w:type="dxa"/>
          </w:tcPr>
          <w:p w14:paraId="59A1FADA" w14:textId="35F2BBAD" w:rsidR="008930D0" w:rsidRPr="00155DB7" w:rsidRDefault="008930D0" w:rsidP="005442DE">
            <w:pPr>
              <w:spacing w:before="120" w:line="240" w:lineRule="auto"/>
              <w:jc w:val="both"/>
              <w:rPr>
                <w:rFonts w:ascii="Times New Roman" w:hAnsi="Times New Roman" w:cs="Times New Roman"/>
                <w:b/>
                <w:sz w:val="24"/>
                <w:szCs w:val="24"/>
              </w:rPr>
            </w:pPr>
            <w:proofErr w:type="spellStart"/>
            <w:r w:rsidRPr="00155DB7">
              <w:rPr>
                <w:rFonts w:ascii="Times New Roman" w:hAnsi="Times New Roman" w:cs="Times New Roman"/>
                <w:b/>
                <w:bCs/>
                <w:strike/>
                <w:sz w:val="24"/>
                <w:szCs w:val="24"/>
              </w:rPr>
              <w:t>агрегатор</w:t>
            </w:r>
            <w:proofErr w:type="spellEnd"/>
            <w:r w:rsidRPr="00155DB7">
              <w:rPr>
                <w:rFonts w:ascii="Times New Roman" w:hAnsi="Times New Roman" w:cs="Times New Roman"/>
                <w:b/>
                <w:bCs/>
                <w:strike/>
                <w:sz w:val="24"/>
                <w:szCs w:val="24"/>
              </w:rPr>
              <w:t xml:space="preserve"> - юридична особа, що взяла на себе відповідальність за виконання оперативних команд та розпоряджень ОСП щодо зміни активної та реактивної потужності розподіленої генерації, УЗЕ або навантаження;</w:t>
            </w:r>
          </w:p>
        </w:tc>
      </w:tr>
      <w:tr w:rsidR="008930D0" w:rsidRPr="00EC0732" w14:paraId="6AD4BC44" w14:textId="77777777" w:rsidTr="0023248C">
        <w:trPr>
          <w:trHeight w:val="79"/>
        </w:trPr>
        <w:tc>
          <w:tcPr>
            <w:tcW w:w="562" w:type="dxa"/>
            <w:tcBorders>
              <w:left w:val="single" w:sz="4" w:space="0" w:color="auto"/>
              <w:right w:val="single" w:sz="4" w:space="0" w:color="auto"/>
            </w:tcBorders>
            <w:shd w:val="clear" w:color="auto" w:fill="auto"/>
          </w:tcPr>
          <w:p w14:paraId="1BD6FD78" w14:textId="77777777" w:rsidR="008930D0" w:rsidRPr="00EC0732" w:rsidRDefault="008930D0"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6A45D08" w14:textId="77777777"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1.4</w:t>
            </w:r>
          </w:p>
          <w:p w14:paraId="1A91FA03" w14:textId="77777777"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1</w:t>
            </w:r>
          </w:p>
          <w:p w14:paraId="21C69C91" w14:textId="6D31138A"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w:t>
            </w:r>
          </w:p>
        </w:tc>
        <w:tc>
          <w:tcPr>
            <w:tcW w:w="6662" w:type="dxa"/>
          </w:tcPr>
          <w:p w14:paraId="5B713473" w14:textId="197485B9" w:rsidR="008930D0" w:rsidRPr="00F44272" w:rsidRDefault="008930D0" w:rsidP="005442DE">
            <w:pPr>
              <w:pStyle w:val="aa"/>
              <w:spacing w:before="120" w:beforeAutospacing="0" w:after="0" w:afterAutospacing="0"/>
              <w:jc w:val="both"/>
            </w:pPr>
            <w:r w:rsidRPr="00F44272">
              <w:rPr>
                <w:shd w:val="clear" w:color="auto" w:fill="FFFFFF"/>
              </w:rPr>
              <w:t xml:space="preserve">критична інфраструктура - сукупність об’єктів системи передачі або її частини, що входять до складу ОЕС України, та є необхідними для забезпечення </w:t>
            </w:r>
            <w:proofErr w:type="spellStart"/>
            <w:r w:rsidRPr="00F44272">
              <w:rPr>
                <w:shd w:val="clear" w:color="auto" w:fill="FFFFFF"/>
              </w:rPr>
              <w:t>життєво</w:t>
            </w:r>
            <w:proofErr w:type="spellEnd"/>
            <w:r w:rsidRPr="00F44272">
              <w:rPr>
                <w:shd w:val="clear" w:color="auto" w:fill="FFFFFF"/>
              </w:rPr>
              <w:t xml:space="preserve"> важливих для суспільства функцій, охорони здоров’я, безпеки та добробуту населення, виведення з ладу або руйнування яких матиме суттєвий вплив на національну безпеку та оборону, навколишнє природне середовище та може призвести до значних фінансових збитків і людських жертв;</w:t>
            </w:r>
          </w:p>
        </w:tc>
        <w:tc>
          <w:tcPr>
            <w:tcW w:w="6948" w:type="dxa"/>
          </w:tcPr>
          <w:p w14:paraId="1A95101F" w14:textId="4978CFED" w:rsidR="008930D0" w:rsidRPr="00155DB7" w:rsidRDefault="00441946" w:rsidP="005442DE">
            <w:pPr>
              <w:spacing w:before="120" w:line="240" w:lineRule="auto"/>
              <w:jc w:val="both"/>
              <w:rPr>
                <w:rFonts w:ascii="Times New Roman" w:hAnsi="Times New Roman" w:cs="Times New Roman"/>
                <w:i/>
                <w:sz w:val="24"/>
                <w:szCs w:val="24"/>
              </w:rPr>
            </w:pPr>
            <w:r w:rsidRPr="00155DB7">
              <w:rPr>
                <w:rFonts w:ascii="Times New Roman" w:hAnsi="Times New Roman" w:cs="Times New Roman"/>
                <w:bCs/>
                <w:sz w:val="24"/>
                <w:szCs w:val="24"/>
              </w:rPr>
              <w:t>критична інфраструктура</w:t>
            </w:r>
            <w:r w:rsidRPr="00155DB7">
              <w:rPr>
                <w:rFonts w:ascii="Times New Roman" w:hAnsi="Times New Roman" w:cs="Times New Roman"/>
                <w:b/>
                <w:bCs/>
                <w:sz w:val="24"/>
                <w:szCs w:val="24"/>
              </w:rPr>
              <w:t xml:space="preserve"> (</w:t>
            </w:r>
            <w:r w:rsidR="008930D0" w:rsidRPr="00155DB7">
              <w:rPr>
                <w:rFonts w:ascii="Times New Roman" w:hAnsi="Times New Roman" w:cs="Times New Roman"/>
                <w:b/>
                <w:bCs/>
                <w:sz w:val="24"/>
                <w:szCs w:val="24"/>
              </w:rPr>
              <w:t>об'єкти критичної інфраструктури системи передачі)</w:t>
            </w:r>
            <w:r w:rsidR="008930D0" w:rsidRPr="00155DB7">
              <w:rPr>
                <w:rFonts w:ascii="Times New Roman" w:hAnsi="Times New Roman" w:cs="Times New Roman"/>
                <w:bCs/>
                <w:sz w:val="24"/>
                <w:szCs w:val="24"/>
              </w:rPr>
              <w:t xml:space="preserve"> </w:t>
            </w:r>
            <w:r w:rsidR="000A6EA3" w:rsidRPr="00155DB7">
              <w:rPr>
                <w:rFonts w:ascii="Times New Roman" w:hAnsi="Times New Roman" w:cs="Times New Roman"/>
                <w:bCs/>
                <w:sz w:val="24"/>
                <w:szCs w:val="24"/>
              </w:rPr>
              <w:t>–</w:t>
            </w:r>
            <w:r w:rsidR="008930D0" w:rsidRPr="00155DB7">
              <w:rPr>
                <w:rFonts w:ascii="Times New Roman" w:hAnsi="Times New Roman" w:cs="Times New Roman"/>
                <w:bCs/>
                <w:sz w:val="24"/>
                <w:szCs w:val="24"/>
              </w:rPr>
              <w:t xml:space="preserve"> сукупність</w:t>
            </w:r>
            <w:r w:rsidR="000A6EA3" w:rsidRPr="00155DB7">
              <w:rPr>
                <w:rFonts w:ascii="Times New Roman" w:hAnsi="Times New Roman" w:cs="Times New Roman"/>
                <w:bCs/>
                <w:sz w:val="24"/>
                <w:szCs w:val="24"/>
              </w:rPr>
              <w:t xml:space="preserve"> </w:t>
            </w:r>
            <w:r w:rsidR="008930D0" w:rsidRPr="00155DB7">
              <w:rPr>
                <w:rFonts w:ascii="Times New Roman" w:hAnsi="Times New Roman" w:cs="Times New Roman"/>
                <w:bCs/>
                <w:sz w:val="24"/>
                <w:szCs w:val="24"/>
              </w:rPr>
              <w:t xml:space="preserve">об'єктів системи передачі або її частини, що входять до складу ОЕС України, та є необхідними для забезпечення </w:t>
            </w:r>
            <w:proofErr w:type="spellStart"/>
            <w:r w:rsidR="008930D0" w:rsidRPr="00155DB7">
              <w:rPr>
                <w:rFonts w:ascii="Times New Roman" w:hAnsi="Times New Roman" w:cs="Times New Roman"/>
                <w:bCs/>
                <w:sz w:val="24"/>
                <w:szCs w:val="24"/>
              </w:rPr>
              <w:t>життєво</w:t>
            </w:r>
            <w:proofErr w:type="spellEnd"/>
            <w:r w:rsidR="008930D0" w:rsidRPr="00155DB7">
              <w:rPr>
                <w:rFonts w:ascii="Times New Roman" w:hAnsi="Times New Roman" w:cs="Times New Roman"/>
                <w:bCs/>
                <w:sz w:val="24"/>
                <w:szCs w:val="24"/>
              </w:rPr>
              <w:t xml:space="preserve"> важливих для суспільства функцій, охорони здоров'я, безпеки та добробуту населення, виведення з ладу або руйнування яких матиме суттєвий вплив на національну безпеку та оборону, навколишнє природне середовище та може призвести до значних фінансових збитків і людських жертв, </w:t>
            </w:r>
            <w:r w:rsidR="008930D0" w:rsidRPr="00155DB7">
              <w:rPr>
                <w:rFonts w:ascii="Times New Roman" w:hAnsi="Times New Roman" w:cs="Times New Roman"/>
                <w:b/>
                <w:sz w:val="24"/>
                <w:szCs w:val="24"/>
              </w:rPr>
              <w:t>віднесені до критичної інфраструктури в порядку, визначеному законодавством;</w:t>
            </w:r>
          </w:p>
        </w:tc>
      </w:tr>
      <w:tr w:rsidR="008930D0" w:rsidRPr="00EC0732" w14:paraId="1824336F" w14:textId="77777777" w:rsidTr="0023248C">
        <w:trPr>
          <w:trHeight w:val="559"/>
        </w:trPr>
        <w:tc>
          <w:tcPr>
            <w:tcW w:w="562" w:type="dxa"/>
            <w:tcBorders>
              <w:left w:val="single" w:sz="4" w:space="0" w:color="auto"/>
              <w:right w:val="single" w:sz="4" w:space="0" w:color="auto"/>
            </w:tcBorders>
            <w:shd w:val="clear" w:color="auto" w:fill="auto"/>
          </w:tcPr>
          <w:p w14:paraId="1ABB06FE" w14:textId="77777777" w:rsidR="008930D0" w:rsidRPr="00EC0732" w:rsidRDefault="008930D0"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B1966E5" w14:textId="3AA6D136"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1.5</w:t>
            </w:r>
          </w:p>
          <w:p w14:paraId="388D2C38" w14:textId="77777777"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1</w:t>
            </w:r>
          </w:p>
          <w:p w14:paraId="1407F63F" w14:textId="1AE62FB2" w:rsidR="008930D0" w:rsidRPr="00EC0732" w:rsidRDefault="008930D0"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w:t>
            </w:r>
          </w:p>
        </w:tc>
        <w:tc>
          <w:tcPr>
            <w:tcW w:w="6662" w:type="dxa"/>
          </w:tcPr>
          <w:p w14:paraId="107E9CAA" w14:textId="63905A31" w:rsidR="008930D0" w:rsidRPr="00EC0732" w:rsidRDefault="008930D0" w:rsidP="005442DE">
            <w:pPr>
              <w:pStyle w:val="aa"/>
              <w:spacing w:before="120" w:beforeAutospacing="0" w:after="0" w:afterAutospacing="0"/>
              <w:jc w:val="both"/>
              <w:rPr>
                <w:bCs/>
              </w:rPr>
            </w:pPr>
            <w:r w:rsidRPr="00EC0732">
              <w:rPr>
                <w:bCs/>
              </w:rPr>
              <w:t xml:space="preserve">1.5. Інші терміни, що використовуються у цьому Кодексі, вживаються у значеннях, наведених у законах України "Про ринок електричної енергії", "Про індустріальні парки", "Про регулювання містобудівної діяльності", "Про архітектурну діяльність" та Правилах роздрібного ринку електричної енергії, затверджених постановою Національної комісії, що </w:t>
            </w:r>
            <w:r w:rsidRPr="00EC0732">
              <w:rPr>
                <w:bCs/>
              </w:rPr>
              <w:lastRenderedPageBreak/>
              <w:t>здійснює державне регулювання у сферах енергетики та комунальних послуг, від 14 березня 2018 року N 312.</w:t>
            </w:r>
          </w:p>
        </w:tc>
        <w:tc>
          <w:tcPr>
            <w:tcW w:w="6948" w:type="dxa"/>
          </w:tcPr>
          <w:p w14:paraId="7655C083" w14:textId="1B26F029" w:rsidR="008930D0" w:rsidRPr="00155DB7" w:rsidRDefault="008930D0" w:rsidP="005442DE">
            <w:pPr>
              <w:spacing w:before="120" w:line="240" w:lineRule="auto"/>
              <w:jc w:val="both"/>
              <w:rPr>
                <w:rFonts w:ascii="Times New Roman" w:hAnsi="Times New Roman" w:cs="Times New Roman"/>
                <w:sz w:val="24"/>
                <w:szCs w:val="24"/>
              </w:rPr>
            </w:pPr>
            <w:r w:rsidRPr="00155DB7">
              <w:rPr>
                <w:rFonts w:ascii="Times New Roman" w:hAnsi="Times New Roman" w:cs="Times New Roman"/>
                <w:bCs/>
                <w:sz w:val="24"/>
                <w:szCs w:val="24"/>
              </w:rPr>
              <w:lastRenderedPageBreak/>
              <w:t xml:space="preserve">1.5. Інші терміни, що використовуються у цьому Кодексі, вживаються у значеннях, наведених у законах України "Про ринок електричної енергії", "Про індустріальні парки", "Про регулювання містобудівної діяльності", "Про архітектурну діяльність", </w:t>
            </w:r>
            <w:r w:rsidRPr="00155DB7">
              <w:rPr>
                <w:rFonts w:ascii="Times New Roman" w:hAnsi="Times New Roman" w:cs="Times New Roman"/>
                <w:b/>
                <w:sz w:val="24"/>
                <w:szCs w:val="24"/>
              </w:rPr>
              <w:t>"Про альтернативні джерела енергії"</w:t>
            </w:r>
            <w:r w:rsidRPr="00155DB7">
              <w:rPr>
                <w:rFonts w:ascii="Times New Roman" w:hAnsi="Times New Roman" w:cs="Times New Roman"/>
                <w:bCs/>
                <w:sz w:val="24"/>
                <w:szCs w:val="24"/>
              </w:rPr>
              <w:t xml:space="preserve"> та Правилах роздрібного ринку електричної енергії, затверджених постановою Національної комісії, що здійснює державне регулювання у </w:t>
            </w:r>
            <w:r w:rsidRPr="00155DB7">
              <w:rPr>
                <w:rFonts w:ascii="Times New Roman" w:hAnsi="Times New Roman" w:cs="Times New Roman"/>
                <w:bCs/>
                <w:sz w:val="24"/>
                <w:szCs w:val="24"/>
              </w:rPr>
              <w:lastRenderedPageBreak/>
              <w:t>сферах енергетики та комунальних послуг, від 14 березня 2018 року N 312.</w:t>
            </w:r>
          </w:p>
        </w:tc>
      </w:tr>
      <w:tr w:rsidR="00400312" w:rsidRPr="00EC0732" w14:paraId="76D94396" w14:textId="77777777" w:rsidTr="005442DE">
        <w:trPr>
          <w:trHeight w:val="20"/>
        </w:trPr>
        <w:tc>
          <w:tcPr>
            <w:tcW w:w="15448" w:type="dxa"/>
            <w:gridSpan w:val="4"/>
            <w:tcBorders>
              <w:left w:val="single" w:sz="4" w:space="0" w:color="auto"/>
            </w:tcBorders>
            <w:shd w:val="clear" w:color="auto" w:fill="D9D9D9" w:themeFill="background1" w:themeFillShade="D9"/>
          </w:tcPr>
          <w:p w14:paraId="6C8CE0B7" w14:textId="77777777"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lastRenderedPageBreak/>
              <w:t>III. Умови та порядок приєднання до системи передачі, технічні вимоги до електроустановок об’єктів електроенергетики</w:t>
            </w:r>
          </w:p>
        </w:tc>
      </w:tr>
      <w:tr w:rsidR="00400312" w:rsidRPr="00EC0732" w14:paraId="19BA8856" w14:textId="77777777" w:rsidTr="005442DE">
        <w:trPr>
          <w:trHeight w:val="90"/>
        </w:trPr>
        <w:tc>
          <w:tcPr>
            <w:tcW w:w="15448" w:type="dxa"/>
            <w:gridSpan w:val="4"/>
            <w:tcBorders>
              <w:left w:val="single" w:sz="4" w:space="0" w:color="auto"/>
            </w:tcBorders>
            <w:shd w:val="clear" w:color="auto" w:fill="E7E6E6" w:themeFill="background2"/>
          </w:tcPr>
          <w:p w14:paraId="757CFDAB" w14:textId="77777777"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3. Технічні вимоги до електроустановок об’єктів розподілу/енергоспоживання, які приєднуються до системи передачі або впливають на режими роботи системи передачі</w:t>
            </w:r>
          </w:p>
        </w:tc>
      </w:tr>
      <w:tr w:rsidR="0081324F" w:rsidRPr="00EC0732" w14:paraId="577825FC" w14:textId="77777777" w:rsidTr="0023248C">
        <w:trPr>
          <w:trHeight w:val="1841"/>
        </w:trPr>
        <w:tc>
          <w:tcPr>
            <w:tcW w:w="562" w:type="dxa"/>
            <w:tcBorders>
              <w:left w:val="single" w:sz="4" w:space="0" w:color="auto"/>
              <w:right w:val="single" w:sz="4" w:space="0" w:color="auto"/>
            </w:tcBorders>
            <w:shd w:val="clear" w:color="auto" w:fill="auto"/>
          </w:tcPr>
          <w:p w14:paraId="7A033321" w14:textId="2791703B"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EAD4828" w14:textId="6BEF601F"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3.8</w:t>
            </w:r>
          </w:p>
          <w:p w14:paraId="18B5F56F"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3</w:t>
            </w:r>
          </w:p>
          <w:p w14:paraId="67CD81CE" w14:textId="17956111"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ІІІ</w:t>
            </w:r>
          </w:p>
        </w:tc>
        <w:tc>
          <w:tcPr>
            <w:tcW w:w="6662" w:type="dxa"/>
          </w:tcPr>
          <w:p w14:paraId="146BDD13" w14:textId="6087F54E" w:rsidR="0081324F" w:rsidRDefault="0081324F" w:rsidP="001108A6">
            <w:pPr>
              <w:pStyle w:val="aa"/>
              <w:spacing w:before="0" w:beforeAutospacing="0" w:after="0" w:afterAutospacing="0"/>
              <w:jc w:val="both"/>
              <w:rPr>
                <w:bCs/>
              </w:rPr>
            </w:pPr>
            <w:r w:rsidRPr="00EC0732">
              <w:rPr>
                <w:bCs/>
              </w:rPr>
              <w:t>3.8. Загальні положення щодо надання допоміжних послуг ОСП об’єктами енергоспоживання</w:t>
            </w:r>
          </w:p>
          <w:p w14:paraId="4CA4D8EF" w14:textId="29B326DC" w:rsidR="0081324F" w:rsidRPr="00EC0732" w:rsidRDefault="0081324F" w:rsidP="001108A6">
            <w:pPr>
              <w:pStyle w:val="aa"/>
              <w:spacing w:before="0" w:beforeAutospacing="0" w:after="0" w:afterAutospacing="0"/>
              <w:jc w:val="both"/>
              <w:rPr>
                <w:bCs/>
              </w:rPr>
            </w:pPr>
            <w:r w:rsidRPr="00EC0732">
              <w:rPr>
                <w:bCs/>
              </w:rPr>
              <w:t>1) ОСП об’єктами енергоспоживання можуть надаватися допоміжні послуги:</w:t>
            </w:r>
          </w:p>
          <w:p w14:paraId="40EF6329" w14:textId="77777777" w:rsidR="0081324F" w:rsidRPr="00EC0732" w:rsidRDefault="0081324F" w:rsidP="001108A6">
            <w:pPr>
              <w:pStyle w:val="aa"/>
              <w:spacing w:before="0" w:beforeAutospacing="0" w:after="0" w:afterAutospacing="0"/>
              <w:jc w:val="both"/>
              <w:rPr>
                <w:bCs/>
              </w:rPr>
            </w:pPr>
            <w:r w:rsidRPr="00EC0732">
              <w:rPr>
                <w:bCs/>
              </w:rPr>
              <w:t>регулювання активної потужності за рахунок зміни споживання (дистанційно від диспетчерського центру або локально);</w:t>
            </w:r>
          </w:p>
          <w:p w14:paraId="55119E86" w14:textId="77777777" w:rsidR="0081324F" w:rsidRPr="00EC0732" w:rsidRDefault="0081324F" w:rsidP="001108A6">
            <w:pPr>
              <w:pStyle w:val="aa"/>
              <w:spacing w:before="0" w:beforeAutospacing="0" w:after="0" w:afterAutospacing="0"/>
              <w:jc w:val="both"/>
              <w:rPr>
                <w:bCs/>
              </w:rPr>
            </w:pPr>
            <w:r w:rsidRPr="00EC0732">
              <w:rPr>
                <w:bCs/>
              </w:rPr>
              <w:t>регулювання реактивної потужності (дистанційно від диспетчерського центру або локально).</w:t>
            </w:r>
          </w:p>
          <w:p w14:paraId="090B76CD" w14:textId="77777777" w:rsidR="0081324F" w:rsidRPr="00EC0732" w:rsidRDefault="0081324F" w:rsidP="001108A6">
            <w:pPr>
              <w:pStyle w:val="aa"/>
              <w:spacing w:before="0" w:beforeAutospacing="0" w:after="0" w:afterAutospacing="0"/>
              <w:jc w:val="both"/>
              <w:rPr>
                <w:bCs/>
              </w:rPr>
            </w:pPr>
            <w:r w:rsidRPr="00EC0732">
              <w:rPr>
                <w:bCs/>
              </w:rPr>
              <w:t>Допоміжні послуги, що надаються об’єктами енергоспоживання можуть включати, спільно або окремо, модифікації зі збільшенням чи зменшенням споживання;</w:t>
            </w:r>
          </w:p>
          <w:p w14:paraId="0624BEE2" w14:textId="4CF1E9B0" w:rsidR="0081324F" w:rsidRPr="00EC0732" w:rsidRDefault="0081324F" w:rsidP="001108A6">
            <w:pPr>
              <w:pStyle w:val="aa"/>
              <w:spacing w:before="0" w:beforeAutospacing="0" w:after="0" w:afterAutospacing="0"/>
              <w:jc w:val="both"/>
              <w:rPr>
                <w:bCs/>
              </w:rPr>
            </w:pPr>
            <w:r w:rsidRPr="00EC0732">
              <w:rPr>
                <w:bCs/>
              </w:rPr>
              <w:t>2) кожний власник об’єкта енергоспоживання, який надає допоміжні послуги ОСП, повинен підтвердити ОСП свою здатність задовольняти вимоги, викладені у цьому пункті та пункті 3.9 цієї глави, шляхом надання оперативного повідомлення відповідно до порядку, викладеного в підпунктах 3 або 4 цього пункту, та отримати від ОСП для електроустановок з постачання допоміжних послуг статус одиниці постачання допоміжних послуг;</w:t>
            </w:r>
          </w:p>
          <w:p w14:paraId="1B3F8898" w14:textId="77777777" w:rsidR="0081324F" w:rsidRPr="00EC0732" w:rsidRDefault="0081324F" w:rsidP="001108A6">
            <w:pPr>
              <w:pStyle w:val="aa"/>
              <w:spacing w:before="0" w:beforeAutospacing="0" w:after="0" w:afterAutospacing="0"/>
              <w:jc w:val="both"/>
              <w:rPr>
                <w:bCs/>
              </w:rPr>
            </w:pPr>
            <w:r w:rsidRPr="00EC0732">
              <w:rPr>
                <w:bCs/>
              </w:rPr>
              <w:t>3) для електроустановок споживача, приєднаних на рівні понад 1000 В, порядок оперативного повідомлення має бути викладений у документі - паспорт одиниці постачання допоміжних послуг (ПОПДП).</w:t>
            </w:r>
          </w:p>
          <w:p w14:paraId="00620D7A" w14:textId="77777777" w:rsidR="0081324F" w:rsidRPr="00EC0732" w:rsidRDefault="0081324F" w:rsidP="001108A6">
            <w:pPr>
              <w:pStyle w:val="aa"/>
              <w:spacing w:before="0" w:beforeAutospacing="0" w:after="0" w:afterAutospacing="0"/>
              <w:jc w:val="both"/>
              <w:rPr>
                <w:bCs/>
              </w:rPr>
            </w:pPr>
            <w:r w:rsidRPr="00EC0732">
              <w:rPr>
                <w:bCs/>
              </w:rPr>
              <w:t>Зміст документа ПОПДП має, зокрема, включати і результати проведених випробувань та інформацію, визначену ОСП. Кожна електроустановка споживача з управлінням попитом повинна мати окремий документ ПОПДП.</w:t>
            </w:r>
          </w:p>
          <w:p w14:paraId="7215C9D9" w14:textId="77777777" w:rsidR="0081324F" w:rsidRPr="00EC0732" w:rsidRDefault="0081324F" w:rsidP="001108A6">
            <w:pPr>
              <w:pStyle w:val="aa"/>
              <w:spacing w:before="0" w:beforeAutospacing="0" w:after="0" w:afterAutospacing="0"/>
              <w:jc w:val="both"/>
              <w:rPr>
                <w:bCs/>
              </w:rPr>
            </w:pPr>
            <w:r w:rsidRPr="00EC0732">
              <w:rPr>
                <w:bCs/>
              </w:rPr>
              <w:lastRenderedPageBreak/>
              <w:t>Спираючись на документ ПОПДП, ОСП повинен видати власнику об’єкта енергоспоживання для відповідної електроустановки з управління попитом статус ДПО;</w:t>
            </w:r>
          </w:p>
          <w:p w14:paraId="5C4E0795" w14:textId="77777777" w:rsidR="0081324F" w:rsidRPr="00EC0732" w:rsidRDefault="0081324F" w:rsidP="001108A6">
            <w:pPr>
              <w:pStyle w:val="aa"/>
              <w:spacing w:before="0" w:beforeAutospacing="0" w:after="0" w:afterAutospacing="0"/>
              <w:jc w:val="both"/>
              <w:rPr>
                <w:bCs/>
              </w:rPr>
            </w:pPr>
            <w:r w:rsidRPr="00EC0732">
              <w:rPr>
                <w:bCs/>
              </w:rPr>
              <w:t>4) для електроустановок споживача, приєднаних на рівні 1000 В або нижче, порядок оперативного повідомлення має відповідати вимогам:</w:t>
            </w:r>
          </w:p>
          <w:p w14:paraId="00DE8830" w14:textId="77777777" w:rsidR="0081324F" w:rsidRPr="00EC0732" w:rsidRDefault="0081324F" w:rsidP="001108A6">
            <w:pPr>
              <w:pStyle w:val="aa"/>
              <w:spacing w:before="0" w:beforeAutospacing="0" w:after="0" w:afterAutospacing="0"/>
              <w:jc w:val="both"/>
              <w:rPr>
                <w:bCs/>
              </w:rPr>
            </w:pPr>
            <w:r w:rsidRPr="00EC0732">
              <w:rPr>
                <w:bCs/>
              </w:rPr>
              <w:t>порядок оперативного повідомлення для електроустановок споживача в об’єктах енергоспоживання, приєднаних на рівні напруги 1000 В або нижче, має бути викладений у посібнику з монтажу;</w:t>
            </w:r>
          </w:p>
          <w:p w14:paraId="55292CC7" w14:textId="77777777" w:rsidR="0081324F" w:rsidRPr="00EC0732" w:rsidRDefault="0081324F" w:rsidP="001108A6">
            <w:pPr>
              <w:pStyle w:val="aa"/>
              <w:spacing w:before="0" w:beforeAutospacing="0" w:after="0" w:afterAutospacing="0"/>
              <w:jc w:val="both"/>
              <w:rPr>
                <w:bCs/>
              </w:rPr>
            </w:pPr>
            <w:r w:rsidRPr="00EC0732">
              <w:rPr>
                <w:bCs/>
              </w:rPr>
              <w:t>шаблон посібника з монтажу надається відповідним ОСР, його зміст узгоджується, прямо чи опосередковано - через третю особу, з ОСП;</w:t>
            </w:r>
          </w:p>
          <w:p w14:paraId="65E9F205" w14:textId="77777777" w:rsidR="0081324F" w:rsidRPr="00EC0732" w:rsidRDefault="0081324F" w:rsidP="001108A6">
            <w:pPr>
              <w:pStyle w:val="aa"/>
              <w:spacing w:before="0" w:beforeAutospacing="0" w:after="0" w:afterAutospacing="0"/>
              <w:jc w:val="both"/>
              <w:rPr>
                <w:bCs/>
              </w:rPr>
            </w:pPr>
            <w:r w:rsidRPr="00EC0732">
              <w:rPr>
                <w:bCs/>
              </w:rPr>
              <w:t>на підставі посібника з монтажу, власник об’єкта енергоспоживання чи ОСР повинен представити інформацію, прямо чи опосередковано - через третю особу, ОСП щодо здатності установки споживача до управління попитом. Дата цього подання має бути вибрана до пропозиції на ринку пропускної здатності електроустановок споживачів з управління попитом. Вимоги, встановлені в посібнику з монтажу для цієї установки, повинні диференціюватися поміж інших типів приєднань і різних категорій послуг з управління попитом;</w:t>
            </w:r>
          </w:p>
          <w:p w14:paraId="43D41444" w14:textId="77777777" w:rsidR="0081324F" w:rsidRPr="00EC0732" w:rsidRDefault="0081324F" w:rsidP="001108A6">
            <w:pPr>
              <w:pStyle w:val="aa"/>
              <w:spacing w:before="0" w:beforeAutospacing="0" w:after="0" w:afterAutospacing="0"/>
              <w:jc w:val="both"/>
              <w:rPr>
                <w:bCs/>
              </w:rPr>
            </w:pPr>
            <w:r w:rsidRPr="00EC0732">
              <w:rPr>
                <w:bCs/>
              </w:rPr>
              <w:t>для кожної електроустановки споживача з управління попитом мають надаватися окремі посібники з монтажу;</w:t>
            </w:r>
          </w:p>
          <w:p w14:paraId="1C27947C" w14:textId="77777777" w:rsidR="0081324F" w:rsidRPr="00EC0732" w:rsidRDefault="0081324F" w:rsidP="001108A6">
            <w:pPr>
              <w:pStyle w:val="aa"/>
              <w:spacing w:before="0" w:beforeAutospacing="0" w:after="0" w:afterAutospacing="0"/>
              <w:jc w:val="both"/>
              <w:rPr>
                <w:bCs/>
              </w:rPr>
            </w:pPr>
            <w:r w:rsidRPr="00EC0732">
              <w:rPr>
                <w:bCs/>
              </w:rPr>
              <w:t>зміст посібника з монтажу обладнання окремих електроустановок споживачів може бути об’єднаний ОСР;</w:t>
            </w:r>
          </w:p>
          <w:p w14:paraId="5A937632" w14:textId="77777777" w:rsidR="0081324F" w:rsidRPr="00EC0732" w:rsidRDefault="0081324F" w:rsidP="001108A6">
            <w:pPr>
              <w:pStyle w:val="aa"/>
              <w:spacing w:before="0" w:beforeAutospacing="0" w:after="0" w:afterAutospacing="0"/>
              <w:jc w:val="both"/>
              <w:rPr>
                <w:bCs/>
              </w:rPr>
            </w:pPr>
            <w:r w:rsidRPr="00EC0732">
              <w:rPr>
                <w:bCs/>
              </w:rPr>
              <w:t>посібник з монтажу має містити такі елементи:</w:t>
            </w:r>
          </w:p>
          <w:p w14:paraId="7BC59D46" w14:textId="77777777" w:rsidR="0081324F" w:rsidRPr="00EC0732" w:rsidRDefault="0081324F" w:rsidP="001108A6">
            <w:pPr>
              <w:pStyle w:val="aa"/>
              <w:spacing w:before="0" w:beforeAutospacing="0" w:after="0" w:afterAutospacing="0"/>
              <w:jc w:val="both"/>
              <w:rPr>
                <w:bCs/>
              </w:rPr>
            </w:pPr>
            <w:r w:rsidRPr="00EC0732">
              <w:rPr>
                <w:bCs/>
              </w:rPr>
              <w:t>місце, в якому електроустановка споживача з управління попитом приєднана до мережі;</w:t>
            </w:r>
          </w:p>
          <w:p w14:paraId="25528657" w14:textId="77777777" w:rsidR="0081324F" w:rsidRPr="00EC0732" w:rsidRDefault="0081324F" w:rsidP="001108A6">
            <w:pPr>
              <w:pStyle w:val="aa"/>
              <w:spacing w:before="0" w:beforeAutospacing="0" w:after="0" w:afterAutospacing="0"/>
              <w:jc w:val="both"/>
              <w:rPr>
                <w:bCs/>
              </w:rPr>
            </w:pPr>
            <w:r w:rsidRPr="00EC0732">
              <w:rPr>
                <w:bCs/>
              </w:rPr>
              <w:t>максимальна потужність установки управління попитом у кВт;</w:t>
            </w:r>
          </w:p>
          <w:p w14:paraId="7FAE770F" w14:textId="77777777" w:rsidR="0081324F" w:rsidRPr="00EC0732" w:rsidRDefault="0081324F" w:rsidP="001108A6">
            <w:pPr>
              <w:pStyle w:val="aa"/>
              <w:spacing w:before="0" w:beforeAutospacing="0" w:after="0" w:afterAutospacing="0"/>
              <w:jc w:val="both"/>
              <w:rPr>
                <w:bCs/>
              </w:rPr>
            </w:pPr>
            <w:r w:rsidRPr="00EC0732">
              <w:rPr>
                <w:bCs/>
              </w:rPr>
              <w:t>тип послуг з управління попитом;</w:t>
            </w:r>
          </w:p>
          <w:p w14:paraId="06C3EE51" w14:textId="77777777" w:rsidR="0081324F" w:rsidRPr="00EC0732" w:rsidRDefault="0081324F" w:rsidP="001108A6">
            <w:pPr>
              <w:pStyle w:val="aa"/>
              <w:spacing w:before="0" w:beforeAutospacing="0" w:after="0" w:afterAutospacing="0"/>
              <w:jc w:val="both"/>
              <w:rPr>
                <w:bCs/>
              </w:rPr>
            </w:pPr>
            <w:r w:rsidRPr="00EC0732">
              <w:rPr>
                <w:bCs/>
              </w:rPr>
              <w:t>сертифікат електроустановки споживача та сертифікат обладнання для послуги з управління попитом або якщо їх немає в наявності - рівноцінна інформація;</w:t>
            </w:r>
          </w:p>
          <w:p w14:paraId="2C23247A" w14:textId="77777777" w:rsidR="0081324F" w:rsidRPr="00EC0732" w:rsidRDefault="0081324F" w:rsidP="001108A6">
            <w:pPr>
              <w:pStyle w:val="aa"/>
              <w:spacing w:before="0" w:beforeAutospacing="0" w:after="0" w:afterAutospacing="0"/>
              <w:jc w:val="both"/>
              <w:rPr>
                <w:bCs/>
              </w:rPr>
            </w:pPr>
            <w:r w:rsidRPr="00EC0732">
              <w:rPr>
                <w:bCs/>
              </w:rPr>
              <w:lastRenderedPageBreak/>
              <w:t xml:space="preserve">контактні дані власника об’єкта енергоспоживання або третьої особи, яка </w:t>
            </w:r>
            <w:proofErr w:type="spellStart"/>
            <w:r w:rsidRPr="00EC0732">
              <w:rPr>
                <w:bCs/>
              </w:rPr>
              <w:t>агрегує</w:t>
            </w:r>
            <w:proofErr w:type="spellEnd"/>
            <w:r w:rsidRPr="00EC0732">
              <w:rPr>
                <w:bCs/>
              </w:rPr>
              <w:t xml:space="preserve"> електроустановки споживача у складі об’єкта енергоспоживання.</w:t>
            </w:r>
          </w:p>
          <w:p w14:paraId="51F9AFC0" w14:textId="0A0F6F45" w:rsidR="0081324F" w:rsidRPr="00EC0732" w:rsidRDefault="0081324F" w:rsidP="001108A6">
            <w:pPr>
              <w:pStyle w:val="aa"/>
              <w:spacing w:before="0" w:beforeAutospacing="0" w:after="0" w:afterAutospacing="0"/>
              <w:jc w:val="both"/>
              <w:rPr>
                <w:bCs/>
              </w:rPr>
            </w:pPr>
            <w:r w:rsidRPr="00EC0732">
              <w:rPr>
                <w:bCs/>
              </w:rPr>
              <w:t>Спираючись на інформацію, отриману на підставі посібника з монтажу, ОСП повинен видати власнику об’єкта енергоспоживання або ОСР для відповідної електроустановки з управління попитом статус ДПО.</w:t>
            </w:r>
          </w:p>
        </w:tc>
        <w:tc>
          <w:tcPr>
            <w:tcW w:w="6948" w:type="dxa"/>
          </w:tcPr>
          <w:p w14:paraId="777B4841" w14:textId="04F4EE87" w:rsidR="0081324F" w:rsidRPr="00EC0732" w:rsidRDefault="0081324F" w:rsidP="001108A6">
            <w:pPr>
              <w:pStyle w:val="aa"/>
              <w:spacing w:before="0" w:beforeAutospacing="0" w:after="0" w:afterAutospacing="0"/>
              <w:jc w:val="both"/>
              <w:rPr>
                <w:bCs/>
              </w:rPr>
            </w:pPr>
            <w:r w:rsidRPr="00EC0732">
              <w:rPr>
                <w:bCs/>
              </w:rPr>
              <w:lastRenderedPageBreak/>
              <w:t>3.8. Загальні положення щодо надання допоміжних послуг ОСП об’єктами енергоспоживання</w:t>
            </w:r>
            <w:bookmarkStart w:id="0" w:name="_Hlk149042358"/>
            <w:r w:rsidRPr="00EC0732">
              <w:rPr>
                <w:b/>
                <w:bCs/>
              </w:rPr>
              <w:t xml:space="preserve">, </w:t>
            </w:r>
            <w:r w:rsidR="00985F4F">
              <w:rPr>
                <w:b/>
                <w:bCs/>
              </w:rPr>
              <w:t>у</w:t>
            </w:r>
            <w:r w:rsidRPr="00EC0732">
              <w:rPr>
                <w:b/>
                <w:bCs/>
              </w:rPr>
              <w:t xml:space="preserve"> тому числі в складі одиниць агрегації</w:t>
            </w:r>
          </w:p>
          <w:bookmarkEnd w:id="0"/>
          <w:p w14:paraId="4F8FE01F" w14:textId="77777777" w:rsidR="0081324F" w:rsidRPr="00EC0732" w:rsidRDefault="0081324F" w:rsidP="001108A6">
            <w:pPr>
              <w:pStyle w:val="aa"/>
              <w:spacing w:before="0" w:beforeAutospacing="0" w:after="0" w:afterAutospacing="0"/>
              <w:jc w:val="both"/>
              <w:rPr>
                <w:bCs/>
              </w:rPr>
            </w:pPr>
            <w:r w:rsidRPr="00EC0732">
              <w:rPr>
                <w:bCs/>
              </w:rPr>
              <w:t>1) ОСП об’єктами енергоспоживання, можуть надаватися допоміжні послуги:</w:t>
            </w:r>
          </w:p>
          <w:p w14:paraId="5D95DE80" w14:textId="77777777" w:rsidR="0081324F" w:rsidRPr="00EC0732" w:rsidRDefault="0081324F" w:rsidP="001108A6">
            <w:pPr>
              <w:pStyle w:val="aa"/>
              <w:spacing w:before="0" w:beforeAutospacing="0" w:after="0" w:afterAutospacing="0"/>
              <w:jc w:val="both"/>
              <w:rPr>
                <w:bCs/>
              </w:rPr>
            </w:pPr>
            <w:r w:rsidRPr="00EC0732">
              <w:rPr>
                <w:bCs/>
              </w:rPr>
              <w:t>регулювання активної потужності за рахунок зміни споживання (дистанційно від диспетчерського центру або локально);</w:t>
            </w:r>
          </w:p>
          <w:p w14:paraId="5985BB27" w14:textId="77777777" w:rsidR="0081324F" w:rsidRPr="00EC0732" w:rsidRDefault="0081324F" w:rsidP="001108A6">
            <w:pPr>
              <w:pStyle w:val="aa"/>
              <w:spacing w:before="0" w:beforeAutospacing="0" w:after="0" w:afterAutospacing="0"/>
              <w:jc w:val="both"/>
              <w:rPr>
                <w:bCs/>
              </w:rPr>
            </w:pPr>
            <w:r w:rsidRPr="00EC0732">
              <w:rPr>
                <w:bCs/>
              </w:rPr>
              <w:t>регулювання реактивної потужності (дистанційно від диспетчерського центру або локально).</w:t>
            </w:r>
          </w:p>
          <w:p w14:paraId="7A699B29" w14:textId="77777777" w:rsidR="0081324F" w:rsidRPr="00EC0732" w:rsidRDefault="0081324F" w:rsidP="001108A6">
            <w:pPr>
              <w:pStyle w:val="aa"/>
              <w:spacing w:before="0" w:beforeAutospacing="0" w:after="0" w:afterAutospacing="0"/>
              <w:jc w:val="both"/>
              <w:rPr>
                <w:bCs/>
              </w:rPr>
            </w:pPr>
            <w:r w:rsidRPr="00EC0732">
              <w:rPr>
                <w:bCs/>
              </w:rPr>
              <w:t>Допоміжні послуги, що надаються об’єктами енергоспоживання, можуть включати, спільно або окремо, модифікації зі збільшенням чи зменшенням споживання;</w:t>
            </w:r>
          </w:p>
          <w:p w14:paraId="4072657C" w14:textId="77777777" w:rsidR="0081324F" w:rsidRPr="00EC0732" w:rsidRDefault="0081324F" w:rsidP="001108A6">
            <w:pPr>
              <w:pStyle w:val="aa"/>
              <w:spacing w:before="0" w:beforeAutospacing="0" w:after="0" w:afterAutospacing="0"/>
              <w:jc w:val="both"/>
              <w:rPr>
                <w:bCs/>
              </w:rPr>
            </w:pPr>
            <w:r w:rsidRPr="00EC0732">
              <w:rPr>
                <w:bCs/>
              </w:rPr>
              <w:t xml:space="preserve">2) кожний власник об’єкта енергоспоживання, який надає допоміжні послуги ОСП, повинен підтвердити ОСП свою здатність задовольняти вимоги, викладені у цьому пункті та пункті 3.9 цієї глави, шляхом надання оперативного повідомлення відповідно до порядку, викладеного в підпунктах 3 або 4 цього пункту, та отримати від ОСП для електроустановок з </w:t>
            </w:r>
            <w:r w:rsidRPr="00EC0732">
              <w:rPr>
                <w:b/>
                <w:bCs/>
                <w:strike/>
              </w:rPr>
              <w:t>постачання</w:t>
            </w:r>
            <w:r w:rsidRPr="00EC0732">
              <w:rPr>
                <w:bCs/>
              </w:rPr>
              <w:t xml:space="preserve"> </w:t>
            </w:r>
            <w:r w:rsidRPr="00EC0732">
              <w:rPr>
                <w:b/>
                <w:bCs/>
              </w:rPr>
              <w:t>надання</w:t>
            </w:r>
            <w:r w:rsidRPr="00EC0732">
              <w:rPr>
                <w:bCs/>
              </w:rPr>
              <w:t xml:space="preserve"> допоміжних послуг статус одиниці </w:t>
            </w:r>
            <w:r w:rsidRPr="00EC0732">
              <w:rPr>
                <w:b/>
                <w:bCs/>
                <w:strike/>
              </w:rPr>
              <w:t>постачання</w:t>
            </w:r>
            <w:r w:rsidRPr="00EC0732">
              <w:rPr>
                <w:bCs/>
              </w:rPr>
              <w:t xml:space="preserve"> </w:t>
            </w:r>
            <w:r w:rsidRPr="00EC0732">
              <w:rPr>
                <w:b/>
                <w:bCs/>
              </w:rPr>
              <w:t>надання</w:t>
            </w:r>
            <w:r w:rsidRPr="00EC0732">
              <w:rPr>
                <w:bCs/>
              </w:rPr>
              <w:t xml:space="preserve"> допоміжних послуг;</w:t>
            </w:r>
          </w:p>
          <w:p w14:paraId="7FAC2DF8" w14:textId="77777777" w:rsidR="0081324F" w:rsidRPr="00EC0732" w:rsidRDefault="0081324F" w:rsidP="001108A6">
            <w:pPr>
              <w:pStyle w:val="aa"/>
              <w:spacing w:before="0" w:beforeAutospacing="0" w:after="0" w:afterAutospacing="0"/>
              <w:jc w:val="both"/>
              <w:rPr>
                <w:bCs/>
              </w:rPr>
            </w:pPr>
            <w:r w:rsidRPr="00EC0732">
              <w:rPr>
                <w:bCs/>
              </w:rPr>
              <w:t xml:space="preserve">3) для електроустановок споживача, приєднаних на рівні </w:t>
            </w:r>
            <w:r w:rsidRPr="00EC0732">
              <w:rPr>
                <w:b/>
                <w:bCs/>
              </w:rPr>
              <w:t xml:space="preserve">напруги </w:t>
            </w:r>
            <w:r w:rsidRPr="00EC0732">
              <w:rPr>
                <w:bCs/>
              </w:rPr>
              <w:t xml:space="preserve">понад 1000 В, порядок оперативного повідомлення має бути викладений у документі - паспорт одиниці </w:t>
            </w:r>
            <w:r w:rsidRPr="00EC0732">
              <w:rPr>
                <w:b/>
                <w:bCs/>
                <w:strike/>
              </w:rPr>
              <w:t>постачання</w:t>
            </w:r>
            <w:r w:rsidRPr="00EC0732">
              <w:rPr>
                <w:bCs/>
              </w:rPr>
              <w:t xml:space="preserve"> </w:t>
            </w:r>
            <w:r w:rsidRPr="00EC0732">
              <w:rPr>
                <w:b/>
                <w:bCs/>
              </w:rPr>
              <w:t xml:space="preserve">надання </w:t>
            </w:r>
            <w:r w:rsidRPr="00EC0732">
              <w:rPr>
                <w:bCs/>
              </w:rPr>
              <w:t>допоміжних послуг (ПОПДП).</w:t>
            </w:r>
          </w:p>
          <w:p w14:paraId="0B6C80D4" w14:textId="77777777" w:rsidR="0081324F" w:rsidRPr="00EC0732" w:rsidRDefault="0081324F" w:rsidP="001108A6">
            <w:pPr>
              <w:pStyle w:val="aa"/>
              <w:spacing w:before="0" w:beforeAutospacing="0" w:after="0" w:afterAutospacing="0"/>
              <w:jc w:val="both"/>
              <w:rPr>
                <w:bCs/>
              </w:rPr>
            </w:pPr>
            <w:r w:rsidRPr="00EC0732">
              <w:rPr>
                <w:bCs/>
              </w:rPr>
              <w:t>Зміст документа ПОПДП має, зокрема, включати і результати проведених випробувань та інформацію, визначену ОСП. Кожна електроустановка споживача з управлінням попитом повинна мати окремий документ ПОПДП.</w:t>
            </w:r>
          </w:p>
          <w:p w14:paraId="5C96F0B3" w14:textId="77777777" w:rsidR="0081324F" w:rsidRPr="00EC0732" w:rsidRDefault="0081324F" w:rsidP="001108A6">
            <w:pPr>
              <w:pStyle w:val="aa"/>
              <w:spacing w:before="0" w:beforeAutospacing="0" w:after="0" w:afterAutospacing="0"/>
              <w:jc w:val="both"/>
              <w:rPr>
                <w:bCs/>
              </w:rPr>
            </w:pPr>
            <w:r w:rsidRPr="00EC0732">
              <w:rPr>
                <w:bCs/>
              </w:rPr>
              <w:lastRenderedPageBreak/>
              <w:t>Спираючись на документ ПОПДП, ОСП повинен видати власнику об’єкта енергоспоживання, для відповідної електроустановки з управління попитом статус ДПО;</w:t>
            </w:r>
          </w:p>
          <w:p w14:paraId="259CD8E6" w14:textId="77777777" w:rsidR="0081324F" w:rsidRPr="00EC0732" w:rsidRDefault="0081324F" w:rsidP="001108A6">
            <w:pPr>
              <w:pStyle w:val="aa"/>
              <w:spacing w:before="0" w:beforeAutospacing="0" w:after="0" w:afterAutospacing="0"/>
              <w:jc w:val="both"/>
              <w:rPr>
                <w:bCs/>
              </w:rPr>
            </w:pPr>
            <w:r w:rsidRPr="00EC0732">
              <w:rPr>
                <w:bCs/>
              </w:rPr>
              <w:t>4) для електроустановок споживача</w:t>
            </w:r>
            <w:r w:rsidRPr="00EC0732">
              <w:rPr>
                <w:b/>
                <w:bCs/>
              </w:rPr>
              <w:t>,</w:t>
            </w:r>
            <w:r w:rsidRPr="00EC0732">
              <w:rPr>
                <w:bCs/>
              </w:rPr>
              <w:t xml:space="preserve"> приєднаних на рівні</w:t>
            </w:r>
            <w:r w:rsidRPr="00EC0732">
              <w:rPr>
                <w:b/>
                <w:bCs/>
              </w:rPr>
              <w:t xml:space="preserve"> напруги</w:t>
            </w:r>
            <w:r w:rsidRPr="00EC0732">
              <w:rPr>
                <w:bCs/>
              </w:rPr>
              <w:t xml:space="preserve"> 1000 В або нижче, порядок оперативного повідомлення має відповідати вимогам:</w:t>
            </w:r>
          </w:p>
          <w:p w14:paraId="0D39A92E" w14:textId="77777777" w:rsidR="0081324F" w:rsidRPr="00EC0732" w:rsidRDefault="0081324F" w:rsidP="001108A6">
            <w:pPr>
              <w:pStyle w:val="aa"/>
              <w:spacing w:before="0" w:beforeAutospacing="0" w:after="0" w:afterAutospacing="0"/>
              <w:jc w:val="both"/>
              <w:rPr>
                <w:bCs/>
              </w:rPr>
            </w:pPr>
            <w:r w:rsidRPr="00EC0732">
              <w:rPr>
                <w:bCs/>
              </w:rPr>
              <w:t>порядок оперативного повідомлення для електроустановок споживача в об’єктах енергоспоживання, приєднаних на рівні напруги 1000 В або нижче, має бути викладений у посібнику з монтажу;</w:t>
            </w:r>
          </w:p>
          <w:p w14:paraId="781BF0F8" w14:textId="77777777" w:rsidR="0081324F" w:rsidRPr="00EC0732" w:rsidRDefault="0081324F" w:rsidP="001108A6">
            <w:pPr>
              <w:pStyle w:val="aa"/>
              <w:spacing w:before="0" w:beforeAutospacing="0" w:after="0" w:afterAutospacing="0"/>
              <w:jc w:val="both"/>
              <w:rPr>
                <w:bCs/>
              </w:rPr>
            </w:pPr>
            <w:r w:rsidRPr="00EC0732">
              <w:rPr>
                <w:bCs/>
              </w:rPr>
              <w:t>шаблон посібника з монтажу надається відповідним ОСР, його зміст узгоджується, прямо чи опосередковано - через третю особу, з ОСП;</w:t>
            </w:r>
          </w:p>
          <w:p w14:paraId="62F86130" w14:textId="77777777" w:rsidR="0081324F" w:rsidRPr="00EC0732" w:rsidRDefault="0081324F" w:rsidP="001108A6">
            <w:pPr>
              <w:pStyle w:val="aa"/>
              <w:spacing w:before="0" w:beforeAutospacing="0" w:after="0" w:afterAutospacing="0"/>
              <w:jc w:val="both"/>
              <w:rPr>
                <w:bCs/>
              </w:rPr>
            </w:pPr>
            <w:r w:rsidRPr="00EC0732">
              <w:rPr>
                <w:bCs/>
              </w:rPr>
              <w:t>на підставі посібника з монтажу, власник об’єкта енергоспоживання, чи ОСР повинен представити інформацію, прямо чи опосередковано - через третю особу, ОСП щодо здатності установки споживача до управління попитом. Дата цього подання має бути вибрана до пропозиції на ринку пропускної здатності електроустановок споживачів з управління попитом. Вимоги, встановлені в посібнику з монтажу для цієї установки, повинні диференціюватися поміж інших типів приєднань і різних категорій послуг з управління попитом;</w:t>
            </w:r>
          </w:p>
          <w:p w14:paraId="6DB55B75" w14:textId="77777777" w:rsidR="0081324F" w:rsidRPr="00EC0732" w:rsidRDefault="0081324F" w:rsidP="001108A6">
            <w:pPr>
              <w:pStyle w:val="aa"/>
              <w:spacing w:before="0" w:beforeAutospacing="0" w:after="0" w:afterAutospacing="0"/>
              <w:jc w:val="both"/>
              <w:rPr>
                <w:bCs/>
              </w:rPr>
            </w:pPr>
            <w:r w:rsidRPr="00EC0732">
              <w:rPr>
                <w:bCs/>
              </w:rPr>
              <w:t>для кожної електроустановки споживача з управління попитом мають надаватися окремі посібники з монтажу;</w:t>
            </w:r>
          </w:p>
          <w:p w14:paraId="61827C5B" w14:textId="77777777" w:rsidR="0081324F" w:rsidRPr="00EC0732" w:rsidRDefault="0081324F" w:rsidP="001108A6">
            <w:pPr>
              <w:pStyle w:val="aa"/>
              <w:spacing w:before="0" w:beforeAutospacing="0" w:after="0" w:afterAutospacing="0"/>
              <w:jc w:val="both"/>
              <w:rPr>
                <w:bCs/>
              </w:rPr>
            </w:pPr>
            <w:r w:rsidRPr="00EC0732">
              <w:rPr>
                <w:bCs/>
              </w:rPr>
              <w:t>зміст посібника з монтажу обладнання окремих електроустановок споживачів може бути об’єднаний ОСР;</w:t>
            </w:r>
          </w:p>
          <w:p w14:paraId="65E99BC7" w14:textId="77777777" w:rsidR="0081324F" w:rsidRPr="00EC0732" w:rsidRDefault="0081324F" w:rsidP="001108A6">
            <w:pPr>
              <w:pStyle w:val="aa"/>
              <w:spacing w:before="0" w:beforeAutospacing="0" w:after="0" w:afterAutospacing="0"/>
              <w:jc w:val="both"/>
              <w:rPr>
                <w:bCs/>
              </w:rPr>
            </w:pPr>
            <w:r w:rsidRPr="00EC0732">
              <w:rPr>
                <w:bCs/>
              </w:rPr>
              <w:t>посібник з монтажу має містити такі елементи:</w:t>
            </w:r>
          </w:p>
          <w:p w14:paraId="4E0A10A3" w14:textId="77777777" w:rsidR="0081324F" w:rsidRPr="00EC0732" w:rsidRDefault="0081324F" w:rsidP="001108A6">
            <w:pPr>
              <w:pStyle w:val="aa"/>
              <w:spacing w:before="0" w:beforeAutospacing="0" w:after="0" w:afterAutospacing="0"/>
              <w:jc w:val="both"/>
              <w:rPr>
                <w:bCs/>
              </w:rPr>
            </w:pPr>
            <w:r w:rsidRPr="00EC0732">
              <w:rPr>
                <w:bCs/>
              </w:rPr>
              <w:t>місце, в якому електроустановка споживача з управління попитом приєднана до мережі;</w:t>
            </w:r>
          </w:p>
          <w:p w14:paraId="732D13E7" w14:textId="77777777" w:rsidR="0081324F" w:rsidRPr="00EC0732" w:rsidRDefault="0081324F" w:rsidP="001108A6">
            <w:pPr>
              <w:pStyle w:val="aa"/>
              <w:spacing w:before="0" w:beforeAutospacing="0" w:after="0" w:afterAutospacing="0"/>
              <w:jc w:val="both"/>
              <w:rPr>
                <w:bCs/>
              </w:rPr>
            </w:pPr>
            <w:r w:rsidRPr="00EC0732">
              <w:rPr>
                <w:bCs/>
              </w:rPr>
              <w:t>максимальна потужність установки управління попитом у кВт;</w:t>
            </w:r>
          </w:p>
          <w:p w14:paraId="23618B31" w14:textId="77777777" w:rsidR="0081324F" w:rsidRPr="00EC0732" w:rsidRDefault="0081324F" w:rsidP="001108A6">
            <w:pPr>
              <w:pStyle w:val="aa"/>
              <w:spacing w:before="0" w:beforeAutospacing="0" w:after="0" w:afterAutospacing="0"/>
              <w:jc w:val="both"/>
              <w:rPr>
                <w:bCs/>
              </w:rPr>
            </w:pPr>
            <w:r w:rsidRPr="00EC0732">
              <w:rPr>
                <w:bCs/>
              </w:rPr>
              <w:t>тип послуг з управління попитом;</w:t>
            </w:r>
          </w:p>
          <w:p w14:paraId="70259D75" w14:textId="77777777" w:rsidR="0081324F" w:rsidRPr="00EC0732" w:rsidRDefault="0081324F" w:rsidP="001108A6">
            <w:pPr>
              <w:pStyle w:val="aa"/>
              <w:spacing w:before="0" w:beforeAutospacing="0" w:after="0" w:afterAutospacing="0"/>
              <w:jc w:val="both"/>
              <w:rPr>
                <w:bCs/>
              </w:rPr>
            </w:pPr>
            <w:r w:rsidRPr="00EC0732">
              <w:rPr>
                <w:bCs/>
              </w:rPr>
              <w:t>сертифікат електроустановки споживача та сертифікат обладнання для послуги з управління попитом або якщо їх немає в наявності - рівноцінна інформація;</w:t>
            </w:r>
          </w:p>
          <w:p w14:paraId="6E16765B" w14:textId="77777777" w:rsidR="0081324F" w:rsidRPr="00155DB7" w:rsidRDefault="0081324F" w:rsidP="001108A6">
            <w:pPr>
              <w:pStyle w:val="aa"/>
              <w:spacing w:before="0" w:beforeAutospacing="0" w:after="0" w:afterAutospacing="0"/>
              <w:jc w:val="both"/>
              <w:rPr>
                <w:bCs/>
              </w:rPr>
            </w:pPr>
            <w:r w:rsidRPr="00155DB7">
              <w:rPr>
                <w:bCs/>
              </w:rPr>
              <w:lastRenderedPageBreak/>
              <w:t xml:space="preserve">контактні дані власника об’єкта енергоспоживання або третьої особи, яка </w:t>
            </w:r>
            <w:proofErr w:type="spellStart"/>
            <w:r w:rsidRPr="00155DB7">
              <w:rPr>
                <w:bCs/>
              </w:rPr>
              <w:t>агрегує</w:t>
            </w:r>
            <w:proofErr w:type="spellEnd"/>
            <w:r w:rsidRPr="00155DB7">
              <w:rPr>
                <w:bCs/>
              </w:rPr>
              <w:t xml:space="preserve"> електроустановки споживача у складі об’єкта енергоспоживання.</w:t>
            </w:r>
          </w:p>
          <w:p w14:paraId="6B16BCA8" w14:textId="6EC76DC7" w:rsidR="0081324F" w:rsidRPr="00EC0732" w:rsidRDefault="0081324F" w:rsidP="001108A6">
            <w:pPr>
              <w:spacing w:line="240" w:lineRule="auto"/>
              <w:jc w:val="both"/>
              <w:rPr>
                <w:rFonts w:ascii="Times New Roman" w:hAnsi="Times New Roman" w:cs="Times New Roman"/>
                <w:sz w:val="24"/>
                <w:szCs w:val="24"/>
              </w:rPr>
            </w:pPr>
            <w:r w:rsidRPr="00155DB7">
              <w:rPr>
                <w:rFonts w:ascii="Times New Roman" w:hAnsi="Times New Roman" w:cs="Times New Roman"/>
                <w:bCs/>
                <w:sz w:val="24"/>
                <w:szCs w:val="24"/>
              </w:rPr>
              <w:t>Спираючись на інформацію, отриману на підставі посібника з монтажу, ОСП повинен видати власнику об’єкта енергоспоживання або ОСР для відповідної електроустановки з управління попитом статус ДПО.</w:t>
            </w:r>
            <w:r w:rsidRPr="00EC0732">
              <w:rPr>
                <w:rFonts w:ascii="Times New Roman" w:hAnsi="Times New Roman" w:cs="Times New Roman"/>
                <w:b/>
                <w:bCs/>
                <w:sz w:val="24"/>
                <w:szCs w:val="24"/>
              </w:rPr>
              <w:t xml:space="preserve"> </w:t>
            </w:r>
          </w:p>
        </w:tc>
      </w:tr>
      <w:tr w:rsidR="0081324F" w:rsidRPr="00EC0732" w14:paraId="62D75C1A" w14:textId="77777777" w:rsidTr="0023248C">
        <w:trPr>
          <w:trHeight w:val="1841"/>
        </w:trPr>
        <w:tc>
          <w:tcPr>
            <w:tcW w:w="562" w:type="dxa"/>
            <w:tcBorders>
              <w:left w:val="single" w:sz="4" w:space="0" w:color="auto"/>
              <w:right w:val="single" w:sz="4" w:space="0" w:color="auto"/>
            </w:tcBorders>
            <w:shd w:val="clear" w:color="auto" w:fill="auto"/>
          </w:tcPr>
          <w:p w14:paraId="2FE186FF" w14:textId="5BBB1214"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27AC830" w14:textId="6589E85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3.9</w:t>
            </w:r>
          </w:p>
          <w:p w14:paraId="0B5E97EE" w14:textId="2E8115C2"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3</w:t>
            </w:r>
          </w:p>
          <w:p w14:paraId="7A04B807" w14:textId="2CC8F303"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ІІІ</w:t>
            </w:r>
          </w:p>
        </w:tc>
        <w:tc>
          <w:tcPr>
            <w:tcW w:w="6662" w:type="dxa"/>
            <w:shd w:val="clear" w:color="auto" w:fill="auto"/>
          </w:tcPr>
          <w:p w14:paraId="37B40819" w14:textId="77777777" w:rsidR="0081324F" w:rsidRPr="00EC0732" w:rsidRDefault="0081324F" w:rsidP="005442DE">
            <w:pPr>
              <w:pStyle w:val="aa"/>
              <w:spacing w:before="120" w:beforeAutospacing="0" w:after="0" w:afterAutospacing="0"/>
              <w:jc w:val="both"/>
              <w:rPr>
                <w:bCs/>
              </w:rPr>
            </w:pPr>
            <w:r w:rsidRPr="00EC0732">
              <w:rPr>
                <w:bCs/>
              </w:rPr>
              <w:t>3.9. Технічні вимоги до електроустановок споживача з регулюванням активної потужності, регулюванням реактивної потужності:</w:t>
            </w:r>
          </w:p>
          <w:p w14:paraId="01329BA4" w14:textId="77777777" w:rsidR="0081324F" w:rsidRPr="00EC0732" w:rsidRDefault="0081324F" w:rsidP="005442DE">
            <w:pPr>
              <w:pStyle w:val="aa"/>
              <w:spacing w:before="120" w:beforeAutospacing="0" w:after="0" w:afterAutospacing="0"/>
              <w:jc w:val="both"/>
              <w:rPr>
                <w:bCs/>
              </w:rPr>
            </w:pPr>
            <w:r w:rsidRPr="00EC0732">
              <w:rPr>
                <w:bCs/>
              </w:rPr>
              <w:t>1) об’єкти енергоспоживання можуть надавати ОСП послуги з регулювання активної потужності та реактивної потужності;</w:t>
            </w:r>
          </w:p>
          <w:p w14:paraId="70BBFADD" w14:textId="77777777" w:rsidR="0081324F" w:rsidRPr="00EC0732" w:rsidRDefault="0081324F" w:rsidP="005442DE">
            <w:pPr>
              <w:pStyle w:val="aa"/>
              <w:spacing w:before="120" w:beforeAutospacing="0" w:after="0" w:afterAutospacing="0"/>
              <w:jc w:val="both"/>
              <w:rPr>
                <w:bCs/>
              </w:rPr>
            </w:pPr>
            <w:r w:rsidRPr="00EC0732">
              <w:rPr>
                <w:bCs/>
              </w:rPr>
              <w:t xml:space="preserve">2) електроустановки споживача з регулюванням активної потужності, регулюванням реактивної потужності - індивідуально або, як частина агрегованого навантаження - через </w:t>
            </w:r>
            <w:proofErr w:type="spellStart"/>
            <w:r w:rsidRPr="00EC0732">
              <w:rPr>
                <w:bCs/>
              </w:rPr>
              <w:t>агрегатора</w:t>
            </w:r>
            <w:proofErr w:type="spellEnd"/>
            <w:r w:rsidRPr="00EC0732">
              <w:rPr>
                <w:bCs/>
              </w:rPr>
              <w:t>, мають відповідати таким вимогам:</w:t>
            </w:r>
          </w:p>
          <w:p w14:paraId="209F79C0"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здатними працювати в діапазонах частот, зазначених у пункті 3.1 цієї глави;</w:t>
            </w:r>
          </w:p>
          <w:p w14:paraId="433426E5"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здатними працювати в діапазонах напруги, зазначених у пункті 3.2 цієї глави, якщо вони приєднані на рівні напруги 110 кВ або вище;</w:t>
            </w:r>
          </w:p>
          <w:p w14:paraId="1A83EEB8"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здатні працювати в нормальному діапазоні робочої напруги системи в точці підключення, зазначеної ОСП, якщо вони приєднані на рівні напруги нижче 110 кВ;</w:t>
            </w:r>
          </w:p>
          <w:p w14:paraId="3D36A9CA"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здатні контролювати споживання потужності з мережі в діапазоні, установленому ОСП у договорах про надання допоміжних послуг;</w:t>
            </w:r>
          </w:p>
          <w:p w14:paraId="6196558D" w14:textId="77777777" w:rsidR="0081324F" w:rsidRPr="00EC0732" w:rsidRDefault="0081324F" w:rsidP="005442DE">
            <w:pPr>
              <w:pStyle w:val="aa"/>
              <w:spacing w:before="120" w:beforeAutospacing="0" w:after="0" w:afterAutospacing="0"/>
              <w:jc w:val="both"/>
              <w:rPr>
                <w:bCs/>
              </w:rPr>
            </w:pPr>
            <w:r w:rsidRPr="00EC0732">
              <w:rPr>
                <w:bCs/>
              </w:rPr>
              <w:t xml:space="preserve">електроустановки мають бути оснащені обладнанням для отримання оперативних команд, прямо чи опосередковано - через третю особу оперативного персоналу, від ОСП щодо </w:t>
            </w:r>
            <w:r w:rsidRPr="00EC0732">
              <w:rPr>
                <w:bCs/>
              </w:rPr>
              <w:lastRenderedPageBreak/>
              <w:t>зміни свого навантаження, а також для передавання необхідної інформації;</w:t>
            </w:r>
          </w:p>
          <w:p w14:paraId="0A1C9059"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здатні регулювати споживання потужності впродовж періодів часу, встановлених ОСП у договорах про надання допоміжних послуг;</w:t>
            </w:r>
          </w:p>
          <w:p w14:paraId="483865EC" w14:textId="77777777" w:rsidR="0081324F" w:rsidRPr="00EC0732" w:rsidRDefault="0081324F" w:rsidP="005442DE">
            <w:pPr>
              <w:pStyle w:val="aa"/>
              <w:spacing w:before="120" w:beforeAutospacing="0" w:after="0" w:afterAutospacing="0"/>
              <w:jc w:val="both"/>
              <w:rPr>
                <w:bCs/>
              </w:rPr>
            </w:pPr>
            <w:r w:rsidRPr="00EC0732">
              <w:rPr>
                <w:bCs/>
              </w:rPr>
              <w:t>оперативний персонал, в управлінні якого знаходяться електроустановки, повинен повідомляти ОСП щодо змінення потужності. ОСП повинен вказувати форму та строки надання такого повідомлення;</w:t>
            </w:r>
          </w:p>
          <w:p w14:paraId="55EE1DF8" w14:textId="77777777" w:rsidR="0081324F" w:rsidRPr="00EC0732" w:rsidRDefault="0081324F" w:rsidP="005442DE">
            <w:pPr>
              <w:pStyle w:val="aa"/>
              <w:spacing w:before="120" w:beforeAutospacing="0" w:after="0" w:afterAutospacing="0"/>
              <w:jc w:val="both"/>
              <w:rPr>
                <w:bCs/>
              </w:rPr>
            </w:pPr>
            <w:r w:rsidRPr="00EC0732">
              <w:rPr>
                <w:bCs/>
              </w:rPr>
              <w:t xml:space="preserve">електроустановки повинні мати здатність витримувати швидкість зміни частоти до 1,7 </w:t>
            </w:r>
            <w:proofErr w:type="spellStart"/>
            <w:r w:rsidRPr="00EC0732">
              <w:rPr>
                <w:bCs/>
              </w:rPr>
              <w:t>Гц</w:t>
            </w:r>
            <w:proofErr w:type="spellEnd"/>
            <w:r w:rsidRPr="00EC0732">
              <w:rPr>
                <w:bCs/>
              </w:rPr>
              <w:t>/с без від’єднання від системи;</w:t>
            </w:r>
          </w:p>
          <w:p w14:paraId="51872356" w14:textId="77777777" w:rsidR="0081324F" w:rsidRPr="00EC0732" w:rsidRDefault="0081324F" w:rsidP="005442DE">
            <w:pPr>
              <w:pStyle w:val="aa"/>
              <w:spacing w:before="120" w:beforeAutospacing="0" w:after="0" w:afterAutospacing="0"/>
              <w:jc w:val="both"/>
              <w:rPr>
                <w:bCs/>
              </w:rPr>
            </w:pPr>
            <w:r w:rsidRPr="00EC0732">
              <w:rPr>
                <w:bCs/>
              </w:rPr>
              <w:t xml:space="preserve">при підключенні споживання до системи регулювання частоти та/або напруги об’єкт енергоспоживання повинен забезпечувати зміну навантаження відповідно до команд центрального регулятора системи регулювання частоти та/або напруги. Такий об’єкт енергоспоживання має бути обладнаний приймально-передавальними засобами для отримання команд від центрального регулятора та передачі відповідної інформації до центрального регулятора, прямого чи опосередковано - через </w:t>
            </w:r>
            <w:proofErr w:type="spellStart"/>
            <w:r w:rsidRPr="00EC0732">
              <w:rPr>
                <w:bCs/>
              </w:rPr>
              <w:t>агрегатора</w:t>
            </w:r>
            <w:proofErr w:type="spellEnd"/>
            <w:r w:rsidRPr="00EC0732">
              <w:rPr>
                <w:bCs/>
              </w:rPr>
              <w:t>;</w:t>
            </w:r>
          </w:p>
          <w:p w14:paraId="2214EB1E" w14:textId="2CE17EDA" w:rsidR="0081324F" w:rsidRPr="00EC0732" w:rsidRDefault="0081324F" w:rsidP="005442DE">
            <w:pPr>
              <w:pStyle w:val="aa"/>
              <w:spacing w:before="120" w:beforeAutospacing="0" w:after="0" w:afterAutospacing="0"/>
              <w:jc w:val="both"/>
              <w:rPr>
                <w:bCs/>
              </w:rPr>
            </w:pPr>
            <w:r w:rsidRPr="00EC0732">
              <w:rPr>
                <w:bCs/>
              </w:rPr>
              <w:t xml:space="preserve">3) для регулювання напруги з відімкненням або повторним увімкненням енергоустановок статичної компенсації кожний приєднаний до системи передачі об’єкт енергоспоживання повинен забезпечити можливість вмикати або відмикати свої установки статичної компенсації, прямо чи опосередковано через </w:t>
            </w:r>
            <w:proofErr w:type="spellStart"/>
            <w:r w:rsidRPr="00EC0732">
              <w:rPr>
                <w:bCs/>
              </w:rPr>
              <w:t>агрегатора</w:t>
            </w:r>
            <w:proofErr w:type="spellEnd"/>
            <w:r w:rsidRPr="00EC0732">
              <w:rPr>
                <w:bCs/>
              </w:rPr>
              <w:t xml:space="preserve"> як частину агрегованого навантаження, у відповідь на оперативні команди та розпорядження ОСП, або за умов, визначених у договорі про надання послуг з диспетчерського (</w:t>
            </w:r>
            <w:proofErr w:type="spellStart"/>
            <w:r w:rsidRPr="00EC0732">
              <w:rPr>
                <w:bCs/>
              </w:rPr>
              <w:t>оперативно</w:t>
            </w:r>
            <w:proofErr w:type="spellEnd"/>
            <w:r w:rsidRPr="00EC0732">
              <w:rPr>
                <w:bCs/>
              </w:rPr>
              <w:t>-технологічного) управління.</w:t>
            </w:r>
          </w:p>
        </w:tc>
        <w:tc>
          <w:tcPr>
            <w:tcW w:w="6948" w:type="dxa"/>
            <w:shd w:val="clear" w:color="auto" w:fill="auto"/>
          </w:tcPr>
          <w:p w14:paraId="3DDD71D2" w14:textId="77777777" w:rsidR="0081324F" w:rsidRPr="00EC0732" w:rsidRDefault="0081324F" w:rsidP="005442DE">
            <w:pPr>
              <w:pStyle w:val="aa"/>
              <w:spacing w:before="120" w:beforeAutospacing="0" w:after="0" w:afterAutospacing="0"/>
              <w:jc w:val="both"/>
              <w:rPr>
                <w:bCs/>
              </w:rPr>
            </w:pPr>
            <w:r w:rsidRPr="00EC0732">
              <w:rPr>
                <w:bCs/>
              </w:rPr>
              <w:lastRenderedPageBreak/>
              <w:t>3.9. Технічні вимоги до електроустановок споживача з регулюванням активної потужності, регулюванням реактивної потужності:</w:t>
            </w:r>
          </w:p>
          <w:p w14:paraId="73645A1B" w14:textId="77777777" w:rsidR="0081324F" w:rsidRPr="00EC0732" w:rsidRDefault="0081324F" w:rsidP="005442DE">
            <w:pPr>
              <w:pStyle w:val="aa"/>
              <w:spacing w:before="120" w:beforeAutospacing="0" w:after="0" w:afterAutospacing="0"/>
              <w:jc w:val="both"/>
              <w:rPr>
                <w:bCs/>
              </w:rPr>
            </w:pPr>
            <w:r w:rsidRPr="00EC0732">
              <w:rPr>
                <w:bCs/>
              </w:rPr>
              <w:t>1) об’єкти енергоспоживання можуть надавати ОСП послуги з регулювання активної потужності та реактивної потужності;</w:t>
            </w:r>
          </w:p>
          <w:p w14:paraId="6BE1AF53" w14:textId="77777777" w:rsidR="0081324F" w:rsidRPr="00EC0732" w:rsidRDefault="0081324F" w:rsidP="005442DE">
            <w:pPr>
              <w:pStyle w:val="aa"/>
              <w:spacing w:before="120" w:beforeAutospacing="0" w:after="0" w:afterAutospacing="0"/>
              <w:jc w:val="both"/>
              <w:rPr>
                <w:bCs/>
              </w:rPr>
            </w:pPr>
            <w:r w:rsidRPr="00EC0732">
              <w:rPr>
                <w:bCs/>
              </w:rPr>
              <w:t>2) електроустановки споживача з регулюванням активної потужності, регулюванням реактивної потужності - індивідуально або</w:t>
            </w:r>
            <w:bookmarkStart w:id="1" w:name="_Hlk149043073"/>
            <w:r w:rsidRPr="00EC0732">
              <w:rPr>
                <w:bCs/>
                <w:strike/>
              </w:rPr>
              <w:t xml:space="preserve">, </w:t>
            </w:r>
            <w:r w:rsidRPr="00EC0732">
              <w:rPr>
                <w:b/>
                <w:bCs/>
                <w:strike/>
              </w:rPr>
              <w:t>як частина агрегованого навантаження</w:t>
            </w:r>
            <w:r w:rsidRPr="00EC0732">
              <w:rPr>
                <w:bCs/>
                <w:strike/>
              </w:rPr>
              <w:t xml:space="preserve"> </w:t>
            </w:r>
            <w:bookmarkEnd w:id="1"/>
            <w:r w:rsidRPr="00EC0732">
              <w:rPr>
                <w:bCs/>
              </w:rPr>
              <w:t xml:space="preserve">через </w:t>
            </w:r>
            <w:proofErr w:type="spellStart"/>
            <w:r w:rsidRPr="00EC0732">
              <w:rPr>
                <w:bCs/>
              </w:rPr>
              <w:t>агрегатора</w:t>
            </w:r>
            <w:proofErr w:type="spellEnd"/>
            <w:r w:rsidRPr="00EC0732">
              <w:rPr>
                <w:bCs/>
              </w:rPr>
              <w:t>, мають відповідати таким вимогам:</w:t>
            </w:r>
          </w:p>
          <w:p w14:paraId="4C0FE42F"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здатними працювати в діапазонах частот, зазначених у пункті 3.1 цієї глави;</w:t>
            </w:r>
          </w:p>
          <w:p w14:paraId="18B1C19C"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здатними працювати в діапазонах напруги, зазначених у пункті 3.2 цієї глави, якщо вони приєднані на рівні напруги 110 кВ або вище;</w:t>
            </w:r>
          </w:p>
          <w:p w14:paraId="765D2BAD"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здатні працювати в нормальному діапазоні робочої напруги системи в точці підключення, зазначеної ОСП, якщо вони приєднані на рівні напруги нижче 110 кВ;</w:t>
            </w:r>
          </w:p>
          <w:p w14:paraId="6F6179EA"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здатні контролювати споживання потужності з мережі в діапазоні, установленому ОСП у договорах про надання допоміжних послуг;</w:t>
            </w:r>
          </w:p>
          <w:p w14:paraId="098EFFC5" w14:textId="77777777" w:rsidR="0081324F" w:rsidRPr="00EC0732" w:rsidRDefault="0081324F" w:rsidP="005442DE">
            <w:pPr>
              <w:pStyle w:val="aa"/>
              <w:spacing w:before="120" w:beforeAutospacing="0" w:after="0" w:afterAutospacing="0"/>
              <w:jc w:val="both"/>
              <w:rPr>
                <w:bCs/>
              </w:rPr>
            </w:pPr>
            <w:r w:rsidRPr="00EC0732">
              <w:rPr>
                <w:bCs/>
              </w:rPr>
              <w:t>електроустановки мають бути оснащені обладнанням для отримання оперативних команд, прямо чи опосередковано - через третю особу оперативного персоналу, від ОСП щодо зміни свого навантаження, а також для передавання необхідної інформації;</w:t>
            </w:r>
          </w:p>
          <w:p w14:paraId="4DF6E27C" w14:textId="77777777" w:rsidR="0081324F" w:rsidRPr="00EC0732" w:rsidRDefault="0081324F" w:rsidP="005442DE">
            <w:pPr>
              <w:pStyle w:val="aa"/>
              <w:spacing w:before="120" w:beforeAutospacing="0" w:after="0" w:afterAutospacing="0"/>
              <w:jc w:val="both"/>
              <w:rPr>
                <w:bCs/>
              </w:rPr>
            </w:pPr>
            <w:r w:rsidRPr="00EC0732">
              <w:rPr>
                <w:bCs/>
              </w:rPr>
              <w:lastRenderedPageBreak/>
              <w:t>електроустановки мають бути здатні регулювати споживання потужності впродовж періодів часу, встановлених ОСП у договорах про надання допоміжних послуг;</w:t>
            </w:r>
          </w:p>
          <w:p w14:paraId="135B988D" w14:textId="77777777" w:rsidR="0081324F" w:rsidRPr="00EC0732" w:rsidRDefault="0081324F" w:rsidP="005442DE">
            <w:pPr>
              <w:pStyle w:val="aa"/>
              <w:spacing w:before="120" w:beforeAutospacing="0" w:after="0" w:afterAutospacing="0"/>
              <w:jc w:val="both"/>
              <w:rPr>
                <w:bCs/>
              </w:rPr>
            </w:pPr>
            <w:r w:rsidRPr="00EC0732">
              <w:rPr>
                <w:bCs/>
              </w:rPr>
              <w:t>оперативний персонал, в управлінні якого знаходяться електроустановки, повинен повідомляти ОСП щодо змінення потужності. ОСП повинен вказувати форму та строки надання такого повідомлення;</w:t>
            </w:r>
          </w:p>
          <w:p w14:paraId="3BF8031C" w14:textId="77777777" w:rsidR="0081324F" w:rsidRPr="00EC0732" w:rsidRDefault="0081324F" w:rsidP="005442DE">
            <w:pPr>
              <w:pStyle w:val="aa"/>
              <w:spacing w:before="120" w:beforeAutospacing="0" w:after="0" w:afterAutospacing="0"/>
              <w:jc w:val="both"/>
              <w:rPr>
                <w:bCs/>
              </w:rPr>
            </w:pPr>
            <w:r w:rsidRPr="00EC0732">
              <w:rPr>
                <w:bCs/>
              </w:rPr>
              <w:t xml:space="preserve">електроустановки повинні мати здатність витримувати швидкість зміни частоти до 1,7 </w:t>
            </w:r>
            <w:proofErr w:type="spellStart"/>
            <w:r w:rsidRPr="00EC0732">
              <w:rPr>
                <w:bCs/>
              </w:rPr>
              <w:t>Гц</w:t>
            </w:r>
            <w:proofErr w:type="spellEnd"/>
            <w:r w:rsidRPr="00EC0732">
              <w:rPr>
                <w:bCs/>
              </w:rPr>
              <w:t>/с без від’єднання від системи;</w:t>
            </w:r>
          </w:p>
          <w:p w14:paraId="349C1141" w14:textId="77777777" w:rsidR="0081324F" w:rsidRPr="00EC0732" w:rsidRDefault="0081324F" w:rsidP="005442DE">
            <w:pPr>
              <w:pStyle w:val="aa"/>
              <w:spacing w:before="120" w:beforeAutospacing="0" w:after="0" w:afterAutospacing="0"/>
              <w:jc w:val="both"/>
              <w:rPr>
                <w:bCs/>
              </w:rPr>
            </w:pPr>
            <w:r w:rsidRPr="00EC0732">
              <w:rPr>
                <w:bCs/>
              </w:rPr>
              <w:t xml:space="preserve">при підключенні споживання до системи регулювання частоти та/або напруги об’єкт енергоспоживання повинен забезпечувати зміну навантаження відповідно до команд центрального регулятора системи регулювання частоти та/або напруги. Такий об’єкт енергоспоживання має бути обладнаний приймально-передавальними засобами для отримання команд від центрального регулятора та передачі відповідної інформації до центрального регулятора, прямого чи опосередковано - через </w:t>
            </w:r>
            <w:proofErr w:type="spellStart"/>
            <w:r w:rsidRPr="00EC0732">
              <w:rPr>
                <w:bCs/>
              </w:rPr>
              <w:t>агрегатора</w:t>
            </w:r>
            <w:proofErr w:type="spellEnd"/>
            <w:r w:rsidRPr="00EC0732">
              <w:rPr>
                <w:bCs/>
              </w:rPr>
              <w:t>;</w:t>
            </w:r>
          </w:p>
          <w:p w14:paraId="07FF528C" w14:textId="624EBA69"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bCs/>
                <w:sz w:val="24"/>
                <w:szCs w:val="24"/>
              </w:rPr>
              <w:t xml:space="preserve">3) для регулювання напруги з відімкненням або повторним увімкненням енергоустановок статичної компенсації кожний приєднаний до системи передачі об’єкт енергоспоживання повинен забезпечити можливість вмикати або відмикати свої установки статичної компенсації, прямо чи опосередковано через </w:t>
            </w:r>
            <w:proofErr w:type="spellStart"/>
            <w:r w:rsidRPr="00EC0732">
              <w:rPr>
                <w:rFonts w:ascii="Times New Roman" w:hAnsi="Times New Roman" w:cs="Times New Roman"/>
                <w:bCs/>
                <w:sz w:val="24"/>
                <w:szCs w:val="24"/>
              </w:rPr>
              <w:t>агрегатора</w:t>
            </w:r>
            <w:proofErr w:type="spellEnd"/>
            <w:r w:rsidRPr="00EC0732">
              <w:rPr>
                <w:rFonts w:ascii="Times New Roman" w:hAnsi="Times New Roman" w:cs="Times New Roman"/>
                <w:bCs/>
                <w:sz w:val="24"/>
                <w:szCs w:val="24"/>
              </w:rPr>
              <w:t xml:space="preserve"> </w:t>
            </w:r>
            <w:r w:rsidRPr="00EC0732">
              <w:rPr>
                <w:rFonts w:ascii="Times New Roman" w:hAnsi="Times New Roman" w:cs="Times New Roman"/>
                <w:b/>
                <w:bCs/>
                <w:strike/>
                <w:sz w:val="24"/>
                <w:szCs w:val="24"/>
              </w:rPr>
              <w:t>як частину агрегованого навантаження</w:t>
            </w:r>
            <w:r w:rsidRPr="00EC0732">
              <w:rPr>
                <w:rFonts w:ascii="Times New Roman" w:hAnsi="Times New Roman" w:cs="Times New Roman"/>
                <w:bCs/>
                <w:strike/>
                <w:sz w:val="24"/>
                <w:szCs w:val="24"/>
              </w:rPr>
              <w:t>,</w:t>
            </w:r>
            <w:r w:rsidRPr="00EC0732">
              <w:rPr>
                <w:rFonts w:ascii="Times New Roman" w:hAnsi="Times New Roman" w:cs="Times New Roman"/>
                <w:bCs/>
                <w:sz w:val="24"/>
                <w:szCs w:val="24"/>
              </w:rPr>
              <w:t xml:space="preserve"> у відповідь на оперативні команди та розпорядження ОСП, або за умов, визначених у договорі про надання послуг з диспетчерського (</w:t>
            </w:r>
            <w:proofErr w:type="spellStart"/>
            <w:r w:rsidRPr="00EC0732">
              <w:rPr>
                <w:rFonts w:ascii="Times New Roman" w:hAnsi="Times New Roman" w:cs="Times New Roman"/>
                <w:bCs/>
                <w:sz w:val="24"/>
                <w:szCs w:val="24"/>
              </w:rPr>
              <w:t>оперативно</w:t>
            </w:r>
            <w:proofErr w:type="spellEnd"/>
            <w:r w:rsidRPr="00EC0732">
              <w:rPr>
                <w:rFonts w:ascii="Times New Roman" w:hAnsi="Times New Roman" w:cs="Times New Roman"/>
                <w:bCs/>
                <w:sz w:val="24"/>
                <w:szCs w:val="24"/>
              </w:rPr>
              <w:t>-технологічного) управління.</w:t>
            </w:r>
          </w:p>
        </w:tc>
      </w:tr>
      <w:tr w:rsidR="00400312" w:rsidRPr="00EC0732" w14:paraId="22F6CE1F" w14:textId="77777777" w:rsidTr="005442DE">
        <w:trPr>
          <w:trHeight w:val="452"/>
        </w:trPr>
        <w:tc>
          <w:tcPr>
            <w:tcW w:w="15448" w:type="dxa"/>
            <w:gridSpan w:val="4"/>
            <w:tcBorders>
              <w:left w:val="single" w:sz="4" w:space="0" w:color="auto"/>
            </w:tcBorders>
            <w:shd w:val="clear" w:color="auto" w:fill="F2F2F2" w:themeFill="background1" w:themeFillShade="F2"/>
          </w:tcPr>
          <w:p w14:paraId="075909B7" w14:textId="6E196D70" w:rsidR="00105153" w:rsidRPr="00EC0732" w:rsidRDefault="00105153" w:rsidP="005442DE">
            <w:pPr>
              <w:spacing w:before="120" w:line="240" w:lineRule="auto"/>
              <w:jc w:val="center"/>
              <w:rPr>
                <w:rFonts w:ascii="Times New Roman" w:hAnsi="Times New Roman" w:cs="Times New Roman"/>
                <w:sz w:val="24"/>
                <w:szCs w:val="24"/>
              </w:rPr>
            </w:pPr>
            <w:r w:rsidRPr="00EC0732">
              <w:rPr>
                <w:rFonts w:ascii="Times New Roman" w:hAnsi="Times New Roman" w:cs="Times New Roman"/>
                <w:b/>
                <w:sz w:val="24"/>
                <w:szCs w:val="24"/>
              </w:rPr>
              <w:lastRenderedPageBreak/>
              <w:t>7.10. Підключення електроустановок Замовника до електричної мережі</w:t>
            </w:r>
          </w:p>
        </w:tc>
      </w:tr>
      <w:tr w:rsidR="0081324F" w:rsidRPr="00EC0732" w14:paraId="5039C1A3" w14:textId="77777777" w:rsidTr="0023248C">
        <w:trPr>
          <w:trHeight w:val="1841"/>
        </w:trPr>
        <w:tc>
          <w:tcPr>
            <w:tcW w:w="562" w:type="dxa"/>
            <w:tcBorders>
              <w:left w:val="single" w:sz="4" w:space="0" w:color="auto"/>
              <w:right w:val="single" w:sz="4" w:space="0" w:color="auto"/>
            </w:tcBorders>
            <w:shd w:val="clear" w:color="auto" w:fill="auto"/>
          </w:tcPr>
          <w:p w14:paraId="726A01C5" w14:textId="77777777"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E98C2CE" w14:textId="77777777"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7.10.5</w:t>
            </w:r>
          </w:p>
          <w:p w14:paraId="1576086B"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7.10</w:t>
            </w:r>
          </w:p>
          <w:p w14:paraId="6C2DB175"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7</w:t>
            </w:r>
          </w:p>
          <w:p w14:paraId="67D2D847" w14:textId="2FFDC560"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ІІІ</w:t>
            </w:r>
          </w:p>
        </w:tc>
        <w:tc>
          <w:tcPr>
            <w:tcW w:w="6662" w:type="dxa"/>
          </w:tcPr>
          <w:p w14:paraId="1EC0036C" w14:textId="3589AEB2" w:rsidR="0081324F" w:rsidRPr="00EC0732" w:rsidRDefault="0081324F" w:rsidP="005442DE">
            <w:pPr>
              <w:pStyle w:val="aa"/>
              <w:spacing w:before="120" w:beforeAutospacing="0" w:after="0" w:afterAutospacing="0"/>
              <w:jc w:val="both"/>
              <w:rPr>
                <w:b/>
              </w:rPr>
            </w:pPr>
            <w:r w:rsidRPr="00EC0732">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сторонами договору про приєднання.</w:t>
            </w:r>
          </w:p>
        </w:tc>
        <w:tc>
          <w:tcPr>
            <w:tcW w:w="6948" w:type="dxa"/>
          </w:tcPr>
          <w:p w14:paraId="1F9EC10A"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сторонами договору про приєднання.</w:t>
            </w:r>
          </w:p>
          <w:p w14:paraId="635F1EF3" w14:textId="218BB967" w:rsidR="0081324F" w:rsidRPr="00EC0732" w:rsidRDefault="005607B1" w:rsidP="005442DE">
            <w:pPr>
              <w:spacing w:before="120" w:line="240" w:lineRule="auto"/>
              <w:jc w:val="both"/>
              <w:rPr>
                <w:rFonts w:ascii="Times New Roman" w:hAnsi="Times New Roman" w:cs="Times New Roman"/>
                <w:sz w:val="24"/>
                <w:szCs w:val="24"/>
              </w:rPr>
            </w:pPr>
            <w:r w:rsidRPr="00D002D6">
              <w:rPr>
                <w:rFonts w:ascii="Times New Roman" w:hAnsi="Times New Roman" w:cs="Times New Roman"/>
                <w:b/>
                <w:sz w:val="24"/>
                <w:szCs w:val="24"/>
              </w:rPr>
              <w:t>До повного завершення надання послуги з приєднання, за зверненням Замовника, ОСП готує для підписання сторонами договору про приєднання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w:t>
            </w:r>
            <w:r w:rsidR="00D002D6" w:rsidRPr="00D002D6">
              <w:rPr>
                <w:rFonts w:ascii="Times New Roman" w:hAnsi="Times New Roman" w:cs="Times New Roman"/>
                <w:b/>
                <w:sz w:val="24"/>
                <w:szCs w:val="24"/>
              </w:rPr>
              <w:t xml:space="preserve"> із проведенням повного розрахунку вартості робіт з приєднання </w:t>
            </w:r>
            <w:r w:rsidR="0094673A">
              <w:rPr>
                <w:rFonts w:ascii="Times New Roman" w:hAnsi="Times New Roman" w:cs="Times New Roman"/>
                <w:b/>
                <w:sz w:val="24"/>
                <w:szCs w:val="24"/>
              </w:rPr>
              <w:t>з урахуванням</w:t>
            </w:r>
            <w:r w:rsidR="00D002D6" w:rsidRPr="00D002D6">
              <w:rPr>
                <w:rFonts w:ascii="Times New Roman" w:hAnsi="Times New Roman" w:cs="Times New Roman"/>
                <w:b/>
                <w:sz w:val="24"/>
                <w:szCs w:val="24"/>
              </w:rPr>
              <w:t xml:space="preserve"> понесених витрат на реалізацію послуги з приєднання відповідної черги будівництва (пускового комплексу)</w:t>
            </w:r>
            <w:r w:rsidRPr="00D002D6">
              <w:rPr>
                <w:rFonts w:ascii="Times New Roman" w:hAnsi="Times New Roman" w:cs="Times New Roman"/>
                <w:b/>
                <w:sz w:val="24"/>
                <w:szCs w:val="24"/>
              </w:rPr>
              <w:t>.</w:t>
            </w:r>
          </w:p>
        </w:tc>
      </w:tr>
      <w:tr w:rsidR="00076541" w:rsidRPr="00EC0732" w14:paraId="08636775" w14:textId="77777777" w:rsidTr="005442DE">
        <w:trPr>
          <w:trHeight w:val="461"/>
        </w:trPr>
        <w:tc>
          <w:tcPr>
            <w:tcW w:w="15448" w:type="dxa"/>
            <w:gridSpan w:val="4"/>
            <w:tcBorders>
              <w:left w:val="single" w:sz="4" w:space="0" w:color="auto"/>
            </w:tcBorders>
            <w:shd w:val="clear" w:color="auto" w:fill="F2F2F2" w:themeFill="background1" w:themeFillShade="F2"/>
          </w:tcPr>
          <w:p w14:paraId="1D5D0C64" w14:textId="32BDDBA5" w:rsidR="00076541" w:rsidRPr="00EC0732" w:rsidRDefault="00076541" w:rsidP="005442DE">
            <w:pPr>
              <w:spacing w:before="120" w:line="240" w:lineRule="auto"/>
              <w:jc w:val="center"/>
              <w:rPr>
                <w:rFonts w:ascii="Times New Roman" w:hAnsi="Times New Roman" w:cs="Times New Roman"/>
                <w:sz w:val="24"/>
                <w:szCs w:val="24"/>
              </w:rPr>
            </w:pPr>
            <w:r w:rsidRPr="00EC0732">
              <w:rPr>
                <w:rFonts w:ascii="Times New Roman" w:hAnsi="Times New Roman" w:cs="Times New Roman"/>
                <w:b/>
                <w:sz w:val="24"/>
                <w:szCs w:val="24"/>
              </w:rPr>
              <w:t>7.12. Особливості приєднання (підключення) УЗЕ Користувачем</w:t>
            </w:r>
          </w:p>
        </w:tc>
      </w:tr>
      <w:tr w:rsidR="0081324F" w:rsidRPr="00EC0732" w14:paraId="41BA0AC7" w14:textId="77777777" w:rsidTr="0023248C">
        <w:trPr>
          <w:trHeight w:val="693"/>
        </w:trPr>
        <w:tc>
          <w:tcPr>
            <w:tcW w:w="562" w:type="dxa"/>
            <w:tcBorders>
              <w:left w:val="single" w:sz="4" w:space="0" w:color="auto"/>
              <w:right w:val="single" w:sz="4" w:space="0" w:color="auto"/>
            </w:tcBorders>
            <w:shd w:val="clear" w:color="auto" w:fill="auto"/>
          </w:tcPr>
          <w:p w14:paraId="3F0508F2" w14:textId="50A8D0CA"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C3C669C" w14:textId="33A91C91"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7.12.1 -7.12.4</w:t>
            </w:r>
          </w:p>
          <w:p w14:paraId="1CA33244" w14:textId="385EAE8A"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пункту 7.12</w:t>
            </w:r>
          </w:p>
          <w:p w14:paraId="74393DCB"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7</w:t>
            </w:r>
          </w:p>
          <w:p w14:paraId="3F35072D" w14:textId="53048DC1" w:rsidR="0081324F" w:rsidRPr="00EC0732" w:rsidRDefault="0081324F" w:rsidP="005442DE">
            <w:pPr>
              <w:spacing w:before="120" w:line="240" w:lineRule="auto"/>
              <w:rPr>
                <w:rFonts w:ascii="Times New Roman" w:hAnsi="Times New Roman" w:cs="Times New Roman"/>
                <w:sz w:val="24"/>
                <w:szCs w:val="24"/>
                <w:highlight w:val="green"/>
              </w:rPr>
            </w:pPr>
            <w:r w:rsidRPr="00EC0732">
              <w:rPr>
                <w:rFonts w:ascii="Times New Roman" w:hAnsi="Times New Roman" w:cs="Times New Roman"/>
                <w:sz w:val="24"/>
                <w:szCs w:val="24"/>
              </w:rPr>
              <w:t>розділу ІІІ</w:t>
            </w:r>
          </w:p>
        </w:tc>
        <w:tc>
          <w:tcPr>
            <w:tcW w:w="6662" w:type="dxa"/>
            <w:shd w:val="clear" w:color="auto" w:fill="auto"/>
          </w:tcPr>
          <w:p w14:paraId="2F1746A2" w14:textId="77777777" w:rsidR="0081324F" w:rsidRPr="00EC0732" w:rsidRDefault="0081324F" w:rsidP="005442DE">
            <w:pPr>
              <w:pStyle w:val="rvps2"/>
              <w:shd w:val="clear" w:color="auto" w:fill="FFFFFF"/>
              <w:spacing w:before="120" w:beforeAutospacing="0" w:after="0" w:afterAutospacing="0"/>
              <w:ind w:firstLine="450"/>
              <w:jc w:val="both"/>
            </w:pPr>
            <w:bookmarkStart w:id="2" w:name="n5485"/>
            <w:bookmarkEnd w:id="2"/>
            <w:r w:rsidRPr="00EC0732">
              <w:t>7.12.1. У випадку ініціювання Користувачем (крім ОСР) процедури встановлення та приєднання (підключення) УЗЕ до власних електричних мереж внутрішнього електрозабезпечення, таке приєднання (підключення) повинно здійснюватися без збільшення дозволеної (встановленої) потужності електроустановок Користувача.</w:t>
            </w:r>
          </w:p>
          <w:p w14:paraId="2AFD7A3D" w14:textId="3572784F" w:rsidR="0081324F" w:rsidRPr="00EC0732" w:rsidRDefault="0081324F" w:rsidP="005442DE">
            <w:pPr>
              <w:pStyle w:val="rvps2"/>
              <w:shd w:val="clear" w:color="auto" w:fill="FFFFFF"/>
              <w:spacing w:before="120" w:beforeAutospacing="0" w:after="0" w:afterAutospacing="0"/>
              <w:ind w:firstLine="450"/>
              <w:jc w:val="both"/>
            </w:pPr>
            <w:bookmarkStart w:id="3" w:name="n5486"/>
            <w:bookmarkEnd w:id="3"/>
            <w:r w:rsidRPr="00EC0732">
              <w:t>У разі приєднання (підключення) УЗЕ до електричних мереж внутрішнього електрозабезпечення споживача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037E2D7E" w14:textId="0C545870" w:rsidR="0081324F" w:rsidRPr="00EC0732" w:rsidRDefault="0081324F" w:rsidP="005442DE">
            <w:pPr>
              <w:pStyle w:val="rvps2"/>
              <w:shd w:val="clear" w:color="auto" w:fill="FFFFFF"/>
              <w:spacing w:before="120" w:beforeAutospacing="0" w:after="0" w:afterAutospacing="0"/>
              <w:ind w:firstLine="450"/>
              <w:jc w:val="both"/>
            </w:pPr>
          </w:p>
          <w:p w14:paraId="1AD18639" w14:textId="650B28A4" w:rsidR="0081324F" w:rsidRPr="00EC0732" w:rsidRDefault="0081324F" w:rsidP="005442DE">
            <w:pPr>
              <w:pStyle w:val="rvps2"/>
              <w:shd w:val="clear" w:color="auto" w:fill="FFFFFF"/>
              <w:spacing w:before="120" w:beforeAutospacing="0" w:after="0" w:afterAutospacing="0"/>
              <w:ind w:firstLine="450"/>
              <w:jc w:val="both"/>
            </w:pPr>
          </w:p>
          <w:p w14:paraId="7822FEB5" w14:textId="776BD6DF" w:rsidR="0081324F" w:rsidRPr="00EC0732" w:rsidRDefault="0081324F" w:rsidP="005442DE">
            <w:pPr>
              <w:pStyle w:val="rvps2"/>
              <w:shd w:val="clear" w:color="auto" w:fill="FFFFFF"/>
              <w:spacing w:before="120" w:beforeAutospacing="0" w:after="0" w:afterAutospacing="0"/>
              <w:ind w:firstLine="450"/>
              <w:jc w:val="both"/>
            </w:pPr>
          </w:p>
          <w:p w14:paraId="7F1F1A00" w14:textId="4ADD29DB" w:rsidR="0081324F" w:rsidRPr="00EC0732" w:rsidRDefault="0081324F" w:rsidP="005442DE">
            <w:pPr>
              <w:pStyle w:val="rvps2"/>
              <w:shd w:val="clear" w:color="auto" w:fill="FFFFFF"/>
              <w:spacing w:before="120" w:beforeAutospacing="0" w:after="0" w:afterAutospacing="0"/>
              <w:ind w:firstLine="450"/>
              <w:jc w:val="both"/>
            </w:pPr>
          </w:p>
          <w:p w14:paraId="219B9366" w14:textId="44112DAE" w:rsidR="0081324F" w:rsidRPr="00EC0732" w:rsidRDefault="0081324F" w:rsidP="005442DE">
            <w:pPr>
              <w:pStyle w:val="rvps2"/>
              <w:shd w:val="clear" w:color="auto" w:fill="FFFFFF"/>
              <w:spacing w:before="120" w:beforeAutospacing="0" w:after="0" w:afterAutospacing="0"/>
              <w:ind w:firstLine="450"/>
              <w:jc w:val="both"/>
            </w:pPr>
          </w:p>
          <w:p w14:paraId="621246F3" w14:textId="1D2F5CD8" w:rsidR="0081324F" w:rsidRPr="00EC0732" w:rsidRDefault="0081324F" w:rsidP="005442DE">
            <w:pPr>
              <w:pStyle w:val="rvps2"/>
              <w:shd w:val="clear" w:color="auto" w:fill="FFFFFF"/>
              <w:spacing w:before="120" w:beforeAutospacing="0" w:after="0" w:afterAutospacing="0"/>
              <w:ind w:firstLine="450"/>
              <w:jc w:val="both"/>
            </w:pPr>
          </w:p>
          <w:p w14:paraId="3D099DA4" w14:textId="1FA040D0" w:rsidR="0081324F" w:rsidRPr="00EC0732" w:rsidRDefault="0081324F" w:rsidP="005442DE">
            <w:pPr>
              <w:pStyle w:val="rvps2"/>
              <w:shd w:val="clear" w:color="auto" w:fill="FFFFFF"/>
              <w:spacing w:before="120" w:beforeAutospacing="0" w:after="0" w:afterAutospacing="0"/>
              <w:ind w:firstLine="450"/>
              <w:jc w:val="both"/>
            </w:pPr>
          </w:p>
          <w:p w14:paraId="2AB8FC2A" w14:textId="15AE960D" w:rsidR="00EC0732" w:rsidRDefault="00EC0732" w:rsidP="005442DE">
            <w:pPr>
              <w:pStyle w:val="rvps2"/>
              <w:shd w:val="clear" w:color="auto" w:fill="FFFFFF"/>
              <w:spacing w:before="120" w:beforeAutospacing="0" w:after="0" w:afterAutospacing="0"/>
              <w:ind w:firstLine="450"/>
              <w:jc w:val="both"/>
            </w:pPr>
          </w:p>
          <w:p w14:paraId="65BF2C70" w14:textId="77777777" w:rsidR="00EC0732" w:rsidRPr="00EC0732" w:rsidRDefault="00EC0732" w:rsidP="005442DE">
            <w:pPr>
              <w:pStyle w:val="rvps2"/>
              <w:shd w:val="clear" w:color="auto" w:fill="FFFFFF"/>
              <w:spacing w:before="120" w:beforeAutospacing="0" w:after="0" w:afterAutospacing="0"/>
              <w:ind w:firstLine="450"/>
              <w:jc w:val="both"/>
            </w:pPr>
          </w:p>
          <w:p w14:paraId="59473147" w14:textId="77777777" w:rsidR="0081324F" w:rsidRPr="00EC0732" w:rsidRDefault="0081324F" w:rsidP="005442DE">
            <w:pPr>
              <w:pStyle w:val="rvps2"/>
              <w:shd w:val="clear" w:color="auto" w:fill="FFFFFF"/>
              <w:spacing w:before="120" w:beforeAutospacing="0" w:after="0" w:afterAutospacing="0"/>
              <w:ind w:firstLine="450"/>
              <w:jc w:val="both"/>
            </w:pPr>
            <w:bookmarkStart w:id="4" w:name="n5487"/>
            <w:bookmarkEnd w:id="4"/>
            <w:r w:rsidRPr="00EC0732">
              <w:t>У разі приєднання (підключення) УЗЕ до електричних мереж внутрішнього електрозабезпечення 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1B3A56B3" w14:textId="5D40A6A4" w:rsidR="0081324F" w:rsidRPr="00EC0732" w:rsidRDefault="0081324F" w:rsidP="005442DE">
            <w:pPr>
              <w:pStyle w:val="rvps2"/>
              <w:shd w:val="clear" w:color="auto" w:fill="FFFFFF"/>
              <w:spacing w:before="120" w:beforeAutospacing="0" w:after="0" w:afterAutospacing="0"/>
              <w:ind w:firstLine="450"/>
              <w:jc w:val="both"/>
            </w:pPr>
            <w:bookmarkStart w:id="5" w:name="n5488"/>
            <w:bookmarkEnd w:id="5"/>
            <w:r w:rsidRPr="00EC0732">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0" w:anchor="n4402" w:history="1">
              <w:r w:rsidRPr="00EC0732">
                <w:rPr>
                  <w:rStyle w:val="a4"/>
                  <w:color w:val="auto"/>
                </w:rPr>
                <w:t>главі 6</w:t>
              </w:r>
            </w:hyperlink>
            <w:r w:rsidRPr="00EC0732">
              <w:t> цього розділу.</w:t>
            </w:r>
          </w:p>
          <w:p w14:paraId="281CC5B4" w14:textId="77777777" w:rsidR="0081324F" w:rsidRPr="00EC0732" w:rsidRDefault="0081324F" w:rsidP="005442DE">
            <w:pPr>
              <w:pStyle w:val="rvps2"/>
              <w:shd w:val="clear" w:color="auto" w:fill="FFFFFF"/>
              <w:spacing w:before="120" w:beforeAutospacing="0" w:after="0" w:afterAutospacing="0"/>
              <w:ind w:firstLine="450"/>
              <w:jc w:val="both"/>
            </w:pPr>
            <w:bookmarkStart w:id="6" w:name="n5489"/>
            <w:bookmarkEnd w:id="6"/>
            <w:r w:rsidRPr="00EC0732">
              <w:t xml:space="preserve">7.12.2. Якщо сумарна величина номінальної (встановленої) потужності </w:t>
            </w:r>
            <w:proofErr w:type="spellStart"/>
            <w:r w:rsidRPr="00EC0732">
              <w:t>P</w:t>
            </w:r>
            <w:r w:rsidRPr="00EC0732">
              <w:rPr>
                <w:rStyle w:val="rvts40"/>
                <w:b/>
                <w:bCs/>
                <w:vertAlign w:val="subscript"/>
              </w:rPr>
              <w:t>nom</w:t>
            </w:r>
            <w:proofErr w:type="spellEnd"/>
            <w:r w:rsidRPr="00EC0732">
              <w:t> УЗЕ, що 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p>
          <w:tbl>
            <w:tblPr>
              <w:tblW w:w="6116"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699"/>
              <w:gridCol w:w="1417"/>
            </w:tblGrid>
            <w:tr w:rsidR="0081324F" w:rsidRPr="00EC0732" w14:paraId="4F59DD70" w14:textId="77777777" w:rsidTr="005442DE">
              <w:tc>
                <w:tcPr>
                  <w:tcW w:w="4699" w:type="dxa"/>
                  <w:tcBorders>
                    <w:top w:val="single" w:sz="6" w:space="0" w:color="000000"/>
                    <w:left w:val="single" w:sz="6" w:space="0" w:color="000000"/>
                    <w:bottom w:val="single" w:sz="6" w:space="0" w:color="000000"/>
                    <w:right w:val="single" w:sz="6" w:space="0" w:color="000000"/>
                  </w:tcBorders>
                  <w:hideMark/>
                </w:tcPr>
                <w:p w14:paraId="72D95877" w14:textId="77777777" w:rsidR="0081324F" w:rsidRPr="00EC0732" w:rsidRDefault="0081324F" w:rsidP="00461FAC">
                  <w:pPr>
                    <w:pStyle w:val="rvps14"/>
                    <w:framePr w:hSpace="180" w:wrap="around" w:vAnchor="text" w:hAnchor="text" w:x="-1429" w:y="1"/>
                    <w:spacing w:before="120" w:beforeAutospacing="0" w:after="0" w:afterAutospacing="0"/>
                    <w:suppressOverlap/>
                  </w:pPr>
                  <w:bookmarkStart w:id="7" w:name="n5490"/>
                  <w:bookmarkEnd w:id="7"/>
                  <w:r w:rsidRPr="00EC0732">
                    <w:t xml:space="preserve">Сумарна величина номінальної (встановленої) потужності </w:t>
                  </w:r>
                  <w:proofErr w:type="spellStart"/>
                  <w:r w:rsidRPr="00EC0732">
                    <w:t>Pnom</w:t>
                  </w:r>
                  <w:proofErr w:type="spellEnd"/>
                  <w:r w:rsidRPr="00EC0732">
                    <w:t xml:space="preserve"> УЗЕ, МВт</w:t>
                  </w:r>
                </w:p>
              </w:tc>
              <w:tc>
                <w:tcPr>
                  <w:tcW w:w="1417" w:type="dxa"/>
                  <w:tcBorders>
                    <w:top w:val="single" w:sz="6" w:space="0" w:color="000000"/>
                    <w:left w:val="single" w:sz="6" w:space="0" w:color="000000"/>
                    <w:bottom w:val="single" w:sz="6" w:space="0" w:color="000000"/>
                    <w:right w:val="single" w:sz="6" w:space="0" w:color="000000"/>
                  </w:tcBorders>
                  <w:hideMark/>
                </w:tcPr>
                <w:p w14:paraId="1723B16A"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0DE85B85" w14:textId="77777777" w:rsidTr="005442DE">
              <w:tc>
                <w:tcPr>
                  <w:tcW w:w="4699" w:type="dxa"/>
                  <w:tcBorders>
                    <w:top w:val="single" w:sz="6" w:space="0" w:color="000000"/>
                    <w:left w:val="single" w:sz="6" w:space="0" w:color="000000"/>
                    <w:bottom w:val="single" w:sz="6" w:space="0" w:color="000000"/>
                    <w:right w:val="single" w:sz="6" w:space="0" w:color="000000"/>
                  </w:tcBorders>
                  <w:hideMark/>
                </w:tcPr>
                <w:p w14:paraId="4590F8CA"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Напруга, на якій здійснюється відпуск/відбір електричної енергії УЗЕ, кВ</w:t>
                  </w:r>
                </w:p>
              </w:tc>
              <w:tc>
                <w:tcPr>
                  <w:tcW w:w="1417" w:type="dxa"/>
                  <w:tcBorders>
                    <w:top w:val="single" w:sz="6" w:space="0" w:color="000000"/>
                    <w:left w:val="single" w:sz="6" w:space="0" w:color="000000"/>
                    <w:bottom w:val="single" w:sz="6" w:space="0" w:color="000000"/>
                    <w:right w:val="single" w:sz="6" w:space="0" w:color="000000"/>
                  </w:tcBorders>
                  <w:hideMark/>
                </w:tcPr>
                <w:p w14:paraId="65A534D2"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1CF3676D" w14:textId="77777777" w:rsidTr="005442DE">
              <w:tc>
                <w:tcPr>
                  <w:tcW w:w="4699" w:type="dxa"/>
                  <w:tcBorders>
                    <w:top w:val="single" w:sz="6" w:space="0" w:color="000000"/>
                    <w:left w:val="single" w:sz="6" w:space="0" w:color="000000"/>
                    <w:bottom w:val="single" w:sz="6" w:space="0" w:color="000000"/>
                    <w:right w:val="single" w:sz="6" w:space="0" w:color="000000"/>
                  </w:tcBorders>
                  <w:hideMark/>
                </w:tcPr>
                <w:p w14:paraId="260BC121"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Дата встановлення УЗЕ, день/місяць/рік</w:t>
                  </w:r>
                </w:p>
              </w:tc>
              <w:tc>
                <w:tcPr>
                  <w:tcW w:w="1417" w:type="dxa"/>
                  <w:tcBorders>
                    <w:top w:val="single" w:sz="6" w:space="0" w:color="000000"/>
                    <w:left w:val="single" w:sz="6" w:space="0" w:color="000000"/>
                    <w:bottom w:val="single" w:sz="6" w:space="0" w:color="000000"/>
                    <w:right w:val="single" w:sz="6" w:space="0" w:color="000000"/>
                  </w:tcBorders>
                  <w:hideMark/>
                </w:tcPr>
                <w:p w14:paraId="2BFCD13A"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0812AE8C" w14:textId="77777777" w:rsidTr="005442DE">
              <w:tc>
                <w:tcPr>
                  <w:tcW w:w="4699" w:type="dxa"/>
                  <w:tcBorders>
                    <w:top w:val="single" w:sz="6" w:space="0" w:color="000000"/>
                    <w:left w:val="single" w:sz="6" w:space="0" w:color="000000"/>
                    <w:bottom w:val="single" w:sz="6" w:space="0" w:color="000000"/>
                    <w:right w:val="single" w:sz="6" w:space="0" w:color="000000"/>
                  </w:tcBorders>
                  <w:hideMark/>
                </w:tcPr>
                <w:p w14:paraId="40D393C5"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lastRenderedPageBreak/>
                    <w:t>Тип УЗЕ за видом енергії</w:t>
                  </w:r>
                </w:p>
              </w:tc>
              <w:tc>
                <w:tcPr>
                  <w:tcW w:w="1417" w:type="dxa"/>
                  <w:tcBorders>
                    <w:top w:val="single" w:sz="6" w:space="0" w:color="000000"/>
                    <w:left w:val="single" w:sz="6" w:space="0" w:color="000000"/>
                    <w:bottom w:val="single" w:sz="6" w:space="0" w:color="000000"/>
                    <w:right w:val="single" w:sz="6" w:space="0" w:color="000000"/>
                  </w:tcBorders>
                  <w:hideMark/>
                </w:tcPr>
                <w:p w14:paraId="0FD8B7DF"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bl>
          <w:p w14:paraId="4FBEDDBE" w14:textId="77777777" w:rsidR="0081324F" w:rsidRPr="00EC0732" w:rsidRDefault="0081324F" w:rsidP="005442DE">
            <w:pPr>
              <w:pStyle w:val="rvps2"/>
              <w:shd w:val="clear" w:color="auto" w:fill="FFFFFF"/>
              <w:spacing w:before="120" w:beforeAutospacing="0" w:after="0" w:afterAutospacing="0"/>
              <w:ind w:firstLine="450"/>
              <w:jc w:val="both"/>
            </w:pPr>
            <w:bookmarkStart w:id="8" w:name="n5491"/>
            <w:bookmarkEnd w:id="8"/>
            <w:r w:rsidRPr="00EC0732">
              <w:t>До повідомлення Користувач додає такі документи:</w:t>
            </w:r>
          </w:p>
          <w:p w14:paraId="684D944B" w14:textId="77777777" w:rsidR="0081324F" w:rsidRPr="00EC0732" w:rsidRDefault="0081324F" w:rsidP="005442DE">
            <w:pPr>
              <w:pStyle w:val="rvps2"/>
              <w:shd w:val="clear" w:color="auto" w:fill="FFFFFF"/>
              <w:spacing w:before="120" w:beforeAutospacing="0" w:after="0" w:afterAutospacing="0"/>
              <w:ind w:firstLine="450"/>
              <w:jc w:val="both"/>
            </w:pPr>
            <w:bookmarkStart w:id="9" w:name="n5492"/>
            <w:bookmarkEnd w:id="9"/>
            <w:r w:rsidRPr="00EC0732">
              <w:t>однолінійна схема з’єднань від точки приєднання електроустановок Користувача в мережі ОСП до УЗЕ;</w:t>
            </w:r>
          </w:p>
          <w:p w14:paraId="033EEC06" w14:textId="77777777" w:rsidR="0081324F" w:rsidRPr="00EC0732" w:rsidRDefault="0081324F" w:rsidP="005442DE">
            <w:pPr>
              <w:pStyle w:val="rvps2"/>
              <w:shd w:val="clear" w:color="auto" w:fill="FFFFFF"/>
              <w:spacing w:before="120" w:beforeAutospacing="0" w:after="0" w:afterAutospacing="0"/>
              <w:ind w:firstLine="450"/>
              <w:jc w:val="both"/>
            </w:pPr>
            <w:bookmarkStart w:id="10" w:name="n5493"/>
            <w:bookmarkEnd w:id="10"/>
            <w:r w:rsidRPr="00EC0732">
              <w:t>акт проведення випробувань електрообладнання УЗЕ, пристроїв захисту та автоматики, контрольно-вимірювальних приладів і сигналізації;</w:t>
            </w:r>
          </w:p>
          <w:p w14:paraId="1FF14F70" w14:textId="77777777" w:rsidR="0081324F" w:rsidRPr="00EC0732" w:rsidRDefault="0081324F" w:rsidP="005442DE">
            <w:pPr>
              <w:pStyle w:val="rvps2"/>
              <w:shd w:val="clear" w:color="auto" w:fill="FFFFFF"/>
              <w:spacing w:before="120" w:beforeAutospacing="0" w:after="0" w:afterAutospacing="0"/>
              <w:ind w:firstLine="450"/>
              <w:jc w:val="both"/>
            </w:pPr>
            <w:bookmarkStart w:id="11" w:name="n5494"/>
            <w:bookmarkEnd w:id="11"/>
            <w:r w:rsidRPr="00EC0732">
              <w:t>для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p>
          <w:p w14:paraId="07814A71" w14:textId="77777777" w:rsidR="0081324F" w:rsidRPr="00EC0732" w:rsidRDefault="0081324F" w:rsidP="005442DE">
            <w:pPr>
              <w:pStyle w:val="rvps2"/>
              <w:shd w:val="clear" w:color="auto" w:fill="FFFFFF"/>
              <w:spacing w:before="120" w:beforeAutospacing="0" w:after="0" w:afterAutospacing="0"/>
              <w:ind w:firstLine="450"/>
              <w:jc w:val="both"/>
            </w:pPr>
            <w:bookmarkStart w:id="12" w:name="n5495"/>
            <w:bookmarkEnd w:id="12"/>
            <w:r w:rsidRPr="00EC0732">
              <w:t>Зазначене повідомлення разом із матеріалами надається не пізніше дня, наступного за днем підключення УЗЕ.</w:t>
            </w:r>
          </w:p>
          <w:p w14:paraId="061197DD" w14:textId="77777777" w:rsidR="0081324F" w:rsidRPr="00EC0732" w:rsidRDefault="0081324F" w:rsidP="005442DE">
            <w:pPr>
              <w:pStyle w:val="rvps2"/>
              <w:shd w:val="clear" w:color="auto" w:fill="FFFFFF"/>
              <w:spacing w:before="120" w:beforeAutospacing="0" w:after="0" w:afterAutospacing="0"/>
              <w:ind w:firstLine="450"/>
              <w:jc w:val="both"/>
            </w:pPr>
            <w:bookmarkStart w:id="13" w:name="n5496"/>
            <w:bookmarkEnd w:id="13"/>
            <w:r w:rsidRPr="00EC0732">
              <w:t>При цьому Користувач несе відповідальність за дотримання вимог щодо:</w:t>
            </w:r>
          </w:p>
          <w:p w14:paraId="6BFB9F59" w14:textId="77777777" w:rsidR="0081324F" w:rsidRPr="00EC0732" w:rsidRDefault="0081324F" w:rsidP="005442DE">
            <w:pPr>
              <w:pStyle w:val="rvps2"/>
              <w:shd w:val="clear" w:color="auto" w:fill="FFFFFF"/>
              <w:spacing w:before="120" w:beforeAutospacing="0" w:after="0" w:afterAutospacing="0"/>
              <w:ind w:firstLine="450"/>
              <w:jc w:val="both"/>
            </w:pPr>
            <w:bookmarkStart w:id="14" w:name="n5497"/>
            <w:bookmarkEnd w:id="14"/>
            <w:r w:rsidRPr="00EC0732">
              <w:t>улаштування комерційного обліку електричної енергії;</w:t>
            </w:r>
          </w:p>
          <w:p w14:paraId="2F1CFDAA" w14:textId="77777777" w:rsidR="0081324F" w:rsidRPr="00EC0732" w:rsidRDefault="0081324F" w:rsidP="005442DE">
            <w:pPr>
              <w:pStyle w:val="rvps2"/>
              <w:shd w:val="clear" w:color="auto" w:fill="FFFFFF"/>
              <w:spacing w:before="120" w:beforeAutospacing="0" w:after="0" w:afterAutospacing="0"/>
              <w:ind w:firstLine="450"/>
              <w:jc w:val="both"/>
            </w:pPr>
            <w:bookmarkStart w:id="15" w:name="n5498"/>
            <w:bookmarkEnd w:id="15"/>
            <w:r w:rsidRPr="00EC0732">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7F7E8E9A" w14:textId="07F277DD" w:rsidR="0081324F" w:rsidRPr="00EC0732" w:rsidRDefault="0081324F" w:rsidP="005442DE">
            <w:pPr>
              <w:pStyle w:val="rvps2"/>
              <w:shd w:val="clear" w:color="auto" w:fill="FFFFFF"/>
              <w:spacing w:before="120" w:beforeAutospacing="0" w:after="0" w:afterAutospacing="0"/>
              <w:ind w:firstLine="450"/>
              <w:jc w:val="both"/>
            </w:pPr>
            <w:bookmarkStart w:id="16" w:name="n5499"/>
            <w:bookmarkEnd w:id="16"/>
            <w:r w:rsidRPr="00EC0732">
              <w:t>для споживачів -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r w:rsidR="005442DE" w:rsidRPr="00EC0732">
              <w:t xml:space="preserve"> </w:t>
            </w:r>
          </w:p>
          <w:p w14:paraId="4B6FBEFC" w14:textId="77777777" w:rsidR="0081324F" w:rsidRPr="00EC0732" w:rsidRDefault="0081324F" w:rsidP="005442DE">
            <w:pPr>
              <w:pStyle w:val="rvps2"/>
              <w:shd w:val="clear" w:color="auto" w:fill="FFFFFF"/>
              <w:spacing w:before="120" w:beforeAutospacing="0" w:after="0" w:afterAutospacing="0"/>
              <w:ind w:firstLine="450"/>
              <w:jc w:val="both"/>
            </w:pPr>
            <w:bookmarkStart w:id="17" w:name="n5500"/>
            <w:bookmarkEnd w:id="17"/>
            <w:r w:rsidRPr="00EC0732">
              <w:t xml:space="preserve">У разі відсутності зауважень до наданого Користувачем повідомлення про встановлення і приєднання (підключення) УЗЕ та доданих документів, ОСП протягом 5 робочих днів з дня отримання від Користувача такого повідомлення оформлює у порядку, визначеному ПРРЕЕ, у двох примірниках </w:t>
            </w:r>
            <w:r w:rsidRPr="00EC0732">
              <w:lastRenderedPageBreak/>
              <w:t>паспорт точки передачі та направляє один примірник Користувачу.</w:t>
            </w:r>
          </w:p>
          <w:p w14:paraId="18FEA1BD" w14:textId="77777777" w:rsidR="0081324F" w:rsidRPr="00EC0732" w:rsidRDefault="0081324F" w:rsidP="005442DE">
            <w:pPr>
              <w:pStyle w:val="rvps2"/>
              <w:shd w:val="clear" w:color="auto" w:fill="FFFFFF"/>
              <w:spacing w:before="120" w:beforeAutospacing="0" w:after="0" w:afterAutospacing="0"/>
              <w:ind w:firstLine="450"/>
              <w:jc w:val="both"/>
            </w:pPr>
            <w:bookmarkStart w:id="18" w:name="n5501"/>
            <w:bookmarkEnd w:id="18"/>
            <w:r w:rsidRPr="00EC0732">
              <w:t xml:space="preserve">7.12.3. Якщо сумарна величина номінальної (встановленої) потужності </w:t>
            </w:r>
            <w:proofErr w:type="spellStart"/>
            <w:r w:rsidRPr="00EC0732">
              <w:t>P</w:t>
            </w:r>
            <w:r w:rsidRPr="00EC0732">
              <w:rPr>
                <w:rStyle w:val="rvts40"/>
                <w:b/>
                <w:bCs/>
                <w:vertAlign w:val="subscript"/>
              </w:rPr>
              <w:t>nom</w:t>
            </w:r>
            <w:proofErr w:type="spellEnd"/>
            <w:r w:rsidRPr="00EC0732">
              <w:t>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7B8FA17B" w14:textId="77777777" w:rsidR="0081324F" w:rsidRPr="00EC0732" w:rsidRDefault="0081324F" w:rsidP="005442DE">
            <w:pPr>
              <w:pStyle w:val="rvps2"/>
              <w:shd w:val="clear" w:color="auto" w:fill="FFFFFF"/>
              <w:spacing w:before="120" w:beforeAutospacing="0" w:after="0" w:afterAutospacing="0"/>
              <w:ind w:firstLine="450"/>
              <w:jc w:val="both"/>
            </w:pPr>
            <w:bookmarkStart w:id="19" w:name="n5502"/>
            <w:bookmarkEnd w:id="19"/>
            <w:r w:rsidRPr="00EC0732">
              <w:t>вимог до комерційного обліку електричної енергії;</w:t>
            </w:r>
          </w:p>
          <w:p w14:paraId="5032D302" w14:textId="77777777" w:rsidR="0081324F" w:rsidRPr="00EC0732" w:rsidRDefault="0081324F" w:rsidP="005442DE">
            <w:pPr>
              <w:pStyle w:val="rvps2"/>
              <w:shd w:val="clear" w:color="auto" w:fill="FFFFFF"/>
              <w:spacing w:before="120" w:beforeAutospacing="0" w:after="0" w:afterAutospacing="0"/>
              <w:ind w:firstLine="450"/>
              <w:jc w:val="both"/>
            </w:pPr>
            <w:bookmarkStart w:id="20" w:name="n5503"/>
            <w:bookmarkEnd w:id="20"/>
            <w:r w:rsidRPr="00EC0732">
              <w:t>вимог до улаштування релейного захисту та протиаварійної автоматики;</w:t>
            </w:r>
          </w:p>
          <w:p w14:paraId="48D5E026" w14:textId="77777777" w:rsidR="0081324F" w:rsidRPr="00EC0732" w:rsidRDefault="0081324F" w:rsidP="005442DE">
            <w:pPr>
              <w:pStyle w:val="rvps2"/>
              <w:shd w:val="clear" w:color="auto" w:fill="FFFFFF"/>
              <w:spacing w:before="120" w:beforeAutospacing="0" w:after="0" w:afterAutospacing="0"/>
              <w:ind w:firstLine="450"/>
              <w:jc w:val="both"/>
            </w:pPr>
            <w:bookmarkStart w:id="21" w:name="n5504"/>
            <w:bookmarkEnd w:id="21"/>
            <w:r w:rsidRPr="00EC0732">
              <w:t>вимог щодо розрахунку струмів КЗ та перевірки комутаційної здатності обладнання прилеглої мережі;</w:t>
            </w:r>
          </w:p>
          <w:p w14:paraId="5004E546" w14:textId="77777777" w:rsidR="0081324F" w:rsidRPr="00EC0732" w:rsidRDefault="0081324F" w:rsidP="005442DE">
            <w:pPr>
              <w:pStyle w:val="rvps2"/>
              <w:shd w:val="clear" w:color="auto" w:fill="FFFFFF"/>
              <w:spacing w:before="120" w:beforeAutospacing="0" w:after="0" w:afterAutospacing="0"/>
              <w:ind w:firstLine="450"/>
              <w:jc w:val="both"/>
            </w:pPr>
            <w:bookmarkStart w:id="22" w:name="n5505"/>
            <w:bookmarkEnd w:id="22"/>
            <w:r w:rsidRPr="00EC0732">
              <w:t>вимог щодо забезпечення параметрів якості електричної енергії відповідно до визначених державних стандартів.</w:t>
            </w:r>
          </w:p>
          <w:p w14:paraId="66DC959B" w14:textId="0EED0858" w:rsidR="0081324F" w:rsidRPr="00EC0732" w:rsidRDefault="0081324F" w:rsidP="005442DE">
            <w:pPr>
              <w:pStyle w:val="rvps2"/>
              <w:shd w:val="clear" w:color="auto" w:fill="FFFFFF"/>
              <w:spacing w:before="120" w:beforeAutospacing="0" w:after="0" w:afterAutospacing="0"/>
              <w:ind w:firstLine="450"/>
              <w:jc w:val="both"/>
            </w:pPr>
            <w:bookmarkStart w:id="23" w:name="n5506"/>
            <w:bookmarkEnd w:id="23"/>
            <w:r w:rsidRPr="00EC0732">
              <w:t>Для виробника електричної енергії ОСП додатково погоджує завдання на проєктування щодо:</w:t>
            </w:r>
          </w:p>
          <w:p w14:paraId="376439B8" w14:textId="77777777" w:rsidR="0081324F" w:rsidRPr="00EC0732" w:rsidRDefault="0081324F" w:rsidP="005442DE">
            <w:pPr>
              <w:pStyle w:val="rvps2"/>
              <w:shd w:val="clear" w:color="auto" w:fill="FFFFFF"/>
              <w:spacing w:before="120" w:beforeAutospacing="0" w:after="0" w:afterAutospacing="0"/>
              <w:ind w:firstLine="450"/>
              <w:jc w:val="both"/>
            </w:pPr>
            <w:bookmarkStart w:id="24" w:name="n5507"/>
            <w:bookmarkEnd w:id="24"/>
            <w:r w:rsidRPr="00EC0732">
              <w:t>вимог до проведення розрахунків у частині забезпечення стійкості існуючих об’єктів генерації;</w:t>
            </w:r>
          </w:p>
          <w:p w14:paraId="1B071C97" w14:textId="77777777" w:rsidR="0081324F" w:rsidRPr="00EC0732" w:rsidRDefault="0081324F" w:rsidP="005442DE">
            <w:pPr>
              <w:pStyle w:val="rvps2"/>
              <w:shd w:val="clear" w:color="auto" w:fill="FFFFFF"/>
              <w:spacing w:before="120" w:beforeAutospacing="0" w:after="0" w:afterAutospacing="0"/>
              <w:ind w:firstLine="450"/>
              <w:jc w:val="both"/>
            </w:pPr>
            <w:bookmarkStart w:id="25" w:name="n5508"/>
            <w:bookmarkEnd w:id="25"/>
            <w:r w:rsidRPr="00EC0732">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7AE09109" w14:textId="77777777" w:rsidR="0081324F" w:rsidRPr="00EC0732" w:rsidRDefault="0081324F" w:rsidP="005442DE">
            <w:pPr>
              <w:pStyle w:val="rvps2"/>
              <w:shd w:val="clear" w:color="auto" w:fill="FFFFFF"/>
              <w:spacing w:before="120" w:beforeAutospacing="0" w:after="0" w:afterAutospacing="0"/>
              <w:ind w:firstLine="450"/>
              <w:jc w:val="both"/>
            </w:pPr>
            <w:bookmarkStart w:id="26" w:name="n5509"/>
            <w:bookmarkEnd w:id="26"/>
            <w:r w:rsidRPr="00EC0732">
              <w:t>ОСП здійснює розгляд наданого завдання на проєктування у строк, що не перевищує 10 робочих днів, та надає обґрунтовану відповідь.</w:t>
            </w:r>
          </w:p>
          <w:p w14:paraId="142911B7" w14:textId="77777777" w:rsidR="0081324F" w:rsidRPr="00EC0732" w:rsidRDefault="0081324F" w:rsidP="005442DE">
            <w:pPr>
              <w:pStyle w:val="rvps2"/>
              <w:shd w:val="clear" w:color="auto" w:fill="FFFFFF"/>
              <w:spacing w:before="120" w:beforeAutospacing="0" w:after="0" w:afterAutospacing="0"/>
              <w:ind w:firstLine="450"/>
              <w:jc w:val="both"/>
            </w:pPr>
            <w:bookmarkStart w:id="27" w:name="n5510"/>
            <w:bookmarkEnd w:id="27"/>
            <w:r w:rsidRPr="00EC0732">
              <w:t xml:space="preserve">ОСП узгоджує </w:t>
            </w:r>
            <w:proofErr w:type="spellStart"/>
            <w:r w:rsidRPr="00EC0732">
              <w:t>проєктну</w:t>
            </w:r>
            <w:proofErr w:type="spellEnd"/>
            <w:r w:rsidRPr="00EC0732">
              <w:t xml:space="preserve"> документацію в частині вимог, що були надані Користувачу при погодженні завдання на проєктування. При цьому строк розгляду проєктної </w:t>
            </w:r>
            <w:r w:rsidRPr="00EC0732">
              <w:lastRenderedPageBreak/>
              <w:t>документації не перевищує 15 робочих днів. За результатами розгляду проєктної документації ОСП надає узагальнене технічне рішення.</w:t>
            </w:r>
          </w:p>
          <w:p w14:paraId="06994E4F" w14:textId="77777777" w:rsidR="0081324F" w:rsidRPr="00EC0732" w:rsidRDefault="0081324F" w:rsidP="005442DE">
            <w:pPr>
              <w:pStyle w:val="rvps2"/>
              <w:shd w:val="clear" w:color="auto" w:fill="FFFFFF"/>
              <w:spacing w:before="120" w:beforeAutospacing="0" w:after="0" w:afterAutospacing="0"/>
              <w:ind w:firstLine="450"/>
              <w:jc w:val="both"/>
            </w:pPr>
            <w:bookmarkStart w:id="28" w:name="n5511"/>
            <w:bookmarkEnd w:id="28"/>
            <w:r w:rsidRPr="00EC0732">
              <w:t xml:space="preserve">У разі необхідності Користувач доопрацьовує </w:t>
            </w:r>
            <w:proofErr w:type="spellStart"/>
            <w:r w:rsidRPr="00EC0732">
              <w:t>проєктну</w:t>
            </w:r>
            <w:proofErr w:type="spellEnd"/>
            <w:r w:rsidRPr="00EC0732">
              <w:t xml:space="preserve"> документацію та надає її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p>
          <w:p w14:paraId="425DE259" w14:textId="5CF75ABA" w:rsidR="0081324F" w:rsidRPr="00EC0732" w:rsidRDefault="0081324F" w:rsidP="005442DE">
            <w:pPr>
              <w:pStyle w:val="rvps2"/>
              <w:shd w:val="clear" w:color="auto" w:fill="FFFFFF"/>
              <w:spacing w:before="120" w:beforeAutospacing="0" w:after="0" w:afterAutospacing="0"/>
              <w:ind w:firstLine="450"/>
              <w:jc w:val="both"/>
            </w:pPr>
            <w:bookmarkStart w:id="29" w:name="n5512"/>
            <w:bookmarkEnd w:id="29"/>
            <w:r w:rsidRPr="00EC0732">
              <w:t>Якщо за результатами виконання проєктної документації визначено необхідність виконання заходів у мережі ОСП, то виробник електричної енергії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26C14C45" w14:textId="77777777" w:rsidR="0081324F" w:rsidRPr="00EC0732" w:rsidRDefault="0081324F" w:rsidP="005442DE">
            <w:pPr>
              <w:pStyle w:val="rvps2"/>
              <w:shd w:val="clear" w:color="auto" w:fill="FFFFFF"/>
              <w:spacing w:before="120" w:beforeAutospacing="0" w:after="0" w:afterAutospacing="0"/>
              <w:ind w:firstLine="450"/>
              <w:jc w:val="both"/>
            </w:pPr>
            <w:bookmarkStart w:id="30" w:name="n5513"/>
            <w:bookmarkEnd w:id="30"/>
            <w:r w:rsidRPr="00EC0732">
              <w:t>Після завершення будівельно-монтажних робіт із встановлення УЗЕ Користувач повинен звернутись до ОСП із повідомленням про встановлення і приєднання (підключення) УЗЕ, до якого додаються документи, що підтверджують введення УЗЕ в експлуатацію у порядку, передбаченому законодавством у сфері містобудування.</w:t>
            </w:r>
          </w:p>
          <w:p w14:paraId="6097C809" w14:textId="2687211A" w:rsidR="0081324F" w:rsidRDefault="0081324F" w:rsidP="005442DE">
            <w:pPr>
              <w:pStyle w:val="rvps2"/>
              <w:spacing w:before="120" w:beforeAutospacing="0" w:after="0" w:afterAutospacing="0"/>
              <w:ind w:firstLine="450"/>
              <w:jc w:val="both"/>
            </w:pPr>
            <w:bookmarkStart w:id="31" w:name="n5514"/>
            <w:bookmarkEnd w:id="31"/>
            <w:r w:rsidRPr="00EC0732">
              <w:t xml:space="preserve">Протягом 10 робочих днів з дня отримання зазначеного повідомлення від Користувача, ОСП повинен безкоштовно здійснити обстеження УЗЕ на відповідність узгодженій </w:t>
            </w:r>
            <w:proofErr w:type="spellStart"/>
            <w:r w:rsidRPr="00EC0732">
              <w:t>проєктній</w:t>
            </w:r>
            <w:proofErr w:type="spellEnd"/>
            <w:r w:rsidRPr="00EC0732">
              <w:t xml:space="preserve"> документації в частині вимог, що були надані Користувачу при погодженні завдання на проєктування.</w:t>
            </w:r>
          </w:p>
          <w:p w14:paraId="290DB970" w14:textId="77777777" w:rsidR="00CE618D" w:rsidRPr="00EC0732" w:rsidRDefault="00CE618D" w:rsidP="005442DE">
            <w:pPr>
              <w:pStyle w:val="rvps2"/>
              <w:spacing w:before="120" w:beforeAutospacing="0" w:after="0" w:afterAutospacing="0"/>
              <w:ind w:firstLine="450"/>
              <w:jc w:val="both"/>
            </w:pPr>
          </w:p>
          <w:p w14:paraId="39E1DA5C" w14:textId="1602A792" w:rsidR="0081324F" w:rsidRPr="00EC0732" w:rsidRDefault="0081324F" w:rsidP="005442DE">
            <w:pPr>
              <w:pStyle w:val="rvps2"/>
              <w:shd w:val="clear" w:color="auto" w:fill="FFFFFF"/>
              <w:spacing w:before="120" w:beforeAutospacing="0" w:after="0" w:afterAutospacing="0"/>
              <w:ind w:firstLine="450"/>
              <w:jc w:val="both"/>
            </w:pPr>
            <w:bookmarkStart w:id="32" w:name="n5515"/>
            <w:bookmarkEnd w:id="32"/>
            <w:r w:rsidRPr="00EC0732">
              <w:t>За результатами обстеження встановленої Користувачем УЗЕ ОСП складає у двох примірниках акт про обстеження. Один примірник зазначеного акта залишається у ОСП та один надається Користувачу.</w:t>
            </w:r>
          </w:p>
          <w:p w14:paraId="3FBF7413" w14:textId="52E5F455" w:rsidR="0081324F" w:rsidRPr="00EC0732" w:rsidRDefault="0081324F" w:rsidP="005442DE">
            <w:pPr>
              <w:pStyle w:val="rvps2"/>
              <w:shd w:val="clear" w:color="auto" w:fill="FFFFFF"/>
              <w:spacing w:before="120" w:beforeAutospacing="0" w:after="0" w:afterAutospacing="0"/>
              <w:ind w:firstLine="450"/>
              <w:jc w:val="both"/>
            </w:pPr>
          </w:p>
          <w:p w14:paraId="70612C53" w14:textId="05F80FE4" w:rsidR="0081324F" w:rsidRPr="00EC0732" w:rsidRDefault="0081324F" w:rsidP="000E5D4B">
            <w:pPr>
              <w:pStyle w:val="rvps2"/>
              <w:shd w:val="clear" w:color="auto" w:fill="FFFFFF"/>
              <w:spacing w:before="120" w:beforeAutospacing="0" w:after="0" w:afterAutospacing="0"/>
              <w:ind w:firstLine="450"/>
              <w:jc w:val="both"/>
            </w:pPr>
            <w:bookmarkStart w:id="33" w:name="n5516"/>
            <w:bookmarkEnd w:id="33"/>
            <w:r w:rsidRPr="00EC0732">
              <w:lastRenderedPageBreak/>
              <w:t xml:space="preserve">У разі відсутності зауважень під час здійснення обстеження УЗЕ ОСП протягом 5 робочих днів з дня складання акта про обстеження оформлює у порядку, визначеному ПРРЕЕ, у двох примірниках паспорт точки передачі та направляє один примірник Користувачу. </w:t>
            </w:r>
          </w:p>
        </w:tc>
        <w:tc>
          <w:tcPr>
            <w:tcW w:w="6948" w:type="dxa"/>
            <w:shd w:val="clear" w:color="auto" w:fill="auto"/>
          </w:tcPr>
          <w:p w14:paraId="22FE8F38" w14:textId="4002D1AE" w:rsidR="005607B1" w:rsidRPr="003808FA" w:rsidRDefault="0081324F" w:rsidP="005442DE">
            <w:pPr>
              <w:pStyle w:val="rvps2"/>
              <w:shd w:val="clear" w:color="auto" w:fill="FFFFFF"/>
              <w:spacing w:before="120" w:beforeAutospacing="0" w:after="0" w:afterAutospacing="0"/>
              <w:ind w:firstLine="450"/>
              <w:jc w:val="both"/>
              <w:rPr>
                <w:b/>
              </w:rPr>
            </w:pPr>
            <w:r w:rsidRPr="00FE4713">
              <w:lastRenderedPageBreak/>
              <w:t xml:space="preserve">7.12.1. </w:t>
            </w:r>
            <w:r w:rsidR="005607B1" w:rsidRPr="00FE4713">
              <w:rPr>
                <w:b/>
              </w:rPr>
              <w:t xml:space="preserve">Користувач (крім ОСР) має право встановити та приєднати (підключити) УЗЕ до власних електричних мереж внутрішнього електрозабезпечення за умови, що таке приєднання (підключення) </w:t>
            </w:r>
            <w:r w:rsidR="00FE4713" w:rsidRPr="00FE4713">
              <w:rPr>
                <w:b/>
              </w:rPr>
              <w:t xml:space="preserve">не призведе до </w:t>
            </w:r>
            <w:r w:rsidR="005607B1" w:rsidRPr="00FE4713">
              <w:rPr>
                <w:b/>
              </w:rPr>
              <w:t xml:space="preserve">збільшення дозволеної (встановленої) </w:t>
            </w:r>
            <w:r w:rsidR="000C0932" w:rsidRPr="000C0932">
              <w:rPr>
                <w:b/>
              </w:rPr>
              <w:t xml:space="preserve">до використання потужності електроустановки </w:t>
            </w:r>
            <w:r w:rsidR="005607B1" w:rsidRPr="00FE4713">
              <w:rPr>
                <w:b/>
              </w:rPr>
              <w:t>Користувача.</w:t>
            </w:r>
          </w:p>
          <w:p w14:paraId="74FB15B9" w14:textId="22835271" w:rsidR="0081324F" w:rsidRPr="00EC0732" w:rsidRDefault="0081324F" w:rsidP="005442DE">
            <w:pPr>
              <w:pStyle w:val="rvps2"/>
              <w:shd w:val="clear" w:color="auto" w:fill="FFFFFF"/>
              <w:spacing w:before="120" w:beforeAutospacing="0" w:after="0" w:afterAutospacing="0"/>
              <w:ind w:firstLine="450"/>
              <w:jc w:val="both"/>
            </w:pPr>
            <w:r w:rsidRPr="00EC0732">
              <w:t xml:space="preserve">У разі приєднання (підключення) УЗЕ до електричних мереж внутрішнього електрозабезпечення споживача </w:t>
            </w:r>
            <w:r w:rsidRPr="00EC0732">
              <w:rPr>
                <w:b/>
              </w:rPr>
              <w:t>(крім активного споживача)</w:t>
            </w:r>
            <w:r w:rsidRPr="00EC0732">
              <w:t xml:space="preserve">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6FA945E9" w14:textId="382EB286" w:rsidR="003808FA" w:rsidRPr="003808FA" w:rsidRDefault="0081324F" w:rsidP="005442DE">
            <w:pPr>
              <w:pStyle w:val="rvps2"/>
              <w:shd w:val="clear" w:color="auto" w:fill="FFFFFF"/>
              <w:spacing w:before="120" w:beforeAutospacing="0" w:after="0" w:afterAutospacing="0"/>
              <w:ind w:firstLine="450"/>
              <w:jc w:val="both"/>
              <w:rPr>
                <w:b/>
              </w:rPr>
            </w:pPr>
            <w:r w:rsidRPr="00EC0732">
              <w:rPr>
                <w:b/>
              </w:rPr>
              <w:t xml:space="preserve">У разі приєднання (підключення) УЗЕ до електричних мереж внутрішнього електрозабезпечення споживача, з метою участі у ринку допоміжних послуг, надання послуг з балансування та купівлі-продажу електричної енергії, яка використовується для зберігання енергії в УЗЕ, на організованих сегментах ринку електричної енергії </w:t>
            </w:r>
            <w:r w:rsidRPr="00EC0732">
              <w:rPr>
                <w:b/>
              </w:rPr>
              <w:lastRenderedPageBreak/>
              <w:t xml:space="preserve">самостійно або у складі агрегованих груп, такий Користувач (активний споживач) зобов’язаний забезпечити облік </w:t>
            </w:r>
            <w:r w:rsidR="003808FA">
              <w:t xml:space="preserve"> </w:t>
            </w:r>
            <w:r w:rsidR="003808FA" w:rsidRPr="003808FA">
              <w:rPr>
                <w:b/>
              </w:rPr>
              <w:t xml:space="preserve">електричної енергії відповідно до вимог Кодексу комерційного обліку. </w:t>
            </w:r>
          </w:p>
          <w:p w14:paraId="66614722" w14:textId="779D7BF4" w:rsidR="0081324F" w:rsidRPr="00EC0732" w:rsidRDefault="0081324F" w:rsidP="005442DE">
            <w:pPr>
              <w:pStyle w:val="rvps2"/>
              <w:shd w:val="clear" w:color="auto" w:fill="FFFFFF"/>
              <w:spacing w:before="120" w:beforeAutospacing="0" w:after="0" w:afterAutospacing="0"/>
              <w:ind w:firstLine="450"/>
              <w:jc w:val="both"/>
            </w:pPr>
            <w:r w:rsidRPr="00EC0732">
              <w:t>У разі приєднання (підключення) УЗЕ до електричних мереж внутрішнього електрозабезпечення 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3CF2C44F" w14:textId="77777777" w:rsidR="0081324F" w:rsidRPr="00EC0732" w:rsidRDefault="0081324F" w:rsidP="005442DE">
            <w:pPr>
              <w:pStyle w:val="rvps2"/>
              <w:shd w:val="clear" w:color="auto" w:fill="FFFFFF"/>
              <w:spacing w:before="120" w:beforeAutospacing="0" w:after="0" w:afterAutospacing="0"/>
              <w:ind w:firstLine="450"/>
              <w:jc w:val="both"/>
            </w:pPr>
            <w:r w:rsidRPr="00EC0732">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1" w:anchor="n4402" w:history="1">
              <w:r w:rsidRPr="00EC0732">
                <w:rPr>
                  <w:rStyle w:val="a4"/>
                  <w:color w:val="auto"/>
                </w:rPr>
                <w:t>главі 6</w:t>
              </w:r>
            </w:hyperlink>
            <w:r w:rsidRPr="00EC0732">
              <w:t> цього розділу.</w:t>
            </w:r>
          </w:p>
          <w:p w14:paraId="4861E630" w14:textId="56B680CF" w:rsidR="0081324F" w:rsidRDefault="0081324F" w:rsidP="005442DE">
            <w:pPr>
              <w:pStyle w:val="rvps2"/>
              <w:shd w:val="clear" w:color="auto" w:fill="FFFFFF"/>
              <w:spacing w:before="120" w:beforeAutospacing="0" w:after="0" w:afterAutospacing="0"/>
              <w:ind w:firstLine="450"/>
              <w:jc w:val="both"/>
            </w:pPr>
            <w:r w:rsidRPr="00EC0732">
              <w:t xml:space="preserve">7.12.2. Якщо сумарна величина номінальної (встановленої) потужності </w:t>
            </w:r>
            <w:proofErr w:type="spellStart"/>
            <w:r w:rsidRPr="00EC0732">
              <w:t>P</w:t>
            </w:r>
            <w:r w:rsidRPr="00EC0732">
              <w:rPr>
                <w:rStyle w:val="rvts40"/>
                <w:b/>
                <w:bCs/>
                <w:vertAlign w:val="subscript"/>
              </w:rPr>
              <w:t>nom</w:t>
            </w:r>
            <w:proofErr w:type="spellEnd"/>
            <w:r w:rsidRPr="00EC0732">
              <w:t> УЗЕ, що 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p>
          <w:tbl>
            <w:tblPr>
              <w:tblW w:w="6546"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845"/>
              <w:gridCol w:w="1701"/>
            </w:tblGrid>
            <w:tr w:rsidR="0081324F" w:rsidRPr="00EC0732" w14:paraId="58EF66D4" w14:textId="77777777" w:rsidTr="005442DE">
              <w:tc>
                <w:tcPr>
                  <w:tcW w:w="4845" w:type="dxa"/>
                  <w:tcBorders>
                    <w:top w:val="single" w:sz="6" w:space="0" w:color="000000"/>
                    <w:left w:val="single" w:sz="6" w:space="0" w:color="000000"/>
                    <w:bottom w:val="single" w:sz="6" w:space="0" w:color="000000"/>
                    <w:right w:val="single" w:sz="6" w:space="0" w:color="000000"/>
                  </w:tcBorders>
                  <w:hideMark/>
                </w:tcPr>
                <w:p w14:paraId="6EC890F5"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 xml:space="preserve">Сумарна величина номінальної (встановленої) потужності </w:t>
                  </w:r>
                  <w:proofErr w:type="spellStart"/>
                  <w:r w:rsidRPr="00EC0732">
                    <w:t>Pnom</w:t>
                  </w:r>
                  <w:proofErr w:type="spellEnd"/>
                  <w:r w:rsidRPr="00EC0732">
                    <w:t xml:space="preserve"> УЗЕ, МВт</w:t>
                  </w:r>
                </w:p>
              </w:tc>
              <w:tc>
                <w:tcPr>
                  <w:tcW w:w="1701" w:type="dxa"/>
                  <w:tcBorders>
                    <w:top w:val="single" w:sz="6" w:space="0" w:color="000000"/>
                    <w:left w:val="single" w:sz="6" w:space="0" w:color="000000"/>
                    <w:bottom w:val="single" w:sz="6" w:space="0" w:color="000000"/>
                    <w:right w:val="single" w:sz="6" w:space="0" w:color="000000"/>
                  </w:tcBorders>
                  <w:hideMark/>
                </w:tcPr>
                <w:p w14:paraId="1F6DF8D3"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11D94D67" w14:textId="77777777" w:rsidTr="005442DE">
              <w:tc>
                <w:tcPr>
                  <w:tcW w:w="4845" w:type="dxa"/>
                  <w:tcBorders>
                    <w:top w:val="single" w:sz="6" w:space="0" w:color="000000"/>
                    <w:left w:val="single" w:sz="6" w:space="0" w:color="000000"/>
                    <w:bottom w:val="single" w:sz="6" w:space="0" w:color="000000"/>
                    <w:right w:val="single" w:sz="6" w:space="0" w:color="000000"/>
                  </w:tcBorders>
                  <w:hideMark/>
                </w:tcPr>
                <w:p w14:paraId="7348CB59"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Напруга, на якій здійснюється відпуск/відбір електричної енергії УЗЕ, кВ</w:t>
                  </w:r>
                </w:p>
              </w:tc>
              <w:tc>
                <w:tcPr>
                  <w:tcW w:w="1701" w:type="dxa"/>
                  <w:tcBorders>
                    <w:top w:val="single" w:sz="6" w:space="0" w:color="000000"/>
                    <w:left w:val="single" w:sz="6" w:space="0" w:color="000000"/>
                    <w:bottom w:val="single" w:sz="6" w:space="0" w:color="000000"/>
                    <w:right w:val="single" w:sz="6" w:space="0" w:color="000000"/>
                  </w:tcBorders>
                  <w:hideMark/>
                </w:tcPr>
                <w:p w14:paraId="4AAE0A98"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2C4F7EE0" w14:textId="77777777" w:rsidTr="005442DE">
              <w:tc>
                <w:tcPr>
                  <w:tcW w:w="4845" w:type="dxa"/>
                  <w:tcBorders>
                    <w:top w:val="single" w:sz="6" w:space="0" w:color="000000"/>
                    <w:left w:val="single" w:sz="6" w:space="0" w:color="000000"/>
                    <w:bottom w:val="single" w:sz="6" w:space="0" w:color="000000"/>
                    <w:right w:val="single" w:sz="6" w:space="0" w:color="000000"/>
                  </w:tcBorders>
                  <w:hideMark/>
                </w:tcPr>
                <w:p w14:paraId="587B1646"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Дата встановлення УЗЕ, день/місяць/рік</w:t>
                  </w:r>
                </w:p>
              </w:tc>
              <w:tc>
                <w:tcPr>
                  <w:tcW w:w="1701" w:type="dxa"/>
                  <w:tcBorders>
                    <w:top w:val="single" w:sz="6" w:space="0" w:color="000000"/>
                    <w:left w:val="single" w:sz="6" w:space="0" w:color="000000"/>
                    <w:bottom w:val="single" w:sz="6" w:space="0" w:color="000000"/>
                    <w:right w:val="single" w:sz="6" w:space="0" w:color="000000"/>
                  </w:tcBorders>
                  <w:hideMark/>
                </w:tcPr>
                <w:p w14:paraId="05125B91"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r w:rsidR="0081324F" w:rsidRPr="00EC0732" w14:paraId="14815A08" w14:textId="77777777" w:rsidTr="005442DE">
              <w:tc>
                <w:tcPr>
                  <w:tcW w:w="4845" w:type="dxa"/>
                  <w:tcBorders>
                    <w:top w:val="single" w:sz="6" w:space="0" w:color="000000"/>
                    <w:left w:val="single" w:sz="6" w:space="0" w:color="000000"/>
                    <w:bottom w:val="single" w:sz="6" w:space="0" w:color="000000"/>
                    <w:right w:val="single" w:sz="6" w:space="0" w:color="000000"/>
                  </w:tcBorders>
                  <w:hideMark/>
                </w:tcPr>
                <w:p w14:paraId="00C32FDF" w14:textId="77777777" w:rsidR="0081324F" w:rsidRPr="00EC0732" w:rsidRDefault="0081324F" w:rsidP="00461FAC">
                  <w:pPr>
                    <w:pStyle w:val="rvps14"/>
                    <w:framePr w:hSpace="180" w:wrap="around" w:vAnchor="text" w:hAnchor="text" w:x="-1429" w:y="1"/>
                    <w:spacing w:before="120" w:beforeAutospacing="0" w:after="0" w:afterAutospacing="0"/>
                    <w:suppressOverlap/>
                  </w:pPr>
                  <w:r w:rsidRPr="00EC0732">
                    <w:t>Тип УЗЕ за видом енергії</w:t>
                  </w:r>
                </w:p>
              </w:tc>
              <w:tc>
                <w:tcPr>
                  <w:tcW w:w="1701" w:type="dxa"/>
                  <w:tcBorders>
                    <w:top w:val="single" w:sz="6" w:space="0" w:color="000000"/>
                    <w:left w:val="single" w:sz="6" w:space="0" w:color="000000"/>
                    <w:bottom w:val="single" w:sz="6" w:space="0" w:color="000000"/>
                    <w:right w:val="single" w:sz="6" w:space="0" w:color="000000"/>
                  </w:tcBorders>
                  <w:hideMark/>
                </w:tcPr>
                <w:p w14:paraId="5B101EFB" w14:textId="77777777" w:rsidR="0081324F" w:rsidRPr="00EC0732" w:rsidRDefault="0081324F" w:rsidP="00461FAC">
                  <w:pPr>
                    <w:pStyle w:val="rvps14"/>
                    <w:framePr w:hSpace="180" w:wrap="around" w:vAnchor="text" w:hAnchor="text" w:x="-1429" w:y="1"/>
                    <w:spacing w:before="120" w:beforeAutospacing="0" w:after="0" w:afterAutospacing="0"/>
                    <w:suppressOverlap/>
                  </w:pPr>
                </w:p>
              </w:tc>
            </w:tr>
          </w:tbl>
          <w:p w14:paraId="4167917D" w14:textId="77777777" w:rsidR="0081324F" w:rsidRPr="00EC0732" w:rsidRDefault="0081324F" w:rsidP="005442DE">
            <w:pPr>
              <w:pStyle w:val="rvps2"/>
              <w:shd w:val="clear" w:color="auto" w:fill="FFFFFF"/>
              <w:spacing w:before="120" w:beforeAutospacing="0" w:after="0" w:afterAutospacing="0"/>
              <w:ind w:firstLine="450"/>
              <w:jc w:val="both"/>
            </w:pPr>
            <w:r w:rsidRPr="00EC0732">
              <w:t>До повідомлення Користувач додає такі документи:</w:t>
            </w:r>
          </w:p>
          <w:p w14:paraId="3D45452C" w14:textId="77777777" w:rsidR="0081324F" w:rsidRPr="00EC0732" w:rsidRDefault="0081324F" w:rsidP="005442DE">
            <w:pPr>
              <w:pStyle w:val="rvps2"/>
              <w:shd w:val="clear" w:color="auto" w:fill="FFFFFF"/>
              <w:spacing w:before="120" w:beforeAutospacing="0" w:after="0" w:afterAutospacing="0"/>
              <w:ind w:firstLine="450"/>
              <w:jc w:val="both"/>
            </w:pPr>
            <w:r w:rsidRPr="00EC0732">
              <w:lastRenderedPageBreak/>
              <w:t>однолінійна схема з’єднань від точки приєднання електроустановок Користувача в мережі ОСП до УЗЕ;</w:t>
            </w:r>
          </w:p>
          <w:p w14:paraId="257B7DE1" w14:textId="77777777" w:rsidR="0081324F" w:rsidRPr="00EC0732" w:rsidRDefault="0081324F" w:rsidP="005442DE">
            <w:pPr>
              <w:pStyle w:val="rvps2"/>
              <w:shd w:val="clear" w:color="auto" w:fill="FFFFFF"/>
              <w:spacing w:before="120" w:beforeAutospacing="0" w:after="0" w:afterAutospacing="0"/>
              <w:ind w:firstLine="450"/>
              <w:jc w:val="both"/>
            </w:pPr>
            <w:r w:rsidRPr="00EC0732">
              <w:t>акт проведення випробувань електрообладнання УЗЕ, пристроїв захисту та автоматики, контрольно-вимірювальних приладів і сигналізації;</w:t>
            </w:r>
          </w:p>
          <w:p w14:paraId="0D98F2DD" w14:textId="28E8008E" w:rsidR="0081324F" w:rsidRPr="00EC0732" w:rsidRDefault="0081324F" w:rsidP="005442DE">
            <w:pPr>
              <w:pStyle w:val="rvps2"/>
              <w:shd w:val="clear" w:color="auto" w:fill="FFFFFF"/>
              <w:spacing w:before="120" w:beforeAutospacing="0" w:after="0" w:afterAutospacing="0"/>
              <w:ind w:firstLine="450"/>
              <w:jc w:val="both"/>
            </w:pPr>
            <w:r w:rsidRPr="00EC0732">
              <w:t xml:space="preserve">для </w:t>
            </w:r>
            <w:r w:rsidRPr="003808FA">
              <w:t xml:space="preserve">споживачів </w:t>
            </w:r>
            <w:r w:rsidR="003808FA" w:rsidRPr="003808FA">
              <w:rPr>
                <w:b/>
              </w:rPr>
              <w:t xml:space="preserve">(крім активних споживачів) </w:t>
            </w:r>
            <w:r w:rsidRPr="003808FA">
              <w:t xml:space="preserve">- матеріали, що підтверджують улаштування технічних засобів для недопущення </w:t>
            </w:r>
            <w:r w:rsidRPr="00EC0732">
              <w:t>відпуску в мережу системи передачі або в мережі інших суб’єктів господарювання раніше збереженої в УЗЕ енергії.</w:t>
            </w:r>
          </w:p>
          <w:p w14:paraId="3FA9BEC2" w14:textId="77777777" w:rsidR="0081324F" w:rsidRPr="00EC0732" w:rsidRDefault="0081324F" w:rsidP="005442DE">
            <w:pPr>
              <w:pStyle w:val="rvps2"/>
              <w:shd w:val="clear" w:color="auto" w:fill="FFFFFF"/>
              <w:spacing w:before="120" w:beforeAutospacing="0" w:after="0" w:afterAutospacing="0"/>
              <w:ind w:firstLine="450"/>
              <w:jc w:val="both"/>
            </w:pPr>
            <w:r w:rsidRPr="00EC0732">
              <w:t>Зазначене повідомлення разом із матеріалами надається не пізніше дня, наступного за днем підключення УЗЕ.</w:t>
            </w:r>
          </w:p>
          <w:p w14:paraId="6E07F456" w14:textId="77777777" w:rsidR="0081324F" w:rsidRPr="00EC0732" w:rsidRDefault="0081324F" w:rsidP="005442DE">
            <w:pPr>
              <w:pStyle w:val="rvps2"/>
              <w:shd w:val="clear" w:color="auto" w:fill="FFFFFF"/>
              <w:spacing w:before="120" w:beforeAutospacing="0" w:after="0" w:afterAutospacing="0"/>
              <w:ind w:firstLine="450"/>
              <w:jc w:val="both"/>
            </w:pPr>
            <w:r w:rsidRPr="00EC0732">
              <w:t>При цьому Користувач несе відповідальність за дотримання вимог щодо:</w:t>
            </w:r>
          </w:p>
          <w:p w14:paraId="42357B9B" w14:textId="77777777" w:rsidR="0081324F" w:rsidRPr="00EC0732" w:rsidRDefault="0081324F" w:rsidP="005442DE">
            <w:pPr>
              <w:pStyle w:val="rvps2"/>
              <w:shd w:val="clear" w:color="auto" w:fill="FFFFFF"/>
              <w:spacing w:before="120" w:beforeAutospacing="0" w:after="0" w:afterAutospacing="0"/>
              <w:ind w:firstLine="450"/>
              <w:jc w:val="both"/>
            </w:pPr>
            <w:r w:rsidRPr="00EC0732">
              <w:t>улаштування комерційного обліку електричної енергії;</w:t>
            </w:r>
          </w:p>
          <w:p w14:paraId="18D3C699" w14:textId="77777777" w:rsidR="0081324F" w:rsidRPr="00EC0732" w:rsidRDefault="0081324F" w:rsidP="005442DE">
            <w:pPr>
              <w:pStyle w:val="rvps2"/>
              <w:shd w:val="clear" w:color="auto" w:fill="FFFFFF"/>
              <w:spacing w:before="120" w:beforeAutospacing="0" w:after="0" w:afterAutospacing="0"/>
              <w:ind w:firstLine="450"/>
              <w:jc w:val="both"/>
            </w:pPr>
            <w:r w:rsidRPr="00EC0732">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0F769488" w14:textId="77777777" w:rsidR="0081324F" w:rsidRPr="00EC0732" w:rsidRDefault="0081324F" w:rsidP="005442DE">
            <w:pPr>
              <w:pStyle w:val="rvps2"/>
              <w:shd w:val="clear" w:color="auto" w:fill="FFFFFF"/>
              <w:spacing w:before="120" w:beforeAutospacing="0" w:after="0" w:afterAutospacing="0"/>
              <w:ind w:firstLine="450"/>
              <w:jc w:val="both"/>
            </w:pPr>
            <w:r w:rsidRPr="00EC0732">
              <w:t>для споживачів (</w:t>
            </w:r>
            <w:r w:rsidRPr="00EC0732">
              <w:rPr>
                <w:b/>
              </w:rPr>
              <w:t>крім активних споживачів</w:t>
            </w:r>
            <w:r w:rsidRPr="00EC0732">
              <w:t>) -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p>
          <w:p w14:paraId="532CDAAE" w14:textId="77777777" w:rsidR="0081324F" w:rsidRPr="00EC0732" w:rsidRDefault="0081324F" w:rsidP="005442DE">
            <w:pPr>
              <w:pStyle w:val="rvps2"/>
              <w:shd w:val="clear" w:color="auto" w:fill="FFFFFF"/>
              <w:spacing w:before="120" w:beforeAutospacing="0" w:after="0" w:afterAutospacing="0"/>
              <w:ind w:firstLine="450"/>
              <w:jc w:val="both"/>
            </w:pPr>
            <w:r w:rsidRPr="00EC0732">
              <w:t xml:space="preserve">У разі відсутності зауважень до наданого Користувачем повідомлення про встановлення і приєднання (підключення) УЗЕ та доданих документів, ОСП протягом </w:t>
            </w:r>
            <w:r w:rsidRPr="00EC0732">
              <w:rPr>
                <w:b/>
                <w:strike/>
              </w:rPr>
              <w:t>5</w:t>
            </w:r>
            <w:r w:rsidRPr="00EC0732">
              <w:t xml:space="preserve"> </w:t>
            </w:r>
            <w:r w:rsidRPr="00EC0732">
              <w:rPr>
                <w:b/>
              </w:rPr>
              <w:t>10</w:t>
            </w:r>
            <w:r w:rsidRPr="00EC0732">
              <w:t xml:space="preserve"> 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p>
          <w:p w14:paraId="7ACE24AB" w14:textId="77777777" w:rsidR="0081324F" w:rsidRPr="00EC0732" w:rsidRDefault="0081324F" w:rsidP="005442DE">
            <w:pPr>
              <w:pStyle w:val="rvps2"/>
              <w:shd w:val="clear" w:color="auto" w:fill="FFFFFF"/>
              <w:spacing w:before="120" w:beforeAutospacing="0" w:after="0" w:afterAutospacing="0"/>
              <w:ind w:firstLine="450"/>
              <w:jc w:val="both"/>
            </w:pPr>
            <w:bookmarkStart w:id="34" w:name="_Hlk149044300"/>
            <w:bookmarkStart w:id="35" w:name="_Hlk149044282"/>
            <w:r w:rsidRPr="00EC0732">
              <w:t xml:space="preserve">7.12.3. Якщо сумарна величина номінальної (встановленої) потужності </w:t>
            </w:r>
            <w:proofErr w:type="spellStart"/>
            <w:r w:rsidRPr="00EC0732">
              <w:t>P</w:t>
            </w:r>
            <w:r w:rsidRPr="00EC0732">
              <w:rPr>
                <w:rStyle w:val="rvts40"/>
                <w:b/>
                <w:bCs/>
                <w:vertAlign w:val="subscript"/>
              </w:rPr>
              <w:t>nom</w:t>
            </w:r>
            <w:proofErr w:type="spellEnd"/>
            <w:r w:rsidRPr="00EC0732">
              <w:t xml:space="preserve"> УЗЕ, що приєднуються до електричних мереж внутрішнього електрозабезпечення електроустановок </w:t>
            </w:r>
            <w:r w:rsidRPr="00EC0732">
              <w:lastRenderedPageBreak/>
              <w:t>Користувача, більше 1 МВт, Користувач розробляє завдання на проєктування та надає його на погодження ОСП щодо:</w:t>
            </w:r>
          </w:p>
          <w:p w14:paraId="51619DB2" w14:textId="77777777" w:rsidR="0081324F" w:rsidRPr="00EC0732" w:rsidRDefault="0081324F" w:rsidP="005442DE">
            <w:pPr>
              <w:pStyle w:val="rvps2"/>
              <w:shd w:val="clear" w:color="auto" w:fill="FFFFFF"/>
              <w:spacing w:before="120" w:beforeAutospacing="0" w:after="0" w:afterAutospacing="0"/>
              <w:ind w:firstLine="450"/>
              <w:jc w:val="both"/>
            </w:pPr>
            <w:r w:rsidRPr="00EC0732">
              <w:t>вимог до комерційного обліку електричної енергії;</w:t>
            </w:r>
          </w:p>
          <w:p w14:paraId="28EB8CF5" w14:textId="77777777" w:rsidR="0081324F" w:rsidRPr="00EC0732" w:rsidRDefault="0081324F" w:rsidP="005442DE">
            <w:pPr>
              <w:pStyle w:val="rvps2"/>
              <w:shd w:val="clear" w:color="auto" w:fill="FFFFFF"/>
              <w:spacing w:before="120" w:beforeAutospacing="0" w:after="0" w:afterAutospacing="0"/>
              <w:ind w:firstLine="450"/>
              <w:jc w:val="both"/>
            </w:pPr>
            <w:r w:rsidRPr="00EC0732">
              <w:t>вимог до улаштування релейного захисту та протиаварійної автоматики;</w:t>
            </w:r>
          </w:p>
          <w:p w14:paraId="6F8B5DEE" w14:textId="77777777" w:rsidR="0081324F" w:rsidRPr="00EC0732" w:rsidRDefault="0081324F" w:rsidP="005442DE">
            <w:pPr>
              <w:pStyle w:val="rvps2"/>
              <w:shd w:val="clear" w:color="auto" w:fill="FFFFFF"/>
              <w:spacing w:before="120" w:beforeAutospacing="0" w:after="0" w:afterAutospacing="0"/>
              <w:ind w:firstLine="450"/>
              <w:jc w:val="both"/>
            </w:pPr>
            <w:r w:rsidRPr="00EC0732">
              <w:t>вимог щодо розрахунку струмів КЗ та перевірки комутаційної здатності обладнання прилеглої мережі;</w:t>
            </w:r>
          </w:p>
          <w:p w14:paraId="509F65E0" w14:textId="77777777" w:rsidR="0081324F" w:rsidRPr="00EC0732" w:rsidRDefault="0081324F" w:rsidP="005442DE">
            <w:pPr>
              <w:pStyle w:val="rvps2"/>
              <w:shd w:val="clear" w:color="auto" w:fill="FFFFFF"/>
              <w:spacing w:before="120" w:beforeAutospacing="0" w:after="0" w:afterAutospacing="0"/>
              <w:ind w:firstLine="450"/>
              <w:jc w:val="both"/>
            </w:pPr>
            <w:r w:rsidRPr="00EC0732">
              <w:t>вимог щодо забезпечення параметрів якості електричної енергії відповідно до визначених державних стандартів.</w:t>
            </w:r>
          </w:p>
          <w:p w14:paraId="0E142A4E" w14:textId="77777777" w:rsidR="0081324F" w:rsidRPr="00EC0732" w:rsidRDefault="0081324F" w:rsidP="005442DE">
            <w:pPr>
              <w:pStyle w:val="rvps2"/>
              <w:shd w:val="clear" w:color="auto" w:fill="FFFFFF"/>
              <w:spacing w:before="120" w:beforeAutospacing="0" w:after="0" w:afterAutospacing="0"/>
              <w:ind w:firstLine="450"/>
              <w:jc w:val="both"/>
            </w:pPr>
            <w:r w:rsidRPr="00EC0732">
              <w:t xml:space="preserve">Для виробника електричної енергії та </w:t>
            </w:r>
            <w:r w:rsidRPr="00EC0732">
              <w:rPr>
                <w:b/>
              </w:rPr>
              <w:t>активного споживача</w:t>
            </w:r>
            <w:r w:rsidRPr="00EC0732">
              <w:t xml:space="preserve"> ОСП додатково погоджує завдання на проєктування щодо:</w:t>
            </w:r>
          </w:p>
          <w:p w14:paraId="36A7A357" w14:textId="278610A3" w:rsidR="0081324F" w:rsidRPr="00EC0732" w:rsidRDefault="0081324F" w:rsidP="005442DE">
            <w:pPr>
              <w:pStyle w:val="rvps2"/>
              <w:shd w:val="clear" w:color="auto" w:fill="FFFFFF"/>
              <w:spacing w:before="120" w:beforeAutospacing="0" w:after="0" w:afterAutospacing="0"/>
              <w:ind w:firstLine="450"/>
              <w:jc w:val="both"/>
            </w:pPr>
            <w:r w:rsidRPr="00EC0732">
              <w:t xml:space="preserve">вимог до проведення розрахунків у частині забезпечення стійкості існуючих </w:t>
            </w:r>
            <w:r w:rsidRPr="00EC0732">
              <w:rPr>
                <w:b/>
              </w:rPr>
              <w:t>генеруючих</w:t>
            </w:r>
            <w:r w:rsidRPr="000E5D4B">
              <w:rPr>
                <w:b/>
              </w:rPr>
              <w:t xml:space="preserve"> </w:t>
            </w:r>
            <w:r w:rsidR="000E5D4B" w:rsidRPr="000E5D4B">
              <w:rPr>
                <w:b/>
              </w:rPr>
              <w:t>одиниць</w:t>
            </w:r>
            <w:r w:rsidR="000E5D4B">
              <w:t xml:space="preserve"> </w:t>
            </w:r>
            <w:r w:rsidRPr="000E5D4B">
              <w:rPr>
                <w:b/>
                <w:strike/>
              </w:rPr>
              <w:t>об’єктів</w:t>
            </w:r>
            <w:r w:rsidRPr="00EC0732">
              <w:t xml:space="preserve"> </w:t>
            </w:r>
            <w:r w:rsidRPr="00EC0732">
              <w:rPr>
                <w:b/>
                <w:strike/>
              </w:rPr>
              <w:t>генерації</w:t>
            </w:r>
            <w:r w:rsidRPr="00EC0732">
              <w:t>;</w:t>
            </w:r>
          </w:p>
          <w:p w14:paraId="58321280" w14:textId="0EA08F5A" w:rsidR="0081324F" w:rsidRDefault="0081324F" w:rsidP="005442DE">
            <w:pPr>
              <w:pStyle w:val="rvps2"/>
              <w:shd w:val="clear" w:color="auto" w:fill="FFFFFF"/>
              <w:spacing w:before="120" w:beforeAutospacing="0" w:after="0" w:afterAutospacing="0"/>
              <w:ind w:firstLine="450"/>
              <w:jc w:val="both"/>
            </w:pPr>
            <w:r w:rsidRPr="00EC0732">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13FCA6CC" w14:textId="77777777" w:rsidR="0081324F" w:rsidRPr="00EC0732" w:rsidRDefault="0081324F" w:rsidP="005442DE">
            <w:pPr>
              <w:pStyle w:val="rvps2"/>
              <w:shd w:val="clear" w:color="auto" w:fill="FFFFFF"/>
              <w:spacing w:before="120" w:beforeAutospacing="0" w:after="0" w:afterAutospacing="0"/>
              <w:ind w:firstLine="450"/>
              <w:jc w:val="both"/>
            </w:pPr>
            <w:r w:rsidRPr="00EC0732">
              <w:t>ОСП здійснює розгляд наданого завдання на проєктування у строк, що не перевищує 10 робочих днів, та надає обґрунтовану відповідь.</w:t>
            </w:r>
          </w:p>
          <w:p w14:paraId="5E97A1F8" w14:textId="19216526" w:rsidR="0081324F" w:rsidRDefault="0081324F" w:rsidP="005442DE">
            <w:pPr>
              <w:pStyle w:val="rvps2"/>
              <w:shd w:val="clear" w:color="auto" w:fill="FFFFFF"/>
              <w:spacing w:before="120" w:beforeAutospacing="0" w:after="0" w:afterAutospacing="0"/>
              <w:ind w:firstLine="450"/>
              <w:jc w:val="both"/>
            </w:pPr>
            <w:r w:rsidRPr="00EC0732">
              <w:t xml:space="preserve">ОСП узгоджує </w:t>
            </w:r>
            <w:proofErr w:type="spellStart"/>
            <w:r w:rsidRPr="00EC0732">
              <w:t>проєктну</w:t>
            </w:r>
            <w:proofErr w:type="spellEnd"/>
            <w:r w:rsidRPr="00EC0732">
              <w:t xml:space="preserve"> документацію в частині вимог, що були надані Користувачу при погодженні завдання на проєктування. При цьому строк розгляду проєктної документації не перевищує 15 робочих днів. За результатами розгляду проєктної документації ОСП надає узагальнене технічне рішення.</w:t>
            </w:r>
          </w:p>
          <w:bookmarkEnd w:id="34"/>
          <w:p w14:paraId="3132232B" w14:textId="77777777" w:rsidR="005442DE" w:rsidRPr="00EC0732" w:rsidRDefault="005442DE" w:rsidP="005442DE">
            <w:pPr>
              <w:pStyle w:val="rvps2"/>
              <w:shd w:val="clear" w:color="auto" w:fill="FFFFFF"/>
              <w:spacing w:before="120" w:beforeAutospacing="0" w:after="0" w:afterAutospacing="0"/>
              <w:ind w:firstLine="450"/>
              <w:jc w:val="both"/>
            </w:pPr>
          </w:p>
          <w:p w14:paraId="7A2D9A55" w14:textId="77777777" w:rsidR="0081324F" w:rsidRPr="00EC0732" w:rsidRDefault="0081324F" w:rsidP="003808FA">
            <w:pPr>
              <w:pStyle w:val="rvps2"/>
              <w:shd w:val="clear" w:color="auto" w:fill="FFFFFF"/>
              <w:spacing w:before="0" w:beforeAutospacing="0" w:after="0" w:afterAutospacing="0"/>
              <w:ind w:firstLine="448"/>
              <w:jc w:val="both"/>
            </w:pPr>
            <w:bookmarkStart w:id="36" w:name="_Hlk149044308"/>
            <w:r w:rsidRPr="00EC0732">
              <w:t xml:space="preserve">У разі необхідності Користувач доопрацьовує </w:t>
            </w:r>
            <w:proofErr w:type="spellStart"/>
            <w:r w:rsidRPr="00EC0732">
              <w:t>проєктну</w:t>
            </w:r>
            <w:proofErr w:type="spellEnd"/>
            <w:r w:rsidRPr="00EC0732">
              <w:t xml:space="preserve"> документацію та надає її на повторне погодження до ОСП. При цьому ОСП не може надати нові зауваження до проєктної </w:t>
            </w:r>
            <w:r w:rsidRPr="00EC0732">
              <w:lastRenderedPageBreak/>
              <w:t>документації у разі, якщо Користувач не змінював технічні рішення, що надавалися раніше.</w:t>
            </w:r>
          </w:p>
          <w:p w14:paraId="428696A8" w14:textId="77777777" w:rsidR="0081324F" w:rsidRPr="00EC0732" w:rsidRDefault="0081324F" w:rsidP="003808FA">
            <w:pPr>
              <w:pStyle w:val="rvps2"/>
              <w:shd w:val="clear" w:color="auto" w:fill="FFFFFF"/>
              <w:spacing w:before="0" w:beforeAutospacing="0" w:after="0" w:afterAutospacing="0"/>
              <w:ind w:firstLine="448"/>
              <w:jc w:val="both"/>
            </w:pPr>
            <w:r w:rsidRPr="00EC0732">
              <w:t xml:space="preserve">Якщо за результатами виконання проєктної документації визначено необхідність виконання заходів у мережі ОСП, то виробник електричної енергії </w:t>
            </w:r>
            <w:r w:rsidRPr="00EC0732">
              <w:rPr>
                <w:b/>
              </w:rPr>
              <w:t>або активний споживач</w:t>
            </w:r>
            <w:r w:rsidRPr="00EC0732">
              <w:t xml:space="preserve">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3751732C" w14:textId="750FFE61" w:rsidR="003808FA" w:rsidRPr="003C39C9" w:rsidRDefault="003808FA" w:rsidP="003808FA">
            <w:pPr>
              <w:pStyle w:val="rvps2"/>
              <w:shd w:val="clear" w:color="auto" w:fill="FFFFFF"/>
              <w:spacing w:before="0" w:beforeAutospacing="0" w:after="0" w:afterAutospacing="0"/>
              <w:ind w:firstLine="448"/>
              <w:jc w:val="both"/>
              <w:rPr>
                <w:b/>
              </w:rPr>
            </w:pPr>
            <w:r w:rsidRPr="00EC0732">
              <w:t xml:space="preserve">Після завершення будівельно-монтажних робіт із встановлення УЗЕ </w:t>
            </w:r>
            <w:r w:rsidRPr="003808FA">
              <w:t xml:space="preserve">Користувач повинен звернутись до ОСП із повідомленням про встановлення і приєднання (підключення) УЗЕ, </w:t>
            </w:r>
            <w:r w:rsidRPr="003C39C9">
              <w:rPr>
                <w:b/>
              </w:rPr>
              <w:t>до якого додаються:</w:t>
            </w:r>
          </w:p>
          <w:p w14:paraId="4ABC2B7C" w14:textId="6A9A9670" w:rsidR="003808FA" w:rsidRPr="003808FA" w:rsidRDefault="003C39C9" w:rsidP="003808FA">
            <w:pPr>
              <w:pStyle w:val="rvps2"/>
              <w:shd w:val="clear" w:color="auto" w:fill="FFFFFF"/>
              <w:spacing w:before="0" w:beforeAutospacing="0" w:after="0" w:afterAutospacing="0"/>
              <w:ind w:firstLine="448"/>
              <w:jc w:val="both"/>
            </w:pPr>
            <w:r w:rsidRPr="003C39C9">
              <w:rPr>
                <w:b/>
              </w:rPr>
              <w:t>документи,</w:t>
            </w:r>
            <w:r>
              <w:t xml:space="preserve"> </w:t>
            </w:r>
            <w:r w:rsidR="003808FA" w:rsidRPr="003808FA">
              <w:t>що підтверджують введення УЗЕ в експлуатацію у порядку, передбаченому законодавством у сфері містобудування;</w:t>
            </w:r>
          </w:p>
          <w:p w14:paraId="2FDD1F58" w14:textId="77777777" w:rsidR="003808FA" w:rsidRPr="003808FA" w:rsidRDefault="003808FA" w:rsidP="003808FA">
            <w:pPr>
              <w:pStyle w:val="rvps2"/>
              <w:shd w:val="clear" w:color="auto" w:fill="FFFFFF"/>
              <w:spacing w:before="0" w:beforeAutospacing="0" w:after="0" w:afterAutospacing="0"/>
              <w:ind w:firstLine="448"/>
              <w:jc w:val="both"/>
              <w:rPr>
                <w:b/>
              </w:rPr>
            </w:pPr>
            <w:r w:rsidRPr="003808FA">
              <w:rPr>
                <w:b/>
              </w:rPr>
              <w:t>однолінійна схема з’єднань від точки приєднання електроустановок Користувача в мережі ОСП до УЗЕ;</w:t>
            </w:r>
          </w:p>
          <w:p w14:paraId="51085101" w14:textId="77777777" w:rsidR="003808FA" w:rsidRPr="003808FA" w:rsidRDefault="003808FA" w:rsidP="003808FA">
            <w:pPr>
              <w:pStyle w:val="rvps2"/>
              <w:shd w:val="clear" w:color="auto" w:fill="FFFFFF"/>
              <w:spacing w:before="0" w:beforeAutospacing="0" w:after="0" w:afterAutospacing="0"/>
              <w:ind w:firstLine="448"/>
              <w:jc w:val="both"/>
              <w:rPr>
                <w:b/>
              </w:rPr>
            </w:pPr>
            <w:r w:rsidRPr="003808FA">
              <w:rPr>
                <w:b/>
              </w:rPr>
              <w:t>акт проведення випробувань електрообладнання УЗЕ, пристроїв захисту та автоматики, контрольно-вимірювальних приладів і сигналізації, акт комплексних випробувань, акт готовності до введення УЗЕ в експлуатацію;</w:t>
            </w:r>
          </w:p>
          <w:p w14:paraId="47186BA1" w14:textId="77777777" w:rsidR="003808FA" w:rsidRPr="003808FA" w:rsidRDefault="003808FA" w:rsidP="003808FA">
            <w:pPr>
              <w:pStyle w:val="rvps2"/>
              <w:shd w:val="clear" w:color="auto" w:fill="FFFFFF"/>
              <w:spacing w:before="0" w:beforeAutospacing="0" w:after="0" w:afterAutospacing="0"/>
              <w:ind w:firstLine="448"/>
              <w:jc w:val="both"/>
              <w:rPr>
                <w:b/>
                <w:i/>
              </w:rPr>
            </w:pPr>
            <w:r w:rsidRPr="003808FA">
              <w:rPr>
                <w:b/>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0F2EEFDA" w14:textId="77777777" w:rsidR="003C39C9" w:rsidRDefault="003C39C9" w:rsidP="003808FA">
            <w:pPr>
              <w:pStyle w:val="rvps2"/>
              <w:shd w:val="clear" w:color="auto" w:fill="FFFFFF"/>
              <w:spacing w:before="0" w:beforeAutospacing="0" w:after="0" w:afterAutospacing="0"/>
              <w:ind w:firstLine="448"/>
              <w:jc w:val="both"/>
              <w:rPr>
                <w:b/>
              </w:rPr>
            </w:pPr>
            <w:bookmarkStart w:id="37" w:name="_Hlk149044316"/>
            <w:bookmarkEnd w:id="36"/>
            <w:r w:rsidRPr="003C39C9">
              <w:rPr>
                <w:b/>
              </w:rPr>
              <w:t>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 (для Користувачів (крім активних споживачів).</w:t>
            </w:r>
          </w:p>
          <w:p w14:paraId="22A6FF00" w14:textId="0B38700A" w:rsidR="003808FA" w:rsidRPr="003808FA" w:rsidRDefault="003808FA" w:rsidP="003808FA">
            <w:pPr>
              <w:pStyle w:val="rvps2"/>
              <w:shd w:val="clear" w:color="auto" w:fill="FFFFFF"/>
              <w:spacing w:before="0" w:beforeAutospacing="0" w:after="0" w:afterAutospacing="0"/>
              <w:ind w:firstLine="448"/>
              <w:jc w:val="both"/>
            </w:pPr>
            <w:r w:rsidRPr="003808FA">
              <w:rPr>
                <w:b/>
              </w:rPr>
              <w:t>Користувач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3808FA">
              <w:t xml:space="preserve">. </w:t>
            </w:r>
          </w:p>
          <w:bookmarkEnd w:id="37"/>
          <w:p w14:paraId="7E2665F5" w14:textId="77777777" w:rsidR="003808FA" w:rsidRPr="009E0921" w:rsidRDefault="003808FA" w:rsidP="003808FA">
            <w:pPr>
              <w:pStyle w:val="rvps2"/>
              <w:spacing w:before="120" w:beforeAutospacing="0" w:after="0" w:afterAutospacing="0"/>
              <w:ind w:firstLine="450"/>
              <w:jc w:val="both"/>
              <w:rPr>
                <w:strike/>
              </w:rPr>
            </w:pPr>
            <w:r w:rsidRPr="009E0921">
              <w:rPr>
                <w:strike/>
              </w:rPr>
              <w:lastRenderedPageBreak/>
              <w:t xml:space="preserve">Протягом 10 робочих днів з дня отримання зазначеного повідомлення від Користувача, ОСП повинен безкоштовно здійснити </w:t>
            </w:r>
            <w:r w:rsidRPr="003808FA">
              <w:rPr>
                <w:strike/>
              </w:rPr>
              <w:t>обстеження</w:t>
            </w:r>
            <w:r w:rsidRPr="009E0921">
              <w:rPr>
                <w:b/>
                <w:strike/>
              </w:rPr>
              <w:t xml:space="preserve"> </w:t>
            </w:r>
            <w:r w:rsidRPr="009E0921">
              <w:rPr>
                <w:strike/>
              </w:rPr>
              <w:t xml:space="preserve">УЗЕ на відповідність узгодженій </w:t>
            </w:r>
            <w:proofErr w:type="spellStart"/>
            <w:r w:rsidRPr="009E0921">
              <w:rPr>
                <w:strike/>
              </w:rPr>
              <w:t>проєктній</w:t>
            </w:r>
            <w:proofErr w:type="spellEnd"/>
            <w:r w:rsidRPr="009E0921">
              <w:rPr>
                <w:strike/>
              </w:rPr>
              <w:t xml:space="preserve"> документації в частині вимог, що були надані Користувачу при погодженні завдання на проєктування.</w:t>
            </w:r>
          </w:p>
          <w:p w14:paraId="22226789" w14:textId="66D34E3A" w:rsidR="003808FA" w:rsidRPr="0060632F" w:rsidRDefault="003808FA" w:rsidP="003808FA">
            <w:pPr>
              <w:pStyle w:val="rvps2"/>
              <w:shd w:val="clear" w:color="auto" w:fill="FFFFFF"/>
              <w:spacing w:before="120" w:beforeAutospacing="0" w:after="0" w:afterAutospacing="0"/>
              <w:ind w:firstLine="450"/>
              <w:jc w:val="both"/>
              <w:rPr>
                <w:strike/>
                <w:lang w:val="ru-RU"/>
              </w:rPr>
            </w:pPr>
            <w:r w:rsidRPr="009E0921">
              <w:rPr>
                <w:strike/>
              </w:rPr>
              <w:t>За результатами обстеження встановленої Користувачем УЗЕ ОСП складає у двох примірниках акт про  обстеження.</w:t>
            </w:r>
            <w:r w:rsidRPr="009E0921">
              <w:rPr>
                <w:b/>
                <w:strike/>
              </w:rPr>
              <w:t xml:space="preserve"> </w:t>
            </w:r>
            <w:r w:rsidRPr="009E0921">
              <w:rPr>
                <w:strike/>
              </w:rPr>
              <w:t>Один примірник зазначеного акта залишається у ОСП та один надається Користувачу</w:t>
            </w:r>
            <w:r w:rsidRPr="009E0921">
              <w:rPr>
                <w:b/>
                <w:strike/>
              </w:rPr>
              <w:t>.</w:t>
            </w:r>
          </w:p>
          <w:p w14:paraId="0772143A" w14:textId="73DE9183" w:rsidR="0081324F" w:rsidRPr="00812F67" w:rsidRDefault="0081324F" w:rsidP="00812F67">
            <w:pPr>
              <w:pStyle w:val="rvps2"/>
              <w:shd w:val="clear" w:color="auto" w:fill="FFFFFF"/>
              <w:spacing w:before="120" w:beforeAutospacing="0" w:after="0" w:afterAutospacing="0"/>
              <w:ind w:firstLine="450"/>
              <w:jc w:val="both"/>
            </w:pPr>
            <w:bookmarkStart w:id="38" w:name="_Hlk149044323"/>
            <w:r w:rsidRPr="00EC0732">
              <w:t xml:space="preserve">У разі відсутності </w:t>
            </w:r>
            <w:r w:rsidRPr="00CE618D">
              <w:t>зауважень</w:t>
            </w:r>
            <w:r w:rsidRPr="00EC0732">
              <w:rPr>
                <w:b/>
              </w:rPr>
              <w:t xml:space="preserve"> </w:t>
            </w:r>
            <w:r w:rsidRPr="00EC0732">
              <w:rPr>
                <w:b/>
                <w:strike/>
              </w:rPr>
              <w:t>під час здійснення обстеження УЗЕ</w:t>
            </w:r>
            <w:r w:rsidRPr="00EC0732">
              <w:t xml:space="preserve"> </w:t>
            </w:r>
            <w:r w:rsidRPr="00EC0732">
              <w:rPr>
                <w:b/>
                <w:bCs/>
              </w:rPr>
              <w:t xml:space="preserve">до наданого споживачем повідомлення про встановлення і приєднання (підключення) УЗЕ та доданих документів, </w:t>
            </w:r>
            <w:r w:rsidRPr="00EC0732">
              <w:t xml:space="preserve">ОСП протягом </w:t>
            </w:r>
            <w:r w:rsidRPr="00EC0732">
              <w:rPr>
                <w:b/>
                <w:strike/>
              </w:rPr>
              <w:t>5</w:t>
            </w:r>
            <w:r w:rsidRPr="00EC0732">
              <w:rPr>
                <w:b/>
              </w:rPr>
              <w:t xml:space="preserve"> 10</w:t>
            </w:r>
            <w:r w:rsidRPr="00EC0732">
              <w:t xml:space="preserve"> робочих днів з дня </w:t>
            </w:r>
            <w:r w:rsidRPr="00EC0732">
              <w:rPr>
                <w:b/>
                <w:strike/>
              </w:rPr>
              <w:t>складання акта про обстеження</w:t>
            </w:r>
            <w:r w:rsidRPr="00EC0732">
              <w:t xml:space="preserve"> </w:t>
            </w:r>
            <w:r w:rsidRPr="00EC0732">
              <w:rPr>
                <w:b/>
                <w:bCs/>
              </w:rPr>
              <w:t>отримання від споживача такого повідомлення</w:t>
            </w:r>
            <w:r w:rsidRPr="00EC0732">
              <w:t xml:space="preserve"> оформлює у порядку, визначеному ПРРЕЕ, у двох примірниках паспорт точки передачі та направляє один примірник Користувачу.</w:t>
            </w:r>
            <w:bookmarkEnd w:id="35"/>
            <w:bookmarkEnd w:id="38"/>
          </w:p>
        </w:tc>
      </w:tr>
      <w:tr w:rsidR="0081324F" w:rsidRPr="00EC0732" w14:paraId="0171A215" w14:textId="77777777" w:rsidTr="0023248C">
        <w:trPr>
          <w:trHeight w:val="561"/>
        </w:trPr>
        <w:tc>
          <w:tcPr>
            <w:tcW w:w="562" w:type="dxa"/>
            <w:tcBorders>
              <w:left w:val="single" w:sz="4" w:space="0" w:color="auto"/>
              <w:right w:val="single" w:sz="4" w:space="0" w:color="auto"/>
            </w:tcBorders>
            <w:shd w:val="clear" w:color="auto" w:fill="auto"/>
          </w:tcPr>
          <w:p w14:paraId="294BBBF2" w14:textId="1EDD0874"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975FD51" w14:textId="77777777" w:rsidR="0081324F" w:rsidRPr="00EC0732" w:rsidRDefault="0081324F" w:rsidP="005442DE">
            <w:pPr>
              <w:spacing w:before="120" w:line="240" w:lineRule="auto"/>
              <w:rPr>
                <w:rFonts w:ascii="Times New Roman" w:hAnsi="Times New Roman" w:cs="Times New Roman"/>
                <w:sz w:val="24"/>
                <w:szCs w:val="24"/>
              </w:rPr>
            </w:pPr>
          </w:p>
        </w:tc>
        <w:tc>
          <w:tcPr>
            <w:tcW w:w="6662" w:type="dxa"/>
          </w:tcPr>
          <w:p w14:paraId="1E83F46E" w14:textId="3FD03F3B"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b/>
                <w:bCs/>
                <w:sz w:val="24"/>
                <w:szCs w:val="24"/>
                <w:shd w:val="clear" w:color="auto" w:fill="FFFFFF"/>
              </w:rPr>
              <w:t>Підпункт відсутній</w:t>
            </w:r>
          </w:p>
        </w:tc>
        <w:tc>
          <w:tcPr>
            <w:tcW w:w="6948" w:type="dxa"/>
          </w:tcPr>
          <w:p w14:paraId="371CB99A" w14:textId="36DF6877" w:rsidR="0081324F" w:rsidRPr="00C52830" w:rsidRDefault="0081324F" w:rsidP="005442DE">
            <w:pPr>
              <w:spacing w:before="120" w:line="240" w:lineRule="auto"/>
              <w:jc w:val="both"/>
              <w:rPr>
                <w:rFonts w:ascii="Times New Roman" w:hAnsi="Times New Roman" w:cs="Times New Roman"/>
                <w:sz w:val="24"/>
                <w:szCs w:val="24"/>
                <w:lang w:val="ru-RU"/>
              </w:rPr>
            </w:pPr>
            <w:bookmarkStart w:id="39" w:name="_Hlk149044514"/>
            <w:r w:rsidRPr="00812F67">
              <w:rPr>
                <w:rFonts w:ascii="Times New Roman" w:hAnsi="Times New Roman" w:cs="Times New Roman"/>
                <w:b/>
                <w:bCs/>
                <w:sz w:val="24"/>
                <w:szCs w:val="24"/>
              </w:rPr>
              <w:t xml:space="preserve">7.12.5. </w:t>
            </w:r>
            <w:r w:rsidR="00812F67">
              <w:t xml:space="preserve"> </w:t>
            </w:r>
            <w:r w:rsidR="00812F67" w:rsidRPr="00812F67">
              <w:rPr>
                <w:rFonts w:ascii="Times New Roman" w:hAnsi="Times New Roman" w:cs="Times New Roman"/>
                <w:b/>
                <w:bCs/>
                <w:sz w:val="24"/>
                <w:szCs w:val="24"/>
              </w:rPr>
              <w:t>У разі втрати статусу «активний споживач», такий споживач має забезпечити, щоб у будь-який період часу не здійснювався відпуск електричної енергії раніше збереженої в УЗЕ такого споживача в ОЕС України, або в мережі інших суб’єктів господарювання, або виконати вимогу підпункту 7.12.4 цього пункту.</w:t>
            </w:r>
            <w:bookmarkEnd w:id="39"/>
          </w:p>
        </w:tc>
      </w:tr>
      <w:tr w:rsidR="0081324F" w:rsidRPr="00EC0732" w14:paraId="4EDDA109" w14:textId="77777777" w:rsidTr="0023248C">
        <w:trPr>
          <w:trHeight w:val="1841"/>
        </w:trPr>
        <w:tc>
          <w:tcPr>
            <w:tcW w:w="562" w:type="dxa"/>
            <w:tcBorders>
              <w:left w:val="single" w:sz="4" w:space="0" w:color="auto"/>
              <w:right w:val="single" w:sz="4" w:space="0" w:color="auto"/>
            </w:tcBorders>
            <w:shd w:val="clear" w:color="auto" w:fill="auto"/>
          </w:tcPr>
          <w:p w14:paraId="39636F60" w14:textId="13220A35"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6B499D5" w14:textId="77777777" w:rsidR="0081324F" w:rsidRPr="00EC0732" w:rsidRDefault="0081324F" w:rsidP="005442DE">
            <w:pPr>
              <w:spacing w:before="120" w:line="240" w:lineRule="auto"/>
              <w:rPr>
                <w:rFonts w:ascii="Times New Roman" w:hAnsi="Times New Roman" w:cs="Times New Roman"/>
                <w:sz w:val="24"/>
                <w:szCs w:val="24"/>
              </w:rPr>
            </w:pPr>
          </w:p>
        </w:tc>
        <w:tc>
          <w:tcPr>
            <w:tcW w:w="6662" w:type="dxa"/>
          </w:tcPr>
          <w:p w14:paraId="0DE97422" w14:textId="77777777" w:rsidR="0081324F" w:rsidRDefault="0081324F" w:rsidP="005442DE">
            <w:pPr>
              <w:pStyle w:val="aa"/>
              <w:spacing w:before="120" w:beforeAutospacing="0" w:after="0" w:afterAutospacing="0"/>
              <w:jc w:val="both"/>
              <w:rPr>
                <w:b/>
              </w:rPr>
            </w:pPr>
            <w:r w:rsidRPr="00EC0732">
              <w:rPr>
                <w:b/>
              </w:rPr>
              <w:t>Пункт відсутній</w:t>
            </w:r>
          </w:p>
          <w:p w14:paraId="453C3B00" w14:textId="77777777" w:rsidR="008A221B" w:rsidRDefault="008A221B" w:rsidP="005442DE">
            <w:pPr>
              <w:pStyle w:val="aa"/>
              <w:spacing w:before="120" w:beforeAutospacing="0" w:after="0" w:afterAutospacing="0"/>
              <w:jc w:val="both"/>
              <w:rPr>
                <w:b/>
              </w:rPr>
            </w:pPr>
          </w:p>
          <w:p w14:paraId="376CBB38" w14:textId="77777777" w:rsidR="008A221B" w:rsidRDefault="008A221B" w:rsidP="005442DE">
            <w:pPr>
              <w:pStyle w:val="aa"/>
              <w:spacing w:before="120" w:beforeAutospacing="0" w:after="0" w:afterAutospacing="0"/>
              <w:jc w:val="both"/>
              <w:rPr>
                <w:b/>
              </w:rPr>
            </w:pPr>
          </w:p>
          <w:p w14:paraId="5DC20939" w14:textId="77777777" w:rsidR="008A221B" w:rsidRDefault="008A221B" w:rsidP="005442DE">
            <w:pPr>
              <w:pStyle w:val="aa"/>
              <w:spacing w:before="120" w:beforeAutospacing="0" w:after="0" w:afterAutospacing="0"/>
              <w:jc w:val="both"/>
              <w:rPr>
                <w:b/>
              </w:rPr>
            </w:pPr>
          </w:p>
          <w:p w14:paraId="482CDEEF" w14:textId="77777777" w:rsidR="008A221B" w:rsidRDefault="008A221B" w:rsidP="005442DE">
            <w:pPr>
              <w:pStyle w:val="aa"/>
              <w:spacing w:before="120" w:beforeAutospacing="0" w:after="0" w:afterAutospacing="0"/>
              <w:jc w:val="both"/>
              <w:rPr>
                <w:b/>
              </w:rPr>
            </w:pPr>
          </w:p>
          <w:p w14:paraId="48E34DDD" w14:textId="77777777" w:rsidR="008A221B" w:rsidRDefault="008A221B" w:rsidP="005442DE">
            <w:pPr>
              <w:pStyle w:val="aa"/>
              <w:spacing w:before="120" w:beforeAutospacing="0" w:after="0" w:afterAutospacing="0"/>
              <w:jc w:val="both"/>
              <w:rPr>
                <w:b/>
              </w:rPr>
            </w:pPr>
          </w:p>
          <w:p w14:paraId="53CC6051" w14:textId="77777777" w:rsidR="008A221B" w:rsidRDefault="008A221B" w:rsidP="005442DE">
            <w:pPr>
              <w:pStyle w:val="aa"/>
              <w:spacing w:before="120" w:beforeAutospacing="0" w:after="0" w:afterAutospacing="0"/>
              <w:jc w:val="both"/>
              <w:rPr>
                <w:b/>
              </w:rPr>
            </w:pPr>
          </w:p>
          <w:p w14:paraId="7FD8C58D" w14:textId="77777777" w:rsidR="008A221B" w:rsidRDefault="008A221B" w:rsidP="005442DE">
            <w:pPr>
              <w:pStyle w:val="aa"/>
              <w:spacing w:before="120" w:beforeAutospacing="0" w:after="0" w:afterAutospacing="0"/>
              <w:jc w:val="both"/>
              <w:rPr>
                <w:b/>
              </w:rPr>
            </w:pPr>
          </w:p>
          <w:p w14:paraId="4337FEE9" w14:textId="77777777" w:rsidR="008A221B" w:rsidRDefault="008A221B" w:rsidP="005442DE">
            <w:pPr>
              <w:pStyle w:val="aa"/>
              <w:spacing w:before="120" w:beforeAutospacing="0" w:after="0" w:afterAutospacing="0"/>
              <w:jc w:val="both"/>
              <w:rPr>
                <w:b/>
              </w:rPr>
            </w:pPr>
          </w:p>
          <w:p w14:paraId="0BAEDAFF" w14:textId="77777777" w:rsidR="008A221B" w:rsidRDefault="008A221B" w:rsidP="005442DE">
            <w:pPr>
              <w:pStyle w:val="aa"/>
              <w:spacing w:before="120" w:beforeAutospacing="0" w:after="0" w:afterAutospacing="0"/>
              <w:jc w:val="both"/>
              <w:rPr>
                <w:b/>
              </w:rPr>
            </w:pPr>
          </w:p>
          <w:p w14:paraId="3733B171" w14:textId="77777777" w:rsidR="008A221B" w:rsidRDefault="008A221B" w:rsidP="005442DE">
            <w:pPr>
              <w:pStyle w:val="aa"/>
              <w:spacing w:before="120" w:beforeAutospacing="0" w:after="0" w:afterAutospacing="0"/>
              <w:jc w:val="both"/>
              <w:rPr>
                <w:b/>
              </w:rPr>
            </w:pPr>
          </w:p>
          <w:p w14:paraId="7B7DC5A6" w14:textId="77777777" w:rsidR="008A221B" w:rsidRDefault="008A221B" w:rsidP="005442DE">
            <w:pPr>
              <w:pStyle w:val="aa"/>
              <w:spacing w:before="120" w:beforeAutospacing="0" w:after="0" w:afterAutospacing="0"/>
              <w:jc w:val="both"/>
              <w:rPr>
                <w:b/>
              </w:rPr>
            </w:pPr>
          </w:p>
          <w:p w14:paraId="5B3459B7" w14:textId="77777777" w:rsidR="008A221B" w:rsidRDefault="008A221B" w:rsidP="005442DE">
            <w:pPr>
              <w:pStyle w:val="aa"/>
              <w:spacing w:before="120" w:beforeAutospacing="0" w:after="0" w:afterAutospacing="0"/>
              <w:jc w:val="both"/>
              <w:rPr>
                <w:b/>
              </w:rPr>
            </w:pPr>
          </w:p>
          <w:p w14:paraId="5F99881C" w14:textId="77777777" w:rsidR="008A221B" w:rsidRDefault="008A221B" w:rsidP="005442DE">
            <w:pPr>
              <w:pStyle w:val="aa"/>
              <w:spacing w:before="120" w:beforeAutospacing="0" w:after="0" w:afterAutospacing="0"/>
              <w:jc w:val="both"/>
              <w:rPr>
                <w:b/>
              </w:rPr>
            </w:pPr>
          </w:p>
          <w:p w14:paraId="085DD02A" w14:textId="77777777" w:rsidR="008A221B" w:rsidRDefault="008A221B" w:rsidP="005442DE">
            <w:pPr>
              <w:pStyle w:val="aa"/>
              <w:spacing w:before="120" w:beforeAutospacing="0" w:after="0" w:afterAutospacing="0"/>
              <w:jc w:val="both"/>
              <w:rPr>
                <w:b/>
              </w:rPr>
            </w:pPr>
          </w:p>
          <w:p w14:paraId="2D6CB945" w14:textId="77777777" w:rsidR="008A221B" w:rsidRDefault="008A221B" w:rsidP="005442DE">
            <w:pPr>
              <w:pStyle w:val="aa"/>
              <w:spacing w:before="120" w:beforeAutospacing="0" w:after="0" w:afterAutospacing="0"/>
              <w:jc w:val="both"/>
              <w:rPr>
                <w:b/>
              </w:rPr>
            </w:pPr>
          </w:p>
          <w:p w14:paraId="15A0BBD0" w14:textId="77777777" w:rsidR="008A221B" w:rsidRDefault="008A221B" w:rsidP="005442DE">
            <w:pPr>
              <w:pStyle w:val="aa"/>
              <w:spacing w:before="120" w:beforeAutospacing="0" w:after="0" w:afterAutospacing="0"/>
              <w:jc w:val="both"/>
              <w:rPr>
                <w:b/>
              </w:rPr>
            </w:pPr>
          </w:p>
          <w:p w14:paraId="460D3AE2" w14:textId="77777777" w:rsidR="008A221B" w:rsidRDefault="008A221B" w:rsidP="005442DE">
            <w:pPr>
              <w:pStyle w:val="aa"/>
              <w:spacing w:before="120" w:beforeAutospacing="0" w:after="0" w:afterAutospacing="0"/>
              <w:jc w:val="both"/>
              <w:rPr>
                <w:b/>
              </w:rPr>
            </w:pPr>
          </w:p>
          <w:p w14:paraId="16ACDA06" w14:textId="77777777" w:rsidR="008A221B" w:rsidRDefault="008A221B" w:rsidP="005442DE">
            <w:pPr>
              <w:pStyle w:val="aa"/>
              <w:spacing w:before="120" w:beforeAutospacing="0" w:after="0" w:afterAutospacing="0"/>
              <w:jc w:val="both"/>
              <w:rPr>
                <w:b/>
              </w:rPr>
            </w:pPr>
          </w:p>
          <w:p w14:paraId="7F12AD08" w14:textId="77777777" w:rsidR="008A221B" w:rsidRDefault="008A221B" w:rsidP="005442DE">
            <w:pPr>
              <w:pStyle w:val="aa"/>
              <w:spacing w:before="120" w:beforeAutospacing="0" w:after="0" w:afterAutospacing="0"/>
              <w:jc w:val="both"/>
              <w:rPr>
                <w:b/>
              </w:rPr>
            </w:pPr>
          </w:p>
          <w:p w14:paraId="07538568" w14:textId="77777777" w:rsidR="008A221B" w:rsidRDefault="008A221B" w:rsidP="005442DE">
            <w:pPr>
              <w:pStyle w:val="aa"/>
              <w:spacing w:before="120" w:beforeAutospacing="0" w:after="0" w:afterAutospacing="0"/>
              <w:jc w:val="both"/>
              <w:rPr>
                <w:b/>
              </w:rPr>
            </w:pPr>
          </w:p>
          <w:p w14:paraId="68F4B8FC" w14:textId="77777777" w:rsidR="008A221B" w:rsidRDefault="008A221B" w:rsidP="005442DE">
            <w:pPr>
              <w:pStyle w:val="aa"/>
              <w:spacing w:before="120" w:beforeAutospacing="0" w:after="0" w:afterAutospacing="0"/>
              <w:jc w:val="both"/>
              <w:rPr>
                <w:b/>
              </w:rPr>
            </w:pPr>
          </w:p>
          <w:p w14:paraId="2144477F" w14:textId="77777777" w:rsidR="008A221B" w:rsidRDefault="008A221B" w:rsidP="005442DE">
            <w:pPr>
              <w:pStyle w:val="aa"/>
              <w:spacing w:before="120" w:beforeAutospacing="0" w:after="0" w:afterAutospacing="0"/>
              <w:jc w:val="both"/>
              <w:rPr>
                <w:b/>
              </w:rPr>
            </w:pPr>
          </w:p>
          <w:p w14:paraId="4FAE4C20" w14:textId="77777777" w:rsidR="008A221B" w:rsidRDefault="008A221B" w:rsidP="005442DE">
            <w:pPr>
              <w:pStyle w:val="aa"/>
              <w:spacing w:before="120" w:beforeAutospacing="0" w:after="0" w:afterAutospacing="0"/>
              <w:jc w:val="both"/>
              <w:rPr>
                <w:b/>
              </w:rPr>
            </w:pPr>
          </w:p>
          <w:p w14:paraId="25F4324B" w14:textId="77777777" w:rsidR="008A221B" w:rsidRDefault="008A221B" w:rsidP="005442DE">
            <w:pPr>
              <w:pStyle w:val="aa"/>
              <w:spacing w:before="120" w:beforeAutospacing="0" w:after="0" w:afterAutospacing="0"/>
              <w:jc w:val="both"/>
              <w:rPr>
                <w:b/>
              </w:rPr>
            </w:pPr>
          </w:p>
          <w:p w14:paraId="58D14BBB" w14:textId="77777777" w:rsidR="008A221B" w:rsidRDefault="008A221B" w:rsidP="005442DE">
            <w:pPr>
              <w:pStyle w:val="aa"/>
              <w:spacing w:before="120" w:beforeAutospacing="0" w:after="0" w:afterAutospacing="0"/>
              <w:jc w:val="both"/>
              <w:rPr>
                <w:b/>
              </w:rPr>
            </w:pPr>
          </w:p>
          <w:p w14:paraId="3B12EFBF" w14:textId="77777777" w:rsidR="008A221B" w:rsidRDefault="008A221B" w:rsidP="005442DE">
            <w:pPr>
              <w:pStyle w:val="aa"/>
              <w:spacing w:before="120" w:beforeAutospacing="0" w:after="0" w:afterAutospacing="0"/>
              <w:jc w:val="both"/>
              <w:rPr>
                <w:b/>
              </w:rPr>
            </w:pPr>
          </w:p>
          <w:p w14:paraId="73C296A4" w14:textId="77777777" w:rsidR="008A221B" w:rsidRDefault="008A221B" w:rsidP="005442DE">
            <w:pPr>
              <w:pStyle w:val="aa"/>
              <w:spacing w:before="120" w:beforeAutospacing="0" w:after="0" w:afterAutospacing="0"/>
              <w:jc w:val="both"/>
              <w:rPr>
                <w:b/>
              </w:rPr>
            </w:pPr>
          </w:p>
          <w:p w14:paraId="53325EB2" w14:textId="77777777" w:rsidR="008A221B" w:rsidRDefault="008A221B" w:rsidP="005442DE">
            <w:pPr>
              <w:pStyle w:val="aa"/>
              <w:spacing w:before="120" w:beforeAutospacing="0" w:after="0" w:afterAutospacing="0"/>
              <w:jc w:val="both"/>
              <w:rPr>
                <w:b/>
              </w:rPr>
            </w:pPr>
          </w:p>
          <w:p w14:paraId="47C490A1" w14:textId="77777777" w:rsidR="008A221B" w:rsidRDefault="008A221B" w:rsidP="005442DE">
            <w:pPr>
              <w:pStyle w:val="aa"/>
              <w:spacing w:before="120" w:beforeAutospacing="0" w:after="0" w:afterAutospacing="0"/>
              <w:jc w:val="both"/>
              <w:rPr>
                <w:b/>
              </w:rPr>
            </w:pPr>
          </w:p>
          <w:p w14:paraId="4BE65190" w14:textId="77777777" w:rsidR="008A221B" w:rsidRDefault="008A221B" w:rsidP="005442DE">
            <w:pPr>
              <w:pStyle w:val="aa"/>
              <w:spacing w:before="120" w:beforeAutospacing="0" w:after="0" w:afterAutospacing="0"/>
              <w:jc w:val="both"/>
              <w:rPr>
                <w:b/>
              </w:rPr>
            </w:pPr>
          </w:p>
          <w:p w14:paraId="5C10578B" w14:textId="77777777" w:rsidR="008A221B" w:rsidRDefault="008A221B" w:rsidP="005442DE">
            <w:pPr>
              <w:pStyle w:val="aa"/>
              <w:spacing w:before="120" w:beforeAutospacing="0" w:after="0" w:afterAutospacing="0"/>
              <w:jc w:val="both"/>
              <w:rPr>
                <w:b/>
              </w:rPr>
            </w:pPr>
          </w:p>
          <w:p w14:paraId="309C3E7D" w14:textId="77777777" w:rsidR="008A221B" w:rsidRDefault="008A221B" w:rsidP="005442DE">
            <w:pPr>
              <w:pStyle w:val="aa"/>
              <w:spacing w:before="120" w:beforeAutospacing="0" w:after="0" w:afterAutospacing="0"/>
              <w:jc w:val="both"/>
              <w:rPr>
                <w:b/>
              </w:rPr>
            </w:pPr>
          </w:p>
          <w:p w14:paraId="2AB97AF9" w14:textId="77777777" w:rsidR="008A221B" w:rsidRDefault="008A221B" w:rsidP="005442DE">
            <w:pPr>
              <w:pStyle w:val="aa"/>
              <w:spacing w:before="120" w:beforeAutospacing="0" w:after="0" w:afterAutospacing="0"/>
              <w:jc w:val="both"/>
              <w:rPr>
                <w:b/>
              </w:rPr>
            </w:pPr>
          </w:p>
          <w:p w14:paraId="5ED623E7" w14:textId="77777777" w:rsidR="008A221B" w:rsidRDefault="008A221B" w:rsidP="005442DE">
            <w:pPr>
              <w:pStyle w:val="aa"/>
              <w:spacing w:before="120" w:beforeAutospacing="0" w:after="0" w:afterAutospacing="0"/>
              <w:jc w:val="both"/>
              <w:rPr>
                <w:b/>
              </w:rPr>
            </w:pPr>
          </w:p>
          <w:p w14:paraId="33E08F45" w14:textId="77777777" w:rsidR="008A221B" w:rsidRDefault="008A221B" w:rsidP="005442DE">
            <w:pPr>
              <w:pStyle w:val="aa"/>
              <w:spacing w:before="120" w:beforeAutospacing="0" w:after="0" w:afterAutospacing="0"/>
              <w:jc w:val="both"/>
              <w:rPr>
                <w:b/>
              </w:rPr>
            </w:pPr>
          </w:p>
          <w:p w14:paraId="7F11E181" w14:textId="77777777" w:rsidR="008A221B" w:rsidRDefault="008A221B" w:rsidP="005442DE">
            <w:pPr>
              <w:pStyle w:val="aa"/>
              <w:spacing w:before="120" w:beforeAutospacing="0" w:after="0" w:afterAutospacing="0"/>
              <w:jc w:val="both"/>
              <w:rPr>
                <w:b/>
              </w:rPr>
            </w:pPr>
          </w:p>
          <w:p w14:paraId="032058BF" w14:textId="77777777" w:rsidR="008A221B" w:rsidRDefault="008A221B" w:rsidP="005442DE">
            <w:pPr>
              <w:pStyle w:val="aa"/>
              <w:spacing w:before="120" w:beforeAutospacing="0" w:after="0" w:afterAutospacing="0"/>
              <w:jc w:val="both"/>
              <w:rPr>
                <w:b/>
              </w:rPr>
            </w:pPr>
          </w:p>
          <w:p w14:paraId="5EFF9266" w14:textId="77777777" w:rsidR="008A221B" w:rsidRDefault="008A221B" w:rsidP="005442DE">
            <w:pPr>
              <w:pStyle w:val="aa"/>
              <w:spacing w:before="120" w:beforeAutospacing="0" w:after="0" w:afterAutospacing="0"/>
              <w:jc w:val="both"/>
              <w:rPr>
                <w:b/>
              </w:rPr>
            </w:pPr>
          </w:p>
          <w:p w14:paraId="7E57618B" w14:textId="77777777" w:rsidR="008A221B" w:rsidRDefault="008A221B" w:rsidP="005442DE">
            <w:pPr>
              <w:pStyle w:val="aa"/>
              <w:spacing w:before="120" w:beforeAutospacing="0" w:after="0" w:afterAutospacing="0"/>
              <w:jc w:val="both"/>
              <w:rPr>
                <w:b/>
              </w:rPr>
            </w:pPr>
          </w:p>
          <w:p w14:paraId="11DC8F27" w14:textId="77777777" w:rsidR="008A221B" w:rsidRDefault="008A221B" w:rsidP="005442DE">
            <w:pPr>
              <w:pStyle w:val="aa"/>
              <w:spacing w:before="120" w:beforeAutospacing="0" w:after="0" w:afterAutospacing="0"/>
              <w:jc w:val="both"/>
              <w:rPr>
                <w:b/>
              </w:rPr>
            </w:pPr>
          </w:p>
          <w:p w14:paraId="13CBEAAA" w14:textId="77777777" w:rsidR="008A221B" w:rsidRDefault="008A221B" w:rsidP="005442DE">
            <w:pPr>
              <w:pStyle w:val="aa"/>
              <w:spacing w:before="120" w:beforeAutospacing="0" w:after="0" w:afterAutospacing="0"/>
              <w:jc w:val="both"/>
              <w:rPr>
                <w:b/>
              </w:rPr>
            </w:pPr>
          </w:p>
          <w:p w14:paraId="05785A67" w14:textId="77777777" w:rsidR="008A221B" w:rsidRDefault="008A221B" w:rsidP="005442DE">
            <w:pPr>
              <w:pStyle w:val="aa"/>
              <w:spacing w:before="120" w:beforeAutospacing="0" w:after="0" w:afterAutospacing="0"/>
              <w:jc w:val="both"/>
              <w:rPr>
                <w:b/>
              </w:rPr>
            </w:pPr>
          </w:p>
          <w:p w14:paraId="5F7B4F18" w14:textId="77777777" w:rsidR="008A221B" w:rsidRDefault="008A221B" w:rsidP="005442DE">
            <w:pPr>
              <w:pStyle w:val="aa"/>
              <w:spacing w:before="120" w:beforeAutospacing="0" w:after="0" w:afterAutospacing="0"/>
              <w:jc w:val="both"/>
              <w:rPr>
                <w:b/>
              </w:rPr>
            </w:pPr>
          </w:p>
          <w:p w14:paraId="2A0BAB41" w14:textId="77777777" w:rsidR="008A221B" w:rsidRDefault="008A221B" w:rsidP="005442DE">
            <w:pPr>
              <w:pStyle w:val="aa"/>
              <w:spacing w:before="120" w:beforeAutospacing="0" w:after="0" w:afterAutospacing="0"/>
              <w:jc w:val="both"/>
              <w:rPr>
                <w:b/>
              </w:rPr>
            </w:pPr>
          </w:p>
          <w:p w14:paraId="20E85F5B" w14:textId="77777777" w:rsidR="008A221B" w:rsidRDefault="008A221B" w:rsidP="005442DE">
            <w:pPr>
              <w:pStyle w:val="aa"/>
              <w:spacing w:before="120" w:beforeAutospacing="0" w:after="0" w:afterAutospacing="0"/>
              <w:jc w:val="both"/>
              <w:rPr>
                <w:b/>
              </w:rPr>
            </w:pPr>
          </w:p>
          <w:p w14:paraId="04E1B3D0" w14:textId="77777777" w:rsidR="008A221B" w:rsidRDefault="008A221B" w:rsidP="005442DE">
            <w:pPr>
              <w:pStyle w:val="aa"/>
              <w:spacing w:before="120" w:beforeAutospacing="0" w:after="0" w:afterAutospacing="0"/>
              <w:jc w:val="both"/>
              <w:rPr>
                <w:b/>
              </w:rPr>
            </w:pPr>
          </w:p>
          <w:p w14:paraId="662B387B" w14:textId="77777777" w:rsidR="008A221B" w:rsidRDefault="008A221B" w:rsidP="005442DE">
            <w:pPr>
              <w:pStyle w:val="aa"/>
              <w:spacing w:before="120" w:beforeAutospacing="0" w:after="0" w:afterAutospacing="0"/>
              <w:jc w:val="both"/>
              <w:rPr>
                <w:b/>
              </w:rPr>
            </w:pPr>
          </w:p>
          <w:p w14:paraId="00E74B87" w14:textId="77777777" w:rsidR="008A221B" w:rsidRDefault="008A221B" w:rsidP="005442DE">
            <w:pPr>
              <w:pStyle w:val="aa"/>
              <w:spacing w:before="120" w:beforeAutospacing="0" w:after="0" w:afterAutospacing="0"/>
              <w:jc w:val="both"/>
              <w:rPr>
                <w:b/>
              </w:rPr>
            </w:pPr>
          </w:p>
          <w:p w14:paraId="1E2D663D" w14:textId="77777777" w:rsidR="008A221B" w:rsidRDefault="008A221B" w:rsidP="005442DE">
            <w:pPr>
              <w:pStyle w:val="aa"/>
              <w:spacing w:before="120" w:beforeAutospacing="0" w:after="0" w:afterAutospacing="0"/>
              <w:jc w:val="both"/>
              <w:rPr>
                <w:b/>
              </w:rPr>
            </w:pPr>
          </w:p>
          <w:p w14:paraId="1452E856" w14:textId="77777777" w:rsidR="008A221B" w:rsidRDefault="008A221B" w:rsidP="005442DE">
            <w:pPr>
              <w:pStyle w:val="aa"/>
              <w:spacing w:before="120" w:beforeAutospacing="0" w:after="0" w:afterAutospacing="0"/>
              <w:jc w:val="both"/>
              <w:rPr>
                <w:b/>
              </w:rPr>
            </w:pPr>
          </w:p>
          <w:p w14:paraId="7D74E060" w14:textId="77777777" w:rsidR="008A221B" w:rsidRDefault="008A221B" w:rsidP="005442DE">
            <w:pPr>
              <w:pStyle w:val="aa"/>
              <w:spacing w:before="120" w:beforeAutospacing="0" w:after="0" w:afterAutospacing="0"/>
              <w:jc w:val="both"/>
              <w:rPr>
                <w:b/>
              </w:rPr>
            </w:pPr>
          </w:p>
          <w:p w14:paraId="6CFEA064" w14:textId="77777777" w:rsidR="008A221B" w:rsidRDefault="008A221B" w:rsidP="005442DE">
            <w:pPr>
              <w:pStyle w:val="aa"/>
              <w:spacing w:before="120" w:beforeAutospacing="0" w:after="0" w:afterAutospacing="0"/>
              <w:jc w:val="both"/>
              <w:rPr>
                <w:b/>
              </w:rPr>
            </w:pPr>
          </w:p>
          <w:p w14:paraId="45211DCC" w14:textId="77777777" w:rsidR="008A221B" w:rsidRDefault="008A221B" w:rsidP="005442DE">
            <w:pPr>
              <w:pStyle w:val="aa"/>
              <w:spacing w:before="120" w:beforeAutospacing="0" w:after="0" w:afterAutospacing="0"/>
              <w:jc w:val="both"/>
              <w:rPr>
                <w:b/>
              </w:rPr>
            </w:pPr>
          </w:p>
          <w:p w14:paraId="2386BEAB" w14:textId="77777777" w:rsidR="008A221B" w:rsidRDefault="008A221B" w:rsidP="005442DE">
            <w:pPr>
              <w:pStyle w:val="aa"/>
              <w:spacing w:before="120" w:beforeAutospacing="0" w:after="0" w:afterAutospacing="0"/>
              <w:jc w:val="both"/>
              <w:rPr>
                <w:b/>
              </w:rPr>
            </w:pPr>
          </w:p>
          <w:p w14:paraId="41A24C54" w14:textId="77777777" w:rsidR="008A221B" w:rsidRDefault="008A221B" w:rsidP="005442DE">
            <w:pPr>
              <w:pStyle w:val="aa"/>
              <w:spacing w:before="120" w:beforeAutospacing="0" w:after="0" w:afterAutospacing="0"/>
              <w:jc w:val="both"/>
              <w:rPr>
                <w:b/>
              </w:rPr>
            </w:pPr>
          </w:p>
          <w:p w14:paraId="35E4063D" w14:textId="77777777" w:rsidR="008A221B" w:rsidRDefault="008A221B" w:rsidP="005442DE">
            <w:pPr>
              <w:pStyle w:val="aa"/>
              <w:spacing w:before="120" w:beforeAutospacing="0" w:after="0" w:afterAutospacing="0"/>
              <w:jc w:val="both"/>
              <w:rPr>
                <w:b/>
              </w:rPr>
            </w:pPr>
          </w:p>
          <w:p w14:paraId="5C2B9390" w14:textId="77777777" w:rsidR="008A221B" w:rsidRDefault="008A221B" w:rsidP="005442DE">
            <w:pPr>
              <w:pStyle w:val="aa"/>
              <w:spacing w:before="120" w:beforeAutospacing="0" w:after="0" w:afterAutospacing="0"/>
              <w:jc w:val="both"/>
              <w:rPr>
                <w:b/>
              </w:rPr>
            </w:pPr>
          </w:p>
          <w:p w14:paraId="52FB8BDC" w14:textId="77777777" w:rsidR="008A221B" w:rsidRDefault="008A221B" w:rsidP="005442DE">
            <w:pPr>
              <w:pStyle w:val="aa"/>
              <w:spacing w:before="120" w:beforeAutospacing="0" w:after="0" w:afterAutospacing="0"/>
              <w:jc w:val="both"/>
              <w:rPr>
                <w:b/>
              </w:rPr>
            </w:pPr>
          </w:p>
          <w:p w14:paraId="0FE2D5BF" w14:textId="77777777" w:rsidR="008A221B" w:rsidRDefault="008A221B" w:rsidP="005442DE">
            <w:pPr>
              <w:pStyle w:val="aa"/>
              <w:spacing w:before="120" w:beforeAutospacing="0" w:after="0" w:afterAutospacing="0"/>
              <w:jc w:val="both"/>
              <w:rPr>
                <w:b/>
              </w:rPr>
            </w:pPr>
          </w:p>
          <w:p w14:paraId="7B0478A5" w14:textId="6E3D7708" w:rsidR="008A221B" w:rsidRDefault="008A221B" w:rsidP="005442DE">
            <w:pPr>
              <w:pStyle w:val="aa"/>
              <w:spacing w:before="120" w:beforeAutospacing="0" w:after="0" w:afterAutospacing="0"/>
              <w:jc w:val="both"/>
              <w:rPr>
                <w:b/>
              </w:rPr>
            </w:pPr>
          </w:p>
          <w:p w14:paraId="470C4DD0" w14:textId="36D31DEC" w:rsidR="008A221B" w:rsidRDefault="008A221B" w:rsidP="005442DE">
            <w:pPr>
              <w:pStyle w:val="aa"/>
              <w:spacing w:before="120" w:beforeAutospacing="0" w:after="0" w:afterAutospacing="0"/>
              <w:jc w:val="both"/>
              <w:rPr>
                <w:b/>
              </w:rPr>
            </w:pPr>
          </w:p>
          <w:p w14:paraId="5C2FB8EE" w14:textId="4A8BE1F8" w:rsidR="008A221B" w:rsidRDefault="008A221B" w:rsidP="005442DE">
            <w:pPr>
              <w:pStyle w:val="aa"/>
              <w:spacing w:before="120" w:beforeAutospacing="0" w:after="0" w:afterAutospacing="0"/>
              <w:jc w:val="both"/>
              <w:rPr>
                <w:b/>
              </w:rPr>
            </w:pPr>
          </w:p>
          <w:p w14:paraId="7368D383" w14:textId="40802992" w:rsidR="008A221B" w:rsidRDefault="008A221B" w:rsidP="005442DE">
            <w:pPr>
              <w:pStyle w:val="aa"/>
              <w:spacing w:before="120" w:beforeAutospacing="0" w:after="0" w:afterAutospacing="0"/>
              <w:jc w:val="both"/>
              <w:rPr>
                <w:b/>
              </w:rPr>
            </w:pPr>
          </w:p>
          <w:p w14:paraId="0FC78DC0" w14:textId="466BF3D0" w:rsidR="008A221B" w:rsidRDefault="008A221B" w:rsidP="005442DE">
            <w:pPr>
              <w:pStyle w:val="aa"/>
              <w:spacing w:before="120" w:beforeAutospacing="0" w:after="0" w:afterAutospacing="0"/>
              <w:jc w:val="both"/>
              <w:rPr>
                <w:b/>
              </w:rPr>
            </w:pPr>
          </w:p>
          <w:p w14:paraId="3675413D" w14:textId="166BA0FE" w:rsidR="008A221B" w:rsidRDefault="008A221B" w:rsidP="005442DE">
            <w:pPr>
              <w:pStyle w:val="aa"/>
              <w:spacing w:before="120" w:beforeAutospacing="0" w:after="0" w:afterAutospacing="0"/>
              <w:jc w:val="both"/>
              <w:rPr>
                <w:b/>
              </w:rPr>
            </w:pPr>
          </w:p>
          <w:p w14:paraId="3A0BDF08" w14:textId="11EE1D7B" w:rsidR="008A221B" w:rsidRDefault="008A221B" w:rsidP="005442DE">
            <w:pPr>
              <w:pStyle w:val="aa"/>
              <w:spacing w:before="120" w:beforeAutospacing="0" w:after="0" w:afterAutospacing="0"/>
              <w:jc w:val="both"/>
              <w:rPr>
                <w:b/>
              </w:rPr>
            </w:pPr>
          </w:p>
          <w:p w14:paraId="76EDB259" w14:textId="591A6C09" w:rsidR="008A221B" w:rsidRDefault="008A221B" w:rsidP="005442DE">
            <w:pPr>
              <w:pStyle w:val="aa"/>
              <w:spacing w:before="120" w:beforeAutospacing="0" w:after="0" w:afterAutospacing="0"/>
              <w:jc w:val="both"/>
              <w:rPr>
                <w:b/>
              </w:rPr>
            </w:pPr>
          </w:p>
          <w:p w14:paraId="65AF8D61" w14:textId="7DFBD160" w:rsidR="008A221B" w:rsidRDefault="008A221B" w:rsidP="005442DE">
            <w:pPr>
              <w:pStyle w:val="aa"/>
              <w:spacing w:before="120" w:beforeAutospacing="0" w:after="0" w:afterAutospacing="0"/>
              <w:jc w:val="both"/>
              <w:rPr>
                <w:b/>
              </w:rPr>
            </w:pPr>
          </w:p>
          <w:p w14:paraId="409C4EE1" w14:textId="335B0843" w:rsidR="008A221B" w:rsidRDefault="008A221B" w:rsidP="005442DE">
            <w:pPr>
              <w:pStyle w:val="aa"/>
              <w:spacing w:before="120" w:beforeAutospacing="0" w:after="0" w:afterAutospacing="0"/>
              <w:jc w:val="both"/>
              <w:rPr>
                <w:b/>
              </w:rPr>
            </w:pPr>
          </w:p>
          <w:p w14:paraId="4658B4CD" w14:textId="73B373D9" w:rsidR="008A221B" w:rsidRDefault="008A221B" w:rsidP="005442DE">
            <w:pPr>
              <w:pStyle w:val="aa"/>
              <w:spacing w:before="120" w:beforeAutospacing="0" w:after="0" w:afterAutospacing="0"/>
              <w:jc w:val="both"/>
              <w:rPr>
                <w:b/>
              </w:rPr>
            </w:pPr>
          </w:p>
          <w:p w14:paraId="467046A4" w14:textId="3F94BC6B" w:rsidR="008A221B" w:rsidRDefault="008A221B" w:rsidP="005442DE">
            <w:pPr>
              <w:pStyle w:val="aa"/>
              <w:spacing w:before="120" w:beforeAutospacing="0" w:after="0" w:afterAutospacing="0"/>
              <w:jc w:val="both"/>
              <w:rPr>
                <w:b/>
              </w:rPr>
            </w:pPr>
          </w:p>
          <w:p w14:paraId="480D2B57" w14:textId="5E8FD688" w:rsidR="008A221B" w:rsidRDefault="008A221B" w:rsidP="005442DE">
            <w:pPr>
              <w:pStyle w:val="aa"/>
              <w:spacing w:before="120" w:beforeAutospacing="0" w:after="0" w:afterAutospacing="0"/>
              <w:jc w:val="both"/>
              <w:rPr>
                <w:b/>
              </w:rPr>
            </w:pPr>
          </w:p>
          <w:p w14:paraId="4F2612DF" w14:textId="01D67B4D" w:rsidR="008A221B" w:rsidRDefault="008A221B" w:rsidP="005442DE">
            <w:pPr>
              <w:pStyle w:val="aa"/>
              <w:spacing w:before="120" w:beforeAutospacing="0" w:after="0" w:afterAutospacing="0"/>
              <w:jc w:val="both"/>
              <w:rPr>
                <w:b/>
              </w:rPr>
            </w:pPr>
          </w:p>
          <w:p w14:paraId="1C44DF90" w14:textId="083D21E3" w:rsidR="008A221B" w:rsidRDefault="008A221B" w:rsidP="005442DE">
            <w:pPr>
              <w:pStyle w:val="aa"/>
              <w:spacing w:before="120" w:beforeAutospacing="0" w:after="0" w:afterAutospacing="0"/>
              <w:jc w:val="both"/>
              <w:rPr>
                <w:b/>
              </w:rPr>
            </w:pPr>
          </w:p>
          <w:p w14:paraId="2C49B6F7" w14:textId="4E68565E" w:rsidR="008A221B" w:rsidRDefault="008A221B" w:rsidP="005442DE">
            <w:pPr>
              <w:pStyle w:val="aa"/>
              <w:spacing w:before="120" w:beforeAutospacing="0" w:after="0" w:afterAutospacing="0"/>
              <w:jc w:val="both"/>
              <w:rPr>
                <w:b/>
              </w:rPr>
            </w:pPr>
          </w:p>
          <w:p w14:paraId="13C63A81" w14:textId="3742CF29" w:rsidR="008A221B" w:rsidRDefault="008A221B" w:rsidP="005442DE">
            <w:pPr>
              <w:pStyle w:val="aa"/>
              <w:spacing w:before="120" w:beforeAutospacing="0" w:after="0" w:afterAutospacing="0"/>
              <w:jc w:val="both"/>
              <w:rPr>
                <w:b/>
              </w:rPr>
            </w:pPr>
          </w:p>
          <w:p w14:paraId="191222FA" w14:textId="3B580A07" w:rsidR="008A221B" w:rsidRDefault="008A221B" w:rsidP="005442DE">
            <w:pPr>
              <w:pStyle w:val="aa"/>
              <w:spacing w:before="120" w:beforeAutospacing="0" w:after="0" w:afterAutospacing="0"/>
              <w:jc w:val="both"/>
              <w:rPr>
                <w:b/>
              </w:rPr>
            </w:pPr>
          </w:p>
          <w:p w14:paraId="3B858696" w14:textId="30BD1612" w:rsidR="008A221B" w:rsidRDefault="008A221B" w:rsidP="005442DE">
            <w:pPr>
              <w:pStyle w:val="aa"/>
              <w:spacing w:before="120" w:beforeAutospacing="0" w:after="0" w:afterAutospacing="0"/>
              <w:jc w:val="both"/>
              <w:rPr>
                <w:b/>
              </w:rPr>
            </w:pPr>
          </w:p>
          <w:p w14:paraId="61046CA1" w14:textId="27B63FB5" w:rsidR="008A221B" w:rsidRDefault="008A221B" w:rsidP="005442DE">
            <w:pPr>
              <w:pStyle w:val="aa"/>
              <w:spacing w:before="120" w:beforeAutospacing="0" w:after="0" w:afterAutospacing="0"/>
              <w:jc w:val="both"/>
              <w:rPr>
                <w:b/>
              </w:rPr>
            </w:pPr>
          </w:p>
          <w:p w14:paraId="15B6D7BA" w14:textId="2F2900A7" w:rsidR="008A221B" w:rsidRDefault="008A221B" w:rsidP="005442DE">
            <w:pPr>
              <w:pStyle w:val="aa"/>
              <w:spacing w:before="120" w:beforeAutospacing="0" w:after="0" w:afterAutospacing="0"/>
              <w:jc w:val="both"/>
              <w:rPr>
                <w:b/>
              </w:rPr>
            </w:pPr>
          </w:p>
          <w:p w14:paraId="530AD3C5" w14:textId="5DF43E1B" w:rsidR="008A221B" w:rsidRDefault="008A221B" w:rsidP="005442DE">
            <w:pPr>
              <w:pStyle w:val="aa"/>
              <w:spacing w:before="120" w:beforeAutospacing="0" w:after="0" w:afterAutospacing="0"/>
              <w:jc w:val="both"/>
              <w:rPr>
                <w:b/>
              </w:rPr>
            </w:pPr>
          </w:p>
          <w:p w14:paraId="7DFF8040" w14:textId="7C742E40" w:rsidR="008A221B" w:rsidRDefault="008A221B" w:rsidP="005442DE">
            <w:pPr>
              <w:pStyle w:val="aa"/>
              <w:spacing w:before="120" w:beforeAutospacing="0" w:after="0" w:afterAutospacing="0"/>
              <w:jc w:val="both"/>
              <w:rPr>
                <w:b/>
              </w:rPr>
            </w:pPr>
          </w:p>
          <w:p w14:paraId="101F3FBE" w14:textId="50C7ABBA" w:rsidR="008A221B" w:rsidRDefault="008A221B" w:rsidP="005442DE">
            <w:pPr>
              <w:pStyle w:val="aa"/>
              <w:spacing w:before="120" w:beforeAutospacing="0" w:after="0" w:afterAutospacing="0"/>
              <w:jc w:val="both"/>
              <w:rPr>
                <w:b/>
              </w:rPr>
            </w:pPr>
          </w:p>
          <w:p w14:paraId="1713D6D7" w14:textId="37B362E6" w:rsidR="008A221B" w:rsidRDefault="008A221B" w:rsidP="005442DE">
            <w:pPr>
              <w:pStyle w:val="aa"/>
              <w:spacing w:before="120" w:beforeAutospacing="0" w:after="0" w:afterAutospacing="0"/>
              <w:jc w:val="both"/>
              <w:rPr>
                <w:b/>
              </w:rPr>
            </w:pPr>
          </w:p>
          <w:p w14:paraId="77E5F07C" w14:textId="5ACBB406" w:rsidR="008A221B" w:rsidRDefault="008A221B" w:rsidP="005442DE">
            <w:pPr>
              <w:pStyle w:val="aa"/>
              <w:spacing w:before="120" w:beforeAutospacing="0" w:after="0" w:afterAutospacing="0"/>
              <w:jc w:val="both"/>
              <w:rPr>
                <w:b/>
              </w:rPr>
            </w:pPr>
          </w:p>
          <w:p w14:paraId="53C6412A" w14:textId="5ADCEFAB" w:rsidR="008A221B" w:rsidRDefault="008A221B" w:rsidP="005442DE">
            <w:pPr>
              <w:pStyle w:val="aa"/>
              <w:spacing w:before="120" w:beforeAutospacing="0" w:after="0" w:afterAutospacing="0"/>
              <w:jc w:val="both"/>
              <w:rPr>
                <w:b/>
              </w:rPr>
            </w:pPr>
          </w:p>
          <w:p w14:paraId="68E346F7" w14:textId="1A905F39" w:rsidR="008A221B" w:rsidRDefault="008A221B" w:rsidP="005442DE">
            <w:pPr>
              <w:pStyle w:val="aa"/>
              <w:spacing w:before="120" w:beforeAutospacing="0" w:after="0" w:afterAutospacing="0"/>
              <w:jc w:val="both"/>
              <w:rPr>
                <w:b/>
              </w:rPr>
            </w:pPr>
          </w:p>
          <w:p w14:paraId="2FA1BE1D" w14:textId="765701D7" w:rsidR="008A221B" w:rsidRDefault="008A221B" w:rsidP="005442DE">
            <w:pPr>
              <w:pStyle w:val="aa"/>
              <w:spacing w:before="120" w:beforeAutospacing="0" w:after="0" w:afterAutospacing="0"/>
              <w:jc w:val="both"/>
              <w:rPr>
                <w:b/>
              </w:rPr>
            </w:pPr>
          </w:p>
          <w:p w14:paraId="02EE8D12" w14:textId="3C62F4EA" w:rsidR="008A221B" w:rsidRDefault="008A221B" w:rsidP="005442DE">
            <w:pPr>
              <w:pStyle w:val="aa"/>
              <w:spacing w:before="120" w:beforeAutospacing="0" w:after="0" w:afterAutospacing="0"/>
              <w:jc w:val="both"/>
              <w:rPr>
                <w:b/>
              </w:rPr>
            </w:pPr>
          </w:p>
          <w:p w14:paraId="3B5A9524" w14:textId="0FA1695B" w:rsidR="008A221B" w:rsidRDefault="008A221B" w:rsidP="005442DE">
            <w:pPr>
              <w:pStyle w:val="aa"/>
              <w:spacing w:before="120" w:beforeAutospacing="0" w:after="0" w:afterAutospacing="0"/>
              <w:jc w:val="both"/>
              <w:rPr>
                <w:b/>
              </w:rPr>
            </w:pPr>
          </w:p>
          <w:p w14:paraId="3E539024" w14:textId="6247C435" w:rsidR="008A221B" w:rsidRDefault="008A221B" w:rsidP="005442DE">
            <w:pPr>
              <w:pStyle w:val="aa"/>
              <w:spacing w:before="120" w:beforeAutospacing="0" w:after="0" w:afterAutospacing="0"/>
              <w:jc w:val="both"/>
              <w:rPr>
                <w:b/>
              </w:rPr>
            </w:pPr>
          </w:p>
          <w:p w14:paraId="763F0ADB" w14:textId="70C2D137" w:rsidR="008A221B" w:rsidRDefault="008A221B" w:rsidP="005442DE">
            <w:pPr>
              <w:pStyle w:val="aa"/>
              <w:spacing w:before="120" w:beforeAutospacing="0" w:after="0" w:afterAutospacing="0"/>
              <w:jc w:val="both"/>
              <w:rPr>
                <w:b/>
              </w:rPr>
            </w:pPr>
          </w:p>
          <w:p w14:paraId="7CE10F4E" w14:textId="2CC711CE" w:rsidR="008A221B" w:rsidRDefault="008A221B" w:rsidP="005442DE">
            <w:pPr>
              <w:pStyle w:val="aa"/>
              <w:spacing w:before="120" w:beforeAutospacing="0" w:after="0" w:afterAutospacing="0"/>
              <w:jc w:val="both"/>
              <w:rPr>
                <w:b/>
              </w:rPr>
            </w:pPr>
          </w:p>
          <w:p w14:paraId="6C02DF87" w14:textId="7192B8EA" w:rsidR="008A221B" w:rsidRDefault="008A221B" w:rsidP="005442DE">
            <w:pPr>
              <w:pStyle w:val="aa"/>
              <w:spacing w:before="120" w:beforeAutospacing="0" w:after="0" w:afterAutospacing="0"/>
              <w:jc w:val="both"/>
              <w:rPr>
                <w:b/>
              </w:rPr>
            </w:pPr>
          </w:p>
          <w:p w14:paraId="24CCD4D5" w14:textId="0D31D529" w:rsidR="008A221B" w:rsidRDefault="008A221B" w:rsidP="005442DE">
            <w:pPr>
              <w:pStyle w:val="aa"/>
              <w:spacing w:before="120" w:beforeAutospacing="0" w:after="0" w:afterAutospacing="0"/>
              <w:jc w:val="both"/>
              <w:rPr>
                <w:b/>
              </w:rPr>
            </w:pPr>
          </w:p>
          <w:p w14:paraId="4BCB42A9" w14:textId="3841091C" w:rsidR="008A221B" w:rsidRDefault="008A221B" w:rsidP="005442DE">
            <w:pPr>
              <w:pStyle w:val="aa"/>
              <w:spacing w:before="120" w:beforeAutospacing="0" w:after="0" w:afterAutospacing="0"/>
              <w:jc w:val="both"/>
              <w:rPr>
                <w:b/>
              </w:rPr>
            </w:pPr>
          </w:p>
          <w:p w14:paraId="32073E0E" w14:textId="5C917557" w:rsidR="008A221B" w:rsidRDefault="008A221B" w:rsidP="005442DE">
            <w:pPr>
              <w:pStyle w:val="aa"/>
              <w:spacing w:before="120" w:beforeAutospacing="0" w:after="0" w:afterAutospacing="0"/>
              <w:jc w:val="both"/>
              <w:rPr>
                <w:b/>
              </w:rPr>
            </w:pPr>
          </w:p>
          <w:p w14:paraId="534F62F2" w14:textId="31E70382" w:rsidR="008A221B" w:rsidRDefault="008A221B" w:rsidP="005442DE">
            <w:pPr>
              <w:pStyle w:val="aa"/>
              <w:spacing w:before="120" w:beforeAutospacing="0" w:after="0" w:afterAutospacing="0"/>
              <w:jc w:val="both"/>
              <w:rPr>
                <w:b/>
              </w:rPr>
            </w:pPr>
          </w:p>
          <w:p w14:paraId="067E548B" w14:textId="0842817A" w:rsidR="008A221B" w:rsidRDefault="008A221B" w:rsidP="005442DE">
            <w:pPr>
              <w:pStyle w:val="aa"/>
              <w:spacing w:before="120" w:beforeAutospacing="0" w:after="0" w:afterAutospacing="0"/>
              <w:jc w:val="both"/>
              <w:rPr>
                <w:b/>
              </w:rPr>
            </w:pPr>
          </w:p>
          <w:p w14:paraId="7A6DC9CF" w14:textId="73A726E3" w:rsidR="008A221B" w:rsidRDefault="008A221B" w:rsidP="005442DE">
            <w:pPr>
              <w:pStyle w:val="aa"/>
              <w:spacing w:before="120" w:beforeAutospacing="0" w:after="0" w:afterAutospacing="0"/>
              <w:jc w:val="both"/>
              <w:rPr>
                <w:b/>
              </w:rPr>
            </w:pPr>
          </w:p>
          <w:p w14:paraId="6E8BBB36" w14:textId="4C04B983" w:rsidR="008A221B" w:rsidRDefault="008A221B" w:rsidP="005442DE">
            <w:pPr>
              <w:pStyle w:val="aa"/>
              <w:spacing w:before="120" w:beforeAutospacing="0" w:after="0" w:afterAutospacing="0"/>
              <w:jc w:val="both"/>
              <w:rPr>
                <w:b/>
              </w:rPr>
            </w:pPr>
          </w:p>
          <w:p w14:paraId="6C4DC675" w14:textId="299B028A" w:rsidR="008A221B" w:rsidRDefault="008A221B" w:rsidP="005442DE">
            <w:pPr>
              <w:pStyle w:val="aa"/>
              <w:spacing w:before="120" w:beforeAutospacing="0" w:after="0" w:afterAutospacing="0"/>
              <w:jc w:val="both"/>
              <w:rPr>
                <w:b/>
              </w:rPr>
            </w:pPr>
          </w:p>
          <w:p w14:paraId="3ABD2F64" w14:textId="5DD21290" w:rsidR="008A221B" w:rsidRDefault="008A221B" w:rsidP="005442DE">
            <w:pPr>
              <w:pStyle w:val="aa"/>
              <w:spacing w:before="120" w:beforeAutospacing="0" w:after="0" w:afterAutospacing="0"/>
              <w:jc w:val="both"/>
              <w:rPr>
                <w:b/>
              </w:rPr>
            </w:pPr>
          </w:p>
          <w:p w14:paraId="5F1F03B0" w14:textId="060CC157" w:rsidR="008A221B" w:rsidRDefault="008A221B" w:rsidP="005442DE">
            <w:pPr>
              <w:pStyle w:val="aa"/>
              <w:spacing w:before="120" w:beforeAutospacing="0" w:after="0" w:afterAutospacing="0"/>
              <w:jc w:val="both"/>
              <w:rPr>
                <w:b/>
              </w:rPr>
            </w:pPr>
          </w:p>
          <w:p w14:paraId="3261DDFB" w14:textId="68465C0B" w:rsidR="008A221B" w:rsidRDefault="008A221B" w:rsidP="005442DE">
            <w:pPr>
              <w:pStyle w:val="aa"/>
              <w:spacing w:before="120" w:beforeAutospacing="0" w:after="0" w:afterAutospacing="0"/>
              <w:jc w:val="both"/>
              <w:rPr>
                <w:b/>
              </w:rPr>
            </w:pPr>
          </w:p>
          <w:p w14:paraId="6E45FDF7" w14:textId="67E15635" w:rsidR="008A221B" w:rsidRDefault="008A221B" w:rsidP="005442DE">
            <w:pPr>
              <w:pStyle w:val="aa"/>
              <w:spacing w:before="120" w:beforeAutospacing="0" w:after="0" w:afterAutospacing="0"/>
              <w:jc w:val="both"/>
              <w:rPr>
                <w:b/>
              </w:rPr>
            </w:pPr>
          </w:p>
          <w:p w14:paraId="4AB52A23" w14:textId="6E745899" w:rsidR="008A221B" w:rsidRDefault="008A221B" w:rsidP="005442DE">
            <w:pPr>
              <w:pStyle w:val="aa"/>
              <w:spacing w:before="120" w:beforeAutospacing="0" w:after="0" w:afterAutospacing="0"/>
              <w:jc w:val="both"/>
              <w:rPr>
                <w:b/>
              </w:rPr>
            </w:pPr>
          </w:p>
          <w:p w14:paraId="0077DB39" w14:textId="17520326" w:rsidR="008A221B" w:rsidRDefault="008A221B" w:rsidP="005442DE">
            <w:pPr>
              <w:pStyle w:val="aa"/>
              <w:spacing w:before="120" w:beforeAutospacing="0" w:after="0" w:afterAutospacing="0"/>
              <w:jc w:val="both"/>
              <w:rPr>
                <w:b/>
              </w:rPr>
            </w:pPr>
          </w:p>
          <w:p w14:paraId="404F7CE1" w14:textId="56A52E5B" w:rsidR="008A221B" w:rsidRDefault="008A221B" w:rsidP="005442DE">
            <w:pPr>
              <w:pStyle w:val="aa"/>
              <w:spacing w:before="120" w:beforeAutospacing="0" w:after="0" w:afterAutospacing="0"/>
              <w:jc w:val="both"/>
              <w:rPr>
                <w:b/>
              </w:rPr>
            </w:pPr>
          </w:p>
          <w:p w14:paraId="19F02D95" w14:textId="1211FFBD" w:rsidR="008A221B" w:rsidRDefault="008A221B" w:rsidP="005442DE">
            <w:pPr>
              <w:pStyle w:val="aa"/>
              <w:spacing w:before="120" w:beforeAutospacing="0" w:after="0" w:afterAutospacing="0"/>
              <w:jc w:val="both"/>
              <w:rPr>
                <w:b/>
              </w:rPr>
            </w:pPr>
          </w:p>
          <w:p w14:paraId="578CA071" w14:textId="4E53BA54" w:rsidR="008A221B" w:rsidRDefault="008A221B" w:rsidP="005442DE">
            <w:pPr>
              <w:pStyle w:val="aa"/>
              <w:spacing w:before="120" w:beforeAutospacing="0" w:after="0" w:afterAutospacing="0"/>
              <w:jc w:val="both"/>
              <w:rPr>
                <w:b/>
              </w:rPr>
            </w:pPr>
          </w:p>
          <w:p w14:paraId="7D1FFC0F" w14:textId="7B8CEFD6" w:rsidR="008A221B" w:rsidRDefault="008A221B" w:rsidP="005442DE">
            <w:pPr>
              <w:pStyle w:val="aa"/>
              <w:spacing w:before="120" w:beforeAutospacing="0" w:after="0" w:afterAutospacing="0"/>
              <w:jc w:val="both"/>
              <w:rPr>
                <w:b/>
              </w:rPr>
            </w:pPr>
          </w:p>
          <w:p w14:paraId="68D9E1B8" w14:textId="2917B3EF" w:rsidR="008A221B" w:rsidRDefault="008A221B" w:rsidP="005442DE">
            <w:pPr>
              <w:pStyle w:val="aa"/>
              <w:spacing w:before="120" w:beforeAutospacing="0" w:after="0" w:afterAutospacing="0"/>
              <w:jc w:val="both"/>
              <w:rPr>
                <w:b/>
              </w:rPr>
            </w:pPr>
          </w:p>
          <w:p w14:paraId="0D5EAAC6" w14:textId="219713E4" w:rsidR="008A221B" w:rsidRDefault="008A221B" w:rsidP="005442DE">
            <w:pPr>
              <w:pStyle w:val="aa"/>
              <w:spacing w:before="120" w:beforeAutospacing="0" w:after="0" w:afterAutospacing="0"/>
              <w:jc w:val="both"/>
              <w:rPr>
                <w:b/>
              </w:rPr>
            </w:pPr>
          </w:p>
          <w:p w14:paraId="3BE2C348" w14:textId="6DF08869" w:rsidR="008A221B" w:rsidRDefault="008A221B" w:rsidP="005442DE">
            <w:pPr>
              <w:pStyle w:val="aa"/>
              <w:spacing w:before="120" w:beforeAutospacing="0" w:after="0" w:afterAutospacing="0"/>
              <w:jc w:val="both"/>
              <w:rPr>
                <w:b/>
              </w:rPr>
            </w:pPr>
          </w:p>
          <w:p w14:paraId="3FAE1A9B" w14:textId="398BC51E" w:rsidR="008A221B" w:rsidRDefault="008A221B" w:rsidP="005442DE">
            <w:pPr>
              <w:pStyle w:val="aa"/>
              <w:spacing w:before="120" w:beforeAutospacing="0" w:after="0" w:afterAutospacing="0"/>
              <w:jc w:val="both"/>
              <w:rPr>
                <w:b/>
              </w:rPr>
            </w:pPr>
          </w:p>
          <w:p w14:paraId="4215EB29" w14:textId="26BE5503" w:rsidR="008A221B" w:rsidRDefault="008A221B" w:rsidP="005442DE">
            <w:pPr>
              <w:pStyle w:val="aa"/>
              <w:spacing w:before="120" w:beforeAutospacing="0" w:after="0" w:afterAutospacing="0"/>
              <w:jc w:val="both"/>
              <w:rPr>
                <w:b/>
              </w:rPr>
            </w:pPr>
          </w:p>
          <w:p w14:paraId="6ED01B7E" w14:textId="155E398C" w:rsidR="008A221B" w:rsidRDefault="008A221B" w:rsidP="005442DE">
            <w:pPr>
              <w:pStyle w:val="aa"/>
              <w:spacing w:before="120" w:beforeAutospacing="0" w:after="0" w:afterAutospacing="0"/>
              <w:jc w:val="both"/>
              <w:rPr>
                <w:b/>
              </w:rPr>
            </w:pPr>
          </w:p>
          <w:p w14:paraId="5AD26D39" w14:textId="11DA1A68" w:rsidR="008A221B" w:rsidRDefault="008A221B" w:rsidP="005442DE">
            <w:pPr>
              <w:pStyle w:val="aa"/>
              <w:spacing w:before="120" w:beforeAutospacing="0" w:after="0" w:afterAutospacing="0"/>
              <w:jc w:val="both"/>
              <w:rPr>
                <w:b/>
              </w:rPr>
            </w:pPr>
          </w:p>
          <w:p w14:paraId="7733B57C" w14:textId="25C53D9F" w:rsidR="008A221B" w:rsidRDefault="008A221B" w:rsidP="005442DE">
            <w:pPr>
              <w:pStyle w:val="aa"/>
              <w:spacing w:before="120" w:beforeAutospacing="0" w:after="0" w:afterAutospacing="0"/>
              <w:jc w:val="both"/>
              <w:rPr>
                <w:b/>
              </w:rPr>
            </w:pPr>
          </w:p>
          <w:p w14:paraId="1AD9D0FC" w14:textId="77777777" w:rsidR="008A221B" w:rsidRDefault="008A221B" w:rsidP="005442DE">
            <w:pPr>
              <w:pStyle w:val="aa"/>
              <w:spacing w:before="120" w:beforeAutospacing="0" w:after="0" w:afterAutospacing="0"/>
              <w:jc w:val="both"/>
              <w:rPr>
                <w:b/>
              </w:rPr>
            </w:pPr>
          </w:p>
          <w:p w14:paraId="084115C6" w14:textId="77777777" w:rsidR="008A221B" w:rsidRDefault="008A221B" w:rsidP="005442DE">
            <w:pPr>
              <w:pStyle w:val="aa"/>
              <w:spacing w:before="120" w:beforeAutospacing="0" w:after="0" w:afterAutospacing="0"/>
              <w:jc w:val="both"/>
              <w:rPr>
                <w:b/>
              </w:rPr>
            </w:pPr>
          </w:p>
          <w:p w14:paraId="18C19222" w14:textId="77777777" w:rsidR="008A221B" w:rsidRDefault="008A221B" w:rsidP="005442DE">
            <w:pPr>
              <w:pStyle w:val="aa"/>
              <w:spacing w:before="120" w:beforeAutospacing="0" w:after="0" w:afterAutospacing="0"/>
              <w:jc w:val="both"/>
              <w:rPr>
                <w:b/>
              </w:rPr>
            </w:pPr>
          </w:p>
          <w:p w14:paraId="4F017152" w14:textId="77777777" w:rsidR="008A221B" w:rsidRDefault="008A221B" w:rsidP="005442DE">
            <w:pPr>
              <w:pStyle w:val="aa"/>
              <w:spacing w:before="120" w:beforeAutospacing="0" w:after="0" w:afterAutospacing="0"/>
              <w:jc w:val="both"/>
              <w:rPr>
                <w:b/>
              </w:rPr>
            </w:pPr>
          </w:p>
          <w:p w14:paraId="148F343D" w14:textId="08B5182C" w:rsidR="008A221B" w:rsidRDefault="008A221B" w:rsidP="005442DE">
            <w:pPr>
              <w:pStyle w:val="aa"/>
              <w:spacing w:before="120" w:beforeAutospacing="0" w:after="0" w:afterAutospacing="0"/>
              <w:jc w:val="both"/>
              <w:rPr>
                <w:b/>
              </w:rPr>
            </w:pPr>
          </w:p>
          <w:p w14:paraId="266D1140" w14:textId="77777777" w:rsidR="008A221B" w:rsidRDefault="008A221B" w:rsidP="005442DE">
            <w:pPr>
              <w:pStyle w:val="aa"/>
              <w:spacing w:before="120" w:beforeAutospacing="0" w:after="0" w:afterAutospacing="0"/>
              <w:jc w:val="both"/>
              <w:rPr>
                <w:b/>
              </w:rPr>
            </w:pPr>
          </w:p>
          <w:p w14:paraId="0E82B27F" w14:textId="77777777" w:rsidR="008A221B" w:rsidRDefault="008A221B" w:rsidP="005442DE">
            <w:pPr>
              <w:pStyle w:val="aa"/>
              <w:spacing w:before="120" w:beforeAutospacing="0" w:after="0" w:afterAutospacing="0"/>
              <w:jc w:val="both"/>
              <w:rPr>
                <w:b/>
              </w:rPr>
            </w:pPr>
          </w:p>
          <w:p w14:paraId="1A1FCFC9" w14:textId="35EEA7C0" w:rsidR="008A221B" w:rsidRPr="008A221B" w:rsidRDefault="008A221B" w:rsidP="005442DE">
            <w:pPr>
              <w:pStyle w:val="rvps2"/>
              <w:shd w:val="clear" w:color="auto" w:fill="FFFFFF"/>
              <w:spacing w:before="120" w:beforeAutospacing="0" w:after="0" w:afterAutospacing="0"/>
              <w:jc w:val="both"/>
            </w:pPr>
          </w:p>
        </w:tc>
        <w:tc>
          <w:tcPr>
            <w:tcW w:w="6948" w:type="dxa"/>
            <w:tcBorders>
              <w:top w:val="single" w:sz="4" w:space="0" w:color="auto"/>
              <w:left w:val="single" w:sz="4" w:space="0" w:color="auto"/>
              <w:bottom w:val="single" w:sz="4" w:space="0" w:color="auto"/>
            </w:tcBorders>
          </w:tcPr>
          <w:p w14:paraId="0E876BCD" w14:textId="77777777" w:rsidR="0081324F" w:rsidRPr="00EC0732" w:rsidRDefault="0081324F" w:rsidP="005442DE">
            <w:pPr>
              <w:spacing w:before="120"/>
              <w:jc w:val="both"/>
              <w:rPr>
                <w:rFonts w:ascii="Times New Roman" w:hAnsi="Times New Roman" w:cs="Times New Roman"/>
                <w:b/>
                <w:sz w:val="24"/>
                <w:szCs w:val="24"/>
              </w:rPr>
            </w:pPr>
            <w:bookmarkStart w:id="40" w:name="_Hlk149044616"/>
            <w:r w:rsidRPr="00EC0732">
              <w:rPr>
                <w:rFonts w:ascii="Times New Roman" w:hAnsi="Times New Roman" w:cs="Times New Roman"/>
                <w:b/>
                <w:sz w:val="24"/>
                <w:szCs w:val="24"/>
              </w:rPr>
              <w:lastRenderedPageBreak/>
              <w:t>7.13. Особливості приєднання (підключення) генеруючих установок споживача у власних електричних мережах</w:t>
            </w:r>
          </w:p>
          <w:p w14:paraId="7C3F4ADF" w14:textId="77777777" w:rsidR="0081324F" w:rsidRPr="00F33280" w:rsidRDefault="0081324F" w:rsidP="005442DE">
            <w:pPr>
              <w:spacing w:before="120"/>
              <w:jc w:val="both"/>
              <w:rPr>
                <w:rFonts w:ascii="Times New Roman" w:hAnsi="Times New Roman" w:cs="Times New Roman"/>
                <w:b/>
                <w:color w:val="000000" w:themeColor="text1"/>
                <w:sz w:val="24"/>
                <w:szCs w:val="24"/>
              </w:rPr>
            </w:pPr>
            <w:r w:rsidRPr="00EC0732">
              <w:rPr>
                <w:rFonts w:ascii="Times New Roman" w:hAnsi="Times New Roman" w:cs="Times New Roman"/>
                <w:b/>
                <w:sz w:val="24"/>
                <w:szCs w:val="24"/>
              </w:rPr>
              <w:t xml:space="preserve">7.13.1. Споживач має право встановити генеруючі установки на напрузі приєднання власних струмоприймачів, без отримання ліцензії на провадження господарської діяльності з виробництва </w:t>
            </w:r>
            <w:r w:rsidRPr="005352C1">
              <w:rPr>
                <w:rFonts w:ascii="Times New Roman" w:hAnsi="Times New Roman" w:cs="Times New Roman"/>
                <w:b/>
                <w:sz w:val="24"/>
                <w:szCs w:val="24"/>
              </w:rPr>
              <w:t>електричної енергії</w:t>
            </w:r>
            <w:r w:rsidRPr="00EC0732">
              <w:rPr>
                <w:rFonts w:ascii="Times New Roman" w:hAnsi="Times New Roman" w:cs="Times New Roman"/>
                <w:b/>
                <w:sz w:val="24"/>
                <w:szCs w:val="24"/>
              </w:rPr>
              <w:t xml:space="preserve">, </w:t>
            </w:r>
            <w:r w:rsidRPr="00F33280">
              <w:rPr>
                <w:rFonts w:ascii="Times New Roman" w:hAnsi="Times New Roman" w:cs="Times New Roman"/>
                <w:b/>
                <w:color w:val="000000" w:themeColor="text1"/>
                <w:sz w:val="24"/>
                <w:szCs w:val="24"/>
              </w:rPr>
              <w:t xml:space="preserve">якщо такий споживач у будь-який період часу не здійснює відпуск виробленої </w:t>
            </w:r>
            <w:r w:rsidRPr="005352C1">
              <w:rPr>
                <w:rFonts w:ascii="Times New Roman" w:hAnsi="Times New Roman" w:cs="Times New Roman"/>
                <w:b/>
                <w:color w:val="000000" w:themeColor="text1"/>
                <w:sz w:val="24"/>
                <w:szCs w:val="24"/>
              </w:rPr>
              <w:t>електричної енергії</w:t>
            </w:r>
            <w:r w:rsidRPr="00F33280">
              <w:rPr>
                <w:rFonts w:ascii="Times New Roman" w:hAnsi="Times New Roman" w:cs="Times New Roman"/>
                <w:b/>
                <w:color w:val="000000" w:themeColor="text1"/>
                <w:sz w:val="24"/>
                <w:szCs w:val="24"/>
              </w:rPr>
              <w:t xml:space="preserve"> в ОЕС України або в мережі інших суб’єктів господарювання.</w:t>
            </w:r>
          </w:p>
          <w:p w14:paraId="769CD10C" w14:textId="16B424DC" w:rsidR="00812F67" w:rsidRPr="00812F67" w:rsidRDefault="0081324F" w:rsidP="00812F67">
            <w:pPr>
              <w:spacing w:before="120"/>
              <w:jc w:val="both"/>
              <w:rPr>
                <w:rFonts w:ascii="Times New Roman" w:hAnsi="Times New Roman" w:cs="Times New Roman"/>
                <w:b/>
                <w:sz w:val="24"/>
                <w:szCs w:val="24"/>
              </w:rPr>
            </w:pPr>
            <w:r w:rsidRPr="00812F67">
              <w:rPr>
                <w:rFonts w:ascii="Times New Roman" w:hAnsi="Times New Roman" w:cs="Times New Roman"/>
                <w:b/>
                <w:sz w:val="24"/>
                <w:szCs w:val="24"/>
              </w:rPr>
              <w:lastRenderedPageBreak/>
              <w:t>7.13.2.</w:t>
            </w:r>
            <w:r w:rsidR="00812F67" w:rsidRPr="00812F67">
              <w:rPr>
                <w:rFonts w:ascii="Times New Roman" w:hAnsi="Times New Roman" w:cs="Times New Roman"/>
                <w:b/>
                <w:sz w:val="24"/>
                <w:szCs w:val="24"/>
              </w:rPr>
              <w:t xml:space="preserve"> Активний споживач має право встановлювати генеруючі </w:t>
            </w:r>
            <w:r w:rsidR="00812F67" w:rsidRPr="00C266CC">
              <w:rPr>
                <w:rFonts w:ascii="Times New Roman" w:hAnsi="Times New Roman" w:cs="Times New Roman"/>
                <w:b/>
                <w:sz w:val="24"/>
                <w:szCs w:val="24"/>
              </w:rPr>
              <w:t>установки, призначені для виробництва електричної енергії, за умови, що встановлена потужність генеруючих установок такого активного споживача не перевищує величину</w:t>
            </w:r>
            <w:r w:rsidR="003C39C9">
              <w:rPr>
                <w:rFonts w:ascii="Times New Roman" w:hAnsi="Times New Roman" w:cs="Times New Roman"/>
                <w:b/>
                <w:sz w:val="24"/>
                <w:szCs w:val="24"/>
              </w:rPr>
              <w:t>,</w:t>
            </w:r>
            <w:r w:rsidR="00812F67" w:rsidRPr="00C266CC">
              <w:rPr>
                <w:rFonts w:ascii="Times New Roman" w:hAnsi="Times New Roman" w:cs="Times New Roman"/>
                <w:b/>
                <w:sz w:val="24"/>
                <w:szCs w:val="24"/>
              </w:rPr>
              <w:t xml:space="preserve"> визначену</w:t>
            </w:r>
            <w:r w:rsidR="00812F67" w:rsidRPr="00812F67">
              <w:rPr>
                <w:rFonts w:ascii="Times New Roman" w:hAnsi="Times New Roman" w:cs="Times New Roman"/>
                <w:b/>
                <w:sz w:val="24"/>
                <w:szCs w:val="24"/>
              </w:rPr>
              <w:t xml:space="preserve"> Законом України «Про ринок електричної енергії», але не більше дозволеної до використання потужності споживання у точці приєднання.</w:t>
            </w:r>
          </w:p>
          <w:p w14:paraId="59E262DA" w14:textId="3C17C2E6"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7.13.3. Встановлення та приєднання (підключення) генеруючої установки споживачем повинно здійснюватися у внутрішніх електричних мережах споживача після межі балансової належності та експлуатаційної відповідальності сторін.</w:t>
            </w:r>
          </w:p>
          <w:p w14:paraId="5CF71A03"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Приєднання (підключення) генеруючої установки споживачем у власних електричних мережах здійснюється без отримання/надання послуги з приєднання.</w:t>
            </w:r>
          </w:p>
          <w:p w14:paraId="0EADD69C" w14:textId="77777777" w:rsidR="0081324F" w:rsidRPr="00EC0732" w:rsidRDefault="0081324F" w:rsidP="005442DE">
            <w:pPr>
              <w:spacing w:before="120"/>
              <w:jc w:val="both"/>
              <w:rPr>
                <w:rFonts w:ascii="Times New Roman" w:hAnsi="Times New Roman" w:cs="Times New Roman"/>
                <w:b/>
                <w:sz w:val="24"/>
                <w:szCs w:val="24"/>
              </w:rPr>
            </w:pPr>
            <w:bookmarkStart w:id="41" w:name="_Hlk149044630"/>
            <w:bookmarkEnd w:id="40"/>
            <w:r w:rsidRPr="00EC0732">
              <w:rPr>
                <w:rFonts w:ascii="Times New Roman" w:hAnsi="Times New Roman" w:cs="Times New Roman"/>
                <w:b/>
                <w:sz w:val="24"/>
                <w:szCs w:val="24"/>
              </w:rPr>
              <w:t>7.13.4.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направляє ОСП повідомлення про встановлення і приєднання (підключення) генеруючих установок із зазначенням такої інформації за формою:</w:t>
            </w:r>
            <w:bookmarkStart w:id="42" w:name="_Hlk149044722"/>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720"/>
              <w:gridCol w:w="1996"/>
            </w:tblGrid>
            <w:tr w:rsidR="0081324F" w:rsidRPr="00EC0732" w14:paraId="7518E652" w14:textId="77777777" w:rsidTr="00510A1C">
              <w:trPr>
                <w:trHeight w:val="988"/>
              </w:trPr>
              <w:tc>
                <w:tcPr>
                  <w:tcW w:w="5760" w:type="dxa"/>
                  <w:tcBorders>
                    <w:top w:val="single" w:sz="6" w:space="0" w:color="000000"/>
                    <w:left w:val="single" w:sz="6" w:space="0" w:color="000000"/>
                    <w:bottom w:val="single" w:sz="6" w:space="0" w:color="000000"/>
                    <w:right w:val="single" w:sz="6" w:space="0" w:color="000000"/>
                  </w:tcBorders>
                  <w:hideMark/>
                </w:tcPr>
                <w:p w14:paraId="3E0ED944"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r w:rsidRPr="00EC0732">
                    <w:rPr>
                      <w:b/>
                    </w:rPr>
                    <w:t>Сумарна величина номінальної (встановленої) потужності генеруючих установок, МВт</w:t>
                  </w:r>
                </w:p>
              </w:tc>
              <w:tc>
                <w:tcPr>
                  <w:tcW w:w="2430" w:type="dxa"/>
                  <w:tcBorders>
                    <w:top w:val="single" w:sz="6" w:space="0" w:color="000000"/>
                    <w:left w:val="single" w:sz="6" w:space="0" w:color="000000"/>
                    <w:bottom w:val="single" w:sz="6" w:space="0" w:color="000000"/>
                    <w:right w:val="single" w:sz="6" w:space="0" w:color="000000"/>
                  </w:tcBorders>
                  <w:hideMark/>
                </w:tcPr>
                <w:p w14:paraId="5AB1E130"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p>
              </w:tc>
            </w:tr>
            <w:tr w:rsidR="0081324F" w:rsidRPr="00EC0732" w14:paraId="0D321E2C" w14:textId="77777777" w:rsidTr="00510A1C">
              <w:tc>
                <w:tcPr>
                  <w:tcW w:w="5760" w:type="dxa"/>
                  <w:tcBorders>
                    <w:top w:val="single" w:sz="6" w:space="0" w:color="000000"/>
                    <w:left w:val="single" w:sz="6" w:space="0" w:color="000000"/>
                    <w:bottom w:val="single" w:sz="6" w:space="0" w:color="000000"/>
                    <w:right w:val="single" w:sz="6" w:space="0" w:color="000000"/>
                  </w:tcBorders>
                  <w:hideMark/>
                </w:tcPr>
                <w:p w14:paraId="5748C99B"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r w:rsidRPr="00EC0732">
                    <w:rPr>
                      <w:b/>
                    </w:rPr>
                    <w:t>Напруга, на якій здійснюється приєднання генеруючої установки, кВ</w:t>
                  </w:r>
                </w:p>
              </w:tc>
              <w:tc>
                <w:tcPr>
                  <w:tcW w:w="2430" w:type="dxa"/>
                  <w:tcBorders>
                    <w:top w:val="single" w:sz="6" w:space="0" w:color="000000"/>
                    <w:left w:val="single" w:sz="6" w:space="0" w:color="000000"/>
                    <w:bottom w:val="single" w:sz="6" w:space="0" w:color="000000"/>
                    <w:right w:val="single" w:sz="6" w:space="0" w:color="000000"/>
                  </w:tcBorders>
                  <w:hideMark/>
                </w:tcPr>
                <w:p w14:paraId="1E6B15DA"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p>
              </w:tc>
            </w:tr>
            <w:tr w:rsidR="0081324F" w:rsidRPr="00EC0732" w14:paraId="30FD1C7D" w14:textId="77777777" w:rsidTr="00510A1C">
              <w:tc>
                <w:tcPr>
                  <w:tcW w:w="5760" w:type="dxa"/>
                  <w:tcBorders>
                    <w:top w:val="single" w:sz="6" w:space="0" w:color="000000"/>
                    <w:left w:val="single" w:sz="6" w:space="0" w:color="000000"/>
                    <w:bottom w:val="single" w:sz="6" w:space="0" w:color="000000"/>
                    <w:right w:val="single" w:sz="6" w:space="0" w:color="000000"/>
                  </w:tcBorders>
                  <w:hideMark/>
                </w:tcPr>
                <w:p w14:paraId="56BC2685"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r w:rsidRPr="00EC0732">
                    <w:rPr>
                      <w:b/>
                    </w:rPr>
                    <w:t>Дата встановлення генеруючої установки, день/місяць/рік</w:t>
                  </w:r>
                </w:p>
              </w:tc>
              <w:tc>
                <w:tcPr>
                  <w:tcW w:w="2430" w:type="dxa"/>
                  <w:tcBorders>
                    <w:top w:val="single" w:sz="6" w:space="0" w:color="000000"/>
                    <w:left w:val="single" w:sz="6" w:space="0" w:color="000000"/>
                    <w:bottom w:val="single" w:sz="6" w:space="0" w:color="000000"/>
                    <w:right w:val="single" w:sz="6" w:space="0" w:color="000000"/>
                  </w:tcBorders>
                  <w:hideMark/>
                </w:tcPr>
                <w:p w14:paraId="0B1EA06D"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p>
              </w:tc>
            </w:tr>
            <w:tr w:rsidR="0081324F" w:rsidRPr="00EC0732" w14:paraId="27CA3EFC" w14:textId="77777777" w:rsidTr="00510A1C">
              <w:tc>
                <w:tcPr>
                  <w:tcW w:w="5760" w:type="dxa"/>
                  <w:tcBorders>
                    <w:top w:val="single" w:sz="6" w:space="0" w:color="000000"/>
                    <w:left w:val="single" w:sz="6" w:space="0" w:color="000000"/>
                    <w:bottom w:val="single" w:sz="6" w:space="0" w:color="000000"/>
                    <w:right w:val="single" w:sz="6" w:space="0" w:color="000000"/>
                  </w:tcBorders>
                  <w:hideMark/>
                </w:tcPr>
                <w:p w14:paraId="793AA54C"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r w:rsidRPr="00EC0732">
                    <w:rPr>
                      <w:b/>
                    </w:rPr>
                    <w:lastRenderedPageBreak/>
                    <w:t>Тип генеруючої установки за видом первинного джерела енергії</w:t>
                  </w:r>
                </w:p>
              </w:tc>
              <w:tc>
                <w:tcPr>
                  <w:tcW w:w="2430" w:type="dxa"/>
                  <w:tcBorders>
                    <w:top w:val="single" w:sz="6" w:space="0" w:color="000000"/>
                    <w:left w:val="single" w:sz="6" w:space="0" w:color="000000"/>
                    <w:bottom w:val="single" w:sz="6" w:space="0" w:color="000000"/>
                    <w:right w:val="single" w:sz="6" w:space="0" w:color="000000"/>
                  </w:tcBorders>
                  <w:hideMark/>
                </w:tcPr>
                <w:p w14:paraId="59E45629" w14:textId="77777777" w:rsidR="0081324F" w:rsidRPr="00EC0732" w:rsidRDefault="0081324F" w:rsidP="00461FAC">
                  <w:pPr>
                    <w:pStyle w:val="rvps14"/>
                    <w:framePr w:hSpace="180" w:wrap="around" w:vAnchor="text" w:hAnchor="text" w:x="-1429" w:y="1"/>
                    <w:spacing w:before="120" w:beforeAutospacing="0" w:after="0" w:afterAutospacing="0"/>
                    <w:suppressOverlap/>
                    <w:rPr>
                      <w:b/>
                    </w:rPr>
                  </w:pPr>
                </w:p>
              </w:tc>
            </w:tr>
          </w:tbl>
          <w:bookmarkEnd w:id="42"/>
          <w:p w14:paraId="23BAB7FE" w14:textId="77777777" w:rsidR="004A677C" w:rsidRDefault="004A677C" w:rsidP="005442DE">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До такого повідомлення споживач додає:</w:t>
            </w:r>
          </w:p>
          <w:p w14:paraId="6D1BC65C"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однолінійну схему з’єднань від точки приєднання електроустановок споживача в мережі ОСП до генеруючої установки;</w:t>
            </w:r>
          </w:p>
          <w:p w14:paraId="5D959AF6"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p>
          <w:p w14:paraId="4F66C860"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w:t>
            </w:r>
          </w:p>
          <w:p w14:paraId="3521F221"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Зазначене повідомлення разом із матеріалами надається не пізніше дня, наступного за днем підключення генеруючої установки.</w:t>
            </w:r>
          </w:p>
          <w:p w14:paraId="72529B00"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Споживач несе відповідальність за недотримання вимог щодо:</w:t>
            </w:r>
          </w:p>
          <w:p w14:paraId="661145FC"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улаштування комерційного обліку електричної енергії;</w:t>
            </w:r>
          </w:p>
          <w:p w14:paraId="3FB6BF78" w14:textId="77777777" w:rsidR="004A677C" w:rsidRP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p>
          <w:p w14:paraId="6E44A321" w14:textId="77777777" w:rsidR="004A677C" w:rsidRDefault="004A677C" w:rsidP="004A677C">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улаштування технічних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p>
          <w:p w14:paraId="31E11622" w14:textId="26E9B154" w:rsidR="0081324F" w:rsidRPr="00EC0732" w:rsidRDefault="0081324F" w:rsidP="004A677C">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lastRenderedPageBreak/>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p w14:paraId="255209F0" w14:textId="77777777" w:rsidR="004A677C" w:rsidRDefault="004A677C" w:rsidP="005442DE">
            <w:pPr>
              <w:spacing w:before="120"/>
              <w:jc w:val="both"/>
              <w:rPr>
                <w:rFonts w:ascii="Times New Roman" w:hAnsi="Times New Roman" w:cs="Times New Roman"/>
                <w:b/>
                <w:sz w:val="24"/>
                <w:szCs w:val="24"/>
              </w:rPr>
            </w:pPr>
            <w:bookmarkStart w:id="43" w:name="_Hlk149044648"/>
            <w:bookmarkEnd w:id="41"/>
            <w:r w:rsidRPr="004A677C">
              <w:rPr>
                <w:rFonts w:ascii="Times New Roman" w:hAnsi="Times New Roman" w:cs="Times New Roman"/>
                <w:b/>
                <w:sz w:val="24"/>
                <w:szCs w:val="24"/>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у частині вимог до:</w:t>
            </w:r>
          </w:p>
          <w:p w14:paraId="5792269B" w14:textId="526C71AE"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до комерційного обліку електричної енергії;</w:t>
            </w:r>
          </w:p>
          <w:p w14:paraId="1CDFF482"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до улаштування релейного захисту та протиаварійної автоматики;</w:t>
            </w:r>
          </w:p>
          <w:p w14:paraId="56B3DDCA"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щодо розрахунку струмів КЗ та перевірки комутаційної здатності обладнання прилеглої мережі;</w:t>
            </w:r>
          </w:p>
          <w:p w14:paraId="4D5081EC"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щодо забезпечення параметрів якості електричної енергії відповідно до визначених державних стандартів.</w:t>
            </w:r>
          </w:p>
          <w:p w14:paraId="3B0EDF88" w14:textId="77777777" w:rsidR="004A677C" w:rsidRDefault="004A677C" w:rsidP="005442DE">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Для активного споживача ОСП додатково погоджує завдання на проєктування у частині вимог до:</w:t>
            </w:r>
          </w:p>
          <w:p w14:paraId="06C75721" w14:textId="34DDC658"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до проведення розрахунків у частині забезпечення стійкості існуючих генеруючих об’єктів;</w:t>
            </w:r>
          </w:p>
          <w:p w14:paraId="28664244"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вимог щодо дослідження режимів роботи прилеглої мережі (область дослідження визначає ОСП на етапі отримання відповідних вихідних даних).</w:t>
            </w:r>
          </w:p>
          <w:p w14:paraId="7608E3CC"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lastRenderedPageBreak/>
              <w:t>ОСП здійснює розгляд наданого завдання на проєктування у строк, що не перевищує 10 робочих днів, та надає обґрунтовану відповідь.</w:t>
            </w:r>
          </w:p>
          <w:p w14:paraId="4E17F2AF" w14:textId="022B6910" w:rsidR="0081324F" w:rsidRPr="00EC0732" w:rsidRDefault="004A677C" w:rsidP="005442DE">
            <w:pPr>
              <w:spacing w:before="120"/>
              <w:jc w:val="both"/>
              <w:rPr>
                <w:rFonts w:ascii="Times New Roman" w:hAnsi="Times New Roman" w:cs="Times New Roman"/>
                <w:b/>
                <w:sz w:val="24"/>
                <w:szCs w:val="24"/>
              </w:rPr>
            </w:pPr>
            <w:r w:rsidRPr="004A677C">
              <w:rPr>
                <w:rFonts w:ascii="Times New Roman" w:hAnsi="Times New Roman" w:cs="Times New Roman"/>
                <w:b/>
                <w:sz w:val="24"/>
                <w:szCs w:val="24"/>
              </w:rPr>
              <w:t xml:space="preserve">ОСП узгоджує </w:t>
            </w:r>
            <w:proofErr w:type="spellStart"/>
            <w:r w:rsidRPr="004A677C">
              <w:rPr>
                <w:rFonts w:ascii="Times New Roman" w:hAnsi="Times New Roman" w:cs="Times New Roman"/>
                <w:b/>
                <w:sz w:val="24"/>
                <w:szCs w:val="24"/>
              </w:rPr>
              <w:t>проєктну</w:t>
            </w:r>
            <w:proofErr w:type="spellEnd"/>
            <w:r w:rsidRPr="004A677C">
              <w:rPr>
                <w:rFonts w:ascii="Times New Roman" w:hAnsi="Times New Roman" w:cs="Times New Roman"/>
                <w:b/>
                <w:sz w:val="24"/>
                <w:szCs w:val="24"/>
              </w:rPr>
              <w:t xml:space="preserve"> документацію в частині вимог, що були надані споживачу при погодженні завдання на проєктування у строк, що не перевищує 15 робочих днів. </w:t>
            </w:r>
            <w:r w:rsidR="0081324F" w:rsidRPr="00EC0732">
              <w:rPr>
                <w:rFonts w:ascii="Times New Roman" w:hAnsi="Times New Roman" w:cs="Times New Roman"/>
                <w:b/>
                <w:sz w:val="24"/>
                <w:szCs w:val="24"/>
              </w:rPr>
              <w:t>За результатами розгляду проєктної документації ОСП надає узагальнене технічне рішення.</w:t>
            </w:r>
          </w:p>
          <w:p w14:paraId="07C5FADF" w14:textId="4A1EB6FA"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 xml:space="preserve">У разі необхідності споживач доопрацьовує </w:t>
            </w:r>
            <w:proofErr w:type="spellStart"/>
            <w:r w:rsidRPr="00EC0732">
              <w:rPr>
                <w:rFonts w:ascii="Times New Roman" w:hAnsi="Times New Roman" w:cs="Times New Roman"/>
                <w:b/>
                <w:sz w:val="24"/>
                <w:szCs w:val="24"/>
              </w:rPr>
              <w:t>проєктну</w:t>
            </w:r>
            <w:proofErr w:type="spellEnd"/>
            <w:r w:rsidRPr="00EC0732">
              <w:rPr>
                <w:rFonts w:ascii="Times New Roman" w:hAnsi="Times New Roman" w:cs="Times New Roman"/>
                <w:b/>
                <w:sz w:val="24"/>
                <w:szCs w:val="24"/>
              </w:rPr>
              <w:t xml:space="preserve"> документацію та надає її на повторне погодження до ОСП. ОСП не </w:t>
            </w:r>
            <w:r w:rsidR="004A677C">
              <w:rPr>
                <w:rFonts w:ascii="Times New Roman" w:hAnsi="Times New Roman" w:cs="Times New Roman"/>
                <w:b/>
                <w:sz w:val="24"/>
                <w:szCs w:val="24"/>
              </w:rPr>
              <w:t>має права над</w:t>
            </w:r>
            <w:r w:rsidRPr="00EC0732">
              <w:rPr>
                <w:rFonts w:ascii="Times New Roman" w:hAnsi="Times New Roman" w:cs="Times New Roman"/>
                <w:b/>
                <w:sz w:val="24"/>
                <w:szCs w:val="24"/>
              </w:rPr>
              <w:t>ати нові зауваження до проєктної документації у разі, якщо споживач не змінював технічні рішення, що надавалися раніше.</w:t>
            </w:r>
          </w:p>
          <w:p w14:paraId="5135E193" w14:textId="77777777" w:rsidR="0081324F" w:rsidRPr="00EC0732" w:rsidRDefault="0081324F" w:rsidP="005442DE">
            <w:pPr>
              <w:spacing w:before="120"/>
              <w:jc w:val="both"/>
              <w:rPr>
                <w:rFonts w:ascii="Times New Roman" w:hAnsi="Times New Roman" w:cs="Times New Roman"/>
                <w:b/>
                <w:sz w:val="24"/>
                <w:szCs w:val="24"/>
              </w:rPr>
            </w:pPr>
            <w:r w:rsidRPr="00EC0732">
              <w:rPr>
                <w:rFonts w:ascii="Times New Roman" w:hAnsi="Times New Roman" w:cs="Times New Roman"/>
                <w:b/>
                <w:sz w:val="24"/>
                <w:szCs w:val="24"/>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41970599" w14:textId="175E63B9" w:rsidR="00C266CC" w:rsidRPr="0062651D" w:rsidRDefault="00C266CC" w:rsidP="0062651D">
            <w:pPr>
              <w:jc w:val="both"/>
              <w:rPr>
                <w:rFonts w:ascii="Times New Roman" w:hAnsi="Times New Roman" w:cs="Times New Roman"/>
                <w:b/>
                <w:sz w:val="24"/>
                <w:szCs w:val="24"/>
              </w:rPr>
            </w:pPr>
            <w:r w:rsidRPr="00EC0732">
              <w:rPr>
                <w:rFonts w:ascii="Times New Roman" w:hAnsi="Times New Roman" w:cs="Times New Roman"/>
                <w:b/>
                <w:sz w:val="24"/>
                <w:szCs w:val="24"/>
              </w:rPr>
              <w:t xml:space="preserve">Після завершення будівельно-монтажних робіт із </w:t>
            </w:r>
            <w:r w:rsidRPr="0062651D">
              <w:rPr>
                <w:rFonts w:ascii="Times New Roman" w:hAnsi="Times New Roman" w:cs="Times New Roman"/>
                <w:b/>
                <w:sz w:val="24"/>
                <w:szCs w:val="24"/>
              </w:rPr>
              <w:t>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p>
          <w:p w14:paraId="59BEA3CF" w14:textId="06BC44D7" w:rsidR="00C266CC" w:rsidRPr="0062651D" w:rsidRDefault="004A677C" w:rsidP="0062651D">
            <w:pPr>
              <w:ind w:firstLine="456"/>
              <w:jc w:val="both"/>
              <w:rPr>
                <w:rFonts w:ascii="Times New Roman" w:hAnsi="Times New Roman" w:cs="Times New Roman"/>
                <w:b/>
                <w:sz w:val="24"/>
                <w:szCs w:val="24"/>
              </w:rPr>
            </w:pPr>
            <w:r>
              <w:rPr>
                <w:rFonts w:ascii="Times New Roman" w:hAnsi="Times New Roman" w:cs="Times New Roman"/>
                <w:b/>
                <w:sz w:val="24"/>
                <w:szCs w:val="24"/>
              </w:rPr>
              <w:t xml:space="preserve">документи, </w:t>
            </w:r>
            <w:r w:rsidR="00C266CC" w:rsidRPr="0062651D">
              <w:rPr>
                <w:rFonts w:ascii="Times New Roman" w:hAnsi="Times New Roman" w:cs="Times New Roman"/>
                <w:b/>
                <w:sz w:val="24"/>
                <w:szCs w:val="24"/>
              </w:rPr>
              <w:t>що підтверджують введення генеруючої установки в експлуатацію у порядку, передбаченому законодавством у сфері містобудування;</w:t>
            </w:r>
          </w:p>
          <w:p w14:paraId="019F2541" w14:textId="77777777" w:rsidR="00C266CC" w:rsidRPr="0062651D" w:rsidRDefault="00C266CC" w:rsidP="0062651D">
            <w:pPr>
              <w:pStyle w:val="rvps2"/>
              <w:shd w:val="clear" w:color="auto" w:fill="FFFFFF"/>
              <w:spacing w:before="0" w:beforeAutospacing="0" w:after="0" w:afterAutospacing="0"/>
              <w:ind w:firstLine="450"/>
              <w:jc w:val="both"/>
              <w:rPr>
                <w:b/>
              </w:rPr>
            </w:pPr>
            <w:r w:rsidRPr="0062651D">
              <w:rPr>
                <w:b/>
              </w:rPr>
              <w:t>однолінійна схема з’єднань від точки приєднання електроустановок споживача в мережі ОСП до генеруючої установки;</w:t>
            </w:r>
          </w:p>
          <w:p w14:paraId="5164D50D" w14:textId="77777777" w:rsidR="00C266CC" w:rsidRPr="0062651D" w:rsidRDefault="00C266CC" w:rsidP="0062651D">
            <w:pPr>
              <w:pStyle w:val="rvps2"/>
              <w:shd w:val="clear" w:color="auto" w:fill="FFFFFF"/>
              <w:spacing w:before="0" w:beforeAutospacing="0" w:after="0" w:afterAutospacing="0"/>
              <w:ind w:firstLine="450"/>
              <w:jc w:val="both"/>
              <w:rPr>
                <w:b/>
              </w:rPr>
            </w:pPr>
            <w:r w:rsidRPr="0062651D">
              <w:rPr>
                <w:b/>
              </w:rPr>
              <w:t xml:space="preserve">акт проведення випробувань електрообладнання генеруючої установки, пристроїв захисту та автоматики, контрольно-вимірювальних приладів і сигналізації, акт </w:t>
            </w:r>
            <w:r w:rsidRPr="0062651D">
              <w:rPr>
                <w:b/>
              </w:rPr>
              <w:lastRenderedPageBreak/>
              <w:t>комплексних випробувань, акт готовності до введення генеруючого об’єкта в експлуатацію;</w:t>
            </w:r>
          </w:p>
          <w:p w14:paraId="244E3488" w14:textId="77777777" w:rsidR="00C266CC" w:rsidRPr="0062651D" w:rsidRDefault="00C266CC" w:rsidP="0062651D">
            <w:pPr>
              <w:pStyle w:val="rvps2"/>
              <w:shd w:val="clear" w:color="auto" w:fill="FFFFFF"/>
              <w:spacing w:before="0" w:beforeAutospacing="0" w:after="0" w:afterAutospacing="0"/>
              <w:ind w:firstLine="450"/>
              <w:jc w:val="both"/>
              <w:rPr>
                <w:b/>
                <w:i/>
              </w:rPr>
            </w:pPr>
            <w:r w:rsidRPr="0062651D">
              <w:rPr>
                <w:b/>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67421E6B" w14:textId="7F54D3C7" w:rsidR="00C266CC" w:rsidRPr="0062651D" w:rsidRDefault="004A677C" w:rsidP="0062651D">
            <w:pPr>
              <w:pStyle w:val="rvps2"/>
              <w:shd w:val="clear" w:color="auto" w:fill="FFFFFF"/>
              <w:spacing w:before="0" w:beforeAutospacing="0" w:after="0" w:afterAutospacing="0"/>
              <w:ind w:firstLine="450"/>
              <w:jc w:val="both"/>
              <w:rPr>
                <w:b/>
              </w:rPr>
            </w:pPr>
            <w:r w:rsidRPr="004A677C">
              <w:rPr>
                <w:b/>
              </w:rPr>
              <w:t>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p>
          <w:p w14:paraId="41CDAF30" w14:textId="77777777" w:rsidR="004A677C" w:rsidRDefault="00C266CC" w:rsidP="004A677C">
            <w:pPr>
              <w:pStyle w:val="rvps2"/>
              <w:shd w:val="clear" w:color="auto" w:fill="FFFFFF"/>
              <w:spacing w:before="0" w:beforeAutospacing="0" w:after="0" w:afterAutospacing="0"/>
              <w:ind w:firstLine="450"/>
              <w:jc w:val="both"/>
            </w:pPr>
            <w:r w:rsidRPr="0062651D">
              <w:rPr>
                <w:b/>
              </w:rPr>
              <w:t>Споживач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62651D">
              <w:t>.</w:t>
            </w:r>
          </w:p>
          <w:p w14:paraId="007F1A25" w14:textId="77777777" w:rsidR="00C266CC" w:rsidRPr="00EC0732" w:rsidRDefault="00C266CC" w:rsidP="004A677C">
            <w:pPr>
              <w:ind w:firstLine="450"/>
              <w:jc w:val="both"/>
              <w:rPr>
                <w:rFonts w:ascii="Times New Roman" w:hAnsi="Times New Roman" w:cs="Times New Roman"/>
                <w:b/>
                <w:bCs/>
                <w:sz w:val="24"/>
                <w:szCs w:val="24"/>
              </w:rPr>
            </w:pPr>
            <w:r w:rsidRPr="0062651D">
              <w:rPr>
                <w:rFonts w:ascii="Times New Roman" w:hAnsi="Times New Roman" w:cs="Times New Roman"/>
                <w:b/>
                <w:bCs/>
                <w:sz w:val="24"/>
                <w:szCs w:val="24"/>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w:t>
            </w:r>
            <w:r w:rsidRPr="00EC0732">
              <w:rPr>
                <w:rFonts w:ascii="Times New Roman" w:hAnsi="Times New Roman" w:cs="Times New Roman"/>
                <w:b/>
                <w:bCs/>
                <w:sz w:val="24"/>
                <w:szCs w:val="24"/>
              </w:rPr>
              <w:t xml:space="preserve">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p w14:paraId="135F6259" w14:textId="175AF1A1" w:rsidR="0081324F" w:rsidRPr="00EC0732" w:rsidRDefault="0081324F" w:rsidP="005442DE">
            <w:pPr>
              <w:spacing w:before="120"/>
              <w:jc w:val="both"/>
              <w:rPr>
                <w:rFonts w:ascii="Times New Roman" w:hAnsi="Times New Roman" w:cs="Times New Roman"/>
                <w:b/>
                <w:sz w:val="24"/>
                <w:szCs w:val="24"/>
              </w:rPr>
            </w:pPr>
            <w:bookmarkStart w:id="44" w:name="_Hlk149044659"/>
            <w:bookmarkEnd w:id="43"/>
            <w:r w:rsidRPr="00EC0732">
              <w:rPr>
                <w:rFonts w:ascii="Times New Roman" w:hAnsi="Times New Roman" w:cs="Times New Roman"/>
                <w:b/>
                <w:sz w:val="24"/>
                <w:szCs w:val="24"/>
              </w:rPr>
              <w:t>7.13.6.</w:t>
            </w:r>
            <w:r w:rsidRPr="00EC0732">
              <w:rPr>
                <w:rFonts w:ascii="Times New Roman" w:hAnsi="Times New Roman" w:cs="Times New Roman"/>
                <w:b/>
                <w:sz w:val="24"/>
                <w:szCs w:val="24"/>
                <w:shd w:val="clear" w:color="auto" w:fill="FFFFFF"/>
              </w:rPr>
              <w:t xml:space="preserve"> </w:t>
            </w:r>
            <w:r w:rsidRPr="00EC0732">
              <w:rPr>
                <w:rFonts w:ascii="Times New Roman" w:hAnsi="Times New Roman" w:cs="Times New Roman"/>
                <w:b/>
                <w:sz w:val="24"/>
                <w:szCs w:val="24"/>
              </w:rPr>
              <w:t>У випадку ініціювання споживачем, що раніше здійснив приєднання (підключення) генеруючих установок до електричних мереж внутрішнього електрозабезпечення, процедури отримання ліцензії на провадження господарської діяльності з виробництва електричної енергії, такий споживач звертається до ОСП у порядку, визначеному цим Кодексом, за отриманням технічних умов на приєднання до системи передачі електроустановок, призначених для виробництва електричної енергії, з метою приведення схеми електрозабезпечення генеруючих установок як об'єкта будівництва, відповідно до вимог цього Кодексу.</w:t>
            </w:r>
          </w:p>
          <w:p w14:paraId="3D0E4D8C" w14:textId="0AF97540" w:rsidR="0081324F" w:rsidRPr="00EC0732" w:rsidRDefault="000D4F48" w:rsidP="005442DE">
            <w:pPr>
              <w:spacing w:before="120" w:line="240" w:lineRule="auto"/>
              <w:jc w:val="both"/>
              <w:rPr>
                <w:rFonts w:ascii="Times New Roman" w:hAnsi="Times New Roman" w:cs="Times New Roman"/>
                <w:sz w:val="24"/>
                <w:szCs w:val="24"/>
              </w:rPr>
            </w:pPr>
            <w:r w:rsidRPr="000D4F48">
              <w:rPr>
                <w:rFonts w:ascii="Times New Roman" w:hAnsi="Times New Roman" w:cs="Times New Roman"/>
                <w:b/>
                <w:bCs/>
                <w:sz w:val="24"/>
                <w:szCs w:val="24"/>
              </w:rPr>
              <w:lastRenderedPageBreak/>
              <w:t xml:space="preserve">7.13.7. </w:t>
            </w:r>
            <w:r w:rsidR="004A677C">
              <w:t xml:space="preserve"> </w:t>
            </w:r>
            <w:r w:rsidR="004A677C" w:rsidRPr="004A677C">
              <w:rPr>
                <w:rFonts w:ascii="Times New Roman" w:hAnsi="Times New Roman" w:cs="Times New Roman"/>
                <w:b/>
                <w:bCs/>
                <w:sz w:val="24"/>
                <w:szCs w:val="24"/>
              </w:rPr>
              <w:t>Споживач, у разі втрати статусу «активний споживач», має забезпечити, щоб у будь-який період часу не здійснювався відпуск електричної енергії в ОЕС України виробленої генеруючими установками такого споживача, або в мережі інших суб’єктів господарювання, або виконати вимогу підпункту 7.13.6 цього пункту.</w:t>
            </w:r>
            <w:bookmarkEnd w:id="44"/>
          </w:p>
        </w:tc>
      </w:tr>
      <w:tr w:rsidR="00400312" w:rsidRPr="00EC0732" w14:paraId="271C9B58" w14:textId="77777777" w:rsidTr="005442DE">
        <w:trPr>
          <w:trHeight w:val="550"/>
        </w:trPr>
        <w:tc>
          <w:tcPr>
            <w:tcW w:w="15448" w:type="dxa"/>
            <w:gridSpan w:val="4"/>
            <w:tcBorders>
              <w:left w:val="single" w:sz="4" w:space="0" w:color="auto"/>
            </w:tcBorders>
            <w:shd w:val="clear" w:color="auto" w:fill="E7E6E6" w:themeFill="background2"/>
          </w:tcPr>
          <w:p w14:paraId="3308DC92" w14:textId="1B6A2B22" w:rsidR="00105153" w:rsidRPr="00EC0732" w:rsidRDefault="00105153" w:rsidP="005442DE">
            <w:pPr>
              <w:spacing w:before="120" w:line="240" w:lineRule="auto"/>
              <w:jc w:val="center"/>
              <w:rPr>
                <w:rFonts w:ascii="Times New Roman" w:hAnsi="Times New Roman" w:cs="Times New Roman"/>
                <w:b/>
                <w:sz w:val="24"/>
                <w:szCs w:val="24"/>
              </w:rPr>
            </w:pPr>
            <w:bookmarkStart w:id="45" w:name="_Hlk149044785"/>
            <w:r w:rsidRPr="00EC0732">
              <w:rPr>
                <w:rFonts w:ascii="Times New Roman" w:hAnsi="Times New Roman" w:cs="Times New Roman"/>
                <w:b/>
                <w:sz w:val="24"/>
                <w:szCs w:val="24"/>
              </w:rPr>
              <w:lastRenderedPageBreak/>
              <w:t>IV</w:t>
            </w:r>
            <w:bookmarkEnd w:id="45"/>
            <w:r w:rsidRPr="00EC0732">
              <w:rPr>
                <w:rFonts w:ascii="Times New Roman" w:hAnsi="Times New Roman" w:cs="Times New Roman"/>
                <w:b/>
                <w:sz w:val="24"/>
                <w:szCs w:val="24"/>
              </w:rPr>
              <w:t>. Експлуатація системи передачі та електроустановок користувачів системи передачі</w:t>
            </w:r>
          </w:p>
        </w:tc>
      </w:tr>
      <w:tr w:rsidR="00400312" w:rsidRPr="00EC0732" w14:paraId="4D3BF6DB" w14:textId="77777777" w:rsidTr="005442DE">
        <w:trPr>
          <w:trHeight w:val="90"/>
        </w:trPr>
        <w:tc>
          <w:tcPr>
            <w:tcW w:w="15448" w:type="dxa"/>
            <w:gridSpan w:val="4"/>
            <w:tcBorders>
              <w:left w:val="single" w:sz="4" w:space="0" w:color="auto"/>
            </w:tcBorders>
            <w:shd w:val="clear" w:color="auto" w:fill="E7E6E6" w:themeFill="background2"/>
          </w:tcPr>
          <w:p w14:paraId="3958EE4C" w14:textId="2A43281E"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8. Системні випробування та організація їх проведення</w:t>
            </w:r>
          </w:p>
        </w:tc>
      </w:tr>
      <w:tr w:rsidR="0081324F" w:rsidRPr="00EC0732" w14:paraId="39B39696" w14:textId="77777777" w:rsidTr="0023248C">
        <w:trPr>
          <w:trHeight w:val="1695"/>
        </w:trPr>
        <w:tc>
          <w:tcPr>
            <w:tcW w:w="562" w:type="dxa"/>
            <w:tcBorders>
              <w:left w:val="single" w:sz="4" w:space="0" w:color="auto"/>
              <w:right w:val="single" w:sz="4" w:space="0" w:color="auto"/>
            </w:tcBorders>
            <w:shd w:val="clear" w:color="auto" w:fill="auto"/>
          </w:tcPr>
          <w:p w14:paraId="1B921D7C" w14:textId="054D6857"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25AB321C"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8.21</w:t>
            </w:r>
          </w:p>
          <w:p w14:paraId="6C3EF8F3"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8</w:t>
            </w:r>
          </w:p>
          <w:p w14:paraId="4F81EFF1" w14:textId="1832DC6C"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 xml:space="preserve">розділу </w:t>
            </w:r>
            <w:r w:rsidRPr="00EC0732">
              <w:rPr>
                <w:rFonts w:ascii="Times New Roman" w:hAnsi="Times New Roman" w:cs="Times New Roman"/>
                <w:sz w:val="24"/>
                <w:szCs w:val="24"/>
                <w:lang w:val="en-US"/>
              </w:rPr>
              <w:t>IV</w:t>
            </w:r>
          </w:p>
        </w:tc>
        <w:tc>
          <w:tcPr>
            <w:tcW w:w="6662" w:type="dxa"/>
          </w:tcPr>
          <w:p w14:paraId="46DEDED8" w14:textId="58920889" w:rsidR="0081324F" w:rsidRPr="00EC0732" w:rsidRDefault="0081324F" w:rsidP="005442DE">
            <w:pPr>
              <w:pStyle w:val="aa"/>
              <w:spacing w:before="120" w:beforeAutospacing="0" w:after="0" w:afterAutospacing="0"/>
              <w:jc w:val="both"/>
              <w:rPr>
                <w:bCs/>
              </w:rPr>
            </w:pPr>
            <w:r w:rsidRPr="00EC0732">
              <w:t xml:space="preserve">8.21. Після завершення оброблення результатів випробувань відповідальний виконавець складає відповідні протоколи випробувань та технічний звіт і забезпечує його узгодження з організаціями, які визначено в технічній програмі, та затвердження звіту керівником суб’єкта господарювання, який володіє та/або </w:t>
            </w:r>
            <w:r w:rsidRPr="00EC0732">
              <w:rPr>
                <w:iCs/>
              </w:rPr>
              <w:t>експлуатує об’єкт електроенергетики, УЗЕ.</w:t>
            </w:r>
          </w:p>
        </w:tc>
        <w:tc>
          <w:tcPr>
            <w:tcW w:w="6948" w:type="dxa"/>
          </w:tcPr>
          <w:p w14:paraId="03E0358B" w14:textId="0A927B5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8.21. Після завершення оброблення результатів випробувань відповідальний виконавець складає відповідні протоколи випробувань та технічний звіт і забезпечує його узгодження з організаціями, які визначено в технічній програмі, та затвердження звіту керівником суб’єкта господарювання, який володіє та/або експлуатує </w:t>
            </w:r>
            <w:bookmarkStart w:id="46" w:name="_Hlk149044887"/>
            <w:r w:rsidRPr="00EC0732">
              <w:rPr>
                <w:rFonts w:ascii="Times New Roman" w:hAnsi="Times New Roman" w:cs="Times New Roman"/>
                <w:sz w:val="24"/>
                <w:szCs w:val="24"/>
              </w:rPr>
              <w:t>об’єкт електроенергетики,</w:t>
            </w:r>
            <w:bookmarkEnd w:id="46"/>
            <w:r w:rsidRPr="00EC0732">
              <w:rPr>
                <w:rFonts w:ascii="Times New Roman" w:hAnsi="Times New Roman" w:cs="Times New Roman"/>
                <w:sz w:val="24"/>
                <w:szCs w:val="24"/>
              </w:rPr>
              <w:t xml:space="preserve"> </w:t>
            </w:r>
            <w:r w:rsidRPr="00EC0732">
              <w:rPr>
                <w:rFonts w:ascii="Times New Roman" w:hAnsi="Times New Roman" w:cs="Times New Roman"/>
                <w:b/>
                <w:sz w:val="24"/>
                <w:szCs w:val="24"/>
              </w:rPr>
              <w:t>у тому числі</w:t>
            </w:r>
            <w:r w:rsidRPr="00EC0732">
              <w:rPr>
                <w:rFonts w:ascii="Times New Roman" w:hAnsi="Times New Roman" w:cs="Times New Roman"/>
                <w:sz w:val="24"/>
                <w:szCs w:val="24"/>
              </w:rPr>
              <w:t xml:space="preserve"> УЗЕ.</w:t>
            </w:r>
          </w:p>
        </w:tc>
      </w:tr>
      <w:tr w:rsidR="00400312" w:rsidRPr="00EC0732" w14:paraId="46F6D513" w14:textId="77777777" w:rsidTr="005442DE">
        <w:trPr>
          <w:trHeight w:val="90"/>
        </w:trPr>
        <w:tc>
          <w:tcPr>
            <w:tcW w:w="15448" w:type="dxa"/>
            <w:gridSpan w:val="4"/>
            <w:tcBorders>
              <w:left w:val="single" w:sz="4" w:space="0" w:color="auto"/>
            </w:tcBorders>
            <w:shd w:val="clear" w:color="auto" w:fill="E7E6E6" w:themeFill="background2"/>
          </w:tcPr>
          <w:p w14:paraId="66DB05EF" w14:textId="330939BF"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V. Операційна безпека системи</w:t>
            </w:r>
          </w:p>
        </w:tc>
      </w:tr>
      <w:tr w:rsidR="00400312" w:rsidRPr="00EC0732" w14:paraId="157E4861" w14:textId="77777777" w:rsidTr="005442DE">
        <w:trPr>
          <w:trHeight w:val="79"/>
        </w:trPr>
        <w:tc>
          <w:tcPr>
            <w:tcW w:w="15448" w:type="dxa"/>
            <w:gridSpan w:val="4"/>
            <w:tcBorders>
              <w:left w:val="single" w:sz="4" w:space="0" w:color="auto"/>
            </w:tcBorders>
            <w:shd w:val="clear" w:color="auto" w:fill="E7E6E6" w:themeFill="background2"/>
          </w:tcPr>
          <w:p w14:paraId="10CBBED4" w14:textId="485FA147" w:rsidR="00105153" w:rsidRPr="00EC0732" w:rsidRDefault="00105153" w:rsidP="005442DE">
            <w:pPr>
              <w:spacing w:before="120" w:line="240" w:lineRule="auto"/>
              <w:jc w:val="center"/>
              <w:rPr>
                <w:rFonts w:ascii="Times New Roman" w:hAnsi="Times New Roman" w:cs="Times New Roman"/>
                <w:sz w:val="24"/>
                <w:szCs w:val="24"/>
                <w:lang w:val="ru-RU"/>
              </w:rPr>
            </w:pPr>
            <w:r w:rsidRPr="00EC0732">
              <w:rPr>
                <w:rFonts w:ascii="Times New Roman" w:hAnsi="Times New Roman" w:cs="Times New Roman"/>
                <w:b/>
                <w:sz w:val="24"/>
                <w:szCs w:val="24"/>
              </w:rPr>
              <w:t>8. Регулювання частоти та активної потужності</w:t>
            </w:r>
          </w:p>
        </w:tc>
      </w:tr>
      <w:tr w:rsidR="00400312" w:rsidRPr="00EC0732" w14:paraId="45A9272C" w14:textId="77777777" w:rsidTr="005442DE">
        <w:trPr>
          <w:trHeight w:val="79"/>
        </w:trPr>
        <w:tc>
          <w:tcPr>
            <w:tcW w:w="15448" w:type="dxa"/>
            <w:gridSpan w:val="4"/>
            <w:tcBorders>
              <w:left w:val="single" w:sz="4" w:space="0" w:color="auto"/>
            </w:tcBorders>
            <w:shd w:val="clear" w:color="auto" w:fill="E7E6E6" w:themeFill="background2"/>
          </w:tcPr>
          <w:p w14:paraId="580B8237" w14:textId="2FC853CD" w:rsidR="00105153" w:rsidRPr="00EC0732" w:rsidRDefault="00105153" w:rsidP="005442DE">
            <w:pPr>
              <w:spacing w:before="120" w:line="240" w:lineRule="auto"/>
              <w:jc w:val="center"/>
              <w:rPr>
                <w:rFonts w:ascii="Times New Roman" w:hAnsi="Times New Roman" w:cs="Times New Roman"/>
                <w:sz w:val="24"/>
                <w:szCs w:val="24"/>
                <w:lang w:val="ru-RU"/>
              </w:rPr>
            </w:pPr>
            <w:r w:rsidRPr="00EC0732">
              <w:rPr>
                <w:rFonts w:ascii="Times New Roman" w:hAnsi="Times New Roman" w:cs="Times New Roman"/>
                <w:b/>
                <w:sz w:val="24"/>
                <w:szCs w:val="24"/>
              </w:rPr>
              <w:t>8.4. Регулювання частоти та потужності</w:t>
            </w:r>
          </w:p>
        </w:tc>
      </w:tr>
      <w:tr w:rsidR="00400312" w:rsidRPr="00EC0732" w14:paraId="23CCDAF0" w14:textId="77777777" w:rsidTr="005442DE">
        <w:trPr>
          <w:trHeight w:val="79"/>
        </w:trPr>
        <w:tc>
          <w:tcPr>
            <w:tcW w:w="15448" w:type="dxa"/>
            <w:gridSpan w:val="4"/>
            <w:tcBorders>
              <w:left w:val="single" w:sz="4" w:space="0" w:color="auto"/>
            </w:tcBorders>
            <w:shd w:val="clear" w:color="auto" w:fill="E7E6E6" w:themeFill="background2"/>
          </w:tcPr>
          <w:p w14:paraId="2A3345D9" w14:textId="7C03C683" w:rsidR="00105153" w:rsidRPr="00EC0732" w:rsidRDefault="00105153" w:rsidP="005442DE">
            <w:pPr>
              <w:spacing w:before="120" w:line="240" w:lineRule="auto"/>
              <w:jc w:val="center"/>
              <w:rPr>
                <w:rFonts w:ascii="Times New Roman" w:hAnsi="Times New Roman" w:cs="Times New Roman"/>
                <w:sz w:val="24"/>
                <w:szCs w:val="24"/>
                <w:lang w:val="ru-RU"/>
              </w:rPr>
            </w:pPr>
            <w:r w:rsidRPr="00EC0732">
              <w:rPr>
                <w:rFonts w:ascii="Times New Roman" w:hAnsi="Times New Roman" w:cs="Times New Roman"/>
                <w:b/>
                <w:sz w:val="24"/>
                <w:szCs w:val="24"/>
              </w:rPr>
              <w:t>8.4.2. Вимоги до первинного регулювання частоти та РПЧ (резерв первинного регулювання):</w:t>
            </w:r>
          </w:p>
        </w:tc>
      </w:tr>
      <w:tr w:rsidR="0081324F" w:rsidRPr="00EC0732" w14:paraId="3CEABD86" w14:textId="77777777" w:rsidTr="0023248C">
        <w:trPr>
          <w:trHeight w:val="272"/>
        </w:trPr>
        <w:tc>
          <w:tcPr>
            <w:tcW w:w="562" w:type="dxa"/>
            <w:tcBorders>
              <w:left w:val="single" w:sz="4" w:space="0" w:color="auto"/>
              <w:right w:val="single" w:sz="4" w:space="0" w:color="auto"/>
            </w:tcBorders>
            <w:shd w:val="clear" w:color="auto" w:fill="auto"/>
          </w:tcPr>
          <w:p w14:paraId="5BE49DE1" w14:textId="5FC9E509"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6D79851F" w14:textId="15A9F896"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20</w:t>
            </w:r>
          </w:p>
          <w:p w14:paraId="69F4DA97" w14:textId="77777777"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8.4.2</w:t>
            </w:r>
          </w:p>
          <w:p w14:paraId="7172B515"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8.4</w:t>
            </w:r>
          </w:p>
          <w:p w14:paraId="5899EBDA"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8</w:t>
            </w:r>
          </w:p>
          <w:p w14:paraId="6C89AF54" w14:textId="4474818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 xml:space="preserve">розділу </w:t>
            </w:r>
            <w:r w:rsidRPr="00EC0732">
              <w:rPr>
                <w:rFonts w:ascii="Times New Roman" w:hAnsi="Times New Roman" w:cs="Times New Roman"/>
                <w:sz w:val="24"/>
                <w:szCs w:val="24"/>
                <w:lang w:val="en-US"/>
              </w:rPr>
              <w:t>V</w:t>
            </w:r>
          </w:p>
        </w:tc>
        <w:tc>
          <w:tcPr>
            <w:tcW w:w="6662" w:type="dxa"/>
          </w:tcPr>
          <w:p w14:paraId="79182D9C" w14:textId="4B6A84D6"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20) виведення генеруючої одиниці, УЗЕ, одиниці споживання з нормованого первинного регулювання самостійно власником генеруючої одиниці, УЗЕ, одиниці споживання забороняється і виконується лише за оперативною командою ОСП розширенням мертвої зони первинного регулювання до визначеного ним рівня;</w:t>
            </w:r>
          </w:p>
        </w:tc>
        <w:tc>
          <w:tcPr>
            <w:tcW w:w="6948" w:type="dxa"/>
          </w:tcPr>
          <w:p w14:paraId="5F32889A" w14:textId="74A6406C"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20) </w:t>
            </w:r>
            <w:bookmarkStart w:id="47" w:name="_Hlk149049913"/>
            <w:r w:rsidRPr="00EC0732">
              <w:rPr>
                <w:rFonts w:ascii="Times New Roman" w:hAnsi="Times New Roman" w:cs="Times New Roman"/>
                <w:sz w:val="24"/>
                <w:szCs w:val="24"/>
              </w:rPr>
              <w:t xml:space="preserve">виведення </w:t>
            </w:r>
            <w:r w:rsidRPr="00EC0732">
              <w:rPr>
                <w:rStyle w:val="ac"/>
                <w:rFonts w:ascii="Times New Roman" w:hAnsi="Times New Roman" w:cs="Times New Roman"/>
                <w:sz w:val="24"/>
                <w:szCs w:val="24"/>
              </w:rPr>
              <w:t>одиниці агрегації,</w:t>
            </w:r>
            <w:r w:rsidRPr="00EC0732">
              <w:rPr>
                <w:rFonts w:ascii="Times New Roman" w:hAnsi="Times New Roman" w:cs="Times New Roman"/>
                <w:sz w:val="24"/>
                <w:szCs w:val="24"/>
              </w:rPr>
              <w:t xml:space="preserve"> генеруючої одиниці, УЗЕ, одиниці споживання,</w:t>
            </w:r>
            <w:r w:rsidRPr="00EC0732">
              <w:rPr>
                <w:rStyle w:val="ac"/>
                <w:rFonts w:ascii="Times New Roman" w:hAnsi="Times New Roman" w:cs="Times New Roman"/>
                <w:sz w:val="24"/>
                <w:szCs w:val="24"/>
              </w:rPr>
              <w:t xml:space="preserve"> </w:t>
            </w:r>
            <w:r w:rsidRPr="00EC0732">
              <w:rPr>
                <w:rFonts w:ascii="Times New Roman" w:hAnsi="Times New Roman" w:cs="Times New Roman"/>
                <w:sz w:val="24"/>
                <w:szCs w:val="24"/>
              </w:rPr>
              <w:t xml:space="preserve">з нормованого </w:t>
            </w:r>
            <w:r w:rsidRPr="00EC0732">
              <w:rPr>
                <w:rFonts w:ascii="Times New Roman" w:hAnsi="Times New Roman" w:cs="Times New Roman"/>
                <w:b/>
                <w:strike/>
                <w:sz w:val="24"/>
                <w:szCs w:val="24"/>
              </w:rPr>
              <w:t>первинного регулювання</w:t>
            </w:r>
            <w:r w:rsidRPr="00EC0732">
              <w:rPr>
                <w:rFonts w:ascii="Times New Roman" w:hAnsi="Times New Roman" w:cs="Times New Roman"/>
                <w:sz w:val="24"/>
                <w:szCs w:val="24"/>
              </w:rPr>
              <w:t xml:space="preserve"> </w:t>
            </w:r>
            <w:r w:rsidRPr="00EC0732">
              <w:rPr>
                <w:rFonts w:ascii="Times New Roman" w:hAnsi="Times New Roman" w:cs="Times New Roman"/>
                <w:b/>
                <w:sz w:val="24"/>
                <w:szCs w:val="24"/>
              </w:rPr>
              <w:t xml:space="preserve">ППЧ </w:t>
            </w:r>
            <w:r w:rsidRPr="00EC0732">
              <w:rPr>
                <w:rFonts w:ascii="Times New Roman" w:hAnsi="Times New Roman" w:cs="Times New Roman"/>
                <w:sz w:val="24"/>
                <w:szCs w:val="24"/>
              </w:rPr>
              <w:t xml:space="preserve">самостійно </w:t>
            </w:r>
            <w:proofErr w:type="spellStart"/>
            <w:r w:rsidRPr="00EC0732">
              <w:rPr>
                <w:rStyle w:val="ac"/>
                <w:rFonts w:ascii="Times New Roman" w:hAnsi="Times New Roman" w:cs="Times New Roman"/>
                <w:sz w:val="24"/>
                <w:szCs w:val="24"/>
              </w:rPr>
              <w:t>агрегатором</w:t>
            </w:r>
            <w:proofErr w:type="spellEnd"/>
            <w:r w:rsidRPr="00EC0732">
              <w:rPr>
                <w:rStyle w:val="ac"/>
                <w:rFonts w:ascii="Times New Roman" w:hAnsi="Times New Roman" w:cs="Times New Roman"/>
                <w:sz w:val="24"/>
                <w:szCs w:val="24"/>
              </w:rPr>
              <w:t xml:space="preserve"> та/або</w:t>
            </w:r>
            <w:r w:rsidRPr="00EC0732">
              <w:rPr>
                <w:rFonts w:ascii="Times New Roman" w:hAnsi="Times New Roman" w:cs="Times New Roman"/>
                <w:sz w:val="24"/>
                <w:szCs w:val="24"/>
              </w:rPr>
              <w:t xml:space="preserve"> власником генеруючої одиниці, УЗЕ, одиниці споживання</w:t>
            </w:r>
            <w:r w:rsidRPr="00EC0732">
              <w:rPr>
                <w:rStyle w:val="ac"/>
                <w:rFonts w:ascii="Times New Roman" w:hAnsi="Times New Roman" w:cs="Times New Roman"/>
                <w:sz w:val="24"/>
                <w:szCs w:val="24"/>
              </w:rPr>
              <w:t xml:space="preserve"> </w:t>
            </w:r>
            <w:r w:rsidRPr="00EC0732">
              <w:rPr>
                <w:rFonts w:ascii="Times New Roman" w:hAnsi="Times New Roman" w:cs="Times New Roman"/>
                <w:sz w:val="24"/>
                <w:szCs w:val="24"/>
              </w:rPr>
              <w:t xml:space="preserve">забороняється і виконується лише за оперативною командою ОСП розширенням мертвої зони </w:t>
            </w:r>
            <w:r w:rsidRPr="00EC0732">
              <w:rPr>
                <w:rFonts w:ascii="Times New Roman" w:hAnsi="Times New Roman" w:cs="Times New Roman"/>
                <w:b/>
                <w:strike/>
                <w:sz w:val="24"/>
                <w:szCs w:val="24"/>
              </w:rPr>
              <w:t>первинного регулювання</w:t>
            </w:r>
            <w:r w:rsidRPr="00EC0732">
              <w:rPr>
                <w:rFonts w:ascii="Times New Roman" w:hAnsi="Times New Roman" w:cs="Times New Roman"/>
                <w:sz w:val="24"/>
                <w:szCs w:val="24"/>
              </w:rPr>
              <w:t xml:space="preserve"> </w:t>
            </w:r>
            <w:r w:rsidRPr="00EC0732">
              <w:rPr>
                <w:rFonts w:ascii="Times New Roman" w:hAnsi="Times New Roman" w:cs="Times New Roman"/>
                <w:b/>
                <w:sz w:val="24"/>
                <w:szCs w:val="24"/>
              </w:rPr>
              <w:t>ППЧ</w:t>
            </w:r>
            <w:r w:rsidRPr="00EC0732">
              <w:rPr>
                <w:rFonts w:ascii="Times New Roman" w:hAnsi="Times New Roman" w:cs="Times New Roman"/>
                <w:sz w:val="24"/>
                <w:szCs w:val="24"/>
              </w:rPr>
              <w:t xml:space="preserve"> до визначеного ним рівня</w:t>
            </w:r>
            <w:bookmarkEnd w:id="47"/>
            <w:r w:rsidRPr="00EC0732">
              <w:rPr>
                <w:rFonts w:ascii="Times New Roman" w:hAnsi="Times New Roman" w:cs="Times New Roman"/>
                <w:sz w:val="24"/>
                <w:szCs w:val="24"/>
              </w:rPr>
              <w:t>;</w:t>
            </w:r>
          </w:p>
        </w:tc>
      </w:tr>
      <w:tr w:rsidR="00400312" w:rsidRPr="00EC0732" w14:paraId="4729A751" w14:textId="77777777" w:rsidTr="005442DE">
        <w:trPr>
          <w:trHeight w:val="90"/>
        </w:trPr>
        <w:tc>
          <w:tcPr>
            <w:tcW w:w="15448" w:type="dxa"/>
            <w:gridSpan w:val="4"/>
            <w:tcBorders>
              <w:left w:val="single" w:sz="4" w:space="0" w:color="auto"/>
            </w:tcBorders>
            <w:shd w:val="clear" w:color="auto" w:fill="E7E6E6" w:themeFill="background2"/>
          </w:tcPr>
          <w:p w14:paraId="42A9E2C9" w14:textId="4D9CBC3B"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8.4.4. Вимоги до третинного регулювання частоти та РЗ:</w:t>
            </w:r>
          </w:p>
        </w:tc>
      </w:tr>
      <w:tr w:rsidR="0081324F" w:rsidRPr="00EC0732" w14:paraId="0BF7181E" w14:textId="77777777" w:rsidTr="0023248C">
        <w:trPr>
          <w:trHeight w:val="1291"/>
        </w:trPr>
        <w:tc>
          <w:tcPr>
            <w:tcW w:w="562" w:type="dxa"/>
            <w:tcBorders>
              <w:left w:val="single" w:sz="4" w:space="0" w:color="auto"/>
              <w:right w:val="single" w:sz="4" w:space="0" w:color="auto"/>
            </w:tcBorders>
            <w:shd w:val="clear" w:color="auto" w:fill="auto"/>
          </w:tcPr>
          <w:p w14:paraId="378F8555" w14:textId="60E78F0A"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E662C28" w14:textId="0045D19F"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2</w:t>
            </w:r>
          </w:p>
          <w:p w14:paraId="70B8C5AF" w14:textId="1926231C"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8.4.4</w:t>
            </w:r>
          </w:p>
          <w:p w14:paraId="7B84AB87"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8.4</w:t>
            </w:r>
          </w:p>
          <w:p w14:paraId="2BB55C0C"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8</w:t>
            </w:r>
          </w:p>
          <w:p w14:paraId="17FAE04E" w14:textId="6798F18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 xml:space="preserve">розділу </w:t>
            </w:r>
            <w:r w:rsidRPr="00EC0732">
              <w:rPr>
                <w:rFonts w:ascii="Times New Roman" w:hAnsi="Times New Roman" w:cs="Times New Roman"/>
                <w:sz w:val="24"/>
                <w:szCs w:val="24"/>
                <w:lang w:val="en-US"/>
              </w:rPr>
              <w:t>V</w:t>
            </w:r>
          </w:p>
        </w:tc>
        <w:tc>
          <w:tcPr>
            <w:tcW w:w="6662" w:type="dxa"/>
            <w:shd w:val="clear" w:color="auto" w:fill="auto"/>
          </w:tcPr>
          <w:p w14:paraId="0E7BBC52" w14:textId="4BB7F751"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tc>
        <w:tc>
          <w:tcPr>
            <w:tcW w:w="6948" w:type="dxa"/>
            <w:shd w:val="clear" w:color="auto" w:fill="auto"/>
          </w:tcPr>
          <w:p w14:paraId="29407E1F" w14:textId="6F07FA1B" w:rsidR="0081324F" w:rsidRPr="00EC0732" w:rsidRDefault="0081324F" w:rsidP="005442DE">
            <w:pPr>
              <w:spacing w:before="120" w:line="240" w:lineRule="auto"/>
              <w:jc w:val="both"/>
              <w:rPr>
                <w:rFonts w:ascii="Times New Roman" w:hAnsi="Times New Roman" w:cs="Times New Roman"/>
                <w:sz w:val="24"/>
                <w:szCs w:val="24"/>
              </w:rPr>
            </w:pPr>
            <w:bookmarkStart w:id="48" w:name="_Hlk149050037"/>
            <w:r w:rsidRPr="00EC0732">
              <w:rPr>
                <w:rFonts w:ascii="Times New Roman" w:hAnsi="Times New Roman" w:cs="Times New Roman"/>
                <w:sz w:val="24"/>
                <w:szCs w:val="24"/>
              </w:rPr>
              <w:t>2) планова потужність</w:t>
            </w:r>
            <w:r w:rsidRPr="00EC0732">
              <w:rPr>
                <w:rFonts w:ascii="Times New Roman" w:hAnsi="Times New Roman" w:cs="Times New Roman"/>
                <w:b/>
                <w:sz w:val="24"/>
                <w:szCs w:val="24"/>
              </w:rPr>
              <w:t xml:space="preserve"> </w:t>
            </w:r>
            <w:r w:rsidRPr="00EC0732">
              <w:rPr>
                <w:rFonts w:ascii="Times New Roman" w:hAnsi="Times New Roman" w:cs="Times New Roman"/>
                <w:sz w:val="24"/>
                <w:szCs w:val="24"/>
              </w:rPr>
              <w:t>генеруючої одиниці</w:t>
            </w:r>
            <w:r w:rsidRPr="00EC0732">
              <w:rPr>
                <w:rFonts w:ascii="Times New Roman" w:hAnsi="Times New Roman" w:cs="Times New Roman"/>
                <w:b/>
                <w:sz w:val="24"/>
                <w:szCs w:val="24"/>
              </w:rPr>
              <w:t>, УЗЕ,</w:t>
            </w:r>
            <w:r w:rsidRPr="00EC0732">
              <w:rPr>
                <w:rFonts w:ascii="Times New Roman" w:hAnsi="Times New Roman" w:cs="Times New Roman"/>
                <w:sz w:val="24"/>
                <w:szCs w:val="24"/>
              </w:rPr>
              <w:t xml:space="preserve"> або одиниці споживання, що бере участь у </w:t>
            </w:r>
            <w:r w:rsidRPr="00EC0732">
              <w:rPr>
                <w:rFonts w:ascii="Times New Roman" w:hAnsi="Times New Roman" w:cs="Times New Roman"/>
                <w:b/>
                <w:strike/>
                <w:sz w:val="24"/>
                <w:szCs w:val="24"/>
              </w:rPr>
              <w:t>третинному регулюванні</w:t>
            </w:r>
            <w:r w:rsidRPr="00EC0732">
              <w:rPr>
                <w:rFonts w:ascii="Times New Roman" w:hAnsi="Times New Roman" w:cs="Times New Roman"/>
                <w:sz w:val="24"/>
                <w:szCs w:val="24"/>
              </w:rPr>
              <w:t xml:space="preserve"> </w:t>
            </w:r>
            <w:r w:rsidRPr="00EC0732">
              <w:rPr>
                <w:rFonts w:ascii="Times New Roman" w:hAnsi="Times New Roman" w:cs="Times New Roman"/>
                <w:b/>
                <w:sz w:val="24"/>
                <w:szCs w:val="24"/>
              </w:rPr>
              <w:t>ПЗР</w:t>
            </w:r>
            <w:r w:rsidRPr="00EC0732">
              <w:rPr>
                <w:rFonts w:ascii="Times New Roman" w:hAnsi="Times New Roman" w:cs="Times New Roman"/>
                <w:sz w:val="24"/>
                <w:szCs w:val="24"/>
              </w:rPr>
              <w:t xml:space="preserve"> розраховується так, щоб забезпечувалась можливість використання заданих діапазонів РПЧ і РВЧ;</w:t>
            </w:r>
            <w:bookmarkEnd w:id="48"/>
          </w:p>
        </w:tc>
      </w:tr>
      <w:tr w:rsidR="00400312" w:rsidRPr="00EC0732" w14:paraId="7EA06E9E" w14:textId="77777777" w:rsidTr="005442DE">
        <w:trPr>
          <w:trHeight w:val="90"/>
        </w:trPr>
        <w:tc>
          <w:tcPr>
            <w:tcW w:w="15448" w:type="dxa"/>
            <w:gridSpan w:val="4"/>
            <w:tcBorders>
              <w:left w:val="single" w:sz="4" w:space="0" w:color="auto"/>
            </w:tcBorders>
            <w:shd w:val="clear" w:color="auto" w:fill="E7E6E6" w:themeFill="background2"/>
          </w:tcPr>
          <w:p w14:paraId="1BDEB058" w14:textId="2EDA47B8"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VI. Оперативне планування роботи системи передачі</w:t>
            </w:r>
          </w:p>
        </w:tc>
      </w:tr>
      <w:tr w:rsidR="00400312" w:rsidRPr="00EC0732" w14:paraId="6E07EFB1" w14:textId="77777777" w:rsidTr="005442DE">
        <w:trPr>
          <w:trHeight w:val="90"/>
        </w:trPr>
        <w:tc>
          <w:tcPr>
            <w:tcW w:w="15448" w:type="dxa"/>
            <w:gridSpan w:val="4"/>
            <w:tcBorders>
              <w:left w:val="single" w:sz="4" w:space="0" w:color="auto"/>
            </w:tcBorders>
            <w:shd w:val="clear" w:color="auto" w:fill="E7E6E6" w:themeFill="background2"/>
          </w:tcPr>
          <w:p w14:paraId="6A651AEF" w14:textId="07B98347"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5. Прогнозування споживання та виробництва електричної енергії</w:t>
            </w:r>
          </w:p>
        </w:tc>
      </w:tr>
      <w:tr w:rsidR="00400312" w:rsidRPr="00EC0732" w14:paraId="532F01F4" w14:textId="77777777" w:rsidTr="005442DE">
        <w:trPr>
          <w:trHeight w:val="90"/>
        </w:trPr>
        <w:tc>
          <w:tcPr>
            <w:tcW w:w="15448" w:type="dxa"/>
            <w:gridSpan w:val="4"/>
            <w:tcBorders>
              <w:left w:val="single" w:sz="4" w:space="0" w:color="auto"/>
            </w:tcBorders>
            <w:shd w:val="clear" w:color="auto" w:fill="E7E6E6" w:themeFill="background2"/>
          </w:tcPr>
          <w:p w14:paraId="7EB957FD" w14:textId="32398103"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5.7. Дані, які надаються Користувачами щодо прогнозованого споживання електричної енергії для оперативного прогнозування</w:t>
            </w:r>
          </w:p>
        </w:tc>
      </w:tr>
      <w:tr w:rsidR="0081324F" w:rsidRPr="00EC0732" w14:paraId="29C791B6" w14:textId="77777777" w:rsidTr="0023248C">
        <w:trPr>
          <w:trHeight w:val="20"/>
        </w:trPr>
        <w:tc>
          <w:tcPr>
            <w:tcW w:w="562" w:type="dxa"/>
            <w:tcBorders>
              <w:left w:val="single" w:sz="4" w:space="0" w:color="auto"/>
              <w:right w:val="single" w:sz="4" w:space="0" w:color="auto"/>
            </w:tcBorders>
            <w:shd w:val="clear" w:color="auto" w:fill="auto"/>
          </w:tcPr>
          <w:p w14:paraId="0FD909BB" w14:textId="77777777"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F49F1EE" w14:textId="3CC2C499"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5.7.1</w:t>
            </w:r>
          </w:p>
          <w:p w14:paraId="72D2FA5E"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5.7</w:t>
            </w:r>
          </w:p>
          <w:p w14:paraId="22DBF038"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14570B26" w14:textId="6A9B68C9"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VI</w:t>
            </w:r>
          </w:p>
        </w:tc>
        <w:tc>
          <w:tcPr>
            <w:tcW w:w="6662" w:type="dxa"/>
          </w:tcPr>
          <w:p w14:paraId="6B944C13" w14:textId="77777777" w:rsidR="0081324F" w:rsidRPr="00EC0732" w:rsidRDefault="0081324F" w:rsidP="00461FAC">
            <w:pPr>
              <w:pStyle w:val="aa"/>
              <w:spacing w:before="0" w:beforeAutospacing="0" w:after="0" w:afterAutospacing="0"/>
              <w:jc w:val="both"/>
            </w:pPr>
            <w:r w:rsidRPr="00EC0732">
              <w:t>5.7.1. Прогнозування споживання електричної енергії Користувачами є прогнозом:</w:t>
            </w:r>
          </w:p>
          <w:p w14:paraId="33375470" w14:textId="77777777" w:rsidR="0081324F" w:rsidRPr="00EC0732" w:rsidRDefault="0081324F" w:rsidP="00461FAC">
            <w:pPr>
              <w:pStyle w:val="aa"/>
              <w:spacing w:before="0" w:beforeAutospacing="0" w:after="0" w:afterAutospacing="0"/>
              <w:jc w:val="both"/>
            </w:pPr>
            <w:r w:rsidRPr="00EC0732">
              <w:t>для операторів систем розподілу - обсягу розподіленої електричної енергії та обсягу витрат електричної енергії в розподільчих мережах;</w:t>
            </w:r>
          </w:p>
          <w:p w14:paraId="6CAF16F0" w14:textId="77777777" w:rsidR="0081324F" w:rsidRPr="00EC0732" w:rsidRDefault="0081324F" w:rsidP="00461FAC">
            <w:pPr>
              <w:pStyle w:val="aa"/>
              <w:spacing w:before="0" w:beforeAutospacing="0" w:after="0" w:afterAutospacing="0"/>
              <w:jc w:val="both"/>
            </w:pPr>
            <w:r w:rsidRPr="00EC0732">
              <w:t xml:space="preserve">для </w:t>
            </w:r>
            <w:proofErr w:type="spellStart"/>
            <w:r w:rsidRPr="00EC0732">
              <w:t>електропостачальників</w:t>
            </w:r>
            <w:proofErr w:type="spellEnd"/>
            <w:r w:rsidRPr="00EC0732">
              <w:t xml:space="preserve"> - обсягу продажу електричної енергії за договором постачання електричної енергії споживачу;</w:t>
            </w:r>
          </w:p>
          <w:p w14:paraId="140FF59E" w14:textId="77777777" w:rsidR="0081324F" w:rsidRPr="00EC0732" w:rsidRDefault="0081324F" w:rsidP="00461FAC">
            <w:pPr>
              <w:pStyle w:val="aa"/>
              <w:spacing w:before="0" w:beforeAutospacing="0" w:after="0" w:afterAutospacing="0"/>
              <w:jc w:val="both"/>
            </w:pPr>
            <w:r w:rsidRPr="00EC0732">
              <w:t>для споживачів та ОУЗЕ (приєднаних до мереж ОСП) - обсягу спожитої електричної енергії;</w:t>
            </w:r>
          </w:p>
          <w:p w14:paraId="6A537DD4" w14:textId="434E6EC3" w:rsidR="0081324F" w:rsidRPr="00EC0732" w:rsidRDefault="0081324F" w:rsidP="00461FAC">
            <w:pPr>
              <w:pStyle w:val="aa"/>
              <w:spacing w:before="0" w:beforeAutospacing="0" w:after="0" w:afterAutospacing="0"/>
              <w:jc w:val="both"/>
              <w:rPr>
                <w:bCs/>
              </w:rPr>
            </w:pPr>
            <w:r w:rsidRPr="00EC0732">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c>
          <w:tcPr>
            <w:tcW w:w="6948" w:type="dxa"/>
          </w:tcPr>
          <w:p w14:paraId="220C3783" w14:textId="77777777" w:rsidR="0081324F" w:rsidRPr="00EC0732" w:rsidRDefault="0081324F" w:rsidP="00461FAC">
            <w:pPr>
              <w:pStyle w:val="aa"/>
              <w:spacing w:before="0" w:beforeAutospacing="0" w:after="0" w:afterAutospacing="0"/>
              <w:jc w:val="both"/>
            </w:pPr>
            <w:r w:rsidRPr="00EC0732">
              <w:t>5.7.1. Прогнозування споживання електричної енергії Користувачами є прогнозом:</w:t>
            </w:r>
          </w:p>
          <w:p w14:paraId="49BA72D5" w14:textId="77777777" w:rsidR="0081324F" w:rsidRPr="00EC0732" w:rsidRDefault="0081324F" w:rsidP="00461FAC">
            <w:pPr>
              <w:pStyle w:val="aa"/>
              <w:spacing w:before="0" w:beforeAutospacing="0" w:after="0" w:afterAutospacing="0"/>
              <w:jc w:val="both"/>
            </w:pPr>
            <w:r w:rsidRPr="00EC0732">
              <w:t>для операторів систем розподілу - обсягу розподіленої електричної енергії та обсягу витрат електричної енергії в розподільчих мережах;</w:t>
            </w:r>
          </w:p>
          <w:p w14:paraId="10D431D8" w14:textId="77777777" w:rsidR="0081324F" w:rsidRPr="00EC0732" w:rsidRDefault="0081324F" w:rsidP="00461FAC">
            <w:pPr>
              <w:pStyle w:val="aa"/>
              <w:spacing w:before="0" w:beforeAutospacing="0" w:after="0" w:afterAutospacing="0"/>
              <w:jc w:val="both"/>
            </w:pPr>
            <w:r w:rsidRPr="00EC0732">
              <w:t xml:space="preserve">для </w:t>
            </w:r>
            <w:proofErr w:type="spellStart"/>
            <w:r w:rsidRPr="00EC0732">
              <w:t>електропостачальників</w:t>
            </w:r>
            <w:proofErr w:type="spellEnd"/>
            <w:r w:rsidRPr="00EC0732">
              <w:t xml:space="preserve"> - обсягу продажу електричної енергії за договором постачан</w:t>
            </w:r>
            <w:bookmarkStart w:id="49" w:name="_GoBack"/>
            <w:bookmarkEnd w:id="49"/>
            <w:r w:rsidRPr="00EC0732">
              <w:t>ня електричної енергії споживачу;</w:t>
            </w:r>
          </w:p>
          <w:p w14:paraId="3788E47D" w14:textId="751E7914" w:rsidR="0081324F" w:rsidRPr="00EC0732" w:rsidRDefault="0081324F" w:rsidP="00461FAC">
            <w:pPr>
              <w:pStyle w:val="aa"/>
              <w:spacing w:before="0" w:beforeAutospacing="0" w:after="0" w:afterAutospacing="0"/>
              <w:jc w:val="both"/>
            </w:pPr>
            <w:bookmarkStart w:id="50" w:name="_Hlk149050452"/>
            <w:r w:rsidRPr="00EC0732">
              <w:t>для споживачів та ОУЗЕ</w:t>
            </w:r>
            <w:r w:rsidR="004A677C" w:rsidRPr="004A677C">
              <w:rPr>
                <w:b/>
              </w:rPr>
              <w:t>,</w:t>
            </w:r>
            <w:r w:rsidRPr="004A677C">
              <w:rPr>
                <w:b/>
              </w:rPr>
              <w:t xml:space="preserve"> (</w:t>
            </w:r>
            <w:bookmarkStart w:id="51" w:name="_Hlk149050397"/>
            <w:bookmarkEnd w:id="50"/>
            <w:r w:rsidRPr="00EC0732">
              <w:rPr>
                <w:strike/>
              </w:rPr>
              <w:t>приєднаних до мереж ОСП</w:t>
            </w:r>
            <w:r w:rsidRPr="00EC0732">
              <w:t xml:space="preserve"> </w:t>
            </w:r>
            <w:bookmarkStart w:id="52" w:name="_Hlk149050414"/>
            <w:bookmarkEnd w:id="51"/>
            <w:r w:rsidRPr="00EC0732">
              <w:rPr>
                <w:b/>
              </w:rPr>
              <w:t>оператором яких є ОСП</w:t>
            </w:r>
            <w:bookmarkEnd w:id="52"/>
            <w:r w:rsidRPr="00EC0732">
              <w:t>) - обсягу спожитої електричної енергії;</w:t>
            </w:r>
          </w:p>
          <w:p w14:paraId="7FDA7E1E" w14:textId="19B27205" w:rsidR="0081324F" w:rsidRPr="00EC0732" w:rsidRDefault="0081324F" w:rsidP="00461FAC">
            <w:pPr>
              <w:spacing w:line="240" w:lineRule="auto"/>
              <w:jc w:val="both"/>
              <w:rPr>
                <w:rFonts w:ascii="Times New Roman" w:hAnsi="Times New Roman" w:cs="Times New Roman"/>
                <w:b/>
                <w:i/>
                <w:sz w:val="24"/>
                <w:szCs w:val="24"/>
                <w:highlight w:val="yellow"/>
              </w:rPr>
            </w:pPr>
            <w:r w:rsidRPr="00EC0732">
              <w:rPr>
                <w:rFonts w:ascii="Times New Roman" w:hAnsi="Times New Roman" w:cs="Times New Roman"/>
                <w:sz w:val="24"/>
                <w:szCs w:val="24"/>
              </w:rPr>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r>
      <w:tr w:rsidR="0081324F" w:rsidRPr="00EC0732" w14:paraId="78682CF4" w14:textId="77777777" w:rsidTr="0023248C">
        <w:trPr>
          <w:trHeight w:val="20"/>
        </w:trPr>
        <w:tc>
          <w:tcPr>
            <w:tcW w:w="562" w:type="dxa"/>
            <w:tcBorders>
              <w:left w:val="single" w:sz="4" w:space="0" w:color="auto"/>
              <w:right w:val="single" w:sz="4" w:space="0" w:color="auto"/>
            </w:tcBorders>
            <w:shd w:val="clear" w:color="auto" w:fill="auto"/>
          </w:tcPr>
          <w:p w14:paraId="6BAA1D83" w14:textId="56E16E5F"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5E730E5" w14:textId="4E195B97"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5.7.7</w:t>
            </w:r>
          </w:p>
          <w:p w14:paraId="3F7A2160" w14:textId="5D544DB2"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5.7</w:t>
            </w:r>
          </w:p>
          <w:p w14:paraId="4B5F2F4C" w14:textId="1F9AC900"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783B29BD" w14:textId="46F6C0E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VI</w:t>
            </w:r>
          </w:p>
        </w:tc>
        <w:tc>
          <w:tcPr>
            <w:tcW w:w="6662" w:type="dxa"/>
          </w:tcPr>
          <w:p w14:paraId="10BD414F" w14:textId="2D0CD1F9" w:rsidR="0081324F" w:rsidRPr="00EC0732" w:rsidRDefault="0081324F" w:rsidP="005442DE">
            <w:pPr>
              <w:pStyle w:val="aa"/>
              <w:spacing w:before="120" w:beforeAutospacing="0" w:after="0" w:afterAutospacing="0"/>
              <w:jc w:val="both"/>
              <w:rPr>
                <w:bCs/>
              </w:rPr>
            </w:pPr>
            <w:r w:rsidRPr="00EC0732">
              <w:rPr>
                <w:bCs/>
              </w:rPr>
              <w:t>5.7.7. ОСР повинні додатково до інформації згідно з підпунктами 5.7.2-5.7.6 цієї глави надавати прогнози агрегованого виробництва розподіленої генерації (потужністю менше 20 МВт), яка приєднана до їх систем розподілу (</w:t>
            </w:r>
            <w:proofErr w:type="spellStart"/>
            <w:r w:rsidRPr="00EC0732">
              <w:rPr>
                <w:bCs/>
              </w:rPr>
              <w:t>кВт·год</w:t>
            </w:r>
            <w:proofErr w:type="spellEnd"/>
            <w:r w:rsidRPr="00EC0732">
              <w:rPr>
                <w:bCs/>
              </w:rPr>
              <w:t>).</w:t>
            </w:r>
          </w:p>
        </w:tc>
        <w:tc>
          <w:tcPr>
            <w:tcW w:w="6948" w:type="dxa"/>
          </w:tcPr>
          <w:p w14:paraId="7231907C" w14:textId="699BCD3D"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bCs/>
                <w:sz w:val="24"/>
                <w:szCs w:val="24"/>
              </w:rPr>
              <w:t xml:space="preserve">5.7.7. ОСР повинні додатково до інформації згідно з підпунктами 5.7.2-5.7.6 цієї глави надавати прогнози </w:t>
            </w:r>
            <w:r w:rsidRPr="000C6C71">
              <w:rPr>
                <w:rFonts w:ascii="Times New Roman" w:hAnsi="Times New Roman" w:cs="Times New Roman"/>
                <w:b/>
                <w:bCs/>
                <w:strike/>
                <w:sz w:val="24"/>
                <w:szCs w:val="24"/>
              </w:rPr>
              <w:t>агрегованого</w:t>
            </w:r>
            <w:r w:rsidRPr="00EC0732">
              <w:rPr>
                <w:rFonts w:ascii="Times New Roman" w:hAnsi="Times New Roman" w:cs="Times New Roman"/>
                <w:bCs/>
                <w:sz w:val="24"/>
                <w:szCs w:val="24"/>
              </w:rPr>
              <w:t xml:space="preserve"> </w:t>
            </w:r>
            <w:r w:rsidRPr="00EC0732">
              <w:rPr>
                <w:rFonts w:ascii="Times New Roman" w:hAnsi="Times New Roman" w:cs="Times New Roman"/>
                <w:b/>
                <w:bCs/>
                <w:sz w:val="24"/>
                <w:szCs w:val="24"/>
              </w:rPr>
              <w:t>сумарного</w:t>
            </w:r>
            <w:r w:rsidRPr="00EC0732">
              <w:rPr>
                <w:rFonts w:ascii="Times New Roman" w:hAnsi="Times New Roman" w:cs="Times New Roman"/>
                <w:bCs/>
                <w:sz w:val="24"/>
                <w:szCs w:val="24"/>
              </w:rPr>
              <w:t xml:space="preserve"> виробництва розподіленої генерації (потужністю менше 20 МВт), яка приєднана до їх систем розподілу (</w:t>
            </w:r>
            <w:proofErr w:type="spellStart"/>
            <w:r w:rsidRPr="00EC0732">
              <w:rPr>
                <w:rFonts w:ascii="Times New Roman" w:hAnsi="Times New Roman" w:cs="Times New Roman"/>
                <w:bCs/>
                <w:sz w:val="24"/>
                <w:szCs w:val="24"/>
              </w:rPr>
              <w:t>кВт·год</w:t>
            </w:r>
            <w:proofErr w:type="spellEnd"/>
            <w:r w:rsidRPr="00EC0732">
              <w:rPr>
                <w:rFonts w:ascii="Times New Roman" w:hAnsi="Times New Roman" w:cs="Times New Roman"/>
                <w:bCs/>
                <w:sz w:val="24"/>
                <w:szCs w:val="24"/>
              </w:rPr>
              <w:t>).</w:t>
            </w:r>
          </w:p>
        </w:tc>
      </w:tr>
      <w:tr w:rsidR="0081324F" w:rsidRPr="00EC0732" w14:paraId="597BC462" w14:textId="77777777" w:rsidTr="0023248C">
        <w:trPr>
          <w:trHeight w:val="20"/>
        </w:trPr>
        <w:tc>
          <w:tcPr>
            <w:tcW w:w="562" w:type="dxa"/>
            <w:tcBorders>
              <w:left w:val="single" w:sz="4" w:space="0" w:color="auto"/>
              <w:right w:val="single" w:sz="4" w:space="0" w:color="auto"/>
            </w:tcBorders>
            <w:shd w:val="clear" w:color="auto" w:fill="auto"/>
          </w:tcPr>
          <w:p w14:paraId="69D57A4C" w14:textId="19C046FA"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137CC60" w14:textId="03A2EC5A"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5.7.8</w:t>
            </w:r>
          </w:p>
          <w:p w14:paraId="14A859D7"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5.7</w:t>
            </w:r>
          </w:p>
          <w:p w14:paraId="198B5437"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3DC1A075" w14:textId="112A83EC"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lastRenderedPageBreak/>
              <w:t>розділу VI</w:t>
            </w:r>
          </w:p>
        </w:tc>
        <w:tc>
          <w:tcPr>
            <w:tcW w:w="6662" w:type="dxa"/>
          </w:tcPr>
          <w:p w14:paraId="48358318" w14:textId="1F89E2D7" w:rsidR="0081324F" w:rsidRPr="00EC0732" w:rsidRDefault="0081324F" w:rsidP="005442DE">
            <w:pPr>
              <w:pStyle w:val="aa"/>
              <w:spacing w:before="120" w:beforeAutospacing="0" w:after="0" w:afterAutospacing="0"/>
              <w:jc w:val="both"/>
              <w:rPr>
                <w:bCs/>
              </w:rPr>
            </w:pPr>
            <w:r w:rsidRPr="00EC0732">
              <w:rPr>
                <w:bCs/>
              </w:rPr>
              <w:lastRenderedPageBreak/>
              <w:t xml:space="preserve">5.7.8. Зазначені у цій главі прогнози споживання електричної енергії мають подаватися як сумарне споживання електричної енергії для кожного Користувача, а також як агреговане споживання електричної енергії для кожної точки приєднання </w:t>
            </w:r>
            <w:r w:rsidRPr="00EC0732">
              <w:rPr>
                <w:bCs/>
              </w:rPr>
              <w:lastRenderedPageBreak/>
              <w:t>відповідного Користувача до магістральних електричних мереж.</w:t>
            </w:r>
          </w:p>
        </w:tc>
        <w:tc>
          <w:tcPr>
            <w:tcW w:w="6948" w:type="dxa"/>
          </w:tcPr>
          <w:p w14:paraId="4F7AFEE0" w14:textId="101BC378"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bCs/>
                <w:sz w:val="24"/>
                <w:szCs w:val="24"/>
              </w:rPr>
              <w:lastRenderedPageBreak/>
              <w:t xml:space="preserve">5.7.8. Зазначені у цій главі прогнози споживання електричної енергії мають подаватися як сумарне споживання електричної енергії для кожного Користувача, а також </w:t>
            </w:r>
            <w:bookmarkStart w:id="53" w:name="_Hlk149050678"/>
            <w:r w:rsidRPr="000C6C71">
              <w:rPr>
                <w:rFonts w:ascii="Times New Roman" w:hAnsi="Times New Roman" w:cs="Times New Roman"/>
                <w:b/>
                <w:bCs/>
                <w:strike/>
                <w:sz w:val="24"/>
                <w:szCs w:val="24"/>
              </w:rPr>
              <w:t xml:space="preserve">як агреговане </w:t>
            </w:r>
            <w:r w:rsidRPr="000C6C71">
              <w:rPr>
                <w:rFonts w:ascii="Times New Roman" w:hAnsi="Times New Roman" w:cs="Times New Roman"/>
                <w:b/>
                <w:bCs/>
                <w:strike/>
                <w:sz w:val="24"/>
                <w:szCs w:val="24"/>
              </w:rPr>
              <w:lastRenderedPageBreak/>
              <w:t>споживання електричної енергії</w:t>
            </w:r>
            <w:bookmarkEnd w:id="53"/>
            <w:r w:rsidRPr="00EC0732">
              <w:rPr>
                <w:rFonts w:ascii="Times New Roman" w:hAnsi="Times New Roman" w:cs="Times New Roman"/>
                <w:bCs/>
                <w:sz w:val="24"/>
                <w:szCs w:val="24"/>
              </w:rPr>
              <w:t xml:space="preserve"> для кожної точки приєднання відповідного Користувача до магістральних електричних мереж.</w:t>
            </w:r>
          </w:p>
        </w:tc>
      </w:tr>
      <w:tr w:rsidR="00400312" w:rsidRPr="00EC0732" w14:paraId="68E16B78" w14:textId="77777777" w:rsidTr="005442DE">
        <w:trPr>
          <w:trHeight w:val="20"/>
        </w:trPr>
        <w:tc>
          <w:tcPr>
            <w:tcW w:w="15448" w:type="dxa"/>
            <w:gridSpan w:val="4"/>
            <w:tcBorders>
              <w:left w:val="single" w:sz="4" w:space="0" w:color="auto"/>
            </w:tcBorders>
            <w:shd w:val="clear" w:color="auto" w:fill="E7E6E6" w:themeFill="background2"/>
          </w:tcPr>
          <w:p w14:paraId="4FB2BA37" w14:textId="7E56D917"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lastRenderedPageBreak/>
              <w:t>6. Аналіз операційної безпеки енергосистеми</w:t>
            </w:r>
          </w:p>
        </w:tc>
      </w:tr>
      <w:tr w:rsidR="0081324F" w:rsidRPr="00EC0732" w14:paraId="2AAFE8E9" w14:textId="77777777" w:rsidTr="0023248C">
        <w:trPr>
          <w:trHeight w:val="20"/>
        </w:trPr>
        <w:tc>
          <w:tcPr>
            <w:tcW w:w="562" w:type="dxa"/>
            <w:tcBorders>
              <w:left w:val="single" w:sz="4" w:space="0" w:color="auto"/>
              <w:right w:val="single" w:sz="4" w:space="0" w:color="auto"/>
            </w:tcBorders>
            <w:shd w:val="clear" w:color="auto" w:fill="auto"/>
          </w:tcPr>
          <w:p w14:paraId="662F658F" w14:textId="0BB3818F"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67D9EFE6" w14:textId="7EEF4D1E"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6.9</w:t>
            </w:r>
          </w:p>
          <w:p w14:paraId="2ED52C7D" w14:textId="3B7FCCE2"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6</w:t>
            </w:r>
          </w:p>
          <w:p w14:paraId="43581230" w14:textId="43187A65"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VI</w:t>
            </w:r>
          </w:p>
        </w:tc>
        <w:tc>
          <w:tcPr>
            <w:tcW w:w="6662" w:type="dxa"/>
          </w:tcPr>
          <w:p w14:paraId="44F3643A" w14:textId="7D1E4A0E" w:rsidR="0081324F" w:rsidRPr="00EC0732" w:rsidRDefault="0081324F" w:rsidP="00461FAC">
            <w:pPr>
              <w:pStyle w:val="aa"/>
              <w:spacing w:before="0" w:beforeAutospacing="0" w:after="0" w:afterAutospacing="0"/>
              <w:jc w:val="both"/>
              <w:rPr>
                <w:bCs/>
              </w:rPr>
            </w:pPr>
            <w:r w:rsidRPr="00EC0732">
              <w:rPr>
                <w:bCs/>
              </w:rPr>
              <w:t xml:space="preserve">6.9. ОСП повинен включити в індивідуальну модель мережі на наступний рік агреговані потужності відпуску для генеруючих </w:t>
            </w:r>
            <w:proofErr w:type="spellStart"/>
            <w:r w:rsidRPr="00EC0732">
              <w:rPr>
                <w:bCs/>
              </w:rPr>
              <w:t>потужностей</w:t>
            </w:r>
            <w:proofErr w:type="spellEnd"/>
            <w:r w:rsidRPr="00EC0732">
              <w:rPr>
                <w:bCs/>
              </w:rPr>
              <w:t>, підключених до систем розподілу. Агреговані потужності відпуску повинні:</w:t>
            </w:r>
          </w:p>
          <w:p w14:paraId="0E0BF12D" w14:textId="77777777" w:rsidR="0081324F" w:rsidRPr="00EC0732" w:rsidRDefault="0081324F" w:rsidP="00461FAC">
            <w:pPr>
              <w:pStyle w:val="aa"/>
              <w:spacing w:before="0" w:beforeAutospacing="0" w:after="0" w:afterAutospacing="0"/>
              <w:jc w:val="both"/>
              <w:rPr>
                <w:bCs/>
              </w:rPr>
            </w:pPr>
          </w:p>
          <w:p w14:paraId="139A8BC3" w14:textId="77777777" w:rsidR="0081324F" w:rsidRPr="00EC0732" w:rsidRDefault="0081324F" w:rsidP="00461FAC">
            <w:pPr>
              <w:pStyle w:val="aa"/>
              <w:spacing w:before="0" w:beforeAutospacing="0" w:after="0" w:afterAutospacing="0"/>
              <w:jc w:val="both"/>
              <w:rPr>
                <w:bCs/>
              </w:rPr>
            </w:pPr>
            <w:r w:rsidRPr="00EC0732">
              <w:rPr>
                <w:bCs/>
              </w:rPr>
              <w:t>узгоджуватися зі структурними даними, наданими відповідно до вимог, встановлених у пунктах 6.2, 6.3 та 6.4 цієї глави;</w:t>
            </w:r>
          </w:p>
          <w:p w14:paraId="6357BF59" w14:textId="77777777" w:rsidR="0081324F" w:rsidRPr="00EC0732" w:rsidRDefault="0081324F" w:rsidP="00461FAC">
            <w:pPr>
              <w:pStyle w:val="aa"/>
              <w:spacing w:before="0" w:beforeAutospacing="0" w:after="0" w:afterAutospacing="0"/>
              <w:jc w:val="both"/>
              <w:rPr>
                <w:bCs/>
              </w:rPr>
            </w:pPr>
            <w:r w:rsidRPr="00EC0732">
              <w:rPr>
                <w:bCs/>
              </w:rPr>
              <w:t>відповідати сценаріям, розробленим відповідно до пунктів 6.4 та 6.5 цієї глави;</w:t>
            </w:r>
          </w:p>
          <w:p w14:paraId="24BEA337" w14:textId="218A5A8B" w:rsidR="0081324F" w:rsidRPr="00EC0732" w:rsidRDefault="0081324F" w:rsidP="00461FAC">
            <w:pPr>
              <w:pStyle w:val="aa"/>
              <w:spacing w:before="0" w:beforeAutospacing="0" w:after="0" w:afterAutospacing="0"/>
              <w:jc w:val="both"/>
              <w:rPr>
                <w:bCs/>
              </w:rPr>
            </w:pPr>
            <w:r w:rsidRPr="00EC0732">
              <w:rPr>
                <w:bCs/>
              </w:rPr>
              <w:t>розрізнятися за типами первинних джерел енергії.</w:t>
            </w:r>
          </w:p>
        </w:tc>
        <w:tc>
          <w:tcPr>
            <w:tcW w:w="6948" w:type="dxa"/>
          </w:tcPr>
          <w:p w14:paraId="54F0A7CF" w14:textId="77777777" w:rsidR="0081324F" w:rsidRPr="00EC0732" w:rsidRDefault="0081324F" w:rsidP="00461FAC">
            <w:pPr>
              <w:pStyle w:val="aa"/>
              <w:spacing w:before="0" w:beforeAutospacing="0" w:after="0" w:afterAutospacing="0"/>
              <w:jc w:val="both"/>
              <w:rPr>
                <w:bCs/>
              </w:rPr>
            </w:pPr>
            <w:bookmarkStart w:id="54" w:name="_Hlk149050802"/>
            <w:r w:rsidRPr="00EC0732">
              <w:rPr>
                <w:bCs/>
              </w:rPr>
              <w:t xml:space="preserve">6.9. ОСП повинен включити в індивідуальну модель мережі на наступний рік </w:t>
            </w:r>
            <w:r w:rsidRPr="000C6C71">
              <w:rPr>
                <w:b/>
                <w:bCs/>
                <w:strike/>
              </w:rPr>
              <w:t xml:space="preserve">агреговані </w:t>
            </w:r>
            <w:r w:rsidRPr="00EC0732">
              <w:rPr>
                <w:b/>
                <w:bCs/>
              </w:rPr>
              <w:t>сумарні величини</w:t>
            </w:r>
            <w:r w:rsidRPr="00EC0732">
              <w:rPr>
                <w:bCs/>
              </w:rPr>
              <w:t xml:space="preserve"> потужності</w:t>
            </w:r>
            <w:r w:rsidRPr="00EC0732">
              <w:rPr>
                <w:b/>
                <w:bCs/>
              </w:rPr>
              <w:t>,</w:t>
            </w:r>
            <w:r w:rsidRPr="00EC0732">
              <w:rPr>
                <w:bCs/>
              </w:rPr>
              <w:t xml:space="preserve"> відпуску для генеруючих</w:t>
            </w:r>
            <w:r w:rsidRPr="000C6C71">
              <w:rPr>
                <w:b/>
                <w:bCs/>
                <w:strike/>
              </w:rPr>
              <w:t xml:space="preserve"> </w:t>
            </w:r>
            <w:proofErr w:type="spellStart"/>
            <w:r w:rsidRPr="000C6C71">
              <w:rPr>
                <w:b/>
                <w:bCs/>
                <w:strike/>
              </w:rPr>
              <w:t>потужностей</w:t>
            </w:r>
            <w:proofErr w:type="spellEnd"/>
            <w:r w:rsidRPr="000C6C71">
              <w:rPr>
                <w:b/>
                <w:bCs/>
              </w:rPr>
              <w:t xml:space="preserve"> </w:t>
            </w:r>
            <w:r w:rsidRPr="00EC0732">
              <w:rPr>
                <w:b/>
                <w:bCs/>
              </w:rPr>
              <w:t>одиниць</w:t>
            </w:r>
            <w:r w:rsidRPr="00EC0732">
              <w:rPr>
                <w:bCs/>
              </w:rPr>
              <w:t xml:space="preserve">, </w:t>
            </w:r>
            <w:r w:rsidRPr="00EC0732">
              <w:rPr>
                <w:b/>
                <w:bCs/>
              </w:rPr>
              <w:t>УЗЕ,</w:t>
            </w:r>
            <w:r w:rsidRPr="00EC0732">
              <w:rPr>
                <w:bCs/>
              </w:rPr>
              <w:t xml:space="preserve"> підключених до систем розподілу. </w:t>
            </w:r>
            <w:r w:rsidRPr="000C6C71">
              <w:rPr>
                <w:b/>
                <w:bCs/>
                <w:strike/>
              </w:rPr>
              <w:t>Агреговані потужності відпуску</w:t>
            </w:r>
            <w:r w:rsidRPr="00EC0732">
              <w:rPr>
                <w:bCs/>
              </w:rPr>
              <w:t xml:space="preserve"> </w:t>
            </w:r>
            <w:r w:rsidRPr="00EC0732">
              <w:rPr>
                <w:b/>
                <w:bCs/>
              </w:rPr>
              <w:t xml:space="preserve">Такі величини </w:t>
            </w:r>
            <w:r w:rsidRPr="00EC0732">
              <w:rPr>
                <w:bCs/>
              </w:rPr>
              <w:t>повинні:</w:t>
            </w:r>
          </w:p>
          <w:bookmarkEnd w:id="54"/>
          <w:p w14:paraId="2F629175" w14:textId="77777777" w:rsidR="0081324F" w:rsidRPr="00EC0732" w:rsidRDefault="0081324F" w:rsidP="00461FAC">
            <w:pPr>
              <w:pStyle w:val="aa"/>
              <w:spacing w:before="0" w:beforeAutospacing="0" w:after="0" w:afterAutospacing="0"/>
              <w:jc w:val="both"/>
              <w:rPr>
                <w:bCs/>
              </w:rPr>
            </w:pPr>
            <w:r w:rsidRPr="00EC0732">
              <w:rPr>
                <w:bCs/>
              </w:rPr>
              <w:t>узгоджуватися зі структурними даними, наданими відповідно до вимог, встановлених у пунктах 6.2, 6.3 та 6.4 цієї глави;</w:t>
            </w:r>
          </w:p>
          <w:p w14:paraId="73730680" w14:textId="77777777" w:rsidR="0081324F" w:rsidRPr="00EC0732" w:rsidRDefault="0081324F" w:rsidP="00461FAC">
            <w:pPr>
              <w:pStyle w:val="aa"/>
              <w:spacing w:before="0" w:beforeAutospacing="0" w:after="0" w:afterAutospacing="0"/>
              <w:jc w:val="both"/>
              <w:rPr>
                <w:bCs/>
              </w:rPr>
            </w:pPr>
            <w:r w:rsidRPr="00EC0732">
              <w:rPr>
                <w:bCs/>
              </w:rPr>
              <w:t>відповідати сценаріям, розробленим відповідно до пунктів 6.4 та 6.5 цієї глави;</w:t>
            </w:r>
          </w:p>
          <w:p w14:paraId="45CF1C49" w14:textId="1ECD43E7" w:rsidR="0081324F" w:rsidRPr="00EC0732" w:rsidRDefault="0081324F" w:rsidP="00461FAC">
            <w:pPr>
              <w:spacing w:line="240" w:lineRule="auto"/>
              <w:jc w:val="both"/>
              <w:rPr>
                <w:rFonts w:ascii="Times New Roman" w:hAnsi="Times New Roman" w:cs="Times New Roman"/>
                <w:sz w:val="24"/>
                <w:szCs w:val="24"/>
              </w:rPr>
            </w:pPr>
            <w:r w:rsidRPr="00EC0732">
              <w:rPr>
                <w:rFonts w:ascii="Times New Roman" w:hAnsi="Times New Roman" w:cs="Times New Roman"/>
                <w:bCs/>
                <w:sz w:val="24"/>
                <w:szCs w:val="24"/>
              </w:rPr>
              <w:t>розрізнятися за типами первинних джерел енергії.</w:t>
            </w:r>
          </w:p>
        </w:tc>
      </w:tr>
      <w:tr w:rsidR="00400312" w:rsidRPr="00EC0732" w14:paraId="5DABDF07" w14:textId="77777777" w:rsidTr="005442DE">
        <w:trPr>
          <w:trHeight w:val="20"/>
        </w:trPr>
        <w:tc>
          <w:tcPr>
            <w:tcW w:w="15448" w:type="dxa"/>
            <w:gridSpan w:val="4"/>
            <w:tcBorders>
              <w:left w:val="single" w:sz="4" w:space="0" w:color="auto"/>
            </w:tcBorders>
            <w:shd w:val="clear" w:color="auto" w:fill="E7E6E6" w:themeFill="background2"/>
          </w:tcPr>
          <w:p w14:paraId="4BDDFBAE" w14:textId="601B66EA" w:rsidR="00105153" w:rsidRPr="00EC0732" w:rsidRDefault="00105153" w:rsidP="005442DE">
            <w:pPr>
              <w:spacing w:before="120" w:line="240" w:lineRule="auto"/>
              <w:jc w:val="center"/>
              <w:rPr>
                <w:rFonts w:ascii="Times New Roman" w:hAnsi="Times New Roman" w:cs="Times New Roman"/>
                <w:b/>
                <w:sz w:val="24"/>
                <w:szCs w:val="24"/>
              </w:rPr>
            </w:pPr>
            <w:bookmarkStart w:id="55" w:name="_Hlk149051255"/>
            <w:r w:rsidRPr="00EC0732">
              <w:rPr>
                <w:rFonts w:ascii="Times New Roman" w:hAnsi="Times New Roman" w:cs="Times New Roman"/>
                <w:b/>
                <w:sz w:val="24"/>
                <w:szCs w:val="24"/>
              </w:rPr>
              <w:t>VII</w:t>
            </w:r>
            <w:bookmarkEnd w:id="55"/>
            <w:r w:rsidRPr="00EC0732">
              <w:rPr>
                <w:rFonts w:ascii="Times New Roman" w:hAnsi="Times New Roman" w:cs="Times New Roman"/>
                <w:b/>
                <w:sz w:val="24"/>
                <w:szCs w:val="24"/>
              </w:rPr>
              <w:t>. Диспетчерське (</w:t>
            </w:r>
            <w:proofErr w:type="spellStart"/>
            <w:r w:rsidRPr="00EC0732">
              <w:rPr>
                <w:rFonts w:ascii="Times New Roman" w:hAnsi="Times New Roman" w:cs="Times New Roman"/>
                <w:b/>
                <w:sz w:val="24"/>
                <w:szCs w:val="24"/>
              </w:rPr>
              <w:t>оперативно</w:t>
            </w:r>
            <w:proofErr w:type="spellEnd"/>
            <w:r w:rsidRPr="00EC0732">
              <w:rPr>
                <w:rFonts w:ascii="Times New Roman" w:hAnsi="Times New Roman" w:cs="Times New Roman"/>
                <w:b/>
                <w:sz w:val="24"/>
                <w:szCs w:val="24"/>
              </w:rPr>
              <w:t>-технологічне) управління ОЕС України</w:t>
            </w:r>
          </w:p>
        </w:tc>
      </w:tr>
      <w:tr w:rsidR="0081324F" w:rsidRPr="00EC0732" w14:paraId="5594C218" w14:textId="77777777" w:rsidTr="0023248C">
        <w:trPr>
          <w:trHeight w:val="20"/>
        </w:trPr>
        <w:tc>
          <w:tcPr>
            <w:tcW w:w="562" w:type="dxa"/>
            <w:tcBorders>
              <w:left w:val="single" w:sz="4" w:space="0" w:color="auto"/>
              <w:right w:val="single" w:sz="4" w:space="0" w:color="auto"/>
            </w:tcBorders>
            <w:shd w:val="clear" w:color="auto" w:fill="auto"/>
          </w:tcPr>
          <w:p w14:paraId="68634B8E" w14:textId="6C09E2F3"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4567781" w14:textId="77777777" w:rsidR="0081324F" w:rsidRPr="00EC0732" w:rsidRDefault="0081324F" w:rsidP="005442DE">
            <w:pPr>
              <w:spacing w:before="120" w:line="240" w:lineRule="auto"/>
              <w:rPr>
                <w:rFonts w:ascii="Times New Roman" w:hAnsi="Times New Roman" w:cs="Times New Roman"/>
                <w:sz w:val="24"/>
                <w:szCs w:val="24"/>
              </w:rPr>
            </w:pPr>
          </w:p>
        </w:tc>
        <w:tc>
          <w:tcPr>
            <w:tcW w:w="6662" w:type="dxa"/>
            <w:shd w:val="clear" w:color="auto" w:fill="auto"/>
          </w:tcPr>
          <w:p w14:paraId="44335F70" w14:textId="2E1B7881" w:rsidR="0081324F" w:rsidRPr="00EC0732" w:rsidRDefault="0081324F" w:rsidP="005442DE">
            <w:pPr>
              <w:pStyle w:val="aa"/>
              <w:spacing w:before="120" w:beforeAutospacing="0" w:after="0" w:afterAutospacing="0"/>
              <w:jc w:val="both"/>
              <w:rPr>
                <w:b/>
              </w:rPr>
            </w:pPr>
            <w:r w:rsidRPr="00EC0732">
              <w:rPr>
                <w:b/>
              </w:rPr>
              <w:t>Глава відсутня</w:t>
            </w:r>
          </w:p>
        </w:tc>
        <w:tc>
          <w:tcPr>
            <w:tcW w:w="6948" w:type="dxa"/>
            <w:shd w:val="clear" w:color="auto" w:fill="auto"/>
          </w:tcPr>
          <w:p w14:paraId="4BAE759D" w14:textId="77777777" w:rsidR="0081324F" w:rsidRPr="00EC0732" w:rsidRDefault="0081324F" w:rsidP="00461FAC">
            <w:pPr>
              <w:pStyle w:val="a9"/>
              <w:spacing w:line="240" w:lineRule="auto"/>
              <w:ind w:left="0"/>
              <w:contextualSpacing w:val="0"/>
              <w:jc w:val="both"/>
              <w:rPr>
                <w:rFonts w:ascii="Times New Roman" w:eastAsia="Calibri" w:hAnsi="Times New Roman" w:cs="Times New Roman"/>
                <w:b/>
                <w:kern w:val="2"/>
                <w:sz w:val="24"/>
                <w:szCs w:val="24"/>
                <w14:ligatures w14:val="standardContextual"/>
              </w:rPr>
            </w:pPr>
            <w:bookmarkStart w:id="56" w:name="_Hlk149051322"/>
            <w:r w:rsidRPr="00EC0732">
              <w:rPr>
                <w:rFonts w:ascii="Times New Roman" w:eastAsia="Calibri" w:hAnsi="Times New Roman" w:cs="Times New Roman"/>
                <w:b/>
                <w:kern w:val="2"/>
                <w:sz w:val="24"/>
                <w:szCs w:val="24"/>
                <w14:ligatures w14:val="standardContextual"/>
              </w:rPr>
              <w:t>7. Агрегація</w:t>
            </w:r>
          </w:p>
          <w:p w14:paraId="7EE2E2B2" w14:textId="77777777" w:rsidR="0081324F" w:rsidRPr="00EC0732" w:rsidRDefault="0081324F" w:rsidP="00461FAC">
            <w:pPr>
              <w:pStyle w:val="a9"/>
              <w:tabs>
                <w:tab w:val="left" w:pos="720"/>
              </w:tabs>
              <w:spacing w:line="259" w:lineRule="auto"/>
              <w:ind w:left="0"/>
              <w:contextualSpacing w:val="0"/>
              <w:jc w:val="both"/>
              <w:rPr>
                <w:rFonts w:ascii="Times New Roman" w:hAnsi="Times New Roman" w:cs="Times New Roman"/>
                <w:b/>
                <w:sz w:val="24"/>
                <w:szCs w:val="24"/>
              </w:rPr>
            </w:pPr>
            <w:r w:rsidRPr="00EC0732">
              <w:rPr>
                <w:rFonts w:ascii="Times New Roman" w:hAnsi="Times New Roman" w:cs="Times New Roman"/>
                <w:b/>
                <w:sz w:val="24"/>
                <w:szCs w:val="24"/>
              </w:rPr>
              <w:t xml:space="preserve">7.1. </w:t>
            </w:r>
            <w:r w:rsidRPr="00EC0732">
              <w:rPr>
                <w:rFonts w:ascii="Times New Roman" w:eastAsia="Calibri" w:hAnsi="Times New Roman" w:cs="Times New Roman"/>
                <w:b/>
                <w:kern w:val="2"/>
                <w:sz w:val="24"/>
                <w:szCs w:val="24"/>
                <w14:ligatures w14:val="standardContextual"/>
              </w:rPr>
              <w:t xml:space="preserve">ОСП при виконанні функцій з диспетчерського управління має право надавати оперативні команди </w:t>
            </w:r>
            <w:proofErr w:type="spellStart"/>
            <w:r w:rsidRPr="00EC0732">
              <w:rPr>
                <w:rFonts w:ascii="Times New Roman" w:eastAsia="Calibri" w:hAnsi="Times New Roman" w:cs="Times New Roman"/>
                <w:b/>
                <w:bCs/>
                <w:kern w:val="2"/>
                <w:sz w:val="24"/>
                <w:szCs w:val="24"/>
                <w14:ligatures w14:val="standardContextual"/>
              </w:rPr>
              <w:t>агрегатору</w:t>
            </w:r>
            <w:proofErr w:type="spellEnd"/>
            <w:r w:rsidRPr="00EC0732">
              <w:rPr>
                <w:rFonts w:ascii="Times New Roman" w:hAnsi="Times New Roman" w:cs="Times New Roman"/>
                <w:b/>
                <w:sz w:val="24"/>
                <w:szCs w:val="24"/>
              </w:rPr>
              <w:t xml:space="preserve"> </w:t>
            </w:r>
            <w:r w:rsidRPr="00EC0732">
              <w:rPr>
                <w:rFonts w:ascii="Times New Roman" w:eastAsia="Calibri" w:hAnsi="Times New Roman" w:cs="Times New Roman"/>
                <w:b/>
                <w:bCs/>
                <w:kern w:val="2"/>
                <w:sz w:val="24"/>
                <w:szCs w:val="24"/>
                <w14:ligatures w14:val="standardContextual"/>
              </w:rPr>
              <w:t>щодо його одиниці агрегації</w:t>
            </w:r>
            <w:r w:rsidRPr="00EC0732">
              <w:rPr>
                <w:rFonts w:ascii="Times New Roman" w:eastAsia="Calibri" w:hAnsi="Times New Roman" w:cs="Times New Roman"/>
                <w:b/>
                <w:kern w:val="2"/>
                <w:sz w:val="24"/>
                <w:szCs w:val="24"/>
                <w14:ligatures w14:val="standardContextual"/>
              </w:rPr>
              <w:t xml:space="preserve">. </w:t>
            </w:r>
          </w:p>
          <w:p w14:paraId="611FBE9F" w14:textId="07E2B5C2" w:rsidR="0081324F" w:rsidRPr="00EC0732" w:rsidRDefault="0081324F" w:rsidP="00461FAC">
            <w:pPr>
              <w:pStyle w:val="a9"/>
              <w:tabs>
                <w:tab w:val="left" w:pos="720"/>
              </w:tabs>
              <w:spacing w:line="259" w:lineRule="auto"/>
              <w:ind w:left="0"/>
              <w:contextualSpacing w:val="0"/>
              <w:jc w:val="both"/>
              <w:rPr>
                <w:rFonts w:ascii="Times New Roman" w:hAnsi="Times New Roman" w:cs="Times New Roman"/>
                <w:b/>
                <w:sz w:val="24"/>
                <w:szCs w:val="24"/>
              </w:rPr>
            </w:pPr>
            <w:r w:rsidRPr="00EC0732">
              <w:rPr>
                <w:rFonts w:ascii="Times New Roman" w:hAnsi="Times New Roman" w:cs="Times New Roman"/>
                <w:b/>
                <w:sz w:val="24"/>
                <w:szCs w:val="24"/>
              </w:rPr>
              <w:t xml:space="preserve">7.2. </w:t>
            </w:r>
            <w:proofErr w:type="spellStart"/>
            <w:r w:rsidRPr="00EC0732">
              <w:rPr>
                <w:rFonts w:ascii="Times New Roman" w:hAnsi="Times New Roman" w:cs="Times New Roman"/>
                <w:b/>
                <w:sz w:val="24"/>
                <w:szCs w:val="24"/>
              </w:rPr>
              <w:t>Агрегатор</w:t>
            </w:r>
            <w:proofErr w:type="spellEnd"/>
            <w:r w:rsidRPr="00EC0732">
              <w:rPr>
                <w:rFonts w:ascii="Times New Roman" w:hAnsi="Times New Roman" w:cs="Times New Roman"/>
                <w:b/>
                <w:sz w:val="24"/>
                <w:szCs w:val="24"/>
              </w:rPr>
              <w:t xml:space="preserve"> управляє та несе відповідальність перед ОСП за </w:t>
            </w:r>
            <w:r w:rsidR="004A677C">
              <w:rPr>
                <w:rFonts w:ascii="Times New Roman" w:hAnsi="Times New Roman" w:cs="Times New Roman"/>
                <w:b/>
                <w:sz w:val="24"/>
                <w:szCs w:val="24"/>
              </w:rPr>
              <w:t>не</w:t>
            </w:r>
            <w:r w:rsidRPr="00EC0732">
              <w:rPr>
                <w:rFonts w:ascii="Times New Roman" w:hAnsi="Times New Roman" w:cs="Times New Roman"/>
                <w:b/>
                <w:sz w:val="24"/>
                <w:szCs w:val="24"/>
              </w:rPr>
              <w:t>виконання графіка та оперативних команд ОСП щодо його одиниці агрегації.</w:t>
            </w:r>
          </w:p>
          <w:p w14:paraId="19E0D2A0" w14:textId="35D648F7" w:rsidR="0081324F" w:rsidRPr="00EC0732" w:rsidRDefault="0081324F" w:rsidP="00461FAC">
            <w:pPr>
              <w:pStyle w:val="a9"/>
              <w:tabs>
                <w:tab w:val="left" w:pos="720"/>
              </w:tabs>
              <w:spacing w:line="259" w:lineRule="auto"/>
              <w:ind w:left="0"/>
              <w:contextualSpacing w:val="0"/>
              <w:jc w:val="both"/>
              <w:rPr>
                <w:rFonts w:ascii="Times New Roman" w:hAnsi="Times New Roman" w:cs="Times New Roman"/>
                <w:b/>
                <w:sz w:val="24"/>
                <w:szCs w:val="24"/>
              </w:rPr>
            </w:pPr>
            <w:r w:rsidRPr="00EC0732">
              <w:rPr>
                <w:rFonts w:ascii="Times New Roman" w:hAnsi="Times New Roman" w:cs="Times New Roman"/>
                <w:b/>
                <w:sz w:val="24"/>
                <w:szCs w:val="24"/>
              </w:rPr>
              <w:t xml:space="preserve">7.3. Договір </w:t>
            </w:r>
            <w:r w:rsidR="000C6C71">
              <w:rPr>
                <w:rFonts w:ascii="Times New Roman" w:hAnsi="Times New Roman" w:cs="Times New Roman"/>
                <w:b/>
                <w:sz w:val="24"/>
                <w:szCs w:val="24"/>
              </w:rPr>
              <w:t>п</w:t>
            </w:r>
            <w:r w:rsidRPr="00EC0732">
              <w:rPr>
                <w:rFonts w:ascii="Times New Roman" w:hAnsi="Times New Roman" w:cs="Times New Roman"/>
                <w:b/>
                <w:sz w:val="24"/>
                <w:szCs w:val="24"/>
              </w:rPr>
              <w:t xml:space="preserve">ро участь в агрегованій групі в </w:t>
            </w:r>
            <w:proofErr w:type="spellStart"/>
            <w:r w:rsidRPr="00EC0732">
              <w:rPr>
                <w:rFonts w:ascii="Times New Roman" w:hAnsi="Times New Roman" w:cs="Times New Roman"/>
                <w:b/>
                <w:sz w:val="24"/>
                <w:szCs w:val="24"/>
              </w:rPr>
              <w:t>обов</w:t>
            </w:r>
            <w:proofErr w:type="spellEnd"/>
            <w:r w:rsidRPr="00EC0732">
              <w:rPr>
                <w:rFonts w:ascii="Times New Roman" w:hAnsi="Times New Roman" w:cs="Times New Roman"/>
                <w:b/>
                <w:sz w:val="24"/>
                <w:szCs w:val="24"/>
                <w:lang w:val="ru-RU"/>
              </w:rPr>
              <w:t>’</w:t>
            </w:r>
            <w:proofErr w:type="spellStart"/>
            <w:r w:rsidRPr="00EC0732">
              <w:rPr>
                <w:rFonts w:ascii="Times New Roman" w:hAnsi="Times New Roman" w:cs="Times New Roman"/>
                <w:b/>
                <w:sz w:val="24"/>
                <w:szCs w:val="24"/>
                <w:lang w:val="ru-RU"/>
              </w:rPr>
              <w:t>язковому</w:t>
            </w:r>
            <w:proofErr w:type="spellEnd"/>
            <w:r w:rsidRPr="00EC0732">
              <w:rPr>
                <w:rFonts w:ascii="Times New Roman" w:hAnsi="Times New Roman" w:cs="Times New Roman"/>
                <w:b/>
                <w:sz w:val="24"/>
                <w:szCs w:val="24"/>
                <w:lang w:val="ru-RU"/>
              </w:rPr>
              <w:t xml:space="preserve"> порядку </w:t>
            </w:r>
            <w:proofErr w:type="spellStart"/>
            <w:r w:rsidRPr="00EC0732">
              <w:rPr>
                <w:rFonts w:ascii="Times New Roman" w:hAnsi="Times New Roman" w:cs="Times New Roman"/>
                <w:b/>
                <w:sz w:val="24"/>
                <w:szCs w:val="24"/>
                <w:lang w:val="ru-RU"/>
              </w:rPr>
              <w:t>має</w:t>
            </w:r>
            <w:proofErr w:type="spellEnd"/>
            <w:r w:rsidRPr="00EC0732">
              <w:rPr>
                <w:rFonts w:ascii="Times New Roman" w:hAnsi="Times New Roman" w:cs="Times New Roman"/>
                <w:b/>
                <w:sz w:val="24"/>
                <w:szCs w:val="24"/>
                <w:lang w:val="ru-RU"/>
              </w:rPr>
              <w:t xml:space="preserve"> </w:t>
            </w:r>
            <w:proofErr w:type="spellStart"/>
            <w:r w:rsidRPr="00EC0732">
              <w:rPr>
                <w:rFonts w:ascii="Times New Roman" w:hAnsi="Times New Roman" w:cs="Times New Roman"/>
                <w:b/>
                <w:sz w:val="24"/>
                <w:szCs w:val="24"/>
                <w:lang w:val="ru-RU"/>
              </w:rPr>
              <w:t>містити</w:t>
            </w:r>
            <w:proofErr w:type="spellEnd"/>
            <w:r w:rsidRPr="00EC0732">
              <w:rPr>
                <w:rFonts w:ascii="Times New Roman" w:hAnsi="Times New Roman" w:cs="Times New Roman"/>
                <w:b/>
                <w:sz w:val="24"/>
                <w:szCs w:val="24"/>
                <w:lang w:val="ru-RU"/>
              </w:rPr>
              <w:t xml:space="preserve"> </w:t>
            </w:r>
            <w:proofErr w:type="spellStart"/>
            <w:r w:rsidRPr="00EC0732">
              <w:rPr>
                <w:rFonts w:ascii="Times New Roman" w:hAnsi="Times New Roman" w:cs="Times New Roman"/>
                <w:b/>
                <w:sz w:val="24"/>
                <w:szCs w:val="24"/>
                <w:lang w:val="ru-RU"/>
              </w:rPr>
              <w:t>умови</w:t>
            </w:r>
            <w:proofErr w:type="spellEnd"/>
            <w:r w:rsidRPr="00EC0732">
              <w:rPr>
                <w:rFonts w:ascii="Times New Roman" w:hAnsi="Times New Roman" w:cs="Times New Roman"/>
                <w:b/>
                <w:sz w:val="24"/>
                <w:szCs w:val="24"/>
                <w:lang w:val="ru-RU"/>
              </w:rPr>
              <w:t xml:space="preserve"> </w:t>
            </w:r>
            <w:r w:rsidRPr="00EC0732">
              <w:rPr>
                <w:rFonts w:ascii="Times New Roman" w:hAnsi="Times New Roman" w:cs="Times New Roman"/>
                <w:b/>
                <w:sz w:val="24"/>
                <w:szCs w:val="24"/>
              </w:rPr>
              <w:t xml:space="preserve">зокрема щодо відповідальності </w:t>
            </w:r>
            <w:proofErr w:type="spellStart"/>
            <w:r w:rsidRPr="00EC0732">
              <w:rPr>
                <w:rFonts w:ascii="Times New Roman" w:hAnsi="Times New Roman" w:cs="Times New Roman"/>
                <w:b/>
                <w:sz w:val="24"/>
                <w:szCs w:val="24"/>
              </w:rPr>
              <w:t>агрегатора</w:t>
            </w:r>
            <w:proofErr w:type="spellEnd"/>
            <w:r w:rsidRPr="00EC0732">
              <w:rPr>
                <w:rFonts w:ascii="Times New Roman" w:hAnsi="Times New Roman" w:cs="Times New Roman"/>
                <w:b/>
                <w:sz w:val="24"/>
                <w:szCs w:val="24"/>
              </w:rPr>
              <w:t xml:space="preserve"> за:</w:t>
            </w:r>
          </w:p>
          <w:p w14:paraId="6796EF1E" w14:textId="77777777" w:rsidR="004A677C" w:rsidRPr="004A677C" w:rsidRDefault="004A677C" w:rsidP="00461FAC">
            <w:pPr>
              <w:spacing w:line="240" w:lineRule="auto"/>
              <w:jc w:val="both"/>
              <w:rPr>
                <w:rFonts w:ascii="Times New Roman" w:hAnsi="Times New Roman" w:cs="Times New Roman"/>
                <w:b/>
                <w:sz w:val="24"/>
                <w:szCs w:val="24"/>
              </w:rPr>
            </w:pPr>
            <w:r w:rsidRPr="004A677C">
              <w:rPr>
                <w:rFonts w:ascii="Times New Roman" w:hAnsi="Times New Roman" w:cs="Times New Roman"/>
                <w:b/>
                <w:sz w:val="24"/>
                <w:szCs w:val="24"/>
              </w:rPr>
              <w:t>невиконання оперативних команд ОСП щодо зміни активної потужності одиниці агрегації у процесі диспетчерського управління в тому числі для забезпечення меж операційної безпеки;</w:t>
            </w:r>
          </w:p>
          <w:p w14:paraId="24603F85" w14:textId="77777777" w:rsidR="004A677C" w:rsidRPr="004A677C" w:rsidRDefault="004A677C" w:rsidP="00461FAC">
            <w:pPr>
              <w:spacing w:line="240" w:lineRule="auto"/>
              <w:jc w:val="both"/>
              <w:rPr>
                <w:rFonts w:ascii="Times New Roman" w:hAnsi="Times New Roman" w:cs="Times New Roman"/>
                <w:b/>
                <w:sz w:val="24"/>
                <w:szCs w:val="24"/>
              </w:rPr>
            </w:pPr>
            <w:r w:rsidRPr="004A677C">
              <w:rPr>
                <w:rFonts w:ascii="Times New Roman" w:hAnsi="Times New Roman" w:cs="Times New Roman"/>
                <w:b/>
                <w:sz w:val="24"/>
                <w:szCs w:val="24"/>
              </w:rPr>
              <w:t>складання добових графіків електричної енергії без урахування  обсягів купленої та проданої електричної енергії та ненадання їх ОСП;</w:t>
            </w:r>
          </w:p>
          <w:p w14:paraId="34D9C42F" w14:textId="1B71A131" w:rsidR="0081324F" w:rsidRPr="00EC0732" w:rsidRDefault="004A677C" w:rsidP="00461FAC">
            <w:pPr>
              <w:spacing w:line="240" w:lineRule="auto"/>
              <w:jc w:val="both"/>
              <w:rPr>
                <w:rFonts w:ascii="Times New Roman" w:hAnsi="Times New Roman" w:cs="Times New Roman"/>
                <w:sz w:val="24"/>
                <w:szCs w:val="24"/>
              </w:rPr>
            </w:pPr>
            <w:r w:rsidRPr="004A677C">
              <w:rPr>
                <w:rFonts w:ascii="Times New Roman" w:hAnsi="Times New Roman" w:cs="Times New Roman"/>
                <w:b/>
                <w:sz w:val="24"/>
                <w:szCs w:val="24"/>
              </w:rPr>
              <w:t>невиконання акцептованих ОСП добових графіків електричної енергії.</w:t>
            </w:r>
            <w:bookmarkEnd w:id="56"/>
          </w:p>
        </w:tc>
      </w:tr>
      <w:tr w:rsidR="00400312" w:rsidRPr="00EC0732" w14:paraId="0CD0BE6B" w14:textId="77777777" w:rsidTr="005442DE">
        <w:trPr>
          <w:trHeight w:val="20"/>
        </w:trPr>
        <w:tc>
          <w:tcPr>
            <w:tcW w:w="15448" w:type="dxa"/>
            <w:gridSpan w:val="4"/>
            <w:tcBorders>
              <w:left w:val="single" w:sz="4" w:space="0" w:color="auto"/>
            </w:tcBorders>
            <w:shd w:val="clear" w:color="auto" w:fill="E7E6E6" w:themeFill="background2"/>
          </w:tcPr>
          <w:p w14:paraId="7041B2EB" w14:textId="464A6A11"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lastRenderedPageBreak/>
              <w:t>IX. Надання/використання допоміжних послуг оператору/оператором системи передачі</w:t>
            </w:r>
          </w:p>
        </w:tc>
      </w:tr>
      <w:tr w:rsidR="00400312" w:rsidRPr="00EC0732" w14:paraId="3F84F862" w14:textId="77777777" w:rsidTr="005442DE">
        <w:trPr>
          <w:trHeight w:val="20"/>
        </w:trPr>
        <w:tc>
          <w:tcPr>
            <w:tcW w:w="15448" w:type="dxa"/>
            <w:gridSpan w:val="4"/>
            <w:tcBorders>
              <w:left w:val="single" w:sz="4" w:space="0" w:color="auto"/>
            </w:tcBorders>
            <w:shd w:val="clear" w:color="auto" w:fill="E7E6E6" w:themeFill="background2"/>
          </w:tcPr>
          <w:p w14:paraId="40D40F01" w14:textId="3B17F1B5"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1. Загальні положення</w:t>
            </w:r>
          </w:p>
        </w:tc>
      </w:tr>
      <w:tr w:rsidR="0081324F" w:rsidRPr="00EC0732" w14:paraId="3CEB8E35" w14:textId="77777777" w:rsidTr="0023248C">
        <w:trPr>
          <w:trHeight w:val="1973"/>
        </w:trPr>
        <w:tc>
          <w:tcPr>
            <w:tcW w:w="562" w:type="dxa"/>
            <w:tcBorders>
              <w:left w:val="single" w:sz="4" w:space="0" w:color="auto"/>
              <w:right w:val="single" w:sz="4" w:space="0" w:color="auto"/>
            </w:tcBorders>
            <w:shd w:val="clear" w:color="auto" w:fill="auto"/>
          </w:tcPr>
          <w:p w14:paraId="7CD8323E" w14:textId="115FC517"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F99B695" w14:textId="739AC842"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1.8</w:t>
            </w:r>
          </w:p>
          <w:p w14:paraId="06FE453A"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1</w:t>
            </w:r>
          </w:p>
          <w:p w14:paraId="0D0C7D1F" w14:textId="63B2866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ІХ</w:t>
            </w:r>
          </w:p>
        </w:tc>
        <w:tc>
          <w:tcPr>
            <w:tcW w:w="6662" w:type="dxa"/>
          </w:tcPr>
          <w:p w14:paraId="3328C6D5" w14:textId="1BFB9187" w:rsidR="0081324F" w:rsidRPr="00EC0732" w:rsidRDefault="0081324F" w:rsidP="005442DE">
            <w:pPr>
              <w:pStyle w:val="aa"/>
              <w:spacing w:before="120" w:beforeAutospacing="0" w:after="0" w:afterAutospacing="0"/>
              <w:jc w:val="both"/>
            </w:pPr>
            <w:r w:rsidRPr="00EC0732">
              <w:t>1.8. Потенційні ПДП повинні пройти перевірку та продемонструвати ОСП, що електроустановки їх об'єктів, за допомогою яких надаються ДП, відповідають технічним вимогам до ДП, що встановлені цим Кодексом, шляхом успішного проходження випробувань одиниць / груп надання ДП з отриманням відповідного свідоцтва про відповідність вимогам до ДП.</w:t>
            </w:r>
          </w:p>
        </w:tc>
        <w:tc>
          <w:tcPr>
            <w:tcW w:w="6948" w:type="dxa"/>
          </w:tcPr>
          <w:p w14:paraId="1F9453D6" w14:textId="4BF798C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1.8. Потенційні ПДП повинні пройти перевірку та продемонструвати ОСП, що електроустановки їх об'єктів, за допомогою яких надаються ДП, відповідають технічним вимогам до ДП, що встановлені цим Кодексом, шляхом успішного проходження випробувань одиниць </w:t>
            </w:r>
            <w:r w:rsidRPr="00EC0732">
              <w:rPr>
                <w:rFonts w:ascii="Times New Roman" w:hAnsi="Times New Roman" w:cs="Times New Roman"/>
                <w:b/>
                <w:strike/>
                <w:sz w:val="24"/>
                <w:szCs w:val="24"/>
              </w:rPr>
              <w:t>/ груп</w:t>
            </w:r>
            <w:r w:rsidRPr="00EC0732">
              <w:rPr>
                <w:rFonts w:ascii="Times New Roman" w:hAnsi="Times New Roman" w:cs="Times New Roman"/>
                <w:sz w:val="24"/>
                <w:szCs w:val="24"/>
              </w:rPr>
              <w:t xml:space="preserve"> надання ДП з отриманням відповідного свідоцтва про відповідність вимогам до ДП.</w:t>
            </w:r>
          </w:p>
        </w:tc>
      </w:tr>
      <w:tr w:rsidR="0081324F" w:rsidRPr="00EC0732" w14:paraId="0C16C1A6" w14:textId="77777777" w:rsidTr="0023248C">
        <w:trPr>
          <w:trHeight w:val="20"/>
        </w:trPr>
        <w:tc>
          <w:tcPr>
            <w:tcW w:w="562" w:type="dxa"/>
            <w:tcBorders>
              <w:left w:val="single" w:sz="4" w:space="0" w:color="auto"/>
              <w:right w:val="single" w:sz="4" w:space="0" w:color="auto"/>
            </w:tcBorders>
            <w:shd w:val="clear" w:color="auto" w:fill="auto"/>
          </w:tcPr>
          <w:p w14:paraId="4BB08705" w14:textId="5045B62A"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r w:rsidRPr="00EC0732">
              <w:rPr>
                <w:rFonts w:ascii="Times New Roman" w:hAnsi="Times New Roman" w:cs="Times New Roman"/>
                <w:b/>
                <w:sz w:val="24"/>
                <w:szCs w:val="24"/>
              </w:rPr>
              <w:t xml:space="preserve">- </w:t>
            </w:r>
          </w:p>
        </w:tc>
        <w:tc>
          <w:tcPr>
            <w:tcW w:w="1276" w:type="dxa"/>
            <w:tcBorders>
              <w:left w:val="single" w:sz="4" w:space="0" w:color="auto"/>
              <w:right w:val="single" w:sz="4" w:space="0" w:color="auto"/>
            </w:tcBorders>
            <w:shd w:val="clear" w:color="auto" w:fill="auto"/>
          </w:tcPr>
          <w:p w14:paraId="03AB4F8D" w14:textId="30624E3D"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1.11</w:t>
            </w:r>
          </w:p>
          <w:p w14:paraId="5E178B98"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1</w:t>
            </w:r>
          </w:p>
          <w:p w14:paraId="4E389598" w14:textId="485328F9"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ІХ</w:t>
            </w:r>
          </w:p>
        </w:tc>
        <w:tc>
          <w:tcPr>
            <w:tcW w:w="6662" w:type="dxa"/>
          </w:tcPr>
          <w:p w14:paraId="6BCFCCB2" w14:textId="21DE4E5A" w:rsidR="0081324F" w:rsidRPr="00EC0732" w:rsidRDefault="0081324F" w:rsidP="005442DE">
            <w:pPr>
              <w:pStyle w:val="aa"/>
              <w:spacing w:before="120" w:beforeAutospacing="0" w:after="0" w:afterAutospacing="0"/>
              <w:jc w:val="both"/>
            </w:pPr>
            <w:r w:rsidRPr="00EC0732">
              <w:t>1.11. Для електроустановок, що проходять випробування, необхідні для приєднання до мереж системи передачі/розподілу, дозволяється одночасне проведення випробувань електроустановок, що належать ПДП (потенційному ПДП), щодо надання ДП за умови дотримання вимог цього розділу та Порядку перевірки та проведення випробувань електроустановок постачальника допоміжних послуг.</w:t>
            </w:r>
          </w:p>
        </w:tc>
        <w:tc>
          <w:tcPr>
            <w:tcW w:w="6948" w:type="dxa"/>
          </w:tcPr>
          <w:p w14:paraId="1D78BA21" w14:textId="22C5AB5F" w:rsidR="0081324F" w:rsidRPr="00EC0732" w:rsidRDefault="0081324F" w:rsidP="005442DE">
            <w:pPr>
              <w:spacing w:before="120" w:line="240" w:lineRule="auto"/>
              <w:jc w:val="both"/>
              <w:rPr>
                <w:rFonts w:ascii="Times New Roman" w:hAnsi="Times New Roman" w:cs="Times New Roman"/>
                <w:sz w:val="24"/>
                <w:szCs w:val="24"/>
              </w:rPr>
            </w:pPr>
            <w:bookmarkStart w:id="57" w:name="_Hlk149051539"/>
            <w:r w:rsidRPr="00EC0732">
              <w:rPr>
                <w:rFonts w:ascii="Times New Roman" w:hAnsi="Times New Roman" w:cs="Times New Roman"/>
                <w:sz w:val="24"/>
                <w:szCs w:val="24"/>
              </w:rPr>
              <w:t>1.11. Для електроустановок, що проходять випробування, необхідні для приєднання до мереж системи передачі/розподілу, дозволяється одночасне проведення випробувань електроустановок</w:t>
            </w:r>
            <w:r w:rsidRPr="00EC0732">
              <w:rPr>
                <w:rFonts w:ascii="Times New Roman" w:hAnsi="Times New Roman" w:cs="Times New Roman"/>
                <w:b/>
                <w:strike/>
                <w:sz w:val="24"/>
                <w:szCs w:val="24"/>
              </w:rPr>
              <w:t>, що належать</w:t>
            </w:r>
            <w:r w:rsidRPr="00EC0732">
              <w:rPr>
                <w:rFonts w:ascii="Times New Roman" w:hAnsi="Times New Roman" w:cs="Times New Roman"/>
                <w:sz w:val="24"/>
                <w:szCs w:val="24"/>
              </w:rPr>
              <w:t xml:space="preserve"> ПДП (</w:t>
            </w:r>
            <w:r w:rsidRPr="00EC0732">
              <w:rPr>
                <w:rFonts w:ascii="Times New Roman" w:hAnsi="Times New Roman" w:cs="Times New Roman"/>
                <w:b/>
                <w:strike/>
                <w:sz w:val="24"/>
                <w:szCs w:val="24"/>
              </w:rPr>
              <w:t>потенційному</w:t>
            </w:r>
            <w:r w:rsidRPr="00EC0732">
              <w:rPr>
                <w:rFonts w:ascii="Times New Roman" w:hAnsi="Times New Roman" w:cs="Times New Roman"/>
                <w:sz w:val="24"/>
                <w:szCs w:val="24"/>
              </w:rPr>
              <w:t xml:space="preserve"> </w:t>
            </w:r>
            <w:r w:rsidRPr="00EC0732">
              <w:rPr>
                <w:rFonts w:ascii="Times New Roman" w:hAnsi="Times New Roman" w:cs="Times New Roman"/>
                <w:b/>
                <w:sz w:val="24"/>
                <w:szCs w:val="24"/>
              </w:rPr>
              <w:t>потенційного</w:t>
            </w:r>
            <w:r w:rsidRPr="00EC0732">
              <w:rPr>
                <w:rFonts w:ascii="Times New Roman" w:hAnsi="Times New Roman" w:cs="Times New Roman"/>
                <w:sz w:val="24"/>
                <w:szCs w:val="24"/>
              </w:rPr>
              <w:t xml:space="preserve"> ПДП), щодо надання ДП за умови дотримання вимог цього розділу та Порядку перевірки та проведення випробувань електроустановок </w:t>
            </w:r>
            <w:r w:rsidRPr="00EC0732">
              <w:rPr>
                <w:rFonts w:ascii="Times New Roman" w:hAnsi="Times New Roman" w:cs="Times New Roman"/>
                <w:b/>
                <w:strike/>
                <w:sz w:val="24"/>
                <w:szCs w:val="24"/>
              </w:rPr>
              <w:t>постачальника допоміжних послу</w:t>
            </w:r>
            <w:r w:rsidRPr="00EC0732">
              <w:rPr>
                <w:rFonts w:ascii="Times New Roman" w:hAnsi="Times New Roman" w:cs="Times New Roman"/>
                <w:strike/>
                <w:sz w:val="24"/>
                <w:szCs w:val="24"/>
              </w:rPr>
              <w:t xml:space="preserve"> </w:t>
            </w:r>
            <w:r w:rsidRPr="00EC0732">
              <w:rPr>
                <w:rFonts w:ascii="Times New Roman" w:hAnsi="Times New Roman" w:cs="Times New Roman"/>
                <w:b/>
                <w:sz w:val="24"/>
                <w:szCs w:val="24"/>
              </w:rPr>
              <w:t>ПДП</w:t>
            </w:r>
            <w:r w:rsidRPr="00EC0732">
              <w:rPr>
                <w:rFonts w:ascii="Times New Roman" w:hAnsi="Times New Roman" w:cs="Times New Roman"/>
                <w:sz w:val="24"/>
                <w:szCs w:val="24"/>
              </w:rPr>
              <w:t>.</w:t>
            </w:r>
            <w:bookmarkEnd w:id="57"/>
          </w:p>
        </w:tc>
      </w:tr>
      <w:tr w:rsidR="00400312" w:rsidRPr="00EC0732" w14:paraId="22901F97" w14:textId="77777777" w:rsidTr="005442DE">
        <w:trPr>
          <w:trHeight w:val="373"/>
        </w:trPr>
        <w:tc>
          <w:tcPr>
            <w:tcW w:w="15448" w:type="dxa"/>
            <w:gridSpan w:val="4"/>
            <w:tcBorders>
              <w:left w:val="single" w:sz="4" w:space="0" w:color="auto"/>
            </w:tcBorders>
            <w:shd w:val="clear" w:color="auto" w:fill="E7E6E6" w:themeFill="background2"/>
          </w:tcPr>
          <w:p w14:paraId="5CC19ED9" w14:textId="36ACF1D9"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2. Вимоги до моніторингу надання ДП</w:t>
            </w:r>
          </w:p>
        </w:tc>
      </w:tr>
      <w:tr w:rsidR="0081324F" w:rsidRPr="00EC0732" w14:paraId="6877047A" w14:textId="77777777" w:rsidTr="0023248C">
        <w:trPr>
          <w:trHeight w:val="20"/>
        </w:trPr>
        <w:tc>
          <w:tcPr>
            <w:tcW w:w="562" w:type="dxa"/>
            <w:tcBorders>
              <w:left w:val="single" w:sz="4" w:space="0" w:color="auto"/>
              <w:right w:val="single" w:sz="4" w:space="0" w:color="auto"/>
            </w:tcBorders>
            <w:shd w:val="clear" w:color="auto" w:fill="auto"/>
          </w:tcPr>
          <w:p w14:paraId="4838B309" w14:textId="3E6023ED"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BBC0AF9" w14:textId="76579201"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2.10</w:t>
            </w:r>
          </w:p>
          <w:p w14:paraId="57FDC9D3" w14:textId="71737D50"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2</w:t>
            </w:r>
          </w:p>
          <w:p w14:paraId="42394ECA" w14:textId="55CEDD1B"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ІХ</w:t>
            </w:r>
          </w:p>
        </w:tc>
        <w:tc>
          <w:tcPr>
            <w:tcW w:w="6662" w:type="dxa"/>
          </w:tcPr>
          <w:p w14:paraId="2B907227" w14:textId="540FA820" w:rsidR="0081324F" w:rsidRPr="00EC0732" w:rsidRDefault="0081324F" w:rsidP="005442DE">
            <w:pPr>
              <w:pStyle w:val="aa"/>
              <w:spacing w:before="120" w:beforeAutospacing="0" w:after="0" w:afterAutospacing="0"/>
              <w:jc w:val="both"/>
              <w:rPr>
                <w:bCs/>
              </w:rPr>
            </w:pPr>
            <w:r w:rsidRPr="00EC0732">
              <w:rPr>
                <w:bCs/>
              </w:rPr>
              <w:t xml:space="preserve">2.10. Постачальники РПЧ мають право </w:t>
            </w:r>
            <w:proofErr w:type="spellStart"/>
            <w:r w:rsidRPr="00EC0732">
              <w:rPr>
                <w:bCs/>
              </w:rPr>
              <w:t>агрегувати</w:t>
            </w:r>
            <w:proofErr w:type="spellEnd"/>
            <w:r w:rsidRPr="00EC0732">
              <w:rPr>
                <w:bCs/>
              </w:rPr>
              <w:t xml:space="preserve"> відповідні дані згідно з пунктом 2.6 цієї глави для більше ніж однієї одиниці надання РПЧ, якщо максимальна потужність агрегованих одиниць нижче 1,5 МВт і можливе чітке підтвердження активації РПЧ. На вимогу ОСП щодо перевірки активації РПЧ постачальник РПЧ повинен надати дані, що стосуються технічних пристроїв, які є частиною однієї і тієї ж одиниці постачання РПЧ.</w:t>
            </w:r>
          </w:p>
        </w:tc>
        <w:tc>
          <w:tcPr>
            <w:tcW w:w="6948" w:type="dxa"/>
          </w:tcPr>
          <w:p w14:paraId="1A0BB61D" w14:textId="3ECD6800" w:rsidR="0081324F" w:rsidRPr="00EC0732" w:rsidRDefault="0081324F" w:rsidP="005442DE">
            <w:pPr>
              <w:spacing w:before="120" w:line="240" w:lineRule="auto"/>
              <w:jc w:val="both"/>
              <w:rPr>
                <w:rFonts w:ascii="Times New Roman" w:hAnsi="Times New Roman" w:cs="Times New Roman"/>
                <w:sz w:val="24"/>
                <w:szCs w:val="24"/>
              </w:rPr>
            </w:pPr>
            <w:bookmarkStart w:id="58" w:name="_Hlk149051617"/>
            <w:r w:rsidRPr="00EC0732">
              <w:rPr>
                <w:rFonts w:ascii="Times New Roman" w:hAnsi="Times New Roman" w:cs="Times New Roman"/>
                <w:bCs/>
                <w:sz w:val="24"/>
                <w:szCs w:val="24"/>
              </w:rPr>
              <w:t xml:space="preserve">2.10. Постачальники РПЧ мають право </w:t>
            </w:r>
            <w:proofErr w:type="spellStart"/>
            <w:r w:rsidRPr="00EC0732">
              <w:rPr>
                <w:rFonts w:ascii="Times New Roman" w:hAnsi="Times New Roman" w:cs="Times New Roman"/>
                <w:b/>
                <w:bCs/>
                <w:strike/>
                <w:sz w:val="24"/>
                <w:szCs w:val="24"/>
              </w:rPr>
              <w:t>агрегувати</w:t>
            </w:r>
            <w:proofErr w:type="spellEnd"/>
            <w:r w:rsidRPr="00EC0732">
              <w:rPr>
                <w:rFonts w:ascii="Times New Roman" w:hAnsi="Times New Roman" w:cs="Times New Roman"/>
                <w:bCs/>
                <w:sz w:val="24"/>
                <w:szCs w:val="24"/>
              </w:rPr>
              <w:t xml:space="preserve"> </w:t>
            </w:r>
            <w:r w:rsidRPr="00EC0732">
              <w:rPr>
                <w:rFonts w:ascii="Times New Roman" w:hAnsi="Times New Roman" w:cs="Times New Roman"/>
                <w:b/>
                <w:bCs/>
                <w:sz w:val="24"/>
                <w:szCs w:val="24"/>
              </w:rPr>
              <w:t>об’єднувати</w:t>
            </w:r>
            <w:r w:rsidRPr="00EC0732">
              <w:rPr>
                <w:rFonts w:ascii="Times New Roman" w:hAnsi="Times New Roman" w:cs="Times New Roman"/>
                <w:bCs/>
                <w:sz w:val="24"/>
                <w:szCs w:val="24"/>
              </w:rPr>
              <w:t xml:space="preserve"> відповідні дані </w:t>
            </w:r>
            <w:r w:rsidRPr="004A677C">
              <w:rPr>
                <w:rFonts w:ascii="Times New Roman" w:hAnsi="Times New Roman" w:cs="Times New Roman"/>
                <w:bCs/>
                <w:strike/>
                <w:sz w:val="24"/>
                <w:szCs w:val="24"/>
              </w:rPr>
              <w:t>згідно з пунктом</w:t>
            </w:r>
            <w:r w:rsidRPr="00EC0732">
              <w:rPr>
                <w:rFonts w:ascii="Times New Roman" w:hAnsi="Times New Roman" w:cs="Times New Roman"/>
                <w:bCs/>
                <w:sz w:val="24"/>
                <w:szCs w:val="24"/>
              </w:rPr>
              <w:t xml:space="preserve"> </w:t>
            </w:r>
            <w:r w:rsidR="004A677C" w:rsidRPr="004A677C">
              <w:rPr>
                <w:rFonts w:ascii="Times New Roman" w:hAnsi="Times New Roman" w:cs="Times New Roman"/>
                <w:b/>
                <w:bCs/>
                <w:sz w:val="24"/>
                <w:szCs w:val="24"/>
              </w:rPr>
              <w:t>відповідно до пункту</w:t>
            </w:r>
            <w:r w:rsidR="004A677C">
              <w:rPr>
                <w:rFonts w:ascii="Times New Roman" w:hAnsi="Times New Roman" w:cs="Times New Roman"/>
                <w:bCs/>
                <w:sz w:val="24"/>
                <w:szCs w:val="24"/>
              </w:rPr>
              <w:t xml:space="preserve"> </w:t>
            </w:r>
            <w:r w:rsidRPr="00EC0732">
              <w:rPr>
                <w:rFonts w:ascii="Times New Roman" w:hAnsi="Times New Roman" w:cs="Times New Roman"/>
                <w:bCs/>
                <w:sz w:val="24"/>
                <w:szCs w:val="24"/>
              </w:rPr>
              <w:t xml:space="preserve">2.6 цієї глави для більше ніж однієї одиниці надання РПЧ, якщо максимальна потужність </w:t>
            </w:r>
            <w:r w:rsidRPr="00EC0732">
              <w:rPr>
                <w:rFonts w:ascii="Times New Roman" w:hAnsi="Times New Roman" w:cs="Times New Roman"/>
                <w:b/>
                <w:bCs/>
                <w:strike/>
                <w:sz w:val="24"/>
                <w:szCs w:val="24"/>
              </w:rPr>
              <w:t xml:space="preserve">агрегованих одиниць </w:t>
            </w:r>
            <w:r w:rsidRPr="00EC0732">
              <w:rPr>
                <w:rFonts w:ascii="Times New Roman" w:hAnsi="Times New Roman" w:cs="Times New Roman"/>
                <w:b/>
                <w:bCs/>
                <w:sz w:val="24"/>
                <w:szCs w:val="24"/>
              </w:rPr>
              <w:t>електроустановок в складі одиниці надання ДП</w:t>
            </w:r>
            <w:r w:rsidRPr="00EC0732">
              <w:rPr>
                <w:rFonts w:ascii="Times New Roman" w:hAnsi="Times New Roman" w:cs="Times New Roman"/>
                <w:bCs/>
                <w:sz w:val="24"/>
                <w:szCs w:val="24"/>
              </w:rPr>
              <w:t xml:space="preserve"> нижче 1,5 МВт і можливе чітке підтвердження активації РПЧ. На вимогу ОСП щодо перевірки активації РПЧ постачальник РПЧ повинен надати дані, що стосуються технічних пристроїв, які є частиною однієї і тієї ж одиниці постачання РПЧ.</w:t>
            </w:r>
            <w:bookmarkEnd w:id="58"/>
          </w:p>
        </w:tc>
      </w:tr>
      <w:tr w:rsidR="00400312" w:rsidRPr="00EC0732" w14:paraId="518A9457" w14:textId="77777777" w:rsidTr="005442DE">
        <w:trPr>
          <w:trHeight w:val="20"/>
        </w:trPr>
        <w:tc>
          <w:tcPr>
            <w:tcW w:w="15448" w:type="dxa"/>
            <w:gridSpan w:val="4"/>
            <w:tcBorders>
              <w:left w:val="single" w:sz="4" w:space="0" w:color="auto"/>
            </w:tcBorders>
            <w:shd w:val="clear" w:color="auto" w:fill="E7E6E6" w:themeFill="background2"/>
          </w:tcPr>
          <w:p w14:paraId="0E900228" w14:textId="109AFDA5"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X. Інформаційно-технологічна система управління та обмін інформацією</w:t>
            </w:r>
          </w:p>
        </w:tc>
      </w:tr>
      <w:tr w:rsidR="00400312" w:rsidRPr="00EC0732" w14:paraId="5F00A5DF" w14:textId="77777777" w:rsidTr="005442DE">
        <w:trPr>
          <w:trHeight w:val="20"/>
        </w:trPr>
        <w:tc>
          <w:tcPr>
            <w:tcW w:w="15448" w:type="dxa"/>
            <w:gridSpan w:val="4"/>
            <w:tcBorders>
              <w:left w:val="single" w:sz="4" w:space="0" w:color="auto"/>
            </w:tcBorders>
            <w:shd w:val="clear" w:color="auto" w:fill="E7E6E6" w:themeFill="background2"/>
          </w:tcPr>
          <w:p w14:paraId="380F476A" w14:textId="07DE4490"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6. Організація обміну інформацією</w:t>
            </w:r>
          </w:p>
        </w:tc>
      </w:tr>
      <w:tr w:rsidR="00400312" w:rsidRPr="00EC0732" w14:paraId="5EC756D9" w14:textId="77777777" w:rsidTr="005442DE">
        <w:trPr>
          <w:trHeight w:val="20"/>
        </w:trPr>
        <w:tc>
          <w:tcPr>
            <w:tcW w:w="15448" w:type="dxa"/>
            <w:gridSpan w:val="4"/>
            <w:tcBorders>
              <w:left w:val="single" w:sz="4" w:space="0" w:color="auto"/>
            </w:tcBorders>
            <w:shd w:val="clear" w:color="auto" w:fill="E7E6E6" w:themeFill="background2"/>
          </w:tcPr>
          <w:p w14:paraId="2262A0BE" w14:textId="3CDCE56E"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t>6.2. Обмін інформацією між ОСП синхронної області</w:t>
            </w:r>
          </w:p>
        </w:tc>
      </w:tr>
      <w:tr w:rsidR="0081324F" w:rsidRPr="00EC0732" w14:paraId="771E611F" w14:textId="77777777" w:rsidTr="0023248C">
        <w:trPr>
          <w:trHeight w:val="1548"/>
        </w:trPr>
        <w:tc>
          <w:tcPr>
            <w:tcW w:w="562" w:type="dxa"/>
            <w:tcBorders>
              <w:left w:val="single" w:sz="4" w:space="0" w:color="auto"/>
              <w:right w:val="single" w:sz="4" w:space="0" w:color="auto"/>
            </w:tcBorders>
            <w:shd w:val="clear" w:color="auto" w:fill="auto"/>
          </w:tcPr>
          <w:p w14:paraId="4CF63925" w14:textId="63F25D5D"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521FD3D" w14:textId="73DA124C"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6.2.5</w:t>
            </w:r>
          </w:p>
          <w:p w14:paraId="03FCC6A2" w14:textId="56398EFC"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6.2</w:t>
            </w:r>
          </w:p>
          <w:p w14:paraId="135CF48B" w14:textId="1A448D9B"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6</w:t>
            </w:r>
          </w:p>
          <w:p w14:paraId="1CFB248C" w14:textId="3F4E30C8"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w:t>
            </w:r>
          </w:p>
        </w:tc>
        <w:tc>
          <w:tcPr>
            <w:tcW w:w="6662" w:type="dxa"/>
          </w:tcPr>
          <w:p w14:paraId="3C5E098B" w14:textId="77777777" w:rsidR="0081324F" w:rsidRPr="00EC0732" w:rsidRDefault="0081324F" w:rsidP="005442DE">
            <w:pPr>
              <w:pStyle w:val="aa"/>
              <w:spacing w:before="120" w:beforeAutospacing="0" w:after="0" w:afterAutospacing="0"/>
              <w:jc w:val="both"/>
              <w:rPr>
                <w:bCs/>
              </w:rPr>
            </w:pPr>
            <w:r w:rsidRPr="00EC0732">
              <w:rPr>
                <w:bCs/>
              </w:rPr>
              <w:t>6.2.5. Для моніторингу та визначення станів системи передачі ОСП повинен організувати з іншими ОСП своєї синхронної області обмін даними щодо режимів роботи їх систем передачі з використанням ІТ-систем для обміну даними в режимі реального часу на загальноєвропейському рівні, як це передбачено для ENTSO-E:</w:t>
            </w:r>
          </w:p>
          <w:p w14:paraId="7C31839D" w14:textId="77777777" w:rsidR="0081324F" w:rsidRPr="00EC0732" w:rsidRDefault="0081324F" w:rsidP="005442DE">
            <w:pPr>
              <w:pStyle w:val="aa"/>
              <w:spacing w:before="120" w:beforeAutospacing="0" w:after="0" w:afterAutospacing="0"/>
              <w:jc w:val="both"/>
              <w:rPr>
                <w:bCs/>
              </w:rPr>
            </w:pPr>
            <w:r w:rsidRPr="00EC0732">
              <w:rPr>
                <w:bCs/>
              </w:rPr>
              <w:t>частота;</w:t>
            </w:r>
          </w:p>
          <w:p w14:paraId="30CDDDFA" w14:textId="77777777" w:rsidR="0081324F" w:rsidRPr="00EC0732" w:rsidRDefault="0081324F" w:rsidP="005442DE">
            <w:pPr>
              <w:pStyle w:val="aa"/>
              <w:spacing w:before="120" w:beforeAutospacing="0" w:after="0" w:afterAutospacing="0"/>
              <w:jc w:val="both"/>
              <w:rPr>
                <w:bCs/>
              </w:rPr>
            </w:pPr>
            <w:r w:rsidRPr="00EC0732">
              <w:rPr>
                <w:bCs/>
              </w:rPr>
              <w:t>похибка регулювання для відновлення частоти;</w:t>
            </w:r>
          </w:p>
          <w:p w14:paraId="2474E171" w14:textId="77777777" w:rsidR="0081324F" w:rsidRPr="00EC0732" w:rsidRDefault="0081324F" w:rsidP="005442DE">
            <w:pPr>
              <w:pStyle w:val="aa"/>
              <w:spacing w:before="120" w:beforeAutospacing="0" w:after="0" w:afterAutospacing="0"/>
              <w:jc w:val="both"/>
              <w:rPr>
                <w:bCs/>
              </w:rPr>
            </w:pPr>
            <w:r w:rsidRPr="00EC0732">
              <w:rPr>
                <w:bCs/>
              </w:rPr>
              <w:t>виміряні значення обміну активною потужністю між областями РЧП;</w:t>
            </w:r>
          </w:p>
          <w:p w14:paraId="24766858" w14:textId="77777777" w:rsidR="0081324F" w:rsidRPr="00EC0732" w:rsidRDefault="0081324F" w:rsidP="005442DE">
            <w:pPr>
              <w:pStyle w:val="aa"/>
              <w:spacing w:before="120" w:beforeAutospacing="0" w:after="0" w:afterAutospacing="0"/>
              <w:jc w:val="both"/>
              <w:rPr>
                <w:bCs/>
              </w:rPr>
            </w:pPr>
            <w:r w:rsidRPr="00EC0732">
              <w:rPr>
                <w:bCs/>
              </w:rPr>
              <w:t>агреговане підживлення генерацією;</w:t>
            </w:r>
          </w:p>
          <w:p w14:paraId="73F06CCB" w14:textId="77777777" w:rsidR="0081324F" w:rsidRPr="00EC0732" w:rsidRDefault="0081324F" w:rsidP="005442DE">
            <w:pPr>
              <w:pStyle w:val="aa"/>
              <w:spacing w:before="120" w:beforeAutospacing="0" w:after="0" w:afterAutospacing="0"/>
              <w:jc w:val="both"/>
              <w:rPr>
                <w:bCs/>
              </w:rPr>
            </w:pPr>
            <w:r w:rsidRPr="00EC0732">
              <w:rPr>
                <w:bCs/>
              </w:rPr>
              <w:t>режим системи передачі відповідно до вимог глави 2 розділу V цього Кодексу;</w:t>
            </w:r>
          </w:p>
          <w:p w14:paraId="03EA4E9A" w14:textId="77777777" w:rsidR="0081324F" w:rsidRPr="00EC0732" w:rsidRDefault="0081324F" w:rsidP="005442DE">
            <w:pPr>
              <w:pStyle w:val="aa"/>
              <w:spacing w:before="120" w:beforeAutospacing="0" w:after="0" w:afterAutospacing="0"/>
              <w:jc w:val="both"/>
              <w:rPr>
                <w:bCs/>
              </w:rPr>
            </w:pPr>
            <w:r w:rsidRPr="00EC0732">
              <w:rPr>
                <w:bCs/>
              </w:rPr>
              <w:t>уставка регулятора відновлення частоти;</w:t>
            </w:r>
          </w:p>
          <w:p w14:paraId="69B5DC1C" w14:textId="076FE732" w:rsidR="0081324F" w:rsidRPr="00EC0732" w:rsidRDefault="0081324F" w:rsidP="005442DE">
            <w:pPr>
              <w:pStyle w:val="aa"/>
              <w:spacing w:before="120" w:beforeAutospacing="0" w:after="0" w:afterAutospacing="0"/>
              <w:jc w:val="both"/>
              <w:rPr>
                <w:bCs/>
              </w:rPr>
            </w:pPr>
            <w:r w:rsidRPr="00EC0732">
              <w:rPr>
                <w:bCs/>
              </w:rPr>
              <w:t>обмін потужністю через віртуальні з’єднувальні лінії.</w:t>
            </w:r>
          </w:p>
        </w:tc>
        <w:tc>
          <w:tcPr>
            <w:tcW w:w="6948" w:type="dxa"/>
          </w:tcPr>
          <w:p w14:paraId="286E5F52" w14:textId="77777777" w:rsidR="0081324F" w:rsidRPr="00EC0732" w:rsidRDefault="0081324F" w:rsidP="005442DE">
            <w:pPr>
              <w:pStyle w:val="aa"/>
              <w:spacing w:before="120" w:beforeAutospacing="0" w:after="0" w:afterAutospacing="0"/>
              <w:jc w:val="both"/>
              <w:rPr>
                <w:bCs/>
              </w:rPr>
            </w:pPr>
            <w:r w:rsidRPr="00EC0732">
              <w:rPr>
                <w:bCs/>
              </w:rPr>
              <w:t>6.2.5. Для моніторингу та визначення станів системи передачі ОСП повинен організувати з іншими ОСП своєї синхронної області обмін даними щодо режимів роботи їх систем передачі з використанням ІТ-систем для обміну даними в режимі реального часу на загальноєвропейському рівні, як це передбачено для ENTSO-E:</w:t>
            </w:r>
          </w:p>
          <w:p w14:paraId="2D4B8E0E" w14:textId="77777777" w:rsidR="0081324F" w:rsidRPr="00EC0732" w:rsidRDefault="0081324F" w:rsidP="005442DE">
            <w:pPr>
              <w:pStyle w:val="aa"/>
              <w:spacing w:before="120" w:beforeAutospacing="0" w:after="0" w:afterAutospacing="0"/>
              <w:jc w:val="both"/>
              <w:rPr>
                <w:bCs/>
              </w:rPr>
            </w:pPr>
            <w:r w:rsidRPr="00EC0732">
              <w:rPr>
                <w:bCs/>
              </w:rPr>
              <w:t>частота;</w:t>
            </w:r>
          </w:p>
          <w:p w14:paraId="46956A94" w14:textId="77777777" w:rsidR="0081324F" w:rsidRPr="00EC0732" w:rsidRDefault="0081324F" w:rsidP="005442DE">
            <w:pPr>
              <w:pStyle w:val="aa"/>
              <w:spacing w:before="120" w:beforeAutospacing="0" w:after="0" w:afterAutospacing="0"/>
              <w:jc w:val="both"/>
              <w:rPr>
                <w:bCs/>
              </w:rPr>
            </w:pPr>
            <w:r w:rsidRPr="00EC0732">
              <w:rPr>
                <w:bCs/>
              </w:rPr>
              <w:t>похибка регулювання для відновлення частоти;</w:t>
            </w:r>
          </w:p>
          <w:p w14:paraId="6D269225" w14:textId="77777777" w:rsidR="0081324F" w:rsidRPr="00EC0732" w:rsidRDefault="0081324F" w:rsidP="005442DE">
            <w:pPr>
              <w:pStyle w:val="aa"/>
              <w:spacing w:before="120" w:beforeAutospacing="0" w:after="0" w:afterAutospacing="0"/>
              <w:jc w:val="both"/>
              <w:rPr>
                <w:bCs/>
              </w:rPr>
            </w:pPr>
            <w:r w:rsidRPr="00EC0732">
              <w:rPr>
                <w:bCs/>
              </w:rPr>
              <w:t>виміряні значення обміну активною потужністю між областями РЧП;</w:t>
            </w:r>
          </w:p>
          <w:p w14:paraId="7BC1823C" w14:textId="77777777" w:rsidR="0081324F" w:rsidRPr="00EC0732" w:rsidRDefault="0081324F" w:rsidP="005442DE">
            <w:pPr>
              <w:pStyle w:val="aa"/>
              <w:spacing w:before="120" w:beforeAutospacing="0" w:after="0" w:afterAutospacing="0"/>
              <w:jc w:val="both"/>
              <w:rPr>
                <w:bCs/>
              </w:rPr>
            </w:pPr>
            <w:bookmarkStart w:id="59" w:name="_Hlk149051949"/>
            <w:r w:rsidRPr="00EC0732">
              <w:rPr>
                <w:b/>
                <w:bCs/>
                <w:strike/>
              </w:rPr>
              <w:t>агреговане підживлення генерацією</w:t>
            </w:r>
            <w:r w:rsidRPr="00EC0732">
              <w:rPr>
                <w:bCs/>
              </w:rPr>
              <w:t xml:space="preserve"> </w:t>
            </w:r>
            <w:bookmarkStart w:id="60" w:name="_Hlk149052024"/>
            <w:bookmarkEnd w:id="59"/>
            <w:r w:rsidRPr="00EC0732">
              <w:rPr>
                <w:b/>
                <w:bCs/>
              </w:rPr>
              <w:t>сукупний відпуск електричної енергії</w:t>
            </w:r>
            <w:bookmarkEnd w:id="60"/>
            <w:r w:rsidRPr="00EC0732">
              <w:rPr>
                <w:bCs/>
              </w:rPr>
              <w:t>;</w:t>
            </w:r>
          </w:p>
          <w:p w14:paraId="49AE2E1C" w14:textId="77777777" w:rsidR="0081324F" w:rsidRPr="00EC0732" w:rsidRDefault="0081324F" w:rsidP="005442DE">
            <w:pPr>
              <w:pStyle w:val="aa"/>
              <w:spacing w:before="120" w:beforeAutospacing="0" w:after="0" w:afterAutospacing="0"/>
              <w:jc w:val="both"/>
              <w:rPr>
                <w:bCs/>
              </w:rPr>
            </w:pPr>
            <w:r w:rsidRPr="00EC0732">
              <w:rPr>
                <w:bCs/>
              </w:rPr>
              <w:t>режим системи передачі відповідно до вимог глави 2 розділу V цього Кодексу;</w:t>
            </w:r>
          </w:p>
          <w:p w14:paraId="3A2BBAD2" w14:textId="77777777" w:rsidR="0081324F" w:rsidRPr="00EC0732" w:rsidRDefault="0081324F" w:rsidP="005442DE">
            <w:pPr>
              <w:pStyle w:val="aa"/>
              <w:spacing w:before="120" w:beforeAutospacing="0" w:after="0" w:afterAutospacing="0"/>
              <w:jc w:val="both"/>
              <w:rPr>
                <w:bCs/>
              </w:rPr>
            </w:pPr>
            <w:r w:rsidRPr="00EC0732">
              <w:rPr>
                <w:bCs/>
              </w:rPr>
              <w:t>уставка регулятора відновлення частоти;</w:t>
            </w:r>
          </w:p>
          <w:p w14:paraId="60CBEAC9" w14:textId="3AAACB2D" w:rsidR="0081324F" w:rsidRPr="00EC0732" w:rsidRDefault="0081324F" w:rsidP="005442DE">
            <w:pPr>
              <w:spacing w:before="120" w:line="240" w:lineRule="auto"/>
              <w:jc w:val="both"/>
              <w:rPr>
                <w:rFonts w:ascii="Times New Roman" w:hAnsi="Times New Roman" w:cs="Times New Roman"/>
                <w:b/>
                <w:sz w:val="24"/>
                <w:szCs w:val="24"/>
              </w:rPr>
            </w:pPr>
            <w:bookmarkStart w:id="61" w:name="_Hlk149052041"/>
            <w:r w:rsidRPr="00EC0732">
              <w:rPr>
                <w:rFonts w:ascii="Times New Roman" w:hAnsi="Times New Roman" w:cs="Times New Roman"/>
                <w:b/>
                <w:bCs/>
                <w:strike/>
                <w:sz w:val="24"/>
                <w:szCs w:val="24"/>
              </w:rPr>
              <w:t>обмін потужністю через віртуальні з’єднувальні лінії</w:t>
            </w:r>
            <w:r w:rsidRPr="00EC0732">
              <w:rPr>
                <w:rFonts w:ascii="Times New Roman" w:hAnsi="Times New Roman" w:cs="Times New Roman"/>
                <w:bCs/>
                <w:sz w:val="24"/>
                <w:szCs w:val="24"/>
              </w:rPr>
              <w:t xml:space="preserve"> </w:t>
            </w:r>
            <w:bookmarkStart w:id="62" w:name="_Hlk149052057"/>
            <w:bookmarkEnd w:id="61"/>
            <w:proofErr w:type="spellStart"/>
            <w:r w:rsidRPr="00EC0732">
              <w:rPr>
                <w:rFonts w:ascii="Times New Roman" w:hAnsi="Times New Roman" w:cs="Times New Roman"/>
                <w:b/>
                <w:bCs/>
                <w:sz w:val="24"/>
                <w:szCs w:val="24"/>
              </w:rPr>
              <w:t>взаємообмін</w:t>
            </w:r>
            <w:proofErr w:type="spellEnd"/>
            <w:r w:rsidRPr="00EC0732">
              <w:rPr>
                <w:rFonts w:ascii="Times New Roman" w:hAnsi="Times New Roman" w:cs="Times New Roman"/>
                <w:b/>
                <w:bCs/>
                <w:sz w:val="24"/>
                <w:szCs w:val="24"/>
              </w:rPr>
              <w:t xml:space="preserve"> електричною енергією віртуальними</w:t>
            </w:r>
            <w:r w:rsidRPr="00EC0732">
              <w:rPr>
                <w:rFonts w:ascii="Times New Roman" w:hAnsi="Times New Roman" w:cs="Times New Roman"/>
                <w:b/>
                <w:bCs/>
                <w:strike/>
                <w:sz w:val="24"/>
                <w:szCs w:val="24"/>
              </w:rPr>
              <w:t xml:space="preserve"> </w:t>
            </w:r>
            <w:r w:rsidRPr="00EC0732">
              <w:rPr>
                <w:rFonts w:ascii="Times New Roman" w:hAnsi="Times New Roman" w:cs="Times New Roman"/>
                <w:b/>
                <w:bCs/>
                <w:sz w:val="24"/>
                <w:szCs w:val="24"/>
              </w:rPr>
              <w:t>з’єднувальними лініями</w:t>
            </w:r>
            <w:bookmarkEnd w:id="62"/>
            <w:r w:rsidRPr="00EC0732">
              <w:rPr>
                <w:rFonts w:ascii="Times New Roman" w:hAnsi="Times New Roman" w:cs="Times New Roman"/>
                <w:b/>
                <w:bCs/>
                <w:sz w:val="24"/>
                <w:szCs w:val="24"/>
              </w:rPr>
              <w:t>.</w:t>
            </w:r>
          </w:p>
        </w:tc>
      </w:tr>
      <w:tr w:rsidR="00400312" w:rsidRPr="00EC0732" w14:paraId="0D4DD922" w14:textId="77777777" w:rsidTr="005442DE">
        <w:trPr>
          <w:trHeight w:val="349"/>
        </w:trPr>
        <w:tc>
          <w:tcPr>
            <w:tcW w:w="15448" w:type="dxa"/>
            <w:gridSpan w:val="4"/>
            <w:tcBorders>
              <w:left w:val="single" w:sz="4" w:space="0" w:color="auto"/>
            </w:tcBorders>
            <w:shd w:val="clear" w:color="auto" w:fill="E7E6E6" w:themeFill="background2"/>
          </w:tcPr>
          <w:p w14:paraId="5376B95B" w14:textId="19FFE3ED" w:rsidR="00105153" w:rsidRPr="00EC0732" w:rsidRDefault="00105153" w:rsidP="005442DE">
            <w:pPr>
              <w:spacing w:before="120" w:line="240" w:lineRule="auto"/>
              <w:jc w:val="center"/>
              <w:rPr>
                <w:rFonts w:ascii="Times New Roman" w:hAnsi="Times New Roman" w:cs="Times New Roman"/>
                <w:sz w:val="24"/>
                <w:szCs w:val="24"/>
              </w:rPr>
            </w:pPr>
            <w:r w:rsidRPr="00EC0732">
              <w:rPr>
                <w:rFonts w:ascii="Times New Roman" w:hAnsi="Times New Roman" w:cs="Times New Roman"/>
                <w:b/>
                <w:sz w:val="24"/>
                <w:szCs w:val="24"/>
              </w:rPr>
              <w:t>6.5. Обмін інформацією між ОСП та об’єктами енергоспоживання</w:t>
            </w:r>
          </w:p>
        </w:tc>
      </w:tr>
      <w:tr w:rsidR="0081324F" w:rsidRPr="00EC0732" w14:paraId="240ACE21" w14:textId="77777777" w:rsidTr="0023248C">
        <w:trPr>
          <w:trHeight w:val="983"/>
        </w:trPr>
        <w:tc>
          <w:tcPr>
            <w:tcW w:w="562" w:type="dxa"/>
            <w:tcBorders>
              <w:left w:val="single" w:sz="4" w:space="0" w:color="auto"/>
              <w:right w:val="single" w:sz="4" w:space="0" w:color="auto"/>
            </w:tcBorders>
            <w:shd w:val="clear" w:color="auto" w:fill="auto"/>
          </w:tcPr>
          <w:p w14:paraId="0788CDB3" w14:textId="518FD923"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3DD2CB1" w14:textId="04F246F8" w:rsidR="0081324F" w:rsidRPr="00EC0732" w:rsidRDefault="0081324F" w:rsidP="005442DE">
            <w:pPr>
              <w:spacing w:before="120" w:line="240" w:lineRule="auto"/>
              <w:rPr>
                <w:rFonts w:ascii="Times New Roman" w:hAnsi="Times New Roman" w:cs="Times New Roman"/>
                <w:sz w:val="24"/>
                <w:szCs w:val="24"/>
              </w:rPr>
            </w:pPr>
            <w:proofErr w:type="spellStart"/>
            <w:r w:rsidRPr="00EC0732">
              <w:rPr>
                <w:rFonts w:ascii="Times New Roman" w:hAnsi="Times New Roman" w:cs="Times New Roman"/>
                <w:sz w:val="24"/>
                <w:szCs w:val="24"/>
              </w:rPr>
              <w:t>пп</w:t>
            </w:r>
            <w:proofErr w:type="spellEnd"/>
            <w:r w:rsidRPr="00EC0732">
              <w:rPr>
                <w:rFonts w:ascii="Times New Roman" w:hAnsi="Times New Roman" w:cs="Times New Roman"/>
                <w:sz w:val="24"/>
                <w:szCs w:val="24"/>
              </w:rPr>
              <w:t>. 6.5.4</w:t>
            </w:r>
          </w:p>
          <w:p w14:paraId="642F29F4"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6.5</w:t>
            </w:r>
          </w:p>
          <w:p w14:paraId="310C434B"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6</w:t>
            </w:r>
          </w:p>
          <w:p w14:paraId="26480AE5" w14:textId="14B1D2D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w:t>
            </w:r>
          </w:p>
        </w:tc>
        <w:tc>
          <w:tcPr>
            <w:tcW w:w="6662" w:type="dxa"/>
          </w:tcPr>
          <w:p w14:paraId="05AABD21" w14:textId="5AFF48CF" w:rsidR="0081324F" w:rsidRPr="00EC0732" w:rsidRDefault="0081324F" w:rsidP="005442DE">
            <w:pPr>
              <w:pStyle w:val="aa"/>
              <w:spacing w:before="120" w:beforeAutospacing="0" w:after="0" w:afterAutospacing="0"/>
              <w:jc w:val="both"/>
              <w:rPr>
                <w:bCs/>
              </w:rPr>
            </w:pPr>
            <w:r w:rsidRPr="00EC0732">
              <w:rPr>
                <w:bCs/>
              </w:rPr>
              <w:t xml:space="preserve">6.5.4. Кожний користувач системи розподілу, який безпосередньо бере участь у регулюванні споживання або його </w:t>
            </w:r>
            <w:proofErr w:type="spellStart"/>
            <w:r w:rsidRPr="00EC0732">
              <w:rPr>
                <w:bCs/>
              </w:rPr>
              <w:t>агрегатор</w:t>
            </w:r>
            <w:proofErr w:type="spellEnd"/>
            <w:r w:rsidRPr="00EC0732">
              <w:rPr>
                <w:bCs/>
              </w:rPr>
              <w:t xml:space="preserve"> повинен надавати ОСП такі дані графіків та у реальному часі:</w:t>
            </w:r>
          </w:p>
          <w:p w14:paraId="121BA2BA" w14:textId="77777777" w:rsidR="0081324F" w:rsidRPr="00EC0732" w:rsidRDefault="0081324F" w:rsidP="005442DE">
            <w:pPr>
              <w:pStyle w:val="aa"/>
              <w:spacing w:before="120" w:beforeAutospacing="0" w:after="0" w:afterAutospacing="0"/>
              <w:jc w:val="both"/>
              <w:rPr>
                <w:bCs/>
              </w:rPr>
            </w:pPr>
            <w:r w:rsidRPr="00EC0732">
              <w:rPr>
                <w:bCs/>
              </w:rPr>
              <w:t>мінімальна і максимальна активна потужність, у діапазоні яких може здійснюватися регулювання споживання, а також максимальна і мінімальна тривалість будь-якого потенційного використання цієї потужності для регулювання споживання;</w:t>
            </w:r>
          </w:p>
          <w:p w14:paraId="79E4B9CD" w14:textId="77777777" w:rsidR="0081324F" w:rsidRPr="00EC0732" w:rsidRDefault="0081324F" w:rsidP="005442DE">
            <w:pPr>
              <w:pStyle w:val="aa"/>
              <w:spacing w:before="120" w:beforeAutospacing="0" w:after="0" w:afterAutospacing="0"/>
              <w:jc w:val="both"/>
              <w:rPr>
                <w:bCs/>
              </w:rPr>
            </w:pPr>
            <w:r w:rsidRPr="00EC0732">
              <w:rPr>
                <w:bCs/>
              </w:rPr>
              <w:t>прогноз активної потужності без обмежень, доступної для будь-якого запланованого регулювання споживання та регулювання в реальному часі;</w:t>
            </w:r>
          </w:p>
          <w:p w14:paraId="34D6CCDF" w14:textId="668FB303" w:rsidR="0081324F" w:rsidRPr="00EC0732" w:rsidRDefault="0081324F" w:rsidP="005442DE">
            <w:pPr>
              <w:pStyle w:val="aa"/>
              <w:spacing w:before="120" w:beforeAutospacing="0" w:after="0" w:afterAutospacing="0"/>
              <w:jc w:val="both"/>
              <w:rPr>
                <w:bCs/>
              </w:rPr>
            </w:pPr>
            <w:r w:rsidRPr="00EC0732">
              <w:rPr>
                <w:bCs/>
              </w:rPr>
              <w:lastRenderedPageBreak/>
              <w:t>активна й реактивна потужність у реальному часі в точці приєднання, а також підтвердження того, що застосовуються оцінки фактичних значень регулювання споживання.</w:t>
            </w:r>
          </w:p>
        </w:tc>
        <w:tc>
          <w:tcPr>
            <w:tcW w:w="6948" w:type="dxa"/>
          </w:tcPr>
          <w:p w14:paraId="6F853B94" w14:textId="77777777" w:rsidR="0081324F" w:rsidRPr="00EC0732" w:rsidRDefault="0081324F" w:rsidP="005442DE">
            <w:pPr>
              <w:pStyle w:val="aa"/>
              <w:spacing w:before="120" w:beforeAutospacing="0" w:after="0" w:afterAutospacing="0"/>
              <w:jc w:val="both"/>
              <w:rPr>
                <w:bCs/>
              </w:rPr>
            </w:pPr>
            <w:bookmarkStart w:id="63" w:name="_Hlk149052205"/>
            <w:r w:rsidRPr="00EC0732">
              <w:rPr>
                <w:bCs/>
              </w:rPr>
              <w:lastRenderedPageBreak/>
              <w:t>6.5.4. Кожний користувач системи розподілу, який безпосередньо бере участь у регулюванні споживання або</w:t>
            </w:r>
            <w:r w:rsidRPr="00F55B55">
              <w:rPr>
                <w:b/>
                <w:bCs/>
                <w:strike/>
              </w:rPr>
              <w:t xml:space="preserve"> його</w:t>
            </w:r>
            <w:r w:rsidRPr="00EC0732">
              <w:rPr>
                <w:bCs/>
                <w:strike/>
              </w:rPr>
              <w:t xml:space="preserve"> </w:t>
            </w:r>
            <w:proofErr w:type="spellStart"/>
            <w:r w:rsidRPr="00EC0732">
              <w:rPr>
                <w:bCs/>
              </w:rPr>
              <w:t>агрегатор</w:t>
            </w:r>
            <w:proofErr w:type="spellEnd"/>
            <w:r w:rsidRPr="00EC0732">
              <w:rPr>
                <w:bCs/>
              </w:rPr>
              <w:t xml:space="preserve"> </w:t>
            </w:r>
            <w:r w:rsidRPr="00EC0732">
              <w:rPr>
                <w:b/>
                <w:bCs/>
                <w:lang w:val="ru-RU"/>
              </w:rPr>
              <w:t>(</w:t>
            </w:r>
            <w:r w:rsidRPr="00EC0732">
              <w:rPr>
                <w:b/>
                <w:bCs/>
              </w:rPr>
              <w:t>для споживача, що входить до його агрегованої групи</w:t>
            </w:r>
            <w:r w:rsidRPr="00EC0732">
              <w:rPr>
                <w:b/>
                <w:bCs/>
                <w:lang w:val="ru-RU"/>
              </w:rPr>
              <w:t>)</w:t>
            </w:r>
            <w:r w:rsidRPr="00EC0732">
              <w:rPr>
                <w:bCs/>
              </w:rPr>
              <w:t xml:space="preserve">, повинен надавати ОСП такі дані графіків та у </w:t>
            </w:r>
            <w:r w:rsidRPr="00F55B55">
              <w:rPr>
                <w:b/>
                <w:bCs/>
                <w:strike/>
              </w:rPr>
              <w:t>реальному часі</w:t>
            </w:r>
            <w:r w:rsidRPr="00EC0732">
              <w:rPr>
                <w:bCs/>
              </w:rPr>
              <w:t xml:space="preserve"> </w:t>
            </w:r>
            <w:r w:rsidRPr="00EC0732">
              <w:rPr>
                <w:b/>
                <w:bCs/>
              </w:rPr>
              <w:t>режимі реального часу</w:t>
            </w:r>
            <w:r w:rsidRPr="00EC0732">
              <w:rPr>
                <w:bCs/>
              </w:rPr>
              <w:t>:</w:t>
            </w:r>
          </w:p>
          <w:bookmarkEnd w:id="63"/>
          <w:p w14:paraId="654B95EC" w14:textId="77777777" w:rsidR="0081324F" w:rsidRPr="00EC0732" w:rsidRDefault="0081324F" w:rsidP="005442DE">
            <w:pPr>
              <w:pStyle w:val="aa"/>
              <w:spacing w:before="120" w:beforeAutospacing="0" w:after="0" w:afterAutospacing="0"/>
              <w:jc w:val="both"/>
              <w:rPr>
                <w:bCs/>
              </w:rPr>
            </w:pPr>
            <w:r w:rsidRPr="00EC0732">
              <w:rPr>
                <w:bCs/>
              </w:rPr>
              <w:t>мінімальна і максимальна активна потужність, у діапазоні яких може здійснюватися регулювання споживання, а також максимальна і мінімальна тривалість будь-якого потенційного використання цієї потужності для регулювання споживання;</w:t>
            </w:r>
          </w:p>
          <w:p w14:paraId="1FC37400" w14:textId="77777777" w:rsidR="0081324F" w:rsidRPr="00EC0732" w:rsidRDefault="0081324F" w:rsidP="005442DE">
            <w:pPr>
              <w:pStyle w:val="aa"/>
              <w:spacing w:before="120" w:beforeAutospacing="0" w:after="0" w:afterAutospacing="0"/>
              <w:jc w:val="both"/>
              <w:rPr>
                <w:bCs/>
              </w:rPr>
            </w:pPr>
            <w:r w:rsidRPr="00EC0732">
              <w:rPr>
                <w:bCs/>
              </w:rPr>
              <w:lastRenderedPageBreak/>
              <w:t>прогноз активної потужності без обмежень, доступної для будь-якого запланованого регулювання споживання та регулювання в реальному часі;</w:t>
            </w:r>
          </w:p>
          <w:p w14:paraId="1E7D2B20" w14:textId="2845E1BE"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bCs/>
                <w:sz w:val="24"/>
                <w:szCs w:val="24"/>
              </w:rPr>
              <w:t>активна й реактивна потужність у реальному часі в точці приєднання, а також підтвердження того, що застосовуються оцінки фактичних значень регулювання споживання.</w:t>
            </w:r>
          </w:p>
        </w:tc>
      </w:tr>
      <w:tr w:rsidR="0081324F" w:rsidRPr="00EC0732" w14:paraId="55840AAD" w14:textId="77777777" w:rsidTr="0023248C">
        <w:trPr>
          <w:trHeight w:val="983"/>
        </w:trPr>
        <w:tc>
          <w:tcPr>
            <w:tcW w:w="562" w:type="dxa"/>
            <w:tcBorders>
              <w:left w:val="single" w:sz="4" w:space="0" w:color="auto"/>
              <w:right w:val="single" w:sz="4" w:space="0" w:color="auto"/>
            </w:tcBorders>
            <w:shd w:val="clear" w:color="auto" w:fill="auto"/>
          </w:tcPr>
          <w:p w14:paraId="20270587" w14:textId="77777777"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40BD673" w14:textId="77777777" w:rsidR="0081324F" w:rsidRPr="00EC0732" w:rsidRDefault="0081324F" w:rsidP="005442DE">
            <w:pPr>
              <w:spacing w:before="120" w:line="240" w:lineRule="auto"/>
              <w:rPr>
                <w:rFonts w:ascii="Times New Roman" w:hAnsi="Times New Roman" w:cs="Times New Roman"/>
                <w:sz w:val="24"/>
                <w:szCs w:val="24"/>
              </w:rPr>
            </w:pPr>
          </w:p>
        </w:tc>
        <w:tc>
          <w:tcPr>
            <w:tcW w:w="6662" w:type="dxa"/>
          </w:tcPr>
          <w:p w14:paraId="252EBB6B" w14:textId="77777777" w:rsidR="0081324F" w:rsidRPr="00EC0732" w:rsidRDefault="0081324F" w:rsidP="005442DE">
            <w:pPr>
              <w:pStyle w:val="aa"/>
              <w:spacing w:before="120" w:beforeAutospacing="0" w:after="0" w:afterAutospacing="0"/>
              <w:jc w:val="both"/>
              <w:rPr>
                <w:bCs/>
              </w:rPr>
            </w:pPr>
          </w:p>
        </w:tc>
        <w:tc>
          <w:tcPr>
            <w:tcW w:w="6948" w:type="dxa"/>
          </w:tcPr>
          <w:p w14:paraId="1DE7D722" w14:textId="691B9BC5" w:rsidR="0081324F" w:rsidRPr="00EC0732" w:rsidRDefault="0081324F" w:rsidP="005442DE">
            <w:pPr>
              <w:pStyle w:val="aa"/>
              <w:spacing w:before="120" w:beforeAutospacing="0" w:after="0" w:afterAutospacing="0"/>
              <w:jc w:val="both"/>
              <w:rPr>
                <w:b/>
                <w:bCs/>
              </w:rPr>
            </w:pPr>
            <w:bookmarkStart w:id="64" w:name="_Hlk149052358"/>
            <w:r w:rsidRPr="00EC0732">
              <w:rPr>
                <w:b/>
                <w:bCs/>
              </w:rPr>
              <w:t xml:space="preserve">6.8. Кожний </w:t>
            </w:r>
            <w:proofErr w:type="spellStart"/>
            <w:r w:rsidRPr="00EC0732">
              <w:rPr>
                <w:b/>
                <w:bCs/>
              </w:rPr>
              <w:t>агрегатор</w:t>
            </w:r>
            <w:proofErr w:type="spellEnd"/>
            <w:r w:rsidRPr="00EC0732">
              <w:rPr>
                <w:b/>
                <w:bCs/>
              </w:rPr>
              <w:t xml:space="preserve"> повинен надавати ОСП дані:</w:t>
            </w:r>
          </w:p>
          <w:p w14:paraId="62350852" w14:textId="19B0C305" w:rsidR="0081324F" w:rsidRPr="00EC0732" w:rsidRDefault="0081324F" w:rsidP="005442DE">
            <w:pPr>
              <w:pStyle w:val="aa"/>
              <w:spacing w:before="120" w:beforeAutospacing="0" w:after="0" w:afterAutospacing="0"/>
              <w:jc w:val="both"/>
              <w:rPr>
                <w:b/>
                <w:bCs/>
              </w:rPr>
            </w:pPr>
            <w:r w:rsidRPr="00EC0732">
              <w:rPr>
                <w:b/>
                <w:bCs/>
              </w:rPr>
              <w:t>загальні дані одиниці агрегації, включаючи сукупну встановлену потужність генеруючих одиниць, сукупну встановлену потужність відпуску та відбору УЗЕ та дозволену потужність споживання</w:t>
            </w:r>
            <w:r w:rsidR="004A677C">
              <w:rPr>
                <w:b/>
                <w:bCs/>
              </w:rPr>
              <w:t xml:space="preserve"> (загальні дані)</w:t>
            </w:r>
            <w:r w:rsidRPr="00EC0732">
              <w:rPr>
                <w:b/>
                <w:bCs/>
              </w:rPr>
              <w:t>;</w:t>
            </w:r>
          </w:p>
          <w:p w14:paraId="278D0AE1" w14:textId="77777777" w:rsidR="0081324F" w:rsidRPr="00EC0732" w:rsidRDefault="0081324F" w:rsidP="005442DE">
            <w:pPr>
              <w:pStyle w:val="aa"/>
              <w:spacing w:before="120" w:beforeAutospacing="0" w:after="0" w:afterAutospacing="0"/>
              <w:jc w:val="both"/>
              <w:rPr>
                <w:b/>
                <w:bCs/>
              </w:rPr>
            </w:pPr>
            <w:r w:rsidRPr="00EC0732">
              <w:rPr>
                <w:b/>
                <w:bCs/>
              </w:rPr>
              <w:t>дані про РПЧ для одиниці агрегації, що пропонує або надає цю послугу;</w:t>
            </w:r>
          </w:p>
          <w:p w14:paraId="68E73274" w14:textId="77777777" w:rsidR="0081324F" w:rsidRPr="00EC0732" w:rsidRDefault="0081324F" w:rsidP="005442DE">
            <w:pPr>
              <w:pStyle w:val="aa"/>
              <w:spacing w:before="120" w:beforeAutospacing="0" w:after="0" w:afterAutospacing="0"/>
              <w:jc w:val="both"/>
              <w:rPr>
                <w:b/>
                <w:bCs/>
              </w:rPr>
            </w:pPr>
            <w:r w:rsidRPr="00EC0732">
              <w:rPr>
                <w:b/>
                <w:bCs/>
              </w:rPr>
              <w:t>дані про РВЧ для одиниці агрегації, що пропонує або надає цю послугу;</w:t>
            </w:r>
          </w:p>
          <w:p w14:paraId="08876862" w14:textId="77777777" w:rsidR="0081324F" w:rsidRPr="00EC0732" w:rsidRDefault="0081324F" w:rsidP="005442DE">
            <w:pPr>
              <w:pStyle w:val="aa"/>
              <w:spacing w:before="120" w:beforeAutospacing="0" w:after="0" w:afterAutospacing="0"/>
              <w:jc w:val="both"/>
              <w:rPr>
                <w:b/>
                <w:bCs/>
              </w:rPr>
            </w:pPr>
            <w:r w:rsidRPr="00EC0732">
              <w:rPr>
                <w:b/>
                <w:bCs/>
              </w:rPr>
              <w:t>дані про РЗ для одиниці агрегації, що пропонує або надає цю послугу;</w:t>
            </w:r>
          </w:p>
          <w:p w14:paraId="4DBC1BB7" w14:textId="77777777" w:rsidR="0081324F" w:rsidRPr="00EC0732" w:rsidRDefault="0081324F" w:rsidP="005442DE">
            <w:pPr>
              <w:pStyle w:val="aa"/>
              <w:spacing w:before="120" w:beforeAutospacing="0" w:after="0" w:afterAutospacing="0"/>
              <w:jc w:val="both"/>
              <w:rPr>
                <w:b/>
                <w:bCs/>
              </w:rPr>
            </w:pPr>
            <w:r w:rsidRPr="00EC0732">
              <w:rPr>
                <w:b/>
                <w:bCs/>
              </w:rPr>
              <w:t>дані про можливість регулювання напруги та реактивної потужності одиницею агрегації;</w:t>
            </w:r>
          </w:p>
          <w:p w14:paraId="44802A73" w14:textId="77777777" w:rsidR="0081324F" w:rsidRPr="00EC0732" w:rsidRDefault="0081324F" w:rsidP="005442DE">
            <w:pPr>
              <w:pStyle w:val="aa"/>
              <w:spacing w:before="120" w:beforeAutospacing="0" w:after="0" w:afterAutospacing="0"/>
              <w:jc w:val="both"/>
              <w:rPr>
                <w:b/>
                <w:bCs/>
              </w:rPr>
            </w:pPr>
            <w:r w:rsidRPr="00EC0732">
              <w:rPr>
                <w:b/>
                <w:bCs/>
              </w:rPr>
              <w:t>дані, необхідні для відновлення системи передачі;</w:t>
            </w:r>
          </w:p>
          <w:p w14:paraId="03E957FF" w14:textId="77777777" w:rsidR="0081324F" w:rsidRPr="00EC0732" w:rsidRDefault="0081324F" w:rsidP="005442DE">
            <w:pPr>
              <w:pStyle w:val="aa"/>
              <w:spacing w:before="120" w:beforeAutospacing="0" w:after="0" w:afterAutospacing="0"/>
              <w:jc w:val="both"/>
              <w:rPr>
                <w:b/>
                <w:bCs/>
              </w:rPr>
            </w:pPr>
            <w:r w:rsidRPr="00EC0732">
              <w:rPr>
                <w:b/>
                <w:bCs/>
              </w:rPr>
              <w:t>планові відключення або обмеження відпуску і споживання активної потужності;</w:t>
            </w:r>
          </w:p>
          <w:p w14:paraId="6FDEBF3E" w14:textId="29E1796D" w:rsidR="0081324F" w:rsidRPr="00EC0732" w:rsidRDefault="0081324F" w:rsidP="005442DE">
            <w:pPr>
              <w:spacing w:before="120" w:line="240" w:lineRule="auto"/>
              <w:jc w:val="both"/>
              <w:rPr>
                <w:rFonts w:ascii="Times New Roman" w:hAnsi="Times New Roman" w:cs="Times New Roman"/>
                <w:sz w:val="24"/>
                <w:szCs w:val="24"/>
                <w:highlight w:val="yellow"/>
              </w:rPr>
            </w:pPr>
            <w:r w:rsidRPr="00EC0732">
              <w:rPr>
                <w:rFonts w:ascii="Times New Roman" w:hAnsi="Times New Roman" w:cs="Times New Roman"/>
                <w:b/>
                <w:bCs/>
                <w:sz w:val="24"/>
                <w:szCs w:val="24"/>
              </w:rPr>
              <w:t xml:space="preserve">прогнозовані обмеження можливостей з регулювання реактивної потужності. </w:t>
            </w:r>
            <w:bookmarkEnd w:id="64"/>
          </w:p>
        </w:tc>
      </w:tr>
      <w:tr w:rsidR="00990DCE" w:rsidRPr="00EC0732" w14:paraId="0AF6F4D8" w14:textId="77777777" w:rsidTr="005442DE">
        <w:trPr>
          <w:trHeight w:val="90"/>
        </w:trPr>
        <w:tc>
          <w:tcPr>
            <w:tcW w:w="15448" w:type="dxa"/>
            <w:gridSpan w:val="4"/>
            <w:tcBorders>
              <w:left w:val="single" w:sz="4" w:space="0" w:color="auto"/>
            </w:tcBorders>
            <w:shd w:val="clear" w:color="auto" w:fill="E7E6E6" w:themeFill="background2"/>
          </w:tcPr>
          <w:p w14:paraId="62CA6E51" w14:textId="303FCC9E" w:rsidR="00990DCE" w:rsidRPr="00EC0732" w:rsidRDefault="00990DCE" w:rsidP="005442DE">
            <w:pPr>
              <w:spacing w:before="120" w:line="240" w:lineRule="auto"/>
              <w:jc w:val="center"/>
              <w:rPr>
                <w:rFonts w:ascii="Times New Roman" w:hAnsi="Times New Roman" w:cs="Times New Roman"/>
                <w:b/>
                <w:bCs/>
                <w:sz w:val="24"/>
                <w:szCs w:val="24"/>
              </w:rPr>
            </w:pPr>
            <w:r w:rsidRPr="00990DCE">
              <w:rPr>
                <w:rFonts w:ascii="Times New Roman" w:hAnsi="Times New Roman" w:cs="Times New Roman"/>
                <w:b/>
                <w:bCs/>
                <w:sz w:val="24"/>
                <w:szCs w:val="24"/>
              </w:rPr>
              <w:t>XI. Н</w:t>
            </w:r>
            <w:r w:rsidR="000E0C1E" w:rsidRPr="00990DCE">
              <w:rPr>
                <w:rFonts w:ascii="Times New Roman" w:hAnsi="Times New Roman" w:cs="Times New Roman"/>
                <w:b/>
                <w:bCs/>
                <w:sz w:val="24"/>
                <w:szCs w:val="24"/>
              </w:rPr>
              <w:t>адання послуг з передачі електричної енергії та з диспетчерського (</w:t>
            </w:r>
            <w:proofErr w:type="spellStart"/>
            <w:r w:rsidR="000E0C1E" w:rsidRPr="00990DCE">
              <w:rPr>
                <w:rFonts w:ascii="Times New Roman" w:hAnsi="Times New Roman" w:cs="Times New Roman"/>
                <w:b/>
                <w:bCs/>
                <w:sz w:val="24"/>
                <w:szCs w:val="24"/>
              </w:rPr>
              <w:t>оперативно</w:t>
            </w:r>
            <w:proofErr w:type="spellEnd"/>
            <w:r w:rsidR="000E0C1E" w:rsidRPr="00990DCE">
              <w:rPr>
                <w:rFonts w:ascii="Times New Roman" w:hAnsi="Times New Roman" w:cs="Times New Roman"/>
                <w:b/>
                <w:bCs/>
                <w:sz w:val="24"/>
                <w:szCs w:val="24"/>
              </w:rPr>
              <w:t>-технологічного) управління</w:t>
            </w:r>
          </w:p>
        </w:tc>
      </w:tr>
      <w:tr w:rsidR="00400312" w:rsidRPr="00EC0732" w14:paraId="6EDD6EBC" w14:textId="77777777" w:rsidTr="005442DE">
        <w:trPr>
          <w:trHeight w:val="90"/>
        </w:trPr>
        <w:tc>
          <w:tcPr>
            <w:tcW w:w="15448" w:type="dxa"/>
            <w:gridSpan w:val="4"/>
            <w:tcBorders>
              <w:left w:val="single" w:sz="4" w:space="0" w:color="auto"/>
            </w:tcBorders>
            <w:shd w:val="clear" w:color="auto" w:fill="E7E6E6" w:themeFill="background2"/>
          </w:tcPr>
          <w:p w14:paraId="111B0033" w14:textId="73768599"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bCs/>
                <w:sz w:val="24"/>
                <w:szCs w:val="24"/>
              </w:rPr>
              <w:t>5. Порядок укладення договорів про надання послуг з передачі електричної енергії</w:t>
            </w:r>
          </w:p>
        </w:tc>
      </w:tr>
      <w:tr w:rsidR="009A3F77" w:rsidRPr="00EC0732" w14:paraId="7F4A13F6" w14:textId="77777777" w:rsidTr="0023248C">
        <w:trPr>
          <w:trHeight w:val="1125"/>
        </w:trPr>
        <w:tc>
          <w:tcPr>
            <w:tcW w:w="562" w:type="dxa"/>
            <w:tcBorders>
              <w:left w:val="single" w:sz="4" w:space="0" w:color="auto"/>
              <w:right w:val="single" w:sz="4" w:space="0" w:color="auto"/>
            </w:tcBorders>
            <w:shd w:val="clear" w:color="auto" w:fill="auto"/>
          </w:tcPr>
          <w:p w14:paraId="470DFD8E" w14:textId="47B52237" w:rsidR="009A3F77" w:rsidRPr="00EC0732" w:rsidRDefault="009A3F77" w:rsidP="009A3F77">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F227739" w14:textId="03BCE8A2" w:rsidR="009A3F77" w:rsidRPr="00EC0732" w:rsidRDefault="009A3F77" w:rsidP="009A3F77">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5.3</w:t>
            </w:r>
          </w:p>
          <w:p w14:paraId="2844AAA3" w14:textId="35C85A43" w:rsidR="009A3F77" w:rsidRPr="00EC0732" w:rsidRDefault="009A3F77" w:rsidP="009A3F77">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7EC51390" w14:textId="6D52FC63" w:rsidR="009A3F77" w:rsidRPr="00EC0732" w:rsidRDefault="009A3F77" w:rsidP="009A3F77">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lastRenderedPageBreak/>
              <w:t>розділу ХІ</w:t>
            </w:r>
          </w:p>
        </w:tc>
        <w:tc>
          <w:tcPr>
            <w:tcW w:w="6662" w:type="dxa"/>
          </w:tcPr>
          <w:p w14:paraId="1479A70F" w14:textId="77777777" w:rsidR="009A3F77" w:rsidRPr="00EC0732" w:rsidRDefault="009A3F77" w:rsidP="009A3F77">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lastRenderedPageBreak/>
              <w:t xml:space="preserve">5.3. Послуги з передачі електричної енергії надаються ОСП учаснику ринку електричної енергії безперервно на підставі </w:t>
            </w:r>
            <w:r w:rsidRPr="00EC0732">
              <w:rPr>
                <w:rFonts w:ascii="Times New Roman" w:hAnsi="Times New Roman" w:cs="Times New Roman"/>
                <w:sz w:val="24"/>
                <w:szCs w:val="24"/>
              </w:rPr>
              <w:lastRenderedPageBreak/>
              <w:t>договору про надання послуг з передачі електричної енергії, що є додатком 6 до цього Кодексу, між ним та:</w:t>
            </w:r>
          </w:p>
          <w:p w14:paraId="1A0AB35B" w14:textId="77777777" w:rsidR="009A3F77" w:rsidRPr="00EC0732" w:rsidRDefault="009A3F77" w:rsidP="009A3F77">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ОСР;</w:t>
            </w:r>
          </w:p>
          <w:p w14:paraId="278F79C9" w14:textId="77777777" w:rsidR="009A3F77" w:rsidRPr="00EC0732" w:rsidRDefault="009A3F77" w:rsidP="009A3F77">
            <w:pPr>
              <w:spacing w:before="120" w:line="240" w:lineRule="auto"/>
              <w:jc w:val="both"/>
              <w:rPr>
                <w:rFonts w:ascii="Times New Roman" w:hAnsi="Times New Roman" w:cs="Times New Roman"/>
                <w:sz w:val="24"/>
                <w:szCs w:val="24"/>
              </w:rPr>
            </w:pPr>
            <w:proofErr w:type="spellStart"/>
            <w:r w:rsidRPr="00EC0732">
              <w:rPr>
                <w:rFonts w:ascii="Times New Roman" w:hAnsi="Times New Roman" w:cs="Times New Roman"/>
                <w:sz w:val="24"/>
                <w:szCs w:val="24"/>
              </w:rPr>
              <w:t>електропостачальником</w:t>
            </w:r>
            <w:proofErr w:type="spellEnd"/>
            <w:r w:rsidRPr="00EC0732">
              <w:rPr>
                <w:rFonts w:ascii="Times New Roman" w:hAnsi="Times New Roman" w:cs="Times New Roman"/>
                <w:sz w:val="24"/>
                <w:szCs w:val="24"/>
              </w:rPr>
              <w:t>;</w:t>
            </w:r>
          </w:p>
          <w:p w14:paraId="463FD1AF" w14:textId="77777777" w:rsidR="009A3F77" w:rsidRPr="00EC0732" w:rsidRDefault="009A3F77" w:rsidP="009A3F77">
            <w:pPr>
              <w:spacing w:before="120" w:line="240" w:lineRule="auto"/>
              <w:jc w:val="both"/>
              <w:rPr>
                <w:rFonts w:ascii="Times New Roman" w:hAnsi="Times New Roman" w:cs="Times New Roman"/>
                <w:sz w:val="24"/>
                <w:szCs w:val="24"/>
              </w:rPr>
            </w:pPr>
            <w:proofErr w:type="spellStart"/>
            <w:r w:rsidRPr="00EC0732">
              <w:rPr>
                <w:rFonts w:ascii="Times New Roman" w:hAnsi="Times New Roman" w:cs="Times New Roman"/>
                <w:sz w:val="24"/>
                <w:szCs w:val="24"/>
              </w:rPr>
              <w:t>трейдером</w:t>
            </w:r>
            <w:proofErr w:type="spellEnd"/>
            <w:r w:rsidRPr="00EC0732">
              <w:rPr>
                <w:rFonts w:ascii="Times New Roman" w:hAnsi="Times New Roman" w:cs="Times New Roman"/>
                <w:sz w:val="24"/>
                <w:szCs w:val="24"/>
              </w:rPr>
              <w:t>;</w:t>
            </w:r>
          </w:p>
          <w:p w14:paraId="195C1339" w14:textId="77777777" w:rsidR="009A3F77" w:rsidRPr="00EC0732" w:rsidRDefault="009A3F77" w:rsidP="009A3F77">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споживачем електричної енергії (у тому числі 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5F2FC657" w14:textId="121F788B" w:rsidR="009A3F77" w:rsidRPr="00EC0732" w:rsidRDefault="009A3F77" w:rsidP="009A3F77">
            <w:pPr>
              <w:spacing w:before="120" w:line="240" w:lineRule="auto"/>
              <w:jc w:val="both"/>
              <w:rPr>
                <w:rFonts w:ascii="Times New Roman" w:hAnsi="Times New Roman" w:cs="Times New Roman"/>
                <w:sz w:val="24"/>
                <w:szCs w:val="24"/>
              </w:rPr>
            </w:pPr>
          </w:p>
          <w:p w14:paraId="5C602E5B" w14:textId="143399B8" w:rsidR="009A3F77" w:rsidRPr="00EC0732" w:rsidRDefault="009A3F77" w:rsidP="009A3F77">
            <w:pPr>
              <w:spacing w:before="120" w:line="240" w:lineRule="auto"/>
              <w:jc w:val="both"/>
              <w:rPr>
                <w:rFonts w:ascii="Times New Roman" w:hAnsi="Times New Roman" w:cs="Times New Roman"/>
                <w:sz w:val="24"/>
                <w:szCs w:val="24"/>
              </w:rPr>
            </w:pPr>
          </w:p>
          <w:p w14:paraId="1A9CE955" w14:textId="4C67FB3A" w:rsidR="009A3F77" w:rsidRPr="00EC0732" w:rsidRDefault="009A3F77" w:rsidP="009A3F77">
            <w:pPr>
              <w:spacing w:before="120" w:line="240" w:lineRule="auto"/>
              <w:jc w:val="both"/>
              <w:rPr>
                <w:rFonts w:ascii="Times New Roman" w:hAnsi="Times New Roman" w:cs="Times New Roman"/>
                <w:sz w:val="24"/>
                <w:szCs w:val="24"/>
              </w:rPr>
            </w:pPr>
          </w:p>
          <w:p w14:paraId="4C1DBA6F" w14:textId="3420A069" w:rsidR="009A3F77" w:rsidRDefault="009A3F77" w:rsidP="009A3F77">
            <w:pPr>
              <w:spacing w:before="120" w:line="240" w:lineRule="auto"/>
              <w:jc w:val="both"/>
              <w:rPr>
                <w:rFonts w:ascii="Times New Roman" w:hAnsi="Times New Roman" w:cs="Times New Roman"/>
                <w:sz w:val="24"/>
                <w:szCs w:val="24"/>
              </w:rPr>
            </w:pPr>
          </w:p>
          <w:p w14:paraId="62B6AF03" w14:textId="5818E00D" w:rsidR="009A3F77" w:rsidRDefault="009A3F77" w:rsidP="009A3F77">
            <w:pPr>
              <w:spacing w:before="120" w:line="240" w:lineRule="auto"/>
              <w:jc w:val="both"/>
              <w:rPr>
                <w:rFonts w:ascii="Times New Roman" w:hAnsi="Times New Roman" w:cs="Times New Roman"/>
                <w:sz w:val="24"/>
                <w:szCs w:val="24"/>
              </w:rPr>
            </w:pPr>
          </w:p>
          <w:p w14:paraId="4D583DDF" w14:textId="7417681C" w:rsidR="009A3F77" w:rsidRDefault="009A3F77" w:rsidP="009A3F77">
            <w:pPr>
              <w:spacing w:before="120" w:line="240" w:lineRule="auto"/>
              <w:jc w:val="both"/>
              <w:rPr>
                <w:rFonts w:ascii="Times New Roman" w:hAnsi="Times New Roman" w:cs="Times New Roman"/>
                <w:sz w:val="24"/>
                <w:szCs w:val="24"/>
              </w:rPr>
            </w:pPr>
          </w:p>
          <w:p w14:paraId="4101FF52" w14:textId="2CF346D3" w:rsidR="009A3F77" w:rsidRDefault="009A3F77" w:rsidP="009A3F77">
            <w:pPr>
              <w:spacing w:before="120" w:line="240" w:lineRule="auto"/>
              <w:jc w:val="both"/>
              <w:rPr>
                <w:rFonts w:ascii="Times New Roman" w:hAnsi="Times New Roman" w:cs="Times New Roman"/>
                <w:sz w:val="24"/>
                <w:szCs w:val="24"/>
              </w:rPr>
            </w:pPr>
          </w:p>
          <w:p w14:paraId="0BF0DFAD" w14:textId="77777777" w:rsidR="009A3F77" w:rsidRPr="00EC0732" w:rsidRDefault="009A3F77" w:rsidP="009A3F77">
            <w:pPr>
              <w:spacing w:before="120" w:line="240" w:lineRule="auto"/>
              <w:jc w:val="both"/>
              <w:rPr>
                <w:rFonts w:ascii="Times New Roman" w:hAnsi="Times New Roman" w:cs="Times New Roman"/>
                <w:sz w:val="24"/>
                <w:szCs w:val="24"/>
              </w:rPr>
            </w:pPr>
          </w:p>
          <w:p w14:paraId="46D8F3C3" w14:textId="77777777" w:rsidR="009A3F77" w:rsidRPr="00EC0732" w:rsidRDefault="009A3F77" w:rsidP="009A3F77">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виробником електричної енергії;</w:t>
            </w:r>
          </w:p>
          <w:p w14:paraId="0C0C58DC" w14:textId="77777777" w:rsidR="009A3F77" w:rsidRPr="00EC0732" w:rsidRDefault="009A3F77" w:rsidP="009A3F77">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ОУЗЕ.</w:t>
            </w:r>
          </w:p>
          <w:p w14:paraId="50B99B4E" w14:textId="77777777" w:rsidR="009A3F77" w:rsidRPr="00EC0732" w:rsidRDefault="009A3F77" w:rsidP="009A3F77">
            <w:pPr>
              <w:spacing w:before="120" w:line="240" w:lineRule="auto"/>
              <w:jc w:val="both"/>
              <w:rPr>
                <w:rFonts w:ascii="Times New Roman" w:hAnsi="Times New Roman" w:cs="Times New Roman"/>
                <w:sz w:val="24"/>
                <w:szCs w:val="24"/>
              </w:rPr>
            </w:pPr>
          </w:p>
          <w:p w14:paraId="1458CF45" w14:textId="77777777" w:rsidR="009A3F77" w:rsidRPr="003E5717" w:rsidRDefault="009A3F77" w:rsidP="009A3F77">
            <w:pPr>
              <w:spacing w:before="120" w:line="240" w:lineRule="auto"/>
              <w:jc w:val="both"/>
              <w:rPr>
                <w:rFonts w:ascii="Times New Roman" w:hAnsi="Times New Roman" w:cs="Times New Roman"/>
                <w:sz w:val="24"/>
                <w:szCs w:val="24"/>
              </w:rPr>
            </w:pPr>
            <w:r w:rsidRPr="003E5717">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а також експорт/імпорт електричної енергії, без укладеного договору про надання послуг з передачі електричної енергії.</w:t>
            </w:r>
          </w:p>
          <w:p w14:paraId="2E14415D" w14:textId="77777777" w:rsidR="009A3F77" w:rsidRPr="003E5717" w:rsidRDefault="009A3F77" w:rsidP="009A3F77">
            <w:pPr>
              <w:spacing w:before="120" w:line="240" w:lineRule="auto"/>
              <w:jc w:val="both"/>
              <w:rPr>
                <w:rFonts w:ascii="Times New Roman" w:hAnsi="Times New Roman" w:cs="Times New Roman"/>
                <w:sz w:val="24"/>
                <w:szCs w:val="24"/>
              </w:rPr>
            </w:pPr>
            <w:r w:rsidRPr="003E5717">
              <w:rPr>
                <w:rFonts w:ascii="Times New Roman" w:hAnsi="Times New Roman" w:cs="Times New Roman"/>
                <w:sz w:val="24"/>
                <w:szCs w:val="24"/>
              </w:rPr>
              <w:t xml:space="preserve">Між ОСП та Користувачем, який є (або планує стати) учасником ринку електричної енергії, укладається один Договір про надання послуг з передачі електричної енергії, </w:t>
            </w:r>
            <w:r w:rsidRPr="003E5717">
              <w:rPr>
                <w:rFonts w:ascii="Times New Roman" w:hAnsi="Times New Roman" w:cs="Times New Roman"/>
                <w:sz w:val="24"/>
                <w:szCs w:val="24"/>
              </w:rPr>
              <w:lastRenderedPageBreak/>
              <w:t>який є додатком 6 до цього Кодексу, сукупно за всіма видами діяльності цього Користувача на ринку електричної енергії.</w:t>
            </w:r>
          </w:p>
          <w:p w14:paraId="698C797D" w14:textId="5A1C6892" w:rsidR="009A3F77" w:rsidRPr="00EC0732" w:rsidRDefault="009A3F77" w:rsidP="009A3F77">
            <w:pPr>
              <w:spacing w:before="120" w:line="240" w:lineRule="auto"/>
              <w:jc w:val="both"/>
              <w:rPr>
                <w:rFonts w:ascii="Times New Roman" w:hAnsi="Times New Roman" w:cs="Times New Roman"/>
                <w:sz w:val="24"/>
                <w:szCs w:val="24"/>
              </w:rPr>
            </w:pPr>
            <w:r w:rsidRPr="003E5717">
              <w:rPr>
                <w:rFonts w:ascii="Times New Roman" w:hAnsi="Times New Roman" w:cs="Times New Roman"/>
                <w:sz w:val="24"/>
                <w:szCs w:val="24"/>
              </w:rPr>
              <w:t xml:space="preserve">Відносини між ОСП та споживачами (у тому числі ОМСР), які купують електричну енергію в </w:t>
            </w:r>
            <w:proofErr w:type="spellStart"/>
            <w:r w:rsidRPr="003E5717">
              <w:rPr>
                <w:rFonts w:ascii="Times New Roman" w:hAnsi="Times New Roman" w:cs="Times New Roman"/>
                <w:sz w:val="24"/>
                <w:szCs w:val="24"/>
              </w:rPr>
              <w:t>електропостачальника</w:t>
            </w:r>
            <w:proofErr w:type="spellEnd"/>
            <w:r w:rsidRPr="003E5717">
              <w:rPr>
                <w:rFonts w:ascii="Times New Roman" w:hAnsi="Times New Roman" w:cs="Times New Roman"/>
                <w:sz w:val="24"/>
                <w:szCs w:val="24"/>
              </w:rPr>
              <w:t xml:space="preserve"> за Правилами роздрібного ринку електричної енергії та для яких оператором системи є ОСП, регулюються цим Кодексом, Правилами роздрібного ринку електричної енергії та укладеними між ними договорами відповідно до Правил роздрібного ринку електричної енергії.</w:t>
            </w:r>
          </w:p>
        </w:tc>
        <w:tc>
          <w:tcPr>
            <w:tcW w:w="6948" w:type="dxa"/>
          </w:tcPr>
          <w:p w14:paraId="156EE52A" w14:textId="77777777" w:rsidR="009A3F77" w:rsidRPr="009F69CB" w:rsidRDefault="009A3F77" w:rsidP="009A3F77">
            <w:pPr>
              <w:spacing w:line="240" w:lineRule="auto"/>
              <w:jc w:val="both"/>
              <w:rPr>
                <w:rFonts w:ascii="Times New Roman" w:hAnsi="Times New Roman" w:cs="Times New Roman"/>
                <w:sz w:val="24"/>
                <w:szCs w:val="24"/>
              </w:rPr>
            </w:pPr>
            <w:bookmarkStart w:id="65" w:name="_Hlk149066551"/>
            <w:r w:rsidRPr="009F69CB">
              <w:rPr>
                <w:rFonts w:ascii="Times New Roman" w:hAnsi="Times New Roman" w:cs="Times New Roman"/>
                <w:sz w:val="24"/>
                <w:szCs w:val="24"/>
              </w:rPr>
              <w:lastRenderedPageBreak/>
              <w:t xml:space="preserve">5.3. Послуги з передачі електричної енергії надаються ОСП </w:t>
            </w:r>
            <w:r w:rsidRPr="000E0C1E">
              <w:rPr>
                <w:rFonts w:ascii="Times New Roman" w:hAnsi="Times New Roman" w:cs="Times New Roman"/>
                <w:b/>
                <w:strike/>
                <w:sz w:val="24"/>
                <w:szCs w:val="24"/>
              </w:rPr>
              <w:t>учаснику ринку електричної енергії</w:t>
            </w:r>
            <w:r w:rsidRPr="009F69CB">
              <w:rPr>
                <w:rFonts w:ascii="Times New Roman" w:hAnsi="Times New Roman" w:cs="Times New Roman"/>
                <w:sz w:val="24"/>
                <w:szCs w:val="24"/>
              </w:rPr>
              <w:t xml:space="preserve"> безперервно на підставі договору про надання послуг з передачі електричної енергії, що є додатком 6 до цього Кодексу, між ним та:</w:t>
            </w:r>
          </w:p>
          <w:p w14:paraId="535E7484"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lastRenderedPageBreak/>
              <w:t>ОСР;</w:t>
            </w:r>
          </w:p>
          <w:p w14:paraId="0CC3F6E2" w14:textId="77777777" w:rsidR="009A3F77" w:rsidRPr="009F69CB" w:rsidRDefault="009A3F77" w:rsidP="009A3F77">
            <w:pPr>
              <w:spacing w:line="240" w:lineRule="auto"/>
              <w:jc w:val="both"/>
              <w:rPr>
                <w:rFonts w:ascii="Times New Roman" w:hAnsi="Times New Roman" w:cs="Times New Roman"/>
                <w:sz w:val="24"/>
                <w:szCs w:val="24"/>
              </w:rPr>
            </w:pPr>
            <w:proofErr w:type="spellStart"/>
            <w:r w:rsidRPr="009F69CB">
              <w:rPr>
                <w:rFonts w:ascii="Times New Roman" w:hAnsi="Times New Roman" w:cs="Times New Roman"/>
                <w:sz w:val="24"/>
                <w:szCs w:val="24"/>
              </w:rPr>
              <w:t>електропостачальником</w:t>
            </w:r>
            <w:proofErr w:type="spellEnd"/>
            <w:r w:rsidRPr="009F69CB">
              <w:rPr>
                <w:rFonts w:ascii="Times New Roman" w:hAnsi="Times New Roman" w:cs="Times New Roman"/>
                <w:sz w:val="24"/>
                <w:szCs w:val="24"/>
              </w:rPr>
              <w:t>;</w:t>
            </w:r>
          </w:p>
          <w:p w14:paraId="2391B578" w14:textId="77777777" w:rsidR="009A3F77" w:rsidRPr="009F69CB" w:rsidRDefault="009A3F77" w:rsidP="009A3F77">
            <w:pPr>
              <w:spacing w:line="240" w:lineRule="auto"/>
              <w:jc w:val="both"/>
              <w:rPr>
                <w:rFonts w:ascii="Times New Roman" w:hAnsi="Times New Roman" w:cs="Times New Roman"/>
                <w:sz w:val="24"/>
                <w:szCs w:val="24"/>
              </w:rPr>
            </w:pPr>
            <w:proofErr w:type="spellStart"/>
            <w:r w:rsidRPr="009F69CB">
              <w:rPr>
                <w:rFonts w:ascii="Times New Roman" w:hAnsi="Times New Roman" w:cs="Times New Roman"/>
                <w:sz w:val="24"/>
                <w:szCs w:val="24"/>
              </w:rPr>
              <w:t>трейдером</w:t>
            </w:r>
            <w:proofErr w:type="spellEnd"/>
            <w:r w:rsidRPr="009F69CB">
              <w:rPr>
                <w:rFonts w:ascii="Times New Roman" w:hAnsi="Times New Roman" w:cs="Times New Roman"/>
                <w:sz w:val="24"/>
                <w:szCs w:val="24"/>
              </w:rPr>
              <w:t>;</w:t>
            </w:r>
          </w:p>
          <w:p w14:paraId="1389B6EA" w14:textId="77777777" w:rsidR="009A3F77" w:rsidRPr="001E7788" w:rsidRDefault="009A3F77" w:rsidP="009A3F77">
            <w:pPr>
              <w:spacing w:line="240" w:lineRule="auto"/>
              <w:jc w:val="both"/>
              <w:rPr>
                <w:rFonts w:ascii="Times New Roman" w:hAnsi="Times New Roman" w:cs="Times New Roman"/>
                <w:b/>
                <w:sz w:val="24"/>
                <w:szCs w:val="24"/>
              </w:rPr>
            </w:pPr>
            <w:proofErr w:type="spellStart"/>
            <w:r w:rsidRPr="001E7788">
              <w:rPr>
                <w:rFonts w:ascii="Times New Roman" w:hAnsi="Times New Roman" w:cs="Times New Roman"/>
                <w:b/>
                <w:sz w:val="24"/>
                <w:szCs w:val="24"/>
              </w:rPr>
              <w:t>агрегатором</w:t>
            </w:r>
            <w:proofErr w:type="spellEnd"/>
            <w:r w:rsidRPr="001E7788">
              <w:rPr>
                <w:rFonts w:ascii="Times New Roman" w:hAnsi="Times New Roman" w:cs="Times New Roman"/>
                <w:b/>
                <w:sz w:val="24"/>
                <w:szCs w:val="24"/>
              </w:rPr>
              <w:t>;</w:t>
            </w:r>
          </w:p>
          <w:p w14:paraId="37617654" w14:textId="77777777" w:rsidR="000E0C1E"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sz w:val="24"/>
                <w:szCs w:val="24"/>
              </w:rPr>
              <w:t>споживачем електричної енергії</w:t>
            </w:r>
            <w:r w:rsidRPr="009F69CB">
              <w:rPr>
                <w:rFonts w:ascii="Times New Roman" w:hAnsi="Times New Roman" w:cs="Times New Roman"/>
                <w:b/>
                <w:sz w:val="24"/>
                <w:szCs w:val="24"/>
                <w:lang w:val="ru-RU"/>
              </w:rPr>
              <w:t xml:space="preserve"> </w:t>
            </w:r>
            <w:r w:rsidRPr="009F69CB">
              <w:rPr>
                <w:rFonts w:ascii="Times New Roman" w:hAnsi="Times New Roman" w:cs="Times New Roman"/>
                <w:strike/>
                <w:sz w:val="24"/>
                <w:szCs w:val="24"/>
              </w:rPr>
              <w:t>(у тому числі ОМСР)</w:t>
            </w:r>
            <w:r w:rsidRPr="009F69CB">
              <w:rPr>
                <w:rFonts w:ascii="Times New Roman" w:hAnsi="Times New Roman" w:cs="Times New Roman"/>
                <w:sz w:val="24"/>
                <w:szCs w:val="24"/>
              </w:rPr>
              <w:t xml:space="preserve">,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r w:rsidRPr="009F69CB">
              <w:rPr>
                <w:rFonts w:ascii="Times New Roman" w:hAnsi="Times New Roman" w:cs="Times New Roman"/>
                <w:b/>
                <w:sz w:val="24"/>
                <w:szCs w:val="24"/>
              </w:rPr>
              <w:t>або який</w:t>
            </w:r>
            <w:r w:rsidR="000E0C1E">
              <w:rPr>
                <w:rFonts w:ascii="Times New Roman" w:hAnsi="Times New Roman" w:cs="Times New Roman"/>
                <w:b/>
                <w:sz w:val="24"/>
                <w:szCs w:val="24"/>
              </w:rPr>
              <w:t>:</w:t>
            </w:r>
          </w:p>
          <w:p w14:paraId="1E60D913" w14:textId="77777777" w:rsidR="000E0C1E" w:rsidRPr="000E0C1E" w:rsidRDefault="000E0C1E" w:rsidP="000E0C1E">
            <w:pPr>
              <w:spacing w:line="240" w:lineRule="auto"/>
              <w:jc w:val="both"/>
              <w:rPr>
                <w:rFonts w:ascii="Times New Roman" w:hAnsi="Times New Roman" w:cs="Times New Roman"/>
                <w:b/>
                <w:sz w:val="24"/>
                <w:szCs w:val="24"/>
              </w:rPr>
            </w:pPr>
            <w:r w:rsidRPr="000E0C1E">
              <w:rPr>
                <w:rFonts w:ascii="Times New Roman" w:hAnsi="Times New Roman" w:cs="Times New Roman"/>
                <w:b/>
                <w:sz w:val="24"/>
                <w:szCs w:val="24"/>
              </w:rPr>
              <w:t xml:space="preserve">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p>
          <w:p w14:paraId="047482BA" w14:textId="77777777" w:rsidR="000E0C1E" w:rsidRPr="000E0C1E" w:rsidRDefault="000E0C1E" w:rsidP="000E0C1E">
            <w:pPr>
              <w:spacing w:line="240" w:lineRule="auto"/>
              <w:jc w:val="both"/>
              <w:rPr>
                <w:rFonts w:ascii="Times New Roman" w:hAnsi="Times New Roman" w:cs="Times New Roman"/>
                <w:b/>
                <w:sz w:val="24"/>
                <w:szCs w:val="24"/>
              </w:rPr>
            </w:pPr>
            <w:r w:rsidRPr="000E0C1E">
              <w:rPr>
                <w:rFonts w:ascii="Times New Roman" w:hAnsi="Times New Roman" w:cs="Times New Roman"/>
                <w:b/>
                <w:sz w:val="24"/>
                <w:szCs w:val="24"/>
              </w:rPr>
              <w:t xml:space="preserve">планує набути статусу активного споживача з метою продажу електричної енергії за «зеленим» тарифом гарантованому покупцю, </w:t>
            </w:r>
          </w:p>
          <w:p w14:paraId="04C7BE5D" w14:textId="77777777" w:rsidR="000E0C1E" w:rsidRPr="000E0C1E" w:rsidRDefault="000E0C1E" w:rsidP="000E0C1E">
            <w:pPr>
              <w:spacing w:line="240" w:lineRule="auto"/>
              <w:jc w:val="both"/>
              <w:rPr>
                <w:rFonts w:ascii="Times New Roman" w:hAnsi="Times New Roman" w:cs="Times New Roman"/>
                <w:b/>
                <w:sz w:val="24"/>
                <w:szCs w:val="24"/>
              </w:rPr>
            </w:pPr>
            <w:r w:rsidRPr="000E0C1E">
              <w:rPr>
                <w:rFonts w:ascii="Times New Roman" w:hAnsi="Times New Roman" w:cs="Times New Roman"/>
                <w:b/>
                <w:sz w:val="24"/>
                <w:szCs w:val="24"/>
              </w:rPr>
              <w:t>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14:paraId="10BC352C" w14:textId="77777777" w:rsidR="000E0C1E" w:rsidRDefault="000E0C1E" w:rsidP="000E0C1E">
            <w:pPr>
              <w:spacing w:line="240" w:lineRule="auto"/>
              <w:jc w:val="both"/>
              <w:rPr>
                <w:rFonts w:ascii="Times New Roman" w:hAnsi="Times New Roman" w:cs="Times New Roman"/>
                <w:b/>
                <w:sz w:val="24"/>
                <w:szCs w:val="24"/>
              </w:rPr>
            </w:pPr>
            <w:r w:rsidRPr="000E0C1E">
              <w:rPr>
                <w:rFonts w:ascii="Times New Roman" w:hAnsi="Times New Roman" w:cs="Times New Roman"/>
                <w:b/>
                <w:sz w:val="24"/>
                <w:szCs w:val="24"/>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2DDC1A6F" w14:textId="632154B9" w:rsidR="009A3F77" w:rsidRPr="009F69CB" w:rsidRDefault="009A3F77" w:rsidP="000E0C1E">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виробником електричної енергії;</w:t>
            </w:r>
          </w:p>
          <w:p w14:paraId="3BDD56CF" w14:textId="77777777" w:rsidR="009A3F77" w:rsidRPr="009F69CB"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sz w:val="24"/>
                <w:szCs w:val="24"/>
              </w:rPr>
              <w:t>ОУЗЕ</w:t>
            </w:r>
            <w:r w:rsidRPr="009F69CB">
              <w:rPr>
                <w:rFonts w:ascii="Times New Roman" w:hAnsi="Times New Roman" w:cs="Times New Roman"/>
                <w:b/>
                <w:sz w:val="24"/>
                <w:szCs w:val="24"/>
              </w:rPr>
              <w:t>;</w:t>
            </w:r>
          </w:p>
          <w:p w14:paraId="11954C57" w14:textId="77777777" w:rsidR="009A3F77" w:rsidRPr="009F69CB"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b/>
                <w:sz w:val="24"/>
                <w:szCs w:val="24"/>
              </w:rPr>
              <w:t>гарантованим покупцем.</w:t>
            </w:r>
          </w:p>
          <w:p w14:paraId="7A3EE729" w14:textId="77777777" w:rsidR="009A3F77" w:rsidRDefault="009A3F77" w:rsidP="009A3F77">
            <w:pPr>
              <w:spacing w:line="240" w:lineRule="auto"/>
              <w:jc w:val="both"/>
              <w:rPr>
                <w:rFonts w:ascii="Times New Roman" w:hAnsi="Times New Roman" w:cs="Times New Roman"/>
                <w:sz w:val="24"/>
                <w:szCs w:val="24"/>
              </w:rPr>
            </w:pPr>
          </w:p>
          <w:p w14:paraId="0E5FF62C" w14:textId="77777777" w:rsidR="009A3F77" w:rsidRDefault="009A3F77" w:rsidP="009A3F77">
            <w:pPr>
              <w:spacing w:line="240" w:lineRule="auto"/>
              <w:jc w:val="both"/>
              <w:rPr>
                <w:rFonts w:ascii="Times New Roman" w:hAnsi="Times New Roman" w:cs="Times New Roman"/>
                <w:sz w:val="24"/>
                <w:szCs w:val="24"/>
              </w:rPr>
            </w:pPr>
          </w:p>
          <w:p w14:paraId="030572B3" w14:textId="5A371651"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а також експорт/імпорт електричної енергії, без укладеного договору про надання послуг з передачі електричної енергії.</w:t>
            </w:r>
          </w:p>
          <w:p w14:paraId="030DE5B8"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lastRenderedPageBreak/>
              <w:t>Між ОСП та Користувачем, який є (або планує стати) учасником ринку електричної енергії, укладається один Договір про надання послуг з передачі електричної енергії, який є додатком 6 до цього Кодексу, сукупно за всіма видами діяльності цього Користувача на ринку електричної енергії.</w:t>
            </w:r>
          </w:p>
          <w:p w14:paraId="47326929" w14:textId="77777777" w:rsidR="009A3F77" w:rsidRPr="009F69CB" w:rsidRDefault="009A3F77" w:rsidP="009A3F77">
            <w:pPr>
              <w:spacing w:line="240" w:lineRule="auto"/>
              <w:jc w:val="both"/>
              <w:rPr>
                <w:rFonts w:ascii="Times New Roman" w:hAnsi="Times New Roman" w:cs="Times New Roman"/>
                <w:sz w:val="24"/>
                <w:szCs w:val="24"/>
              </w:rPr>
            </w:pPr>
          </w:p>
          <w:p w14:paraId="0660D078" w14:textId="73F925E6" w:rsidR="009A3F77" w:rsidRPr="00EC0732"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Відносини між ОСП та споживачами (у тому числі ОМСР), які купують електричну енергію в </w:t>
            </w:r>
            <w:proofErr w:type="spellStart"/>
            <w:r w:rsidRPr="009F69CB">
              <w:rPr>
                <w:rFonts w:ascii="Times New Roman" w:hAnsi="Times New Roman" w:cs="Times New Roman"/>
                <w:sz w:val="24"/>
                <w:szCs w:val="24"/>
              </w:rPr>
              <w:t>електропостачальника</w:t>
            </w:r>
            <w:proofErr w:type="spellEnd"/>
            <w:r w:rsidRPr="009F69CB">
              <w:rPr>
                <w:rFonts w:ascii="Times New Roman" w:hAnsi="Times New Roman" w:cs="Times New Roman"/>
                <w:sz w:val="24"/>
                <w:szCs w:val="24"/>
              </w:rPr>
              <w:t xml:space="preserve"> за Правилами роздрібного ринку електричної енергії та для яких оператором системи є ОСП, регулюються цим Кодексом, Правилами роздрібного ринку електричної енергії та укладеними між ними договорами відповідно до Правил роздрібного ринку електричної енергії.</w:t>
            </w:r>
            <w:bookmarkEnd w:id="65"/>
          </w:p>
        </w:tc>
      </w:tr>
      <w:tr w:rsidR="0081324F" w:rsidRPr="00EC0732" w14:paraId="0D348AD7" w14:textId="77777777" w:rsidTr="0023248C">
        <w:trPr>
          <w:trHeight w:val="1690"/>
        </w:trPr>
        <w:tc>
          <w:tcPr>
            <w:tcW w:w="562" w:type="dxa"/>
            <w:tcBorders>
              <w:left w:val="single" w:sz="4" w:space="0" w:color="auto"/>
              <w:right w:val="single" w:sz="4" w:space="0" w:color="auto"/>
            </w:tcBorders>
            <w:shd w:val="clear" w:color="auto" w:fill="auto"/>
          </w:tcPr>
          <w:p w14:paraId="422878F7" w14:textId="3EAA93D3"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4AFC58C" w14:textId="71A6C416"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5.6</w:t>
            </w:r>
          </w:p>
          <w:p w14:paraId="663A4CD2"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25B56490" w14:textId="65A200A2"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ХІ</w:t>
            </w:r>
          </w:p>
        </w:tc>
        <w:tc>
          <w:tcPr>
            <w:tcW w:w="6662" w:type="dxa"/>
          </w:tcPr>
          <w:p w14:paraId="0EB2B90E" w14:textId="77777777" w:rsidR="004C5185" w:rsidRPr="004C5185" w:rsidRDefault="004C5185" w:rsidP="004C5185">
            <w:pPr>
              <w:spacing w:before="120" w:line="240" w:lineRule="auto"/>
              <w:jc w:val="both"/>
              <w:rPr>
                <w:rFonts w:ascii="Times New Roman" w:hAnsi="Times New Roman" w:cs="Times New Roman"/>
                <w:sz w:val="24"/>
                <w:szCs w:val="24"/>
              </w:rPr>
            </w:pPr>
            <w:r w:rsidRPr="004C5185">
              <w:rPr>
                <w:rFonts w:ascii="Times New Roman" w:hAnsi="Times New Roman" w:cs="Times New Roman"/>
                <w:sz w:val="24"/>
                <w:szCs w:val="24"/>
              </w:rPr>
              <w:t>5.6. Оплата послуг з передачі електричної енергії здійснюється за тарифом, який встановлюється Регулятором відповідно до затвердженої(-ого) ним методики (порядку).</w:t>
            </w:r>
          </w:p>
          <w:p w14:paraId="7971FA5E" w14:textId="77777777" w:rsidR="004C5185" w:rsidRPr="004C5185" w:rsidRDefault="004C5185" w:rsidP="004C5185">
            <w:pPr>
              <w:spacing w:before="120" w:line="240" w:lineRule="auto"/>
              <w:jc w:val="both"/>
              <w:rPr>
                <w:rFonts w:ascii="Times New Roman" w:hAnsi="Times New Roman" w:cs="Times New Roman"/>
                <w:sz w:val="24"/>
                <w:szCs w:val="24"/>
              </w:rPr>
            </w:pPr>
            <w:r w:rsidRPr="004C5185">
              <w:rPr>
                <w:rFonts w:ascii="Times New Roman" w:hAnsi="Times New Roman" w:cs="Times New Roman"/>
                <w:sz w:val="24"/>
                <w:szCs w:val="24"/>
              </w:rPr>
              <w:t xml:space="preserve">Тариф на послуги з передачі електричної енергії оприлюднюється ОСП на офіційному </w:t>
            </w:r>
            <w:proofErr w:type="spellStart"/>
            <w:r w:rsidRPr="004C5185">
              <w:rPr>
                <w:rFonts w:ascii="Times New Roman" w:hAnsi="Times New Roman" w:cs="Times New Roman"/>
                <w:sz w:val="24"/>
                <w:szCs w:val="24"/>
              </w:rPr>
              <w:t>вебсайті</w:t>
            </w:r>
            <w:proofErr w:type="spellEnd"/>
            <w:r w:rsidRPr="004C5185">
              <w:rPr>
                <w:rFonts w:ascii="Times New Roman" w:hAnsi="Times New Roman" w:cs="Times New Roman"/>
                <w:sz w:val="24"/>
                <w:szCs w:val="24"/>
              </w:rPr>
              <w:t xml:space="preserve"> у триденний термін після його встановлення Регулятором, але не пізніше дня, що передує дню набрання ним чинності.</w:t>
            </w:r>
          </w:p>
          <w:p w14:paraId="3ADFB112" w14:textId="249ECF67" w:rsidR="0081324F" w:rsidRPr="00EC0732" w:rsidRDefault="004C5185" w:rsidP="004C5185">
            <w:pPr>
              <w:spacing w:before="120" w:line="240" w:lineRule="auto"/>
              <w:jc w:val="both"/>
              <w:rPr>
                <w:rFonts w:ascii="Times New Roman" w:hAnsi="Times New Roman" w:cs="Times New Roman"/>
                <w:sz w:val="24"/>
                <w:szCs w:val="24"/>
              </w:rPr>
            </w:pPr>
            <w:r w:rsidRPr="004C5185">
              <w:rPr>
                <w:rFonts w:ascii="Times New Roman" w:hAnsi="Times New Roman" w:cs="Times New Roman"/>
                <w:sz w:val="24"/>
                <w:szCs w:val="24"/>
              </w:rPr>
              <w:t>Оплата послуг з передачі електричної енергії при здійсненні експорту/імпорту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w:t>
            </w:r>
          </w:p>
        </w:tc>
        <w:tc>
          <w:tcPr>
            <w:tcW w:w="6948" w:type="dxa"/>
          </w:tcPr>
          <w:p w14:paraId="013A42CE" w14:textId="77777777" w:rsidR="009A3F77"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5.6. Оплата послуг з передачі електричної енергії здійснюється за тарифом, який встановлюється Регулятором відповідно до затвердженої(-ого) ним методики (порядку).</w:t>
            </w:r>
          </w:p>
          <w:p w14:paraId="33218798" w14:textId="77777777" w:rsidR="009A3F77" w:rsidRPr="009F69CB" w:rsidRDefault="009A3F77" w:rsidP="009A3F77">
            <w:pPr>
              <w:spacing w:line="240" w:lineRule="auto"/>
              <w:jc w:val="both"/>
              <w:rPr>
                <w:rFonts w:ascii="Times New Roman" w:hAnsi="Times New Roman" w:cs="Times New Roman"/>
                <w:sz w:val="24"/>
                <w:szCs w:val="24"/>
              </w:rPr>
            </w:pPr>
          </w:p>
          <w:p w14:paraId="285B92E3" w14:textId="77777777" w:rsidR="009A3F77"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Тариф на послуги з передачі електричної енергії оприлюднюється ОСП на офіційному </w:t>
            </w:r>
            <w:proofErr w:type="spellStart"/>
            <w:r w:rsidRPr="009F69CB">
              <w:rPr>
                <w:rFonts w:ascii="Times New Roman" w:hAnsi="Times New Roman" w:cs="Times New Roman"/>
                <w:sz w:val="24"/>
                <w:szCs w:val="24"/>
              </w:rPr>
              <w:t>вебсайті</w:t>
            </w:r>
            <w:proofErr w:type="spellEnd"/>
            <w:r w:rsidRPr="009F69CB">
              <w:rPr>
                <w:rFonts w:ascii="Times New Roman" w:hAnsi="Times New Roman" w:cs="Times New Roman"/>
                <w:sz w:val="24"/>
                <w:szCs w:val="24"/>
              </w:rPr>
              <w:t xml:space="preserve"> у триденний термін після його встановлення Регулятором, але не пізніше дня, що передує даті набуття ним чинності.</w:t>
            </w:r>
          </w:p>
          <w:p w14:paraId="5C1EC413" w14:textId="77777777" w:rsidR="009A3F77" w:rsidRPr="009F69CB" w:rsidRDefault="009A3F77" w:rsidP="009A3F77">
            <w:pPr>
              <w:spacing w:line="240" w:lineRule="auto"/>
              <w:jc w:val="both"/>
              <w:rPr>
                <w:rFonts w:ascii="Times New Roman" w:hAnsi="Times New Roman" w:cs="Times New Roman"/>
                <w:sz w:val="24"/>
                <w:szCs w:val="24"/>
              </w:rPr>
            </w:pPr>
          </w:p>
          <w:p w14:paraId="2354F88A"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Оплата послуг з передачі електричної енергії при здійсненні експорту/імпорту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w:t>
            </w:r>
          </w:p>
          <w:p w14:paraId="0DCF8A05" w14:textId="77777777" w:rsidR="009A3F77" w:rsidRPr="009F69CB" w:rsidRDefault="009A3F77" w:rsidP="009A3F77">
            <w:pPr>
              <w:spacing w:line="240" w:lineRule="auto"/>
              <w:jc w:val="both"/>
              <w:rPr>
                <w:rFonts w:ascii="Times New Roman" w:hAnsi="Times New Roman" w:cs="Times New Roman"/>
                <w:sz w:val="24"/>
                <w:szCs w:val="24"/>
              </w:rPr>
            </w:pPr>
          </w:p>
          <w:p w14:paraId="6DEEAB05" w14:textId="77777777" w:rsidR="009A3F77" w:rsidRPr="009F69CB" w:rsidRDefault="009A3F77" w:rsidP="009A3F77">
            <w:pPr>
              <w:spacing w:line="240" w:lineRule="auto"/>
              <w:jc w:val="both"/>
              <w:rPr>
                <w:rFonts w:ascii="Times New Roman" w:hAnsi="Times New Roman" w:cs="Times New Roman"/>
                <w:b/>
                <w:sz w:val="24"/>
                <w:szCs w:val="24"/>
              </w:rPr>
            </w:pPr>
            <w:bookmarkStart w:id="66" w:name="_Hlk149066698"/>
            <w:r w:rsidRPr="009F69CB">
              <w:rPr>
                <w:rFonts w:ascii="Times New Roman" w:hAnsi="Times New Roman" w:cs="Times New Roman"/>
                <w:b/>
                <w:sz w:val="24"/>
                <w:szCs w:val="24"/>
              </w:rPr>
              <w:t xml:space="preserve">Оплату послуг з передачі електричної енергії для електроустановок, що </w:t>
            </w:r>
            <w:proofErr w:type="spellStart"/>
            <w:r w:rsidRPr="009F69CB">
              <w:rPr>
                <w:rFonts w:ascii="Times New Roman" w:hAnsi="Times New Roman" w:cs="Times New Roman"/>
                <w:b/>
                <w:sz w:val="24"/>
                <w:szCs w:val="24"/>
              </w:rPr>
              <w:t>агрегуються</w:t>
            </w:r>
            <w:proofErr w:type="spellEnd"/>
            <w:r w:rsidRPr="009F69CB">
              <w:rPr>
                <w:rFonts w:ascii="Times New Roman" w:hAnsi="Times New Roman" w:cs="Times New Roman"/>
                <w:b/>
                <w:sz w:val="24"/>
                <w:szCs w:val="24"/>
              </w:rPr>
              <w:t xml:space="preserve">, здійснюють власники (користувачі) цих електроустановок або їх </w:t>
            </w:r>
            <w:proofErr w:type="spellStart"/>
            <w:r w:rsidRPr="009F69CB">
              <w:rPr>
                <w:rFonts w:ascii="Times New Roman" w:hAnsi="Times New Roman" w:cs="Times New Roman"/>
                <w:b/>
                <w:sz w:val="24"/>
                <w:szCs w:val="24"/>
              </w:rPr>
              <w:t>електропостачальники</w:t>
            </w:r>
            <w:proofErr w:type="spellEnd"/>
            <w:r w:rsidRPr="00324A4C">
              <w:rPr>
                <w:rFonts w:ascii="Times New Roman" w:hAnsi="Times New Roman" w:cs="Times New Roman"/>
                <w:b/>
                <w:sz w:val="24"/>
                <w:szCs w:val="24"/>
              </w:rPr>
              <w:t>.</w:t>
            </w:r>
          </w:p>
          <w:bookmarkEnd w:id="66"/>
          <w:p w14:paraId="293D796D" w14:textId="50D11C5F" w:rsidR="0081324F" w:rsidRPr="00EC0732" w:rsidRDefault="0081324F" w:rsidP="005442DE">
            <w:pPr>
              <w:spacing w:before="120" w:line="240" w:lineRule="auto"/>
              <w:jc w:val="both"/>
              <w:rPr>
                <w:rFonts w:ascii="Times New Roman" w:hAnsi="Times New Roman" w:cs="Times New Roman"/>
                <w:sz w:val="24"/>
                <w:szCs w:val="24"/>
              </w:rPr>
            </w:pPr>
          </w:p>
        </w:tc>
      </w:tr>
      <w:tr w:rsidR="0081324F" w:rsidRPr="00EC0732" w14:paraId="5651F1D9" w14:textId="77777777" w:rsidTr="0023248C">
        <w:trPr>
          <w:trHeight w:val="2121"/>
        </w:trPr>
        <w:tc>
          <w:tcPr>
            <w:tcW w:w="562" w:type="dxa"/>
            <w:tcBorders>
              <w:left w:val="single" w:sz="4" w:space="0" w:color="auto"/>
              <w:right w:val="single" w:sz="4" w:space="0" w:color="auto"/>
            </w:tcBorders>
            <w:shd w:val="clear" w:color="auto" w:fill="auto"/>
          </w:tcPr>
          <w:p w14:paraId="30B15BB8" w14:textId="34A3BECC"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D672709" w14:textId="6456D46D" w:rsidR="0081324F" w:rsidRPr="00EC0732" w:rsidRDefault="0081324F" w:rsidP="005442DE">
            <w:pPr>
              <w:spacing w:before="120" w:line="240" w:lineRule="auto"/>
              <w:rPr>
                <w:rFonts w:ascii="Times New Roman" w:hAnsi="Times New Roman" w:cs="Times New Roman"/>
                <w:sz w:val="24"/>
                <w:szCs w:val="24"/>
                <w:lang w:val="en-US"/>
              </w:rPr>
            </w:pPr>
            <w:r w:rsidRPr="00EC0732">
              <w:rPr>
                <w:rFonts w:ascii="Times New Roman" w:hAnsi="Times New Roman" w:cs="Times New Roman"/>
                <w:sz w:val="24"/>
                <w:szCs w:val="24"/>
              </w:rPr>
              <w:t>п. 5.</w:t>
            </w:r>
            <w:r w:rsidRPr="00EC0732">
              <w:rPr>
                <w:rFonts w:ascii="Times New Roman" w:hAnsi="Times New Roman" w:cs="Times New Roman"/>
                <w:sz w:val="24"/>
                <w:szCs w:val="24"/>
                <w:lang w:val="en-US"/>
              </w:rPr>
              <w:t>7</w:t>
            </w:r>
          </w:p>
          <w:p w14:paraId="09516F32"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5</w:t>
            </w:r>
          </w:p>
          <w:p w14:paraId="1F18613C" w14:textId="14238C5C"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ХІ</w:t>
            </w:r>
          </w:p>
        </w:tc>
        <w:tc>
          <w:tcPr>
            <w:tcW w:w="6662" w:type="dxa"/>
          </w:tcPr>
          <w:p w14:paraId="74950A66"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5.7. Обсяг послуг з передачі електричної енергії визначається:</w:t>
            </w:r>
          </w:p>
          <w:p w14:paraId="14BCEEB5"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1) у період до приєднання ОСП до ІТС механізму:</w:t>
            </w:r>
          </w:p>
          <w:p w14:paraId="2F1E4EC7"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38C0E489" w14:textId="0115C496" w:rsidR="0081324F"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для </w:t>
            </w:r>
            <w:proofErr w:type="spellStart"/>
            <w:r w:rsidRPr="00EC0732">
              <w:rPr>
                <w:rFonts w:ascii="Times New Roman" w:hAnsi="Times New Roman" w:cs="Times New Roman"/>
                <w:sz w:val="24"/>
                <w:szCs w:val="24"/>
              </w:rPr>
              <w:t>електропостачальників</w:t>
            </w:r>
            <w:proofErr w:type="spellEnd"/>
            <w:r w:rsidRPr="00EC0732">
              <w:rPr>
                <w:rFonts w:ascii="Times New Roman" w:hAnsi="Times New Roman" w:cs="Times New Roman"/>
                <w:sz w:val="24"/>
                <w:szCs w:val="24"/>
              </w:rPr>
              <w:t xml:space="preserve"> – на підставі даних щодо обсягів відбору електричної енергії об’єктами/площадками комерційного обліку споживачів (у тому числі ОМСР) </w:t>
            </w:r>
            <w:proofErr w:type="spellStart"/>
            <w:r w:rsidRPr="00EC0732">
              <w:rPr>
                <w:rFonts w:ascii="Times New Roman" w:hAnsi="Times New Roman" w:cs="Times New Roman"/>
                <w:sz w:val="24"/>
                <w:szCs w:val="24"/>
              </w:rPr>
              <w:t>електропостачальника</w:t>
            </w:r>
            <w:proofErr w:type="spellEnd"/>
            <w:r w:rsidRPr="00EC0732">
              <w:rPr>
                <w:rFonts w:ascii="Times New Roman" w:hAnsi="Times New Roman" w:cs="Times New Roman"/>
                <w:sz w:val="24"/>
                <w:szCs w:val="24"/>
              </w:rPr>
              <w:t>, крім обсягів відбору електричної енергії об’єктами/площадками комерційного обліку споживачів, оператором системи яких є ОСП;</w:t>
            </w:r>
          </w:p>
          <w:p w14:paraId="3B236CAF" w14:textId="77777777" w:rsidR="00123C6C" w:rsidRPr="00EC0732" w:rsidRDefault="00123C6C" w:rsidP="005442DE">
            <w:pPr>
              <w:spacing w:before="120" w:line="240" w:lineRule="auto"/>
              <w:jc w:val="both"/>
              <w:rPr>
                <w:rFonts w:ascii="Times New Roman" w:hAnsi="Times New Roman" w:cs="Times New Roman"/>
                <w:sz w:val="24"/>
                <w:szCs w:val="24"/>
              </w:rPr>
            </w:pPr>
          </w:p>
          <w:p w14:paraId="5B0C371B"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 у тому числі ОМСР);</w:t>
            </w:r>
          </w:p>
          <w:p w14:paraId="3DF46843" w14:textId="4D0BE2E4" w:rsidR="0081324F" w:rsidRPr="00EC0732" w:rsidRDefault="0081324F" w:rsidP="005442DE">
            <w:pPr>
              <w:spacing w:before="120" w:line="240" w:lineRule="auto"/>
              <w:jc w:val="both"/>
              <w:rPr>
                <w:rFonts w:ascii="Times New Roman" w:hAnsi="Times New Roman" w:cs="Times New Roman"/>
                <w:sz w:val="24"/>
                <w:szCs w:val="24"/>
              </w:rPr>
            </w:pPr>
          </w:p>
          <w:p w14:paraId="5C0C1B98" w14:textId="78A6F68C" w:rsidR="0081324F" w:rsidRPr="00EC0732" w:rsidRDefault="0081324F" w:rsidP="005442DE">
            <w:pPr>
              <w:spacing w:before="120" w:line="240" w:lineRule="auto"/>
              <w:jc w:val="both"/>
              <w:rPr>
                <w:rFonts w:ascii="Times New Roman" w:hAnsi="Times New Roman" w:cs="Times New Roman"/>
                <w:sz w:val="24"/>
                <w:szCs w:val="24"/>
              </w:rPr>
            </w:pPr>
          </w:p>
          <w:p w14:paraId="384D589E" w14:textId="7D37C8D3" w:rsidR="0081324F" w:rsidRPr="00EC0732" w:rsidRDefault="0081324F" w:rsidP="005442DE">
            <w:pPr>
              <w:spacing w:before="120" w:line="240" w:lineRule="auto"/>
              <w:jc w:val="both"/>
              <w:rPr>
                <w:rFonts w:ascii="Times New Roman" w:hAnsi="Times New Roman" w:cs="Times New Roman"/>
                <w:sz w:val="24"/>
                <w:szCs w:val="24"/>
              </w:rPr>
            </w:pPr>
          </w:p>
          <w:p w14:paraId="60203026" w14:textId="52CFC3B8" w:rsidR="0081324F" w:rsidRPr="00EC0732" w:rsidRDefault="0081324F" w:rsidP="005442DE">
            <w:pPr>
              <w:spacing w:before="120" w:line="240" w:lineRule="auto"/>
              <w:jc w:val="both"/>
              <w:rPr>
                <w:rFonts w:ascii="Times New Roman" w:hAnsi="Times New Roman" w:cs="Times New Roman"/>
                <w:sz w:val="24"/>
                <w:szCs w:val="24"/>
              </w:rPr>
            </w:pPr>
          </w:p>
          <w:p w14:paraId="6088FAFA" w14:textId="77777777" w:rsidR="0081324F" w:rsidRPr="00EC0732" w:rsidRDefault="0081324F" w:rsidP="005442DE">
            <w:pPr>
              <w:spacing w:before="120" w:line="240" w:lineRule="auto"/>
              <w:jc w:val="both"/>
              <w:rPr>
                <w:rFonts w:ascii="Times New Roman" w:hAnsi="Times New Roman" w:cs="Times New Roman"/>
                <w:sz w:val="24"/>
                <w:szCs w:val="24"/>
              </w:rPr>
            </w:pPr>
          </w:p>
          <w:p w14:paraId="02113745" w14:textId="7E902E7D" w:rsidR="0081324F" w:rsidRDefault="0081324F" w:rsidP="005442DE">
            <w:pPr>
              <w:spacing w:before="120" w:line="240" w:lineRule="auto"/>
              <w:jc w:val="both"/>
              <w:rPr>
                <w:rFonts w:ascii="Times New Roman" w:hAnsi="Times New Roman" w:cs="Times New Roman"/>
                <w:sz w:val="24"/>
                <w:szCs w:val="24"/>
              </w:rPr>
            </w:pPr>
          </w:p>
          <w:p w14:paraId="7C546A91" w14:textId="4D8931F0" w:rsidR="00194585" w:rsidRDefault="00194585" w:rsidP="005442DE">
            <w:pPr>
              <w:spacing w:before="120" w:line="240" w:lineRule="auto"/>
              <w:jc w:val="both"/>
              <w:rPr>
                <w:rFonts w:ascii="Times New Roman" w:hAnsi="Times New Roman" w:cs="Times New Roman"/>
                <w:sz w:val="24"/>
                <w:szCs w:val="24"/>
              </w:rPr>
            </w:pPr>
          </w:p>
          <w:p w14:paraId="234DA85E" w14:textId="7540F25D" w:rsidR="00194585" w:rsidRDefault="00194585" w:rsidP="005442DE">
            <w:pPr>
              <w:spacing w:before="120" w:line="240" w:lineRule="auto"/>
              <w:jc w:val="both"/>
              <w:rPr>
                <w:rFonts w:ascii="Times New Roman" w:hAnsi="Times New Roman" w:cs="Times New Roman"/>
                <w:sz w:val="24"/>
                <w:szCs w:val="24"/>
              </w:rPr>
            </w:pPr>
          </w:p>
          <w:p w14:paraId="579EE048" w14:textId="050F05CC" w:rsidR="00194585" w:rsidRDefault="00194585" w:rsidP="005442DE">
            <w:pPr>
              <w:spacing w:before="120" w:line="240" w:lineRule="auto"/>
              <w:jc w:val="both"/>
              <w:rPr>
                <w:rFonts w:ascii="Times New Roman" w:hAnsi="Times New Roman" w:cs="Times New Roman"/>
                <w:sz w:val="24"/>
                <w:szCs w:val="24"/>
              </w:rPr>
            </w:pPr>
          </w:p>
          <w:p w14:paraId="2C5E1C35" w14:textId="77777777" w:rsidR="00194585" w:rsidRPr="00EC0732" w:rsidRDefault="00194585" w:rsidP="005442DE">
            <w:pPr>
              <w:spacing w:before="120" w:line="240" w:lineRule="auto"/>
              <w:jc w:val="both"/>
              <w:rPr>
                <w:rFonts w:ascii="Times New Roman" w:hAnsi="Times New Roman" w:cs="Times New Roman"/>
                <w:sz w:val="24"/>
                <w:szCs w:val="24"/>
              </w:rPr>
            </w:pPr>
          </w:p>
          <w:p w14:paraId="4C795259" w14:textId="77777777" w:rsidR="0081324F" w:rsidRPr="00EC0732" w:rsidRDefault="0081324F" w:rsidP="005442DE">
            <w:pPr>
              <w:spacing w:before="120" w:line="240" w:lineRule="auto"/>
              <w:jc w:val="both"/>
              <w:rPr>
                <w:rFonts w:ascii="Times New Roman" w:hAnsi="Times New Roman" w:cs="Times New Roman"/>
                <w:sz w:val="24"/>
                <w:szCs w:val="24"/>
              </w:rPr>
            </w:pPr>
          </w:p>
          <w:p w14:paraId="2256936A"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відбору електричної енергії площадками комерційного обліку для забезпечення власних потреб електричних станцій, що </w:t>
            </w:r>
            <w:proofErr w:type="spellStart"/>
            <w:r w:rsidRPr="00EC0732">
              <w:rPr>
                <w:rFonts w:ascii="Times New Roman" w:hAnsi="Times New Roman" w:cs="Times New Roman"/>
                <w:sz w:val="24"/>
                <w:szCs w:val="24"/>
              </w:rPr>
              <w:t>заживлені</w:t>
            </w:r>
            <w:proofErr w:type="spellEnd"/>
            <w:r w:rsidRPr="00EC0732">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6082AAED" w14:textId="6E621AA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4BDC2FAA"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25164341"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в інтервалі розрахункового періоду затвердженого Правилами ринку, в розрізі кожного календарного дня; </w:t>
            </w:r>
          </w:p>
          <w:p w14:paraId="58D6032A" w14:textId="1AED850F"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2) у період після приєднання ОСП до ІТС механізму: </w:t>
            </w:r>
          </w:p>
          <w:p w14:paraId="2544537A"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lastRenderedPageBreak/>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49433467" w14:textId="2EF69FDB" w:rsidR="0081324F"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для </w:t>
            </w:r>
            <w:proofErr w:type="spellStart"/>
            <w:r w:rsidRPr="00EC0732">
              <w:rPr>
                <w:rFonts w:ascii="Times New Roman" w:hAnsi="Times New Roman" w:cs="Times New Roman"/>
                <w:sz w:val="24"/>
                <w:szCs w:val="24"/>
              </w:rPr>
              <w:t>електропостачальників</w:t>
            </w:r>
            <w:proofErr w:type="spellEnd"/>
            <w:r w:rsidRPr="00EC0732">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w:t>
            </w:r>
            <w:proofErr w:type="spellStart"/>
            <w:r w:rsidRPr="00EC0732">
              <w:rPr>
                <w:rFonts w:ascii="Times New Roman" w:hAnsi="Times New Roman" w:cs="Times New Roman"/>
                <w:sz w:val="24"/>
                <w:szCs w:val="24"/>
              </w:rPr>
              <w:t>електропостачальника</w:t>
            </w:r>
            <w:proofErr w:type="spellEnd"/>
            <w:r w:rsidRPr="00EC0732">
              <w:rPr>
                <w:rFonts w:ascii="Times New Roman" w:hAnsi="Times New Roman" w:cs="Times New Roman"/>
                <w:sz w:val="24"/>
                <w:szCs w:val="24"/>
              </w:rPr>
              <w:t>, крім обсягів відбору електричної енергії об’єктами/площадками комерційного обліку споживачів, оператором системи яких є ОСП;</w:t>
            </w:r>
          </w:p>
          <w:p w14:paraId="465F687A" w14:textId="5537FAF1" w:rsidR="00194585" w:rsidRDefault="00194585" w:rsidP="005442DE">
            <w:pPr>
              <w:spacing w:before="120" w:line="240" w:lineRule="auto"/>
              <w:jc w:val="both"/>
              <w:rPr>
                <w:rFonts w:ascii="Times New Roman" w:hAnsi="Times New Roman" w:cs="Times New Roman"/>
                <w:sz w:val="24"/>
                <w:szCs w:val="24"/>
              </w:rPr>
            </w:pPr>
          </w:p>
          <w:p w14:paraId="5FA2DB99" w14:textId="77777777" w:rsidR="00194585" w:rsidRPr="00EC0732" w:rsidRDefault="00194585" w:rsidP="005442DE">
            <w:pPr>
              <w:spacing w:before="120" w:line="240" w:lineRule="auto"/>
              <w:jc w:val="both"/>
              <w:rPr>
                <w:rFonts w:ascii="Times New Roman" w:hAnsi="Times New Roman" w:cs="Times New Roman"/>
                <w:sz w:val="24"/>
                <w:szCs w:val="24"/>
              </w:rPr>
            </w:pPr>
          </w:p>
          <w:p w14:paraId="323E3F64"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споживачів електричної енергії (у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 у тому числі ОМСР);</w:t>
            </w:r>
          </w:p>
          <w:p w14:paraId="1912AF5B" w14:textId="77777777" w:rsidR="0081324F" w:rsidRPr="00EC0732" w:rsidRDefault="0081324F" w:rsidP="005442DE">
            <w:pPr>
              <w:spacing w:before="120" w:line="240" w:lineRule="auto"/>
              <w:jc w:val="both"/>
              <w:rPr>
                <w:rFonts w:ascii="Times New Roman" w:hAnsi="Times New Roman" w:cs="Times New Roman"/>
                <w:sz w:val="24"/>
                <w:szCs w:val="24"/>
              </w:rPr>
            </w:pPr>
          </w:p>
          <w:p w14:paraId="7CDDE93B" w14:textId="77777777" w:rsidR="0081324F" w:rsidRPr="00EC0732" w:rsidRDefault="0081324F" w:rsidP="005442DE">
            <w:pPr>
              <w:spacing w:before="120" w:line="240" w:lineRule="auto"/>
              <w:jc w:val="both"/>
              <w:rPr>
                <w:rFonts w:ascii="Times New Roman" w:hAnsi="Times New Roman" w:cs="Times New Roman"/>
                <w:sz w:val="24"/>
                <w:szCs w:val="24"/>
              </w:rPr>
            </w:pPr>
          </w:p>
          <w:p w14:paraId="68497EF5" w14:textId="77777777" w:rsidR="0081324F" w:rsidRPr="00EC0732" w:rsidRDefault="0081324F" w:rsidP="005442DE">
            <w:pPr>
              <w:spacing w:before="120" w:line="240" w:lineRule="auto"/>
              <w:jc w:val="both"/>
              <w:rPr>
                <w:rFonts w:ascii="Times New Roman" w:hAnsi="Times New Roman" w:cs="Times New Roman"/>
                <w:sz w:val="24"/>
                <w:szCs w:val="24"/>
              </w:rPr>
            </w:pPr>
          </w:p>
          <w:p w14:paraId="66986707" w14:textId="77777777" w:rsidR="0081324F" w:rsidRPr="00EC0732" w:rsidRDefault="0081324F" w:rsidP="005442DE">
            <w:pPr>
              <w:spacing w:before="120" w:line="240" w:lineRule="auto"/>
              <w:jc w:val="both"/>
              <w:rPr>
                <w:rFonts w:ascii="Times New Roman" w:hAnsi="Times New Roman" w:cs="Times New Roman"/>
                <w:sz w:val="24"/>
                <w:szCs w:val="24"/>
              </w:rPr>
            </w:pPr>
          </w:p>
          <w:p w14:paraId="7FB55234" w14:textId="4A387656" w:rsidR="0081324F" w:rsidRPr="00EC0732" w:rsidRDefault="0081324F" w:rsidP="005442DE">
            <w:pPr>
              <w:spacing w:before="120" w:line="240" w:lineRule="auto"/>
              <w:jc w:val="both"/>
              <w:rPr>
                <w:rFonts w:ascii="Times New Roman" w:hAnsi="Times New Roman" w:cs="Times New Roman"/>
                <w:sz w:val="24"/>
                <w:szCs w:val="24"/>
              </w:rPr>
            </w:pPr>
          </w:p>
          <w:p w14:paraId="308D6BD4" w14:textId="3C6E6414" w:rsidR="00194585" w:rsidRDefault="00194585" w:rsidP="005442DE">
            <w:pPr>
              <w:spacing w:before="120" w:line="240" w:lineRule="auto"/>
              <w:jc w:val="both"/>
              <w:rPr>
                <w:rFonts w:ascii="Times New Roman" w:hAnsi="Times New Roman" w:cs="Times New Roman"/>
                <w:sz w:val="24"/>
                <w:szCs w:val="24"/>
              </w:rPr>
            </w:pPr>
          </w:p>
          <w:p w14:paraId="720238B7" w14:textId="07449FC5" w:rsidR="00194585" w:rsidRDefault="00194585" w:rsidP="005442DE">
            <w:pPr>
              <w:spacing w:before="120" w:line="240" w:lineRule="auto"/>
              <w:jc w:val="both"/>
              <w:rPr>
                <w:rFonts w:ascii="Times New Roman" w:hAnsi="Times New Roman" w:cs="Times New Roman"/>
                <w:sz w:val="24"/>
                <w:szCs w:val="24"/>
              </w:rPr>
            </w:pPr>
          </w:p>
          <w:p w14:paraId="6EB20D59" w14:textId="0172225E" w:rsidR="0023248C" w:rsidRDefault="0023248C" w:rsidP="005442DE">
            <w:pPr>
              <w:spacing w:before="120" w:line="240" w:lineRule="auto"/>
              <w:jc w:val="both"/>
              <w:rPr>
                <w:rFonts w:ascii="Times New Roman" w:hAnsi="Times New Roman" w:cs="Times New Roman"/>
                <w:sz w:val="24"/>
                <w:szCs w:val="24"/>
              </w:rPr>
            </w:pPr>
          </w:p>
          <w:p w14:paraId="129D0F66" w14:textId="77777777" w:rsidR="00123C6C" w:rsidRDefault="00123C6C" w:rsidP="005442DE">
            <w:pPr>
              <w:spacing w:before="120" w:line="240" w:lineRule="auto"/>
              <w:jc w:val="both"/>
              <w:rPr>
                <w:rFonts w:ascii="Times New Roman" w:hAnsi="Times New Roman" w:cs="Times New Roman"/>
                <w:sz w:val="24"/>
                <w:szCs w:val="24"/>
              </w:rPr>
            </w:pPr>
          </w:p>
          <w:p w14:paraId="679E0333" w14:textId="77777777" w:rsidR="00194585" w:rsidRPr="00EC0732" w:rsidRDefault="00194585" w:rsidP="005442DE">
            <w:pPr>
              <w:spacing w:before="120" w:line="240" w:lineRule="auto"/>
              <w:jc w:val="both"/>
              <w:rPr>
                <w:rFonts w:ascii="Times New Roman" w:hAnsi="Times New Roman" w:cs="Times New Roman"/>
                <w:sz w:val="24"/>
                <w:szCs w:val="24"/>
              </w:rPr>
            </w:pPr>
          </w:p>
          <w:p w14:paraId="333CF0E3"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експорту/імпорту електричної енергії до/з країн периметру 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EC0732">
              <w:rPr>
                <w:rFonts w:ascii="Times New Roman" w:hAnsi="Times New Roman" w:cs="Times New Roman"/>
                <w:sz w:val="24"/>
                <w:szCs w:val="24"/>
              </w:rPr>
              <w:t>заживлені</w:t>
            </w:r>
            <w:proofErr w:type="spellEnd"/>
            <w:r w:rsidRPr="00EC0732">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43F1F1D5"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обсягів експорту/імпорту електричної енергії до/з країн периметру та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6230B7AE"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 xml:space="preserve">для </w:t>
            </w:r>
            <w:proofErr w:type="spellStart"/>
            <w:r w:rsidRPr="00EC0732">
              <w:rPr>
                <w:rFonts w:ascii="Times New Roman" w:hAnsi="Times New Roman" w:cs="Times New Roman"/>
                <w:sz w:val="24"/>
                <w:szCs w:val="24"/>
              </w:rPr>
              <w:t>трейдерів</w:t>
            </w:r>
            <w:proofErr w:type="spellEnd"/>
            <w:r w:rsidRPr="00EC0732">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w:t>
            </w:r>
          </w:p>
          <w:p w14:paraId="02036B0D" w14:textId="77777777"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p>
          <w:p w14:paraId="3DBB1DD7" w14:textId="0D0D0857" w:rsidR="0081324F" w:rsidRDefault="0081324F" w:rsidP="005442DE">
            <w:pPr>
              <w:spacing w:before="120" w:line="240" w:lineRule="auto"/>
              <w:jc w:val="both"/>
              <w:rPr>
                <w:rFonts w:ascii="Times New Roman" w:hAnsi="Times New Roman" w:cs="Times New Roman"/>
                <w:sz w:val="24"/>
                <w:szCs w:val="24"/>
              </w:rPr>
            </w:pPr>
          </w:p>
          <w:p w14:paraId="4805AC46" w14:textId="77777777" w:rsidR="00123C6C" w:rsidRPr="00EC0732" w:rsidRDefault="00123C6C" w:rsidP="005442DE">
            <w:pPr>
              <w:spacing w:before="120" w:line="240" w:lineRule="auto"/>
              <w:jc w:val="both"/>
              <w:rPr>
                <w:rFonts w:ascii="Times New Roman" w:hAnsi="Times New Roman" w:cs="Times New Roman"/>
                <w:sz w:val="24"/>
                <w:szCs w:val="24"/>
              </w:rPr>
            </w:pPr>
          </w:p>
          <w:p w14:paraId="055707E7" w14:textId="7950EE0B" w:rsidR="0081324F" w:rsidRPr="00EC0732" w:rsidRDefault="0081324F" w:rsidP="005442DE">
            <w:pPr>
              <w:spacing w:before="120" w:line="240" w:lineRule="auto"/>
              <w:jc w:val="both"/>
              <w:rPr>
                <w:rFonts w:ascii="Times New Roman" w:hAnsi="Times New Roman" w:cs="Times New Roman"/>
                <w:sz w:val="24"/>
                <w:szCs w:val="24"/>
              </w:rPr>
            </w:pPr>
            <w:r w:rsidRPr="00EC0732">
              <w:rPr>
                <w:rFonts w:ascii="Times New Roman" w:hAnsi="Times New Roman" w:cs="Times New Roman"/>
                <w:sz w:val="24"/>
                <w:szCs w:val="24"/>
              </w:rPr>
              <w:lastRenderedPageBreak/>
              <w:t>З цією метою використовуються дані комерційного обліку щодо відпуску та/або відбору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в розрізі кожного календарного дня.</w:t>
            </w:r>
          </w:p>
        </w:tc>
        <w:tc>
          <w:tcPr>
            <w:tcW w:w="6948" w:type="dxa"/>
          </w:tcPr>
          <w:p w14:paraId="2B934176" w14:textId="77777777" w:rsidR="009A3F77" w:rsidRPr="009F69CB" w:rsidRDefault="009A3F77" w:rsidP="009A3F77">
            <w:pPr>
              <w:spacing w:line="240" w:lineRule="auto"/>
              <w:jc w:val="both"/>
              <w:rPr>
                <w:rFonts w:ascii="Times New Roman" w:hAnsi="Times New Roman" w:cs="Times New Roman"/>
                <w:sz w:val="24"/>
                <w:szCs w:val="24"/>
              </w:rPr>
            </w:pPr>
            <w:bookmarkStart w:id="67" w:name="_Hlk149066748"/>
            <w:r w:rsidRPr="009F69CB">
              <w:rPr>
                <w:rFonts w:ascii="Times New Roman" w:hAnsi="Times New Roman" w:cs="Times New Roman"/>
                <w:sz w:val="24"/>
                <w:szCs w:val="24"/>
              </w:rPr>
              <w:lastRenderedPageBreak/>
              <w:t>5.7. Обсяг послуг з передачі електричної енергії визначається:</w:t>
            </w:r>
          </w:p>
          <w:p w14:paraId="4B431F30"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1) у період до приєднання ОСП до ІТС механізму:</w:t>
            </w:r>
          </w:p>
          <w:p w14:paraId="69104DAD" w14:textId="77777777" w:rsidR="009A3F77" w:rsidRPr="009F69CB" w:rsidRDefault="009A3F77" w:rsidP="009A3F77">
            <w:pPr>
              <w:spacing w:line="240" w:lineRule="auto"/>
              <w:jc w:val="both"/>
              <w:rPr>
                <w:rFonts w:ascii="Times New Roman" w:hAnsi="Times New Roman" w:cs="Times New Roman"/>
                <w:sz w:val="24"/>
                <w:szCs w:val="24"/>
              </w:rPr>
            </w:pPr>
          </w:p>
          <w:p w14:paraId="3180CC80"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5EC8B95D" w14:textId="77777777" w:rsidR="009A3F77" w:rsidRPr="009F69CB" w:rsidRDefault="009A3F77" w:rsidP="009A3F77">
            <w:pPr>
              <w:spacing w:line="240" w:lineRule="auto"/>
              <w:jc w:val="both"/>
              <w:rPr>
                <w:rFonts w:ascii="Times New Roman" w:hAnsi="Times New Roman" w:cs="Times New Roman"/>
                <w:sz w:val="24"/>
                <w:szCs w:val="24"/>
              </w:rPr>
            </w:pPr>
          </w:p>
          <w:p w14:paraId="557C0CB6" w14:textId="77777777" w:rsidR="009A3F77" w:rsidRDefault="009A3F77" w:rsidP="009A3F77">
            <w:pPr>
              <w:spacing w:line="240" w:lineRule="auto"/>
              <w:jc w:val="both"/>
              <w:rPr>
                <w:rFonts w:ascii="Times New Roman" w:hAnsi="Times New Roman" w:cs="Times New Roman"/>
                <w:color w:val="000000" w:themeColor="text1"/>
                <w:sz w:val="24"/>
                <w:szCs w:val="24"/>
              </w:rPr>
            </w:pPr>
            <w:r w:rsidRPr="00717EBE">
              <w:rPr>
                <w:rFonts w:ascii="Times New Roman" w:hAnsi="Times New Roman" w:cs="Times New Roman"/>
                <w:sz w:val="24"/>
                <w:szCs w:val="24"/>
              </w:rPr>
              <w:t xml:space="preserve">для </w:t>
            </w:r>
            <w:proofErr w:type="spellStart"/>
            <w:r w:rsidRPr="00717EBE">
              <w:rPr>
                <w:rFonts w:ascii="Times New Roman" w:hAnsi="Times New Roman" w:cs="Times New Roman"/>
                <w:sz w:val="24"/>
                <w:szCs w:val="24"/>
              </w:rPr>
              <w:t>електропостачальників</w:t>
            </w:r>
            <w:proofErr w:type="spellEnd"/>
            <w:r w:rsidRPr="00717EBE">
              <w:rPr>
                <w:rFonts w:ascii="Times New Roman" w:hAnsi="Times New Roman" w:cs="Times New Roman"/>
                <w:sz w:val="24"/>
                <w:szCs w:val="24"/>
              </w:rPr>
              <w:t xml:space="preserve"> (</w:t>
            </w:r>
            <w:r w:rsidRPr="009A3F77">
              <w:rPr>
                <w:rFonts w:ascii="Times New Roman" w:hAnsi="Times New Roman" w:cs="Times New Roman"/>
                <w:b/>
                <w:sz w:val="24"/>
                <w:szCs w:val="24"/>
              </w:rPr>
              <w:t>крім випадків здійснення постачання активним споживачам, що встановили УЗЕ)</w:t>
            </w:r>
            <w:r w:rsidRPr="009A3F77">
              <w:rPr>
                <w:rFonts w:ascii="Times New Roman" w:hAnsi="Times New Roman" w:cs="Times New Roman"/>
                <w:sz w:val="24"/>
                <w:szCs w:val="24"/>
              </w:rPr>
              <w:t xml:space="preserve"> </w:t>
            </w:r>
            <w:r w:rsidRPr="00B06205">
              <w:rPr>
                <w:rFonts w:ascii="Times New Roman" w:hAnsi="Times New Roman" w:cs="Times New Roman"/>
                <w:color w:val="000000" w:themeColor="text1"/>
                <w:sz w:val="24"/>
                <w:szCs w:val="24"/>
              </w:rPr>
              <w:t xml:space="preserve">– на підставі даних щодо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 </w:t>
            </w:r>
          </w:p>
          <w:p w14:paraId="1300797D" w14:textId="77777777" w:rsidR="009A3F77" w:rsidRPr="00B06205" w:rsidRDefault="009A3F77" w:rsidP="009A3F77">
            <w:pPr>
              <w:spacing w:line="240" w:lineRule="auto"/>
              <w:jc w:val="both"/>
              <w:rPr>
                <w:rFonts w:ascii="Times New Roman" w:hAnsi="Times New Roman" w:cs="Times New Roman"/>
                <w:color w:val="000000" w:themeColor="text1"/>
                <w:sz w:val="24"/>
                <w:szCs w:val="24"/>
              </w:rPr>
            </w:pPr>
          </w:p>
          <w:p w14:paraId="14415BF2" w14:textId="77777777" w:rsidR="009A3F77" w:rsidRPr="00AE687D" w:rsidRDefault="009A3F77" w:rsidP="009A3F77">
            <w:pPr>
              <w:spacing w:line="240" w:lineRule="auto"/>
              <w:jc w:val="both"/>
              <w:rPr>
                <w:rFonts w:ascii="Times New Roman" w:hAnsi="Times New Roman" w:cs="Times New Roman"/>
                <w:b/>
                <w:sz w:val="24"/>
                <w:szCs w:val="24"/>
              </w:rPr>
            </w:pPr>
            <w:r w:rsidRPr="00AE687D">
              <w:rPr>
                <w:rFonts w:ascii="Times New Roman" w:hAnsi="Times New Roman" w:cs="Times New Roman"/>
                <w:b/>
                <w:sz w:val="24"/>
                <w:szCs w:val="24"/>
              </w:rPr>
              <w:t xml:space="preserve">для </w:t>
            </w:r>
            <w:proofErr w:type="spellStart"/>
            <w:r w:rsidRPr="00AE687D">
              <w:rPr>
                <w:rFonts w:ascii="Times New Roman" w:hAnsi="Times New Roman" w:cs="Times New Roman"/>
                <w:b/>
                <w:sz w:val="24"/>
                <w:szCs w:val="24"/>
              </w:rPr>
              <w:t>електропостачальників</w:t>
            </w:r>
            <w:proofErr w:type="spellEnd"/>
            <w:r w:rsidRPr="00AE687D">
              <w:rPr>
                <w:rFonts w:ascii="Times New Roman" w:hAnsi="Times New Roman" w:cs="Times New Roman"/>
                <w:b/>
                <w:sz w:val="24"/>
                <w:szCs w:val="24"/>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2A711AD9" w14:textId="77777777" w:rsidR="009A3F77" w:rsidRPr="00AE687D" w:rsidRDefault="009A3F77" w:rsidP="009A3F77">
            <w:pPr>
              <w:spacing w:line="240" w:lineRule="auto"/>
              <w:jc w:val="both"/>
              <w:rPr>
                <w:rFonts w:ascii="Times New Roman" w:hAnsi="Times New Roman" w:cs="Times New Roman"/>
                <w:b/>
                <w:sz w:val="20"/>
              </w:rPr>
            </w:pPr>
          </w:p>
          <w:p w14:paraId="501FB8B1" w14:textId="77777777" w:rsidR="009A3F77" w:rsidRPr="009F69CB" w:rsidRDefault="009A3F77" w:rsidP="009A3F77">
            <w:pPr>
              <w:spacing w:line="240" w:lineRule="auto"/>
              <w:jc w:val="both"/>
              <w:rPr>
                <w:rFonts w:ascii="Times New Roman" w:hAnsi="Times New Roman" w:cs="Times New Roman"/>
                <w:sz w:val="24"/>
                <w:szCs w:val="24"/>
              </w:rPr>
            </w:pPr>
            <w:r w:rsidRPr="00AE687D">
              <w:rPr>
                <w:rFonts w:ascii="Times New Roman" w:hAnsi="Times New Roman" w:cs="Times New Roman"/>
                <w:sz w:val="24"/>
                <w:szCs w:val="24"/>
              </w:rPr>
              <w:t>для споживачів електричної енергії</w:t>
            </w:r>
            <w:r w:rsidRPr="00AE687D">
              <w:rPr>
                <w:rFonts w:ascii="Times New Roman" w:hAnsi="Times New Roman" w:cs="Times New Roman"/>
                <w:b/>
                <w:sz w:val="24"/>
                <w:szCs w:val="24"/>
              </w:rPr>
              <w:t xml:space="preserve"> (крім </w:t>
            </w:r>
            <w:r w:rsidRPr="00AE687D">
              <w:rPr>
                <w:rFonts w:ascii="Times New Roman" w:hAnsi="Times New Roman" w:cs="Times New Roman"/>
                <w:b/>
                <w:bCs/>
                <w:sz w:val="24"/>
                <w:szCs w:val="24"/>
              </w:rPr>
              <w:t>активних споживачів</w:t>
            </w:r>
            <w:r w:rsidRPr="00512779">
              <w:rPr>
                <w:rFonts w:ascii="Times New Roman" w:hAnsi="Times New Roman" w:cs="Times New Roman"/>
                <w:b/>
                <w:bCs/>
                <w:sz w:val="24"/>
                <w:szCs w:val="24"/>
              </w:rPr>
              <w:t>, які встановили установку зберігання енергії)</w:t>
            </w:r>
            <w:r w:rsidRPr="00063788">
              <w:rPr>
                <w:rFonts w:ascii="Times New Roman" w:hAnsi="Times New Roman" w:cs="Times New Roman"/>
                <w:color w:val="C00000"/>
                <w:sz w:val="24"/>
                <w:szCs w:val="24"/>
              </w:rPr>
              <w:t xml:space="preserve"> </w:t>
            </w:r>
            <w:r w:rsidRPr="00AE687D">
              <w:rPr>
                <w:rFonts w:ascii="Times New Roman" w:hAnsi="Times New Roman" w:cs="Times New Roman"/>
                <w:b/>
                <w:sz w:val="24"/>
                <w:szCs w:val="24"/>
              </w:rPr>
              <w:t>або</w:t>
            </w:r>
            <w:r>
              <w:rPr>
                <w:rFonts w:ascii="Times New Roman" w:hAnsi="Times New Roman" w:cs="Times New Roman"/>
                <w:b/>
                <w:strike/>
                <w:sz w:val="24"/>
                <w:szCs w:val="24"/>
              </w:rPr>
              <w:t xml:space="preserve"> </w:t>
            </w:r>
            <w:r w:rsidRPr="00AE687D">
              <w:rPr>
                <w:rFonts w:ascii="Times New Roman" w:hAnsi="Times New Roman" w:cs="Times New Roman"/>
                <w:strike/>
                <w:sz w:val="24"/>
                <w:szCs w:val="24"/>
              </w:rPr>
              <w:t>(у тому числі</w:t>
            </w:r>
            <w:r w:rsidRPr="009F69CB">
              <w:rPr>
                <w:rFonts w:ascii="Times New Roman" w:hAnsi="Times New Roman" w:cs="Times New Roman"/>
                <w:sz w:val="24"/>
                <w:szCs w:val="24"/>
              </w:rPr>
              <w:t xml:space="preserve"> ОМСР</w:t>
            </w:r>
            <w:r w:rsidRPr="009F69CB">
              <w:rPr>
                <w:rFonts w:ascii="Times New Roman" w:hAnsi="Times New Roman" w:cs="Times New Roman"/>
                <w:strike/>
                <w:sz w:val="24"/>
                <w:szCs w:val="24"/>
              </w:rPr>
              <w:t>)</w:t>
            </w:r>
            <w:r w:rsidRPr="009F69CB">
              <w:rPr>
                <w:rFonts w:ascii="Times New Roman" w:hAnsi="Times New Roman" w:cs="Times New Roman"/>
                <w:sz w:val="24"/>
                <w:szCs w:val="24"/>
              </w:rPr>
              <w:t xml:space="preserve">,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w:t>
            </w:r>
            <w:r w:rsidRPr="00AE687D">
              <w:rPr>
                <w:rFonts w:ascii="Times New Roman" w:hAnsi="Times New Roman" w:cs="Times New Roman"/>
                <w:sz w:val="24"/>
                <w:szCs w:val="24"/>
              </w:rPr>
              <w:t>(з урахуванням втрат електричної енергії в мережах споживача</w:t>
            </w:r>
            <w:r w:rsidRPr="00AE687D">
              <w:rPr>
                <w:rFonts w:ascii="Times New Roman" w:hAnsi="Times New Roman" w:cs="Times New Roman"/>
                <w:b/>
                <w:sz w:val="24"/>
                <w:szCs w:val="24"/>
              </w:rPr>
              <w:t xml:space="preserve"> або</w:t>
            </w:r>
            <w:r w:rsidRPr="00AE687D">
              <w:rPr>
                <w:rFonts w:ascii="Times New Roman" w:hAnsi="Times New Roman" w:cs="Times New Roman"/>
                <w:sz w:val="24"/>
                <w:szCs w:val="24"/>
              </w:rPr>
              <w:t xml:space="preserve"> </w:t>
            </w:r>
            <w:r w:rsidRPr="00AE687D">
              <w:rPr>
                <w:rFonts w:ascii="Times New Roman" w:hAnsi="Times New Roman" w:cs="Times New Roman"/>
                <w:b/>
                <w:strike/>
                <w:sz w:val="24"/>
                <w:szCs w:val="24"/>
              </w:rPr>
              <w:t>у тому числі</w:t>
            </w:r>
            <w:r w:rsidRPr="00AE687D">
              <w:rPr>
                <w:rFonts w:ascii="Times New Roman" w:hAnsi="Times New Roman" w:cs="Times New Roman"/>
                <w:sz w:val="24"/>
                <w:szCs w:val="24"/>
              </w:rPr>
              <w:t xml:space="preserve"> ОМСР);</w:t>
            </w:r>
          </w:p>
          <w:p w14:paraId="6BFD518A" w14:textId="77777777" w:rsidR="009A3F77" w:rsidRPr="009F69CB" w:rsidRDefault="009A3F77" w:rsidP="009A3F77">
            <w:pPr>
              <w:spacing w:line="240" w:lineRule="auto"/>
              <w:jc w:val="both"/>
              <w:rPr>
                <w:rFonts w:ascii="Times New Roman" w:hAnsi="Times New Roman" w:cs="Times New Roman"/>
                <w:b/>
                <w:sz w:val="24"/>
                <w:szCs w:val="24"/>
              </w:rPr>
            </w:pPr>
          </w:p>
          <w:p w14:paraId="702E02E8" w14:textId="77777777" w:rsidR="009A3F77" w:rsidRPr="009F69CB"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b/>
                <w:sz w:val="24"/>
                <w:szCs w:val="24"/>
              </w:rPr>
              <w:lastRenderedPageBreak/>
              <w:t xml:space="preserve">для активних споживачів, які встановили установку зберігання енергії – на підставі обсягу спожитої </w:t>
            </w:r>
            <w:r w:rsidRPr="00A57092">
              <w:rPr>
                <w:rFonts w:ascii="Times New Roman" w:hAnsi="Times New Roman" w:cs="Times New Roman"/>
                <w:b/>
                <w:sz w:val="24"/>
                <w:szCs w:val="24"/>
              </w:rPr>
              <w:t>(відібраної) з</w:t>
            </w:r>
            <w:r w:rsidRPr="009F69CB">
              <w:rPr>
                <w:rFonts w:ascii="Times New Roman" w:hAnsi="Times New Roman" w:cs="Times New Roman"/>
                <w:b/>
                <w:sz w:val="24"/>
                <w:szCs w:val="24"/>
              </w:rPr>
              <w:t xml:space="preserve">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r>
              <w:rPr>
                <w:rFonts w:ascii="Times New Roman" w:hAnsi="Times New Roman" w:cs="Times New Roman"/>
                <w:b/>
                <w:sz w:val="24"/>
                <w:szCs w:val="24"/>
              </w:rPr>
              <w:t>,</w:t>
            </w:r>
            <w:r w:rsidRPr="009F69CB">
              <w:rPr>
                <w:rFonts w:ascii="Times New Roman" w:hAnsi="Times New Roman" w:cs="Times New Roman"/>
                <w:b/>
                <w:sz w:val="24"/>
                <w:szCs w:val="24"/>
              </w:rPr>
              <w:t xml:space="preserve"> в іншому випадку на підставі даних щодо загального обсягу спожитої (відібраної) з мережі електричної енергії;</w:t>
            </w:r>
          </w:p>
          <w:p w14:paraId="30326E27" w14:textId="77777777" w:rsidR="009A3F77" w:rsidRDefault="009A3F77" w:rsidP="009A3F77">
            <w:pPr>
              <w:spacing w:line="240" w:lineRule="auto"/>
              <w:jc w:val="both"/>
              <w:rPr>
                <w:rFonts w:ascii="Times New Roman" w:hAnsi="Times New Roman" w:cs="Times New Roman"/>
                <w:sz w:val="24"/>
                <w:szCs w:val="24"/>
              </w:rPr>
            </w:pPr>
          </w:p>
          <w:p w14:paraId="19B888FD"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відбору електричної енергії площадками комерційного обліку для забезпечення власних потреб електричних станцій, що </w:t>
            </w:r>
            <w:proofErr w:type="spellStart"/>
            <w:r w:rsidRPr="009F69CB">
              <w:rPr>
                <w:rFonts w:ascii="Times New Roman" w:hAnsi="Times New Roman" w:cs="Times New Roman"/>
                <w:sz w:val="24"/>
                <w:szCs w:val="24"/>
              </w:rPr>
              <w:t>заживлені</w:t>
            </w:r>
            <w:proofErr w:type="spellEnd"/>
            <w:r w:rsidRPr="009F69CB">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576C1BF0" w14:textId="77777777" w:rsidR="009A3F77" w:rsidRDefault="009A3F77" w:rsidP="009A3F77">
            <w:pPr>
              <w:spacing w:line="240" w:lineRule="auto"/>
              <w:jc w:val="both"/>
              <w:rPr>
                <w:rFonts w:ascii="Times New Roman" w:hAnsi="Times New Roman" w:cs="Times New Roman"/>
                <w:sz w:val="24"/>
                <w:szCs w:val="24"/>
              </w:rPr>
            </w:pPr>
          </w:p>
          <w:p w14:paraId="6978B1B5" w14:textId="77777777" w:rsidR="009A3F77" w:rsidRPr="009F69CB" w:rsidRDefault="009A3F77" w:rsidP="009A3F77">
            <w:pPr>
              <w:spacing w:line="240" w:lineRule="auto"/>
              <w:jc w:val="both"/>
              <w:rPr>
                <w:rFonts w:ascii="Times New Roman" w:hAnsi="Times New Roman" w:cs="Times New Roman"/>
                <w:sz w:val="24"/>
                <w:szCs w:val="24"/>
              </w:rPr>
            </w:pPr>
          </w:p>
          <w:p w14:paraId="56465FB1"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64D1FB91" w14:textId="77777777" w:rsidR="009A3F77" w:rsidRPr="009F69CB" w:rsidRDefault="009A3F77" w:rsidP="009A3F77">
            <w:pPr>
              <w:spacing w:line="240" w:lineRule="auto"/>
              <w:jc w:val="both"/>
              <w:rPr>
                <w:rFonts w:ascii="Times New Roman" w:hAnsi="Times New Roman" w:cs="Times New Roman"/>
                <w:sz w:val="24"/>
                <w:szCs w:val="24"/>
              </w:rPr>
            </w:pPr>
          </w:p>
          <w:p w14:paraId="66ACC396" w14:textId="77777777" w:rsidR="009A3F77" w:rsidRPr="009F69CB" w:rsidRDefault="009A3F77" w:rsidP="009A3F7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ОУЗЕ - </w:t>
            </w:r>
            <w:r w:rsidRPr="009F69CB">
              <w:rPr>
                <w:rFonts w:ascii="Times New Roman" w:hAnsi="Times New Roman" w:cs="Times New Roman"/>
                <w:sz w:val="24"/>
                <w:szCs w:val="24"/>
              </w:rPr>
              <w:t>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0CD85080" w14:textId="77777777" w:rsidR="009A3F77" w:rsidRPr="009F69CB" w:rsidRDefault="009A3F77" w:rsidP="009A3F77">
            <w:pPr>
              <w:spacing w:line="240" w:lineRule="auto"/>
              <w:jc w:val="both"/>
              <w:rPr>
                <w:rFonts w:ascii="Times New Roman" w:hAnsi="Times New Roman" w:cs="Times New Roman"/>
                <w:sz w:val="24"/>
                <w:szCs w:val="24"/>
              </w:rPr>
            </w:pPr>
          </w:p>
          <w:p w14:paraId="6194ED67"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lastRenderedPageBreak/>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в інтервалі розрахункового періоду затвердженого Правилами ринку, в розрізі кожного календарного дня; </w:t>
            </w:r>
          </w:p>
          <w:p w14:paraId="0F2AE0D6" w14:textId="77777777" w:rsidR="009A3F77" w:rsidRPr="009F69CB" w:rsidRDefault="009A3F77" w:rsidP="009A3F77">
            <w:pPr>
              <w:spacing w:line="240" w:lineRule="auto"/>
              <w:jc w:val="both"/>
              <w:rPr>
                <w:rFonts w:ascii="Times New Roman" w:hAnsi="Times New Roman" w:cs="Times New Roman"/>
                <w:sz w:val="24"/>
                <w:szCs w:val="24"/>
              </w:rPr>
            </w:pPr>
          </w:p>
          <w:p w14:paraId="7B00291C" w14:textId="77777777" w:rsidR="009A3F77" w:rsidRPr="009F69CB" w:rsidRDefault="009A3F77" w:rsidP="009A3F77">
            <w:pPr>
              <w:spacing w:line="240" w:lineRule="auto"/>
              <w:jc w:val="both"/>
              <w:rPr>
                <w:rFonts w:ascii="Times New Roman" w:hAnsi="Times New Roman" w:cs="Times New Roman"/>
                <w:sz w:val="24"/>
                <w:szCs w:val="24"/>
                <w:u w:val="single"/>
              </w:rPr>
            </w:pPr>
            <w:r w:rsidRPr="009F69CB">
              <w:rPr>
                <w:rFonts w:ascii="Times New Roman" w:hAnsi="Times New Roman" w:cs="Times New Roman"/>
                <w:sz w:val="24"/>
                <w:szCs w:val="24"/>
                <w:u w:val="single"/>
              </w:rPr>
              <w:t xml:space="preserve">2) у період після приєднання ОСП до ІТС механізму: </w:t>
            </w:r>
          </w:p>
          <w:p w14:paraId="5036204A"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52EFBFFA" w14:textId="77777777" w:rsidR="009A3F77" w:rsidRPr="009F69CB" w:rsidRDefault="009A3F77" w:rsidP="009A3F77">
            <w:pPr>
              <w:spacing w:line="240" w:lineRule="auto"/>
              <w:jc w:val="both"/>
              <w:rPr>
                <w:rFonts w:ascii="Times New Roman" w:hAnsi="Times New Roman" w:cs="Times New Roman"/>
                <w:sz w:val="24"/>
                <w:szCs w:val="24"/>
              </w:rPr>
            </w:pPr>
          </w:p>
          <w:p w14:paraId="52A4CC63" w14:textId="77777777" w:rsidR="009A3F77" w:rsidRPr="00AE687D" w:rsidRDefault="009A3F77" w:rsidP="009A3F77">
            <w:pPr>
              <w:spacing w:line="240" w:lineRule="auto"/>
              <w:jc w:val="both"/>
              <w:rPr>
                <w:rFonts w:ascii="Times New Roman" w:hAnsi="Times New Roman" w:cs="Times New Roman"/>
                <w:sz w:val="24"/>
                <w:szCs w:val="24"/>
              </w:rPr>
            </w:pPr>
            <w:r w:rsidRPr="00AE687D">
              <w:rPr>
                <w:rFonts w:ascii="Times New Roman" w:hAnsi="Times New Roman" w:cs="Times New Roman"/>
                <w:sz w:val="24"/>
                <w:szCs w:val="24"/>
              </w:rPr>
              <w:t xml:space="preserve">для </w:t>
            </w:r>
            <w:proofErr w:type="spellStart"/>
            <w:r w:rsidRPr="00AE687D">
              <w:rPr>
                <w:rFonts w:ascii="Times New Roman" w:hAnsi="Times New Roman" w:cs="Times New Roman"/>
                <w:sz w:val="24"/>
                <w:szCs w:val="24"/>
              </w:rPr>
              <w:t>електропостачальників</w:t>
            </w:r>
            <w:proofErr w:type="spellEnd"/>
            <w:r w:rsidRPr="00AE687D">
              <w:rPr>
                <w:rFonts w:ascii="Times New Roman" w:hAnsi="Times New Roman" w:cs="Times New Roman"/>
                <w:sz w:val="24"/>
                <w:szCs w:val="24"/>
              </w:rPr>
              <w:t xml:space="preserve"> (</w:t>
            </w:r>
            <w:r w:rsidRPr="00AE687D">
              <w:rPr>
                <w:rFonts w:ascii="Times New Roman" w:hAnsi="Times New Roman" w:cs="Times New Roman"/>
                <w:b/>
                <w:sz w:val="24"/>
                <w:szCs w:val="24"/>
              </w:rPr>
              <w:t>крім випадків здійснення постачання активним споживачам, що встановили УЗЕ)</w:t>
            </w:r>
            <w:r w:rsidRPr="00AE687D">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 </w:t>
            </w:r>
          </w:p>
          <w:p w14:paraId="1741C164" w14:textId="77777777" w:rsidR="009A3F77" w:rsidRPr="00AE687D" w:rsidRDefault="009A3F77" w:rsidP="009A3F77">
            <w:pPr>
              <w:spacing w:line="240" w:lineRule="auto"/>
              <w:jc w:val="both"/>
              <w:rPr>
                <w:rFonts w:ascii="Times New Roman" w:hAnsi="Times New Roman" w:cs="Times New Roman"/>
                <w:sz w:val="24"/>
                <w:szCs w:val="24"/>
              </w:rPr>
            </w:pPr>
          </w:p>
          <w:p w14:paraId="50A4E17C" w14:textId="77777777" w:rsidR="009A3F77" w:rsidRPr="00AE687D" w:rsidRDefault="009A3F77" w:rsidP="009A3F77">
            <w:pPr>
              <w:spacing w:line="240" w:lineRule="auto"/>
              <w:jc w:val="both"/>
              <w:rPr>
                <w:rFonts w:ascii="Times New Roman" w:hAnsi="Times New Roman" w:cs="Times New Roman"/>
                <w:b/>
                <w:sz w:val="24"/>
                <w:szCs w:val="24"/>
              </w:rPr>
            </w:pPr>
            <w:r w:rsidRPr="00AE687D">
              <w:rPr>
                <w:rFonts w:ascii="Times New Roman" w:hAnsi="Times New Roman" w:cs="Times New Roman"/>
                <w:b/>
                <w:sz w:val="24"/>
                <w:szCs w:val="24"/>
              </w:rPr>
              <w:t xml:space="preserve">для </w:t>
            </w:r>
            <w:proofErr w:type="spellStart"/>
            <w:r w:rsidRPr="00AE687D">
              <w:rPr>
                <w:rFonts w:ascii="Times New Roman" w:hAnsi="Times New Roman" w:cs="Times New Roman"/>
                <w:b/>
                <w:sz w:val="24"/>
                <w:szCs w:val="24"/>
              </w:rPr>
              <w:t>електропостачальників</w:t>
            </w:r>
            <w:proofErr w:type="spellEnd"/>
            <w:r w:rsidRPr="00AE687D">
              <w:rPr>
                <w:rFonts w:ascii="Times New Roman" w:hAnsi="Times New Roman" w:cs="Times New Roman"/>
                <w:b/>
                <w:sz w:val="24"/>
                <w:szCs w:val="24"/>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606B28D0" w14:textId="77777777" w:rsidR="009A3F77" w:rsidRPr="00AE687D" w:rsidRDefault="009A3F77" w:rsidP="009A3F77">
            <w:pPr>
              <w:spacing w:line="240" w:lineRule="auto"/>
              <w:jc w:val="both"/>
              <w:rPr>
                <w:rFonts w:ascii="Times New Roman" w:hAnsi="Times New Roman" w:cs="Times New Roman"/>
                <w:sz w:val="24"/>
                <w:szCs w:val="24"/>
              </w:rPr>
            </w:pPr>
          </w:p>
          <w:p w14:paraId="0A099A71" w14:textId="77777777" w:rsidR="009A3F77"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споживачів електричної енергії </w:t>
            </w:r>
            <w:r>
              <w:rPr>
                <w:rFonts w:ascii="Times New Roman" w:hAnsi="Times New Roman" w:cs="Times New Roman"/>
                <w:b/>
                <w:sz w:val="24"/>
                <w:szCs w:val="24"/>
              </w:rPr>
              <w:t xml:space="preserve">(крім </w:t>
            </w:r>
            <w:r w:rsidRPr="00512779">
              <w:rPr>
                <w:rFonts w:ascii="Times New Roman" w:hAnsi="Times New Roman" w:cs="Times New Roman"/>
                <w:b/>
                <w:bCs/>
                <w:sz w:val="24"/>
                <w:szCs w:val="24"/>
              </w:rPr>
              <w:t>активних споживачів, які встановили установку зберігання енергії)</w:t>
            </w:r>
            <w:r w:rsidRPr="00063788">
              <w:rPr>
                <w:rFonts w:ascii="Times New Roman" w:hAnsi="Times New Roman" w:cs="Times New Roman"/>
                <w:color w:val="C00000"/>
                <w:sz w:val="24"/>
                <w:szCs w:val="24"/>
              </w:rPr>
              <w:t xml:space="preserve"> </w:t>
            </w:r>
            <w:r w:rsidRPr="009F69CB">
              <w:rPr>
                <w:rFonts w:ascii="Times New Roman" w:hAnsi="Times New Roman" w:cs="Times New Roman"/>
                <w:b/>
                <w:sz w:val="24"/>
                <w:szCs w:val="24"/>
              </w:rPr>
              <w:t>або</w:t>
            </w:r>
            <w:r w:rsidRPr="009F69CB">
              <w:rPr>
                <w:rFonts w:ascii="Times New Roman" w:hAnsi="Times New Roman" w:cs="Times New Roman"/>
                <w:sz w:val="24"/>
                <w:szCs w:val="24"/>
              </w:rPr>
              <w:t xml:space="preserve"> </w:t>
            </w:r>
            <w:r w:rsidRPr="009F69CB">
              <w:rPr>
                <w:rFonts w:ascii="Times New Roman" w:hAnsi="Times New Roman" w:cs="Times New Roman"/>
                <w:strike/>
                <w:sz w:val="24"/>
                <w:szCs w:val="24"/>
              </w:rPr>
              <w:t>(у тому числі</w:t>
            </w:r>
            <w:r w:rsidRPr="009F69CB">
              <w:rPr>
                <w:rFonts w:ascii="Times New Roman" w:hAnsi="Times New Roman" w:cs="Times New Roman"/>
                <w:sz w:val="24"/>
                <w:szCs w:val="24"/>
              </w:rPr>
              <w:t xml:space="preserve"> ОМСР</w:t>
            </w:r>
            <w:r w:rsidRPr="009F69CB">
              <w:rPr>
                <w:rFonts w:ascii="Times New Roman" w:hAnsi="Times New Roman" w:cs="Times New Roman"/>
                <w:strike/>
                <w:sz w:val="24"/>
                <w:szCs w:val="24"/>
              </w:rPr>
              <w:t>)</w:t>
            </w:r>
            <w:r w:rsidRPr="009F69CB">
              <w:rPr>
                <w:rFonts w:ascii="Times New Roman" w:hAnsi="Times New Roman" w:cs="Times New Roman"/>
                <w:sz w:val="24"/>
                <w:szCs w:val="24"/>
              </w:rPr>
              <w:t xml:space="preserve">, які купують електричну енергію для власного </w:t>
            </w:r>
            <w:r w:rsidRPr="009F69CB">
              <w:rPr>
                <w:rFonts w:ascii="Times New Roman" w:hAnsi="Times New Roman" w:cs="Times New Roman"/>
                <w:sz w:val="24"/>
                <w:szCs w:val="24"/>
              </w:rPr>
              <w:lastRenderedPageBreak/>
              <w:t xml:space="preserve">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 </w:t>
            </w:r>
            <w:r w:rsidRPr="009F69CB">
              <w:rPr>
                <w:rFonts w:ascii="Times New Roman" w:hAnsi="Times New Roman" w:cs="Times New Roman"/>
                <w:b/>
                <w:sz w:val="24"/>
                <w:szCs w:val="24"/>
              </w:rPr>
              <w:t>або</w:t>
            </w:r>
            <w:r w:rsidRPr="009F69CB">
              <w:rPr>
                <w:rFonts w:ascii="Times New Roman" w:hAnsi="Times New Roman" w:cs="Times New Roman"/>
                <w:sz w:val="24"/>
                <w:szCs w:val="24"/>
              </w:rPr>
              <w:t xml:space="preserve"> </w:t>
            </w:r>
            <w:r w:rsidRPr="009F69CB">
              <w:rPr>
                <w:rFonts w:ascii="Times New Roman" w:hAnsi="Times New Roman" w:cs="Times New Roman"/>
                <w:strike/>
                <w:sz w:val="24"/>
                <w:szCs w:val="24"/>
              </w:rPr>
              <w:t>у тому числі</w:t>
            </w:r>
            <w:r w:rsidRPr="009F69CB">
              <w:rPr>
                <w:rFonts w:ascii="Times New Roman" w:hAnsi="Times New Roman" w:cs="Times New Roman"/>
                <w:sz w:val="24"/>
                <w:szCs w:val="24"/>
              </w:rPr>
              <w:t xml:space="preserve"> ОМСР);</w:t>
            </w:r>
          </w:p>
          <w:p w14:paraId="2D76A397" w14:textId="77777777" w:rsidR="009A3F77" w:rsidRPr="009F69CB" w:rsidRDefault="009A3F77" w:rsidP="009A3F77">
            <w:pPr>
              <w:spacing w:line="240" w:lineRule="auto"/>
              <w:jc w:val="both"/>
              <w:rPr>
                <w:rFonts w:ascii="Times New Roman" w:hAnsi="Times New Roman" w:cs="Times New Roman"/>
                <w:sz w:val="24"/>
                <w:szCs w:val="24"/>
              </w:rPr>
            </w:pPr>
          </w:p>
          <w:p w14:paraId="3B6E96B9" w14:textId="77777777" w:rsidR="009A3F77" w:rsidRPr="009F69CB"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b/>
                <w:sz w:val="24"/>
                <w:szCs w:val="24"/>
              </w:rPr>
              <w:t xml:space="preserve">для активних споживачів, що встановили УЗЕ - на підставі обсягу </w:t>
            </w:r>
            <w:r w:rsidRPr="00346F0F">
              <w:rPr>
                <w:rFonts w:ascii="Times New Roman" w:hAnsi="Times New Roman" w:cs="Times New Roman"/>
                <w:b/>
                <w:sz w:val="24"/>
                <w:szCs w:val="24"/>
              </w:rPr>
              <w:t>спожитої (відібраної) з</w:t>
            </w:r>
            <w:r w:rsidRPr="009F69CB">
              <w:rPr>
                <w:rFonts w:ascii="Times New Roman" w:hAnsi="Times New Roman" w:cs="Times New Roman"/>
                <w:b/>
                <w:sz w:val="24"/>
                <w:szCs w:val="24"/>
              </w:rPr>
              <w:t xml:space="preserve">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на підставі даних щодо загального обсягу спожитої (відібраної) з мережі електричної енергії;</w:t>
            </w:r>
          </w:p>
          <w:p w14:paraId="1C98F9E5" w14:textId="77777777" w:rsidR="009A3F77" w:rsidRPr="009F69CB" w:rsidRDefault="009A3F77" w:rsidP="009A3F77">
            <w:pPr>
              <w:spacing w:line="240" w:lineRule="auto"/>
              <w:jc w:val="both"/>
              <w:rPr>
                <w:rFonts w:ascii="Times New Roman" w:hAnsi="Times New Roman" w:cs="Times New Roman"/>
                <w:b/>
                <w:sz w:val="24"/>
                <w:szCs w:val="24"/>
              </w:rPr>
            </w:pPr>
          </w:p>
          <w:p w14:paraId="33B792FE"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експорту/імпорту електричної енергії до/з країн периметру 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9F69CB">
              <w:rPr>
                <w:rFonts w:ascii="Times New Roman" w:hAnsi="Times New Roman" w:cs="Times New Roman"/>
                <w:sz w:val="24"/>
                <w:szCs w:val="24"/>
              </w:rPr>
              <w:t>заживлені</w:t>
            </w:r>
            <w:proofErr w:type="spellEnd"/>
            <w:r w:rsidRPr="009F69CB">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248EFB15" w14:textId="77777777" w:rsidR="009A3F77" w:rsidRPr="009F69CB" w:rsidRDefault="009A3F77" w:rsidP="009A3F77">
            <w:pPr>
              <w:spacing w:line="240" w:lineRule="auto"/>
              <w:jc w:val="both"/>
              <w:rPr>
                <w:rFonts w:ascii="Times New Roman" w:hAnsi="Times New Roman" w:cs="Times New Roman"/>
                <w:sz w:val="24"/>
                <w:szCs w:val="24"/>
              </w:rPr>
            </w:pPr>
          </w:p>
          <w:p w14:paraId="1C43222F"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обсягів експорту/імпорту електричної енергії до/з країн периметру та </w:t>
            </w:r>
            <w:r w:rsidRPr="009F69CB">
              <w:rPr>
                <w:rFonts w:ascii="Times New Roman" w:hAnsi="Times New Roman" w:cs="Times New Roman"/>
                <w:sz w:val="24"/>
                <w:szCs w:val="24"/>
              </w:rPr>
              <w:lastRenderedPageBreak/>
              <w:t>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56831879" w14:textId="77777777" w:rsidR="009A3F77" w:rsidRPr="009F69CB" w:rsidRDefault="009A3F77" w:rsidP="009A3F77">
            <w:pPr>
              <w:spacing w:line="240" w:lineRule="auto"/>
              <w:jc w:val="both"/>
              <w:rPr>
                <w:rFonts w:ascii="Times New Roman" w:hAnsi="Times New Roman" w:cs="Times New Roman"/>
                <w:sz w:val="24"/>
                <w:szCs w:val="24"/>
              </w:rPr>
            </w:pPr>
          </w:p>
          <w:p w14:paraId="7E4ECB05"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w:t>
            </w:r>
            <w:proofErr w:type="spellStart"/>
            <w:r w:rsidRPr="009F69CB">
              <w:rPr>
                <w:rFonts w:ascii="Times New Roman" w:hAnsi="Times New Roman" w:cs="Times New Roman"/>
                <w:sz w:val="24"/>
                <w:szCs w:val="24"/>
              </w:rPr>
              <w:t>трейдерів</w:t>
            </w:r>
            <w:proofErr w:type="spellEnd"/>
            <w:r w:rsidRPr="009F69CB">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w:t>
            </w:r>
          </w:p>
          <w:p w14:paraId="2FCF82B1" w14:textId="77777777" w:rsidR="009A3F77" w:rsidRPr="009F69CB" w:rsidRDefault="009A3F77" w:rsidP="009A3F77">
            <w:pPr>
              <w:spacing w:line="240" w:lineRule="auto"/>
              <w:jc w:val="both"/>
              <w:rPr>
                <w:rFonts w:ascii="Times New Roman" w:hAnsi="Times New Roman" w:cs="Times New Roman"/>
                <w:sz w:val="24"/>
                <w:szCs w:val="24"/>
              </w:rPr>
            </w:pPr>
          </w:p>
          <w:p w14:paraId="46D58E27" w14:textId="77777777" w:rsidR="009A3F77" w:rsidRPr="009F69CB" w:rsidRDefault="009A3F77" w:rsidP="009A3F77">
            <w:pPr>
              <w:spacing w:line="240" w:lineRule="auto"/>
              <w:jc w:val="both"/>
              <w:rPr>
                <w:rFonts w:ascii="Times New Roman" w:hAnsi="Times New Roman" w:cs="Times New Roman"/>
                <w:b/>
                <w:sz w:val="24"/>
                <w:szCs w:val="24"/>
              </w:rPr>
            </w:pPr>
            <w:r w:rsidRPr="009F69CB">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r w:rsidRPr="009F69CB">
              <w:rPr>
                <w:rFonts w:ascii="Times New Roman" w:hAnsi="Times New Roman" w:cs="Times New Roman"/>
                <w:b/>
                <w:sz w:val="24"/>
                <w:szCs w:val="24"/>
              </w:rPr>
              <w:t>;</w:t>
            </w:r>
          </w:p>
          <w:p w14:paraId="09BB3D72" w14:textId="77777777" w:rsidR="009A3F77" w:rsidRPr="009F69CB" w:rsidRDefault="009A3F77" w:rsidP="009A3F77">
            <w:pPr>
              <w:spacing w:line="240" w:lineRule="auto"/>
              <w:jc w:val="both"/>
              <w:rPr>
                <w:rFonts w:ascii="Times New Roman" w:hAnsi="Times New Roman" w:cs="Times New Roman"/>
                <w:sz w:val="24"/>
                <w:szCs w:val="24"/>
              </w:rPr>
            </w:pPr>
          </w:p>
          <w:p w14:paraId="6F30F8A1" w14:textId="77777777" w:rsidR="009A3F77" w:rsidRPr="009F69CB" w:rsidRDefault="009A3F77" w:rsidP="009A3F77">
            <w:pPr>
              <w:spacing w:line="240" w:lineRule="auto"/>
              <w:jc w:val="both"/>
              <w:rPr>
                <w:rFonts w:ascii="Times New Roman" w:hAnsi="Times New Roman" w:cs="Times New Roman"/>
                <w:sz w:val="24"/>
                <w:szCs w:val="24"/>
              </w:rPr>
            </w:pPr>
            <w:r w:rsidRPr="009F69CB">
              <w:rPr>
                <w:rFonts w:ascii="Times New Roman" w:hAnsi="Times New Roman" w:cs="Times New Roman"/>
                <w:b/>
                <w:sz w:val="24"/>
                <w:szCs w:val="24"/>
              </w:rPr>
              <w:t>для гарантованого покупця – на підставі даних щодо обсягів експорту електричної енергії до країн периметру</w:t>
            </w:r>
            <w:r w:rsidRPr="009F69CB">
              <w:rPr>
                <w:rFonts w:ascii="Times New Roman" w:hAnsi="Times New Roman" w:cs="Times New Roman"/>
                <w:sz w:val="24"/>
                <w:szCs w:val="24"/>
              </w:rPr>
              <w:t>.</w:t>
            </w:r>
          </w:p>
          <w:p w14:paraId="44BF3DDC" w14:textId="77777777" w:rsidR="009A3F77" w:rsidRPr="009F69CB" w:rsidRDefault="009A3F77" w:rsidP="009A3F77">
            <w:pPr>
              <w:spacing w:line="240" w:lineRule="auto"/>
              <w:jc w:val="both"/>
              <w:rPr>
                <w:rFonts w:ascii="Times New Roman" w:hAnsi="Times New Roman" w:cs="Times New Roman"/>
                <w:sz w:val="24"/>
                <w:szCs w:val="24"/>
              </w:rPr>
            </w:pPr>
          </w:p>
          <w:p w14:paraId="2B4AC671" w14:textId="77B5070C" w:rsidR="0081324F" w:rsidRPr="00EC0732" w:rsidRDefault="009A3F77" w:rsidP="009A3F77">
            <w:pPr>
              <w:spacing w:before="120" w:line="240" w:lineRule="auto"/>
              <w:jc w:val="both"/>
              <w:rPr>
                <w:rFonts w:ascii="Times New Roman" w:hAnsi="Times New Roman" w:cs="Times New Roman"/>
                <w:sz w:val="24"/>
                <w:szCs w:val="24"/>
              </w:rPr>
            </w:pPr>
            <w:r w:rsidRPr="009F69CB">
              <w:rPr>
                <w:rFonts w:ascii="Times New Roman" w:hAnsi="Times New Roman" w:cs="Times New Roman"/>
                <w:sz w:val="24"/>
                <w:szCs w:val="24"/>
              </w:rPr>
              <w:t>З цією метою використовуються дані комерційного обліку щодо відпуску та/або відбору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в розрізі кожного календарного дня.</w:t>
            </w:r>
            <w:bookmarkEnd w:id="67"/>
          </w:p>
        </w:tc>
      </w:tr>
      <w:tr w:rsidR="00400312" w:rsidRPr="00EC0732" w14:paraId="44873925" w14:textId="77777777" w:rsidTr="005442DE">
        <w:trPr>
          <w:trHeight w:val="20"/>
        </w:trPr>
        <w:tc>
          <w:tcPr>
            <w:tcW w:w="15448" w:type="dxa"/>
            <w:gridSpan w:val="4"/>
            <w:tcBorders>
              <w:left w:val="single" w:sz="4" w:space="0" w:color="auto"/>
            </w:tcBorders>
            <w:shd w:val="clear" w:color="auto" w:fill="E7E6E6" w:themeFill="background2"/>
          </w:tcPr>
          <w:p w14:paraId="6241EE80" w14:textId="47164811" w:rsidR="00105153" w:rsidRPr="00EC0732" w:rsidRDefault="00105153" w:rsidP="005442DE">
            <w:pPr>
              <w:spacing w:before="120" w:line="240" w:lineRule="auto"/>
              <w:jc w:val="center"/>
              <w:rPr>
                <w:rFonts w:ascii="Times New Roman" w:hAnsi="Times New Roman" w:cs="Times New Roman"/>
                <w:b/>
                <w:sz w:val="24"/>
                <w:szCs w:val="24"/>
              </w:rPr>
            </w:pPr>
            <w:r w:rsidRPr="00EC0732">
              <w:rPr>
                <w:rFonts w:ascii="Times New Roman" w:hAnsi="Times New Roman" w:cs="Times New Roman"/>
                <w:b/>
                <w:sz w:val="24"/>
                <w:szCs w:val="24"/>
              </w:rPr>
              <w:lastRenderedPageBreak/>
              <w:t>6. Порядок укладення договорів про надання послуг з диспетчерського (</w:t>
            </w:r>
            <w:proofErr w:type="spellStart"/>
            <w:r w:rsidRPr="00EC0732">
              <w:rPr>
                <w:rFonts w:ascii="Times New Roman" w:hAnsi="Times New Roman" w:cs="Times New Roman"/>
                <w:b/>
                <w:sz w:val="24"/>
                <w:szCs w:val="24"/>
              </w:rPr>
              <w:t>оперативно</w:t>
            </w:r>
            <w:proofErr w:type="spellEnd"/>
            <w:r w:rsidRPr="00EC0732">
              <w:rPr>
                <w:rFonts w:ascii="Times New Roman" w:hAnsi="Times New Roman" w:cs="Times New Roman"/>
                <w:b/>
                <w:sz w:val="24"/>
                <w:szCs w:val="24"/>
              </w:rPr>
              <w:t>-технологічного) управління</w:t>
            </w:r>
          </w:p>
        </w:tc>
      </w:tr>
      <w:tr w:rsidR="0081324F" w:rsidRPr="00EC0732" w14:paraId="33312089" w14:textId="77777777" w:rsidTr="0023248C">
        <w:trPr>
          <w:trHeight w:val="3259"/>
        </w:trPr>
        <w:tc>
          <w:tcPr>
            <w:tcW w:w="562" w:type="dxa"/>
            <w:tcBorders>
              <w:left w:val="single" w:sz="4" w:space="0" w:color="auto"/>
              <w:right w:val="single" w:sz="4" w:space="0" w:color="auto"/>
            </w:tcBorders>
            <w:shd w:val="clear" w:color="auto" w:fill="auto"/>
          </w:tcPr>
          <w:p w14:paraId="770520EB" w14:textId="4A793E3D"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ACCC452" w14:textId="77777777" w:rsidR="0081324F" w:rsidRPr="00EC0732" w:rsidRDefault="0081324F" w:rsidP="005442DE">
            <w:pPr>
              <w:spacing w:before="120" w:line="240" w:lineRule="auto"/>
              <w:rPr>
                <w:rFonts w:ascii="Times New Roman" w:hAnsi="Times New Roman" w:cs="Times New Roman"/>
                <w:sz w:val="24"/>
                <w:szCs w:val="24"/>
              </w:rPr>
            </w:pPr>
          </w:p>
        </w:tc>
        <w:tc>
          <w:tcPr>
            <w:tcW w:w="6662" w:type="dxa"/>
          </w:tcPr>
          <w:p w14:paraId="6DE717F6"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6.2. Послуги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 у період до та після приєднання ОСП до ІТС механізму надаються ОСП безперервно на підставі договору між ним та:</w:t>
            </w:r>
          </w:p>
          <w:p w14:paraId="558F2011"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ОСР (у тому числі ОМСР, для яких оператором системи є ОСП);</w:t>
            </w:r>
          </w:p>
          <w:p w14:paraId="6ECE14FF"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виробником електричної енергії з генеруючими одиницями типу B, C, D, відповідно до рівня напруги та потужності в точці приєднання, згідно з пунктом 2.1 глави 2 розділу III цього Кодексу;</w:t>
            </w:r>
          </w:p>
          <w:p w14:paraId="73087F42"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споживачем/ОУЗЕ, для якого оператором системи є ОСП.</w:t>
            </w:r>
          </w:p>
          <w:p w14:paraId="2806F44C"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без укладеного договору про надання послуг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w:t>
            </w:r>
          </w:p>
          <w:p w14:paraId="3C943576" w14:textId="2DD6E20D" w:rsidR="0081324F" w:rsidRPr="00EC0732"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Між ОСП та Користувачем укладається один договір про надання послуг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 сукупно за всіма видами діяльності цього Користувача на ринку електричної енергії.</w:t>
            </w:r>
          </w:p>
        </w:tc>
        <w:tc>
          <w:tcPr>
            <w:tcW w:w="6948" w:type="dxa"/>
          </w:tcPr>
          <w:p w14:paraId="23D16007" w14:textId="77777777" w:rsidR="00293651" w:rsidRPr="009F69CB" w:rsidRDefault="00293651" w:rsidP="00293651">
            <w:pPr>
              <w:spacing w:line="240" w:lineRule="auto"/>
              <w:jc w:val="both"/>
              <w:rPr>
                <w:rFonts w:ascii="Times New Roman" w:hAnsi="Times New Roman" w:cs="Times New Roman"/>
                <w:sz w:val="24"/>
                <w:szCs w:val="24"/>
              </w:rPr>
            </w:pPr>
            <w:bookmarkStart w:id="68" w:name="_Hlk149067530"/>
            <w:r w:rsidRPr="009F69CB">
              <w:rPr>
                <w:rFonts w:ascii="Times New Roman" w:hAnsi="Times New Roman" w:cs="Times New Roman"/>
                <w:sz w:val="24"/>
                <w:szCs w:val="24"/>
              </w:rPr>
              <w:t>6.2. Послуги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-технологічного) управління у період до та після приєднання ОСП до ІТС механізму надаються ОСП безперервно на підставі договору між ним та:</w:t>
            </w:r>
          </w:p>
          <w:p w14:paraId="325DB766" w14:textId="77777777" w:rsidR="00293651" w:rsidRPr="009F69CB" w:rsidRDefault="00293651" w:rsidP="00293651">
            <w:pPr>
              <w:spacing w:line="240" w:lineRule="auto"/>
              <w:jc w:val="both"/>
              <w:rPr>
                <w:rFonts w:ascii="Times New Roman" w:hAnsi="Times New Roman" w:cs="Times New Roman"/>
                <w:sz w:val="24"/>
                <w:szCs w:val="24"/>
              </w:rPr>
            </w:pPr>
          </w:p>
          <w:p w14:paraId="50518923" w14:textId="77777777" w:rsidR="00293651" w:rsidRPr="009F69CB" w:rsidRDefault="00293651" w:rsidP="00293651">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ОСР </w:t>
            </w:r>
            <w:r w:rsidRPr="009F69CB">
              <w:rPr>
                <w:rFonts w:ascii="Times New Roman" w:hAnsi="Times New Roman" w:cs="Times New Roman"/>
                <w:strike/>
                <w:sz w:val="24"/>
                <w:szCs w:val="24"/>
              </w:rPr>
              <w:t>(у тому числі ОМСР, для яких оператором системи є ОСП)</w:t>
            </w:r>
            <w:r w:rsidRPr="009F69CB">
              <w:rPr>
                <w:rFonts w:ascii="Times New Roman" w:hAnsi="Times New Roman" w:cs="Times New Roman"/>
                <w:sz w:val="24"/>
                <w:szCs w:val="24"/>
              </w:rPr>
              <w:t>;</w:t>
            </w:r>
          </w:p>
          <w:p w14:paraId="1C2602F7" w14:textId="77777777" w:rsidR="00293651" w:rsidRPr="009F69CB" w:rsidRDefault="00293651" w:rsidP="00293651">
            <w:pPr>
              <w:spacing w:line="240" w:lineRule="auto"/>
              <w:jc w:val="both"/>
              <w:rPr>
                <w:rFonts w:ascii="Times New Roman" w:hAnsi="Times New Roman" w:cs="Times New Roman"/>
                <w:sz w:val="24"/>
                <w:szCs w:val="24"/>
              </w:rPr>
            </w:pPr>
          </w:p>
          <w:p w14:paraId="794C70E7" w14:textId="77777777" w:rsidR="00293651" w:rsidRDefault="00293651" w:rsidP="00293651">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виробником електричної енергії з генеруючими одиницями типу В, С, D, відповідно до рівня напруги та потужності в точці приєднання, згідно з пунктом 2.1 глави 2 розділу ІІІ цього Кодексу;</w:t>
            </w:r>
          </w:p>
          <w:p w14:paraId="04945072" w14:textId="77777777" w:rsidR="00293651" w:rsidRDefault="00293651" w:rsidP="00293651">
            <w:pPr>
              <w:spacing w:line="240" w:lineRule="auto"/>
              <w:jc w:val="both"/>
              <w:rPr>
                <w:rFonts w:ascii="Times New Roman" w:hAnsi="Times New Roman" w:cs="Times New Roman"/>
                <w:sz w:val="24"/>
                <w:szCs w:val="24"/>
              </w:rPr>
            </w:pPr>
          </w:p>
          <w:p w14:paraId="48DEE913" w14:textId="77777777" w:rsidR="00293651" w:rsidRPr="00A07541" w:rsidRDefault="00293651" w:rsidP="00293651">
            <w:pPr>
              <w:spacing w:line="240" w:lineRule="auto"/>
              <w:jc w:val="both"/>
              <w:rPr>
                <w:rFonts w:ascii="Times New Roman" w:hAnsi="Times New Roman" w:cs="Times New Roman"/>
                <w:b/>
                <w:bCs/>
                <w:sz w:val="24"/>
                <w:szCs w:val="24"/>
              </w:rPr>
            </w:pPr>
            <w:proofErr w:type="spellStart"/>
            <w:r w:rsidRPr="00A07541">
              <w:rPr>
                <w:rFonts w:ascii="Times New Roman" w:hAnsi="Times New Roman" w:cs="Times New Roman"/>
                <w:b/>
                <w:bCs/>
                <w:sz w:val="24"/>
                <w:szCs w:val="24"/>
              </w:rPr>
              <w:t>агрегатором</w:t>
            </w:r>
            <w:proofErr w:type="spellEnd"/>
            <w:r w:rsidRPr="00A07541">
              <w:rPr>
                <w:rFonts w:ascii="Times New Roman" w:hAnsi="Times New Roman" w:cs="Times New Roman"/>
                <w:b/>
                <w:bCs/>
                <w:sz w:val="24"/>
                <w:szCs w:val="24"/>
              </w:rPr>
              <w:t>;</w:t>
            </w:r>
          </w:p>
          <w:p w14:paraId="2AA05891" w14:textId="77777777" w:rsidR="00293651" w:rsidRPr="009F69CB" w:rsidRDefault="00293651" w:rsidP="00293651">
            <w:pPr>
              <w:spacing w:line="240" w:lineRule="auto"/>
              <w:jc w:val="both"/>
              <w:rPr>
                <w:rFonts w:ascii="Times New Roman" w:hAnsi="Times New Roman" w:cs="Times New Roman"/>
                <w:sz w:val="24"/>
                <w:szCs w:val="24"/>
              </w:rPr>
            </w:pPr>
          </w:p>
          <w:p w14:paraId="64728445" w14:textId="77777777" w:rsidR="00293651" w:rsidRPr="00AE687D" w:rsidRDefault="00293651" w:rsidP="00293651">
            <w:pPr>
              <w:spacing w:line="240" w:lineRule="auto"/>
              <w:jc w:val="both"/>
              <w:rPr>
                <w:rFonts w:ascii="Times New Roman" w:hAnsi="Times New Roman" w:cs="Times New Roman"/>
                <w:sz w:val="24"/>
                <w:szCs w:val="24"/>
              </w:rPr>
            </w:pPr>
            <w:r w:rsidRPr="00AE687D">
              <w:rPr>
                <w:rFonts w:ascii="Times New Roman" w:hAnsi="Times New Roman" w:cs="Times New Roman"/>
                <w:sz w:val="24"/>
                <w:szCs w:val="24"/>
              </w:rPr>
              <w:t>споживачем</w:t>
            </w:r>
            <w:r w:rsidRPr="00AE687D">
              <w:rPr>
                <w:rStyle w:val="cf01"/>
                <w:rFonts w:ascii="Times New Roman" w:hAnsi="Times New Roman" w:cs="Times New Roman"/>
              </w:rPr>
              <w:t xml:space="preserve"> </w:t>
            </w:r>
            <w:r w:rsidRPr="00AE687D">
              <w:rPr>
                <w:rStyle w:val="cf01"/>
                <w:rFonts w:ascii="Times New Roman" w:hAnsi="Times New Roman" w:cs="Times New Roman"/>
                <w:lang w:val="ru-RU"/>
              </w:rPr>
              <w:t>(</w:t>
            </w:r>
            <w:r w:rsidRPr="00AE687D">
              <w:rPr>
                <w:rStyle w:val="cf01"/>
                <w:rFonts w:ascii="Times New Roman" w:hAnsi="Times New Roman" w:cs="Times New Roman"/>
                <w:sz w:val="24"/>
                <w:szCs w:val="24"/>
              </w:rPr>
              <w:t>в тому числі який планує набути статусу активного споживача</w:t>
            </w:r>
            <w:r w:rsidRPr="00AE687D">
              <w:rPr>
                <w:rStyle w:val="cf01"/>
                <w:rFonts w:ascii="Times New Roman" w:hAnsi="Times New Roman" w:cs="Times New Roman"/>
                <w:sz w:val="24"/>
                <w:szCs w:val="24"/>
                <w:lang w:val="ru-RU"/>
              </w:rPr>
              <w:t>)</w:t>
            </w:r>
            <w:r w:rsidRPr="00AE687D">
              <w:rPr>
                <w:rFonts w:ascii="Times New Roman" w:hAnsi="Times New Roman" w:cs="Times New Roman"/>
                <w:b/>
                <w:sz w:val="24"/>
                <w:szCs w:val="24"/>
              </w:rPr>
              <w:t>/</w:t>
            </w:r>
            <w:r w:rsidRPr="00AE687D">
              <w:rPr>
                <w:rFonts w:ascii="Times New Roman" w:hAnsi="Times New Roman" w:cs="Times New Roman"/>
                <w:sz w:val="24"/>
                <w:szCs w:val="24"/>
              </w:rPr>
              <w:t>ОУЗЕ</w:t>
            </w:r>
            <w:r w:rsidRPr="00AE687D">
              <w:rPr>
                <w:rFonts w:ascii="Times New Roman" w:hAnsi="Times New Roman" w:cs="Times New Roman"/>
                <w:b/>
                <w:sz w:val="24"/>
                <w:szCs w:val="24"/>
              </w:rPr>
              <w:t>/ОМСР</w:t>
            </w:r>
            <w:r w:rsidRPr="00AE687D">
              <w:rPr>
                <w:rFonts w:ascii="Times New Roman" w:hAnsi="Times New Roman" w:cs="Times New Roman"/>
                <w:sz w:val="24"/>
                <w:szCs w:val="24"/>
              </w:rPr>
              <w:t>, для яких оператором системи є ОСП.</w:t>
            </w:r>
          </w:p>
          <w:p w14:paraId="184943DB" w14:textId="77777777" w:rsidR="00293651" w:rsidRPr="009F69CB" w:rsidRDefault="00293651" w:rsidP="00293651">
            <w:pPr>
              <w:spacing w:line="240" w:lineRule="auto"/>
              <w:jc w:val="both"/>
              <w:rPr>
                <w:rFonts w:ascii="Times New Roman" w:hAnsi="Times New Roman" w:cs="Times New Roman"/>
                <w:sz w:val="24"/>
                <w:szCs w:val="24"/>
              </w:rPr>
            </w:pPr>
          </w:p>
          <w:p w14:paraId="4DBCD48A" w14:textId="77777777" w:rsidR="00293651" w:rsidRPr="009F69CB" w:rsidRDefault="00293651" w:rsidP="00293651">
            <w:pPr>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без укладеного договору про надання послуг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-технологічного) управління.</w:t>
            </w:r>
          </w:p>
          <w:p w14:paraId="6032A3DF" w14:textId="77777777" w:rsidR="00293651" w:rsidRPr="009F69CB" w:rsidRDefault="00293651" w:rsidP="00293651">
            <w:pPr>
              <w:spacing w:line="240" w:lineRule="auto"/>
              <w:jc w:val="both"/>
              <w:rPr>
                <w:rFonts w:ascii="Times New Roman" w:hAnsi="Times New Roman" w:cs="Times New Roman"/>
                <w:sz w:val="18"/>
                <w:szCs w:val="24"/>
              </w:rPr>
            </w:pPr>
          </w:p>
          <w:p w14:paraId="03B19925" w14:textId="11C597E1" w:rsidR="0081324F" w:rsidRPr="003647A0" w:rsidRDefault="00293651" w:rsidP="00293651">
            <w:pPr>
              <w:spacing w:before="120" w:line="240" w:lineRule="auto"/>
              <w:jc w:val="both"/>
              <w:rPr>
                <w:rFonts w:ascii="Times New Roman" w:hAnsi="Times New Roman" w:cs="Times New Roman"/>
                <w:strike/>
                <w:sz w:val="24"/>
                <w:szCs w:val="24"/>
              </w:rPr>
            </w:pPr>
            <w:r w:rsidRPr="009F69CB">
              <w:rPr>
                <w:rFonts w:ascii="Times New Roman" w:hAnsi="Times New Roman" w:cs="Times New Roman"/>
                <w:sz w:val="24"/>
                <w:szCs w:val="24"/>
              </w:rPr>
              <w:t>Між ОСП та Користувачем укладається один договір про надання послуг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-технологічного) управління сукупно за всіма видами діяльності цього Користувача на ринку електричної енергії.</w:t>
            </w:r>
            <w:bookmarkEnd w:id="68"/>
          </w:p>
        </w:tc>
      </w:tr>
      <w:tr w:rsidR="0081324F" w:rsidRPr="00EC0732" w14:paraId="0A7284F2" w14:textId="77777777" w:rsidTr="0023248C">
        <w:trPr>
          <w:trHeight w:val="842"/>
        </w:trPr>
        <w:tc>
          <w:tcPr>
            <w:tcW w:w="562" w:type="dxa"/>
            <w:tcBorders>
              <w:left w:val="single" w:sz="4" w:space="0" w:color="auto"/>
              <w:right w:val="single" w:sz="4" w:space="0" w:color="auto"/>
            </w:tcBorders>
            <w:shd w:val="clear" w:color="auto" w:fill="auto"/>
          </w:tcPr>
          <w:p w14:paraId="74C1649C" w14:textId="4C570C29"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B2EB90F" w14:textId="2CC84E64"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6.5</w:t>
            </w:r>
          </w:p>
          <w:p w14:paraId="0A7E53E9"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6</w:t>
            </w:r>
          </w:p>
          <w:p w14:paraId="3A3D99D3" w14:textId="2B65D4DB"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ХІ</w:t>
            </w:r>
          </w:p>
        </w:tc>
        <w:tc>
          <w:tcPr>
            <w:tcW w:w="6662" w:type="dxa"/>
          </w:tcPr>
          <w:p w14:paraId="5C58B108"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6.5. Оплата послуг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 здійснюється відповідно до цього Кодексу за тарифом, який встановлюється Регулятором відповідно до затвердженої(-ого) ним методики (порядку).</w:t>
            </w:r>
          </w:p>
          <w:p w14:paraId="518C6B47"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Тариф на послуги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 xml:space="preserve">-технологічного) управління оприлюднюється ОСП на офіційному </w:t>
            </w:r>
            <w:proofErr w:type="spellStart"/>
            <w:r w:rsidRPr="0023248C">
              <w:rPr>
                <w:rFonts w:ascii="Times New Roman" w:hAnsi="Times New Roman" w:cs="Times New Roman"/>
                <w:sz w:val="24"/>
                <w:szCs w:val="24"/>
              </w:rPr>
              <w:t>вебсайті</w:t>
            </w:r>
            <w:proofErr w:type="spellEnd"/>
            <w:r w:rsidRPr="0023248C">
              <w:rPr>
                <w:rFonts w:ascii="Times New Roman" w:hAnsi="Times New Roman" w:cs="Times New Roman"/>
                <w:sz w:val="24"/>
                <w:szCs w:val="24"/>
              </w:rPr>
              <w:t xml:space="preserve"> у триденний термін після його </w:t>
            </w:r>
            <w:r w:rsidRPr="0023248C">
              <w:rPr>
                <w:rFonts w:ascii="Times New Roman" w:hAnsi="Times New Roman" w:cs="Times New Roman"/>
                <w:sz w:val="24"/>
                <w:szCs w:val="24"/>
              </w:rPr>
              <w:lastRenderedPageBreak/>
              <w:t>встановлення Регулятором, але не пізніше дня, що передує дню набрання ним чинності.</w:t>
            </w:r>
          </w:p>
          <w:p w14:paraId="684315E2" w14:textId="12FC67CD" w:rsidR="0081324F" w:rsidRPr="00EC0732"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 xml:space="preserve">У разі зміни тарифу ОСП повідомляє Користувачів про таку зміну шляхом її оприлюднення на офіційному </w:t>
            </w:r>
            <w:proofErr w:type="spellStart"/>
            <w:r w:rsidRPr="0023248C">
              <w:rPr>
                <w:rFonts w:ascii="Times New Roman" w:hAnsi="Times New Roman" w:cs="Times New Roman"/>
                <w:sz w:val="24"/>
                <w:szCs w:val="24"/>
              </w:rPr>
              <w:t>вебсайті</w:t>
            </w:r>
            <w:proofErr w:type="spellEnd"/>
            <w:r w:rsidRPr="0023248C">
              <w:rPr>
                <w:rFonts w:ascii="Times New Roman" w:hAnsi="Times New Roman" w:cs="Times New Roman"/>
                <w:sz w:val="24"/>
                <w:szCs w:val="24"/>
              </w:rPr>
              <w:t>, не пізніше дня, що передує дню набрання нею чинності.</w:t>
            </w:r>
          </w:p>
        </w:tc>
        <w:tc>
          <w:tcPr>
            <w:tcW w:w="6948" w:type="dxa"/>
          </w:tcPr>
          <w:p w14:paraId="3FA70D8C"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lastRenderedPageBreak/>
              <w:t>6.5. Оплата послуг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-технологічного) управління здійснюється відповідно до цього Кодексу за тарифом, який встановлюється Регулятором відповідно до затвердженої(-ого) ним методики (порядку).</w:t>
            </w:r>
          </w:p>
          <w:p w14:paraId="06BF9485"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7EB171ED"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Тариф на послуги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 xml:space="preserve">-технологічного) управління оприлюднюється ОСП на офіційному </w:t>
            </w:r>
            <w:proofErr w:type="spellStart"/>
            <w:r w:rsidRPr="009F69CB">
              <w:rPr>
                <w:rFonts w:ascii="Times New Roman" w:hAnsi="Times New Roman" w:cs="Times New Roman"/>
                <w:sz w:val="24"/>
                <w:szCs w:val="24"/>
              </w:rPr>
              <w:t>вебсайті</w:t>
            </w:r>
            <w:proofErr w:type="spellEnd"/>
            <w:r w:rsidRPr="009F69CB">
              <w:rPr>
                <w:rFonts w:ascii="Times New Roman" w:hAnsi="Times New Roman" w:cs="Times New Roman"/>
                <w:sz w:val="24"/>
                <w:szCs w:val="24"/>
              </w:rPr>
              <w:t xml:space="preserve"> у триденний термін після його встановлення </w:t>
            </w:r>
            <w:r w:rsidRPr="009F69CB">
              <w:rPr>
                <w:rFonts w:ascii="Times New Roman" w:hAnsi="Times New Roman" w:cs="Times New Roman"/>
                <w:sz w:val="24"/>
                <w:szCs w:val="24"/>
              </w:rPr>
              <w:lastRenderedPageBreak/>
              <w:t>Регулятором, але не пізніше дня, що передує дню набрання ним чинності.</w:t>
            </w:r>
          </w:p>
          <w:p w14:paraId="786C9977" w14:textId="77777777" w:rsidR="00293651" w:rsidRPr="000D0C72" w:rsidRDefault="00293651" w:rsidP="00293651">
            <w:pPr>
              <w:keepNext/>
              <w:widowControl w:val="0"/>
              <w:spacing w:line="240" w:lineRule="auto"/>
              <w:jc w:val="both"/>
              <w:rPr>
                <w:rFonts w:ascii="Times New Roman" w:hAnsi="Times New Roman" w:cs="Times New Roman"/>
                <w:sz w:val="14"/>
                <w:szCs w:val="24"/>
              </w:rPr>
            </w:pPr>
          </w:p>
          <w:p w14:paraId="79485A8B" w14:textId="77777777" w:rsidR="00293651" w:rsidRDefault="00293651" w:rsidP="00293651">
            <w:pPr>
              <w:keepNext/>
              <w:widowControl w:val="0"/>
              <w:spacing w:line="240" w:lineRule="auto"/>
              <w:jc w:val="both"/>
              <w:rPr>
                <w:rFonts w:ascii="Times New Roman" w:hAnsi="Times New Roman" w:cs="Times New Roman"/>
                <w:color w:val="000000" w:themeColor="text1"/>
                <w:sz w:val="24"/>
                <w:szCs w:val="24"/>
              </w:rPr>
            </w:pPr>
            <w:r w:rsidRPr="009F69CB">
              <w:rPr>
                <w:rFonts w:ascii="Times New Roman" w:hAnsi="Times New Roman" w:cs="Times New Roman"/>
                <w:sz w:val="24"/>
                <w:szCs w:val="24"/>
              </w:rPr>
              <w:t xml:space="preserve">У разі зміни тарифу ОСП повідомляє </w:t>
            </w:r>
            <w:r w:rsidRPr="007D3322">
              <w:rPr>
                <w:rFonts w:ascii="Times New Roman" w:hAnsi="Times New Roman" w:cs="Times New Roman"/>
                <w:color w:val="000000" w:themeColor="text1"/>
                <w:sz w:val="24"/>
                <w:szCs w:val="24"/>
              </w:rPr>
              <w:t xml:space="preserve">Користувачів про таку зміну шляхом її оприлюднення на офіційному </w:t>
            </w:r>
            <w:proofErr w:type="spellStart"/>
            <w:r w:rsidRPr="007D3322">
              <w:rPr>
                <w:rFonts w:ascii="Times New Roman" w:hAnsi="Times New Roman" w:cs="Times New Roman"/>
                <w:color w:val="000000" w:themeColor="text1"/>
                <w:sz w:val="24"/>
                <w:szCs w:val="24"/>
              </w:rPr>
              <w:t>вебсайті</w:t>
            </w:r>
            <w:proofErr w:type="spellEnd"/>
            <w:r w:rsidRPr="007D3322">
              <w:rPr>
                <w:rFonts w:ascii="Times New Roman" w:hAnsi="Times New Roman" w:cs="Times New Roman"/>
                <w:color w:val="000000" w:themeColor="text1"/>
                <w:sz w:val="24"/>
                <w:szCs w:val="24"/>
              </w:rPr>
              <w:t>, не пізніше дня, що передує дню набрання нею чинності.</w:t>
            </w:r>
          </w:p>
          <w:p w14:paraId="67C6917C" w14:textId="77777777" w:rsidR="00293651" w:rsidRPr="007D3322" w:rsidRDefault="00293651" w:rsidP="00293651">
            <w:pPr>
              <w:keepNext/>
              <w:widowControl w:val="0"/>
              <w:spacing w:line="240" w:lineRule="auto"/>
              <w:jc w:val="both"/>
              <w:rPr>
                <w:rFonts w:ascii="Times New Roman" w:hAnsi="Times New Roman" w:cs="Times New Roman"/>
                <w:color w:val="000000" w:themeColor="text1"/>
                <w:sz w:val="24"/>
                <w:szCs w:val="24"/>
              </w:rPr>
            </w:pPr>
          </w:p>
          <w:p w14:paraId="79407E8E" w14:textId="47C84027" w:rsidR="0081324F" w:rsidRPr="00194585" w:rsidRDefault="00293651" w:rsidP="00293651">
            <w:pPr>
              <w:spacing w:before="120" w:line="240" w:lineRule="auto"/>
              <w:jc w:val="both"/>
              <w:rPr>
                <w:rFonts w:ascii="Times New Roman" w:hAnsi="Times New Roman" w:cs="Times New Roman"/>
                <w:sz w:val="24"/>
                <w:szCs w:val="24"/>
              </w:rPr>
            </w:pPr>
            <w:bookmarkStart w:id="69" w:name="_Hlk149067601"/>
            <w:r w:rsidRPr="00AE687D">
              <w:rPr>
                <w:rFonts w:ascii="Times New Roman" w:hAnsi="Times New Roman" w:cs="Times New Roman"/>
                <w:b/>
                <w:sz w:val="24"/>
                <w:szCs w:val="24"/>
              </w:rPr>
              <w:t>Оплату послуг з диспетчерського (</w:t>
            </w:r>
            <w:proofErr w:type="spellStart"/>
            <w:r w:rsidRPr="00AE687D">
              <w:rPr>
                <w:rFonts w:ascii="Times New Roman" w:hAnsi="Times New Roman" w:cs="Times New Roman"/>
                <w:b/>
                <w:sz w:val="24"/>
                <w:szCs w:val="24"/>
              </w:rPr>
              <w:t>оперативно</w:t>
            </w:r>
            <w:proofErr w:type="spellEnd"/>
            <w:r w:rsidRPr="00AE687D">
              <w:rPr>
                <w:rFonts w:ascii="Times New Roman" w:hAnsi="Times New Roman" w:cs="Times New Roman"/>
                <w:b/>
                <w:sz w:val="24"/>
                <w:szCs w:val="24"/>
              </w:rPr>
              <w:t xml:space="preserve">-технологічного) управління для електроустановок, що </w:t>
            </w:r>
            <w:proofErr w:type="spellStart"/>
            <w:r w:rsidRPr="00AE687D">
              <w:rPr>
                <w:rFonts w:ascii="Times New Roman" w:hAnsi="Times New Roman" w:cs="Times New Roman"/>
                <w:b/>
                <w:sz w:val="24"/>
                <w:szCs w:val="24"/>
              </w:rPr>
              <w:t>агрегуються</w:t>
            </w:r>
            <w:proofErr w:type="spellEnd"/>
            <w:r w:rsidRPr="00AE687D">
              <w:rPr>
                <w:rFonts w:ascii="Times New Roman" w:hAnsi="Times New Roman" w:cs="Times New Roman"/>
                <w:b/>
                <w:sz w:val="24"/>
                <w:szCs w:val="24"/>
              </w:rPr>
              <w:t>, здійснюють власники (користувачі) цих електроустановок.</w:t>
            </w:r>
            <w:bookmarkEnd w:id="69"/>
          </w:p>
        </w:tc>
      </w:tr>
      <w:tr w:rsidR="0081324F" w:rsidRPr="00EC0732" w14:paraId="52516E3C" w14:textId="77777777" w:rsidTr="0023248C">
        <w:trPr>
          <w:trHeight w:val="3259"/>
        </w:trPr>
        <w:tc>
          <w:tcPr>
            <w:tcW w:w="562" w:type="dxa"/>
            <w:tcBorders>
              <w:left w:val="single" w:sz="4" w:space="0" w:color="auto"/>
              <w:right w:val="single" w:sz="4" w:space="0" w:color="auto"/>
            </w:tcBorders>
            <w:shd w:val="clear" w:color="auto" w:fill="auto"/>
          </w:tcPr>
          <w:p w14:paraId="4CAFBFA4" w14:textId="4AE0C376" w:rsidR="0081324F" w:rsidRPr="00EC0732"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06FAD44" w14:textId="0CB64423"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п. 6.6</w:t>
            </w:r>
          </w:p>
          <w:p w14:paraId="2756CEDD" w14:textId="77777777"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глави 6</w:t>
            </w:r>
          </w:p>
          <w:p w14:paraId="0D57DCC9" w14:textId="484AC0DD" w:rsidR="0081324F" w:rsidRPr="00EC0732" w:rsidRDefault="0081324F" w:rsidP="005442DE">
            <w:pPr>
              <w:spacing w:before="120" w:line="240" w:lineRule="auto"/>
              <w:rPr>
                <w:rFonts w:ascii="Times New Roman" w:hAnsi="Times New Roman" w:cs="Times New Roman"/>
                <w:sz w:val="24"/>
                <w:szCs w:val="24"/>
              </w:rPr>
            </w:pPr>
            <w:r w:rsidRPr="00EC0732">
              <w:rPr>
                <w:rFonts w:ascii="Times New Roman" w:hAnsi="Times New Roman" w:cs="Times New Roman"/>
                <w:sz w:val="24"/>
                <w:szCs w:val="24"/>
              </w:rPr>
              <w:t>розділу ХІ</w:t>
            </w:r>
          </w:p>
        </w:tc>
        <w:tc>
          <w:tcPr>
            <w:tcW w:w="6662" w:type="dxa"/>
          </w:tcPr>
          <w:p w14:paraId="03855DB8"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6.6. Обсяг послуг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 визначається для суб'єкта господарювання сукупно за всіма видами діяльності на ринку електричної енергії у період до та після приєднання ОСП до ІТС механізму:</w:t>
            </w:r>
          </w:p>
          <w:p w14:paraId="2E691E28"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для виробників - як обсяг відпущеної електричної енергії за площадками комерційного обліку (з генеруючими одиницями типу B, C, D),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w:t>
            </w:r>
          </w:p>
          <w:p w14:paraId="11B6B4DC"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(з генеруючими одиницями типу B, C, D) - на підставі даних щодо позитивного значення обсягу різниці між місячним відпуском та місячним відбором електричної енергії площадками комерційного обліку генеруючих одиниць таких виробників;</w:t>
            </w:r>
          </w:p>
          <w:p w14:paraId="2945049C"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 xml:space="preserve">для ОСР - як обсяг розподіленої електричної енергії об'єктам/площадкам комерційного обліку споживачів, обсяг відбору технологічних витрат електричної енергії на її </w:t>
            </w:r>
            <w:r w:rsidRPr="0023248C">
              <w:rPr>
                <w:rFonts w:ascii="Times New Roman" w:hAnsi="Times New Roman" w:cs="Times New Roman"/>
                <w:sz w:val="24"/>
                <w:szCs w:val="24"/>
              </w:rPr>
              <w:lastRenderedPageBreak/>
              <w:t>розподіл територією здійснення ліцензованої діяльності, як електричними мережами ОСР, так і електричними мережами інших власників та обсяг відбору електричної енергії площадкам комерційного обліку господарчих потреб ОСР;</w:t>
            </w:r>
          </w:p>
          <w:p w14:paraId="57CEA059"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відбору електричної енергії об'єктами/площадками комерційного обліку користувачів МСР);</w:t>
            </w:r>
          </w:p>
          <w:p w14:paraId="2CEA61B5" w14:textId="6E43E6FB" w:rsid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для споживачів (</w:t>
            </w:r>
            <w:bookmarkStart w:id="70" w:name="_Hlk149067691"/>
            <w:r w:rsidRPr="0023248C">
              <w:rPr>
                <w:rFonts w:ascii="Times New Roman" w:hAnsi="Times New Roman" w:cs="Times New Roman"/>
                <w:sz w:val="24"/>
                <w:szCs w:val="24"/>
              </w:rPr>
              <w:t>крім ОУЗЕ</w:t>
            </w:r>
            <w:bookmarkEnd w:id="70"/>
            <w:r w:rsidRPr="0023248C">
              <w:rPr>
                <w:rFonts w:ascii="Times New Roman" w:hAnsi="Times New Roman" w:cs="Times New Roman"/>
                <w:sz w:val="24"/>
                <w:szCs w:val="24"/>
              </w:rPr>
              <w:t>), оператором системи яких є ОСП, - на підставі даних щодо обсягів відбору електричної енергії об'єктами/площадками комерційного обліку цих споживачів;</w:t>
            </w:r>
          </w:p>
          <w:p w14:paraId="3E012744" w14:textId="43C1CE36" w:rsidR="0023248C" w:rsidRDefault="0023248C" w:rsidP="0023248C">
            <w:pPr>
              <w:spacing w:before="120" w:line="240" w:lineRule="auto"/>
              <w:jc w:val="both"/>
              <w:rPr>
                <w:rFonts w:ascii="Times New Roman" w:hAnsi="Times New Roman" w:cs="Times New Roman"/>
                <w:sz w:val="24"/>
                <w:szCs w:val="24"/>
              </w:rPr>
            </w:pPr>
          </w:p>
          <w:p w14:paraId="7D10D311" w14:textId="535EE8EB" w:rsidR="0023248C" w:rsidRDefault="0023248C" w:rsidP="0023248C">
            <w:pPr>
              <w:spacing w:before="120" w:line="240" w:lineRule="auto"/>
              <w:jc w:val="both"/>
              <w:rPr>
                <w:rFonts w:ascii="Times New Roman" w:hAnsi="Times New Roman" w:cs="Times New Roman"/>
                <w:sz w:val="24"/>
                <w:szCs w:val="24"/>
              </w:rPr>
            </w:pPr>
          </w:p>
          <w:p w14:paraId="7B1A65B8" w14:textId="177BF446" w:rsidR="0023248C" w:rsidRDefault="0023248C" w:rsidP="0023248C">
            <w:pPr>
              <w:spacing w:before="120" w:line="240" w:lineRule="auto"/>
              <w:jc w:val="both"/>
              <w:rPr>
                <w:rFonts w:ascii="Times New Roman" w:hAnsi="Times New Roman" w:cs="Times New Roman"/>
                <w:sz w:val="24"/>
                <w:szCs w:val="24"/>
              </w:rPr>
            </w:pPr>
          </w:p>
          <w:p w14:paraId="0956D416" w14:textId="6BA7C4E3" w:rsidR="0023248C" w:rsidRDefault="0023248C" w:rsidP="0023248C">
            <w:pPr>
              <w:spacing w:before="120" w:line="240" w:lineRule="auto"/>
              <w:jc w:val="both"/>
              <w:rPr>
                <w:rFonts w:ascii="Times New Roman" w:hAnsi="Times New Roman" w:cs="Times New Roman"/>
                <w:sz w:val="24"/>
                <w:szCs w:val="24"/>
              </w:rPr>
            </w:pPr>
          </w:p>
          <w:p w14:paraId="1E391993" w14:textId="72F8EA74" w:rsidR="0023248C" w:rsidRDefault="0023248C" w:rsidP="0023248C">
            <w:pPr>
              <w:spacing w:before="120" w:line="240" w:lineRule="auto"/>
              <w:jc w:val="both"/>
              <w:rPr>
                <w:rFonts w:ascii="Times New Roman" w:hAnsi="Times New Roman" w:cs="Times New Roman"/>
                <w:sz w:val="24"/>
                <w:szCs w:val="24"/>
              </w:rPr>
            </w:pPr>
          </w:p>
          <w:p w14:paraId="524766BD" w14:textId="3A50F231" w:rsidR="0023248C" w:rsidRDefault="0023248C" w:rsidP="0023248C">
            <w:pPr>
              <w:spacing w:before="120" w:line="240" w:lineRule="auto"/>
              <w:jc w:val="both"/>
              <w:rPr>
                <w:rFonts w:ascii="Times New Roman" w:hAnsi="Times New Roman" w:cs="Times New Roman"/>
                <w:sz w:val="24"/>
                <w:szCs w:val="24"/>
              </w:rPr>
            </w:pPr>
          </w:p>
          <w:p w14:paraId="4E6809CE" w14:textId="77777777" w:rsidR="0023248C" w:rsidRPr="0023248C" w:rsidRDefault="0023248C" w:rsidP="0023248C">
            <w:pPr>
              <w:spacing w:before="120" w:line="240" w:lineRule="auto"/>
              <w:jc w:val="both"/>
              <w:rPr>
                <w:rFonts w:ascii="Times New Roman" w:hAnsi="Times New Roman" w:cs="Times New Roman"/>
                <w:sz w:val="24"/>
                <w:szCs w:val="24"/>
              </w:rPr>
            </w:pPr>
          </w:p>
          <w:p w14:paraId="36B31B65"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102EC5D7"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Обсяг наданої послуги розраховується для ОУЗЕ, який здійснює управління УЗЕ типу B, C, D та УЗЕ типу A1, A2, сумарною максимальною потужністю відпуску вище 1 МВт.</w:t>
            </w:r>
          </w:p>
          <w:p w14:paraId="6D687BE8" w14:textId="77777777" w:rsidR="0023248C" w:rsidRPr="0023248C"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 xml:space="preserve">Для визначення обсягу наданої послуги використовуються дані комерційного обліку щодо відпуску та/або відбору електричної енергії, сформовані Адміністратором комерційного обліку за </w:t>
            </w:r>
            <w:r w:rsidRPr="0023248C">
              <w:rPr>
                <w:rFonts w:ascii="Times New Roman" w:hAnsi="Times New Roman" w:cs="Times New Roman"/>
                <w:sz w:val="24"/>
                <w:szCs w:val="24"/>
              </w:rPr>
              <w:lastRenderedPageBreak/>
              <w:t>площадками (точками) комерційного обліку, яким присвоєні ЕІС-коди, та відповідно до Кодексу комерційного обліку в інтервалі розрахункового періоду, затвердженого Правилами ринку, в розрізі кожного календарного дня.</w:t>
            </w:r>
          </w:p>
          <w:p w14:paraId="7EBDB533" w14:textId="5C6652F7" w:rsidR="0081324F" w:rsidRPr="00EC0732" w:rsidRDefault="0023248C" w:rsidP="0023248C">
            <w:pPr>
              <w:spacing w:before="120" w:line="240" w:lineRule="auto"/>
              <w:jc w:val="both"/>
              <w:rPr>
                <w:rFonts w:ascii="Times New Roman" w:hAnsi="Times New Roman" w:cs="Times New Roman"/>
                <w:sz w:val="24"/>
                <w:szCs w:val="24"/>
              </w:rPr>
            </w:pPr>
            <w:r w:rsidRPr="0023248C">
              <w:rPr>
                <w:rFonts w:ascii="Times New Roman" w:hAnsi="Times New Roman" w:cs="Times New Roman"/>
                <w:sz w:val="24"/>
                <w:szCs w:val="24"/>
              </w:rPr>
              <w:t>Споживачі, електроустановки яких приєднані до мереж ОСР, окремо не сплачують послугу з диспетчерського (</w:t>
            </w:r>
            <w:proofErr w:type="spellStart"/>
            <w:r w:rsidRPr="0023248C">
              <w:rPr>
                <w:rFonts w:ascii="Times New Roman" w:hAnsi="Times New Roman" w:cs="Times New Roman"/>
                <w:sz w:val="24"/>
                <w:szCs w:val="24"/>
              </w:rPr>
              <w:t>оперативно</w:t>
            </w:r>
            <w:proofErr w:type="spellEnd"/>
            <w:r w:rsidRPr="0023248C">
              <w:rPr>
                <w:rFonts w:ascii="Times New Roman" w:hAnsi="Times New Roman" w:cs="Times New Roman"/>
                <w:sz w:val="24"/>
                <w:szCs w:val="24"/>
              </w:rPr>
              <w:t>-технологічного) управління.</w:t>
            </w:r>
          </w:p>
        </w:tc>
        <w:tc>
          <w:tcPr>
            <w:tcW w:w="6948" w:type="dxa"/>
          </w:tcPr>
          <w:p w14:paraId="1522C135"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lastRenderedPageBreak/>
              <w:t>6.6 Обсяг послуг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 xml:space="preserve">-технологічного) управління визначається для суб’єкта господарювання сукупно за всіма видами діяльності на ринку електричної енергії </w:t>
            </w:r>
            <w:r w:rsidRPr="007D3322">
              <w:rPr>
                <w:rFonts w:ascii="Times New Roman" w:hAnsi="Times New Roman" w:cs="Times New Roman"/>
                <w:sz w:val="24"/>
                <w:szCs w:val="24"/>
              </w:rPr>
              <w:t>у період до та після</w:t>
            </w:r>
            <w:r w:rsidRPr="009F69CB">
              <w:rPr>
                <w:rFonts w:ascii="Times New Roman" w:hAnsi="Times New Roman" w:cs="Times New Roman"/>
                <w:sz w:val="24"/>
                <w:szCs w:val="24"/>
              </w:rPr>
              <w:t xml:space="preserve"> приєднання ОСП до ІТС механізму:</w:t>
            </w:r>
          </w:p>
          <w:p w14:paraId="715ADB81"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45A3C81E"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3741023D"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виробників – як обсяг відпущеної</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електричної енергії за площадками</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комерційного обліку (з генеруючими</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одиницями типу В, С, D), за винятком</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генеруючих одиниць виробників, яким</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встановлено «зелений» тариф, або</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об’єктів електроенергетики, черги</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будівництва (пускового комплексу) таких</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виробників, що входять до балансуючої</w:t>
            </w:r>
            <w:r w:rsidRPr="009F69CB">
              <w:rPr>
                <w:rFonts w:ascii="Times New Roman" w:hAnsi="Times New Roman" w:cs="Times New Roman"/>
                <w:sz w:val="24"/>
                <w:szCs w:val="24"/>
                <w:lang w:val="ru-RU"/>
              </w:rPr>
              <w:t xml:space="preserve"> </w:t>
            </w:r>
            <w:r w:rsidRPr="009F69CB">
              <w:rPr>
                <w:rFonts w:ascii="Times New Roman" w:hAnsi="Times New Roman" w:cs="Times New Roman"/>
                <w:sz w:val="24"/>
                <w:szCs w:val="24"/>
              </w:rPr>
              <w:t>групи гарантованого покупця;</w:t>
            </w:r>
          </w:p>
          <w:p w14:paraId="53FFA1BF" w14:textId="77777777" w:rsidR="00293651" w:rsidRPr="009F69CB" w:rsidRDefault="00293651" w:rsidP="00293651">
            <w:pPr>
              <w:keepNext/>
              <w:widowControl w:val="0"/>
              <w:spacing w:line="240" w:lineRule="auto"/>
              <w:jc w:val="both"/>
              <w:rPr>
                <w:rFonts w:ascii="Times New Roman" w:hAnsi="Times New Roman" w:cs="Times New Roman"/>
                <w:sz w:val="18"/>
                <w:szCs w:val="24"/>
              </w:rPr>
            </w:pPr>
          </w:p>
          <w:p w14:paraId="10ECF016"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(з генеруючими одиницями типу В, С, D), на підставі даних щодо позитивного значення обсягу різниці між місячним відпуском та місячним відбором електричної енергії площадками комерційного обліку генеруючих одиниць таких виробників;</w:t>
            </w:r>
          </w:p>
          <w:p w14:paraId="6CC32B58"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1662C762"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ОСР – як обсяг розподіленої електричної енергії об’єктам/площадкам комерційного обліку споживачів, обсяг відбору технологічних витрат електричної енергії на її розподіл </w:t>
            </w:r>
            <w:r w:rsidRPr="009F69CB">
              <w:rPr>
                <w:rFonts w:ascii="Times New Roman" w:hAnsi="Times New Roman" w:cs="Times New Roman"/>
                <w:sz w:val="24"/>
                <w:szCs w:val="24"/>
              </w:rPr>
              <w:lastRenderedPageBreak/>
              <w:t>територією здійснення ліцензованої діяльності, як електричними мережами ОСР, так і електричними мережами інших власників та обсяг відбору електричної енергії площадкам комерційного обліку господарчих потреб ОСР;</w:t>
            </w:r>
          </w:p>
          <w:p w14:paraId="6687AA2E"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7D988DA9"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відбору електричної енергії об’єктами/площадкам комерційного обліку користувачів МСР);</w:t>
            </w:r>
          </w:p>
          <w:p w14:paraId="607F7C43"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15CEF786" w14:textId="77777777" w:rsidR="00293651" w:rsidRPr="00A32C5E" w:rsidRDefault="00293651" w:rsidP="00293651">
            <w:pPr>
              <w:keepNext/>
              <w:widowControl w:val="0"/>
              <w:spacing w:line="240" w:lineRule="auto"/>
              <w:jc w:val="both"/>
              <w:rPr>
                <w:rFonts w:ascii="Times New Roman" w:hAnsi="Times New Roman" w:cs="Times New Roman"/>
                <w:sz w:val="24"/>
                <w:szCs w:val="24"/>
                <w:lang w:val="en-US"/>
              </w:rPr>
            </w:pPr>
            <w:r w:rsidRPr="009F69CB">
              <w:rPr>
                <w:rFonts w:ascii="Times New Roman" w:hAnsi="Times New Roman" w:cs="Times New Roman"/>
                <w:sz w:val="24"/>
                <w:szCs w:val="24"/>
              </w:rPr>
              <w:t xml:space="preserve">для </w:t>
            </w:r>
            <w:r w:rsidRPr="00AE687D">
              <w:rPr>
                <w:rFonts w:ascii="Times New Roman" w:hAnsi="Times New Roman" w:cs="Times New Roman"/>
                <w:sz w:val="24"/>
                <w:szCs w:val="24"/>
              </w:rPr>
              <w:t>споживачів (</w:t>
            </w:r>
            <w:bookmarkStart w:id="71" w:name="_Hlk149067727"/>
            <w:r w:rsidRPr="00AE687D">
              <w:rPr>
                <w:rFonts w:ascii="Times New Roman" w:hAnsi="Times New Roman" w:cs="Times New Roman"/>
                <w:sz w:val="24"/>
                <w:szCs w:val="24"/>
              </w:rPr>
              <w:t>крім</w:t>
            </w:r>
            <w:r w:rsidRPr="00AE687D">
              <w:t xml:space="preserve"> </w:t>
            </w:r>
            <w:r w:rsidRPr="00AE687D">
              <w:rPr>
                <w:rFonts w:ascii="Times New Roman" w:hAnsi="Times New Roman" w:cs="Times New Roman"/>
                <w:b/>
                <w:bCs/>
                <w:sz w:val="24"/>
                <w:szCs w:val="24"/>
              </w:rPr>
              <w:t>активних споживачів, оператором системи яких є ОСП, та які встановили УЗЕ,</w:t>
            </w:r>
            <w:r w:rsidRPr="00AE687D">
              <w:rPr>
                <w:rFonts w:ascii="Times New Roman" w:hAnsi="Times New Roman" w:cs="Times New Roman"/>
                <w:sz w:val="24"/>
                <w:szCs w:val="24"/>
              </w:rPr>
              <w:t xml:space="preserve"> та ОУЗЕ</w:t>
            </w:r>
            <w:bookmarkEnd w:id="71"/>
            <w:r w:rsidRPr="00AE687D">
              <w:rPr>
                <w:rFonts w:ascii="Times New Roman" w:hAnsi="Times New Roman" w:cs="Times New Roman"/>
                <w:sz w:val="24"/>
                <w:szCs w:val="24"/>
              </w:rPr>
              <w:t>), оператором системи яких є ОСП, – на підставі даних щодо обсягів відбору електричної енергії об’єктами/площадкам комерційного обліку цих споживачів;</w:t>
            </w:r>
          </w:p>
          <w:p w14:paraId="3FFA99B6" w14:textId="77777777" w:rsidR="00293651" w:rsidRPr="00AE687D" w:rsidRDefault="00293651" w:rsidP="00293651">
            <w:pPr>
              <w:keepNext/>
              <w:widowControl w:val="0"/>
              <w:spacing w:line="240" w:lineRule="auto"/>
              <w:jc w:val="both"/>
              <w:rPr>
                <w:rFonts w:ascii="Times New Roman" w:hAnsi="Times New Roman" w:cs="Times New Roman"/>
                <w:sz w:val="24"/>
                <w:szCs w:val="24"/>
              </w:rPr>
            </w:pPr>
          </w:p>
          <w:p w14:paraId="0BE7A048" w14:textId="77777777" w:rsidR="00293651" w:rsidRPr="00AE687D" w:rsidRDefault="00293651" w:rsidP="00293651">
            <w:pPr>
              <w:keepNext/>
              <w:widowControl w:val="0"/>
              <w:spacing w:line="240" w:lineRule="auto"/>
              <w:jc w:val="both"/>
              <w:rPr>
                <w:rFonts w:ascii="Times New Roman" w:hAnsi="Times New Roman" w:cs="Times New Roman"/>
                <w:b/>
                <w:strike/>
                <w:sz w:val="24"/>
                <w:szCs w:val="24"/>
              </w:rPr>
            </w:pPr>
            <w:bookmarkStart w:id="72" w:name="_Hlk149067762"/>
            <w:r w:rsidRPr="00AE687D">
              <w:rPr>
                <w:rFonts w:ascii="Times New Roman" w:hAnsi="Times New Roman" w:cs="Times New Roman"/>
                <w:b/>
                <w:sz w:val="24"/>
                <w:szCs w:val="24"/>
              </w:rPr>
              <w:t>для активних споживачів, оператором системи яких є ОСП та які встановили УЗЕ – на підставі даних щодо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w:t>
            </w:r>
            <w:r>
              <w:rPr>
                <w:rFonts w:ascii="Times New Roman" w:hAnsi="Times New Roman" w:cs="Times New Roman"/>
                <w:b/>
                <w:sz w:val="24"/>
                <w:szCs w:val="24"/>
              </w:rPr>
              <w:t>;</w:t>
            </w:r>
            <w:r w:rsidRPr="00AE687D">
              <w:rPr>
                <w:rFonts w:ascii="Times New Roman" w:hAnsi="Times New Roman" w:cs="Times New Roman"/>
                <w:b/>
                <w:sz w:val="24"/>
                <w:szCs w:val="24"/>
              </w:rPr>
              <w:t xml:space="preserve"> </w:t>
            </w:r>
          </w:p>
          <w:bookmarkEnd w:id="72"/>
          <w:p w14:paraId="4FFC905E" w14:textId="77777777" w:rsidR="00293651" w:rsidRPr="006B284B" w:rsidRDefault="00293651" w:rsidP="00293651">
            <w:pPr>
              <w:keepNext/>
              <w:widowControl w:val="0"/>
              <w:spacing w:line="240" w:lineRule="auto"/>
              <w:jc w:val="both"/>
              <w:rPr>
                <w:rFonts w:ascii="Times New Roman" w:hAnsi="Times New Roman" w:cs="Times New Roman"/>
                <w:strike/>
                <w:sz w:val="24"/>
                <w:szCs w:val="24"/>
              </w:rPr>
            </w:pPr>
          </w:p>
          <w:p w14:paraId="273B586A"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2ABBB46C"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7E056BDF" w14:textId="77777777" w:rsidR="00293651" w:rsidRPr="009F69CB" w:rsidRDefault="00293651" w:rsidP="00293651">
            <w:pPr>
              <w:keepNext/>
              <w:widowControl w:val="0"/>
              <w:spacing w:line="240" w:lineRule="auto"/>
              <w:jc w:val="both"/>
              <w:rPr>
                <w:rFonts w:ascii="Times New Roman" w:hAnsi="Times New Roman" w:cs="Times New Roman"/>
                <w:sz w:val="24"/>
                <w:szCs w:val="24"/>
              </w:rPr>
            </w:pPr>
            <w:r w:rsidRPr="009F69CB">
              <w:rPr>
                <w:rFonts w:ascii="Times New Roman" w:hAnsi="Times New Roman" w:cs="Times New Roman"/>
                <w:sz w:val="24"/>
                <w:szCs w:val="24"/>
              </w:rPr>
              <w:t xml:space="preserve">Для визначення обсягу наданої послуги використовуються дані комерційного обліку щодо відпуску та/або відбору електричної </w:t>
            </w:r>
            <w:r w:rsidRPr="009F69CB">
              <w:rPr>
                <w:rFonts w:ascii="Times New Roman" w:hAnsi="Times New Roman" w:cs="Times New Roman"/>
                <w:sz w:val="24"/>
                <w:szCs w:val="24"/>
              </w:rPr>
              <w:lastRenderedPageBreak/>
              <w:t>енергії, сформовані Адміністратором комерційного обліку за площадками (точками) комерційного обліку, яким присвоєні ЕІС-коди та відповідно Кодексу комерційного обліку в інтервалі розрахункового періоду, затвердженого Правилами ринку, в розрізі кожного календарного дня.</w:t>
            </w:r>
          </w:p>
          <w:p w14:paraId="310845A5" w14:textId="77777777" w:rsidR="00293651" w:rsidRPr="009F69CB" w:rsidRDefault="00293651" w:rsidP="00293651">
            <w:pPr>
              <w:keepNext/>
              <w:widowControl w:val="0"/>
              <w:spacing w:line="240" w:lineRule="auto"/>
              <w:jc w:val="both"/>
              <w:rPr>
                <w:rFonts w:ascii="Times New Roman" w:hAnsi="Times New Roman" w:cs="Times New Roman"/>
                <w:sz w:val="24"/>
                <w:szCs w:val="24"/>
              </w:rPr>
            </w:pPr>
          </w:p>
          <w:p w14:paraId="2018974C" w14:textId="256499B1" w:rsidR="0081324F" w:rsidRPr="00EC0732" w:rsidRDefault="00293651" w:rsidP="00293651">
            <w:pPr>
              <w:spacing w:before="120" w:line="240" w:lineRule="auto"/>
              <w:jc w:val="both"/>
              <w:rPr>
                <w:rFonts w:ascii="Times New Roman" w:hAnsi="Times New Roman" w:cs="Times New Roman"/>
                <w:sz w:val="24"/>
                <w:szCs w:val="24"/>
              </w:rPr>
            </w:pPr>
            <w:r w:rsidRPr="009F69CB">
              <w:rPr>
                <w:rFonts w:ascii="Times New Roman" w:hAnsi="Times New Roman" w:cs="Times New Roman"/>
                <w:sz w:val="24"/>
                <w:szCs w:val="24"/>
              </w:rPr>
              <w:t>Споживачі, електроустановки яких приєднані до мереж ОСР, окремо не сплачують послугу з диспетчерського (</w:t>
            </w:r>
            <w:proofErr w:type="spellStart"/>
            <w:r w:rsidRPr="009F69CB">
              <w:rPr>
                <w:rFonts w:ascii="Times New Roman" w:hAnsi="Times New Roman" w:cs="Times New Roman"/>
                <w:sz w:val="24"/>
                <w:szCs w:val="24"/>
              </w:rPr>
              <w:t>оперативно</w:t>
            </w:r>
            <w:proofErr w:type="spellEnd"/>
            <w:r w:rsidRPr="009F69CB">
              <w:rPr>
                <w:rFonts w:ascii="Times New Roman" w:hAnsi="Times New Roman" w:cs="Times New Roman"/>
                <w:sz w:val="24"/>
                <w:szCs w:val="24"/>
              </w:rPr>
              <w:t>-технологічного) управління.</w:t>
            </w:r>
          </w:p>
        </w:tc>
      </w:tr>
      <w:tr w:rsidR="00400312" w:rsidRPr="00EC0732" w14:paraId="1C1B5DA6" w14:textId="77777777" w:rsidTr="005442DE">
        <w:trPr>
          <w:trHeight w:val="90"/>
        </w:trPr>
        <w:tc>
          <w:tcPr>
            <w:tcW w:w="15448" w:type="dxa"/>
            <w:gridSpan w:val="4"/>
            <w:tcBorders>
              <w:left w:val="single" w:sz="4" w:space="0" w:color="auto"/>
            </w:tcBorders>
            <w:shd w:val="clear" w:color="auto" w:fill="F2F2F2" w:themeFill="background1" w:themeFillShade="F2"/>
          </w:tcPr>
          <w:p w14:paraId="394AAD2B" w14:textId="498C42FC" w:rsidR="00105153" w:rsidRPr="00155DB7" w:rsidRDefault="00105153" w:rsidP="005442DE">
            <w:pPr>
              <w:spacing w:before="120" w:line="240" w:lineRule="auto"/>
              <w:jc w:val="center"/>
              <w:rPr>
                <w:rFonts w:ascii="Times New Roman" w:hAnsi="Times New Roman" w:cs="Times New Roman"/>
                <w:b/>
                <w:sz w:val="24"/>
                <w:szCs w:val="24"/>
              </w:rPr>
            </w:pPr>
            <w:r w:rsidRPr="00155DB7">
              <w:rPr>
                <w:rFonts w:ascii="Times New Roman" w:hAnsi="Times New Roman" w:cs="Times New Roman"/>
                <w:b/>
                <w:sz w:val="24"/>
                <w:szCs w:val="24"/>
              </w:rPr>
              <w:lastRenderedPageBreak/>
              <w:t>Додаток 7 до Кодексу системи передачі</w:t>
            </w:r>
          </w:p>
          <w:p w14:paraId="774F8B03" w14:textId="579CEE59" w:rsidR="00105153" w:rsidRPr="00155DB7" w:rsidRDefault="00105153" w:rsidP="005442DE">
            <w:pPr>
              <w:spacing w:before="120" w:line="240" w:lineRule="auto"/>
              <w:jc w:val="center"/>
              <w:rPr>
                <w:rFonts w:ascii="Times New Roman" w:hAnsi="Times New Roman" w:cs="Times New Roman"/>
                <w:sz w:val="24"/>
                <w:szCs w:val="24"/>
              </w:rPr>
            </w:pPr>
            <w:r w:rsidRPr="00155DB7">
              <w:rPr>
                <w:rFonts w:ascii="Times New Roman" w:hAnsi="Times New Roman" w:cs="Times New Roman"/>
                <w:b/>
                <w:sz w:val="24"/>
                <w:szCs w:val="24"/>
              </w:rPr>
              <w:t>ПОРЯДОК перевірки та проведення випробувань електроустановок постачальника допоміжних послуг</w:t>
            </w:r>
          </w:p>
        </w:tc>
      </w:tr>
      <w:tr w:rsidR="00400312" w:rsidRPr="00EC0732" w14:paraId="485B2682" w14:textId="77777777" w:rsidTr="005442DE">
        <w:trPr>
          <w:trHeight w:val="90"/>
        </w:trPr>
        <w:tc>
          <w:tcPr>
            <w:tcW w:w="15448" w:type="dxa"/>
            <w:gridSpan w:val="4"/>
            <w:tcBorders>
              <w:left w:val="single" w:sz="4" w:space="0" w:color="auto"/>
            </w:tcBorders>
            <w:shd w:val="clear" w:color="auto" w:fill="F2F2F2" w:themeFill="background1" w:themeFillShade="F2"/>
          </w:tcPr>
          <w:p w14:paraId="31318332" w14:textId="62321D8C" w:rsidR="00105153" w:rsidRPr="00155DB7" w:rsidRDefault="00105153" w:rsidP="005442DE">
            <w:pPr>
              <w:spacing w:before="120" w:line="240" w:lineRule="auto"/>
              <w:jc w:val="center"/>
              <w:rPr>
                <w:rFonts w:ascii="Times New Roman" w:hAnsi="Times New Roman" w:cs="Times New Roman"/>
                <w:b/>
                <w:sz w:val="24"/>
                <w:szCs w:val="24"/>
              </w:rPr>
            </w:pPr>
            <w:r w:rsidRPr="00155DB7">
              <w:rPr>
                <w:rFonts w:ascii="Times New Roman" w:hAnsi="Times New Roman" w:cs="Times New Roman"/>
                <w:b/>
                <w:sz w:val="24"/>
                <w:szCs w:val="24"/>
              </w:rPr>
              <w:t>II. Порядок проведення випробувань електроустановок ПДП (потенційного ПДП)</w:t>
            </w:r>
          </w:p>
        </w:tc>
      </w:tr>
      <w:tr w:rsidR="00400312" w:rsidRPr="00EC0732" w14:paraId="480089D1" w14:textId="77777777" w:rsidTr="005442DE">
        <w:trPr>
          <w:trHeight w:val="90"/>
        </w:trPr>
        <w:tc>
          <w:tcPr>
            <w:tcW w:w="15448" w:type="dxa"/>
            <w:gridSpan w:val="4"/>
            <w:tcBorders>
              <w:left w:val="single" w:sz="4" w:space="0" w:color="auto"/>
            </w:tcBorders>
            <w:shd w:val="clear" w:color="auto" w:fill="F2F2F2" w:themeFill="background1" w:themeFillShade="F2"/>
          </w:tcPr>
          <w:p w14:paraId="3CF77B8A" w14:textId="50C738B1" w:rsidR="00105153" w:rsidRPr="00155DB7" w:rsidRDefault="00105153" w:rsidP="005442DE">
            <w:pPr>
              <w:spacing w:before="120" w:line="240" w:lineRule="auto"/>
              <w:jc w:val="center"/>
              <w:rPr>
                <w:rFonts w:ascii="Times New Roman" w:hAnsi="Times New Roman" w:cs="Times New Roman"/>
                <w:sz w:val="24"/>
                <w:szCs w:val="24"/>
              </w:rPr>
            </w:pPr>
            <w:r w:rsidRPr="00155DB7">
              <w:rPr>
                <w:rFonts w:ascii="Times New Roman" w:hAnsi="Times New Roman" w:cs="Times New Roman"/>
                <w:b/>
                <w:sz w:val="24"/>
                <w:szCs w:val="24"/>
              </w:rPr>
              <w:t>1. Загальні положення</w:t>
            </w:r>
          </w:p>
        </w:tc>
      </w:tr>
      <w:tr w:rsidR="0081324F" w:rsidRPr="00EC0732" w14:paraId="640D0EDD" w14:textId="77777777" w:rsidTr="0023248C">
        <w:trPr>
          <w:trHeight w:val="835"/>
        </w:trPr>
        <w:tc>
          <w:tcPr>
            <w:tcW w:w="562" w:type="dxa"/>
            <w:tcBorders>
              <w:left w:val="single" w:sz="4" w:space="0" w:color="auto"/>
              <w:right w:val="single" w:sz="4" w:space="0" w:color="auto"/>
            </w:tcBorders>
            <w:shd w:val="clear" w:color="auto" w:fill="auto"/>
          </w:tcPr>
          <w:p w14:paraId="308FEC15" w14:textId="7D8DCE2B" w:rsidR="0081324F" w:rsidRPr="00155DB7"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C60B6FA" w14:textId="77777777" w:rsidR="0081324F" w:rsidRPr="00155DB7" w:rsidRDefault="0081324F" w:rsidP="005442DE">
            <w:pPr>
              <w:spacing w:before="120" w:line="240" w:lineRule="auto"/>
              <w:rPr>
                <w:rFonts w:ascii="Times New Roman" w:hAnsi="Times New Roman" w:cs="Times New Roman"/>
                <w:sz w:val="24"/>
                <w:szCs w:val="24"/>
              </w:rPr>
            </w:pPr>
          </w:p>
        </w:tc>
        <w:tc>
          <w:tcPr>
            <w:tcW w:w="6662" w:type="dxa"/>
          </w:tcPr>
          <w:p w14:paraId="45584406" w14:textId="01B4613D" w:rsidR="0081324F" w:rsidRPr="00155DB7" w:rsidRDefault="0081324F" w:rsidP="005442DE">
            <w:pPr>
              <w:spacing w:before="120" w:line="240" w:lineRule="auto"/>
              <w:jc w:val="both"/>
              <w:rPr>
                <w:rFonts w:ascii="Times New Roman" w:hAnsi="Times New Roman" w:cs="Times New Roman"/>
                <w:b/>
                <w:bCs/>
                <w:sz w:val="24"/>
                <w:szCs w:val="24"/>
              </w:rPr>
            </w:pPr>
            <w:r w:rsidRPr="00155DB7">
              <w:rPr>
                <w:rFonts w:ascii="Times New Roman" w:hAnsi="Times New Roman" w:cs="Times New Roman"/>
                <w:b/>
                <w:bCs/>
                <w:sz w:val="24"/>
                <w:szCs w:val="24"/>
              </w:rPr>
              <w:t>Пункт відсутній</w:t>
            </w:r>
          </w:p>
        </w:tc>
        <w:tc>
          <w:tcPr>
            <w:tcW w:w="6948" w:type="dxa"/>
          </w:tcPr>
          <w:p w14:paraId="548BD8C7" w14:textId="48F5F5CD" w:rsidR="0081324F" w:rsidRPr="00155DB7" w:rsidRDefault="0081324F" w:rsidP="000E0C1E">
            <w:pPr>
              <w:spacing w:line="240" w:lineRule="auto"/>
              <w:jc w:val="both"/>
              <w:rPr>
                <w:rFonts w:ascii="Times New Roman" w:hAnsi="Times New Roman" w:cs="Times New Roman"/>
                <w:sz w:val="24"/>
                <w:szCs w:val="24"/>
              </w:rPr>
            </w:pPr>
            <w:bookmarkStart w:id="73" w:name="_Hlk149053079"/>
            <w:r w:rsidRPr="00155DB7">
              <w:rPr>
                <w:rFonts w:ascii="Times New Roman" w:hAnsi="Times New Roman" w:cs="Times New Roman"/>
                <w:b/>
                <w:bCs/>
                <w:sz w:val="24"/>
                <w:szCs w:val="24"/>
              </w:rPr>
              <w:t xml:space="preserve">1.5. Випробування одиниць агрегації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 xml:space="preserve"> проводяться в місці, з якого відбувається керування одиницями агрегації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w:t>
            </w:r>
            <w:bookmarkEnd w:id="73"/>
          </w:p>
        </w:tc>
      </w:tr>
      <w:tr w:rsidR="0081324F" w:rsidRPr="00EC0732" w14:paraId="0528B04E" w14:textId="77777777" w:rsidTr="00D4362B">
        <w:trPr>
          <w:trHeight w:val="558"/>
        </w:trPr>
        <w:tc>
          <w:tcPr>
            <w:tcW w:w="562" w:type="dxa"/>
            <w:tcBorders>
              <w:left w:val="single" w:sz="4" w:space="0" w:color="auto"/>
              <w:right w:val="single" w:sz="4" w:space="0" w:color="auto"/>
            </w:tcBorders>
            <w:shd w:val="clear" w:color="auto" w:fill="auto"/>
          </w:tcPr>
          <w:p w14:paraId="7C751DEE" w14:textId="13B2D200" w:rsidR="0081324F" w:rsidRPr="00155DB7"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40A1E03" w14:textId="77777777" w:rsidR="0081324F" w:rsidRPr="00155DB7" w:rsidRDefault="0081324F" w:rsidP="005442DE">
            <w:pPr>
              <w:spacing w:before="120" w:line="240" w:lineRule="auto"/>
              <w:rPr>
                <w:rFonts w:ascii="Times New Roman" w:hAnsi="Times New Roman" w:cs="Times New Roman"/>
                <w:sz w:val="24"/>
                <w:szCs w:val="24"/>
              </w:rPr>
            </w:pPr>
          </w:p>
        </w:tc>
        <w:tc>
          <w:tcPr>
            <w:tcW w:w="6662" w:type="dxa"/>
          </w:tcPr>
          <w:p w14:paraId="032E17F5" w14:textId="47A6CA65" w:rsidR="0081324F" w:rsidRPr="00155DB7" w:rsidRDefault="0081324F" w:rsidP="005442DE">
            <w:pPr>
              <w:spacing w:before="120" w:line="240" w:lineRule="auto"/>
              <w:jc w:val="both"/>
              <w:rPr>
                <w:rFonts w:ascii="Times New Roman" w:hAnsi="Times New Roman" w:cs="Times New Roman"/>
                <w:b/>
                <w:bCs/>
                <w:sz w:val="24"/>
                <w:szCs w:val="24"/>
              </w:rPr>
            </w:pPr>
            <w:r w:rsidRPr="00155DB7">
              <w:rPr>
                <w:rFonts w:ascii="Times New Roman" w:hAnsi="Times New Roman" w:cs="Times New Roman"/>
                <w:b/>
                <w:bCs/>
                <w:sz w:val="24"/>
                <w:szCs w:val="24"/>
              </w:rPr>
              <w:t>Пункт відсутній</w:t>
            </w:r>
          </w:p>
        </w:tc>
        <w:tc>
          <w:tcPr>
            <w:tcW w:w="6948" w:type="dxa"/>
          </w:tcPr>
          <w:p w14:paraId="0341571C" w14:textId="6CA80B6C" w:rsidR="0081324F" w:rsidRPr="00155DB7" w:rsidRDefault="0081324F" w:rsidP="000E0C1E">
            <w:pPr>
              <w:spacing w:line="240" w:lineRule="auto"/>
              <w:jc w:val="both"/>
              <w:rPr>
                <w:rFonts w:ascii="Times New Roman" w:hAnsi="Times New Roman" w:cs="Times New Roman"/>
                <w:sz w:val="24"/>
                <w:szCs w:val="24"/>
              </w:rPr>
            </w:pPr>
            <w:bookmarkStart w:id="74" w:name="_Hlk149053088"/>
            <w:r w:rsidRPr="00155DB7">
              <w:rPr>
                <w:rFonts w:ascii="Times New Roman" w:hAnsi="Times New Roman" w:cs="Times New Roman"/>
                <w:b/>
                <w:bCs/>
                <w:sz w:val="24"/>
                <w:szCs w:val="24"/>
              </w:rPr>
              <w:t xml:space="preserve">1.6. </w:t>
            </w:r>
            <w:r w:rsidR="003A722A">
              <w:t xml:space="preserve"> </w:t>
            </w:r>
            <w:r w:rsidR="003A722A" w:rsidRPr="003A722A">
              <w:rPr>
                <w:rFonts w:ascii="Times New Roman" w:hAnsi="Times New Roman" w:cs="Times New Roman"/>
                <w:b/>
                <w:bCs/>
                <w:sz w:val="24"/>
                <w:szCs w:val="24"/>
              </w:rPr>
              <w:t xml:space="preserve">Перед початком проведення випробувань </w:t>
            </w:r>
            <w:proofErr w:type="spellStart"/>
            <w:r w:rsidR="003A722A" w:rsidRPr="003A722A">
              <w:rPr>
                <w:rFonts w:ascii="Times New Roman" w:hAnsi="Times New Roman" w:cs="Times New Roman"/>
                <w:b/>
                <w:bCs/>
                <w:sz w:val="24"/>
                <w:szCs w:val="24"/>
              </w:rPr>
              <w:t>агрегатор</w:t>
            </w:r>
            <w:proofErr w:type="spellEnd"/>
            <w:r w:rsidR="003A722A" w:rsidRPr="003A722A">
              <w:rPr>
                <w:rFonts w:ascii="Times New Roman" w:hAnsi="Times New Roman" w:cs="Times New Roman"/>
                <w:b/>
                <w:bCs/>
                <w:sz w:val="24"/>
                <w:szCs w:val="24"/>
              </w:rPr>
              <w:t xml:space="preserve"> зобов’язаний надати інформацію про юридичну та фактичну адреси учасників агрегованої групи електроустановки яких входять до складу одиниць агрегації та про номінальну потужність одиниці агрегації (</w:t>
            </w:r>
            <w:proofErr w:type="spellStart"/>
            <w:r w:rsidR="003A722A" w:rsidRPr="003A722A">
              <w:rPr>
                <w:rFonts w:ascii="Times New Roman" w:hAnsi="Times New Roman" w:cs="Times New Roman"/>
                <w:b/>
                <w:bCs/>
                <w:sz w:val="24"/>
                <w:szCs w:val="24"/>
              </w:rPr>
              <w:t>Рном</w:t>
            </w:r>
            <w:proofErr w:type="spellEnd"/>
            <w:r w:rsidR="003A722A" w:rsidRPr="003A722A">
              <w:rPr>
                <w:rFonts w:ascii="Times New Roman" w:hAnsi="Times New Roman" w:cs="Times New Roman"/>
                <w:b/>
                <w:bCs/>
                <w:sz w:val="24"/>
                <w:szCs w:val="24"/>
              </w:rPr>
              <w:t>), яка визначається на підставі даних щодо встановленої потужності генеруючих одиниць, або встановленої потужності відпуску/відбору УЗЕ, або дозволеної потужності споживання об’єктів енергоспоживання.</w:t>
            </w:r>
            <w:bookmarkEnd w:id="74"/>
          </w:p>
        </w:tc>
      </w:tr>
      <w:tr w:rsidR="0081324F" w:rsidRPr="00EC0732" w14:paraId="07755A46" w14:textId="77777777" w:rsidTr="0023248C">
        <w:trPr>
          <w:trHeight w:val="561"/>
        </w:trPr>
        <w:tc>
          <w:tcPr>
            <w:tcW w:w="562" w:type="dxa"/>
            <w:tcBorders>
              <w:left w:val="single" w:sz="4" w:space="0" w:color="auto"/>
              <w:right w:val="single" w:sz="4" w:space="0" w:color="auto"/>
            </w:tcBorders>
            <w:shd w:val="clear" w:color="auto" w:fill="auto"/>
          </w:tcPr>
          <w:p w14:paraId="3FB0B962" w14:textId="5ECFDD99" w:rsidR="0081324F" w:rsidRPr="00155DB7"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9C4AE2E" w14:textId="77777777" w:rsidR="0081324F" w:rsidRPr="00155DB7" w:rsidRDefault="0081324F" w:rsidP="005442DE">
            <w:pPr>
              <w:spacing w:before="120" w:line="240" w:lineRule="auto"/>
              <w:rPr>
                <w:rFonts w:ascii="Times New Roman" w:hAnsi="Times New Roman" w:cs="Times New Roman"/>
                <w:sz w:val="24"/>
                <w:szCs w:val="24"/>
              </w:rPr>
            </w:pPr>
          </w:p>
        </w:tc>
        <w:tc>
          <w:tcPr>
            <w:tcW w:w="6662" w:type="dxa"/>
          </w:tcPr>
          <w:p w14:paraId="095B02CA" w14:textId="444E053A" w:rsidR="0081324F" w:rsidRPr="00155DB7" w:rsidRDefault="0081324F" w:rsidP="005442DE">
            <w:pPr>
              <w:spacing w:before="120" w:line="240" w:lineRule="auto"/>
              <w:jc w:val="both"/>
              <w:rPr>
                <w:rFonts w:ascii="Times New Roman" w:hAnsi="Times New Roman" w:cs="Times New Roman"/>
                <w:b/>
                <w:bCs/>
                <w:sz w:val="24"/>
                <w:szCs w:val="24"/>
              </w:rPr>
            </w:pPr>
            <w:r w:rsidRPr="00155DB7">
              <w:rPr>
                <w:rFonts w:ascii="Times New Roman" w:hAnsi="Times New Roman" w:cs="Times New Roman"/>
                <w:b/>
                <w:bCs/>
                <w:sz w:val="24"/>
                <w:szCs w:val="24"/>
              </w:rPr>
              <w:t>Пункт відсутній</w:t>
            </w:r>
          </w:p>
        </w:tc>
        <w:tc>
          <w:tcPr>
            <w:tcW w:w="6948" w:type="dxa"/>
          </w:tcPr>
          <w:p w14:paraId="1D10088A" w14:textId="77777777" w:rsidR="0081324F" w:rsidRPr="00155DB7" w:rsidRDefault="0081324F" w:rsidP="005442DE">
            <w:pPr>
              <w:spacing w:before="120" w:line="240" w:lineRule="auto"/>
              <w:jc w:val="both"/>
              <w:rPr>
                <w:rFonts w:ascii="Times New Roman" w:hAnsi="Times New Roman" w:cs="Times New Roman"/>
                <w:b/>
                <w:bCs/>
                <w:sz w:val="24"/>
                <w:szCs w:val="24"/>
              </w:rPr>
            </w:pPr>
            <w:bookmarkStart w:id="75" w:name="_Hlk149053095"/>
            <w:r w:rsidRPr="00155DB7">
              <w:rPr>
                <w:rFonts w:ascii="Times New Roman" w:hAnsi="Times New Roman" w:cs="Times New Roman"/>
                <w:b/>
                <w:bCs/>
                <w:sz w:val="24"/>
                <w:szCs w:val="24"/>
              </w:rPr>
              <w:t xml:space="preserve">1.7. За запитом ОСП </w:t>
            </w:r>
            <w:proofErr w:type="spellStart"/>
            <w:r w:rsidRPr="00155DB7">
              <w:rPr>
                <w:rFonts w:ascii="Times New Roman" w:hAnsi="Times New Roman" w:cs="Times New Roman"/>
                <w:b/>
                <w:bCs/>
                <w:sz w:val="24"/>
                <w:szCs w:val="24"/>
              </w:rPr>
              <w:t>агрегатор</w:t>
            </w:r>
            <w:proofErr w:type="spellEnd"/>
            <w:r w:rsidRPr="00155DB7">
              <w:rPr>
                <w:rFonts w:ascii="Times New Roman" w:hAnsi="Times New Roman" w:cs="Times New Roman"/>
                <w:b/>
                <w:bCs/>
                <w:sz w:val="24"/>
                <w:szCs w:val="24"/>
              </w:rPr>
              <w:t xml:space="preserve"> зобов’язаний надати необхідні технічні дані по кожній електроустановці, що входить до складу одиниці агрегації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 xml:space="preserve"> на будь-якому етапі процесу перевірки чи підготовки до неї. Дані по кожній електроустановці, що входить до складу одиниці агрегації </w:t>
            </w:r>
            <w:proofErr w:type="spellStart"/>
            <w:r w:rsidRPr="00155DB7">
              <w:rPr>
                <w:rFonts w:ascii="Times New Roman" w:hAnsi="Times New Roman" w:cs="Times New Roman"/>
                <w:b/>
                <w:bCs/>
                <w:sz w:val="24"/>
                <w:szCs w:val="24"/>
              </w:rPr>
              <w:lastRenderedPageBreak/>
              <w:t>агрегатора</w:t>
            </w:r>
            <w:proofErr w:type="spellEnd"/>
            <w:r w:rsidRPr="00155DB7">
              <w:rPr>
                <w:rFonts w:ascii="Times New Roman" w:hAnsi="Times New Roman" w:cs="Times New Roman"/>
                <w:b/>
                <w:bCs/>
                <w:sz w:val="24"/>
                <w:szCs w:val="24"/>
              </w:rPr>
              <w:t xml:space="preserve"> мають зберігатись в місці, з якого відбувається керування одиницями агрегації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w:t>
            </w:r>
          </w:p>
          <w:p w14:paraId="63431FAD" w14:textId="0B244E7C" w:rsidR="0081324F" w:rsidRPr="00155DB7" w:rsidRDefault="0081324F" w:rsidP="005442DE">
            <w:pPr>
              <w:spacing w:before="120" w:line="240" w:lineRule="auto"/>
              <w:jc w:val="both"/>
              <w:rPr>
                <w:rFonts w:ascii="Times New Roman" w:hAnsi="Times New Roman" w:cs="Times New Roman"/>
                <w:sz w:val="24"/>
                <w:szCs w:val="24"/>
              </w:rPr>
            </w:pPr>
            <w:r w:rsidRPr="00155DB7">
              <w:rPr>
                <w:rFonts w:ascii="Times New Roman" w:hAnsi="Times New Roman" w:cs="Times New Roman"/>
                <w:b/>
                <w:bCs/>
                <w:sz w:val="24"/>
                <w:szCs w:val="24"/>
              </w:rPr>
              <w:t xml:space="preserve">На вимогу ОСП </w:t>
            </w:r>
            <w:proofErr w:type="spellStart"/>
            <w:r w:rsidRPr="00155DB7">
              <w:rPr>
                <w:rFonts w:ascii="Times New Roman" w:hAnsi="Times New Roman" w:cs="Times New Roman"/>
                <w:b/>
                <w:bCs/>
                <w:sz w:val="24"/>
                <w:szCs w:val="24"/>
              </w:rPr>
              <w:t>агрегатор</w:t>
            </w:r>
            <w:proofErr w:type="spellEnd"/>
            <w:r w:rsidRPr="00155DB7">
              <w:rPr>
                <w:rFonts w:ascii="Times New Roman" w:hAnsi="Times New Roman" w:cs="Times New Roman"/>
                <w:b/>
                <w:bCs/>
                <w:sz w:val="24"/>
                <w:szCs w:val="24"/>
              </w:rPr>
              <w:t xml:space="preserve"> зобов’язаний забезпечити доступ до електроустановок, що входять до складу одиниці агрегації </w:t>
            </w:r>
            <w:proofErr w:type="spellStart"/>
            <w:r w:rsidRPr="00155DB7">
              <w:rPr>
                <w:rFonts w:ascii="Times New Roman" w:hAnsi="Times New Roman" w:cs="Times New Roman"/>
                <w:b/>
                <w:bCs/>
                <w:sz w:val="24"/>
                <w:szCs w:val="24"/>
              </w:rPr>
              <w:t>арегатора</w:t>
            </w:r>
            <w:proofErr w:type="spellEnd"/>
            <w:r w:rsidRPr="00155DB7">
              <w:rPr>
                <w:rFonts w:ascii="Times New Roman" w:hAnsi="Times New Roman" w:cs="Times New Roman"/>
                <w:b/>
                <w:bCs/>
                <w:sz w:val="24"/>
                <w:szCs w:val="24"/>
              </w:rPr>
              <w:t xml:space="preserve"> на будь-якому етапі процесу перевірки чи підготовки до неї.</w:t>
            </w:r>
            <w:bookmarkEnd w:id="75"/>
          </w:p>
        </w:tc>
      </w:tr>
      <w:tr w:rsidR="0081324F" w:rsidRPr="00EC0732" w14:paraId="00C40B00" w14:textId="77777777" w:rsidTr="0023248C">
        <w:trPr>
          <w:trHeight w:val="1949"/>
        </w:trPr>
        <w:tc>
          <w:tcPr>
            <w:tcW w:w="562" w:type="dxa"/>
            <w:tcBorders>
              <w:left w:val="single" w:sz="4" w:space="0" w:color="auto"/>
              <w:right w:val="single" w:sz="4" w:space="0" w:color="auto"/>
            </w:tcBorders>
            <w:shd w:val="clear" w:color="auto" w:fill="auto"/>
          </w:tcPr>
          <w:p w14:paraId="53A1B288" w14:textId="77777777" w:rsidR="0081324F" w:rsidRPr="00155DB7" w:rsidRDefault="0081324F" w:rsidP="005442DE">
            <w:pPr>
              <w:pStyle w:val="a9"/>
              <w:numPr>
                <w:ilvl w:val="0"/>
                <w:numId w:val="1"/>
              </w:numPr>
              <w:spacing w:before="120"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D4AFF04" w14:textId="77777777" w:rsidR="0081324F" w:rsidRPr="00155DB7" w:rsidRDefault="0081324F" w:rsidP="005442DE">
            <w:pPr>
              <w:spacing w:before="120" w:line="240" w:lineRule="auto"/>
              <w:rPr>
                <w:rFonts w:ascii="Times New Roman" w:hAnsi="Times New Roman" w:cs="Times New Roman"/>
                <w:sz w:val="24"/>
                <w:szCs w:val="24"/>
              </w:rPr>
            </w:pPr>
          </w:p>
        </w:tc>
        <w:tc>
          <w:tcPr>
            <w:tcW w:w="6662" w:type="dxa"/>
          </w:tcPr>
          <w:p w14:paraId="41264712" w14:textId="2B16C9FD" w:rsidR="0081324F" w:rsidRPr="00155DB7" w:rsidRDefault="0081324F" w:rsidP="005442DE">
            <w:pPr>
              <w:spacing w:before="120" w:line="240" w:lineRule="auto"/>
              <w:jc w:val="both"/>
              <w:rPr>
                <w:rFonts w:ascii="Times New Roman" w:hAnsi="Times New Roman" w:cs="Times New Roman"/>
                <w:b/>
                <w:bCs/>
                <w:sz w:val="24"/>
                <w:szCs w:val="24"/>
              </w:rPr>
            </w:pPr>
            <w:r w:rsidRPr="00155DB7">
              <w:rPr>
                <w:rFonts w:ascii="Times New Roman" w:hAnsi="Times New Roman" w:cs="Times New Roman"/>
                <w:b/>
                <w:bCs/>
                <w:sz w:val="24"/>
                <w:szCs w:val="24"/>
              </w:rPr>
              <w:t>Пункт відсутній</w:t>
            </w:r>
          </w:p>
        </w:tc>
        <w:tc>
          <w:tcPr>
            <w:tcW w:w="6948" w:type="dxa"/>
          </w:tcPr>
          <w:p w14:paraId="213B7353" w14:textId="5A01A758" w:rsidR="0081324F" w:rsidRPr="00155DB7" w:rsidRDefault="0081324F" w:rsidP="005442DE">
            <w:pPr>
              <w:spacing w:before="120" w:line="240" w:lineRule="auto"/>
              <w:jc w:val="both"/>
              <w:rPr>
                <w:rFonts w:ascii="Times New Roman" w:hAnsi="Times New Roman" w:cs="Times New Roman"/>
                <w:bCs/>
                <w:sz w:val="24"/>
                <w:szCs w:val="24"/>
              </w:rPr>
            </w:pPr>
            <w:bookmarkStart w:id="76" w:name="_Hlk149144242"/>
            <w:r w:rsidRPr="00155DB7">
              <w:rPr>
                <w:rFonts w:ascii="Times New Roman" w:hAnsi="Times New Roman" w:cs="Times New Roman"/>
                <w:b/>
                <w:bCs/>
                <w:sz w:val="24"/>
                <w:szCs w:val="24"/>
              </w:rPr>
              <w:t xml:space="preserve">1.8. Після набуття відповідною одиницею агрегації статусу одиниці надання ДП, ОСП має право залучати ОСР та технічний персонал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 xml:space="preserve"> для здійснення вибіркових перевірок з метою моніторингу якості надання ДП одиницями агрегації або їх складовими шляхом організації виїзних обстежень вузлів або точок приєднання електроустановок, що беруть участь у наданні ДП, а також отримання даних телеметрії від ОСР (за наявності) та </w:t>
            </w:r>
            <w:proofErr w:type="spellStart"/>
            <w:r w:rsidRPr="00155DB7">
              <w:rPr>
                <w:rFonts w:ascii="Times New Roman" w:hAnsi="Times New Roman" w:cs="Times New Roman"/>
                <w:b/>
                <w:bCs/>
                <w:sz w:val="24"/>
                <w:szCs w:val="24"/>
              </w:rPr>
              <w:t>агрегатора</w:t>
            </w:r>
            <w:proofErr w:type="spellEnd"/>
            <w:r w:rsidRPr="00155DB7">
              <w:rPr>
                <w:rFonts w:ascii="Times New Roman" w:hAnsi="Times New Roman" w:cs="Times New Roman"/>
                <w:b/>
                <w:bCs/>
                <w:sz w:val="24"/>
                <w:szCs w:val="24"/>
              </w:rPr>
              <w:t xml:space="preserve"> з метою верифікації інформації щодо надання ДП.</w:t>
            </w:r>
            <w:bookmarkEnd w:id="76"/>
          </w:p>
        </w:tc>
      </w:tr>
    </w:tbl>
    <w:p w14:paraId="521667F6" w14:textId="1AA05167" w:rsidR="001C2F4D" w:rsidRPr="00400312" w:rsidRDefault="001C2F4D" w:rsidP="005442DE">
      <w:pPr>
        <w:spacing w:before="120" w:after="0" w:line="240" w:lineRule="auto"/>
        <w:rPr>
          <w:rFonts w:cstheme="minorHAnsi"/>
          <w:sz w:val="24"/>
          <w:szCs w:val="24"/>
        </w:rPr>
      </w:pPr>
    </w:p>
    <w:p w14:paraId="512827E6" w14:textId="77777777" w:rsidR="005442DE" w:rsidRPr="00400312" w:rsidRDefault="005442DE">
      <w:pPr>
        <w:spacing w:before="120" w:after="0" w:line="240" w:lineRule="auto"/>
        <w:rPr>
          <w:rFonts w:cstheme="minorHAnsi"/>
          <w:sz w:val="24"/>
          <w:szCs w:val="24"/>
        </w:rPr>
      </w:pPr>
    </w:p>
    <w:sectPr w:rsidR="005442DE" w:rsidRPr="00400312" w:rsidSect="00EC0732">
      <w:headerReference w:type="default" r:id="rId12"/>
      <w:footerReference w:type="default" r:id="rId13"/>
      <w:pgSz w:w="16838" w:h="11906" w:orient="landscape" w:code="9"/>
      <w:pgMar w:top="709" w:right="1026" w:bottom="709"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411FA" w14:textId="77777777" w:rsidR="00155DB7" w:rsidRDefault="00155DB7" w:rsidP="00DD5554">
      <w:pPr>
        <w:spacing w:after="0" w:line="240" w:lineRule="auto"/>
      </w:pPr>
      <w:r>
        <w:separator/>
      </w:r>
    </w:p>
  </w:endnote>
  <w:endnote w:type="continuationSeparator" w:id="0">
    <w:p w14:paraId="0C86C716" w14:textId="77777777" w:rsidR="00155DB7" w:rsidRDefault="00155DB7" w:rsidP="00DD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5DE8C" w14:textId="4B986702" w:rsidR="00155DB7" w:rsidRDefault="00155DB7" w:rsidP="00EC0732">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4C911" w14:textId="77777777" w:rsidR="00155DB7" w:rsidRDefault="00155DB7" w:rsidP="00DD5554">
      <w:pPr>
        <w:spacing w:after="0" w:line="240" w:lineRule="auto"/>
      </w:pPr>
      <w:r>
        <w:separator/>
      </w:r>
    </w:p>
  </w:footnote>
  <w:footnote w:type="continuationSeparator" w:id="0">
    <w:p w14:paraId="11F45ED2" w14:textId="77777777" w:rsidR="00155DB7" w:rsidRDefault="00155DB7" w:rsidP="00DD55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063829"/>
      <w:docPartObj>
        <w:docPartGallery w:val="Page Numbers (Top of Page)"/>
        <w:docPartUnique/>
      </w:docPartObj>
    </w:sdtPr>
    <w:sdtEndPr/>
    <w:sdtContent>
      <w:p w14:paraId="62631774" w14:textId="4E45F396" w:rsidR="00155DB7" w:rsidRDefault="00155DB7" w:rsidP="00EC0732">
        <w:pPr>
          <w:pStyle w:val="a5"/>
          <w:jc w:val="center"/>
        </w:pPr>
        <w:r>
          <w:fldChar w:fldCharType="begin"/>
        </w:r>
        <w:r>
          <w:instrText>PAGE   \* MERGEFORMAT</w:instrText>
        </w:r>
        <w:r>
          <w:fldChar w:fldCharType="separate"/>
        </w:r>
        <w:r>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2E00"/>
    <w:multiLevelType w:val="multilevel"/>
    <w:tmpl w:val="E9B8D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5642A"/>
    <w:multiLevelType w:val="multilevel"/>
    <w:tmpl w:val="CCCAFD2A"/>
    <w:lvl w:ilvl="0">
      <w:start w:val="1"/>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4A1713"/>
    <w:multiLevelType w:val="multilevel"/>
    <w:tmpl w:val="C4601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A5E7C"/>
    <w:multiLevelType w:val="hybridMultilevel"/>
    <w:tmpl w:val="282EDEFE"/>
    <w:lvl w:ilvl="0" w:tplc="0409000F">
      <w:start w:val="1"/>
      <w:numFmt w:val="decimal"/>
      <w:lvlText w:val="%1."/>
      <w:lvlJc w:val="left"/>
      <w:pPr>
        <w:ind w:left="785"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9615EE0"/>
    <w:multiLevelType w:val="multilevel"/>
    <w:tmpl w:val="FBCC6114"/>
    <w:lvl w:ilvl="0">
      <w:start w:val="1"/>
      <w:numFmt w:val="decimal"/>
      <w:lvlText w:val="%1"/>
      <w:lvlJc w:val="left"/>
      <w:pPr>
        <w:ind w:left="420" w:hanging="420"/>
      </w:pPr>
      <w:rPr>
        <w:rFonts w:hint="default"/>
      </w:rPr>
    </w:lvl>
    <w:lvl w:ilvl="1">
      <w:start w:val="1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3A185FB4"/>
    <w:multiLevelType w:val="hybridMultilevel"/>
    <w:tmpl w:val="B6241568"/>
    <w:lvl w:ilvl="0" w:tplc="854C45EA">
      <w:start w:val="1"/>
      <w:numFmt w:val="decimal"/>
      <w:lvlText w:val="%1."/>
      <w:lvlJc w:val="left"/>
      <w:pPr>
        <w:ind w:left="927" w:hanging="360"/>
      </w:pPr>
      <w:rPr>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3DB222F5"/>
    <w:multiLevelType w:val="hybridMultilevel"/>
    <w:tmpl w:val="B4663C24"/>
    <w:lvl w:ilvl="0" w:tplc="887802D8">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7" w15:restartNumberingAfterBreak="0">
    <w:nsid w:val="539B2939"/>
    <w:multiLevelType w:val="multilevel"/>
    <w:tmpl w:val="6CCA14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1B00E2"/>
    <w:multiLevelType w:val="multilevel"/>
    <w:tmpl w:val="330E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1F1535"/>
    <w:multiLevelType w:val="hybridMultilevel"/>
    <w:tmpl w:val="8DF204DC"/>
    <w:lvl w:ilvl="0" w:tplc="1AB0158A">
      <w:start w:val="28"/>
      <w:numFmt w:val="bullet"/>
      <w:lvlText w:val="-"/>
      <w:lvlJc w:val="left"/>
      <w:pPr>
        <w:ind w:left="720" w:hanging="360"/>
      </w:pPr>
      <w:rPr>
        <w:rFonts w:ascii="Calibri" w:eastAsiaTheme="minorHAnsi"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9"/>
  </w:num>
  <w:num w:numId="5">
    <w:abstractNumId w:val="4"/>
  </w:num>
  <w:num w:numId="6">
    <w:abstractNumId w:val="1"/>
  </w:num>
  <w:num w:numId="7">
    <w:abstractNumId w:val="0"/>
  </w:num>
  <w:num w:numId="8">
    <w:abstractNumId w:val="2"/>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A74"/>
    <w:rsid w:val="00000681"/>
    <w:rsid w:val="0000168F"/>
    <w:rsid w:val="00003A17"/>
    <w:rsid w:val="000045EE"/>
    <w:rsid w:val="00021918"/>
    <w:rsid w:val="00024547"/>
    <w:rsid w:val="0002587B"/>
    <w:rsid w:val="00026B6F"/>
    <w:rsid w:val="00027B9E"/>
    <w:rsid w:val="000327DE"/>
    <w:rsid w:val="00034216"/>
    <w:rsid w:val="0005149C"/>
    <w:rsid w:val="00051D8C"/>
    <w:rsid w:val="00053EBE"/>
    <w:rsid w:val="000543B5"/>
    <w:rsid w:val="000646F7"/>
    <w:rsid w:val="000648F4"/>
    <w:rsid w:val="00066F16"/>
    <w:rsid w:val="00070506"/>
    <w:rsid w:val="00070786"/>
    <w:rsid w:val="000708BD"/>
    <w:rsid w:val="000719AA"/>
    <w:rsid w:val="00076541"/>
    <w:rsid w:val="000777E5"/>
    <w:rsid w:val="0008414A"/>
    <w:rsid w:val="00085F03"/>
    <w:rsid w:val="0009154C"/>
    <w:rsid w:val="00092D2E"/>
    <w:rsid w:val="000944B0"/>
    <w:rsid w:val="0009609D"/>
    <w:rsid w:val="000976EC"/>
    <w:rsid w:val="000A0F05"/>
    <w:rsid w:val="000A1E0A"/>
    <w:rsid w:val="000A25B8"/>
    <w:rsid w:val="000A6EA3"/>
    <w:rsid w:val="000B1139"/>
    <w:rsid w:val="000B211D"/>
    <w:rsid w:val="000B3578"/>
    <w:rsid w:val="000C0932"/>
    <w:rsid w:val="000C3C17"/>
    <w:rsid w:val="000C3D93"/>
    <w:rsid w:val="000C3DC4"/>
    <w:rsid w:val="000C574E"/>
    <w:rsid w:val="000C6AC9"/>
    <w:rsid w:val="000C6C71"/>
    <w:rsid w:val="000D0D36"/>
    <w:rsid w:val="000D1A7F"/>
    <w:rsid w:val="000D2DBC"/>
    <w:rsid w:val="000D376F"/>
    <w:rsid w:val="000D3A5A"/>
    <w:rsid w:val="000D4F48"/>
    <w:rsid w:val="000D57EC"/>
    <w:rsid w:val="000D5CF9"/>
    <w:rsid w:val="000E0C1E"/>
    <w:rsid w:val="000E0E7E"/>
    <w:rsid w:val="000E1E7E"/>
    <w:rsid w:val="000E559A"/>
    <w:rsid w:val="000E5D4B"/>
    <w:rsid w:val="000F08CC"/>
    <w:rsid w:val="000F1921"/>
    <w:rsid w:val="000F311A"/>
    <w:rsid w:val="000F334D"/>
    <w:rsid w:val="000F33BC"/>
    <w:rsid w:val="000F4798"/>
    <w:rsid w:val="000F7D3A"/>
    <w:rsid w:val="00100FDA"/>
    <w:rsid w:val="00103CDB"/>
    <w:rsid w:val="00104F36"/>
    <w:rsid w:val="00105153"/>
    <w:rsid w:val="00105426"/>
    <w:rsid w:val="00105AF9"/>
    <w:rsid w:val="001108A6"/>
    <w:rsid w:val="00114844"/>
    <w:rsid w:val="00117D1E"/>
    <w:rsid w:val="00123C6C"/>
    <w:rsid w:val="00124775"/>
    <w:rsid w:val="0012671C"/>
    <w:rsid w:val="001315AB"/>
    <w:rsid w:val="0014044E"/>
    <w:rsid w:val="00143B26"/>
    <w:rsid w:val="00143B76"/>
    <w:rsid w:val="00145140"/>
    <w:rsid w:val="0015036A"/>
    <w:rsid w:val="00155DB7"/>
    <w:rsid w:val="001566DB"/>
    <w:rsid w:val="001617B3"/>
    <w:rsid w:val="00163039"/>
    <w:rsid w:val="00166240"/>
    <w:rsid w:val="0016770D"/>
    <w:rsid w:val="001707AA"/>
    <w:rsid w:val="0017260D"/>
    <w:rsid w:val="001730BF"/>
    <w:rsid w:val="0017456A"/>
    <w:rsid w:val="00177E1C"/>
    <w:rsid w:val="00182134"/>
    <w:rsid w:val="00183BC1"/>
    <w:rsid w:val="00187CC4"/>
    <w:rsid w:val="001941BD"/>
    <w:rsid w:val="00194585"/>
    <w:rsid w:val="00195D1E"/>
    <w:rsid w:val="00195E5D"/>
    <w:rsid w:val="00197352"/>
    <w:rsid w:val="001A2180"/>
    <w:rsid w:val="001A5063"/>
    <w:rsid w:val="001B152E"/>
    <w:rsid w:val="001B3F77"/>
    <w:rsid w:val="001B4E74"/>
    <w:rsid w:val="001B67D1"/>
    <w:rsid w:val="001C091D"/>
    <w:rsid w:val="001C17BC"/>
    <w:rsid w:val="001C2F4D"/>
    <w:rsid w:val="001C3812"/>
    <w:rsid w:val="001C41AA"/>
    <w:rsid w:val="001D2FE1"/>
    <w:rsid w:val="001D401E"/>
    <w:rsid w:val="001D5B51"/>
    <w:rsid w:val="001D78E5"/>
    <w:rsid w:val="001E67C3"/>
    <w:rsid w:val="001F12BA"/>
    <w:rsid w:val="001F3D36"/>
    <w:rsid w:val="001F3ED8"/>
    <w:rsid w:val="001F7329"/>
    <w:rsid w:val="002022C6"/>
    <w:rsid w:val="00206987"/>
    <w:rsid w:val="00206CE4"/>
    <w:rsid w:val="00212EC6"/>
    <w:rsid w:val="0021502A"/>
    <w:rsid w:val="00216364"/>
    <w:rsid w:val="00220389"/>
    <w:rsid w:val="00220E27"/>
    <w:rsid w:val="00221CB3"/>
    <w:rsid w:val="002259DA"/>
    <w:rsid w:val="00225D3D"/>
    <w:rsid w:val="002278DE"/>
    <w:rsid w:val="00227ADB"/>
    <w:rsid w:val="002321A3"/>
    <w:rsid w:val="0023248C"/>
    <w:rsid w:val="002339F6"/>
    <w:rsid w:val="00236C15"/>
    <w:rsid w:val="00241A3B"/>
    <w:rsid w:val="00244586"/>
    <w:rsid w:val="0024507D"/>
    <w:rsid w:val="00245786"/>
    <w:rsid w:val="00246914"/>
    <w:rsid w:val="002479A9"/>
    <w:rsid w:val="00250B9A"/>
    <w:rsid w:val="00251D59"/>
    <w:rsid w:val="00254346"/>
    <w:rsid w:val="002565C3"/>
    <w:rsid w:val="002576F7"/>
    <w:rsid w:val="00257EE6"/>
    <w:rsid w:val="0026181E"/>
    <w:rsid w:val="0026577E"/>
    <w:rsid w:val="002715C0"/>
    <w:rsid w:val="0027355D"/>
    <w:rsid w:val="00275A2D"/>
    <w:rsid w:val="002765F5"/>
    <w:rsid w:val="00276CB9"/>
    <w:rsid w:val="0028047B"/>
    <w:rsid w:val="00286AF8"/>
    <w:rsid w:val="0029099F"/>
    <w:rsid w:val="00292E0A"/>
    <w:rsid w:val="0029343C"/>
    <w:rsid w:val="00293651"/>
    <w:rsid w:val="002971AA"/>
    <w:rsid w:val="002A1FC2"/>
    <w:rsid w:val="002A2411"/>
    <w:rsid w:val="002A28B7"/>
    <w:rsid w:val="002A6E5E"/>
    <w:rsid w:val="002B31E4"/>
    <w:rsid w:val="002B5C65"/>
    <w:rsid w:val="002C0B50"/>
    <w:rsid w:val="002D15BB"/>
    <w:rsid w:val="002D1B78"/>
    <w:rsid w:val="002D1DFB"/>
    <w:rsid w:val="002D3362"/>
    <w:rsid w:val="002D4727"/>
    <w:rsid w:val="002E0707"/>
    <w:rsid w:val="002E2FD6"/>
    <w:rsid w:val="002E4149"/>
    <w:rsid w:val="002E62C5"/>
    <w:rsid w:val="002F5E3C"/>
    <w:rsid w:val="002F6E47"/>
    <w:rsid w:val="00301C6E"/>
    <w:rsid w:val="0031286A"/>
    <w:rsid w:val="00313041"/>
    <w:rsid w:val="0031381C"/>
    <w:rsid w:val="00315115"/>
    <w:rsid w:val="003154BF"/>
    <w:rsid w:val="003215B5"/>
    <w:rsid w:val="00333675"/>
    <w:rsid w:val="0034176D"/>
    <w:rsid w:val="003451D1"/>
    <w:rsid w:val="00354C36"/>
    <w:rsid w:val="00356F27"/>
    <w:rsid w:val="00361FDA"/>
    <w:rsid w:val="0036217C"/>
    <w:rsid w:val="003625B6"/>
    <w:rsid w:val="00363727"/>
    <w:rsid w:val="003647A0"/>
    <w:rsid w:val="003808FA"/>
    <w:rsid w:val="00383001"/>
    <w:rsid w:val="00387818"/>
    <w:rsid w:val="003A03CB"/>
    <w:rsid w:val="003A167F"/>
    <w:rsid w:val="003A353C"/>
    <w:rsid w:val="003A722A"/>
    <w:rsid w:val="003B0440"/>
    <w:rsid w:val="003B17A9"/>
    <w:rsid w:val="003B1ACB"/>
    <w:rsid w:val="003B7035"/>
    <w:rsid w:val="003C39C9"/>
    <w:rsid w:val="003C4A2A"/>
    <w:rsid w:val="003C6DAF"/>
    <w:rsid w:val="003C73EE"/>
    <w:rsid w:val="003C7BCC"/>
    <w:rsid w:val="003D0583"/>
    <w:rsid w:val="003E3A3B"/>
    <w:rsid w:val="003E5717"/>
    <w:rsid w:val="003E601D"/>
    <w:rsid w:val="003F1BCF"/>
    <w:rsid w:val="003F2E9C"/>
    <w:rsid w:val="003F324C"/>
    <w:rsid w:val="003F49DD"/>
    <w:rsid w:val="003F689D"/>
    <w:rsid w:val="003F754C"/>
    <w:rsid w:val="003F7A30"/>
    <w:rsid w:val="00400312"/>
    <w:rsid w:val="00400ADC"/>
    <w:rsid w:val="0041179D"/>
    <w:rsid w:val="00412339"/>
    <w:rsid w:val="004205EA"/>
    <w:rsid w:val="00420FF1"/>
    <w:rsid w:val="004227F6"/>
    <w:rsid w:val="00431A21"/>
    <w:rsid w:val="00437D36"/>
    <w:rsid w:val="00441398"/>
    <w:rsid w:val="00441946"/>
    <w:rsid w:val="00442CD1"/>
    <w:rsid w:val="00443FCF"/>
    <w:rsid w:val="004453EC"/>
    <w:rsid w:val="00453A76"/>
    <w:rsid w:val="004601E7"/>
    <w:rsid w:val="00461FAC"/>
    <w:rsid w:val="0046466E"/>
    <w:rsid w:val="004706BB"/>
    <w:rsid w:val="004725A5"/>
    <w:rsid w:val="004803FA"/>
    <w:rsid w:val="00485597"/>
    <w:rsid w:val="00490485"/>
    <w:rsid w:val="00490FC8"/>
    <w:rsid w:val="00491D61"/>
    <w:rsid w:val="00495C72"/>
    <w:rsid w:val="00496B72"/>
    <w:rsid w:val="00497C52"/>
    <w:rsid w:val="004A677C"/>
    <w:rsid w:val="004A67F6"/>
    <w:rsid w:val="004A6AD3"/>
    <w:rsid w:val="004A6F22"/>
    <w:rsid w:val="004A6F59"/>
    <w:rsid w:val="004B0E54"/>
    <w:rsid w:val="004B6507"/>
    <w:rsid w:val="004B67F1"/>
    <w:rsid w:val="004B6D17"/>
    <w:rsid w:val="004C1E58"/>
    <w:rsid w:val="004C214D"/>
    <w:rsid w:val="004C26A1"/>
    <w:rsid w:val="004C5185"/>
    <w:rsid w:val="004C57A1"/>
    <w:rsid w:val="004C6CD0"/>
    <w:rsid w:val="004D104D"/>
    <w:rsid w:val="004D3BEF"/>
    <w:rsid w:val="004D546B"/>
    <w:rsid w:val="004D615F"/>
    <w:rsid w:val="004D63D4"/>
    <w:rsid w:val="004D750B"/>
    <w:rsid w:val="004E12ED"/>
    <w:rsid w:val="004F2504"/>
    <w:rsid w:val="004F6DA6"/>
    <w:rsid w:val="00500E6C"/>
    <w:rsid w:val="00502AD8"/>
    <w:rsid w:val="00504FEE"/>
    <w:rsid w:val="00505EBE"/>
    <w:rsid w:val="005072E7"/>
    <w:rsid w:val="0050739E"/>
    <w:rsid w:val="00510A1C"/>
    <w:rsid w:val="0051194A"/>
    <w:rsid w:val="00511BF8"/>
    <w:rsid w:val="0051228E"/>
    <w:rsid w:val="0051343C"/>
    <w:rsid w:val="00514FA0"/>
    <w:rsid w:val="00516EF1"/>
    <w:rsid w:val="00520C10"/>
    <w:rsid w:val="0052183A"/>
    <w:rsid w:val="00525035"/>
    <w:rsid w:val="0052772F"/>
    <w:rsid w:val="005301DF"/>
    <w:rsid w:val="00531740"/>
    <w:rsid w:val="0053405D"/>
    <w:rsid w:val="00534FDA"/>
    <w:rsid w:val="005352C1"/>
    <w:rsid w:val="00536E87"/>
    <w:rsid w:val="005442DE"/>
    <w:rsid w:val="00544F86"/>
    <w:rsid w:val="00551D3A"/>
    <w:rsid w:val="0055320D"/>
    <w:rsid w:val="00557721"/>
    <w:rsid w:val="005607B1"/>
    <w:rsid w:val="00561763"/>
    <w:rsid w:val="00561815"/>
    <w:rsid w:val="00562B02"/>
    <w:rsid w:val="00562BDB"/>
    <w:rsid w:val="00563431"/>
    <w:rsid w:val="00570470"/>
    <w:rsid w:val="00572A07"/>
    <w:rsid w:val="00572C65"/>
    <w:rsid w:val="005850B5"/>
    <w:rsid w:val="0058715C"/>
    <w:rsid w:val="00587F5C"/>
    <w:rsid w:val="005919B9"/>
    <w:rsid w:val="00595A05"/>
    <w:rsid w:val="005A05D1"/>
    <w:rsid w:val="005A7FD4"/>
    <w:rsid w:val="005B29EF"/>
    <w:rsid w:val="005C094C"/>
    <w:rsid w:val="005C5A43"/>
    <w:rsid w:val="005C5D0D"/>
    <w:rsid w:val="005C5FC9"/>
    <w:rsid w:val="005C6CCB"/>
    <w:rsid w:val="005C6E83"/>
    <w:rsid w:val="005D72E9"/>
    <w:rsid w:val="005E04FE"/>
    <w:rsid w:val="005E334C"/>
    <w:rsid w:val="005E33F1"/>
    <w:rsid w:val="005E5839"/>
    <w:rsid w:val="005E6714"/>
    <w:rsid w:val="005F6BBF"/>
    <w:rsid w:val="005F7165"/>
    <w:rsid w:val="005F7913"/>
    <w:rsid w:val="00601DA7"/>
    <w:rsid w:val="006038D2"/>
    <w:rsid w:val="00604985"/>
    <w:rsid w:val="00606C7E"/>
    <w:rsid w:val="00607345"/>
    <w:rsid w:val="006215E2"/>
    <w:rsid w:val="0062401C"/>
    <w:rsid w:val="00624821"/>
    <w:rsid w:val="0062651D"/>
    <w:rsid w:val="00626AE8"/>
    <w:rsid w:val="006300BC"/>
    <w:rsid w:val="00633DBE"/>
    <w:rsid w:val="00633F0B"/>
    <w:rsid w:val="00635087"/>
    <w:rsid w:val="006357EF"/>
    <w:rsid w:val="00637ADA"/>
    <w:rsid w:val="0064022B"/>
    <w:rsid w:val="00643B69"/>
    <w:rsid w:val="00644992"/>
    <w:rsid w:val="00644A03"/>
    <w:rsid w:val="00652AA6"/>
    <w:rsid w:val="00653263"/>
    <w:rsid w:val="0065339C"/>
    <w:rsid w:val="00657F07"/>
    <w:rsid w:val="006638F5"/>
    <w:rsid w:val="00665172"/>
    <w:rsid w:val="00667289"/>
    <w:rsid w:val="00671606"/>
    <w:rsid w:val="00681E72"/>
    <w:rsid w:val="00683FE6"/>
    <w:rsid w:val="006845E9"/>
    <w:rsid w:val="00690231"/>
    <w:rsid w:val="00693865"/>
    <w:rsid w:val="00694E56"/>
    <w:rsid w:val="006953DB"/>
    <w:rsid w:val="006959C0"/>
    <w:rsid w:val="006A001C"/>
    <w:rsid w:val="006A0C96"/>
    <w:rsid w:val="006A4D5D"/>
    <w:rsid w:val="006A6106"/>
    <w:rsid w:val="006A7126"/>
    <w:rsid w:val="006B3FC8"/>
    <w:rsid w:val="006C16BF"/>
    <w:rsid w:val="006C1EB9"/>
    <w:rsid w:val="006C2D25"/>
    <w:rsid w:val="006D02C1"/>
    <w:rsid w:val="006D29D0"/>
    <w:rsid w:val="006D2E2B"/>
    <w:rsid w:val="006D7493"/>
    <w:rsid w:val="006E74B6"/>
    <w:rsid w:val="006F06ED"/>
    <w:rsid w:val="006F438D"/>
    <w:rsid w:val="006F448D"/>
    <w:rsid w:val="0070489C"/>
    <w:rsid w:val="007137FD"/>
    <w:rsid w:val="007149DB"/>
    <w:rsid w:val="00715EB0"/>
    <w:rsid w:val="007171A1"/>
    <w:rsid w:val="00717523"/>
    <w:rsid w:val="00720614"/>
    <w:rsid w:val="0072124D"/>
    <w:rsid w:val="007221ED"/>
    <w:rsid w:val="00725041"/>
    <w:rsid w:val="00726C08"/>
    <w:rsid w:val="00726EA4"/>
    <w:rsid w:val="00730823"/>
    <w:rsid w:val="00731D9D"/>
    <w:rsid w:val="00733959"/>
    <w:rsid w:val="00736A70"/>
    <w:rsid w:val="00741466"/>
    <w:rsid w:val="00741B2D"/>
    <w:rsid w:val="007465AA"/>
    <w:rsid w:val="00746958"/>
    <w:rsid w:val="007469E0"/>
    <w:rsid w:val="00752229"/>
    <w:rsid w:val="00752E3F"/>
    <w:rsid w:val="007539C6"/>
    <w:rsid w:val="00755538"/>
    <w:rsid w:val="007602CA"/>
    <w:rsid w:val="00760AFC"/>
    <w:rsid w:val="00764194"/>
    <w:rsid w:val="007650DD"/>
    <w:rsid w:val="00765C6C"/>
    <w:rsid w:val="00766A5A"/>
    <w:rsid w:val="007679C9"/>
    <w:rsid w:val="007710EA"/>
    <w:rsid w:val="007725F2"/>
    <w:rsid w:val="00775BD6"/>
    <w:rsid w:val="007834EE"/>
    <w:rsid w:val="0079757C"/>
    <w:rsid w:val="007A0A11"/>
    <w:rsid w:val="007A3D56"/>
    <w:rsid w:val="007A67DC"/>
    <w:rsid w:val="007C00D0"/>
    <w:rsid w:val="007C04DA"/>
    <w:rsid w:val="007C1568"/>
    <w:rsid w:val="007D2F12"/>
    <w:rsid w:val="007D6802"/>
    <w:rsid w:val="007E2DE8"/>
    <w:rsid w:val="007E4021"/>
    <w:rsid w:val="007E48EC"/>
    <w:rsid w:val="007E5A93"/>
    <w:rsid w:val="007E6163"/>
    <w:rsid w:val="007F4635"/>
    <w:rsid w:val="007F6897"/>
    <w:rsid w:val="008027E5"/>
    <w:rsid w:val="008059A1"/>
    <w:rsid w:val="00812F67"/>
    <w:rsid w:val="0081324F"/>
    <w:rsid w:val="00813F1F"/>
    <w:rsid w:val="00814EA3"/>
    <w:rsid w:val="008152FD"/>
    <w:rsid w:val="00817D08"/>
    <w:rsid w:val="008219BB"/>
    <w:rsid w:val="00824340"/>
    <w:rsid w:val="008255F5"/>
    <w:rsid w:val="00830191"/>
    <w:rsid w:val="008308A6"/>
    <w:rsid w:val="00841499"/>
    <w:rsid w:val="0084183A"/>
    <w:rsid w:val="00846FF4"/>
    <w:rsid w:val="00854040"/>
    <w:rsid w:val="00856638"/>
    <w:rsid w:val="008567BC"/>
    <w:rsid w:val="00857749"/>
    <w:rsid w:val="008600A1"/>
    <w:rsid w:val="00867F43"/>
    <w:rsid w:val="00870BFD"/>
    <w:rsid w:val="00873C0E"/>
    <w:rsid w:val="00874A26"/>
    <w:rsid w:val="0087663D"/>
    <w:rsid w:val="00882CD2"/>
    <w:rsid w:val="008856FC"/>
    <w:rsid w:val="008908A0"/>
    <w:rsid w:val="008908BB"/>
    <w:rsid w:val="00890B16"/>
    <w:rsid w:val="008918D5"/>
    <w:rsid w:val="008923D5"/>
    <w:rsid w:val="008926CA"/>
    <w:rsid w:val="008930D0"/>
    <w:rsid w:val="00894CDE"/>
    <w:rsid w:val="008A0EE2"/>
    <w:rsid w:val="008A221B"/>
    <w:rsid w:val="008A2225"/>
    <w:rsid w:val="008A3F7E"/>
    <w:rsid w:val="008A7A1D"/>
    <w:rsid w:val="008A7CAF"/>
    <w:rsid w:val="008C2C21"/>
    <w:rsid w:val="008C31DC"/>
    <w:rsid w:val="008C34CA"/>
    <w:rsid w:val="008C6094"/>
    <w:rsid w:val="008D1884"/>
    <w:rsid w:val="008D2AF5"/>
    <w:rsid w:val="008D3FEE"/>
    <w:rsid w:val="008D41B2"/>
    <w:rsid w:val="008D432B"/>
    <w:rsid w:val="008E6450"/>
    <w:rsid w:val="008F0BBA"/>
    <w:rsid w:val="008F3D04"/>
    <w:rsid w:val="008F4412"/>
    <w:rsid w:val="008F727F"/>
    <w:rsid w:val="00900255"/>
    <w:rsid w:val="00901166"/>
    <w:rsid w:val="009030F1"/>
    <w:rsid w:val="00903427"/>
    <w:rsid w:val="0090702F"/>
    <w:rsid w:val="0091047B"/>
    <w:rsid w:val="00913705"/>
    <w:rsid w:val="00914962"/>
    <w:rsid w:val="009150D8"/>
    <w:rsid w:val="00917F3D"/>
    <w:rsid w:val="00920341"/>
    <w:rsid w:val="009234D3"/>
    <w:rsid w:val="00930163"/>
    <w:rsid w:val="00933AA3"/>
    <w:rsid w:val="00934781"/>
    <w:rsid w:val="009378A5"/>
    <w:rsid w:val="00942C86"/>
    <w:rsid w:val="0094673A"/>
    <w:rsid w:val="0095273D"/>
    <w:rsid w:val="0095414B"/>
    <w:rsid w:val="009542AF"/>
    <w:rsid w:val="00954665"/>
    <w:rsid w:val="00954CBB"/>
    <w:rsid w:val="00955198"/>
    <w:rsid w:val="0096106A"/>
    <w:rsid w:val="009627E3"/>
    <w:rsid w:val="00963237"/>
    <w:rsid w:val="00963C17"/>
    <w:rsid w:val="00965713"/>
    <w:rsid w:val="00965728"/>
    <w:rsid w:val="00966396"/>
    <w:rsid w:val="00967571"/>
    <w:rsid w:val="00967CBF"/>
    <w:rsid w:val="00970872"/>
    <w:rsid w:val="0097183E"/>
    <w:rsid w:val="009719E8"/>
    <w:rsid w:val="009748DC"/>
    <w:rsid w:val="00980B69"/>
    <w:rsid w:val="00985F4F"/>
    <w:rsid w:val="00986B7A"/>
    <w:rsid w:val="00990DCE"/>
    <w:rsid w:val="009914C5"/>
    <w:rsid w:val="00991DF8"/>
    <w:rsid w:val="00996948"/>
    <w:rsid w:val="009A0357"/>
    <w:rsid w:val="009A062F"/>
    <w:rsid w:val="009A182F"/>
    <w:rsid w:val="009A3F77"/>
    <w:rsid w:val="009B07D9"/>
    <w:rsid w:val="009B353B"/>
    <w:rsid w:val="009B66DB"/>
    <w:rsid w:val="009C1A25"/>
    <w:rsid w:val="009D04B7"/>
    <w:rsid w:val="009D1D41"/>
    <w:rsid w:val="009D1D73"/>
    <w:rsid w:val="009D204E"/>
    <w:rsid w:val="009D34F0"/>
    <w:rsid w:val="009D4797"/>
    <w:rsid w:val="009D5405"/>
    <w:rsid w:val="009D7D19"/>
    <w:rsid w:val="009E0BE4"/>
    <w:rsid w:val="009E7272"/>
    <w:rsid w:val="009F0765"/>
    <w:rsid w:val="009F12F2"/>
    <w:rsid w:val="009F1EEE"/>
    <w:rsid w:val="009F380A"/>
    <w:rsid w:val="009F4593"/>
    <w:rsid w:val="009F7EC7"/>
    <w:rsid w:val="00A004DC"/>
    <w:rsid w:val="00A0337C"/>
    <w:rsid w:val="00A04C87"/>
    <w:rsid w:val="00A06944"/>
    <w:rsid w:val="00A07BFB"/>
    <w:rsid w:val="00A120AD"/>
    <w:rsid w:val="00A12293"/>
    <w:rsid w:val="00A1367B"/>
    <w:rsid w:val="00A1662E"/>
    <w:rsid w:val="00A22B7D"/>
    <w:rsid w:val="00A22E28"/>
    <w:rsid w:val="00A24B06"/>
    <w:rsid w:val="00A25D84"/>
    <w:rsid w:val="00A25F49"/>
    <w:rsid w:val="00A2769E"/>
    <w:rsid w:val="00A32C5E"/>
    <w:rsid w:val="00A3367F"/>
    <w:rsid w:val="00A33A1F"/>
    <w:rsid w:val="00A33AC9"/>
    <w:rsid w:val="00A43143"/>
    <w:rsid w:val="00A441D8"/>
    <w:rsid w:val="00A45FBD"/>
    <w:rsid w:val="00A4621F"/>
    <w:rsid w:val="00A464C9"/>
    <w:rsid w:val="00A507BB"/>
    <w:rsid w:val="00A51233"/>
    <w:rsid w:val="00A53BAD"/>
    <w:rsid w:val="00A5772F"/>
    <w:rsid w:val="00A62A97"/>
    <w:rsid w:val="00A67FAD"/>
    <w:rsid w:val="00A71732"/>
    <w:rsid w:val="00A72B49"/>
    <w:rsid w:val="00A72E24"/>
    <w:rsid w:val="00A7388A"/>
    <w:rsid w:val="00A76BEB"/>
    <w:rsid w:val="00A76F93"/>
    <w:rsid w:val="00A82B13"/>
    <w:rsid w:val="00A82E31"/>
    <w:rsid w:val="00A834D5"/>
    <w:rsid w:val="00A84226"/>
    <w:rsid w:val="00A86F55"/>
    <w:rsid w:val="00A96EA4"/>
    <w:rsid w:val="00AA4597"/>
    <w:rsid w:val="00AA5E71"/>
    <w:rsid w:val="00AA60CC"/>
    <w:rsid w:val="00AB1561"/>
    <w:rsid w:val="00AB1859"/>
    <w:rsid w:val="00AB264A"/>
    <w:rsid w:val="00AB61FD"/>
    <w:rsid w:val="00AB792A"/>
    <w:rsid w:val="00AC2ADB"/>
    <w:rsid w:val="00AC2F7F"/>
    <w:rsid w:val="00AC3F8B"/>
    <w:rsid w:val="00AC4A76"/>
    <w:rsid w:val="00AC5E80"/>
    <w:rsid w:val="00AC724D"/>
    <w:rsid w:val="00AC764E"/>
    <w:rsid w:val="00AD1113"/>
    <w:rsid w:val="00AE06ED"/>
    <w:rsid w:val="00AE09CB"/>
    <w:rsid w:val="00AE11BF"/>
    <w:rsid w:val="00AE2201"/>
    <w:rsid w:val="00AE3759"/>
    <w:rsid w:val="00AE4658"/>
    <w:rsid w:val="00AF07A8"/>
    <w:rsid w:val="00AF3D66"/>
    <w:rsid w:val="00AF681B"/>
    <w:rsid w:val="00AF74A9"/>
    <w:rsid w:val="00B03E66"/>
    <w:rsid w:val="00B07A50"/>
    <w:rsid w:val="00B14F16"/>
    <w:rsid w:val="00B16C58"/>
    <w:rsid w:val="00B27C27"/>
    <w:rsid w:val="00B31D89"/>
    <w:rsid w:val="00B35652"/>
    <w:rsid w:val="00B40482"/>
    <w:rsid w:val="00B412AF"/>
    <w:rsid w:val="00B41621"/>
    <w:rsid w:val="00B444B9"/>
    <w:rsid w:val="00B44D90"/>
    <w:rsid w:val="00B47603"/>
    <w:rsid w:val="00B50025"/>
    <w:rsid w:val="00B60557"/>
    <w:rsid w:val="00B62A8E"/>
    <w:rsid w:val="00B72686"/>
    <w:rsid w:val="00B7535D"/>
    <w:rsid w:val="00B7545D"/>
    <w:rsid w:val="00B76104"/>
    <w:rsid w:val="00B77A6C"/>
    <w:rsid w:val="00B77C58"/>
    <w:rsid w:val="00B804BB"/>
    <w:rsid w:val="00B84B24"/>
    <w:rsid w:val="00B8553C"/>
    <w:rsid w:val="00B91E94"/>
    <w:rsid w:val="00B93F97"/>
    <w:rsid w:val="00B94AAA"/>
    <w:rsid w:val="00B96DAB"/>
    <w:rsid w:val="00B97BAC"/>
    <w:rsid w:val="00BA399E"/>
    <w:rsid w:val="00BA3C18"/>
    <w:rsid w:val="00BA6EE6"/>
    <w:rsid w:val="00BB1352"/>
    <w:rsid w:val="00BB4E3F"/>
    <w:rsid w:val="00BC360B"/>
    <w:rsid w:val="00BC41C3"/>
    <w:rsid w:val="00BC5B3A"/>
    <w:rsid w:val="00BD20CC"/>
    <w:rsid w:val="00BD31C2"/>
    <w:rsid w:val="00BD4523"/>
    <w:rsid w:val="00BD4C57"/>
    <w:rsid w:val="00BD7AB0"/>
    <w:rsid w:val="00BE0E39"/>
    <w:rsid w:val="00BE0EA1"/>
    <w:rsid w:val="00BE175C"/>
    <w:rsid w:val="00BE25E0"/>
    <w:rsid w:val="00BE58CF"/>
    <w:rsid w:val="00BE76ED"/>
    <w:rsid w:val="00BE78CB"/>
    <w:rsid w:val="00BF072A"/>
    <w:rsid w:val="00BF0961"/>
    <w:rsid w:val="00BF1FAF"/>
    <w:rsid w:val="00BF53D2"/>
    <w:rsid w:val="00BF61CA"/>
    <w:rsid w:val="00C02959"/>
    <w:rsid w:val="00C03F89"/>
    <w:rsid w:val="00C06C8F"/>
    <w:rsid w:val="00C079A9"/>
    <w:rsid w:val="00C07C29"/>
    <w:rsid w:val="00C11A74"/>
    <w:rsid w:val="00C17BE6"/>
    <w:rsid w:val="00C17D9D"/>
    <w:rsid w:val="00C22705"/>
    <w:rsid w:val="00C24C6A"/>
    <w:rsid w:val="00C266CC"/>
    <w:rsid w:val="00C30C98"/>
    <w:rsid w:val="00C3327A"/>
    <w:rsid w:val="00C337E8"/>
    <w:rsid w:val="00C33F56"/>
    <w:rsid w:val="00C35D65"/>
    <w:rsid w:val="00C36B59"/>
    <w:rsid w:val="00C37B53"/>
    <w:rsid w:val="00C4160D"/>
    <w:rsid w:val="00C41DD5"/>
    <w:rsid w:val="00C4646C"/>
    <w:rsid w:val="00C476EA"/>
    <w:rsid w:val="00C47D89"/>
    <w:rsid w:val="00C47FA3"/>
    <w:rsid w:val="00C50F59"/>
    <w:rsid w:val="00C52830"/>
    <w:rsid w:val="00C52BC7"/>
    <w:rsid w:val="00C565ED"/>
    <w:rsid w:val="00C60145"/>
    <w:rsid w:val="00C62851"/>
    <w:rsid w:val="00C63E37"/>
    <w:rsid w:val="00C66388"/>
    <w:rsid w:val="00C66408"/>
    <w:rsid w:val="00C66972"/>
    <w:rsid w:val="00C72A7E"/>
    <w:rsid w:val="00C764C3"/>
    <w:rsid w:val="00C77AE9"/>
    <w:rsid w:val="00C83F1B"/>
    <w:rsid w:val="00C86066"/>
    <w:rsid w:val="00C910BF"/>
    <w:rsid w:val="00C95CA1"/>
    <w:rsid w:val="00CA3A59"/>
    <w:rsid w:val="00CA59C3"/>
    <w:rsid w:val="00CA6544"/>
    <w:rsid w:val="00CA7133"/>
    <w:rsid w:val="00CB0DA2"/>
    <w:rsid w:val="00CB4652"/>
    <w:rsid w:val="00CB6023"/>
    <w:rsid w:val="00CB7725"/>
    <w:rsid w:val="00CB7D7E"/>
    <w:rsid w:val="00CC109B"/>
    <w:rsid w:val="00CC433F"/>
    <w:rsid w:val="00CC4EBB"/>
    <w:rsid w:val="00CD1465"/>
    <w:rsid w:val="00CD391C"/>
    <w:rsid w:val="00CD7699"/>
    <w:rsid w:val="00CE0AEA"/>
    <w:rsid w:val="00CE1224"/>
    <w:rsid w:val="00CE3AA2"/>
    <w:rsid w:val="00CE50C3"/>
    <w:rsid w:val="00CE618D"/>
    <w:rsid w:val="00CE6356"/>
    <w:rsid w:val="00CF06FD"/>
    <w:rsid w:val="00CF0DE6"/>
    <w:rsid w:val="00CF1414"/>
    <w:rsid w:val="00CF5FFD"/>
    <w:rsid w:val="00CF65CD"/>
    <w:rsid w:val="00D002D6"/>
    <w:rsid w:val="00D04B79"/>
    <w:rsid w:val="00D0526B"/>
    <w:rsid w:val="00D0561E"/>
    <w:rsid w:val="00D078B9"/>
    <w:rsid w:val="00D11512"/>
    <w:rsid w:val="00D1290E"/>
    <w:rsid w:val="00D14F67"/>
    <w:rsid w:val="00D15989"/>
    <w:rsid w:val="00D160D3"/>
    <w:rsid w:val="00D2091E"/>
    <w:rsid w:val="00D21E86"/>
    <w:rsid w:val="00D2652F"/>
    <w:rsid w:val="00D322EB"/>
    <w:rsid w:val="00D33414"/>
    <w:rsid w:val="00D36E73"/>
    <w:rsid w:val="00D40D86"/>
    <w:rsid w:val="00D4341A"/>
    <w:rsid w:val="00D4362B"/>
    <w:rsid w:val="00D44100"/>
    <w:rsid w:val="00D50A31"/>
    <w:rsid w:val="00D51153"/>
    <w:rsid w:val="00D51C1E"/>
    <w:rsid w:val="00D52D6E"/>
    <w:rsid w:val="00D53A63"/>
    <w:rsid w:val="00D55580"/>
    <w:rsid w:val="00D6039D"/>
    <w:rsid w:val="00D60EC0"/>
    <w:rsid w:val="00D61D12"/>
    <w:rsid w:val="00D62068"/>
    <w:rsid w:val="00D620E1"/>
    <w:rsid w:val="00D658A6"/>
    <w:rsid w:val="00D7090E"/>
    <w:rsid w:val="00D87B25"/>
    <w:rsid w:val="00D914E0"/>
    <w:rsid w:val="00D91E66"/>
    <w:rsid w:val="00D936BD"/>
    <w:rsid w:val="00D9492E"/>
    <w:rsid w:val="00D958C3"/>
    <w:rsid w:val="00DA21EB"/>
    <w:rsid w:val="00DA2D1F"/>
    <w:rsid w:val="00DA2F07"/>
    <w:rsid w:val="00DA3E61"/>
    <w:rsid w:val="00DB26E3"/>
    <w:rsid w:val="00DB5A03"/>
    <w:rsid w:val="00DB658C"/>
    <w:rsid w:val="00DB6B00"/>
    <w:rsid w:val="00DB78D6"/>
    <w:rsid w:val="00DC111F"/>
    <w:rsid w:val="00DC3005"/>
    <w:rsid w:val="00DC341E"/>
    <w:rsid w:val="00DC3CEA"/>
    <w:rsid w:val="00DC5E5A"/>
    <w:rsid w:val="00DC75A7"/>
    <w:rsid w:val="00DD3615"/>
    <w:rsid w:val="00DD46E7"/>
    <w:rsid w:val="00DD5554"/>
    <w:rsid w:val="00DD6A65"/>
    <w:rsid w:val="00DD6BE4"/>
    <w:rsid w:val="00DE2B21"/>
    <w:rsid w:val="00DE3987"/>
    <w:rsid w:val="00DE6435"/>
    <w:rsid w:val="00DE7CA2"/>
    <w:rsid w:val="00DF04B3"/>
    <w:rsid w:val="00DF173D"/>
    <w:rsid w:val="00DF34C2"/>
    <w:rsid w:val="00DF3B7C"/>
    <w:rsid w:val="00DF46C7"/>
    <w:rsid w:val="00DF6F52"/>
    <w:rsid w:val="00DF7C5D"/>
    <w:rsid w:val="00E019A3"/>
    <w:rsid w:val="00E056A3"/>
    <w:rsid w:val="00E06C85"/>
    <w:rsid w:val="00E0723E"/>
    <w:rsid w:val="00E11A63"/>
    <w:rsid w:val="00E11C8F"/>
    <w:rsid w:val="00E12CB4"/>
    <w:rsid w:val="00E17352"/>
    <w:rsid w:val="00E17C41"/>
    <w:rsid w:val="00E17F1A"/>
    <w:rsid w:val="00E207CD"/>
    <w:rsid w:val="00E23F72"/>
    <w:rsid w:val="00E24506"/>
    <w:rsid w:val="00E25930"/>
    <w:rsid w:val="00E26693"/>
    <w:rsid w:val="00E26795"/>
    <w:rsid w:val="00E31013"/>
    <w:rsid w:val="00E34CD6"/>
    <w:rsid w:val="00E406AD"/>
    <w:rsid w:val="00E40720"/>
    <w:rsid w:val="00E44CF5"/>
    <w:rsid w:val="00E45C03"/>
    <w:rsid w:val="00E46023"/>
    <w:rsid w:val="00E50C65"/>
    <w:rsid w:val="00E51783"/>
    <w:rsid w:val="00E53CF3"/>
    <w:rsid w:val="00E605E7"/>
    <w:rsid w:val="00E61659"/>
    <w:rsid w:val="00E62D9D"/>
    <w:rsid w:val="00E63322"/>
    <w:rsid w:val="00E64EF5"/>
    <w:rsid w:val="00E67AFA"/>
    <w:rsid w:val="00E834C8"/>
    <w:rsid w:val="00E849C6"/>
    <w:rsid w:val="00E849E6"/>
    <w:rsid w:val="00E84BC6"/>
    <w:rsid w:val="00E84C73"/>
    <w:rsid w:val="00E8543B"/>
    <w:rsid w:val="00E9330D"/>
    <w:rsid w:val="00E97A69"/>
    <w:rsid w:val="00EA0082"/>
    <w:rsid w:val="00EA16A0"/>
    <w:rsid w:val="00EA43B4"/>
    <w:rsid w:val="00EA55D0"/>
    <w:rsid w:val="00EB265A"/>
    <w:rsid w:val="00EB4730"/>
    <w:rsid w:val="00EB606D"/>
    <w:rsid w:val="00EB7DB2"/>
    <w:rsid w:val="00EC0732"/>
    <w:rsid w:val="00EC3DE7"/>
    <w:rsid w:val="00EC5D77"/>
    <w:rsid w:val="00EC7BD1"/>
    <w:rsid w:val="00ED25CB"/>
    <w:rsid w:val="00ED2682"/>
    <w:rsid w:val="00ED2B86"/>
    <w:rsid w:val="00ED3D88"/>
    <w:rsid w:val="00ED4529"/>
    <w:rsid w:val="00ED4561"/>
    <w:rsid w:val="00ED6060"/>
    <w:rsid w:val="00EE1D04"/>
    <w:rsid w:val="00EE2A5B"/>
    <w:rsid w:val="00EE5F73"/>
    <w:rsid w:val="00EE71AC"/>
    <w:rsid w:val="00EE7240"/>
    <w:rsid w:val="00EF3535"/>
    <w:rsid w:val="00EF5A21"/>
    <w:rsid w:val="00F02A4B"/>
    <w:rsid w:val="00F02AD9"/>
    <w:rsid w:val="00F0676D"/>
    <w:rsid w:val="00F07B99"/>
    <w:rsid w:val="00F14278"/>
    <w:rsid w:val="00F15C15"/>
    <w:rsid w:val="00F162B9"/>
    <w:rsid w:val="00F239F8"/>
    <w:rsid w:val="00F23A16"/>
    <w:rsid w:val="00F25111"/>
    <w:rsid w:val="00F2521C"/>
    <w:rsid w:val="00F2759E"/>
    <w:rsid w:val="00F30D28"/>
    <w:rsid w:val="00F33280"/>
    <w:rsid w:val="00F3530F"/>
    <w:rsid w:val="00F35DB4"/>
    <w:rsid w:val="00F425BB"/>
    <w:rsid w:val="00F42F38"/>
    <w:rsid w:val="00F44272"/>
    <w:rsid w:val="00F52295"/>
    <w:rsid w:val="00F54D63"/>
    <w:rsid w:val="00F55B55"/>
    <w:rsid w:val="00F561D3"/>
    <w:rsid w:val="00F57122"/>
    <w:rsid w:val="00F60368"/>
    <w:rsid w:val="00F60EC0"/>
    <w:rsid w:val="00F61915"/>
    <w:rsid w:val="00F61CCE"/>
    <w:rsid w:val="00F64FD1"/>
    <w:rsid w:val="00F6665D"/>
    <w:rsid w:val="00F70108"/>
    <w:rsid w:val="00F72F96"/>
    <w:rsid w:val="00F74493"/>
    <w:rsid w:val="00F753C6"/>
    <w:rsid w:val="00F75A72"/>
    <w:rsid w:val="00F762F2"/>
    <w:rsid w:val="00F8242D"/>
    <w:rsid w:val="00F83B6B"/>
    <w:rsid w:val="00F8463E"/>
    <w:rsid w:val="00F84D78"/>
    <w:rsid w:val="00F85AE4"/>
    <w:rsid w:val="00F946AA"/>
    <w:rsid w:val="00F96FAD"/>
    <w:rsid w:val="00FA2D5F"/>
    <w:rsid w:val="00FA5E62"/>
    <w:rsid w:val="00FB3B23"/>
    <w:rsid w:val="00FB4D26"/>
    <w:rsid w:val="00FB7994"/>
    <w:rsid w:val="00FC110C"/>
    <w:rsid w:val="00FC36E2"/>
    <w:rsid w:val="00FC39D7"/>
    <w:rsid w:val="00FC4235"/>
    <w:rsid w:val="00FC7385"/>
    <w:rsid w:val="00FC7E1A"/>
    <w:rsid w:val="00FD1037"/>
    <w:rsid w:val="00FD2934"/>
    <w:rsid w:val="00FD52EF"/>
    <w:rsid w:val="00FE1E25"/>
    <w:rsid w:val="00FE4713"/>
    <w:rsid w:val="00FE6D34"/>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D7A0A0"/>
  <w15:chartTrackingRefBased/>
  <w15:docId w15:val="{32F0A98F-BF5B-4A2D-BF93-9DD4DF77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50D8"/>
    <w:pPr>
      <w:spacing w:line="256" w:lineRule="auto"/>
    </w:pPr>
  </w:style>
  <w:style w:type="paragraph" w:styleId="3">
    <w:name w:val="heading 3"/>
    <w:basedOn w:val="a"/>
    <w:link w:val="30"/>
    <w:uiPriority w:val="9"/>
    <w:qFormat/>
    <w:rsid w:val="00EE5F73"/>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
    <w:rsid w:val="00BE175C"/>
    <w:pPr>
      <w:spacing w:after="0" w:line="240" w:lineRule="auto"/>
    </w:pPr>
    <w:rPr>
      <w:rFonts w:ascii="Times New Roman" w:hAnsi="Times New Roman" w:cs="Times New Roman"/>
      <w:sz w:val="24"/>
      <w:szCs w:val="24"/>
      <w:lang w:eastAsia="uk-UA"/>
    </w:rPr>
  </w:style>
  <w:style w:type="character" w:customStyle="1" w:styleId="30">
    <w:name w:val="Заголовок 3 Знак"/>
    <w:basedOn w:val="a0"/>
    <w:link w:val="3"/>
    <w:uiPriority w:val="9"/>
    <w:rsid w:val="00EE5F73"/>
    <w:rPr>
      <w:rFonts w:ascii="Times New Roman" w:eastAsia="Times New Roman" w:hAnsi="Times New Roman" w:cs="Times New Roman"/>
      <w:b/>
      <w:bCs/>
      <w:sz w:val="27"/>
      <w:szCs w:val="27"/>
      <w:lang w:val="uk-UA" w:eastAsia="zh-CN" w:bidi="hi-IN"/>
    </w:rPr>
  </w:style>
  <w:style w:type="character" w:styleId="a4">
    <w:name w:val="Hyperlink"/>
    <w:basedOn w:val="a0"/>
    <w:uiPriority w:val="99"/>
    <w:unhideWhenUsed/>
    <w:rsid w:val="00EE5F73"/>
    <w:rPr>
      <w:color w:val="0000FF"/>
      <w:u w:val="single"/>
    </w:rPr>
  </w:style>
  <w:style w:type="paragraph" w:styleId="a5">
    <w:name w:val="header"/>
    <w:basedOn w:val="a"/>
    <w:link w:val="a6"/>
    <w:uiPriority w:val="99"/>
    <w:unhideWhenUsed/>
    <w:rsid w:val="00DD555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D5554"/>
  </w:style>
  <w:style w:type="paragraph" w:styleId="a7">
    <w:name w:val="footer"/>
    <w:basedOn w:val="a"/>
    <w:link w:val="a8"/>
    <w:uiPriority w:val="99"/>
    <w:unhideWhenUsed/>
    <w:rsid w:val="00DD555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D5554"/>
  </w:style>
  <w:style w:type="paragraph" w:styleId="a9">
    <w:name w:val="List Paragraph"/>
    <w:basedOn w:val="a"/>
    <w:uiPriority w:val="34"/>
    <w:qFormat/>
    <w:rsid w:val="000A0F05"/>
    <w:pPr>
      <w:ind w:left="720"/>
      <w:contextualSpacing/>
    </w:pPr>
  </w:style>
  <w:style w:type="paragraph" w:styleId="aa">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b"/>
    <w:uiPriority w:val="99"/>
    <w:unhideWhenUsed/>
    <w:qFormat/>
    <w:rsid w:val="002259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Strong"/>
    <w:basedOn w:val="a0"/>
    <w:uiPriority w:val="22"/>
    <w:qFormat/>
    <w:rsid w:val="002259DA"/>
    <w:rPr>
      <w:b/>
      <w:bCs/>
    </w:rPr>
  </w:style>
  <w:style w:type="character" w:styleId="ad">
    <w:name w:val="annotation reference"/>
    <w:basedOn w:val="a0"/>
    <w:uiPriority w:val="99"/>
    <w:semiHidden/>
    <w:unhideWhenUsed/>
    <w:rsid w:val="00E849E6"/>
    <w:rPr>
      <w:sz w:val="16"/>
      <w:szCs w:val="16"/>
    </w:rPr>
  </w:style>
  <w:style w:type="paragraph" w:customStyle="1" w:styleId="rvps11">
    <w:name w:val="rvps11"/>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8C31DC"/>
  </w:style>
  <w:style w:type="paragraph" w:customStyle="1" w:styleId="rvps14">
    <w:name w:val="rvps14"/>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8D188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e">
    <w:name w:val="annotation text"/>
    <w:basedOn w:val="a"/>
    <w:link w:val="af"/>
    <w:uiPriority w:val="99"/>
    <w:unhideWhenUsed/>
    <w:rsid w:val="00F35DB4"/>
    <w:pPr>
      <w:spacing w:line="240" w:lineRule="auto"/>
    </w:pPr>
    <w:rPr>
      <w:sz w:val="20"/>
      <w:szCs w:val="20"/>
    </w:rPr>
  </w:style>
  <w:style w:type="character" w:customStyle="1" w:styleId="af">
    <w:name w:val="Текст примітки Знак"/>
    <w:basedOn w:val="a0"/>
    <w:link w:val="ae"/>
    <w:uiPriority w:val="99"/>
    <w:rsid w:val="00F35DB4"/>
    <w:rPr>
      <w:sz w:val="20"/>
      <w:szCs w:val="20"/>
    </w:rPr>
  </w:style>
  <w:style w:type="paragraph" w:styleId="af0">
    <w:name w:val="annotation subject"/>
    <w:basedOn w:val="ae"/>
    <w:next w:val="ae"/>
    <w:link w:val="af1"/>
    <w:uiPriority w:val="99"/>
    <w:semiHidden/>
    <w:unhideWhenUsed/>
    <w:rsid w:val="00F35DB4"/>
    <w:rPr>
      <w:b/>
      <w:bCs/>
    </w:rPr>
  </w:style>
  <w:style w:type="character" w:customStyle="1" w:styleId="af1">
    <w:name w:val="Тема примітки Знак"/>
    <w:basedOn w:val="af"/>
    <w:link w:val="af0"/>
    <w:uiPriority w:val="99"/>
    <w:semiHidden/>
    <w:rsid w:val="00F35DB4"/>
    <w:rPr>
      <w:b/>
      <w:bCs/>
      <w:sz w:val="20"/>
      <w:szCs w:val="20"/>
    </w:rPr>
  </w:style>
  <w:style w:type="paragraph" w:styleId="af2">
    <w:name w:val="Balloon Text"/>
    <w:basedOn w:val="a"/>
    <w:link w:val="af3"/>
    <w:uiPriority w:val="99"/>
    <w:semiHidden/>
    <w:unhideWhenUsed/>
    <w:rsid w:val="00F35DB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F35DB4"/>
    <w:rPr>
      <w:rFonts w:ascii="Segoe UI" w:hAnsi="Segoe UI" w:cs="Segoe UI"/>
      <w:sz w:val="18"/>
      <w:szCs w:val="18"/>
    </w:rPr>
  </w:style>
  <w:style w:type="paragraph" w:customStyle="1" w:styleId="1">
    <w:name w:val="Звичайний1"/>
    <w:basedOn w:val="a"/>
    <w:rsid w:val="00D52D6E"/>
    <w:pPr>
      <w:spacing w:before="100" w:beforeAutospacing="1" w:after="100" w:afterAutospacing="1" w:line="240" w:lineRule="auto"/>
    </w:pPr>
    <w:rPr>
      <w:rFonts w:ascii="Times New Roman" w:eastAsia="Times New Roman" w:hAnsi="Times New Roman" w:cs="Times New Roman"/>
      <w:sz w:val="24"/>
      <w:szCs w:val="24"/>
      <w:lang w:eastAsia="zh-CN" w:bidi="hi-IN"/>
    </w:rPr>
  </w:style>
  <w:style w:type="character" w:customStyle="1" w:styleId="rvts46">
    <w:name w:val="rvts46"/>
    <w:basedOn w:val="a0"/>
    <w:rsid w:val="00D52D6E"/>
  </w:style>
  <w:style w:type="character" w:customStyle="1" w:styleId="rynqvb">
    <w:name w:val="rynqvb"/>
    <w:basedOn w:val="a0"/>
    <w:rsid w:val="00AF07A8"/>
  </w:style>
  <w:style w:type="paragraph" w:customStyle="1" w:styleId="rvps17">
    <w:name w:val="rvps17"/>
    <w:basedOn w:val="a"/>
    <w:rsid w:val="00C029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C02959"/>
  </w:style>
  <w:style w:type="paragraph" w:customStyle="1" w:styleId="rvps6">
    <w:name w:val="rvps6"/>
    <w:basedOn w:val="a"/>
    <w:rsid w:val="00C029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02959"/>
  </w:style>
  <w:style w:type="character" w:customStyle="1" w:styleId="rvts37">
    <w:name w:val="rvts37"/>
    <w:basedOn w:val="a0"/>
    <w:rsid w:val="0017260D"/>
  </w:style>
  <w:style w:type="character" w:customStyle="1" w:styleId="ab">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a"/>
    <w:uiPriority w:val="99"/>
    <w:locked/>
    <w:rsid w:val="007D2F12"/>
    <w:rPr>
      <w:rFonts w:ascii="Times New Roman" w:eastAsia="Times New Roman" w:hAnsi="Times New Roman" w:cs="Times New Roman"/>
      <w:sz w:val="24"/>
      <w:szCs w:val="24"/>
      <w:lang w:eastAsia="uk-UA"/>
    </w:rPr>
  </w:style>
  <w:style w:type="character" w:customStyle="1" w:styleId="ui-provider">
    <w:name w:val="ui-provider"/>
    <w:basedOn w:val="a0"/>
    <w:rsid w:val="007E4021"/>
  </w:style>
  <w:style w:type="paragraph" w:customStyle="1" w:styleId="Default">
    <w:name w:val="Default"/>
    <w:rsid w:val="009748D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40">
    <w:name w:val="rvts40"/>
    <w:basedOn w:val="a0"/>
    <w:rsid w:val="00C63E37"/>
  </w:style>
  <w:style w:type="character" w:customStyle="1" w:styleId="st42">
    <w:name w:val="st42"/>
    <w:uiPriority w:val="99"/>
    <w:rsid w:val="00775BD6"/>
    <w:rPr>
      <w:color w:val="000000"/>
    </w:rPr>
  </w:style>
  <w:style w:type="character" w:customStyle="1" w:styleId="cf01">
    <w:name w:val="cf01"/>
    <w:basedOn w:val="a0"/>
    <w:rsid w:val="0029365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666">
      <w:bodyDiv w:val="1"/>
      <w:marLeft w:val="0"/>
      <w:marRight w:val="0"/>
      <w:marTop w:val="0"/>
      <w:marBottom w:val="0"/>
      <w:divBdr>
        <w:top w:val="none" w:sz="0" w:space="0" w:color="auto"/>
        <w:left w:val="none" w:sz="0" w:space="0" w:color="auto"/>
        <w:bottom w:val="none" w:sz="0" w:space="0" w:color="auto"/>
        <w:right w:val="none" w:sz="0" w:space="0" w:color="auto"/>
      </w:divBdr>
    </w:div>
    <w:div w:id="56321974">
      <w:bodyDiv w:val="1"/>
      <w:marLeft w:val="0"/>
      <w:marRight w:val="0"/>
      <w:marTop w:val="0"/>
      <w:marBottom w:val="0"/>
      <w:divBdr>
        <w:top w:val="none" w:sz="0" w:space="0" w:color="auto"/>
        <w:left w:val="none" w:sz="0" w:space="0" w:color="auto"/>
        <w:bottom w:val="none" w:sz="0" w:space="0" w:color="auto"/>
        <w:right w:val="none" w:sz="0" w:space="0" w:color="auto"/>
      </w:divBdr>
    </w:div>
    <w:div w:id="69625920">
      <w:bodyDiv w:val="1"/>
      <w:marLeft w:val="0"/>
      <w:marRight w:val="0"/>
      <w:marTop w:val="0"/>
      <w:marBottom w:val="0"/>
      <w:divBdr>
        <w:top w:val="none" w:sz="0" w:space="0" w:color="auto"/>
        <w:left w:val="none" w:sz="0" w:space="0" w:color="auto"/>
        <w:bottom w:val="none" w:sz="0" w:space="0" w:color="auto"/>
        <w:right w:val="none" w:sz="0" w:space="0" w:color="auto"/>
      </w:divBdr>
    </w:div>
    <w:div w:id="97214389">
      <w:bodyDiv w:val="1"/>
      <w:marLeft w:val="0"/>
      <w:marRight w:val="0"/>
      <w:marTop w:val="0"/>
      <w:marBottom w:val="0"/>
      <w:divBdr>
        <w:top w:val="none" w:sz="0" w:space="0" w:color="auto"/>
        <w:left w:val="none" w:sz="0" w:space="0" w:color="auto"/>
        <w:bottom w:val="none" w:sz="0" w:space="0" w:color="auto"/>
        <w:right w:val="none" w:sz="0" w:space="0" w:color="auto"/>
      </w:divBdr>
    </w:div>
    <w:div w:id="103228605">
      <w:bodyDiv w:val="1"/>
      <w:marLeft w:val="0"/>
      <w:marRight w:val="0"/>
      <w:marTop w:val="0"/>
      <w:marBottom w:val="0"/>
      <w:divBdr>
        <w:top w:val="none" w:sz="0" w:space="0" w:color="auto"/>
        <w:left w:val="none" w:sz="0" w:space="0" w:color="auto"/>
        <w:bottom w:val="none" w:sz="0" w:space="0" w:color="auto"/>
        <w:right w:val="none" w:sz="0" w:space="0" w:color="auto"/>
      </w:divBdr>
    </w:div>
    <w:div w:id="115949931">
      <w:bodyDiv w:val="1"/>
      <w:marLeft w:val="0"/>
      <w:marRight w:val="0"/>
      <w:marTop w:val="0"/>
      <w:marBottom w:val="0"/>
      <w:divBdr>
        <w:top w:val="none" w:sz="0" w:space="0" w:color="auto"/>
        <w:left w:val="none" w:sz="0" w:space="0" w:color="auto"/>
        <w:bottom w:val="none" w:sz="0" w:space="0" w:color="auto"/>
        <w:right w:val="none" w:sz="0" w:space="0" w:color="auto"/>
      </w:divBdr>
    </w:div>
    <w:div w:id="174001195">
      <w:bodyDiv w:val="1"/>
      <w:marLeft w:val="0"/>
      <w:marRight w:val="0"/>
      <w:marTop w:val="0"/>
      <w:marBottom w:val="0"/>
      <w:divBdr>
        <w:top w:val="none" w:sz="0" w:space="0" w:color="auto"/>
        <w:left w:val="none" w:sz="0" w:space="0" w:color="auto"/>
        <w:bottom w:val="none" w:sz="0" w:space="0" w:color="auto"/>
        <w:right w:val="none" w:sz="0" w:space="0" w:color="auto"/>
      </w:divBdr>
    </w:div>
    <w:div w:id="207230808">
      <w:bodyDiv w:val="1"/>
      <w:marLeft w:val="0"/>
      <w:marRight w:val="0"/>
      <w:marTop w:val="0"/>
      <w:marBottom w:val="0"/>
      <w:divBdr>
        <w:top w:val="none" w:sz="0" w:space="0" w:color="auto"/>
        <w:left w:val="none" w:sz="0" w:space="0" w:color="auto"/>
        <w:bottom w:val="none" w:sz="0" w:space="0" w:color="auto"/>
        <w:right w:val="none" w:sz="0" w:space="0" w:color="auto"/>
      </w:divBdr>
      <w:divsChild>
        <w:div w:id="981538564">
          <w:marLeft w:val="0"/>
          <w:marRight w:val="0"/>
          <w:marTop w:val="0"/>
          <w:marBottom w:val="150"/>
          <w:divBdr>
            <w:top w:val="none" w:sz="0" w:space="0" w:color="auto"/>
            <w:left w:val="none" w:sz="0" w:space="0" w:color="auto"/>
            <w:bottom w:val="none" w:sz="0" w:space="0" w:color="auto"/>
            <w:right w:val="none" w:sz="0" w:space="0" w:color="auto"/>
          </w:divBdr>
        </w:div>
      </w:divsChild>
    </w:div>
    <w:div w:id="242495505">
      <w:bodyDiv w:val="1"/>
      <w:marLeft w:val="0"/>
      <w:marRight w:val="0"/>
      <w:marTop w:val="0"/>
      <w:marBottom w:val="0"/>
      <w:divBdr>
        <w:top w:val="none" w:sz="0" w:space="0" w:color="auto"/>
        <w:left w:val="none" w:sz="0" w:space="0" w:color="auto"/>
        <w:bottom w:val="none" w:sz="0" w:space="0" w:color="auto"/>
        <w:right w:val="none" w:sz="0" w:space="0" w:color="auto"/>
      </w:divBdr>
    </w:div>
    <w:div w:id="277371570">
      <w:bodyDiv w:val="1"/>
      <w:marLeft w:val="0"/>
      <w:marRight w:val="0"/>
      <w:marTop w:val="0"/>
      <w:marBottom w:val="0"/>
      <w:divBdr>
        <w:top w:val="none" w:sz="0" w:space="0" w:color="auto"/>
        <w:left w:val="none" w:sz="0" w:space="0" w:color="auto"/>
        <w:bottom w:val="none" w:sz="0" w:space="0" w:color="auto"/>
        <w:right w:val="none" w:sz="0" w:space="0" w:color="auto"/>
      </w:divBdr>
      <w:divsChild>
        <w:div w:id="708451159">
          <w:marLeft w:val="0"/>
          <w:marRight w:val="0"/>
          <w:marTop w:val="0"/>
          <w:marBottom w:val="0"/>
          <w:divBdr>
            <w:top w:val="none" w:sz="0" w:space="0" w:color="auto"/>
            <w:left w:val="none" w:sz="0" w:space="0" w:color="auto"/>
            <w:bottom w:val="none" w:sz="0" w:space="0" w:color="auto"/>
            <w:right w:val="none" w:sz="0" w:space="0" w:color="auto"/>
          </w:divBdr>
        </w:div>
      </w:divsChild>
    </w:div>
    <w:div w:id="368069599">
      <w:bodyDiv w:val="1"/>
      <w:marLeft w:val="0"/>
      <w:marRight w:val="0"/>
      <w:marTop w:val="0"/>
      <w:marBottom w:val="0"/>
      <w:divBdr>
        <w:top w:val="none" w:sz="0" w:space="0" w:color="auto"/>
        <w:left w:val="none" w:sz="0" w:space="0" w:color="auto"/>
        <w:bottom w:val="none" w:sz="0" w:space="0" w:color="auto"/>
        <w:right w:val="none" w:sz="0" w:space="0" w:color="auto"/>
      </w:divBdr>
    </w:div>
    <w:div w:id="465857213">
      <w:bodyDiv w:val="1"/>
      <w:marLeft w:val="0"/>
      <w:marRight w:val="0"/>
      <w:marTop w:val="0"/>
      <w:marBottom w:val="0"/>
      <w:divBdr>
        <w:top w:val="none" w:sz="0" w:space="0" w:color="auto"/>
        <w:left w:val="none" w:sz="0" w:space="0" w:color="auto"/>
        <w:bottom w:val="none" w:sz="0" w:space="0" w:color="auto"/>
        <w:right w:val="none" w:sz="0" w:space="0" w:color="auto"/>
      </w:divBdr>
    </w:div>
    <w:div w:id="523712159">
      <w:bodyDiv w:val="1"/>
      <w:marLeft w:val="0"/>
      <w:marRight w:val="0"/>
      <w:marTop w:val="0"/>
      <w:marBottom w:val="0"/>
      <w:divBdr>
        <w:top w:val="none" w:sz="0" w:space="0" w:color="auto"/>
        <w:left w:val="none" w:sz="0" w:space="0" w:color="auto"/>
        <w:bottom w:val="none" w:sz="0" w:space="0" w:color="auto"/>
        <w:right w:val="none" w:sz="0" w:space="0" w:color="auto"/>
      </w:divBdr>
    </w:div>
    <w:div w:id="530339384">
      <w:bodyDiv w:val="1"/>
      <w:marLeft w:val="0"/>
      <w:marRight w:val="0"/>
      <w:marTop w:val="0"/>
      <w:marBottom w:val="0"/>
      <w:divBdr>
        <w:top w:val="none" w:sz="0" w:space="0" w:color="auto"/>
        <w:left w:val="none" w:sz="0" w:space="0" w:color="auto"/>
        <w:bottom w:val="none" w:sz="0" w:space="0" w:color="auto"/>
        <w:right w:val="none" w:sz="0" w:space="0" w:color="auto"/>
      </w:divBdr>
    </w:div>
    <w:div w:id="532692218">
      <w:bodyDiv w:val="1"/>
      <w:marLeft w:val="0"/>
      <w:marRight w:val="0"/>
      <w:marTop w:val="0"/>
      <w:marBottom w:val="0"/>
      <w:divBdr>
        <w:top w:val="none" w:sz="0" w:space="0" w:color="auto"/>
        <w:left w:val="none" w:sz="0" w:space="0" w:color="auto"/>
        <w:bottom w:val="none" w:sz="0" w:space="0" w:color="auto"/>
        <w:right w:val="none" w:sz="0" w:space="0" w:color="auto"/>
      </w:divBdr>
    </w:div>
    <w:div w:id="554698742">
      <w:bodyDiv w:val="1"/>
      <w:marLeft w:val="0"/>
      <w:marRight w:val="0"/>
      <w:marTop w:val="0"/>
      <w:marBottom w:val="0"/>
      <w:divBdr>
        <w:top w:val="none" w:sz="0" w:space="0" w:color="auto"/>
        <w:left w:val="none" w:sz="0" w:space="0" w:color="auto"/>
        <w:bottom w:val="none" w:sz="0" w:space="0" w:color="auto"/>
        <w:right w:val="none" w:sz="0" w:space="0" w:color="auto"/>
      </w:divBdr>
    </w:div>
    <w:div w:id="665983392">
      <w:bodyDiv w:val="1"/>
      <w:marLeft w:val="0"/>
      <w:marRight w:val="0"/>
      <w:marTop w:val="0"/>
      <w:marBottom w:val="0"/>
      <w:divBdr>
        <w:top w:val="none" w:sz="0" w:space="0" w:color="auto"/>
        <w:left w:val="none" w:sz="0" w:space="0" w:color="auto"/>
        <w:bottom w:val="none" w:sz="0" w:space="0" w:color="auto"/>
        <w:right w:val="none" w:sz="0" w:space="0" w:color="auto"/>
      </w:divBdr>
      <w:divsChild>
        <w:div w:id="1226377581">
          <w:marLeft w:val="0"/>
          <w:marRight w:val="0"/>
          <w:marTop w:val="0"/>
          <w:marBottom w:val="150"/>
          <w:divBdr>
            <w:top w:val="none" w:sz="0" w:space="0" w:color="auto"/>
            <w:left w:val="none" w:sz="0" w:space="0" w:color="auto"/>
            <w:bottom w:val="none" w:sz="0" w:space="0" w:color="auto"/>
            <w:right w:val="none" w:sz="0" w:space="0" w:color="auto"/>
          </w:divBdr>
        </w:div>
      </w:divsChild>
    </w:div>
    <w:div w:id="737940185">
      <w:bodyDiv w:val="1"/>
      <w:marLeft w:val="0"/>
      <w:marRight w:val="0"/>
      <w:marTop w:val="0"/>
      <w:marBottom w:val="0"/>
      <w:divBdr>
        <w:top w:val="none" w:sz="0" w:space="0" w:color="auto"/>
        <w:left w:val="none" w:sz="0" w:space="0" w:color="auto"/>
        <w:bottom w:val="none" w:sz="0" w:space="0" w:color="auto"/>
        <w:right w:val="none" w:sz="0" w:space="0" w:color="auto"/>
      </w:divBdr>
      <w:divsChild>
        <w:div w:id="1323195628">
          <w:marLeft w:val="0"/>
          <w:marRight w:val="0"/>
          <w:marTop w:val="0"/>
          <w:marBottom w:val="150"/>
          <w:divBdr>
            <w:top w:val="none" w:sz="0" w:space="0" w:color="auto"/>
            <w:left w:val="none" w:sz="0" w:space="0" w:color="auto"/>
            <w:bottom w:val="none" w:sz="0" w:space="0" w:color="auto"/>
            <w:right w:val="none" w:sz="0" w:space="0" w:color="auto"/>
          </w:divBdr>
        </w:div>
        <w:div w:id="658658127">
          <w:marLeft w:val="0"/>
          <w:marRight w:val="0"/>
          <w:marTop w:val="0"/>
          <w:marBottom w:val="150"/>
          <w:divBdr>
            <w:top w:val="none" w:sz="0" w:space="0" w:color="auto"/>
            <w:left w:val="none" w:sz="0" w:space="0" w:color="auto"/>
            <w:bottom w:val="none" w:sz="0" w:space="0" w:color="auto"/>
            <w:right w:val="none" w:sz="0" w:space="0" w:color="auto"/>
          </w:divBdr>
        </w:div>
      </w:divsChild>
    </w:div>
    <w:div w:id="762648834">
      <w:bodyDiv w:val="1"/>
      <w:marLeft w:val="0"/>
      <w:marRight w:val="0"/>
      <w:marTop w:val="0"/>
      <w:marBottom w:val="0"/>
      <w:divBdr>
        <w:top w:val="none" w:sz="0" w:space="0" w:color="auto"/>
        <w:left w:val="none" w:sz="0" w:space="0" w:color="auto"/>
        <w:bottom w:val="none" w:sz="0" w:space="0" w:color="auto"/>
        <w:right w:val="none" w:sz="0" w:space="0" w:color="auto"/>
      </w:divBdr>
    </w:div>
    <w:div w:id="785657746">
      <w:bodyDiv w:val="1"/>
      <w:marLeft w:val="0"/>
      <w:marRight w:val="0"/>
      <w:marTop w:val="0"/>
      <w:marBottom w:val="0"/>
      <w:divBdr>
        <w:top w:val="none" w:sz="0" w:space="0" w:color="auto"/>
        <w:left w:val="none" w:sz="0" w:space="0" w:color="auto"/>
        <w:bottom w:val="none" w:sz="0" w:space="0" w:color="auto"/>
        <w:right w:val="none" w:sz="0" w:space="0" w:color="auto"/>
      </w:divBdr>
    </w:div>
    <w:div w:id="789740192">
      <w:bodyDiv w:val="1"/>
      <w:marLeft w:val="0"/>
      <w:marRight w:val="0"/>
      <w:marTop w:val="0"/>
      <w:marBottom w:val="0"/>
      <w:divBdr>
        <w:top w:val="none" w:sz="0" w:space="0" w:color="auto"/>
        <w:left w:val="none" w:sz="0" w:space="0" w:color="auto"/>
        <w:bottom w:val="none" w:sz="0" w:space="0" w:color="auto"/>
        <w:right w:val="none" w:sz="0" w:space="0" w:color="auto"/>
      </w:divBdr>
    </w:div>
    <w:div w:id="804930428">
      <w:bodyDiv w:val="1"/>
      <w:marLeft w:val="0"/>
      <w:marRight w:val="0"/>
      <w:marTop w:val="0"/>
      <w:marBottom w:val="0"/>
      <w:divBdr>
        <w:top w:val="none" w:sz="0" w:space="0" w:color="auto"/>
        <w:left w:val="none" w:sz="0" w:space="0" w:color="auto"/>
        <w:bottom w:val="none" w:sz="0" w:space="0" w:color="auto"/>
        <w:right w:val="none" w:sz="0" w:space="0" w:color="auto"/>
      </w:divBdr>
    </w:div>
    <w:div w:id="808859610">
      <w:bodyDiv w:val="1"/>
      <w:marLeft w:val="0"/>
      <w:marRight w:val="0"/>
      <w:marTop w:val="0"/>
      <w:marBottom w:val="0"/>
      <w:divBdr>
        <w:top w:val="none" w:sz="0" w:space="0" w:color="auto"/>
        <w:left w:val="none" w:sz="0" w:space="0" w:color="auto"/>
        <w:bottom w:val="none" w:sz="0" w:space="0" w:color="auto"/>
        <w:right w:val="none" w:sz="0" w:space="0" w:color="auto"/>
      </w:divBdr>
      <w:divsChild>
        <w:div w:id="416173965">
          <w:marLeft w:val="0"/>
          <w:marRight w:val="0"/>
          <w:marTop w:val="150"/>
          <w:marBottom w:val="150"/>
          <w:divBdr>
            <w:top w:val="none" w:sz="0" w:space="0" w:color="auto"/>
            <w:left w:val="none" w:sz="0" w:space="0" w:color="auto"/>
            <w:bottom w:val="none" w:sz="0" w:space="0" w:color="auto"/>
            <w:right w:val="none" w:sz="0" w:space="0" w:color="auto"/>
          </w:divBdr>
        </w:div>
        <w:div w:id="2116559698">
          <w:marLeft w:val="0"/>
          <w:marRight w:val="0"/>
          <w:marTop w:val="0"/>
          <w:marBottom w:val="150"/>
          <w:divBdr>
            <w:top w:val="none" w:sz="0" w:space="0" w:color="auto"/>
            <w:left w:val="none" w:sz="0" w:space="0" w:color="auto"/>
            <w:bottom w:val="none" w:sz="0" w:space="0" w:color="auto"/>
            <w:right w:val="none" w:sz="0" w:space="0" w:color="auto"/>
          </w:divBdr>
        </w:div>
        <w:div w:id="547230904">
          <w:marLeft w:val="0"/>
          <w:marRight w:val="0"/>
          <w:marTop w:val="0"/>
          <w:marBottom w:val="150"/>
          <w:divBdr>
            <w:top w:val="none" w:sz="0" w:space="0" w:color="auto"/>
            <w:left w:val="none" w:sz="0" w:space="0" w:color="auto"/>
            <w:bottom w:val="none" w:sz="0" w:space="0" w:color="auto"/>
            <w:right w:val="none" w:sz="0" w:space="0" w:color="auto"/>
          </w:divBdr>
        </w:div>
        <w:div w:id="2018802845">
          <w:marLeft w:val="0"/>
          <w:marRight w:val="0"/>
          <w:marTop w:val="0"/>
          <w:marBottom w:val="150"/>
          <w:divBdr>
            <w:top w:val="none" w:sz="0" w:space="0" w:color="auto"/>
            <w:left w:val="none" w:sz="0" w:space="0" w:color="auto"/>
            <w:bottom w:val="none" w:sz="0" w:space="0" w:color="auto"/>
            <w:right w:val="none" w:sz="0" w:space="0" w:color="auto"/>
          </w:divBdr>
        </w:div>
        <w:div w:id="902562668">
          <w:marLeft w:val="0"/>
          <w:marRight w:val="0"/>
          <w:marTop w:val="0"/>
          <w:marBottom w:val="150"/>
          <w:divBdr>
            <w:top w:val="none" w:sz="0" w:space="0" w:color="auto"/>
            <w:left w:val="none" w:sz="0" w:space="0" w:color="auto"/>
            <w:bottom w:val="none" w:sz="0" w:space="0" w:color="auto"/>
            <w:right w:val="none" w:sz="0" w:space="0" w:color="auto"/>
          </w:divBdr>
        </w:div>
        <w:div w:id="1181352141">
          <w:marLeft w:val="0"/>
          <w:marRight w:val="0"/>
          <w:marTop w:val="0"/>
          <w:marBottom w:val="150"/>
          <w:divBdr>
            <w:top w:val="none" w:sz="0" w:space="0" w:color="auto"/>
            <w:left w:val="none" w:sz="0" w:space="0" w:color="auto"/>
            <w:bottom w:val="none" w:sz="0" w:space="0" w:color="auto"/>
            <w:right w:val="none" w:sz="0" w:space="0" w:color="auto"/>
          </w:divBdr>
        </w:div>
        <w:div w:id="1509295234">
          <w:marLeft w:val="0"/>
          <w:marRight w:val="0"/>
          <w:marTop w:val="0"/>
          <w:marBottom w:val="150"/>
          <w:divBdr>
            <w:top w:val="none" w:sz="0" w:space="0" w:color="auto"/>
            <w:left w:val="none" w:sz="0" w:space="0" w:color="auto"/>
            <w:bottom w:val="none" w:sz="0" w:space="0" w:color="auto"/>
            <w:right w:val="none" w:sz="0" w:space="0" w:color="auto"/>
          </w:divBdr>
        </w:div>
        <w:div w:id="1787581314">
          <w:marLeft w:val="0"/>
          <w:marRight w:val="0"/>
          <w:marTop w:val="0"/>
          <w:marBottom w:val="150"/>
          <w:divBdr>
            <w:top w:val="none" w:sz="0" w:space="0" w:color="auto"/>
            <w:left w:val="none" w:sz="0" w:space="0" w:color="auto"/>
            <w:bottom w:val="none" w:sz="0" w:space="0" w:color="auto"/>
            <w:right w:val="none" w:sz="0" w:space="0" w:color="auto"/>
          </w:divBdr>
        </w:div>
        <w:div w:id="1992170101">
          <w:marLeft w:val="0"/>
          <w:marRight w:val="0"/>
          <w:marTop w:val="0"/>
          <w:marBottom w:val="150"/>
          <w:divBdr>
            <w:top w:val="none" w:sz="0" w:space="0" w:color="auto"/>
            <w:left w:val="none" w:sz="0" w:space="0" w:color="auto"/>
            <w:bottom w:val="none" w:sz="0" w:space="0" w:color="auto"/>
            <w:right w:val="none" w:sz="0" w:space="0" w:color="auto"/>
          </w:divBdr>
        </w:div>
        <w:div w:id="14113763">
          <w:marLeft w:val="0"/>
          <w:marRight w:val="0"/>
          <w:marTop w:val="0"/>
          <w:marBottom w:val="150"/>
          <w:divBdr>
            <w:top w:val="none" w:sz="0" w:space="0" w:color="auto"/>
            <w:left w:val="none" w:sz="0" w:space="0" w:color="auto"/>
            <w:bottom w:val="none" w:sz="0" w:space="0" w:color="auto"/>
            <w:right w:val="none" w:sz="0" w:space="0" w:color="auto"/>
          </w:divBdr>
        </w:div>
        <w:div w:id="35857538">
          <w:marLeft w:val="0"/>
          <w:marRight w:val="0"/>
          <w:marTop w:val="0"/>
          <w:marBottom w:val="150"/>
          <w:divBdr>
            <w:top w:val="none" w:sz="0" w:space="0" w:color="auto"/>
            <w:left w:val="none" w:sz="0" w:space="0" w:color="auto"/>
            <w:bottom w:val="none" w:sz="0" w:space="0" w:color="auto"/>
            <w:right w:val="none" w:sz="0" w:space="0" w:color="auto"/>
          </w:divBdr>
        </w:div>
        <w:div w:id="1911191932">
          <w:marLeft w:val="0"/>
          <w:marRight w:val="0"/>
          <w:marTop w:val="0"/>
          <w:marBottom w:val="150"/>
          <w:divBdr>
            <w:top w:val="none" w:sz="0" w:space="0" w:color="auto"/>
            <w:left w:val="none" w:sz="0" w:space="0" w:color="auto"/>
            <w:bottom w:val="none" w:sz="0" w:space="0" w:color="auto"/>
            <w:right w:val="none" w:sz="0" w:space="0" w:color="auto"/>
          </w:divBdr>
        </w:div>
        <w:div w:id="1776750598">
          <w:marLeft w:val="0"/>
          <w:marRight w:val="0"/>
          <w:marTop w:val="0"/>
          <w:marBottom w:val="150"/>
          <w:divBdr>
            <w:top w:val="none" w:sz="0" w:space="0" w:color="auto"/>
            <w:left w:val="none" w:sz="0" w:space="0" w:color="auto"/>
            <w:bottom w:val="none" w:sz="0" w:space="0" w:color="auto"/>
            <w:right w:val="none" w:sz="0" w:space="0" w:color="auto"/>
          </w:divBdr>
        </w:div>
        <w:div w:id="328875692">
          <w:marLeft w:val="0"/>
          <w:marRight w:val="0"/>
          <w:marTop w:val="150"/>
          <w:marBottom w:val="150"/>
          <w:divBdr>
            <w:top w:val="none" w:sz="0" w:space="0" w:color="auto"/>
            <w:left w:val="none" w:sz="0" w:space="0" w:color="auto"/>
            <w:bottom w:val="none" w:sz="0" w:space="0" w:color="auto"/>
            <w:right w:val="none" w:sz="0" w:space="0" w:color="auto"/>
          </w:divBdr>
        </w:div>
        <w:div w:id="351300476">
          <w:marLeft w:val="0"/>
          <w:marRight w:val="0"/>
          <w:marTop w:val="0"/>
          <w:marBottom w:val="150"/>
          <w:divBdr>
            <w:top w:val="none" w:sz="0" w:space="0" w:color="auto"/>
            <w:left w:val="none" w:sz="0" w:space="0" w:color="auto"/>
            <w:bottom w:val="none" w:sz="0" w:space="0" w:color="auto"/>
            <w:right w:val="none" w:sz="0" w:space="0" w:color="auto"/>
          </w:divBdr>
        </w:div>
        <w:div w:id="399401933">
          <w:marLeft w:val="0"/>
          <w:marRight w:val="0"/>
          <w:marTop w:val="0"/>
          <w:marBottom w:val="150"/>
          <w:divBdr>
            <w:top w:val="none" w:sz="0" w:space="0" w:color="auto"/>
            <w:left w:val="none" w:sz="0" w:space="0" w:color="auto"/>
            <w:bottom w:val="none" w:sz="0" w:space="0" w:color="auto"/>
            <w:right w:val="none" w:sz="0" w:space="0" w:color="auto"/>
          </w:divBdr>
        </w:div>
        <w:div w:id="983850686">
          <w:marLeft w:val="0"/>
          <w:marRight w:val="0"/>
          <w:marTop w:val="0"/>
          <w:marBottom w:val="150"/>
          <w:divBdr>
            <w:top w:val="none" w:sz="0" w:space="0" w:color="auto"/>
            <w:left w:val="none" w:sz="0" w:space="0" w:color="auto"/>
            <w:bottom w:val="none" w:sz="0" w:space="0" w:color="auto"/>
            <w:right w:val="none" w:sz="0" w:space="0" w:color="auto"/>
          </w:divBdr>
        </w:div>
        <w:div w:id="1358774023">
          <w:marLeft w:val="0"/>
          <w:marRight w:val="0"/>
          <w:marTop w:val="0"/>
          <w:marBottom w:val="150"/>
          <w:divBdr>
            <w:top w:val="none" w:sz="0" w:space="0" w:color="auto"/>
            <w:left w:val="none" w:sz="0" w:space="0" w:color="auto"/>
            <w:bottom w:val="none" w:sz="0" w:space="0" w:color="auto"/>
            <w:right w:val="none" w:sz="0" w:space="0" w:color="auto"/>
          </w:divBdr>
        </w:div>
        <w:div w:id="1492795319">
          <w:marLeft w:val="0"/>
          <w:marRight w:val="0"/>
          <w:marTop w:val="0"/>
          <w:marBottom w:val="150"/>
          <w:divBdr>
            <w:top w:val="none" w:sz="0" w:space="0" w:color="auto"/>
            <w:left w:val="none" w:sz="0" w:space="0" w:color="auto"/>
            <w:bottom w:val="none" w:sz="0" w:space="0" w:color="auto"/>
            <w:right w:val="none" w:sz="0" w:space="0" w:color="auto"/>
          </w:divBdr>
        </w:div>
        <w:div w:id="1563717201">
          <w:marLeft w:val="0"/>
          <w:marRight w:val="0"/>
          <w:marTop w:val="0"/>
          <w:marBottom w:val="150"/>
          <w:divBdr>
            <w:top w:val="none" w:sz="0" w:space="0" w:color="auto"/>
            <w:left w:val="none" w:sz="0" w:space="0" w:color="auto"/>
            <w:bottom w:val="none" w:sz="0" w:space="0" w:color="auto"/>
            <w:right w:val="none" w:sz="0" w:space="0" w:color="auto"/>
          </w:divBdr>
        </w:div>
        <w:div w:id="1456946783">
          <w:marLeft w:val="0"/>
          <w:marRight w:val="0"/>
          <w:marTop w:val="0"/>
          <w:marBottom w:val="150"/>
          <w:divBdr>
            <w:top w:val="none" w:sz="0" w:space="0" w:color="auto"/>
            <w:left w:val="none" w:sz="0" w:space="0" w:color="auto"/>
            <w:bottom w:val="none" w:sz="0" w:space="0" w:color="auto"/>
            <w:right w:val="none" w:sz="0" w:space="0" w:color="auto"/>
          </w:divBdr>
        </w:div>
        <w:div w:id="573274190">
          <w:marLeft w:val="0"/>
          <w:marRight w:val="0"/>
          <w:marTop w:val="0"/>
          <w:marBottom w:val="150"/>
          <w:divBdr>
            <w:top w:val="none" w:sz="0" w:space="0" w:color="auto"/>
            <w:left w:val="none" w:sz="0" w:space="0" w:color="auto"/>
            <w:bottom w:val="none" w:sz="0" w:space="0" w:color="auto"/>
            <w:right w:val="none" w:sz="0" w:space="0" w:color="auto"/>
          </w:divBdr>
        </w:div>
        <w:div w:id="1079868700">
          <w:marLeft w:val="0"/>
          <w:marRight w:val="0"/>
          <w:marTop w:val="0"/>
          <w:marBottom w:val="150"/>
          <w:divBdr>
            <w:top w:val="none" w:sz="0" w:space="0" w:color="auto"/>
            <w:left w:val="none" w:sz="0" w:space="0" w:color="auto"/>
            <w:bottom w:val="none" w:sz="0" w:space="0" w:color="auto"/>
            <w:right w:val="none" w:sz="0" w:space="0" w:color="auto"/>
          </w:divBdr>
        </w:div>
        <w:div w:id="1788503032">
          <w:marLeft w:val="0"/>
          <w:marRight w:val="0"/>
          <w:marTop w:val="0"/>
          <w:marBottom w:val="150"/>
          <w:divBdr>
            <w:top w:val="none" w:sz="0" w:space="0" w:color="auto"/>
            <w:left w:val="none" w:sz="0" w:space="0" w:color="auto"/>
            <w:bottom w:val="none" w:sz="0" w:space="0" w:color="auto"/>
            <w:right w:val="none" w:sz="0" w:space="0" w:color="auto"/>
          </w:divBdr>
        </w:div>
        <w:div w:id="1527133446">
          <w:marLeft w:val="0"/>
          <w:marRight w:val="0"/>
          <w:marTop w:val="0"/>
          <w:marBottom w:val="150"/>
          <w:divBdr>
            <w:top w:val="none" w:sz="0" w:space="0" w:color="auto"/>
            <w:left w:val="none" w:sz="0" w:space="0" w:color="auto"/>
            <w:bottom w:val="none" w:sz="0" w:space="0" w:color="auto"/>
            <w:right w:val="none" w:sz="0" w:space="0" w:color="auto"/>
          </w:divBdr>
        </w:div>
        <w:div w:id="714233964">
          <w:marLeft w:val="0"/>
          <w:marRight w:val="0"/>
          <w:marTop w:val="0"/>
          <w:marBottom w:val="150"/>
          <w:divBdr>
            <w:top w:val="none" w:sz="0" w:space="0" w:color="auto"/>
            <w:left w:val="none" w:sz="0" w:space="0" w:color="auto"/>
            <w:bottom w:val="none" w:sz="0" w:space="0" w:color="auto"/>
            <w:right w:val="none" w:sz="0" w:space="0" w:color="auto"/>
          </w:divBdr>
        </w:div>
        <w:div w:id="1450664937">
          <w:marLeft w:val="0"/>
          <w:marRight w:val="0"/>
          <w:marTop w:val="0"/>
          <w:marBottom w:val="150"/>
          <w:divBdr>
            <w:top w:val="none" w:sz="0" w:space="0" w:color="auto"/>
            <w:left w:val="none" w:sz="0" w:space="0" w:color="auto"/>
            <w:bottom w:val="none" w:sz="0" w:space="0" w:color="auto"/>
            <w:right w:val="none" w:sz="0" w:space="0" w:color="auto"/>
          </w:divBdr>
        </w:div>
        <w:div w:id="1402174424">
          <w:marLeft w:val="0"/>
          <w:marRight w:val="0"/>
          <w:marTop w:val="0"/>
          <w:marBottom w:val="150"/>
          <w:divBdr>
            <w:top w:val="none" w:sz="0" w:space="0" w:color="auto"/>
            <w:left w:val="none" w:sz="0" w:space="0" w:color="auto"/>
            <w:bottom w:val="none" w:sz="0" w:space="0" w:color="auto"/>
            <w:right w:val="none" w:sz="0" w:space="0" w:color="auto"/>
          </w:divBdr>
        </w:div>
      </w:divsChild>
    </w:div>
    <w:div w:id="836114390">
      <w:bodyDiv w:val="1"/>
      <w:marLeft w:val="0"/>
      <w:marRight w:val="0"/>
      <w:marTop w:val="0"/>
      <w:marBottom w:val="0"/>
      <w:divBdr>
        <w:top w:val="none" w:sz="0" w:space="0" w:color="auto"/>
        <w:left w:val="none" w:sz="0" w:space="0" w:color="auto"/>
        <w:bottom w:val="none" w:sz="0" w:space="0" w:color="auto"/>
        <w:right w:val="none" w:sz="0" w:space="0" w:color="auto"/>
      </w:divBdr>
    </w:div>
    <w:div w:id="894660161">
      <w:bodyDiv w:val="1"/>
      <w:marLeft w:val="0"/>
      <w:marRight w:val="0"/>
      <w:marTop w:val="0"/>
      <w:marBottom w:val="0"/>
      <w:divBdr>
        <w:top w:val="none" w:sz="0" w:space="0" w:color="auto"/>
        <w:left w:val="none" w:sz="0" w:space="0" w:color="auto"/>
        <w:bottom w:val="none" w:sz="0" w:space="0" w:color="auto"/>
        <w:right w:val="none" w:sz="0" w:space="0" w:color="auto"/>
      </w:divBdr>
    </w:div>
    <w:div w:id="895550129">
      <w:bodyDiv w:val="1"/>
      <w:marLeft w:val="0"/>
      <w:marRight w:val="0"/>
      <w:marTop w:val="0"/>
      <w:marBottom w:val="0"/>
      <w:divBdr>
        <w:top w:val="none" w:sz="0" w:space="0" w:color="auto"/>
        <w:left w:val="none" w:sz="0" w:space="0" w:color="auto"/>
        <w:bottom w:val="none" w:sz="0" w:space="0" w:color="auto"/>
        <w:right w:val="none" w:sz="0" w:space="0" w:color="auto"/>
      </w:divBdr>
    </w:div>
    <w:div w:id="974683345">
      <w:bodyDiv w:val="1"/>
      <w:marLeft w:val="0"/>
      <w:marRight w:val="0"/>
      <w:marTop w:val="0"/>
      <w:marBottom w:val="0"/>
      <w:divBdr>
        <w:top w:val="none" w:sz="0" w:space="0" w:color="auto"/>
        <w:left w:val="none" w:sz="0" w:space="0" w:color="auto"/>
        <w:bottom w:val="none" w:sz="0" w:space="0" w:color="auto"/>
        <w:right w:val="none" w:sz="0" w:space="0" w:color="auto"/>
      </w:divBdr>
    </w:div>
    <w:div w:id="989676736">
      <w:bodyDiv w:val="1"/>
      <w:marLeft w:val="0"/>
      <w:marRight w:val="0"/>
      <w:marTop w:val="0"/>
      <w:marBottom w:val="0"/>
      <w:divBdr>
        <w:top w:val="none" w:sz="0" w:space="0" w:color="auto"/>
        <w:left w:val="none" w:sz="0" w:space="0" w:color="auto"/>
        <w:bottom w:val="none" w:sz="0" w:space="0" w:color="auto"/>
        <w:right w:val="none" w:sz="0" w:space="0" w:color="auto"/>
      </w:divBdr>
    </w:div>
    <w:div w:id="1021667856">
      <w:bodyDiv w:val="1"/>
      <w:marLeft w:val="0"/>
      <w:marRight w:val="0"/>
      <w:marTop w:val="0"/>
      <w:marBottom w:val="0"/>
      <w:divBdr>
        <w:top w:val="none" w:sz="0" w:space="0" w:color="auto"/>
        <w:left w:val="none" w:sz="0" w:space="0" w:color="auto"/>
        <w:bottom w:val="none" w:sz="0" w:space="0" w:color="auto"/>
        <w:right w:val="none" w:sz="0" w:space="0" w:color="auto"/>
      </w:divBdr>
    </w:div>
    <w:div w:id="1023440440">
      <w:bodyDiv w:val="1"/>
      <w:marLeft w:val="0"/>
      <w:marRight w:val="0"/>
      <w:marTop w:val="0"/>
      <w:marBottom w:val="0"/>
      <w:divBdr>
        <w:top w:val="none" w:sz="0" w:space="0" w:color="auto"/>
        <w:left w:val="none" w:sz="0" w:space="0" w:color="auto"/>
        <w:bottom w:val="none" w:sz="0" w:space="0" w:color="auto"/>
        <w:right w:val="none" w:sz="0" w:space="0" w:color="auto"/>
      </w:divBdr>
    </w:div>
    <w:div w:id="1043018367">
      <w:bodyDiv w:val="1"/>
      <w:marLeft w:val="0"/>
      <w:marRight w:val="0"/>
      <w:marTop w:val="0"/>
      <w:marBottom w:val="0"/>
      <w:divBdr>
        <w:top w:val="none" w:sz="0" w:space="0" w:color="auto"/>
        <w:left w:val="none" w:sz="0" w:space="0" w:color="auto"/>
        <w:bottom w:val="none" w:sz="0" w:space="0" w:color="auto"/>
        <w:right w:val="none" w:sz="0" w:space="0" w:color="auto"/>
      </w:divBdr>
      <w:divsChild>
        <w:div w:id="1068116426">
          <w:marLeft w:val="0"/>
          <w:marRight w:val="0"/>
          <w:marTop w:val="0"/>
          <w:marBottom w:val="150"/>
          <w:divBdr>
            <w:top w:val="none" w:sz="0" w:space="0" w:color="auto"/>
            <w:left w:val="none" w:sz="0" w:space="0" w:color="auto"/>
            <w:bottom w:val="none" w:sz="0" w:space="0" w:color="auto"/>
            <w:right w:val="none" w:sz="0" w:space="0" w:color="auto"/>
          </w:divBdr>
        </w:div>
      </w:divsChild>
    </w:div>
    <w:div w:id="1061831731">
      <w:bodyDiv w:val="1"/>
      <w:marLeft w:val="0"/>
      <w:marRight w:val="0"/>
      <w:marTop w:val="0"/>
      <w:marBottom w:val="0"/>
      <w:divBdr>
        <w:top w:val="none" w:sz="0" w:space="0" w:color="auto"/>
        <w:left w:val="none" w:sz="0" w:space="0" w:color="auto"/>
        <w:bottom w:val="none" w:sz="0" w:space="0" w:color="auto"/>
        <w:right w:val="none" w:sz="0" w:space="0" w:color="auto"/>
      </w:divBdr>
    </w:div>
    <w:div w:id="1114979301">
      <w:bodyDiv w:val="1"/>
      <w:marLeft w:val="0"/>
      <w:marRight w:val="0"/>
      <w:marTop w:val="0"/>
      <w:marBottom w:val="0"/>
      <w:divBdr>
        <w:top w:val="none" w:sz="0" w:space="0" w:color="auto"/>
        <w:left w:val="none" w:sz="0" w:space="0" w:color="auto"/>
        <w:bottom w:val="none" w:sz="0" w:space="0" w:color="auto"/>
        <w:right w:val="none" w:sz="0" w:space="0" w:color="auto"/>
      </w:divBdr>
    </w:div>
    <w:div w:id="1184827358">
      <w:bodyDiv w:val="1"/>
      <w:marLeft w:val="0"/>
      <w:marRight w:val="0"/>
      <w:marTop w:val="0"/>
      <w:marBottom w:val="0"/>
      <w:divBdr>
        <w:top w:val="none" w:sz="0" w:space="0" w:color="auto"/>
        <w:left w:val="none" w:sz="0" w:space="0" w:color="auto"/>
        <w:bottom w:val="none" w:sz="0" w:space="0" w:color="auto"/>
        <w:right w:val="none" w:sz="0" w:space="0" w:color="auto"/>
      </w:divBdr>
    </w:div>
    <w:div w:id="1189030032">
      <w:bodyDiv w:val="1"/>
      <w:marLeft w:val="0"/>
      <w:marRight w:val="0"/>
      <w:marTop w:val="0"/>
      <w:marBottom w:val="0"/>
      <w:divBdr>
        <w:top w:val="none" w:sz="0" w:space="0" w:color="auto"/>
        <w:left w:val="none" w:sz="0" w:space="0" w:color="auto"/>
        <w:bottom w:val="none" w:sz="0" w:space="0" w:color="auto"/>
        <w:right w:val="none" w:sz="0" w:space="0" w:color="auto"/>
      </w:divBdr>
    </w:div>
    <w:div w:id="1254782893">
      <w:bodyDiv w:val="1"/>
      <w:marLeft w:val="0"/>
      <w:marRight w:val="0"/>
      <w:marTop w:val="0"/>
      <w:marBottom w:val="0"/>
      <w:divBdr>
        <w:top w:val="none" w:sz="0" w:space="0" w:color="auto"/>
        <w:left w:val="none" w:sz="0" w:space="0" w:color="auto"/>
        <w:bottom w:val="none" w:sz="0" w:space="0" w:color="auto"/>
        <w:right w:val="none" w:sz="0" w:space="0" w:color="auto"/>
      </w:divBdr>
    </w:div>
    <w:div w:id="1334799483">
      <w:bodyDiv w:val="1"/>
      <w:marLeft w:val="0"/>
      <w:marRight w:val="0"/>
      <w:marTop w:val="0"/>
      <w:marBottom w:val="0"/>
      <w:divBdr>
        <w:top w:val="none" w:sz="0" w:space="0" w:color="auto"/>
        <w:left w:val="none" w:sz="0" w:space="0" w:color="auto"/>
        <w:bottom w:val="none" w:sz="0" w:space="0" w:color="auto"/>
        <w:right w:val="none" w:sz="0" w:space="0" w:color="auto"/>
      </w:divBdr>
    </w:div>
    <w:div w:id="1353410308">
      <w:bodyDiv w:val="1"/>
      <w:marLeft w:val="0"/>
      <w:marRight w:val="0"/>
      <w:marTop w:val="0"/>
      <w:marBottom w:val="0"/>
      <w:divBdr>
        <w:top w:val="none" w:sz="0" w:space="0" w:color="auto"/>
        <w:left w:val="none" w:sz="0" w:space="0" w:color="auto"/>
        <w:bottom w:val="none" w:sz="0" w:space="0" w:color="auto"/>
        <w:right w:val="none" w:sz="0" w:space="0" w:color="auto"/>
      </w:divBdr>
    </w:div>
    <w:div w:id="1394815883">
      <w:bodyDiv w:val="1"/>
      <w:marLeft w:val="0"/>
      <w:marRight w:val="0"/>
      <w:marTop w:val="0"/>
      <w:marBottom w:val="0"/>
      <w:divBdr>
        <w:top w:val="none" w:sz="0" w:space="0" w:color="auto"/>
        <w:left w:val="none" w:sz="0" w:space="0" w:color="auto"/>
        <w:bottom w:val="none" w:sz="0" w:space="0" w:color="auto"/>
        <w:right w:val="none" w:sz="0" w:space="0" w:color="auto"/>
      </w:divBdr>
    </w:div>
    <w:div w:id="1441602338">
      <w:bodyDiv w:val="1"/>
      <w:marLeft w:val="0"/>
      <w:marRight w:val="0"/>
      <w:marTop w:val="0"/>
      <w:marBottom w:val="0"/>
      <w:divBdr>
        <w:top w:val="none" w:sz="0" w:space="0" w:color="auto"/>
        <w:left w:val="none" w:sz="0" w:space="0" w:color="auto"/>
        <w:bottom w:val="none" w:sz="0" w:space="0" w:color="auto"/>
        <w:right w:val="none" w:sz="0" w:space="0" w:color="auto"/>
      </w:divBdr>
    </w:div>
    <w:div w:id="1448623988">
      <w:bodyDiv w:val="1"/>
      <w:marLeft w:val="0"/>
      <w:marRight w:val="0"/>
      <w:marTop w:val="0"/>
      <w:marBottom w:val="0"/>
      <w:divBdr>
        <w:top w:val="none" w:sz="0" w:space="0" w:color="auto"/>
        <w:left w:val="none" w:sz="0" w:space="0" w:color="auto"/>
        <w:bottom w:val="none" w:sz="0" w:space="0" w:color="auto"/>
        <w:right w:val="none" w:sz="0" w:space="0" w:color="auto"/>
      </w:divBdr>
    </w:div>
    <w:div w:id="1504323336">
      <w:bodyDiv w:val="1"/>
      <w:marLeft w:val="0"/>
      <w:marRight w:val="0"/>
      <w:marTop w:val="0"/>
      <w:marBottom w:val="0"/>
      <w:divBdr>
        <w:top w:val="none" w:sz="0" w:space="0" w:color="auto"/>
        <w:left w:val="none" w:sz="0" w:space="0" w:color="auto"/>
        <w:bottom w:val="none" w:sz="0" w:space="0" w:color="auto"/>
        <w:right w:val="none" w:sz="0" w:space="0" w:color="auto"/>
      </w:divBdr>
    </w:div>
    <w:div w:id="1542472791">
      <w:bodyDiv w:val="1"/>
      <w:marLeft w:val="0"/>
      <w:marRight w:val="0"/>
      <w:marTop w:val="0"/>
      <w:marBottom w:val="0"/>
      <w:divBdr>
        <w:top w:val="none" w:sz="0" w:space="0" w:color="auto"/>
        <w:left w:val="none" w:sz="0" w:space="0" w:color="auto"/>
        <w:bottom w:val="none" w:sz="0" w:space="0" w:color="auto"/>
        <w:right w:val="none" w:sz="0" w:space="0" w:color="auto"/>
      </w:divBdr>
      <w:divsChild>
        <w:div w:id="1520581388">
          <w:marLeft w:val="0"/>
          <w:marRight w:val="0"/>
          <w:marTop w:val="0"/>
          <w:marBottom w:val="150"/>
          <w:divBdr>
            <w:top w:val="none" w:sz="0" w:space="0" w:color="auto"/>
            <w:left w:val="none" w:sz="0" w:space="0" w:color="auto"/>
            <w:bottom w:val="none" w:sz="0" w:space="0" w:color="auto"/>
            <w:right w:val="none" w:sz="0" w:space="0" w:color="auto"/>
          </w:divBdr>
        </w:div>
      </w:divsChild>
    </w:div>
    <w:div w:id="1623195955">
      <w:bodyDiv w:val="1"/>
      <w:marLeft w:val="0"/>
      <w:marRight w:val="0"/>
      <w:marTop w:val="0"/>
      <w:marBottom w:val="0"/>
      <w:divBdr>
        <w:top w:val="none" w:sz="0" w:space="0" w:color="auto"/>
        <w:left w:val="none" w:sz="0" w:space="0" w:color="auto"/>
        <w:bottom w:val="none" w:sz="0" w:space="0" w:color="auto"/>
        <w:right w:val="none" w:sz="0" w:space="0" w:color="auto"/>
      </w:divBdr>
    </w:div>
    <w:div w:id="1714771883">
      <w:bodyDiv w:val="1"/>
      <w:marLeft w:val="0"/>
      <w:marRight w:val="0"/>
      <w:marTop w:val="0"/>
      <w:marBottom w:val="0"/>
      <w:divBdr>
        <w:top w:val="none" w:sz="0" w:space="0" w:color="auto"/>
        <w:left w:val="none" w:sz="0" w:space="0" w:color="auto"/>
        <w:bottom w:val="none" w:sz="0" w:space="0" w:color="auto"/>
        <w:right w:val="none" w:sz="0" w:space="0" w:color="auto"/>
      </w:divBdr>
    </w:div>
    <w:div w:id="1741830695">
      <w:bodyDiv w:val="1"/>
      <w:marLeft w:val="0"/>
      <w:marRight w:val="0"/>
      <w:marTop w:val="0"/>
      <w:marBottom w:val="0"/>
      <w:divBdr>
        <w:top w:val="none" w:sz="0" w:space="0" w:color="auto"/>
        <w:left w:val="none" w:sz="0" w:space="0" w:color="auto"/>
        <w:bottom w:val="none" w:sz="0" w:space="0" w:color="auto"/>
        <w:right w:val="none" w:sz="0" w:space="0" w:color="auto"/>
      </w:divBdr>
    </w:div>
    <w:div w:id="1910652958">
      <w:bodyDiv w:val="1"/>
      <w:marLeft w:val="0"/>
      <w:marRight w:val="0"/>
      <w:marTop w:val="0"/>
      <w:marBottom w:val="0"/>
      <w:divBdr>
        <w:top w:val="none" w:sz="0" w:space="0" w:color="auto"/>
        <w:left w:val="none" w:sz="0" w:space="0" w:color="auto"/>
        <w:bottom w:val="none" w:sz="0" w:space="0" w:color="auto"/>
        <w:right w:val="none" w:sz="0" w:space="0" w:color="auto"/>
      </w:divBdr>
    </w:div>
    <w:div w:id="2015646501">
      <w:bodyDiv w:val="1"/>
      <w:marLeft w:val="0"/>
      <w:marRight w:val="0"/>
      <w:marTop w:val="0"/>
      <w:marBottom w:val="0"/>
      <w:divBdr>
        <w:top w:val="none" w:sz="0" w:space="0" w:color="auto"/>
        <w:left w:val="none" w:sz="0" w:space="0" w:color="auto"/>
        <w:bottom w:val="none" w:sz="0" w:space="0" w:color="auto"/>
        <w:right w:val="none" w:sz="0" w:space="0" w:color="auto"/>
      </w:divBdr>
    </w:div>
    <w:div w:id="2030988655">
      <w:bodyDiv w:val="1"/>
      <w:marLeft w:val="0"/>
      <w:marRight w:val="0"/>
      <w:marTop w:val="0"/>
      <w:marBottom w:val="0"/>
      <w:divBdr>
        <w:top w:val="none" w:sz="0" w:space="0" w:color="auto"/>
        <w:left w:val="none" w:sz="0" w:space="0" w:color="auto"/>
        <w:bottom w:val="none" w:sz="0" w:space="0" w:color="auto"/>
        <w:right w:val="none" w:sz="0" w:space="0" w:color="auto"/>
      </w:divBdr>
    </w:div>
    <w:div w:id="2037652582">
      <w:bodyDiv w:val="1"/>
      <w:marLeft w:val="0"/>
      <w:marRight w:val="0"/>
      <w:marTop w:val="0"/>
      <w:marBottom w:val="0"/>
      <w:divBdr>
        <w:top w:val="none" w:sz="0" w:space="0" w:color="auto"/>
        <w:left w:val="none" w:sz="0" w:space="0" w:color="auto"/>
        <w:bottom w:val="none" w:sz="0" w:space="0" w:color="auto"/>
        <w:right w:val="none" w:sz="0" w:space="0" w:color="auto"/>
      </w:divBdr>
    </w:div>
    <w:div w:id="2068987879">
      <w:bodyDiv w:val="1"/>
      <w:marLeft w:val="0"/>
      <w:marRight w:val="0"/>
      <w:marTop w:val="0"/>
      <w:marBottom w:val="0"/>
      <w:divBdr>
        <w:top w:val="none" w:sz="0" w:space="0" w:color="auto"/>
        <w:left w:val="none" w:sz="0" w:space="0" w:color="auto"/>
        <w:bottom w:val="none" w:sz="0" w:space="0" w:color="auto"/>
        <w:right w:val="none" w:sz="0" w:space="0" w:color="auto"/>
      </w:divBdr>
    </w:div>
    <w:div w:id="2083865997">
      <w:bodyDiv w:val="1"/>
      <w:marLeft w:val="0"/>
      <w:marRight w:val="0"/>
      <w:marTop w:val="0"/>
      <w:marBottom w:val="0"/>
      <w:divBdr>
        <w:top w:val="none" w:sz="0" w:space="0" w:color="auto"/>
        <w:left w:val="none" w:sz="0" w:space="0" w:color="auto"/>
        <w:bottom w:val="none" w:sz="0" w:space="0" w:color="auto"/>
        <w:right w:val="none" w:sz="0" w:space="0" w:color="auto"/>
      </w:divBdr>
    </w:div>
    <w:div w:id="2109570455">
      <w:bodyDiv w:val="1"/>
      <w:marLeft w:val="0"/>
      <w:marRight w:val="0"/>
      <w:marTop w:val="0"/>
      <w:marBottom w:val="0"/>
      <w:divBdr>
        <w:top w:val="none" w:sz="0" w:space="0" w:color="auto"/>
        <w:left w:val="none" w:sz="0" w:space="0" w:color="auto"/>
        <w:bottom w:val="none" w:sz="0" w:space="0" w:color="auto"/>
        <w:right w:val="none" w:sz="0" w:space="0" w:color="auto"/>
      </w:divBdr>
    </w:div>
    <w:div w:id="211832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on.rada.gov.ua/laws/show/v0309874-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zakon.rada.gov.ua/laws/show/v0309874-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88A35-0A47-484B-A136-F77F21F52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44230-A1BE-4864-8C7E-7E91DD4B55F5}">
  <ds:schemaRefs>
    <ds:schemaRef ds:uri="http://schemas.microsoft.com/sharepoint/v3/contenttype/forms"/>
  </ds:schemaRefs>
</ds:datastoreItem>
</file>

<file path=customXml/itemProps3.xml><?xml version="1.0" encoding="utf-8"?>
<ds:datastoreItem xmlns:ds="http://schemas.openxmlformats.org/officeDocument/2006/customXml" ds:itemID="{23DD6A8C-4DDA-4172-9A23-7C3A679A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34</Pages>
  <Words>12372</Words>
  <Characters>70526</Characters>
  <Application>Microsoft Office Word</Application>
  <DocSecurity>0</DocSecurity>
  <Lines>587</Lines>
  <Paragraphs>165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Лазарюк Костянтин Олексійович</dc:creator>
  <cp:keywords/>
  <dc:description/>
  <cp:lastModifiedBy>Сергій Волков</cp:lastModifiedBy>
  <cp:revision>32</cp:revision>
  <cp:lastPrinted>2023-10-25T13:03:00Z</cp:lastPrinted>
  <dcterms:created xsi:type="dcterms:W3CDTF">2023-10-19T06:38:00Z</dcterms:created>
  <dcterms:modified xsi:type="dcterms:W3CDTF">2023-10-26T08:07:00Z</dcterms:modified>
</cp:coreProperties>
</file>