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17B" w:rsidRPr="00076E5D" w:rsidRDefault="000F117B" w:rsidP="000F117B">
      <w:pPr>
        <w:widowControl w:val="0"/>
        <w:ind w:left="4248" w:firstLine="708"/>
        <w:jc w:val="center"/>
        <w:rPr>
          <w:b/>
          <w:sz w:val="26"/>
          <w:szCs w:val="26"/>
          <w:lang w:val="uk-UA"/>
        </w:rPr>
      </w:pPr>
      <w:r w:rsidRPr="00076E5D">
        <w:rPr>
          <w:b/>
          <w:sz w:val="26"/>
          <w:szCs w:val="26"/>
          <w:lang w:val="uk-UA"/>
        </w:rPr>
        <w:t>Голові НКРЕКП</w:t>
      </w:r>
    </w:p>
    <w:p w:rsidR="000F117B" w:rsidRPr="00522E12" w:rsidRDefault="000F117B" w:rsidP="000F117B">
      <w:pPr>
        <w:widowControl w:val="0"/>
        <w:ind w:left="4956"/>
        <w:jc w:val="center"/>
        <w:rPr>
          <w:b/>
          <w:sz w:val="26"/>
          <w:szCs w:val="26"/>
          <w:lang w:val="uk-UA"/>
        </w:rPr>
      </w:pPr>
      <w:r w:rsidRPr="00522E12">
        <w:rPr>
          <w:b/>
          <w:sz w:val="26"/>
          <w:szCs w:val="26"/>
          <w:lang w:val="uk-UA"/>
        </w:rPr>
        <w:t xml:space="preserve">  Членам НКРЕКП </w:t>
      </w:r>
    </w:p>
    <w:p w:rsidR="000F117B" w:rsidRPr="00522E12" w:rsidRDefault="000F117B" w:rsidP="000F117B">
      <w:pPr>
        <w:widowControl w:val="0"/>
        <w:ind w:left="4956"/>
        <w:jc w:val="center"/>
        <w:rPr>
          <w:b/>
          <w:sz w:val="26"/>
          <w:szCs w:val="26"/>
          <w:lang w:val="uk-UA"/>
        </w:rPr>
      </w:pPr>
    </w:p>
    <w:p w:rsidR="00784310" w:rsidRPr="00522E12" w:rsidRDefault="000F117B" w:rsidP="00784310">
      <w:pPr>
        <w:jc w:val="center"/>
        <w:rPr>
          <w:b/>
          <w:sz w:val="26"/>
          <w:szCs w:val="26"/>
          <w:lang w:val="uk-UA"/>
        </w:rPr>
      </w:pPr>
      <w:r w:rsidRPr="00522E12">
        <w:rPr>
          <w:b/>
          <w:sz w:val="26"/>
          <w:szCs w:val="26"/>
          <w:lang w:val="uk-UA"/>
        </w:rPr>
        <w:t>Обґрунтування Управління ліцензування до рішення Національної комісії, що здійснює державне регулювання у сферах енергетики та комунальних послуг,</w:t>
      </w:r>
    </w:p>
    <w:p w:rsidR="000F117B" w:rsidRPr="00522E12" w:rsidRDefault="000F117B" w:rsidP="00784310">
      <w:pPr>
        <w:jc w:val="center"/>
        <w:rPr>
          <w:b/>
          <w:sz w:val="26"/>
          <w:szCs w:val="26"/>
          <w:lang w:val="uk-UA"/>
        </w:rPr>
      </w:pPr>
      <w:r w:rsidRPr="00522E12">
        <w:rPr>
          <w:b/>
          <w:sz w:val="26"/>
          <w:szCs w:val="26"/>
          <w:lang w:val="uk-UA"/>
        </w:rPr>
        <w:t xml:space="preserve">про схвалення </w:t>
      </w:r>
      <w:proofErr w:type="spellStart"/>
      <w:r w:rsidRPr="00522E12">
        <w:rPr>
          <w:b/>
          <w:sz w:val="26"/>
          <w:szCs w:val="26"/>
          <w:lang w:val="uk-UA"/>
        </w:rPr>
        <w:t>проєкту</w:t>
      </w:r>
      <w:proofErr w:type="spellEnd"/>
      <w:r w:rsidRPr="00522E12">
        <w:rPr>
          <w:b/>
          <w:sz w:val="26"/>
          <w:szCs w:val="26"/>
          <w:lang w:val="uk-UA"/>
        </w:rPr>
        <w:t xml:space="preserve"> рішення, що має ознаки  регуляторного </w:t>
      </w:r>
      <w:proofErr w:type="spellStart"/>
      <w:r w:rsidRPr="00522E12">
        <w:rPr>
          <w:b/>
          <w:sz w:val="26"/>
          <w:szCs w:val="26"/>
          <w:lang w:val="uk-UA"/>
        </w:rPr>
        <w:t>акта</w:t>
      </w:r>
      <w:proofErr w:type="spellEnd"/>
      <w:r w:rsidRPr="00522E12">
        <w:rPr>
          <w:b/>
          <w:sz w:val="26"/>
          <w:szCs w:val="26"/>
          <w:lang w:val="uk-UA"/>
        </w:rPr>
        <w:t xml:space="preserve"> – постанови НКРЕКП «Про </w:t>
      </w:r>
      <w:r w:rsidR="00784310" w:rsidRPr="00522E12">
        <w:rPr>
          <w:b/>
          <w:sz w:val="26"/>
          <w:szCs w:val="26"/>
          <w:lang w:val="uk-UA"/>
        </w:rPr>
        <w:t>Затвердження Порядку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w:t>
      </w:r>
      <w:r w:rsidRPr="00522E12">
        <w:rPr>
          <w:b/>
          <w:sz w:val="26"/>
          <w:szCs w:val="26"/>
          <w:lang w:val="uk-UA"/>
        </w:rPr>
        <w:t>».</w:t>
      </w:r>
    </w:p>
    <w:p w:rsidR="000F117B" w:rsidRPr="00522E12" w:rsidRDefault="000F117B" w:rsidP="000F117B">
      <w:pPr>
        <w:widowControl w:val="0"/>
        <w:jc w:val="both"/>
        <w:rPr>
          <w:sz w:val="26"/>
          <w:szCs w:val="26"/>
          <w:lang w:val="uk-UA"/>
        </w:rPr>
      </w:pPr>
    </w:p>
    <w:p w:rsidR="00784310" w:rsidRPr="00522E12" w:rsidRDefault="000F117B" w:rsidP="00E2466A">
      <w:pPr>
        <w:ind w:firstLine="567"/>
        <w:jc w:val="both"/>
        <w:rPr>
          <w:sz w:val="26"/>
          <w:szCs w:val="26"/>
          <w:lang w:val="uk-UA"/>
        </w:rPr>
      </w:pPr>
      <w:r w:rsidRPr="00522E12">
        <w:rPr>
          <w:sz w:val="26"/>
          <w:szCs w:val="26"/>
          <w:lang w:val="uk-UA"/>
        </w:rPr>
        <w:t xml:space="preserve">Відповідно до </w:t>
      </w:r>
      <w:r w:rsidR="00784310" w:rsidRPr="00522E12">
        <w:rPr>
          <w:sz w:val="26"/>
          <w:szCs w:val="26"/>
          <w:lang w:val="uk-UA"/>
        </w:rPr>
        <w:t>абзацу шостого статті 9</w:t>
      </w:r>
      <w:r w:rsidR="00E2466A" w:rsidRPr="00522E12">
        <w:rPr>
          <w:sz w:val="26"/>
          <w:szCs w:val="26"/>
          <w:vertAlign w:val="superscript"/>
          <w:lang w:val="uk-UA"/>
        </w:rPr>
        <w:t>7</w:t>
      </w:r>
      <w:r w:rsidR="00E2466A" w:rsidRPr="00522E12">
        <w:rPr>
          <w:sz w:val="26"/>
          <w:szCs w:val="26"/>
          <w:lang w:val="uk-UA"/>
        </w:rPr>
        <w:t xml:space="preserve"> Закону України «Про альтернативні джерела енергії» з урахуванням змін</w:t>
      </w:r>
      <w:r w:rsidR="00522E12">
        <w:rPr>
          <w:sz w:val="26"/>
          <w:szCs w:val="26"/>
          <w:lang w:val="uk-UA"/>
        </w:rPr>
        <w:t>,</w:t>
      </w:r>
      <w:r w:rsidR="00E2466A" w:rsidRPr="00522E12">
        <w:rPr>
          <w:sz w:val="26"/>
          <w:szCs w:val="26"/>
          <w:lang w:val="uk-UA"/>
        </w:rPr>
        <w:t xml:space="preserve"> внесених Законом України «Про </w:t>
      </w:r>
      <w:r w:rsidR="00E2466A" w:rsidRPr="00522E12">
        <w:rPr>
          <w:sz w:val="26"/>
          <w:szCs w:val="26"/>
          <w:shd w:val="clear" w:color="auto" w:fill="FFFFFF"/>
          <w:lang w:val="uk-UA"/>
        </w:rPr>
        <w:t xml:space="preserve">внесення змін до деяких законів України щодо відновлення та </w:t>
      </w:r>
      <w:r w:rsidR="00522E12">
        <w:rPr>
          <w:sz w:val="26"/>
          <w:szCs w:val="26"/>
          <w:shd w:val="clear" w:color="auto" w:fill="FFFFFF"/>
          <w:lang w:val="uk-UA"/>
        </w:rPr>
        <w:t>«</w:t>
      </w:r>
      <w:r w:rsidR="00E2466A" w:rsidRPr="00522E12">
        <w:rPr>
          <w:sz w:val="26"/>
          <w:szCs w:val="26"/>
          <w:shd w:val="clear" w:color="auto" w:fill="FFFFFF"/>
          <w:lang w:val="uk-UA"/>
        </w:rPr>
        <w:t>зеленої</w:t>
      </w:r>
      <w:r w:rsidR="00522E12">
        <w:rPr>
          <w:sz w:val="26"/>
          <w:szCs w:val="26"/>
          <w:shd w:val="clear" w:color="auto" w:fill="FFFFFF"/>
          <w:lang w:val="uk-UA"/>
        </w:rPr>
        <w:t xml:space="preserve">» </w:t>
      </w:r>
      <w:r w:rsidR="00E2466A" w:rsidRPr="00522E12">
        <w:rPr>
          <w:sz w:val="26"/>
          <w:szCs w:val="26"/>
          <w:shd w:val="clear" w:color="auto" w:fill="FFFFFF"/>
          <w:lang w:val="uk-UA"/>
        </w:rPr>
        <w:t>трансформації енергетичної системи України</w:t>
      </w:r>
      <w:r w:rsidR="00E2466A" w:rsidRPr="00522E12">
        <w:rPr>
          <w:sz w:val="26"/>
          <w:szCs w:val="26"/>
          <w:shd w:val="clear" w:color="auto" w:fill="FFFFFF"/>
          <w:lang w:val="uk-UA"/>
        </w:rPr>
        <w:t>»</w:t>
      </w:r>
      <w:r w:rsidR="00E2466A" w:rsidRPr="00522E12">
        <w:rPr>
          <w:sz w:val="26"/>
          <w:szCs w:val="26"/>
          <w:lang w:val="uk-UA"/>
        </w:rPr>
        <w:t xml:space="preserve"> НКРЕКП </w:t>
      </w:r>
      <w:r w:rsidR="00784310" w:rsidRPr="00522E12">
        <w:rPr>
          <w:sz w:val="26"/>
          <w:szCs w:val="26"/>
          <w:shd w:val="clear" w:color="auto" w:fill="FFFFFF"/>
          <w:lang w:val="uk-UA"/>
        </w:rPr>
        <w:t>забезпечує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інформація з якого є складовою реєстру гарантій походження електричної енергії, виробленої з відновлюваних джерел енергії. Порядок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затверджується Національною комісією, що здійснює державне регулювання у сферах енергетики та комунальних послуг.</w:t>
      </w:r>
    </w:p>
    <w:p w:rsidR="000F117B" w:rsidRPr="00522E12" w:rsidRDefault="000F117B" w:rsidP="00076E5D">
      <w:pPr>
        <w:ind w:firstLine="540"/>
        <w:jc w:val="both"/>
        <w:rPr>
          <w:sz w:val="26"/>
          <w:szCs w:val="26"/>
          <w:lang w:val="uk-UA"/>
        </w:rPr>
      </w:pPr>
      <w:r w:rsidRPr="00522E12">
        <w:rPr>
          <w:sz w:val="26"/>
          <w:szCs w:val="26"/>
          <w:lang w:val="uk-UA"/>
        </w:rPr>
        <w:t xml:space="preserve">У зв’язку з </w:t>
      </w:r>
      <w:r w:rsidR="00076E5D" w:rsidRPr="00522E12">
        <w:rPr>
          <w:sz w:val="26"/>
          <w:szCs w:val="26"/>
          <w:lang w:val="uk-UA"/>
        </w:rPr>
        <w:t>викладеним вище,</w:t>
      </w:r>
      <w:r w:rsidRPr="00522E12">
        <w:rPr>
          <w:sz w:val="26"/>
          <w:szCs w:val="26"/>
          <w:lang w:val="uk-UA"/>
        </w:rPr>
        <w:t xml:space="preserve"> Управлінням ліцензування розроблено </w:t>
      </w:r>
      <w:proofErr w:type="spellStart"/>
      <w:r w:rsidRPr="00522E12">
        <w:rPr>
          <w:sz w:val="26"/>
          <w:szCs w:val="26"/>
          <w:lang w:val="uk-UA"/>
        </w:rPr>
        <w:t>проєкт</w:t>
      </w:r>
      <w:proofErr w:type="spellEnd"/>
      <w:r w:rsidRPr="00522E12">
        <w:rPr>
          <w:sz w:val="26"/>
          <w:szCs w:val="26"/>
          <w:lang w:val="uk-UA"/>
        </w:rPr>
        <w:t xml:space="preserve"> постанови НКРЕКП «</w:t>
      </w:r>
      <w:r w:rsidR="00784310" w:rsidRPr="00522E12">
        <w:rPr>
          <w:sz w:val="26"/>
          <w:szCs w:val="26"/>
          <w:lang w:val="uk-UA"/>
        </w:rPr>
        <w:t>Про Затвердження Порядку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w:t>
      </w:r>
      <w:r w:rsidRPr="00522E12">
        <w:rPr>
          <w:sz w:val="26"/>
          <w:szCs w:val="26"/>
          <w:lang w:val="uk-UA"/>
        </w:rPr>
        <w:t>»</w:t>
      </w:r>
      <w:r w:rsidR="00522E12">
        <w:rPr>
          <w:sz w:val="26"/>
          <w:szCs w:val="26"/>
          <w:lang w:val="uk-UA"/>
        </w:rPr>
        <w:t xml:space="preserve"> (далі – </w:t>
      </w:r>
      <w:proofErr w:type="spellStart"/>
      <w:r w:rsidR="00522E12">
        <w:rPr>
          <w:sz w:val="26"/>
          <w:szCs w:val="26"/>
          <w:lang w:val="uk-UA"/>
        </w:rPr>
        <w:t>проєкт</w:t>
      </w:r>
      <w:proofErr w:type="spellEnd"/>
      <w:r w:rsidR="00522E12">
        <w:rPr>
          <w:sz w:val="26"/>
          <w:szCs w:val="26"/>
          <w:lang w:val="uk-UA"/>
        </w:rPr>
        <w:t xml:space="preserve"> Постанови)</w:t>
      </w:r>
      <w:r w:rsidR="00784310" w:rsidRPr="00522E12">
        <w:rPr>
          <w:sz w:val="26"/>
          <w:szCs w:val="26"/>
          <w:lang w:val="uk-UA"/>
        </w:rPr>
        <w:t>.</w:t>
      </w:r>
    </w:p>
    <w:p w:rsidR="000F117B" w:rsidRPr="00522E12" w:rsidRDefault="000F117B" w:rsidP="000F117B">
      <w:pPr>
        <w:ind w:firstLine="540"/>
        <w:jc w:val="both"/>
        <w:rPr>
          <w:sz w:val="26"/>
          <w:szCs w:val="26"/>
          <w:lang w:val="uk-UA"/>
        </w:rPr>
      </w:pPr>
      <w:r w:rsidRPr="00522E12">
        <w:rPr>
          <w:sz w:val="26"/>
          <w:szCs w:val="26"/>
          <w:lang w:val="uk-UA"/>
        </w:rPr>
        <w:t xml:space="preserve">Оскільки </w:t>
      </w:r>
      <w:proofErr w:type="spellStart"/>
      <w:r w:rsidRPr="00522E12">
        <w:rPr>
          <w:sz w:val="26"/>
          <w:szCs w:val="26"/>
          <w:lang w:val="uk-UA"/>
        </w:rPr>
        <w:t>проєкт</w:t>
      </w:r>
      <w:proofErr w:type="spellEnd"/>
      <w:r w:rsidRPr="00522E12">
        <w:rPr>
          <w:sz w:val="26"/>
          <w:szCs w:val="26"/>
          <w:lang w:val="uk-UA"/>
        </w:rPr>
        <w:t xml:space="preserve"> </w:t>
      </w:r>
      <w:r w:rsidR="00522E12">
        <w:rPr>
          <w:sz w:val="26"/>
          <w:szCs w:val="26"/>
          <w:lang w:val="uk-UA"/>
        </w:rPr>
        <w:t>П</w:t>
      </w:r>
      <w:r w:rsidRPr="00522E12">
        <w:rPr>
          <w:sz w:val="26"/>
          <w:szCs w:val="26"/>
          <w:lang w:val="uk-UA"/>
        </w:rPr>
        <w:t xml:space="preserve">останови має ознаки регуляторного </w:t>
      </w:r>
      <w:proofErr w:type="spellStart"/>
      <w:r w:rsidRPr="00522E12">
        <w:rPr>
          <w:sz w:val="26"/>
          <w:szCs w:val="26"/>
          <w:lang w:val="uk-UA"/>
        </w:rPr>
        <w:t>акта</w:t>
      </w:r>
      <w:proofErr w:type="spellEnd"/>
      <w:r w:rsidRPr="00522E12">
        <w:rPr>
          <w:sz w:val="26"/>
          <w:szCs w:val="26"/>
          <w:lang w:val="uk-UA"/>
        </w:rPr>
        <w:t xml:space="preserve">  згідно зі статтею</w:t>
      </w:r>
      <w:r w:rsidR="00522E12">
        <w:rPr>
          <w:sz w:val="26"/>
          <w:szCs w:val="26"/>
          <w:lang w:val="uk-UA"/>
        </w:rPr>
        <w:t xml:space="preserve">                   </w:t>
      </w:r>
      <w:r w:rsidRPr="00522E12">
        <w:rPr>
          <w:sz w:val="26"/>
          <w:szCs w:val="26"/>
          <w:lang w:val="uk-UA"/>
        </w:rPr>
        <w:t xml:space="preserve"> 15 Закону України «Про Національну комісію, що здійснює державне регулювання у сферах енергетики та комунальних послуг» він має бути оприлюднений на офіційному </w:t>
      </w:r>
      <w:proofErr w:type="spellStart"/>
      <w:r w:rsidRPr="00522E12">
        <w:rPr>
          <w:sz w:val="26"/>
          <w:szCs w:val="26"/>
          <w:lang w:val="uk-UA"/>
        </w:rPr>
        <w:t>вебсайті</w:t>
      </w:r>
      <w:proofErr w:type="spellEnd"/>
      <w:r w:rsidRPr="00522E12">
        <w:rPr>
          <w:sz w:val="26"/>
          <w:szCs w:val="26"/>
          <w:lang w:val="uk-UA"/>
        </w:rPr>
        <w:t xml:space="preserve"> НКРЕКП з метою одержання зауважень та пропозицій.</w:t>
      </w:r>
    </w:p>
    <w:p w:rsidR="000F117B" w:rsidRPr="00522E12" w:rsidRDefault="000F117B" w:rsidP="000F117B">
      <w:pPr>
        <w:widowControl w:val="0"/>
        <w:jc w:val="both"/>
        <w:rPr>
          <w:sz w:val="26"/>
          <w:szCs w:val="26"/>
          <w:lang w:val="uk-UA"/>
        </w:rPr>
      </w:pPr>
    </w:p>
    <w:p w:rsidR="000F117B" w:rsidRPr="00522E12" w:rsidRDefault="000F117B" w:rsidP="00784310">
      <w:pPr>
        <w:ind w:firstLine="540"/>
        <w:jc w:val="both"/>
        <w:rPr>
          <w:b/>
          <w:sz w:val="26"/>
          <w:szCs w:val="26"/>
          <w:lang w:val="uk-UA"/>
        </w:rPr>
      </w:pPr>
      <w:r w:rsidRPr="00522E12">
        <w:rPr>
          <w:b/>
          <w:sz w:val="26"/>
          <w:szCs w:val="26"/>
          <w:lang w:val="uk-UA"/>
        </w:rPr>
        <w:t xml:space="preserve">   </w:t>
      </w:r>
      <w:r w:rsidR="00E2466A" w:rsidRPr="00522E12">
        <w:rPr>
          <w:b/>
          <w:sz w:val="26"/>
          <w:szCs w:val="26"/>
          <w:lang w:val="uk-UA"/>
        </w:rPr>
        <w:t xml:space="preserve">Ураховуючи </w:t>
      </w:r>
      <w:r w:rsidRPr="00522E12">
        <w:rPr>
          <w:b/>
          <w:sz w:val="26"/>
          <w:szCs w:val="26"/>
          <w:lang w:val="uk-UA"/>
        </w:rPr>
        <w:t xml:space="preserve"> зазначене, Управління ліцензування виходить на Комісію з пропозицією:</w:t>
      </w:r>
    </w:p>
    <w:p w:rsidR="000F117B" w:rsidRPr="00522E12" w:rsidRDefault="000F117B" w:rsidP="00784310">
      <w:pPr>
        <w:ind w:firstLine="540"/>
        <w:jc w:val="both"/>
        <w:rPr>
          <w:b/>
          <w:sz w:val="26"/>
          <w:szCs w:val="26"/>
          <w:lang w:val="uk-UA"/>
        </w:rPr>
      </w:pPr>
      <w:r w:rsidRPr="00522E12">
        <w:rPr>
          <w:b/>
          <w:sz w:val="26"/>
          <w:szCs w:val="26"/>
          <w:lang w:val="uk-UA"/>
        </w:rPr>
        <w:t xml:space="preserve">1.  Схвалити  </w:t>
      </w:r>
      <w:proofErr w:type="spellStart"/>
      <w:r w:rsidRPr="00522E12">
        <w:rPr>
          <w:b/>
          <w:sz w:val="26"/>
          <w:szCs w:val="26"/>
          <w:lang w:val="uk-UA"/>
        </w:rPr>
        <w:t>проєкт</w:t>
      </w:r>
      <w:proofErr w:type="spellEnd"/>
      <w:r w:rsidRPr="00522E12">
        <w:rPr>
          <w:b/>
          <w:sz w:val="26"/>
          <w:szCs w:val="26"/>
          <w:lang w:val="uk-UA"/>
        </w:rPr>
        <w:t xml:space="preserve"> постанови НКРЕКП «</w:t>
      </w:r>
      <w:r w:rsidR="00784310" w:rsidRPr="00522E12">
        <w:rPr>
          <w:b/>
          <w:sz w:val="26"/>
          <w:szCs w:val="26"/>
          <w:lang w:val="uk-UA"/>
        </w:rPr>
        <w:t>Про Затвердження Порядку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w:t>
      </w:r>
      <w:r w:rsidRPr="00522E12">
        <w:rPr>
          <w:b/>
          <w:sz w:val="26"/>
          <w:szCs w:val="26"/>
          <w:lang w:val="uk-UA"/>
        </w:rPr>
        <w:t>».</w:t>
      </w:r>
    </w:p>
    <w:p w:rsidR="0036459A" w:rsidRDefault="000F117B" w:rsidP="00522E12">
      <w:pPr>
        <w:ind w:firstLine="540"/>
        <w:jc w:val="both"/>
        <w:rPr>
          <w:b/>
          <w:sz w:val="26"/>
          <w:szCs w:val="26"/>
          <w:lang w:val="uk-UA"/>
        </w:rPr>
      </w:pPr>
      <w:r w:rsidRPr="00522E12">
        <w:rPr>
          <w:b/>
          <w:sz w:val="26"/>
          <w:szCs w:val="26"/>
          <w:lang w:val="uk-UA"/>
        </w:rPr>
        <w:t xml:space="preserve">2.  Розмістити </w:t>
      </w:r>
      <w:proofErr w:type="spellStart"/>
      <w:r w:rsidRPr="00522E12">
        <w:rPr>
          <w:b/>
          <w:sz w:val="26"/>
          <w:szCs w:val="26"/>
          <w:lang w:val="uk-UA"/>
        </w:rPr>
        <w:t>проєкт</w:t>
      </w:r>
      <w:proofErr w:type="spellEnd"/>
      <w:r w:rsidRPr="00522E12">
        <w:rPr>
          <w:b/>
          <w:sz w:val="26"/>
          <w:szCs w:val="26"/>
          <w:lang w:val="uk-UA"/>
        </w:rPr>
        <w:t xml:space="preserve"> постанови НКРЕКП «</w:t>
      </w:r>
      <w:r w:rsidR="00784310" w:rsidRPr="00522E12">
        <w:rPr>
          <w:b/>
          <w:sz w:val="26"/>
          <w:szCs w:val="26"/>
          <w:lang w:val="uk-UA"/>
        </w:rPr>
        <w:t>Про Затвердження Порядку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w:t>
      </w:r>
      <w:r w:rsidRPr="00522E12">
        <w:rPr>
          <w:b/>
          <w:sz w:val="26"/>
          <w:szCs w:val="26"/>
          <w:lang w:val="uk-UA"/>
        </w:rPr>
        <w:t xml:space="preserve">» на офіційному </w:t>
      </w:r>
      <w:proofErr w:type="spellStart"/>
      <w:r w:rsidRPr="00522E12">
        <w:rPr>
          <w:b/>
          <w:sz w:val="26"/>
          <w:szCs w:val="26"/>
          <w:lang w:val="uk-UA"/>
        </w:rPr>
        <w:t>вебсайті</w:t>
      </w:r>
      <w:proofErr w:type="spellEnd"/>
      <w:r w:rsidRPr="00522E12">
        <w:rPr>
          <w:b/>
          <w:sz w:val="26"/>
          <w:szCs w:val="26"/>
          <w:lang w:val="uk-UA"/>
        </w:rPr>
        <w:t xml:space="preserve"> НКРЕКП з метою отримання зауважень та пропозицій від фізичних та юридичних осіб, їх об’єднан</w:t>
      </w:r>
      <w:r w:rsidR="00522E12">
        <w:rPr>
          <w:b/>
          <w:sz w:val="26"/>
          <w:szCs w:val="26"/>
          <w:lang w:val="uk-UA"/>
        </w:rPr>
        <w:t xml:space="preserve">ь. </w:t>
      </w:r>
    </w:p>
    <w:p w:rsidR="00522E12" w:rsidRDefault="00522E12" w:rsidP="00522E12">
      <w:pPr>
        <w:ind w:firstLine="540"/>
        <w:jc w:val="both"/>
        <w:rPr>
          <w:b/>
          <w:sz w:val="26"/>
          <w:szCs w:val="26"/>
          <w:lang w:val="uk-UA"/>
        </w:rPr>
      </w:pPr>
    </w:p>
    <w:p w:rsidR="00522E12" w:rsidRDefault="00522E12" w:rsidP="00522E12">
      <w:pPr>
        <w:ind w:firstLine="540"/>
        <w:jc w:val="both"/>
        <w:rPr>
          <w:b/>
          <w:sz w:val="26"/>
          <w:szCs w:val="26"/>
          <w:lang w:val="uk-UA"/>
        </w:rPr>
      </w:pPr>
      <w:bookmarkStart w:id="0" w:name="_GoBack"/>
      <w:bookmarkEnd w:id="0"/>
    </w:p>
    <w:p w:rsidR="00522E12" w:rsidRPr="00522E12" w:rsidRDefault="00522E12" w:rsidP="00522E12">
      <w:pPr>
        <w:ind w:firstLine="540"/>
        <w:jc w:val="both"/>
        <w:rPr>
          <w:sz w:val="26"/>
          <w:szCs w:val="26"/>
          <w:lang w:val="uk-UA"/>
        </w:rPr>
      </w:pPr>
      <w:r w:rsidRPr="00522E12">
        <w:rPr>
          <w:sz w:val="26"/>
          <w:szCs w:val="26"/>
          <w:lang w:val="uk-UA"/>
        </w:rPr>
        <w:t>Начальник Управління ліцензування</w:t>
      </w:r>
      <w:r w:rsidRPr="00522E12">
        <w:rPr>
          <w:sz w:val="26"/>
          <w:szCs w:val="26"/>
          <w:lang w:val="uk-UA"/>
        </w:rPr>
        <w:tab/>
      </w:r>
      <w:r w:rsidRPr="00522E12">
        <w:rPr>
          <w:sz w:val="26"/>
          <w:szCs w:val="26"/>
          <w:lang w:val="uk-UA"/>
        </w:rPr>
        <w:tab/>
      </w:r>
      <w:r>
        <w:rPr>
          <w:sz w:val="26"/>
          <w:szCs w:val="26"/>
          <w:lang w:val="uk-UA"/>
        </w:rPr>
        <w:tab/>
      </w:r>
      <w:r w:rsidRPr="00522E12">
        <w:rPr>
          <w:sz w:val="26"/>
          <w:szCs w:val="26"/>
          <w:lang w:val="uk-UA"/>
        </w:rPr>
        <w:t>Юрій АНТОНЮК</w:t>
      </w:r>
    </w:p>
    <w:sectPr w:rsidR="00522E12" w:rsidRPr="00522E12" w:rsidSect="00522E12">
      <w:pgSz w:w="11906" w:h="16838"/>
      <w:pgMar w:top="850" w:right="850"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17B"/>
    <w:rsid w:val="00076E5D"/>
    <w:rsid w:val="000F117B"/>
    <w:rsid w:val="0036459A"/>
    <w:rsid w:val="00522E12"/>
    <w:rsid w:val="00784310"/>
    <w:rsid w:val="00987406"/>
    <w:rsid w:val="009B605A"/>
    <w:rsid w:val="00E24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E386"/>
  <w15:chartTrackingRefBased/>
  <w15:docId w15:val="{9FA32A23-4069-4493-A1B2-9FF3D67B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11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F117B"/>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433</Words>
  <Characters>2470</Characters>
  <Application>Microsoft Office Word</Application>
  <DocSecurity>0</DocSecurity>
  <Lines>20</Lines>
  <Paragraphs>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dcterms:created xsi:type="dcterms:W3CDTF">2023-10-16T12:48:00Z</dcterms:created>
  <dcterms:modified xsi:type="dcterms:W3CDTF">2023-10-16T12:48:00Z</dcterms:modified>
</cp:coreProperties>
</file>