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3727" w:rsidRPr="00392292" w:rsidRDefault="00063727" w:rsidP="00063727">
      <w:pPr>
        <w:spacing w:after="0" w:line="240" w:lineRule="auto"/>
        <w:jc w:val="center"/>
        <w:rPr>
          <w:rFonts w:ascii="Times New Roman" w:hAnsi="Times New Roman" w:cs="Times New Roman"/>
          <w:b/>
          <w:sz w:val="24"/>
          <w:szCs w:val="26"/>
        </w:rPr>
      </w:pPr>
      <w:r w:rsidRPr="00392292">
        <w:rPr>
          <w:rFonts w:ascii="Times New Roman" w:hAnsi="Times New Roman" w:cs="Times New Roman"/>
          <w:b/>
          <w:sz w:val="24"/>
          <w:szCs w:val="26"/>
        </w:rPr>
        <w:t>ПОРІВНЯЛЬНА ТАБЛИЦЯ</w:t>
      </w:r>
    </w:p>
    <w:p w:rsidR="00063727" w:rsidRPr="00392292" w:rsidRDefault="00063727" w:rsidP="00063727">
      <w:pPr>
        <w:spacing w:after="0" w:line="240" w:lineRule="auto"/>
        <w:jc w:val="center"/>
        <w:rPr>
          <w:rFonts w:ascii="Times New Roman" w:hAnsi="Times New Roman" w:cs="Times New Roman"/>
          <w:b/>
          <w:sz w:val="24"/>
          <w:szCs w:val="26"/>
        </w:rPr>
      </w:pPr>
      <w:proofErr w:type="spellStart"/>
      <w:r w:rsidRPr="00392292">
        <w:rPr>
          <w:rFonts w:ascii="Times New Roman" w:hAnsi="Times New Roman" w:cs="Times New Roman"/>
          <w:b/>
          <w:sz w:val="24"/>
          <w:szCs w:val="26"/>
          <w:lang w:val="ru-RU"/>
        </w:rPr>
        <w:t>проєкту</w:t>
      </w:r>
      <w:proofErr w:type="spellEnd"/>
      <w:r w:rsidRPr="00392292">
        <w:rPr>
          <w:rFonts w:ascii="Times New Roman" w:hAnsi="Times New Roman" w:cs="Times New Roman"/>
          <w:b/>
          <w:sz w:val="24"/>
          <w:szCs w:val="26"/>
          <w:lang w:val="ru-RU"/>
        </w:rPr>
        <w:t xml:space="preserve"> </w:t>
      </w:r>
      <w:r w:rsidRPr="00392292">
        <w:rPr>
          <w:rFonts w:ascii="Times New Roman" w:hAnsi="Times New Roman" w:cs="Times New Roman"/>
          <w:b/>
          <w:sz w:val="24"/>
          <w:szCs w:val="26"/>
        </w:rPr>
        <w:t xml:space="preserve">постанови НКРЕКП, що має ознаки регуляторного </w:t>
      </w:r>
      <w:proofErr w:type="spellStart"/>
      <w:r w:rsidRPr="00392292">
        <w:rPr>
          <w:rFonts w:ascii="Times New Roman" w:hAnsi="Times New Roman" w:cs="Times New Roman"/>
          <w:b/>
          <w:sz w:val="24"/>
          <w:szCs w:val="26"/>
        </w:rPr>
        <w:t>акта</w:t>
      </w:r>
      <w:proofErr w:type="spellEnd"/>
      <w:r w:rsidRPr="00392292">
        <w:rPr>
          <w:rFonts w:ascii="Times New Roman" w:hAnsi="Times New Roman" w:cs="Times New Roman"/>
          <w:b/>
          <w:sz w:val="24"/>
          <w:szCs w:val="26"/>
        </w:rPr>
        <w:t xml:space="preserve"> </w:t>
      </w:r>
    </w:p>
    <w:p w:rsidR="00063727" w:rsidRPr="00392292" w:rsidRDefault="00063727" w:rsidP="00063727">
      <w:pPr>
        <w:spacing w:after="0" w:line="240" w:lineRule="auto"/>
        <w:jc w:val="center"/>
        <w:rPr>
          <w:rFonts w:ascii="Times New Roman" w:hAnsi="Times New Roman" w:cs="Times New Roman"/>
          <w:b/>
          <w:sz w:val="24"/>
          <w:szCs w:val="26"/>
        </w:rPr>
      </w:pPr>
      <w:r w:rsidRPr="00392292">
        <w:rPr>
          <w:rFonts w:ascii="Times New Roman" w:hAnsi="Times New Roman" w:cs="Times New Roman"/>
          <w:b/>
          <w:sz w:val="24"/>
          <w:szCs w:val="26"/>
        </w:rPr>
        <w:t xml:space="preserve">«Про </w:t>
      </w:r>
      <w:r w:rsidR="00865451">
        <w:rPr>
          <w:rFonts w:ascii="Times New Roman" w:hAnsi="Times New Roman" w:cs="Times New Roman"/>
          <w:b/>
          <w:sz w:val="24"/>
          <w:szCs w:val="26"/>
        </w:rPr>
        <w:t>затвердження З</w:t>
      </w:r>
      <w:r w:rsidRPr="00392292">
        <w:rPr>
          <w:rFonts w:ascii="Times New Roman" w:hAnsi="Times New Roman" w:cs="Times New Roman"/>
          <w:b/>
          <w:sz w:val="24"/>
          <w:szCs w:val="26"/>
        </w:rPr>
        <w:t>мін</w:t>
      </w:r>
      <w:r w:rsidR="00865451">
        <w:rPr>
          <w:rFonts w:ascii="Times New Roman" w:hAnsi="Times New Roman" w:cs="Times New Roman"/>
          <w:b/>
          <w:sz w:val="24"/>
          <w:szCs w:val="26"/>
        </w:rPr>
        <w:t xml:space="preserve"> до</w:t>
      </w:r>
      <w:r w:rsidRPr="00392292">
        <w:rPr>
          <w:rFonts w:ascii="Times New Roman" w:hAnsi="Times New Roman" w:cs="Times New Roman"/>
          <w:b/>
          <w:sz w:val="24"/>
          <w:szCs w:val="26"/>
        </w:rPr>
        <w:t xml:space="preserve"> </w:t>
      </w:r>
      <w:r w:rsidR="0027490C">
        <w:rPr>
          <w:rFonts w:ascii="Times New Roman" w:hAnsi="Times New Roman" w:cs="Times New Roman"/>
          <w:b/>
          <w:sz w:val="24"/>
          <w:szCs w:val="26"/>
        </w:rPr>
        <w:t xml:space="preserve">деяких </w:t>
      </w:r>
      <w:r w:rsidR="003E26DB">
        <w:rPr>
          <w:rFonts w:ascii="Times New Roman" w:hAnsi="Times New Roman" w:cs="Times New Roman"/>
          <w:b/>
          <w:sz w:val="24"/>
          <w:szCs w:val="26"/>
        </w:rPr>
        <w:t>ліцензійних умов</w:t>
      </w:r>
      <w:r w:rsidRPr="00392292">
        <w:rPr>
          <w:rFonts w:ascii="Times New Roman" w:hAnsi="Times New Roman" w:cs="Times New Roman"/>
          <w:b/>
          <w:sz w:val="24"/>
          <w:szCs w:val="26"/>
        </w:rPr>
        <w:t>»</w:t>
      </w:r>
    </w:p>
    <w:p w:rsidR="00063727" w:rsidRPr="00392292" w:rsidRDefault="00063727" w:rsidP="00063727">
      <w:pPr>
        <w:spacing w:after="0" w:line="240" w:lineRule="auto"/>
        <w:rPr>
          <w:sz w:val="20"/>
        </w:rPr>
      </w:pPr>
    </w:p>
    <w:tbl>
      <w:tblPr>
        <w:tblStyle w:val="a3"/>
        <w:tblW w:w="14737" w:type="dxa"/>
        <w:tblLook w:val="04A0" w:firstRow="1" w:lastRow="0" w:firstColumn="1" w:lastColumn="0" w:noHBand="0" w:noVBand="1"/>
      </w:tblPr>
      <w:tblGrid>
        <w:gridCol w:w="7225"/>
        <w:gridCol w:w="7512"/>
      </w:tblGrid>
      <w:tr w:rsidR="00983E1A" w:rsidRPr="00392292" w:rsidTr="00B66F2B">
        <w:tc>
          <w:tcPr>
            <w:tcW w:w="7225" w:type="dxa"/>
          </w:tcPr>
          <w:p w:rsidR="00983E1A" w:rsidRPr="00392292" w:rsidRDefault="00983E1A" w:rsidP="00212794">
            <w:pPr>
              <w:jc w:val="center"/>
              <w:rPr>
                <w:rFonts w:ascii="Times New Roman" w:hAnsi="Times New Roman" w:cs="Times New Roman"/>
                <w:b/>
                <w:szCs w:val="24"/>
              </w:rPr>
            </w:pPr>
            <w:r w:rsidRPr="00392292">
              <w:rPr>
                <w:rFonts w:ascii="Times New Roman" w:hAnsi="Times New Roman" w:cs="Times New Roman"/>
                <w:b/>
                <w:szCs w:val="24"/>
              </w:rPr>
              <w:t>Лі</w:t>
            </w:r>
            <w:r w:rsidRPr="00392292">
              <w:rPr>
                <w:rFonts w:ascii="Times New Roman" w:hAnsi="Times New Roman" w:cs="Times New Roman"/>
                <w:b/>
                <w:szCs w:val="24"/>
                <w:shd w:val="clear" w:color="auto" w:fill="FFFFFF"/>
              </w:rPr>
              <w:t xml:space="preserve">цензійні умови провадження господарської діяльності з </w:t>
            </w:r>
            <w:r>
              <w:rPr>
                <w:rFonts w:ascii="Times New Roman" w:hAnsi="Times New Roman" w:cs="Times New Roman"/>
                <w:b/>
                <w:szCs w:val="24"/>
                <w:shd w:val="clear" w:color="auto" w:fill="FFFFFF"/>
              </w:rPr>
              <w:t>передачі</w:t>
            </w:r>
            <w:r w:rsidRPr="00392292">
              <w:rPr>
                <w:rFonts w:ascii="Times New Roman" w:hAnsi="Times New Roman" w:cs="Times New Roman"/>
                <w:b/>
                <w:szCs w:val="24"/>
                <w:shd w:val="clear" w:color="auto" w:fill="FFFFFF"/>
              </w:rPr>
              <w:t xml:space="preserve"> електричної енергії (діюча редакція)</w:t>
            </w:r>
          </w:p>
        </w:tc>
        <w:tc>
          <w:tcPr>
            <w:tcW w:w="7512" w:type="dxa"/>
          </w:tcPr>
          <w:p w:rsidR="00983E1A" w:rsidRPr="00392292" w:rsidRDefault="00983E1A" w:rsidP="00212794">
            <w:pPr>
              <w:jc w:val="center"/>
              <w:rPr>
                <w:rFonts w:ascii="Times New Roman" w:hAnsi="Times New Roman" w:cs="Times New Roman"/>
                <w:b/>
                <w:szCs w:val="24"/>
              </w:rPr>
            </w:pPr>
            <w:r w:rsidRPr="00392292">
              <w:rPr>
                <w:rFonts w:ascii="Times New Roman" w:hAnsi="Times New Roman" w:cs="Times New Roman"/>
                <w:b/>
                <w:szCs w:val="24"/>
              </w:rPr>
              <w:t>Проєкт постанови НКРЕКП «</w:t>
            </w:r>
            <w:r w:rsidRPr="00392292">
              <w:rPr>
                <w:rFonts w:ascii="Times New Roman" w:hAnsi="Times New Roman" w:cs="Times New Roman"/>
                <w:b/>
                <w:sz w:val="24"/>
                <w:szCs w:val="26"/>
              </w:rPr>
              <w:t xml:space="preserve">Про </w:t>
            </w:r>
            <w:r>
              <w:rPr>
                <w:rFonts w:ascii="Times New Roman" w:hAnsi="Times New Roman" w:cs="Times New Roman"/>
                <w:b/>
                <w:sz w:val="24"/>
                <w:szCs w:val="26"/>
              </w:rPr>
              <w:t>затвердження З</w:t>
            </w:r>
            <w:r w:rsidRPr="00392292">
              <w:rPr>
                <w:rFonts w:ascii="Times New Roman" w:hAnsi="Times New Roman" w:cs="Times New Roman"/>
                <w:b/>
                <w:sz w:val="24"/>
                <w:szCs w:val="26"/>
              </w:rPr>
              <w:t>мін</w:t>
            </w:r>
            <w:r>
              <w:rPr>
                <w:rFonts w:ascii="Times New Roman" w:hAnsi="Times New Roman" w:cs="Times New Roman"/>
                <w:b/>
                <w:sz w:val="24"/>
                <w:szCs w:val="26"/>
              </w:rPr>
              <w:t xml:space="preserve"> до</w:t>
            </w:r>
            <w:r w:rsidRPr="00392292">
              <w:rPr>
                <w:rFonts w:ascii="Times New Roman" w:hAnsi="Times New Roman" w:cs="Times New Roman"/>
                <w:b/>
                <w:sz w:val="24"/>
                <w:szCs w:val="26"/>
              </w:rPr>
              <w:t xml:space="preserve"> </w:t>
            </w:r>
            <w:r>
              <w:rPr>
                <w:rFonts w:ascii="Times New Roman" w:hAnsi="Times New Roman" w:cs="Times New Roman"/>
                <w:b/>
                <w:sz w:val="24"/>
                <w:szCs w:val="26"/>
              </w:rPr>
              <w:t xml:space="preserve">деяких </w:t>
            </w:r>
            <w:r w:rsidR="003E26DB">
              <w:rPr>
                <w:rFonts w:ascii="Times New Roman" w:hAnsi="Times New Roman" w:cs="Times New Roman"/>
                <w:b/>
                <w:sz w:val="24"/>
                <w:szCs w:val="26"/>
              </w:rPr>
              <w:t>Ліцензійних умов</w:t>
            </w:r>
            <w:r w:rsidRPr="00392292">
              <w:rPr>
                <w:rFonts w:ascii="Times New Roman" w:hAnsi="Times New Roman" w:cs="Times New Roman"/>
                <w:b/>
                <w:szCs w:val="24"/>
              </w:rPr>
              <w:t>»</w:t>
            </w:r>
          </w:p>
        </w:tc>
      </w:tr>
      <w:tr w:rsidR="00983E1A" w:rsidRPr="00392292" w:rsidTr="00B66F2B">
        <w:tc>
          <w:tcPr>
            <w:tcW w:w="7225" w:type="dxa"/>
          </w:tcPr>
          <w:p w:rsidR="00983E1A" w:rsidRPr="00392292" w:rsidRDefault="00983E1A" w:rsidP="00212794">
            <w:pPr>
              <w:jc w:val="center"/>
              <w:rPr>
                <w:rFonts w:ascii="Times New Roman" w:hAnsi="Times New Roman" w:cs="Times New Roman"/>
                <w:szCs w:val="24"/>
              </w:rPr>
            </w:pPr>
            <w:r w:rsidRPr="00392292">
              <w:rPr>
                <w:rFonts w:ascii="Times New Roman" w:hAnsi="Times New Roman" w:cs="Times New Roman"/>
                <w:szCs w:val="24"/>
              </w:rPr>
              <w:t>Глава 1</w:t>
            </w:r>
          </w:p>
        </w:tc>
        <w:tc>
          <w:tcPr>
            <w:tcW w:w="7512" w:type="dxa"/>
          </w:tcPr>
          <w:p w:rsidR="00983E1A" w:rsidRPr="00392292" w:rsidRDefault="00983E1A" w:rsidP="00212794">
            <w:pPr>
              <w:jc w:val="center"/>
              <w:rPr>
                <w:rFonts w:ascii="Times New Roman" w:hAnsi="Times New Roman" w:cs="Times New Roman"/>
                <w:szCs w:val="24"/>
              </w:rPr>
            </w:pPr>
          </w:p>
        </w:tc>
      </w:tr>
      <w:tr w:rsidR="00983E1A" w:rsidRPr="00224EC4" w:rsidTr="00B66F2B">
        <w:tc>
          <w:tcPr>
            <w:tcW w:w="7225" w:type="dxa"/>
          </w:tcPr>
          <w:p w:rsidR="00983E1A" w:rsidRPr="007B0255" w:rsidRDefault="00983E1A" w:rsidP="00212794">
            <w:pPr>
              <w:jc w:val="both"/>
              <w:rPr>
                <w:rFonts w:ascii="Times New Roman" w:hAnsi="Times New Roman" w:cs="Times New Roman"/>
                <w:szCs w:val="24"/>
                <w:shd w:val="clear" w:color="auto" w:fill="FFFFFF"/>
              </w:rPr>
            </w:pPr>
            <w:r w:rsidRPr="007B0255">
              <w:rPr>
                <w:rFonts w:ascii="Times New Roman" w:hAnsi="Times New Roman" w:cs="Times New Roman"/>
                <w:szCs w:val="24"/>
                <w:shd w:val="clear" w:color="auto" w:fill="FFFFFF"/>
              </w:rPr>
              <w:t xml:space="preserve">1.4. </w:t>
            </w:r>
          </w:p>
          <w:p w:rsidR="00983E1A" w:rsidRPr="007B0255" w:rsidRDefault="00983E1A" w:rsidP="00212794">
            <w:pPr>
              <w:jc w:val="both"/>
              <w:rPr>
                <w:rFonts w:ascii="Times New Roman" w:hAnsi="Times New Roman" w:cs="Times New Roman"/>
                <w:szCs w:val="24"/>
                <w:shd w:val="clear" w:color="auto" w:fill="FFFFFF"/>
              </w:rPr>
            </w:pPr>
            <w:r w:rsidRPr="007B0255">
              <w:rPr>
                <w:rFonts w:ascii="Times New Roman" w:hAnsi="Times New Roman" w:cs="Times New Roman"/>
                <w:szCs w:val="24"/>
                <w:shd w:val="clear" w:color="auto" w:fill="FFFFFF"/>
              </w:rPr>
              <w:t>…</w:t>
            </w:r>
          </w:p>
          <w:p w:rsidR="00983E1A" w:rsidRPr="007B0255" w:rsidRDefault="00983E1A" w:rsidP="00212794">
            <w:pPr>
              <w:jc w:val="both"/>
              <w:rPr>
                <w:rFonts w:ascii="Times New Roman" w:hAnsi="Times New Roman" w:cs="Times New Roman"/>
                <w:szCs w:val="24"/>
              </w:rPr>
            </w:pPr>
            <w:r w:rsidRPr="007B0255">
              <w:rPr>
                <w:rFonts w:ascii="Times New Roman" w:hAnsi="Times New Roman" w:cs="Times New Roman"/>
                <w:shd w:val="clear" w:color="auto" w:fill="FFFFFF"/>
              </w:rPr>
              <w:t>Інші терміни вживаються у значеннях, наведених у Господарському кодексі України, Цивільному кодексі України, законах України «Про ринок електричної енергії», «Про захист економічної конкуренції», </w:t>
            </w:r>
            <w:r w:rsidRPr="007B0255">
              <w:rPr>
                <w:rFonts w:ascii="Times New Roman" w:hAnsi="Times New Roman" w:cs="Times New Roman"/>
                <w:b/>
                <w:shd w:val="clear" w:color="auto" w:fill="FFFFFF"/>
              </w:rPr>
              <w:t>«</w:t>
            </w:r>
            <w:r w:rsidRPr="007B0255">
              <w:rPr>
                <w:rFonts w:ascii="Times New Roman" w:hAnsi="Times New Roman" w:cs="Times New Roman"/>
                <w:shd w:val="clear" w:color="auto" w:fill="FFFFFF"/>
              </w:rPr>
              <w:t>Про публічні закупівлі», Порядку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затвердженому постановою НКРЕКП від 03 березня 2020 року № 548 (далі - Порядок ліцензування), та інших нормативно-правових актах, що регулюють функціонування ринку електричної енергії.</w:t>
            </w:r>
          </w:p>
        </w:tc>
        <w:tc>
          <w:tcPr>
            <w:tcW w:w="7512" w:type="dxa"/>
          </w:tcPr>
          <w:p w:rsidR="00983E1A" w:rsidRPr="007B0255" w:rsidRDefault="00983E1A" w:rsidP="00212794">
            <w:pPr>
              <w:jc w:val="both"/>
              <w:rPr>
                <w:rFonts w:ascii="Times New Roman" w:hAnsi="Times New Roman" w:cs="Times New Roman"/>
                <w:szCs w:val="24"/>
                <w:shd w:val="clear" w:color="auto" w:fill="FFFFFF"/>
              </w:rPr>
            </w:pPr>
            <w:r w:rsidRPr="007B0255">
              <w:rPr>
                <w:rFonts w:ascii="Times New Roman" w:hAnsi="Times New Roman" w:cs="Times New Roman"/>
                <w:szCs w:val="24"/>
                <w:shd w:val="clear" w:color="auto" w:fill="FFFFFF"/>
              </w:rPr>
              <w:t xml:space="preserve">1.4. </w:t>
            </w:r>
          </w:p>
          <w:p w:rsidR="00983E1A" w:rsidRPr="007B0255" w:rsidRDefault="00983E1A" w:rsidP="00212794">
            <w:pPr>
              <w:jc w:val="both"/>
              <w:rPr>
                <w:rFonts w:ascii="Times New Roman" w:hAnsi="Times New Roman" w:cs="Times New Roman"/>
                <w:szCs w:val="24"/>
                <w:shd w:val="clear" w:color="auto" w:fill="FFFFFF"/>
              </w:rPr>
            </w:pPr>
            <w:r w:rsidRPr="007B0255">
              <w:rPr>
                <w:rFonts w:ascii="Times New Roman" w:hAnsi="Times New Roman" w:cs="Times New Roman"/>
                <w:szCs w:val="24"/>
                <w:shd w:val="clear" w:color="auto" w:fill="FFFFFF"/>
              </w:rPr>
              <w:t>…</w:t>
            </w:r>
          </w:p>
          <w:p w:rsidR="00983E1A" w:rsidRPr="007B0255" w:rsidRDefault="00983E1A" w:rsidP="00212794">
            <w:pPr>
              <w:jc w:val="both"/>
              <w:rPr>
                <w:rFonts w:ascii="Times New Roman" w:hAnsi="Times New Roman" w:cs="Times New Roman"/>
                <w:shd w:val="clear" w:color="auto" w:fill="FFFFFF"/>
              </w:rPr>
            </w:pPr>
            <w:r w:rsidRPr="007B0255">
              <w:rPr>
                <w:rFonts w:ascii="Times New Roman" w:hAnsi="Times New Roman" w:cs="Times New Roman"/>
                <w:shd w:val="clear" w:color="auto" w:fill="FFFFFF"/>
              </w:rPr>
              <w:t>Інші терміни вживаються у значеннях, наведених у Господарському кодексі України, Цивільному кодексі України, законах України «Про ринок електричної енергії», «Про захист економічної конкуренції», «Про публічні закупівлі», «</w:t>
            </w:r>
            <w:bookmarkStart w:id="0" w:name="_Hlk148347362"/>
            <w:r w:rsidRPr="007B0255">
              <w:rPr>
                <w:rFonts w:ascii="Times New Roman" w:hAnsi="Times New Roman" w:cs="Times New Roman"/>
                <w:b/>
                <w:szCs w:val="24"/>
              </w:rPr>
              <w:t>Про енергетичну ефективність</w:t>
            </w:r>
            <w:bookmarkEnd w:id="0"/>
            <w:r w:rsidRPr="007B0255">
              <w:rPr>
                <w:rFonts w:ascii="Times New Roman" w:hAnsi="Times New Roman" w:cs="Times New Roman"/>
                <w:b/>
                <w:szCs w:val="24"/>
              </w:rPr>
              <w:t>»</w:t>
            </w:r>
            <w:r w:rsidRPr="007B0255">
              <w:rPr>
                <w:rFonts w:ascii="Times New Roman" w:hAnsi="Times New Roman" w:cs="Times New Roman"/>
                <w:shd w:val="clear" w:color="auto" w:fill="FFFFFF"/>
              </w:rPr>
              <w:t>, Порядку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затвердженому постановою НКРЕКП від 03 березня 2020 року № 548 (далі - Порядок ліцензування), та інших нормативно-правових актах, що регулюють функціонування ринку електричної енергії.</w:t>
            </w:r>
          </w:p>
          <w:p w:rsidR="00983E1A" w:rsidRPr="007B0255" w:rsidRDefault="00983E1A" w:rsidP="00212794">
            <w:pPr>
              <w:jc w:val="both"/>
              <w:rPr>
                <w:rFonts w:ascii="Times New Roman" w:hAnsi="Times New Roman" w:cs="Times New Roman"/>
                <w:szCs w:val="24"/>
              </w:rPr>
            </w:pPr>
          </w:p>
          <w:p w:rsidR="00983E1A" w:rsidRPr="007B0255" w:rsidRDefault="00983E1A" w:rsidP="00212794">
            <w:pPr>
              <w:jc w:val="both"/>
              <w:rPr>
                <w:rFonts w:ascii="Times New Roman" w:hAnsi="Times New Roman" w:cs="Times New Roman"/>
                <w:szCs w:val="24"/>
              </w:rPr>
            </w:pPr>
          </w:p>
        </w:tc>
      </w:tr>
      <w:tr w:rsidR="00983E1A" w:rsidRPr="00392292" w:rsidTr="00B66F2B">
        <w:tc>
          <w:tcPr>
            <w:tcW w:w="7225" w:type="dxa"/>
          </w:tcPr>
          <w:p w:rsidR="00983E1A" w:rsidRPr="0027490C" w:rsidRDefault="00983E1A" w:rsidP="00212794">
            <w:pPr>
              <w:pStyle w:val="tj"/>
              <w:spacing w:before="0" w:beforeAutospacing="0" w:after="165" w:afterAutospacing="0"/>
              <w:jc w:val="center"/>
              <w:rPr>
                <w:sz w:val="22"/>
                <w:shd w:val="clear" w:color="auto" w:fill="FFFFFF"/>
                <w:lang w:val="uk-UA"/>
              </w:rPr>
            </w:pPr>
            <w:r w:rsidRPr="0027490C">
              <w:rPr>
                <w:sz w:val="22"/>
                <w:shd w:val="clear" w:color="auto" w:fill="FFFFFF"/>
                <w:lang w:val="uk-UA"/>
              </w:rPr>
              <w:t>Глава 2</w:t>
            </w:r>
          </w:p>
        </w:tc>
        <w:tc>
          <w:tcPr>
            <w:tcW w:w="7512" w:type="dxa"/>
          </w:tcPr>
          <w:p w:rsidR="00983E1A" w:rsidRPr="0027490C" w:rsidRDefault="00983E1A" w:rsidP="00212794">
            <w:pPr>
              <w:pStyle w:val="tj"/>
              <w:spacing w:before="0" w:beforeAutospacing="0" w:after="165" w:afterAutospacing="0"/>
              <w:jc w:val="center"/>
              <w:rPr>
                <w:sz w:val="22"/>
                <w:shd w:val="clear" w:color="auto" w:fill="FFFFFF"/>
                <w:lang w:val="uk-UA"/>
              </w:rPr>
            </w:pPr>
          </w:p>
        </w:tc>
      </w:tr>
      <w:tr w:rsidR="00983E1A" w:rsidRPr="00392292" w:rsidTr="00B66F2B">
        <w:tc>
          <w:tcPr>
            <w:tcW w:w="7225" w:type="dxa"/>
          </w:tcPr>
          <w:p w:rsidR="00983E1A" w:rsidRPr="0027490C" w:rsidRDefault="00983E1A" w:rsidP="00212794">
            <w:pPr>
              <w:pStyle w:val="tj"/>
              <w:spacing w:before="0" w:beforeAutospacing="0" w:after="0" w:afterAutospacing="0"/>
              <w:jc w:val="both"/>
              <w:rPr>
                <w:sz w:val="22"/>
                <w:shd w:val="clear" w:color="auto" w:fill="FFFFFF"/>
                <w:lang w:val="uk-UA"/>
              </w:rPr>
            </w:pPr>
            <w:r w:rsidRPr="0027490C">
              <w:rPr>
                <w:sz w:val="22"/>
                <w:shd w:val="clear" w:color="auto" w:fill="FFFFFF"/>
                <w:lang w:val="uk-UA"/>
              </w:rPr>
              <w:t>2.</w:t>
            </w:r>
            <w:r w:rsidR="0042635F">
              <w:rPr>
                <w:sz w:val="22"/>
                <w:shd w:val="clear" w:color="auto" w:fill="FFFFFF"/>
                <w:lang w:val="uk-UA"/>
              </w:rPr>
              <w:t>3</w:t>
            </w:r>
            <w:r w:rsidRPr="0027490C">
              <w:rPr>
                <w:sz w:val="22"/>
                <w:shd w:val="clear" w:color="auto" w:fill="FFFFFF"/>
                <w:lang w:val="uk-UA"/>
              </w:rPr>
              <w:t>. При провадженні ліцензованої діяльності ліцензіат повинен дотримуватися таких організаційних вимог:</w:t>
            </w:r>
          </w:p>
          <w:p w:rsidR="00983E1A" w:rsidRPr="0027490C" w:rsidRDefault="00983E1A" w:rsidP="00212794">
            <w:pPr>
              <w:pStyle w:val="tj"/>
              <w:spacing w:before="0" w:beforeAutospacing="0" w:after="0" w:afterAutospacing="0"/>
              <w:jc w:val="both"/>
              <w:rPr>
                <w:sz w:val="22"/>
                <w:shd w:val="clear" w:color="auto" w:fill="FFFFFF"/>
                <w:lang w:val="uk-UA"/>
              </w:rPr>
            </w:pPr>
            <w:r w:rsidRPr="0027490C">
              <w:rPr>
                <w:sz w:val="22"/>
                <w:shd w:val="clear" w:color="auto" w:fill="FFFFFF"/>
                <w:lang w:val="uk-UA"/>
              </w:rPr>
              <w:t>…</w:t>
            </w:r>
          </w:p>
          <w:p w:rsidR="00983E1A" w:rsidRPr="0027490C" w:rsidRDefault="00983E1A" w:rsidP="00212794">
            <w:pPr>
              <w:pStyle w:val="tj"/>
              <w:spacing w:before="0" w:beforeAutospacing="0" w:after="0" w:afterAutospacing="0"/>
              <w:jc w:val="both"/>
              <w:rPr>
                <w:sz w:val="22"/>
                <w:shd w:val="clear" w:color="auto" w:fill="FFFFFF"/>
                <w:lang w:val="uk-UA"/>
              </w:rPr>
            </w:pPr>
          </w:p>
        </w:tc>
        <w:tc>
          <w:tcPr>
            <w:tcW w:w="7512" w:type="dxa"/>
          </w:tcPr>
          <w:p w:rsidR="00983E1A" w:rsidRPr="0027490C" w:rsidRDefault="00983E1A" w:rsidP="00212794">
            <w:pPr>
              <w:pStyle w:val="tj"/>
              <w:spacing w:before="0" w:beforeAutospacing="0" w:after="0" w:afterAutospacing="0"/>
              <w:jc w:val="both"/>
              <w:rPr>
                <w:sz w:val="22"/>
                <w:shd w:val="clear" w:color="auto" w:fill="FFFFFF"/>
                <w:lang w:val="uk-UA"/>
              </w:rPr>
            </w:pPr>
            <w:r w:rsidRPr="0027490C">
              <w:rPr>
                <w:sz w:val="22"/>
                <w:shd w:val="clear" w:color="auto" w:fill="FFFFFF"/>
                <w:lang w:val="uk-UA"/>
              </w:rPr>
              <w:t>2.</w:t>
            </w:r>
            <w:r w:rsidR="0042635F">
              <w:rPr>
                <w:sz w:val="22"/>
                <w:shd w:val="clear" w:color="auto" w:fill="FFFFFF"/>
                <w:lang w:val="uk-UA"/>
              </w:rPr>
              <w:t>3</w:t>
            </w:r>
            <w:r w:rsidRPr="0027490C">
              <w:rPr>
                <w:sz w:val="22"/>
                <w:shd w:val="clear" w:color="auto" w:fill="FFFFFF"/>
                <w:lang w:val="uk-UA"/>
              </w:rPr>
              <w:t>. При провадженні ліцензованої діяльності ліцензіат повинен дотримуватися таких організаційних вимог:</w:t>
            </w:r>
          </w:p>
          <w:p w:rsidR="00983E1A" w:rsidRPr="0027490C" w:rsidRDefault="00983E1A" w:rsidP="00212794">
            <w:pPr>
              <w:pStyle w:val="tj"/>
              <w:spacing w:before="0" w:beforeAutospacing="0" w:after="0" w:afterAutospacing="0"/>
              <w:jc w:val="both"/>
              <w:rPr>
                <w:sz w:val="22"/>
                <w:shd w:val="clear" w:color="auto" w:fill="FFFFFF"/>
                <w:lang w:val="uk-UA"/>
              </w:rPr>
            </w:pPr>
            <w:r w:rsidRPr="0027490C">
              <w:rPr>
                <w:sz w:val="22"/>
                <w:shd w:val="clear" w:color="auto" w:fill="FFFFFF"/>
                <w:lang w:val="uk-UA"/>
              </w:rPr>
              <w:t>…</w:t>
            </w:r>
          </w:p>
          <w:p w:rsidR="00983E1A" w:rsidRPr="0027490C" w:rsidRDefault="00983E1A" w:rsidP="00212794">
            <w:pPr>
              <w:pStyle w:val="tj"/>
              <w:spacing w:before="0" w:beforeAutospacing="0" w:after="0" w:afterAutospacing="0"/>
              <w:jc w:val="both"/>
              <w:rPr>
                <w:sz w:val="22"/>
                <w:shd w:val="clear" w:color="auto" w:fill="FFFFFF"/>
                <w:lang w:val="uk-UA"/>
              </w:rPr>
            </w:pPr>
          </w:p>
        </w:tc>
      </w:tr>
      <w:tr w:rsidR="00983E1A" w:rsidRPr="00392292" w:rsidTr="00B66F2B">
        <w:tc>
          <w:tcPr>
            <w:tcW w:w="7225" w:type="dxa"/>
          </w:tcPr>
          <w:p w:rsidR="00983E1A" w:rsidRPr="0027490C" w:rsidRDefault="00983E1A" w:rsidP="00212794">
            <w:pPr>
              <w:pStyle w:val="tj"/>
              <w:spacing w:before="0" w:beforeAutospacing="0" w:after="165" w:afterAutospacing="0"/>
              <w:jc w:val="both"/>
              <w:rPr>
                <w:sz w:val="22"/>
                <w:shd w:val="clear" w:color="auto" w:fill="FFFFFF"/>
                <w:lang w:val="uk-UA"/>
              </w:rPr>
            </w:pPr>
            <w:r w:rsidRPr="0027490C">
              <w:rPr>
                <w:sz w:val="22"/>
                <w:shd w:val="clear" w:color="auto" w:fill="FFFFFF"/>
                <w:lang w:val="uk-UA"/>
              </w:rPr>
              <w:t>…</w:t>
            </w:r>
          </w:p>
          <w:p w:rsidR="00B66F2B" w:rsidRPr="0031748E" w:rsidRDefault="00B66F2B" w:rsidP="00B66F2B">
            <w:pPr>
              <w:pStyle w:val="tj"/>
              <w:spacing w:before="0" w:beforeAutospacing="0" w:after="0" w:afterAutospacing="0"/>
              <w:ind w:right="177"/>
              <w:jc w:val="both"/>
              <w:rPr>
                <w:shd w:val="clear" w:color="auto" w:fill="FFFFFF"/>
                <w:lang w:val="uk-UA"/>
              </w:rPr>
            </w:pPr>
            <w:r>
              <w:rPr>
                <w:shd w:val="clear" w:color="auto" w:fill="FFFFFF"/>
                <w:lang w:val="uk-UA"/>
              </w:rPr>
              <w:t>7</w:t>
            </w:r>
            <w:r w:rsidRPr="0031748E">
              <w:rPr>
                <w:shd w:val="clear" w:color="auto" w:fill="FFFFFF"/>
                <w:lang w:val="uk-UA"/>
              </w:rPr>
              <w:t xml:space="preserve">) забезпечити функціонування власного </w:t>
            </w:r>
            <w:proofErr w:type="spellStart"/>
            <w:r w:rsidRPr="0031748E">
              <w:rPr>
                <w:shd w:val="clear" w:color="auto" w:fill="FFFFFF"/>
                <w:lang w:val="uk-UA"/>
              </w:rPr>
              <w:t>вебсайту</w:t>
            </w:r>
            <w:proofErr w:type="spellEnd"/>
            <w:r w:rsidRPr="0031748E">
              <w:rPr>
                <w:shd w:val="clear" w:color="auto" w:fill="FFFFFF"/>
                <w:lang w:val="uk-UA"/>
              </w:rPr>
              <w:t xml:space="preserve"> в мережі Інтернет, у якому, зокрема, вказати засоби комунікації (поштову адресу, номер телефону для звернення, адресу електронної пошти для прийому повідомлень) та іншу інформацію, що підлягає оприлюдненню та оновленню відповідно до вимог</w:t>
            </w:r>
            <w:r w:rsidRPr="0031748E">
              <w:rPr>
                <w:shd w:val="clear" w:color="auto" w:fill="FFFFFF"/>
              </w:rPr>
              <w:t> </w:t>
            </w:r>
            <w:hyperlink r:id="rId6" w:tgtFrame="_blank" w:history="1">
              <w:r w:rsidRPr="0031748E">
                <w:rPr>
                  <w:rStyle w:val="a5"/>
                  <w:color w:val="auto"/>
                  <w:shd w:val="clear" w:color="auto" w:fill="FFFFFF"/>
                  <w:lang w:val="uk-UA"/>
                </w:rPr>
                <w:t>Закону України</w:t>
              </w:r>
            </w:hyperlink>
            <w:r w:rsidRPr="0031748E">
              <w:rPr>
                <w:shd w:val="clear" w:color="auto" w:fill="FFFFFF"/>
              </w:rPr>
              <w:t> </w:t>
            </w:r>
            <w:r w:rsidRPr="0031748E">
              <w:rPr>
                <w:shd w:val="clear" w:color="auto" w:fill="FFFFFF"/>
                <w:lang w:val="uk-UA"/>
              </w:rPr>
              <w:t xml:space="preserve">«Про ринок електричної енергії», правил ринку, кодексу системи передачі, цих Ліцензійних умов, інших нормативно-правових актів, що регулюють функціонування ринку електричної </w:t>
            </w:r>
            <w:r w:rsidRPr="0031748E">
              <w:rPr>
                <w:shd w:val="clear" w:color="auto" w:fill="FFFFFF"/>
                <w:lang w:val="uk-UA"/>
              </w:rPr>
              <w:lastRenderedPageBreak/>
              <w:t>енергії, з дотриманням визначених відповідними нормативно-правовими актами строків та форми оприлюднення, зокрема:</w:t>
            </w:r>
          </w:p>
          <w:p w:rsidR="00B66F2B" w:rsidRDefault="00B66F2B" w:rsidP="00212794">
            <w:pPr>
              <w:pStyle w:val="tj"/>
              <w:spacing w:before="0" w:beforeAutospacing="0" w:after="165" w:afterAutospacing="0"/>
              <w:jc w:val="both"/>
              <w:rPr>
                <w:b/>
                <w:sz w:val="22"/>
                <w:shd w:val="clear" w:color="auto" w:fill="FFFFFF"/>
                <w:lang w:val="uk-UA"/>
              </w:rPr>
            </w:pPr>
            <w:r>
              <w:rPr>
                <w:b/>
                <w:sz w:val="22"/>
                <w:shd w:val="clear" w:color="auto" w:fill="FFFFFF"/>
                <w:lang w:val="uk-UA"/>
              </w:rPr>
              <w:t>…..</w:t>
            </w:r>
          </w:p>
          <w:p w:rsidR="00B66F2B" w:rsidRDefault="00B66F2B" w:rsidP="00212794">
            <w:pPr>
              <w:pStyle w:val="tj"/>
              <w:spacing w:before="0" w:beforeAutospacing="0" w:after="165" w:afterAutospacing="0"/>
              <w:jc w:val="both"/>
              <w:rPr>
                <w:b/>
                <w:sz w:val="22"/>
                <w:shd w:val="clear" w:color="auto" w:fill="FFFFFF"/>
                <w:lang w:val="uk-UA"/>
              </w:rPr>
            </w:pPr>
            <w:r w:rsidRPr="00392292">
              <w:rPr>
                <w:b/>
                <w:sz w:val="22"/>
                <w:shd w:val="clear" w:color="auto" w:fill="FFFFFF"/>
                <w:lang w:val="uk-UA"/>
              </w:rPr>
              <w:t>Положення відсутн</w:t>
            </w:r>
            <w:r>
              <w:rPr>
                <w:b/>
                <w:sz w:val="22"/>
                <w:shd w:val="clear" w:color="auto" w:fill="FFFFFF"/>
                <w:lang w:val="uk-UA"/>
              </w:rPr>
              <w:t>є</w:t>
            </w:r>
          </w:p>
          <w:p w:rsidR="00B66F2B" w:rsidRPr="00B66F2B" w:rsidRDefault="00B66F2B" w:rsidP="00212794">
            <w:pPr>
              <w:pStyle w:val="tj"/>
              <w:spacing w:before="0" w:beforeAutospacing="0" w:after="165" w:afterAutospacing="0"/>
              <w:jc w:val="both"/>
              <w:rPr>
                <w:sz w:val="22"/>
                <w:shd w:val="clear" w:color="auto" w:fill="FFFFFF"/>
                <w:lang w:val="uk-UA"/>
              </w:rPr>
            </w:pPr>
            <w:r>
              <w:rPr>
                <w:sz w:val="22"/>
                <w:shd w:val="clear" w:color="auto" w:fill="FFFFFF"/>
                <w:lang w:val="uk-UA"/>
              </w:rPr>
              <w:t>….</w:t>
            </w:r>
          </w:p>
          <w:p w:rsidR="00B66F2B" w:rsidRDefault="00B66F2B" w:rsidP="00212794">
            <w:pPr>
              <w:pStyle w:val="tj"/>
              <w:spacing w:before="0" w:beforeAutospacing="0" w:after="165" w:afterAutospacing="0"/>
              <w:jc w:val="both"/>
              <w:rPr>
                <w:b/>
                <w:sz w:val="22"/>
                <w:shd w:val="clear" w:color="auto" w:fill="FFFFFF"/>
                <w:lang w:val="uk-UA"/>
              </w:rPr>
            </w:pPr>
          </w:p>
          <w:p w:rsidR="00B66F2B" w:rsidRDefault="00B66F2B" w:rsidP="00212794">
            <w:pPr>
              <w:pStyle w:val="tj"/>
              <w:spacing w:before="0" w:beforeAutospacing="0" w:after="165" w:afterAutospacing="0"/>
              <w:jc w:val="both"/>
              <w:rPr>
                <w:b/>
                <w:sz w:val="22"/>
                <w:shd w:val="clear" w:color="auto" w:fill="FFFFFF"/>
                <w:lang w:val="uk-UA"/>
              </w:rPr>
            </w:pPr>
          </w:p>
          <w:p w:rsidR="00B66F2B" w:rsidRDefault="00B66F2B" w:rsidP="00212794">
            <w:pPr>
              <w:pStyle w:val="tj"/>
              <w:spacing w:before="0" w:beforeAutospacing="0" w:after="165" w:afterAutospacing="0"/>
              <w:jc w:val="both"/>
              <w:rPr>
                <w:b/>
                <w:sz w:val="22"/>
                <w:shd w:val="clear" w:color="auto" w:fill="FFFFFF"/>
                <w:lang w:val="uk-UA"/>
              </w:rPr>
            </w:pPr>
          </w:p>
          <w:p w:rsidR="00B66F2B" w:rsidRDefault="00B66F2B" w:rsidP="00212794">
            <w:pPr>
              <w:pStyle w:val="tj"/>
              <w:spacing w:before="0" w:beforeAutospacing="0" w:after="165" w:afterAutospacing="0"/>
              <w:jc w:val="both"/>
              <w:rPr>
                <w:b/>
                <w:sz w:val="22"/>
                <w:shd w:val="clear" w:color="auto" w:fill="FFFFFF"/>
                <w:lang w:val="uk-UA"/>
              </w:rPr>
            </w:pPr>
          </w:p>
          <w:p w:rsidR="00B66F2B" w:rsidRDefault="00B66F2B" w:rsidP="00212794">
            <w:pPr>
              <w:pStyle w:val="tj"/>
              <w:spacing w:before="0" w:beforeAutospacing="0" w:after="165" w:afterAutospacing="0"/>
              <w:jc w:val="both"/>
              <w:rPr>
                <w:b/>
                <w:sz w:val="22"/>
                <w:shd w:val="clear" w:color="auto" w:fill="FFFFFF"/>
                <w:lang w:val="uk-UA"/>
              </w:rPr>
            </w:pPr>
          </w:p>
          <w:p w:rsidR="00983E1A" w:rsidRPr="0027490C" w:rsidRDefault="00983E1A" w:rsidP="00212794">
            <w:pPr>
              <w:pStyle w:val="tj"/>
              <w:spacing w:before="0" w:beforeAutospacing="0" w:after="165" w:afterAutospacing="0"/>
              <w:jc w:val="both"/>
              <w:rPr>
                <w:sz w:val="22"/>
                <w:shd w:val="clear" w:color="auto" w:fill="FFFFFF"/>
                <w:lang w:val="uk-UA"/>
              </w:rPr>
            </w:pPr>
            <w:r w:rsidRPr="00392292">
              <w:rPr>
                <w:b/>
                <w:sz w:val="22"/>
                <w:shd w:val="clear" w:color="auto" w:fill="FFFFFF"/>
                <w:lang w:val="uk-UA"/>
              </w:rPr>
              <w:t>Положення відсутн</w:t>
            </w:r>
            <w:r>
              <w:rPr>
                <w:b/>
                <w:sz w:val="22"/>
                <w:shd w:val="clear" w:color="auto" w:fill="FFFFFF"/>
                <w:lang w:val="uk-UA"/>
              </w:rPr>
              <w:t>і</w:t>
            </w:r>
          </w:p>
        </w:tc>
        <w:tc>
          <w:tcPr>
            <w:tcW w:w="7512" w:type="dxa"/>
          </w:tcPr>
          <w:p w:rsidR="00B66F2B" w:rsidRPr="0027490C" w:rsidRDefault="00B66F2B" w:rsidP="00B66F2B">
            <w:pPr>
              <w:pStyle w:val="tj"/>
              <w:spacing w:before="0" w:beforeAutospacing="0" w:after="165" w:afterAutospacing="0"/>
              <w:jc w:val="both"/>
              <w:rPr>
                <w:sz w:val="22"/>
                <w:shd w:val="clear" w:color="auto" w:fill="FFFFFF"/>
                <w:lang w:val="uk-UA"/>
              </w:rPr>
            </w:pPr>
            <w:r w:rsidRPr="0027490C">
              <w:rPr>
                <w:sz w:val="22"/>
                <w:shd w:val="clear" w:color="auto" w:fill="FFFFFF"/>
                <w:lang w:val="uk-UA"/>
              </w:rPr>
              <w:lastRenderedPageBreak/>
              <w:t>…</w:t>
            </w:r>
          </w:p>
          <w:p w:rsidR="00B66F2B" w:rsidRPr="00E35BD3" w:rsidRDefault="00B66F2B" w:rsidP="00B66F2B">
            <w:pPr>
              <w:pStyle w:val="tj"/>
              <w:spacing w:before="0" w:beforeAutospacing="0" w:after="0" w:afterAutospacing="0"/>
              <w:ind w:right="177"/>
              <w:jc w:val="both"/>
              <w:rPr>
                <w:shd w:val="clear" w:color="auto" w:fill="FFFFFF"/>
                <w:lang w:val="uk-UA"/>
              </w:rPr>
            </w:pPr>
            <w:r>
              <w:rPr>
                <w:shd w:val="clear" w:color="auto" w:fill="FFFFFF"/>
                <w:lang w:val="uk-UA"/>
              </w:rPr>
              <w:t>7</w:t>
            </w:r>
            <w:r w:rsidRPr="0031748E">
              <w:rPr>
                <w:shd w:val="clear" w:color="auto" w:fill="FFFFFF"/>
                <w:lang w:val="uk-UA"/>
              </w:rPr>
              <w:t xml:space="preserve">) забезпечити функціонування власного </w:t>
            </w:r>
            <w:proofErr w:type="spellStart"/>
            <w:r w:rsidRPr="0031748E">
              <w:rPr>
                <w:shd w:val="clear" w:color="auto" w:fill="FFFFFF"/>
                <w:lang w:val="uk-UA"/>
              </w:rPr>
              <w:t>вебсайту</w:t>
            </w:r>
            <w:proofErr w:type="spellEnd"/>
            <w:r w:rsidRPr="0031748E">
              <w:rPr>
                <w:shd w:val="clear" w:color="auto" w:fill="FFFFFF"/>
                <w:lang w:val="uk-UA"/>
              </w:rPr>
              <w:t xml:space="preserve"> в мережі Інтернет, у якому, зокрема, вказати засоби комунікації (поштову адресу, номер телефону для звернення, адресу електронної пошти для прийому повідомлень) та іншу інформацію, що підлягає оприлюдненню та оновленню відповідно до вимог</w:t>
            </w:r>
            <w:r w:rsidRPr="0031748E">
              <w:rPr>
                <w:shd w:val="clear" w:color="auto" w:fill="FFFFFF"/>
              </w:rPr>
              <w:t> </w:t>
            </w:r>
            <w:hyperlink r:id="rId7" w:tgtFrame="_blank" w:history="1">
              <w:r w:rsidRPr="0031748E">
                <w:rPr>
                  <w:rStyle w:val="a5"/>
                  <w:color w:val="auto"/>
                  <w:shd w:val="clear" w:color="auto" w:fill="FFFFFF"/>
                  <w:lang w:val="uk-UA"/>
                </w:rPr>
                <w:t>Закону України</w:t>
              </w:r>
            </w:hyperlink>
            <w:r w:rsidRPr="0031748E">
              <w:rPr>
                <w:shd w:val="clear" w:color="auto" w:fill="FFFFFF"/>
              </w:rPr>
              <w:t> </w:t>
            </w:r>
            <w:r w:rsidRPr="0031748E">
              <w:rPr>
                <w:shd w:val="clear" w:color="auto" w:fill="FFFFFF"/>
                <w:lang w:val="uk-UA"/>
              </w:rPr>
              <w:t xml:space="preserve">«Про ринок електричної енергії», правил ринку, кодексу системи передачі, цих Ліцензійних умов, інших нормативно-правових актів, що регулюють функціонування ринку електричної енергії, з дотриманням </w:t>
            </w:r>
            <w:r w:rsidRPr="0031748E">
              <w:rPr>
                <w:shd w:val="clear" w:color="auto" w:fill="FFFFFF"/>
                <w:lang w:val="uk-UA"/>
              </w:rPr>
              <w:lastRenderedPageBreak/>
              <w:t xml:space="preserve">визначених відповідними нормативно-правовими актами строків та форми </w:t>
            </w:r>
            <w:r w:rsidRPr="00E35BD3">
              <w:rPr>
                <w:shd w:val="clear" w:color="auto" w:fill="FFFFFF"/>
                <w:lang w:val="uk-UA"/>
              </w:rPr>
              <w:t>оприлюднення, зокрема:</w:t>
            </w:r>
          </w:p>
          <w:p w:rsidR="00B66F2B" w:rsidRPr="00E35BD3" w:rsidRDefault="00B66F2B" w:rsidP="00B66F2B">
            <w:pPr>
              <w:pStyle w:val="tj"/>
              <w:spacing w:before="0" w:beforeAutospacing="0" w:after="165" w:afterAutospacing="0"/>
              <w:jc w:val="both"/>
              <w:rPr>
                <w:b/>
                <w:shd w:val="clear" w:color="auto" w:fill="FFFFFF"/>
                <w:lang w:val="uk-UA"/>
              </w:rPr>
            </w:pPr>
            <w:r w:rsidRPr="00E35BD3">
              <w:rPr>
                <w:b/>
                <w:shd w:val="clear" w:color="auto" w:fill="FFFFFF"/>
                <w:lang w:val="uk-UA"/>
              </w:rPr>
              <w:t>…..</w:t>
            </w:r>
          </w:p>
          <w:p w:rsidR="00983E1A" w:rsidRPr="00E35BD3" w:rsidRDefault="00B66F2B" w:rsidP="00D74DD8">
            <w:pPr>
              <w:pStyle w:val="tj"/>
              <w:spacing w:before="0" w:beforeAutospacing="0" w:after="165" w:afterAutospacing="0"/>
              <w:jc w:val="both"/>
              <w:rPr>
                <w:b/>
                <w:lang w:val="uk-UA"/>
              </w:rPr>
            </w:pPr>
            <w:r w:rsidRPr="00E35BD3">
              <w:rPr>
                <w:b/>
                <w:lang w:val="uk-UA"/>
              </w:rPr>
              <w:t>щомісячну інформацію (відомості) щодо вартості послуги із забезпечення збільшення частки виробництва електричної енергії з альтернативних джерел енергії, наданої йому кожним з постачальників універсальних послуг за минулий місяць, та щодо стану розрахунків за таку послугу з кожним з таких постачальників універсальних послуг;</w:t>
            </w:r>
          </w:p>
          <w:p w:rsidR="00B66F2B" w:rsidRPr="00E35BD3" w:rsidRDefault="00B66F2B" w:rsidP="00D74DD8">
            <w:pPr>
              <w:pStyle w:val="tj"/>
              <w:spacing w:before="0" w:beforeAutospacing="0" w:after="165" w:afterAutospacing="0"/>
              <w:jc w:val="both"/>
              <w:rPr>
                <w:b/>
                <w:lang w:val="uk-UA"/>
              </w:rPr>
            </w:pPr>
            <w:r w:rsidRPr="00E35BD3">
              <w:rPr>
                <w:b/>
                <w:lang w:val="uk-UA"/>
              </w:rPr>
              <w:t>….</w:t>
            </w:r>
          </w:p>
          <w:p w:rsidR="00B66F2B" w:rsidRPr="00E35BD3" w:rsidRDefault="00B66F2B" w:rsidP="00D74DD8">
            <w:pPr>
              <w:pStyle w:val="tj"/>
              <w:spacing w:before="0" w:beforeAutospacing="0" w:after="165" w:afterAutospacing="0"/>
              <w:jc w:val="both"/>
              <w:rPr>
                <w:b/>
                <w:shd w:val="clear" w:color="auto" w:fill="FFFFFF"/>
                <w:lang w:val="uk-UA"/>
              </w:rPr>
            </w:pPr>
          </w:p>
          <w:p w:rsidR="00983E1A" w:rsidRPr="00E35BD3" w:rsidRDefault="00983E1A" w:rsidP="00D74DD8">
            <w:pPr>
              <w:pStyle w:val="tj"/>
              <w:spacing w:before="0" w:beforeAutospacing="0" w:after="165" w:afterAutospacing="0"/>
              <w:jc w:val="both"/>
              <w:rPr>
                <w:b/>
                <w:shd w:val="clear" w:color="auto" w:fill="FFFFFF"/>
                <w:lang w:val="uk-UA"/>
              </w:rPr>
            </w:pPr>
            <w:r w:rsidRPr="00E35BD3">
              <w:rPr>
                <w:b/>
                <w:shd w:val="clear" w:color="auto" w:fill="FFFFFF"/>
                <w:lang w:val="uk-UA"/>
              </w:rPr>
              <w:t>Доповнити чотирьома новими підпунктами такого змісту:</w:t>
            </w:r>
          </w:p>
          <w:p w:rsidR="00983E1A" w:rsidRPr="00E35BD3" w:rsidRDefault="00983E1A" w:rsidP="00D74DD8">
            <w:pPr>
              <w:pStyle w:val="tj"/>
              <w:spacing w:before="0" w:beforeAutospacing="0" w:after="0" w:afterAutospacing="0"/>
              <w:jc w:val="both"/>
              <w:rPr>
                <w:b/>
                <w:shd w:val="clear" w:color="auto" w:fill="FFFFFF"/>
                <w:lang w:val="uk-UA"/>
              </w:rPr>
            </w:pPr>
            <w:bookmarkStart w:id="1" w:name="_Hlk146534746"/>
            <w:r w:rsidRPr="00E35BD3">
              <w:rPr>
                <w:b/>
                <w:lang w:val="uk-UA"/>
              </w:rPr>
              <w:t xml:space="preserve">80) </w:t>
            </w:r>
            <w:r w:rsidRPr="00E35BD3">
              <w:rPr>
                <w:b/>
                <w:shd w:val="clear" w:color="auto" w:fill="FFFFFF"/>
                <w:lang w:val="uk-UA"/>
              </w:rPr>
              <w:t>забезпечувати проведення енергетичного аудиту відповідно до вимог, визначених Законом України «Про енергетичну ефективність»;</w:t>
            </w:r>
          </w:p>
          <w:p w:rsidR="00983E1A" w:rsidRPr="00E35BD3" w:rsidRDefault="00983E1A" w:rsidP="00D74DD8">
            <w:pPr>
              <w:pStyle w:val="tj"/>
              <w:spacing w:before="0" w:beforeAutospacing="0" w:after="0" w:afterAutospacing="0"/>
              <w:jc w:val="both"/>
              <w:rPr>
                <w:b/>
                <w:highlight w:val="green"/>
                <w:shd w:val="clear" w:color="auto" w:fill="FFFFFF"/>
                <w:lang w:val="uk-UA"/>
              </w:rPr>
            </w:pPr>
          </w:p>
          <w:p w:rsidR="00983E1A" w:rsidRPr="00E35BD3" w:rsidRDefault="00983E1A" w:rsidP="00983E1A">
            <w:pPr>
              <w:pStyle w:val="tj"/>
              <w:spacing w:before="0" w:beforeAutospacing="0" w:after="0" w:afterAutospacing="0"/>
              <w:jc w:val="both"/>
              <w:rPr>
                <w:b/>
                <w:shd w:val="clear" w:color="auto" w:fill="FFFFFF"/>
                <w:lang w:val="uk-UA" w:eastAsia="en-US"/>
              </w:rPr>
            </w:pPr>
            <w:r w:rsidRPr="00E35BD3">
              <w:rPr>
                <w:b/>
                <w:shd w:val="clear" w:color="auto" w:fill="FFFFFF"/>
                <w:lang w:val="uk-UA"/>
              </w:rPr>
              <w:t>81)</w:t>
            </w:r>
            <w:r w:rsidR="00914341" w:rsidRPr="00E35BD3">
              <w:rPr>
                <w:b/>
                <w:shd w:val="clear" w:color="auto" w:fill="FFFFFF"/>
                <w:lang w:val="uk-UA"/>
              </w:rPr>
              <w:t xml:space="preserve"> </w:t>
            </w:r>
            <w:r w:rsidRPr="00E35BD3">
              <w:rPr>
                <w:b/>
                <w:lang w:val="uk-UA"/>
              </w:rPr>
              <w:t>на підставі оцінки технічної можливості та економічної доцільності вживати заходи щодо встановлення інтелектуальних систем обліку, які надають точну (достовірну) інформацію про фактичне споживання енергії, у тому числі за часовими періодами;</w:t>
            </w:r>
          </w:p>
          <w:p w:rsidR="00983E1A" w:rsidRPr="00E35BD3" w:rsidRDefault="00983E1A" w:rsidP="00983E1A">
            <w:pPr>
              <w:pStyle w:val="tj"/>
              <w:spacing w:before="0" w:beforeAutospacing="0" w:after="0" w:afterAutospacing="0"/>
              <w:jc w:val="both"/>
              <w:rPr>
                <w:b/>
                <w:lang w:val="uk-UA"/>
              </w:rPr>
            </w:pPr>
          </w:p>
          <w:p w:rsidR="00983E1A" w:rsidRPr="00E35BD3" w:rsidRDefault="00983E1A" w:rsidP="00983E1A">
            <w:pPr>
              <w:shd w:val="clear" w:color="auto" w:fill="FFFFFF"/>
              <w:tabs>
                <w:tab w:val="left" w:pos="318"/>
              </w:tabs>
              <w:ind w:firstLine="34"/>
              <w:jc w:val="both"/>
              <w:textAlignment w:val="baseline"/>
              <w:rPr>
                <w:rFonts w:ascii="Times New Roman" w:hAnsi="Times New Roman" w:cs="Times New Roman"/>
                <w:b/>
                <w:sz w:val="24"/>
                <w:szCs w:val="24"/>
              </w:rPr>
            </w:pPr>
            <w:r w:rsidRPr="00E35BD3">
              <w:rPr>
                <w:rFonts w:ascii="Times New Roman" w:hAnsi="Times New Roman" w:cs="Times New Roman"/>
                <w:b/>
                <w:sz w:val="24"/>
                <w:szCs w:val="24"/>
              </w:rPr>
              <w:t>8</w:t>
            </w:r>
            <w:r w:rsidR="00914341" w:rsidRPr="00E35BD3">
              <w:rPr>
                <w:rFonts w:ascii="Times New Roman" w:hAnsi="Times New Roman" w:cs="Times New Roman"/>
                <w:b/>
                <w:sz w:val="24"/>
                <w:szCs w:val="24"/>
              </w:rPr>
              <w:t>2</w:t>
            </w:r>
            <w:r w:rsidRPr="00E35BD3">
              <w:rPr>
                <w:rFonts w:ascii="Times New Roman" w:hAnsi="Times New Roman" w:cs="Times New Roman"/>
                <w:b/>
                <w:sz w:val="24"/>
                <w:szCs w:val="24"/>
              </w:rPr>
              <w:t>) здійснювати впровадження «розумних мереж»</w:t>
            </w:r>
            <w:r w:rsidRPr="00E35BD3">
              <w:rPr>
                <w:rFonts w:ascii="Times New Roman" w:hAnsi="Times New Roman" w:cs="Times New Roman"/>
                <w:b/>
                <w:sz w:val="24"/>
                <w:szCs w:val="24"/>
                <w:shd w:val="clear" w:color="auto" w:fill="FFFFFF"/>
              </w:rPr>
              <w:t xml:space="preserve"> </w:t>
            </w:r>
            <w:r w:rsidRPr="00E35BD3">
              <w:rPr>
                <w:rFonts w:ascii="Times New Roman" w:hAnsi="Times New Roman" w:cs="Times New Roman"/>
                <w:b/>
                <w:sz w:val="24"/>
                <w:szCs w:val="24"/>
              </w:rPr>
              <w:t>відповідно до вимог, визначених Законом України «Про енергетичну ефективність»</w:t>
            </w:r>
            <w:r w:rsidR="00B66F2B" w:rsidRPr="00E35BD3">
              <w:rPr>
                <w:rFonts w:ascii="Times New Roman" w:hAnsi="Times New Roman" w:cs="Times New Roman"/>
                <w:b/>
                <w:sz w:val="24"/>
                <w:szCs w:val="24"/>
              </w:rPr>
              <w:t>;</w:t>
            </w:r>
          </w:p>
          <w:p w:rsidR="00B66F2B" w:rsidRPr="00E35BD3" w:rsidRDefault="00B66F2B" w:rsidP="00983E1A">
            <w:pPr>
              <w:shd w:val="clear" w:color="auto" w:fill="FFFFFF"/>
              <w:tabs>
                <w:tab w:val="left" w:pos="318"/>
              </w:tabs>
              <w:ind w:firstLine="34"/>
              <w:jc w:val="both"/>
              <w:textAlignment w:val="baseline"/>
              <w:rPr>
                <w:rFonts w:ascii="Times New Roman" w:hAnsi="Times New Roman" w:cs="Times New Roman"/>
                <w:b/>
                <w:sz w:val="24"/>
                <w:szCs w:val="24"/>
              </w:rPr>
            </w:pPr>
          </w:p>
          <w:p w:rsidR="00B66F2B" w:rsidRDefault="00B66F2B" w:rsidP="00B66F2B">
            <w:pPr>
              <w:jc w:val="both"/>
              <w:rPr>
                <w:rFonts w:ascii="Times New Roman" w:hAnsi="Times New Roman" w:cs="Times New Roman"/>
                <w:b/>
                <w:sz w:val="24"/>
                <w:szCs w:val="24"/>
              </w:rPr>
            </w:pPr>
            <w:r w:rsidRPr="00E35BD3">
              <w:rPr>
                <w:rFonts w:ascii="Times New Roman" w:hAnsi="Times New Roman" w:cs="Times New Roman"/>
                <w:b/>
                <w:sz w:val="24"/>
                <w:szCs w:val="24"/>
              </w:rPr>
              <w:t>8</w:t>
            </w:r>
            <w:r w:rsidR="00914341" w:rsidRPr="00E35BD3">
              <w:rPr>
                <w:rFonts w:ascii="Times New Roman" w:hAnsi="Times New Roman" w:cs="Times New Roman"/>
                <w:b/>
                <w:sz w:val="24"/>
                <w:szCs w:val="24"/>
              </w:rPr>
              <w:t>3</w:t>
            </w:r>
            <w:r w:rsidRPr="00E35BD3">
              <w:rPr>
                <w:rFonts w:ascii="Times New Roman" w:hAnsi="Times New Roman" w:cs="Times New Roman"/>
                <w:b/>
                <w:sz w:val="24"/>
                <w:szCs w:val="24"/>
              </w:rPr>
              <w:t>) надавати інформацію для реєстрації приєднаних до системи передачі генеруючих установок активних споживачів, які продають електричну енергію за "зеленим" тарифом гарантованому покупцю або постачальнику універсальних послуг, для отримання гарантій походження</w:t>
            </w:r>
            <w:r w:rsidRPr="0031748E">
              <w:rPr>
                <w:rFonts w:ascii="Times New Roman" w:hAnsi="Times New Roman" w:cs="Times New Roman"/>
                <w:b/>
                <w:sz w:val="24"/>
                <w:szCs w:val="24"/>
              </w:rPr>
              <w:t xml:space="preserve"> електричної енергії, виробленої з відновлюваних джерел енергії, а також здійснювати </w:t>
            </w:r>
            <w:r w:rsidRPr="0031748E">
              <w:rPr>
                <w:rFonts w:ascii="Times New Roman" w:hAnsi="Times New Roman" w:cs="Times New Roman"/>
                <w:b/>
                <w:sz w:val="24"/>
                <w:szCs w:val="24"/>
              </w:rPr>
              <w:lastRenderedPageBreak/>
              <w:t>перевірки таких генеруючих установок у порядку, визначеному Кабінетом Міністрів України;</w:t>
            </w:r>
          </w:p>
          <w:p w:rsidR="00B66F2B" w:rsidRPr="0031748E" w:rsidRDefault="00B66F2B" w:rsidP="00B66F2B">
            <w:pPr>
              <w:jc w:val="both"/>
              <w:rPr>
                <w:rFonts w:ascii="Times New Roman" w:hAnsi="Times New Roman" w:cs="Times New Roman"/>
                <w:b/>
                <w:sz w:val="24"/>
                <w:szCs w:val="24"/>
              </w:rPr>
            </w:pPr>
          </w:p>
          <w:p w:rsidR="00B66F2B" w:rsidRDefault="00B66F2B" w:rsidP="00B66F2B">
            <w:pPr>
              <w:shd w:val="clear" w:color="auto" w:fill="FFFFFF"/>
              <w:tabs>
                <w:tab w:val="left" w:pos="318"/>
              </w:tabs>
              <w:ind w:firstLine="34"/>
              <w:jc w:val="both"/>
              <w:textAlignment w:val="baseline"/>
              <w:rPr>
                <w:rFonts w:ascii="Times New Roman" w:hAnsi="Times New Roman" w:cs="Times New Roman"/>
                <w:b/>
                <w:sz w:val="24"/>
                <w:szCs w:val="24"/>
              </w:rPr>
            </w:pPr>
            <w:r w:rsidRPr="0031748E">
              <w:rPr>
                <w:rFonts w:ascii="Times New Roman" w:hAnsi="Times New Roman" w:cs="Times New Roman"/>
                <w:b/>
                <w:sz w:val="24"/>
                <w:szCs w:val="24"/>
              </w:rPr>
              <w:t xml:space="preserve"> 8</w:t>
            </w:r>
            <w:r w:rsidR="00914341">
              <w:rPr>
                <w:rFonts w:ascii="Times New Roman" w:hAnsi="Times New Roman" w:cs="Times New Roman"/>
                <w:b/>
                <w:sz w:val="24"/>
                <w:szCs w:val="24"/>
              </w:rPr>
              <w:t>4</w:t>
            </w:r>
            <w:r w:rsidRPr="0031748E">
              <w:rPr>
                <w:rFonts w:ascii="Times New Roman" w:hAnsi="Times New Roman" w:cs="Times New Roman"/>
                <w:b/>
                <w:sz w:val="24"/>
                <w:szCs w:val="24"/>
              </w:rPr>
              <w:t>) надавати дані для формування гарантій походження електричної енергії, виробленої з відновлюваних джерел енергії, у порядку, визначеному Кабінетом Міністрів України</w:t>
            </w:r>
            <w:r w:rsidR="00914341">
              <w:rPr>
                <w:rFonts w:ascii="Times New Roman" w:hAnsi="Times New Roman" w:cs="Times New Roman"/>
                <w:b/>
                <w:sz w:val="24"/>
                <w:szCs w:val="24"/>
              </w:rPr>
              <w:t>;</w:t>
            </w:r>
          </w:p>
          <w:p w:rsidR="00914341" w:rsidRDefault="00914341" w:rsidP="00B66F2B">
            <w:pPr>
              <w:shd w:val="clear" w:color="auto" w:fill="FFFFFF"/>
              <w:tabs>
                <w:tab w:val="left" w:pos="318"/>
              </w:tabs>
              <w:ind w:firstLine="34"/>
              <w:jc w:val="both"/>
              <w:textAlignment w:val="baseline"/>
              <w:rPr>
                <w:rFonts w:ascii="Times New Roman" w:hAnsi="Times New Roman" w:cs="Times New Roman"/>
                <w:b/>
                <w:sz w:val="24"/>
                <w:szCs w:val="24"/>
              </w:rPr>
            </w:pPr>
          </w:p>
          <w:p w:rsidR="00914341" w:rsidRDefault="00914341" w:rsidP="00914341">
            <w:pPr>
              <w:pStyle w:val="tj"/>
              <w:spacing w:before="0" w:beforeAutospacing="0" w:after="0" w:afterAutospacing="0"/>
              <w:jc w:val="both"/>
              <w:rPr>
                <w:b/>
                <w:shd w:val="clear" w:color="auto" w:fill="FFFFFF"/>
                <w:lang w:val="uk-UA" w:eastAsia="en-US"/>
              </w:rPr>
            </w:pPr>
            <w:r>
              <w:rPr>
                <w:b/>
                <w:shd w:val="clear" w:color="auto" w:fill="FFFFFF"/>
                <w:lang w:val="uk-UA" w:eastAsia="en-US"/>
              </w:rPr>
              <w:t xml:space="preserve">85) </w:t>
            </w:r>
            <w:r w:rsidRPr="00865451">
              <w:rPr>
                <w:b/>
                <w:shd w:val="clear" w:color="auto" w:fill="FFFFFF"/>
                <w:lang w:val="uk-UA" w:eastAsia="en-US"/>
              </w:rPr>
              <w:t>забезпечити організацію та ведення системи електронного  документообігу</w:t>
            </w:r>
            <w:r w:rsidR="0042635F">
              <w:rPr>
                <w:b/>
                <w:shd w:val="clear" w:color="auto" w:fill="FFFFFF"/>
                <w:lang w:val="uk-UA" w:eastAsia="en-US"/>
              </w:rPr>
              <w:t>,</w:t>
            </w:r>
            <w:r w:rsidRPr="00865451">
              <w:rPr>
                <w:b/>
                <w:shd w:val="clear" w:color="auto" w:fill="FFFFFF"/>
                <w:lang w:val="uk-UA" w:eastAsia="en-US"/>
              </w:rPr>
              <w:t xml:space="preserve"> що інтегрується із системою взаємодії органів виконавчої влади</w:t>
            </w:r>
            <w:r>
              <w:rPr>
                <w:b/>
                <w:shd w:val="clear" w:color="auto" w:fill="FFFFFF"/>
                <w:lang w:val="uk-UA" w:eastAsia="en-US"/>
              </w:rPr>
              <w:t>;</w:t>
            </w:r>
          </w:p>
          <w:p w:rsidR="00914341" w:rsidRPr="00983E1A" w:rsidRDefault="00914341" w:rsidP="00B66F2B">
            <w:pPr>
              <w:shd w:val="clear" w:color="auto" w:fill="FFFFFF"/>
              <w:tabs>
                <w:tab w:val="left" w:pos="318"/>
              </w:tabs>
              <w:ind w:firstLine="34"/>
              <w:jc w:val="both"/>
              <w:textAlignment w:val="baseline"/>
              <w:rPr>
                <w:rFonts w:ascii="Times New Roman" w:hAnsi="Times New Roman" w:cs="Times New Roman"/>
                <w:b/>
                <w:sz w:val="24"/>
                <w:szCs w:val="24"/>
              </w:rPr>
            </w:pPr>
          </w:p>
          <w:p w:rsidR="00983E1A" w:rsidRPr="00865451" w:rsidRDefault="00983E1A" w:rsidP="00D74DD8">
            <w:pPr>
              <w:pStyle w:val="tj"/>
              <w:spacing w:before="0" w:beforeAutospacing="0" w:after="0" w:afterAutospacing="0"/>
              <w:jc w:val="both"/>
              <w:rPr>
                <w:b/>
                <w:sz w:val="22"/>
                <w:highlight w:val="green"/>
                <w:shd w:val="clear" w:color="auto" w:fill="FFFFFF"/>
                <w:lang w:val="uk-UA"/>
              </w:rPr>
            </w:pPr>
          </w:p>
          <w:bookmarkEnd w:id="1"/>
          <w:p w:rsidR="00983E1A" w:rsidRPr="0027490C" w:rsidRDefault="00983E1A" w:rsidP="00212794">
            <w:pPr>
              <w:pStyle w:val="tj"/>
              <w:spacing w:before="0" w:beforeAutospacing="0" w:after="0" w:afterAutospacing="0"/>
              <w:jc w:val="both"/>
              <w:rPr>
                <w:sz w:val="22"/>
                <w:shd w:val="clear" w:color="auto" w:fill="FFFFFF"/>
                <w:lang w:val="uk-UA"/>
              </w:rPr>
            </w:pPr>
          </w:p>
        </w:tc>
      </w:tr>
      <w:tr w:rsidR="00983E1A" w:rsidRPr="00392292" w:rsidTr="00B66F2B">
        <w:tc>
          <w:tcPr>
            <w:tcW w:w="7225" w:type="dxa"/>
          </w:tcPr>
          <w:p w:rsidR="00983E1A" w:rsidRPr="00392292" w:rsidRDefault="00983E1A" w:rsidP="00212794">
            <w:pPr>
              <w:pStyle w:val="tj"/>
              <w:tabs>
                <w:tab w:val="left" w:pos="993"/>
                <w:tab w:val="center" w:pos="4536"/>
                <w:tab w:val="right" w:pos="9072"/>
              </w:tabs>
              <w:spacing w:before="0" w:beforeAutospacing="0" w:after="0" w:afterAutospacing="0"/>
              <w:jc w:val="both"/>
              <w:rPr>
                <w:sz w:val="22"/>
                <w:shd w:val="clear" w:color="auto" w:fill="FFFFFF"/>
                <w:lang w:val="uk-UA"/>
              </w:rPr>
            </w:pPr>
            <w:r w:rsidRPr="00392292">
              <w:rPr>
                <w:sz w:val="22"/>
                <w:shd w:val="clear" w:color="auto" w:fill="FFFFFF"/>
                <w:lang w:val="uk-UA"/>
              </w:rPr>
              <w:lastRenderedPageBreak/>
              <w:t>У  додатку 1:</w:t>
            </w:r>
          </w:p>
          <w:p w:rsidR="00983E1A" w:rsidRPr="00392292" w:rsidRDefault="00983E1A" w:rsidP="00212794">
            <w:pPr>
              <w:pStyle w:val="tj"/>
              <w:spacing w:before="0" w:beforeAutospacing="0" w:after="165" w:afterAutospacing="0"/>
              <w:jc w:val="both"/>
              <w:rPr>
                <w:sz w:val="22"/>
                <w:shd w:val="clear" w:color="auto" w:fill="FFFFFF"/>
                <w:lang w:val="uk-UA"/>
              </w:rPr>
            </w:pPr>
          </w:p>
          <w:p w:rsidR="00983E1A" w:rsidRPr="00392292" w:rsidRDefault="00983E1A" w:rsidP="00212794">
            <w:pPr>
              <w:rPr>
                <w:rFonts w:ascii="Times New Roman" w:hAnsi="Times New Roman" w:cs="Times New Roman"/>
                <w:sz w:val="18"/>
                <w:szCs w:val="20"/>
              </w:rPr>
            </w:pPr>
            <w:r w:rsidRPr="00392292">
              <w:rPr>
                <w:rFonts w:ascii="Times New Roman" w:hAnsi="Times New Roman" w:cs="Times New Roman"/>
                <w:sz w:val="18"/>
                <w:szCs w:val="20"/>
              </w:rPr>
              <w:t xml:space="preserve">Телефон _____________, </w:t>
            </w:r>
            <w:r w:rsidRPr="005E1F32">
              <w:rPr>
                <w:rFonts w:ascii="Times New Roman" w:hAnsi="Times New Roman" w:cs="Times New Roman"/>
                <w:b/>
                <w:strike/>
                <w:sz w:val="18"/>
                <w:szCs w:val="20"/>
              </w:rPr>
              <w:t>факс ___</w:t>
            </w:r>
            <w:r w:rsidRPr="00392292">
              <w:rPr>
                <w:rFonts w:ascii="Times New Roman" w:hAnsi="Times New Roman" w:cs="Times New Roman"/>
                <w:b/>
                <w:sz w:val="18"/>
                <w:szCs w:val="20"/>
              </w:rPr>
              <w:t xml:space="preserve">_________, </w:t>
            </w:r>
            <w:r w:rsidRPr="00392292">
              <w:rPr>
                <w:rFonts w:ascii="Times New Roman" w:hAnsi="Times New Roman" w:cs="Times New Roman"/>
                <w:sz w:val="18"/>
                <w:szCs w:val="20"/>
              </w:rPr>
              <w:t>електронна адреса _______</w:t>
            </w:r>
          </w:p>
          <w:p w:rsidR="00983E1A" w:rsidRPr="005E1F32" w:rsidRDefault="00983E1A" w:rsidP="00212794">
            <w:pPr>
              <w:rPr>
                <w:rFonts w:ascii="Times New Roman" w:hAnsi="Times New Roman" w:cs="Times New Roman"/>
                <w:b/>
                <w:strike/>
                <w:sz w:val="18"/>
                <w:szCs w:val="20"/>
              </w:rPr>
            </w:pPr>
            <w:r w:rsidRPr="00392292">
              <w:rPr>
                <w:rFonts w:ascii="Times New Roman" w:hAnsi="Times New Roman" w:cs="Times New Roman"/>
                <w:sz w:val="18"/>
                <w:szCs w:val="20"/>
              </w:rPr>
              <w:t xml:space="preserve">                                                     </w:t>
            </w:r>
            <w:r w:rsidRPr="00392292">
              <w:rPr>
                <w:rFonts w:ascii="Times New Roman" w:hAnsi="Times New Roman" w:cs="Times New Roman"/>
                <w:b/>
                <w:sz w:val="18"/>
                <w:szCs w:val="20"/>
              </w:rPr>
              <w:t>(</w:t>
            </w:r>
            <w:r w:rsidRPr="005E1F32">
              <w:rPr>
                <w:rFonts w:ascii="Times New Roman" w:hAnsi="Times New Roman" w:cs="Times New Roman"/>
                <w:b/>
                <w:strike/>
                <w:sz w:val="18"/>
                <w:szCs w:val="20"/>
              </w:rPr>
              <w:t>за наявності)</w:t>
            </w:r>
          </w:p>
          <w:p w:rsidR="00983E1A" w:rsidRPr="00392292" w:rsidRDefault="00983E1A" w:rsidP="00212794">
            <w:pPr>
              <w:rPr>
                <w:rFonts w:ascii="Times New Roman" w:hAnsi="Times New Roman" w:cs="Times New Roman"/>
                <w:sz w:val="18"/>
                <w:szCs w:val="20"/>
              </w:rPr>
            </w:pPr>
            <w:r w:rsidRPr="005E1F32">
              <w:rPr>
                <w:rFonts w:ascii="Times New Roman" w:hAnsi="Times New Roman" w:cs="Times New Roman"/>
                <w:strike/>
                <w:sz w:val="18"/>
                <w:szCs w:val="20"/>
              </w:rPr>
              <w:br/>
            </w:r>
          </w:p>
          <w:p w:rsidR="00983E1A" w:rsidRPr="00392292" w:rsidRDefault="00983E1A" w:rsidP="00212794">
            <w:pPr>
              <w:rPr>
                <w:rFonts w:ascii="Times New Roman" w:hAnsi="Times New Roman" w:cs="Times New Roman"/>
                <w:sz w:val="18"/>
                <w:szCs w:val="20"/>
              </w:rPr>
            </w:pPr>
          </w:p>
          <w:p w:rsidR="00983E1A" w:rsidRPr="00392292" w:rsidRDefault="00983E1A" w:rsidP="00212794">
            <w:pPr>
              <w:jc w:val="both"/>
              <w:rPr>
                <w:rFonts w:ascii="Times New Roman" w:hAnsi="Times New Roman" w:cs="Times New Roman"/>
                <w:b/>
                <w:sz w:val="18"/>
                <w:szCs w:val="20"/>
              </w:rPr>
            </w:pPr>
            <w:r w:rsidRPr="005E1F32">
              <w:rPr>
                <w:rFonts w:ascii="Times New Roman" w:hAnsi="Times New Roman" w:cs="Times New Roman"/>
                <w:b/>
                <w:strike/>
                <w:sz w:val="18"/>
                <w:szCs w:val="20"/>
              </w:rPr>
              <w:t>Банківські реквізити</w:t>
            </w:r>
            <w:r w:rsidRPr="00392292">
              <w:rPr>
                <w:rFonts w:ascii="Times New Roman" w:hAnsi="Times New Roman" w:cs="Times New Roman"/>
                <w:b/>
                <w:sz w:val="18"/>
                <w:szCs w:val="20"/>
              </w:rPr>
              <w:t xml:space="preserve"> ______________________________________</w:t>
            </w:r>
          </w:p>
          <w:p w:rsidR="00983E1A" w:rsidRPr="005E1F32" w:rsidRDefault="00983E1A" w:rsidP="00212794">
            <w:pPr>
              <w:jc w:val="both"/>
              <w:rPr>
                <w:rFonts w:ascii="Times New Roman" w:hAnsi="Times New Roman" w:cs="Times New Roman"/>
                <w:b/>
                <w:strike/>
                <w:sz w:val="18"/>
                <w:szCs w:val="20"/>
              </w:rPr>
            </w:pPr>
            <w:r w:rsidRPr="005E1F32">
              <w:rPr>
                <w:rFonts w:ascii="Times New Roman" w:hAnsi="Times New Roman" w:cs="Times New Roman"/>
                <w:b/>
                <w:strike/>
                <w:sz w:val="18"/>
                <w:szCs w:val="20"/>
              </w:rPr>
              <w:t xml:space="preserve">                                         (№ рахунка, найменування банку, МФО)</w:t>
            </w:r>
          </w:p>
          <w:p w:rsidR="00983E1A" w:rsidRPr="00392292" w:rsidRDefault="00983E1A" w:rsidP="00212794">
            <w:pPr>
              <w:rPr>
                <w:rFonts w:ascii="Times New Roman" w:hAnsi="Times New Roman" w:cs="Times New Roman"/>
                <w:szCs w:val="24"/>
                <w:shd w:val="clear" w:color="auto" w:fill="FFFFFF"/>
              </w:rPr>
            </w:pPr>
            <w:r w:rsidRPr="00392292">
              <w:rPr>
                <w:rFonts w:ascii="Times New Roman" w:hAnsi="Times New Roman" w:cs="Times New Roman"/>
                <w:sz w:val="18"/>
                <w:szCs w:val="20"/>
              </w:rPr>
              <w:t xml:space="preserve">                                                                        </w:t>
            </w:r>
          </w:p>
        </w:tc>
        <w:tc>
          <w:tcPr>
            <w:tcW w:w="7512" w:type="dxa"/>
          </w:tcPr>
          <w:p w:rsidR="0042635F" w:rsidRPr="0042635F" w:rsidRDefault="0042635F" w:rsidP="0042635F">
            <w:pPr>
              <w:pStyle w:val="tj"/>
              <w:tabs>
                <w:tab w:val="left" w:pos="993"/>
                <w:tab w:val="center" w:pos="4536"/>
                <w:tab w:val="right" w:pos="9072"/>
              </w:tabs>
              <w:spacing w:before="0" w:beforeAutospacing="0" w:after="0" w:afterAutospacing="0"/>
              <w:jc w:val="both"/>
              <w:rPr>
                <w:b/>
                <w:shd w:val="clear" w:color="auto" w:fill="FFFFFF"/>
                <w:lang w:val="uk-UA"/>
              </w:rPr>
            </w:pPr>
            <w:r w:rsidRPr="0042635F">
              <w:rPr>
                <w:b/>
                <w:shd w:val="clear" w:color="auto" w:fill="FFFFFF"/>
                <w:lang w:val="uk-UA"/>
              </w:rPr>
              <w:t xml:space="preserve">У  додатку 1 </w:t>
            </w:r>
            <w:r w:rsidRPr="0042635F">
              <w:rPr>
                <w:b/>
                <w:szCs w:val="28"/>
                <w:lang w:val="uk-UA"/>
              </w:rPr>
              <w:t>слова та знаки «факс _______(за наявності)» та «Банківські реквізити ________(N рахунка, найменування банку, МФО</w:t>
            </w:r>
            <w:r w:rsidRPr="0042635F">
              <w:rPr>
                <w:b/>
                <w:lang w:val="uk-UA"/>
              </w:rPr>
              <w:t xml:space="preserve">)» </w:t>
            </w:r>
            <w:r w:rsidRPr="0042635F">
              <w:rPr>
                <w:b/>
                <w:szCs w:val="28"/>
                <w:lang w:val="uk-UA"/>
              </w:rPr>
              <w:t>виключити;</w:t>
            </w:r>
          </w:p>
          <w:p w:rsidR="00983E1A" w:rsidRPr="00392292" w:rsidRDefault="00983E1A" w:rsidP="00212794">
            <w:pPr>
              <w:pStyle w:val="tj"/>
              <w:spacing w:before="0" w:beforeAutospacing="0" w:after="165" w:afterAutospacing="0"/>
              <w:jc w:val="both"/>
              <w:rPr>
                <w:b/>
                <w:sz w:val="22"/>
                <w:shd w:val="clear" w:color="auto" w:fill="FFFFFF"/>
                <w:lang w:val="uk-UA"/>
              </w:rPr>
            </w:pPr>
          </w:p>
        </w:tc>
      </w:tr>
    </w:tbl>
    <w:p w:rsidR="00063727" w:rsidRDefault="00063727" w:rsidP="00063727">
      <w:pPr>
        <w:spacing w:after="0" w:line="240" w:lineRule="auto"/>
        <w:jc w:val="center"/>
        <w:rPr>
          <w:rFonts w:ascii="Times New Roman" w:hAnsi="Times New Roman" w:cs="Times New Roman"/>
          <w:b/>
          <w:sz w:val="26"/>
          <w:szCs w:val="26"/>
        </w:rPr>
      </w:pPr>
    </w:p>
    <w:p w:rsidR="00063727" w:rsidRDefault="00063727">
      <w:pPr>
        <w:rPr>
          <w:rFonts w:ascii="Times New Roman" w:hAnsi="Times New Roman" w:cs="Times New Roman"/>
          <w:b/>
          <w:sz w:val="26"/>
          <w:szCs w:val="26"/>
        </w:rPr>
      </w:pPr>
      <w:r>
        <w:rPr>
          <w:rFonts w:ascii="Times New Roman" w:hAnsi="Times New Roman" w:cs="Times New Roman"/>
          <w:b/>
          <w:sz w:val="26"/>
          <w:szCs w:val="26"/>
        </w:rPr>
        <w:br w:type="page"/>
      </w:r>
    </w:p>
    <w:p w:rsidR="00343146" w:rsidRDefault="00343146" w:rsidP="00063727">
      <w:pPr>
        <w:spacing w:after="0" w:line="240" w:lineRule="auto"/>
        <w:sectPr w:rsidR="00343146" w:rsidSect="00246F5F">
          <w:pgSz w:w="16838" w:h="11906" w:orient="landscape"/>
          <w:pgMar w:top="1134" w:right="850" w:bottom="850" w:left="850" w:header="708" w:footer="708" w:gutter="0"/>
          <w:cols w:space="708"/>
          <w:docGrid w:linePitch="360"/>
        </w:sectPr>
      </w:pPr>
    </w:p>
    <w:tbl>
      <w:tblPr>
        <w:tblStyle w:val="a3"/>
        <w:tblW w:w="15163" w:type="dxa"/>
        <w:tblLook w:val="04A0" w:firstRow="1" w:lastRow="0" w:firstColumn="1" w:lastColumn="0" w:noHBand="0" w:noVBand="1"/>
      </w:tblPr>
      <w:tblGrid>
        <w:gridCol w:w="6799"/>
        <w:gridCol w:w="8364"/>
      </w:tblGrid>
      <w:tr w:rsidR="00BD37EA" w:rsidRPr="00BD37EA" w:rsidTr="00CB0DAD">
        <w:tc>
          <w:tcPr>
            <w:tcW w:w="6799" w:type="dxa"/>
            <w:tcBorders>
              <w:top w:val="single" w:sz="4" w:space="0" w:color="auto"/>
              <w:left w:val="single" w:sz="4" w:space="0" w:color="auto"/>
              <w:bottom w:val="single" w:sz="4" w:space="0" w:color="auto"/>
              <w:right w:val="single" w:sz="4" w:space="0" w:color="auto"/>
            </w:tcBorders>
            <w:hideMark/>
          </w:tcPr>
          <w:p w:rsidR="00BD37EA" w:rsidRPr="00BD37EA" w:rsidRDefault="00BD37EA" w:rsidP="00CB0DAD">
            <w:pPr>
              <w:jc w:val="center"/>
              <w:rPr>
                <w:rFonts w:ascii="Times New Roman" w:hAnsi="Times New Roman" w:cs="Times New Roman"/>
                <w:b/>
                <w:sz w:val="24"/>
                <w:szCs w:val="24"/>
              </w:rPr>
            </w:pPr>
            <w:r w:rsidRPr="00BD37EA">
              <w:rPr>
                <w:rFonts w:ascii="Times New Roman" w:hAnsi="Times New Roman" w:cs="Times New Roman"/>
                <w:b/>
                <w:sz w:val="24"/>
                <w:szCs w:val="24"/>
              </w:rPr>
              <w:lastRenderedPageBreak/>
              <w:t>Лі</w:t>
            </w:r>
            <w:r w:rsidRPr="00BD37EA">
              <w:rPr>
                <w:rFonts w:ascii="Times New Roman" w:hAnsi="Times New Roman" w:cs="Times New Roman"/>
                <w:b/>
                <w:sz w:val="24"/>
                <w:szCs w:val="24"/>
                <w:shd w:val="clear" w:color="auto" w:fill="FFFFFF"/>
              </w:rPr>
              <w:t>цензійні умови провадження господарської діяльності зі здійснення функцій оператора ринку (діюча редакція)</w:t>
            </w:r>
          </w:p>
        </w:tc>
        <w:tc>
          <w:tcPr>
            <w:tcW w:w="8364" w:type="dxa"/>
            <w:tcBorders>
              <w:top w:val="single" w:sz="4" w:space="0" w:color="auto"/>
              <w:left w:val="single" w:sz="4" w:space="0" w:color="auto"/>
              <w:bottom w:val="single" w:sz="4" w:space="0" w:color="auto"/>
              <w:right w:val="single" w:sz="4" w:space="0" w:color="auto"/>
            </w:tcBorders>
            <w:hideMark/>
          </w:tcPr>
          <w:p w:rsidR="00BD37EA" w:rsidRPr="00BD37EA" w:rsidRDefault="00BD37EA" w:rsidP="00CB0DAD">
            <w:pPr>
              <w:jc w:val="center"/>
              <w:rPr>
                <w:rFonts w:ascii="Times New Roman" w:hAnsi="Times New Roman" w:cs="Times New Roman"/>
                <w:b/>
                <w:sz w:val="24"/>
                <w:szCs w:val="24"/>
              </w:rPr>
            </w:pPr>
            <w:proofErr w:type="spellStart"/>
            <w:r w:rsidRPr="00BD37EA">
              <w:rPr>
                <w:rFonts w:ascii="Times New Roman" w:hAnsi="Times New Roman" w:cs="Times New Roman"/>
                <w:b/>
                <w:sz w:val="24"/>
                <w:szCs w:val="24"/>
              </w:rPr>
              <w:t>Проєкт</w:t>
            </w:r>
            <w:proofErr w:type="spellEnd"/>
            <w:r w:rsidRPr="00BD37EA">
              <w:rPr>
                <w:rFonts w:ascii="Times New Roman" w:hAnsi="Times New Roman" w:cs="Times New Roman"/>
                <w:b/>
                <w:sz w:val="24"/>
                <w:szCs w:val="24"/>
              </w:rPr>
              <w:t xml:space="preserve"> постанови НКРЕКП «</w:t>
            </w:r>
            <w:r w:rsidR="003E26DB" w:rsidRPr="00392292">
              <w:rPr>
                <w:rFonts w:ascii="Times New Roman" w:hAnsi="Times New Roman" w:cs="Times New Roman"/>
                <w:b/>
                <w:sz w:val="24"/>
                <w:szCs w:val="26"/>
              </w:rPr>
              <w:t xml:space="preserve">Про </w:t>
            </w:r>
            <w:r w:rsidR="003E26DB">
              <w:rPr>
                <w:rFonts w:ascii="Times New Roman" w:hAnsi="Times New Roman" w:cs="Times New Roman"/>
                <w:b/>
                <w:sz w:val="24"/>
                <w:szCs w:val="26"/>
              </w:rPr>
              <w:t>затвердження З</w:t>
            </w:r>
            <w:r w:rsidR="003E26DB" w:rsidRPr="00392292">
              <w:rPr>
                <w:rFonts w:ascii="Times New Roman" w:hAnsi="Times New Roman" w:cs="Times New Roman"/>
                <w:b/>
                <w:sz w:val="24"/>
                <w:szCs w:val="26"/>
              </w:rPr>
              <w:t>мін</w:t>
            </w:r>
            <w:r w:rsidR="003E26DB">
              <w:rPr>
                <w:rFonts w:ascii="Times New Roman" w:hAnsi="Times New Roman" w:cs="Times New Roman"/>
                <w:b/>
                <w:sz w:val="24"/>
                <w:szCs w:val="26"/>
              </w:rPr>
              <w:t xml:space="preserve"> до</w:t>
            </w:r>
            <w:r w:rsidR="003E26DB" w:rsidRPr="00392292">
              <w:rPr>
                <w:rFonts w:ascii="Times New Roman" w:hAnsi="Times New Roman" w:cs="Times New Roman"/>
                <w:b/>
                <w:sz w:val="24"/>
                <w:szCs w:val="26"/>
              </w:rPr>
              <w:t xml:space="preserve"> </w:t>
            </w:r>
            <w:r w:rsidR="003E26DB">
              <w:rPr>
                <w:rFonts w:ascii="Times New Roman" w:hAnsi="Times New Roman" w:cs="Times New Roman"/>
                <w:b/>
                <w:sz w:val="24"/>
                <w:szCs w:val="26"/>
              </w:rPr>
              <w:t>деяких Ліцензійних умов</w:t>
            </w:r>
            <w:r w:rsidRPr="00BD37EA">
              <w:rPr>
                <w:rFonts w:ascii="Times New Roman" w:hAnsi="Times New Roman" w:cs="Times New Roman"/>
                <w:b/>
                <w:sz w:val="24"/>
                <w:szCs w:val="24"/>
              </w:rPr>
              <w:t>»</w:t>
            </w:r>
          </w:p>
        </w:tc>
      </w:tr>
      <w:tr w:rsidR="00BD37EA" w:rsidRPr="00BD37EA" w:rsidTr="00CB0DAD">
        <w:tc>
          <w:tcPr>
            <w:tcW w:w="15163" w:type="dxa"/>
            <w:gridSpan w:val="2"/>
            <w:tcBorders>
              <w:top w:val="single" w:sz="4" w:space="0" w:color="auto"/>
              <w:left w:val="single" w:sz="4" w:space="0" w:color="auto"/>
              <w:bottom w:val="single" w:sz="4" w:space="0" w:color="auto"/>
              <w:right w:val="single" w:sz="4" w:space="0" w:color="auto"/>
            </w:tcBorders>
            <w:hideMark/>
          </w:tcPr>
          <w:p w:rsidR="00BD37EA" w:rsidRPr="00BD37EA" w:rsidRDefault="00BD37EA" w:rsidP="00CB0DAD">
            <w:pPr>
              <w:jc w:val="center"/>
              <w:rPr>
                <w:rFonts w:ascii="Times New Roman" w:hAnsi="Times New Roman" w:cs="Times New Roman"/>
                <w:sz w:val="24"/>
                <w:szCs w:val="24"/>
              </w:rPr>
            </w:pPr>
            <w:r w:rsidRPr="00BD37EA">
              <w:rPr>
                <w:rFonts w:ascii="Times New Roman" w:hAnsi="Times New Roman" w:cs="Times New Roman"/>
                <w:sz w:val="24"/>
                <w:szCs w:val="24"/>
              </w:rPr>
              <w:t>Глава 2</w:t>
            </w:r>
          </w:p>
        </w:tc>
      </w:tr>
      <w:tr w:rsidR="00BD37EA" w:rsidRPr="00BD37EA" w:rsidTr="00CB0DAD">
        <w:tc>
          <w:tcPr>
            <w:tcW w:w="6799" w:type="dxa"/>
            <w:tcBorders>
              <w:top w:val="single" w:sz="4" w:space="0" w:color="auto"/>
              <w:left w:val="single" w:sz="4" w:space="0" w:color="auto"/>
              <w:bottom w:val="single" w:sz="4" w:space="0" w:color="auto"/>
              <w:right w:val="single" w:sz="4" w:space="0" w:color="auto"/>
            </w:tcBorders>
          </w:tcPr>
          <w:p w:rsidR="00BD37EA" w:rsidRPr="00BD37EA" w:rsidRDefault="00BD37EA" w:rsidP="00BD37EA">
            <w:pPr>
              <w:pStyle w:val="tj"/>
              <w:spacing w:before="0" w:beforeAutospacing="0" w:after="165" w:afterAutospacing="0"/>
              <w:jc w:val="both"/>
              <w:rPr>
                <w:shd w:val="clear" w:color="auto" w:fill="FFFFFF"/>
                <w:lang w:val="uk-UA"/>
              </w:rPr>
            </w:pPr>
            <w:r w:rsidRPr="00BD37EA">
              <w:rPr>
                <w:shd w:val="clear" w:color="auto" w:fill="FFFFFF"/>
                <w:lang w:val="uk-UA"/>
              </w:rPr>
              <w:t>2.2. При провадженні ліцензованої діяльності ліцензіат повинен дотримуватися таких організаційних вимог:</w:t>
            </w:r>
          </w:p>
          <w:p w:rsidR="00BD37EA" w:rsidRPr="00BD37EA" w:rsidRDefault="00BD37EA" w:rsidP="00BD37EA">
            <w:pPr>
              <w:pStyle w:val="tj"/>
              <w:spacing w:before="0" w:beforeAutospacing="0" w:after="165" w:afterAutospacing="0"/>
              <w:jc w:val="both"/>
              <w:rPr>
                <w:b/>
                <w:shd w:val="clear" w:color="auto" w:fill="FFFFFF"/>
                <w:lang w:val="uk-UA"/>
              </w:rPr>
            </w:pPr>
            <w:r w:rsidRPr="00BD37EA">
              <w:rPr>
                <w:shd w:val="clear" w:color="auto" w:fill="FFFFFF"/>
                <w:lang w:val="uk-UA"/>
              </w:rPr>
              <w:t>…</w:t>
            </w:r>
          </w:p>
          <w:p w:rsidR="00BD37EA" w:rsidRPr="00BD37EA" w:rsidRDefault="00BD37EA" w:rsidP="00BD37EA">
            <w:pPr>
              <w:jc w:val="both"/>
              <w:rPr>
                <w:rFonts w:ascii="Times New Roman" w:hAnsi="Times New Roman" w:cs="Times New Roman"/>
                <w:sz w:val="24"/>
                <w:szCs w:val="24"/>
              </w:rPr>
            </w:pPr>
            <w:r w:rsidRPr="00BD37EA">
              <w:rPr>
                <w:rFonts w:ascii="Times New Roman" w:hAnsi="Times New Roman" w:cs="Times New Roman"/>
                <w:b/>
                <w:sz w:val="24"/>
                <w:szCs w:val="24"/>
                <w:shd w:val="clear" w:color="auto" w:fill="FFFFFF"/>
              </w:rPr>
              <w:t>Положення відсутні</w:t>
            </w:r>
          </w:p>
        </w:tc>
        <w:tc>
          <w:tcPr>
            <w:tcW w:w="8364" w:type="dxa"/>
            <w:tcBorders>
              <w:top w:val="single" w:sz="4" w:space="0" w:color="auto"/>
              <w:left w:val="single" w:sz="4" w:space="0" w:color="auto"/>
              <w:bottom w:val="single" w:sz="4" w:space="0" w:color="auto"/>
              <w:right w:val="single" w:sz="4" w:space="0" w:color="auto"/>
            </w:tcBorders>
          </w:tcPr>
          <w:p w:rsidR="00BD37EA" w:rsidRDefault="00BD37EA" w:rsidP="00BD37EA">
            <w:pPr>
              <w:pStyle w:val="tj"/>
              <w:spacing w:before="0" w:beforeAutospacing="0" w:after="165" w:afterAutospacing="0"/>
              <w:jc w:val="both"/>
              <w:rPr>
                <w:shd w:val="clear" w:color="auto" w:fill="FFFFFF"/>
                <w:lang w:val="uk-UA"/>
              </w:rPr>
            </w:pPr>
            <w:r w:rsidRPr="00BD37EA">
              <w:rPr>
                <w:shd w:val="clear" w:color="auto" w:fill="FFFFFF"/>
                <w:lang w:val="uk-UA"/>
              </w:rPr>
              <w:t>2.2. При провадженні ліцензованої діяльності ліцензіат повинен дотримуватися таких організаційних вимог:</w:t>
            </w:r>
          </w:p>
          <w:p w:rsidR="00BD37EA" w:rsidRPr="00BD37EA" w:rsidRDefault="00BD37EA" w:rsidP="00BD37EA">
            <w:pPr>
              <w:pStyle w:val="tj"/>
              <w:spacing w:before="0" w:beforeAutospacing="0" w:after="165" w:afterAutospacing="0"/>
              <w:jc w:val="both"/>
              <w:rPr>
                <w:shd w:val="clear" w:color="auto" w:fill="FFFFFF"/>
                <w:lang w:val="uk-UA"/>
              </w:rPr>
            </w:pPr>
            <w:r w:rsidRPr="00BD37EA">
              <w:rPr>
                <w:shd w:val="clear" w:color="auto" w:fill="FFFFFF"/>
                <w:lang w:val="uk-UA"/>
              </w:rPr>
              <w:t>…</w:t>
            </w:r>
          </w:p>
          <w:p w:rsidR="00BD37EA" w:rsidRPr="00BD37EA" w:rsidRDefault="00BD37EA" w:rsidP="00BD37EA">
            <w:pPr>
              <w:jc w:val="both"/>
              <w:rPr>
                <w:rFonts w:ascii="Times New Roman" w:hAnsi="Times New Roman" w:cs="Times New Roman"/>
                <w:b/>
                <w:sz w:val="24"/>
                <w:szCs w:val="24"/>
                <w:shd w:val="clear" w:color="auto" w:fill="FFFFFF"/>
              </w:rPr>
            </w:pPr>
            <w:r w:rsidRPr="00BD37EA">
              <w:rPr>
                <w:rFonts w:ascii="Times New Roman" w:hAnsi="Times New Roman" w:cs="Times New Roman"/>
                <w:b/>
                <w:sz w:val="24"/>
                <w:szCs w:val="24"/>
              </w:rPr>
              <w:t xml:space="preserve">39) </w:t>
            </w:r>
            <w:r w:rsidRPr="00BD37EA">
              <w:rPr>
                <w:rFonts w:ascii="Times New Roman" w:hAnsi="Times New Roman" w:cs="Times New Roman"/>
                <w:b/>
                <w:sz w:val="24"/>
                <w:szCs w:val="24"/>
                <w:shd w:val="clear" w:color="auto" w:fill="FFFFFF"/>
              </w:rPr>
              <w:t>затверд</w:t>
            </w:r>
            <w:r w:rsidR="0042635F">
              <w:rPr>
                <w:rFonts w:ascii="Times New Roman" w:hAnsi="Times New Roman" w:cs="Times New Roman"/>
                <w:b/>
                <w:sz w:val="24"/>
                <w:szCs w:val="24"/>
                <w:shd w:val="clear" w:color="auto" w:fill="FFFFFF"/>
              </w:rPr>
              <w:t>ити</w:t>
            </w:r>
            <w:r w:rsidRPr="00BD37EA">
              <w:rPr>
                <w:rFonts w:ascii="Times New Roman" w:hAnsi="Times New Roman" w:cs="Times New Roman"/>
                <w:b/>
                <w:sz w:val="24"/>
                <w:szCs w:val="24"/>
                <w:shd w:val="clear" w:color="auto" w:fill="FFFFFF"/>
              </w:rPr>
              <w:t xml:space="preserve"> правила продажу гарантій походження електричної енергії, виробленої з відновлюваних джерел енергії, на площадці оператора ринку;</w:t>
            </w:r>
          </w:p>
          <w:p w:rsidR="00BD37EA" w:rsidRPr="00BD37EA" w:rsidRDefault="00BD37EA" w:rsidP="00BD37EA">
            <w:pPr>
              <w:jc w:val="both"/>
              <w:rPr>
                <w:rFonts w:ascii="Times New Roman" w:hAnsi="Times New Roman" w:cs="Times New Roman"/>
                <w:b/>
                <w:sz w:val="24"/>
                <w:szCs w:val="24"/>
                <w:shd w:val="clear" w:color="auto" w:fill="FFFFFF"/>
              </w:rPr>
            </w:pPr>
            <w:r w:rsidRPr="00BD37EA">
              <w:rPr>
                <w:rFonts w:ascii="Times New Roman" w:hAnsi="Times New Roman" w:cs="Times New Roman"/>
                <w:b/>
                <w:sz w:val="24"/>
                <w:szCs w:val="24"/>
                <w:shd w:val="clear" w:color="auto" w:fill="FFFFFF"/>
              </w:rPr>
              <w:t>40) забезпечувати функціонування торгової площадки продажу гарантій походження електричної енергії, а також встановлювати ціну послуг з організації торгів гарантіями походження електричної енергії, виробленої з відновлюваних джерел енергії, на такій торговій площадці.</w:t>
            </w:r>
          </w:p>
          <w:p w:rsidR="00BD37EA" w:rsidRPr="00BD37EA" w:rsidRDefault="00BD37EA" w:rsidP="00BD37EA">
            <w:pPr>
              <w:jc w:val="both"/>
              <w:rPr>
                <w:rFonts w:ascii="Times New Roman" w:hAnsi="Times New Roman" w:cs="Times New Roman"/>
                <w:b/>
                <w:sz w:val="24"/>
                <w:szCs w:val="24"/>
                <w:shd w:val="clear" w:color="auto" w:fill="FFFFFF"/>
              </w:rPr>
            </w:pPr>
          </w:p>
          <w:p w:rsidR="00BD37EA" w:rsidRPr="00BD37EA" w:rsidRDefault="00BD37EA" w:rsidP="00CB0DAD">
            <w:pPr>
              <w:jc w:val="both"/>
              <w:rPr>
                <w:rFonts w:ascii="Times New Roman" w:hAnsi="Times New Roman" w:cs="Times New Roman"/>
                <w:sz w:val="24"/>
                <w:szCs w:val="24"/>
              </w:rPr>
            </w:pPr>
          </w:p>
        </w:tc>
      </w:tr>
    </w:tbl>
    <w:p w:rsidR="00063727" w:rsidRDefault="00063727" w:rsidP="00063727">
      <w:pPr>
        <w:spacing w:after="0" w:line="240" w:lineRule="auto"/>
      </w:pPr>
    </w:p>
    <w:p w:rsidR="00BD37EA" w:rsidRDefault="00BD37EA" w:rsidP="00063727">
      <w:pPr>
        <w:spacing w:after="0" w:line="240" w:lineRule="auto"/>
        <w:sectPr w:rsidR="00BD37EA" w:rsidSect="00246F5F">
          <w:pgSz w:w="16838" w:h="11906" w:orient="landscape"/>
          <w:pgMar w:top="1134" w:right="850" w:bottom="850" w:left="850" w:header="708" w:footer="708" w:gutter="0"/>
          <w:cols w:space="708"/>
          <w:docGrid w:linePitch="360"/>
        </w:sectPr>
      </w:pPr>
    </w:p>
    <w:p w:rsidR="00BD37EA" w:rsidRDefault="00BD37EA" w:rsidP="00063727">
      <w:pPr>
        <w:spacing w:after="0" w:line="240" w:lineRule="auto"/>
      </w:pPr>
    </w:p>
    <w:tbl>
      <w:tblPr>
        <w:tblStyle w:val="a3"/>
        <w:tblW w:w="0" w:type="auto"/>
        <w:tblLook w:val="04A0" w:firstRow="1" w:lastRow="0" w:firstColumn="1" w:lastColumn="0" w:noHBand="0" w:noVBand="1"/>
      </w:tblPr>
      <w:tblGrid>
        <w:gridCol w:w="6612"/>
        <w:gridCol w:w="8516"/>
      </w:tblGrid>
      <w:tr w:rsidR="00063727" w:rsidTr="0027490C">
        <w:tc>
          <w:tcPr>
            <w:tcW w:w="6612" w:type="dxa"/>
            <w:tcBorders>
              <w:top w:val="single" w:sz="4" w:space="0" w:color="auto"/>
              <w:left w:val="single" w:sz="4" w:space="0" w:color="auto"/>
              <w:bottom w:val="single" w:sz="4" w:space="0" w:color="auto"/>
              <w:right w:val="single" w:sz="4" w:space="0" w:color="auto"/>
            </w:tcBorders>
            <w:hideMark/>
          </w:tcPr>
          <w:p w:rsidR="00063727" w:rsidRDefault="00063727">
            <w:pPr>
              <w:jc w:val="center"/>
              <w:rPr>
                <w:rFonts w:ascii="Times New Roman" w:hAnsi="Times New Roman" w:cs="Times New Roman"/>
                <w:b/>
                <w:sz w:val="24"/>
                <w:szCs w:val="24"/>
              </w:rPr>
            </w:pPr>
            <w:r>
              <w:rPr>
                <w:rFonts w:ascii="Times New Roman" w:hAnsi="Times New Roman" w:cs="Times New Roman"/>
                <w:b/>
                <w:sz w:val="24"/>
                <w:szCs w:val="24"/>
              </w:rPr>
              <w:t>Лі</w:t>
            </w:r>
            <w:r>
              <w:rPr>
                <w:rFonts w:ascii="Times New Roman" w:hAnsi="Times New Roman" w:cs="Times New Roman"/>
                <w:b/>
                <w:sz w:val="24"/>
                <w:szCs w:val="24"/>
                <w:shd w:val="clear" w:color="auto" w:fill="FFFFFF"/>
              </w:rPr>
              <w:t>цензійні умови провадження господарської діяльності з виробництва електричної енергії (діюча редакція)</w:t>
            </w:r>
          </w:p>
        </w:tc>
        <w:tc>
          <w:tcPr>
            <w:tcW w:w="8516" w:type="dxa"/>
            <w:tcBorders>
              <w:top w:val="single" w:sz="4" w:space="0" w:color="auto"/>
              <w:left w:val="single" w:sz="4" w:space="0" w:color="auto"/>
              <w:bottom w:val="single" w:sz="4" w:space="0" w:color="auto"/>
              <w:right w:val="single" w:sz="4" w:space="0" w:color="auto"/>
            </w:tcBorders>
            <w:hideMark/>
          </w:tcPr>
          <w:p w:rsidR="00063727" w:rsidRDefault="00063727">
            <w:pPr>
              <w:jc w:val="center"/>
              <w:rPr>
                <w:rFonts w:ascii="Times New Roman" w:hAnsi="Times New Roman" w:cs="Times New Roman"/>
                <w:b/>
                <w:sz w:val="24"/>
                <w:szCs w:val="24"/>
              </w:rPr>
            </w:pPr>
            <w:r>
              <w:rPr>
                <w:rFonts w:ascii="Times New Roman" w:hAnsi="Times New Roman" w:cs="Times New Roman"/>
                <w:b/>
                <w:sz w:val="24"/>
                <w:szCs w:val="24"/>
              </w:rPr>
              <w:t>Проєкт постанови НКРЕКП «</w:t>
            </w:r>
            <w:r w:rsidR="003E26DB" w:rsidRPr="00392292">
              <w:rPr>
                <w:rFonts w:ascii="Times New Roman" w:hAnsi="Times New Roman" w:cs="Times New Roman"/>
                <w:b/>
                <w:sz w:val="24"/>
                <w:szCs w:val="26"/>
              </w:rPr>
              <w:t xml:space="preserve">Про </w:t>
            </w:r>
            <w:r w:rsidR="003E26DB">
              <w:rPr>
                <w:rFonts w:ascii="Times New Roman" w:hAnsi="Times New Roman" w:cs="Times New Roman"/>
                <w:b/>
                <w:sz w:val="24"/>
                <w:szCs w:val="26"/>
              </w:rPr>
              <w:t>затвердження З</w:t>
            </w:r>
            <w:r w:rsidR="003E26DB" w:rsidRPr="00392292">
              <w:rPr>
                <w:rFonts w:ascii="Times New Roman" w:hAnsi="Times New Roman" w:cs="Times New Roman"/>
                <w:b/>
                <w:sz w:val="24"/>
                <w:szCs w:val="26"/>
              </w:rPr>
              <w:t>мін</w:t>
            </w:r>
            <w:r w:rsidR="003E26DB">
              <w:rPr>
                <w:rFonts w:ascii="Times New Roman" w:hAnsi="Times New Roman" w:cs="Times New Roman"/>
                <w:b/>
                <w:sz w:val="24"/>
                <w:szCs w:val="26"/>
              </w:rPr>
              <w:t xml:space="preserve"> до</w:t>
            </w:r>
            <w:r w:rsidR="003E26DB" w:rsidRPr="00392292">
              <w:rPr>
                <w:rFonts w:ascii="Times New Roman" w:hAnsi="Times New Roman" w:cs="Times New Roman"/>
                <w:b/>
                <w:sz w:val="24"/>
                <w:szCs w:val="26"/>
              </w:rPr>
              <w:t xml:space="preserve"> </w:t>
            </w:r>
            <w:r w:rsidR="003E26DB">
              <w:rPr>
                <w:rFonts w:ascii="Times New Roman" w:hAnsi="Times New Roman" w:cs="Times New Roman"/>
                <w:b/>
                <w:sz w:val="24"/>
                <w:szCs w:val="26"/>
              </w:rPr>
              <w:t>деяких Ліцензійних умов</w:t>
            </w:r>
            <w:r>
              <w:rPr>
                <w:rFonts w:ascii="Times New Roman" w:hAnsi="Times New Roman" w:cs="Times New Roman"/>
                <w:b/>
                <w:sz w:val="24"/>
                <w:szCs w:val="24"/>
              </w:rPr>
              <w:t>»</w:t>
            </w:r>
          </w:p>
        </w:tc>
      </w:tr>
      <w:tr w:rsidR="00063727" w:rsidTr="00063727">
        <w:tc>
          <w:tcPr>
            <w:tcW w:w="15128" w:type="dxa"/>
            <w:gridSpan w:val="2"/>
            <w:tcBorders>
              <w:top w:val="single" w:sz="4" w:space="0" w:color="auto"/>
              <w:left w:val="single" w:sz="4" w:space="0" w:color="auto"/>
              <w:bottom w:val="single" w:sz="4" w:space="0" w:color="auto"/>
              <w:right w:val="single" w:sz="4" w:space="0" w:color="auto"/>
            </w:tcBorders>
            <w:hideMark/>
          </w:tcPr>
          <w:p w:rsidR="00063727" w:rsidRDefault="00063727">
            <w:pPr>
              <w:jc w:val="center"/>
              <w:rPr>
                <w:rFonts w:ascii="Times New Roman" w:hAnsi="Times New Roman" w:cs="Times New Roman"/>
                <w:sz w:val="24"/>
                <w:szCs w:val="24"/>
              </w:rPr>
            </w:pPr>
            <w:r>
              <w:rPr>
                <w:rFonts w:ascii="Times New Roman" w:hAnsi="Times New Roman" w:cs="Times New Roman"/>
                <w:sz w:val="24"/>
                <w:szCs w:val="24"/>
              </w:rPr>
              <w:t>Глава 1</w:t>
            </w:r>
          </w:p>
        </w:tc>
      </w:tr>
      <w:tr w:rsidR="00063727" w:rsidTr="0027490C">
        <w:tc>
          <w:tcPr>
            <w:tcW w:w="6612" w:type="dxa"/>
            <w:tcBorders>
              <w:top w:val="single" w:sz="4" w:space="0" w:color="auto"/>
              <w:left w:val="single" w:sz="4" w:space="0" w:color="auto"/>
              <w:bottom w:val="single" w:sz="4" w:space="0" w:color="auto"/>
              <w:right w:val="single" w:sz="4" w:space="0" w:color="auto"/>
            </w:tcBorders>
            <w:hideMark/>
          </w:tcPr>
          <w:p w:rsidR="00063727" w:rsidRDefault="00063727">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1.4. </w:t>
            </w:r>
          </w:p>
          <w:p w:rsidR="00063727" w:rsidRDefault="00063727">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p>
          <w:p w:rsidR="00063727" w:rsidRDefault="00063727">
            <w:pPr>
              <w:jc w:val="both"/>
              <w:rPr>
                <w:rFonts w:ascii="Times New Roman" w:hAnsi="Times New Roman" w:cs="Times New Roman"/>
                <w:sz w:val="24"/>
                <w:szCs w:val="24"/>
                <w:shd w:val="clear" w:color="auto" w:fill="FFFFFF"/>
              </w:rPr>
            </w:pPr>
            <w:r>
              <w:rPr>
                <w:rFonts w:ascii="Times New Roman" w:hAnsi="Times New Roman" w:cs="Times New Roman"/>
                <w:sz w:val="24"/>
                <w:szCs w:val="24"/>
              </w:rPr>
              <w:t>Інші визначення та терміни вживаються в цих Ліцензійних умовах у значеннях, наведених у</w:t>
            </w:r>
            <w:r>
              <w:rPr>
                <w:rFonts w:ascii="Times New Roman" w:hAnsi="Times New Roman" w:cs="Times New Roman"/>
                <w:sz w:val="24"/>
                <w:szCs w:val="24"/>
                <w:shd w:val="clear" w:color="auto" w:fill="FFFFFF"/>
              </w:rPr>
              <w:t> </w:t>
            </w:r>
            <w:r>
              <w:rPr>
                <w:rFonts w:ascii="Times New Roman" w:hAnsi="Times New Roman" w:cs="Times New Roman"/>
                <w:sz w:val="24"/>
                <w:szCs w:val="24"/>
              </w:rPr>
              <w:t>Господарському кодексі України,</w:t>
            </w:r>
            <w:r>
              <w:rPr>
                <w:rFonts w:ascii="Times New Roman" w:hAnsi="Times New Roman" w:cs="Times New Roman"/>
                <w:sz w:val="24"/>
                <w:szCs w:val="24"/>
                <w:shd w:val="clear" w:color="auto" w:fill="FFFFFF"/>
              </w:rPr>
              <w:t> </w:t>
            </w:r>
            <w:r>
              <w:rPr>
                <w:rFonts w:ascii="Times New Roman" w:hAnsi="Times New Roman" w:cs="Times New Roman"/>
                <w:sz w:val="24"/>
                <w:szCs w:val="24"/>
              </w:rPr>
              <w:t>Цивільному кодексі України,</w:t>
            </w:r>
            <w:r>
              <w:rPr>
                <w:rFonts w:ascii="Times New Roman" w:hAnsi="Times New Roman" w:cs="Times New Roman"/>
                <w:sz w:val="24"/>
                <w:szCs w:val="24"/>
                <w:shd w:val="clear" w:color="auto" w:fill="FFFFFF"/>
              </w:rPr>
              <w:t> </w:t>
            </w:r>
            <w:r>
              <w:rPr>
                <w:rFonts w:ascii="Times New Roman" w:hAnsi="Times New Roman" w:cs="Times New Roman"/>
                <w:sz w:val="24"/>
                <w:szCs w:val="24"/>
              </w:rPr>
              <w:t>законах України "Про комбіноване виробництво теплової та електричної енергії (</w:t>
            </w:r>
            <w:proofErr w:type="spellStart"/>
            <w:r>
              <w:rPr>
                <w:rFonts w:ascii="Times New Roman" w:hAnsi="Times New Roman" w:cs="Times New Roman"/>
                <w:sz w:val="24"/>
                <w:szCs w:val="24"/>
              </w:rPr>
              <w:t>когенерацію</w:t>
            </w:r>
            <w:proofErr w:type="spellEnd"/>
            <w:r>
              <w:rPr>
                <w:rFonts w:ascii="Times New Roman" w:hAnsi="Times New Roman" w:cs="Times New Roman"/>
                <w:sz w:val="24"/>
                <w:szCs w:val="24"/>
              </w:rPr>
              <w:t xml:space="preserve">) та використання скидного </w:t>
            </w:r>
            <w:proofErr w:type="spellStart"/>
            <w:r>
              <w:rPr>
                <w:rFonts w:ascii="Times New Roman" w:hAnsi="Times New Roman" w:cs="Times New Roman"/>
                <w:sz w:val="24"/>
                <w:szCs w:val="24"/>
              </w:rPr>
              <w:t>енергопотенціалу</w:t>
            </w:r>
            <w:proofErr w:type="spellEnd"/>
            <w:r>
              <w:rPr>
                <w:rFonts w:ascii="Times New Roman" w:hAnsi="Times New Roman" w:cs="Times New Roman"/>
                <w:sz w:val="24"/>
                <w:szCs w:val="24"/>
              </w:rPr>
              <w:t>",</w:t>
            </w:r>
            <w:r>
              <w:rPr>
                <w:rFonts w:ascii="Times New Roman" w:hAnsi="Times New Roman" w:cs="Times New Roman"/>
                <w:sz w:val="24"/>
                <w:szCs w:val="24"/>
                <w:shd w:val="clear" w:color="auto" w:fill="FFFFFF"/>
              </w:rPr>
              <w:t> </w:t>
            </w:r>
            <w:r>
              <w:rPr>
                <w:rFonts w:ascii="Times New Roman" w:hAnsi="Times New Roman" w:cs="Times New Roman"/>
                <w:sz w:val="24"/>
                <w:szCs w:val="24"/>
              </w:rPr>
              <w:t>"Про ринок електричної енергії",</w:t>
            </w:r>
            <w:r>
              <w:rPr>
                <w:rFonts w:ascii="Times New Roman" w:hAnsi="Times New Roman" w:cs="Times New Roman"/>
                <w:sz w:val="24"/>
                <w:szCs w:val="24"/>
                <w:shd w:val="clear" w:color="auto" w:fill="FFFFFF"/>
              </w:rPr>
              <w:t> </w:t>
            </w:r>
            <w:r w:rsidRPr="008A5D67">
              <w:rPr>
                <w:rFonts w:ascii="Times New Roman" w:hAnsi="Times New Roman" w:cs="Times New Roman"/>
                <w:b/>
                <w:sz w:val="24"/>
                <w:szCs w:val="24"/>
              </w:rPr>
              <w:t>"Про публічні закупівлі",</w:t>
            </w:r>
            <w:r>
              <w:rPr>
                <w:rFonts w:ascii="Times New Roman" w:hAnsi="Times New Roman" w:cs="Times New Roman"/>
                <w:sz w:val="24"/>
                <w:szCs w:val="24"/>
                <w:shd w:val="clear" w:color="auto" w:fill="FFFFFF"/>
              </w:rPr>
              <w:t> </w:t>
            </w:r>
            <w:r>
              <w:rPr>
                <w:rFonts w:ascii="Times New Roman" w:hAnsi="Times New Roman" w:cs="Times New Roman"/>
                <w:sz w:val="24"/>
                <w:szCs w:val="24"/>
              </w:rPr>
              <w:t>"Про захист економічної конкуренції",</w:t>
            </w:r>
            <w:r>
              <w:rPr>
                <w:rFonts w:ascii="Times New Roman" w:hAnsi="Times New Roman" w:cs="Times New Roman"/>
                <w:sz w:val="24"/>
                <w:szCs w:val="24"/>
                <w:shd w:val="clear" w:color="auto" w:fill="FFFFFF"/>
              </w:rPr>
              <w:t> </w:t>
            </w:r>
            <w:r>
              <w:rPr>
                <w:rFonts w:ascii="Times New Roman" w:hAnsi="Times New Roman" w:cs="Times New Roman"/>
                <w:sz w:val="24"/>
                <w:szCs w:val="24"/>
              </w:rPr>
              <w:t>"Про альтернативні джерела енергії", Порядку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затвердженому</w:t>
            </w:r>
            <w:r>
              <w:rPr>
                <w:rFonts w:ascii="Times New Roman" w:hAnsi="Times New Roman" w:cs="Times New Roman"/>
                <w:sz w:val="24"/>
                <w:szCs w:val="24"/>
                <w:shd w:val="clear" w:color="auto" w:fill="FFFFFF"/>
              </w:rPr>
              <w:t> </w:t>
            </w:r>
            <w:r>
              <w:rPr>
                <w:rFonts w:ascii="Times New Roman" w:hAnsi="Times New Roman" w:cs="Times New Roman"/>
                <w:sz w:val="24"/>
                <w:szCs w:val="24"/>
              </w:rPr>
              <w:t>постановою НКРЕКП від 03 березня 2020 року N 548, інших нормативно-правових актах, що регулюють функціонування ринку електричної енергії.</w:t>
            </w:r>
          </w:p>
          <w:p w:rsidR="00063727" w:rsidRDefault="00063727">
            <w:pPr>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w:t>
            </w:r>
          </w:p>
        </w:tc>
        <w:tc>
          <w:tcPr>
            <w:tcW w:w="8516" w:type="dxa"/>
            <w:tcBorders>
              <w:top w:val="single" w:sz="4" w:space="0" w:color="auto"/>
              <w:left w:val="single" w:sz="4" w:space="0" w:color="auto"/>
              <w:bottom w:val="single" w:sz="4" w:space="0" w:color="auto"/>
              <w:right w:val="single" w:sz="4" w:space="0" w:color="auto"/>
            </w:tcBorders>
          </w:tcPr>
          <w:p w:rsidR="00063727" w:rsidRDefault="00063727">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1.4. </w:t>
            </w:r>
          </w:p>
          <w:p w:rsidR="00063727" w:rsidRDefault="00063727">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p>
          <w:p w:rsidR="00063727" w:rsidRDefault="00063727">
            <w:pPr>
              <w:jc w:val="both"/>
              <w:rPr>
                <w:rFonts w:ascii="Times New Roman" w:hAnsi="Times New Roman" w:cs="Times New Roman"/>
                <w:sz w:val="24"/>
                <w:szCs w:val="24"/>
                <w:shd w:val="clear" w:color="auto" w:fill="FFFFFF"/>
              </w:rPr>
            </w:pPr>
            <w:r>
              <w:rPr>
                <w:rFonts w:ascii="Times New Roman" w:hAnsi="Times New Roman" w:cs="Times New Roman"/>
                <w:sz w:val="24"/>
                <w:szCs w:val="24"/>
              </w:rPr>
              <w:t>Інші визначення та терміни вживаються в цих Ліцензійних умовах у значеннях, наведених у</w:t>
            </w:r>
            <w:r>
              <w:rPr>
                <w:rFonts w:ascii="Times New Roman" w:hAnsi="Times New Roman" w:cs="Times New Roman"/>
                <w:sz w:val="24"/>
                <w:szCs w:val="24"/>
                <w:shd w:val="clear" w:color="auto" w:fill="FFFFFF"/>
              </w:rPr>
              <w:t> </w:t>
            </w:r>
            <w:r>
              <w:rPr>
                <w:rFonts w:ascii="Times New Roman" w:hAnsi="Times New Roman" w:cs="Times New Roman"/>
                <w:sz w:val="24"/>
                <w:szCs w:val="24"/>
              </w:rPr>
              <w:t>Господарському кодексі України,</w:t>
            </w:r>
            <w:r>
              <w:rPr>
                <w:rFonts w:ascii="Times New Roman" w:hAnsi="Times New Roman" w:cs="Times New Roman"/>
                <w:sz w:val="24"/>
                <w:szCs w:val="24"/>
                <w:shd w:val="clear" w:color="auto" w:fill="FFFFFF"/>
              </w:rPr>
              <w:t> </w:t>
            </w:r>
            <w:r>
              <w:rPr>
                <w:rFonts w:ascii="Times New Roman" w:hAnsi="Times New Roman" w:cs="Times New Roman"/>
                <w:sz w:val="24"/>
                <w:szCs w:val="24"/>
              </w:rPr>
              <w:t>Цивільному кодексі України,</w:t>
            </w:r>
            <w:r>
              <w:rPr>
                <w:rFonts w:ascii="Times New Roman" w:hAnsi="Times New Roman" w:cs="Times New Roman"/>
                <w:sz w:val="24"/>
                <w:szCs w:val="24"/>
                <w:shd w:val="clear" w:color="auto" w:fill="FFFFFF"/>
              </w:rPr>
              <w:t> </w:t>
            </w:r>
            <w:r>
              <w:rPr>
                <w:rFonts w:ascii="Times New Roman" w:hAnsi="Times New Roman" w:cs="Times New Roman"/>
                <w:sz w:val="24"/>
                <w:szCs w:val="24"/>
              </w:rPr>
              <w:t>законах України "Про комбіноване виробництво теплової та електричної енергії (</w:t>
            </w:r>
            <w:proofErr w:type="spellStart"/>
            <w:r>
              <w:rPr>
                <w:rFonts w:ascii="Times New Roman" w:hAnsi="Times New Roman" w:cs="Times New Roman"/>
                <w:sz w:val="24"/>
                <w:szCs w:val="24"/>
              </w:rPr>
              <w:t>когенерацію</w:t>
            </w:r>
            <w:proofErr w:type="spellEnd"/>
            <w:r>
              <w:rPr>
                <w:rFonts w:ascii="Times New Roman" w:hAnsi="Times New Roman" w:cs="Times New Roman"/>
                <w:sz w:val="24"/>
                <w:szCs w:val="24"/>
              </w:rPr>
              <w:t xml:space="preserve">) та використання скидного </w:t>
            </w:r>
            <w:proofErr w:type="spellStart"/>
            <w:r>
              <w:rPr>
                <w:rFonts w:ascii="Times New Roman" w:hAnsi="Times New Roman" w:cs="Times New Roman"/>
                <w:sz w:val="24"/>
                <w:szCs w:val="24"/>
              </w:rPr>
              <w:t>енергопотенціалу</w:t>
            </w:r>
            <w:proofErr w:type="spellEnd"/>
            <w:r>
              <w:rPr>
                <w:rFonts w:ascii="Times New Roman" w:hAnsi="Times New Roman" w:cs="Times New Roman"/>
                <w:sz w:val="24"/>
                <w:szCs w:val="24"/>
              </w:rPr>
              <w:t>",</w:t>
            </w:r>
            <w:r>
              <w:rPr>
                <w:rFonts w:ascii="Times New Roman" w:hAnsi="Times New Roman" w:cs="Times New Roman"/>
                <w:sz w:val="24"/>
                <w:szCs w:val="24"/>
                <w:shd w:val="clear" w:color="auto" w:fill="FFFFFF"/>
              </w:rPr>
              <w:t> </w:t>
            </w:r>
            <w:r>
              <w:rPr>
                <w:rFonts w:ascii="Times New Roman" w:hAnsi="Times New Roman" w:cs="Times New Roman"/>
                <w:sz w:val="24"/>
                <w:szCs w:val="24"/>
              </w:rPr>
              <w:t>"Про ринок електричної енергії",</w:t>
            </w:r>
            <w:r>
              <w:rPr>
                <w:rFonts w:ascii="Times New Roman" w:hAnsi="Times New Roman" w:cs="Times New Roman"/>
                <w:sz w:val="24"/>
                <w:szCs w:val="24"/>
                <w:shd w:val="clear" w:color="auto" w:fill="FFFFFF"/>
              </w:rPr>
              <w:t> </w:t>
            </w:r>
            <w:r>
              <w:rPr>
                <w:rFonts w:ascii="Times New Roman" w:hAnsi="Times New Roman" w:cs="Times New Roman"/>
                <w:b/>
                <w:sz w:val="24"/>
                <w:szCs w:val="24"/>
              </w:rPr>
              <w:t>"Про енергетичну ефективність</w:t>
            </w:r>
            <w:r>
              <w:rPr>
                <w:rFonts w:ascii="Times New Roman" w:hAnsi="Times New Roman" w:cs="Times New Roman"/>
                <w:sz w:val="24"/>
                <w:szCs w:val="24"/>
              </w:rPr>
              <w:t xml:space="preserve">", </w:t>
            </w:r>
            <w:r>
              <w:rPr>
                <w:rFonts w:ascii="Times New Roman" w:hAnsi="Times New Roman" w:cs="Times New Roman"/>
                <w:sz w:val="24"/>
                <w:szCs w:val="24"/>
                <w:shd w:val="clear" w:color="auto" w:fill="FFFFFF"/>
              </w:rPr>
              <w:t> </w:t>
            </w:r>
            <w:r>
              <w:rPr>
                <w:rFonts w:ascii="Times New Roman" w:hAnsi="Times New Roman" w:cs="Times New Roman"/>
                <w:sz w:val="24"/>
                <w:szCs w:val="24"/>
              </w:rPr>
              <w:t>"Про захист економічної конкуренції",</w:t>
            </w:r>
            <w:r>
              <w:rPr>
                <w:rFonts w:ascii="Times New Roman" w:hAnsi="Times New Roman" w:cs="Times New Roman"/>
                <w:sz w:val="24"/>
                <w:szCs w:val="24"/>
                <w:shd w:val="clear" w:color="auto" w:fill="FFFFFF"/>
              </w:rPr>
              <w:t> </w:t>
            </w:r>
            <w:r>
              <w:rPr>
                <w:rFonts w:ascii="Times New Roman" w:hAnsi="Times New Roman" w:cs="Times New Roman"/>
                <w:sz w:val="24"/>
                <w:szCs w:val="24"/>
              </w:rPr>
              <w:t>"Про альтернативні джерела енергії", Порядку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затвердженому</w:t>
            </w:r>
            <w:r>
              <w:rPr>
                <w:rFonts w:ascii="Times New Roman" w:hAnsi="Times New Roman" w:cs="Times New Roman"/>
                <w:sz w:val="24"/>
                <w:szCs w:val="24"/>
                <w:shd w:val="clear" w:color="auto" w:fill="FFFFFF"/>
              </w:rPr>
              <w:t> </w:t>
            </w:r>
            <w:r>
              <w:rPr>
                <w:rFonts w:ascii="Times New Roman" w:hAnsi="Times New Roman" w:cs="Times New Roman"/>
                <w:sz w:val="24"/>
                <w:szCs w:val="24"/>
              </w:rPr>
              <w:t>постановою НКРЕКП від 03 березня 2020 року N 548, інших нормативно-правових актах, що регулюють функціонування ринку електричної енергії.</w:t>
            </w:r>
          </w:p>
          <w:p w:rsidR="00063727" w:rsidRDefault="00063727">
            <w:pPr>
              <w:jc w:val="both"/>
              <w:rPr>
                <w:rFonts w:ascii="Times New Roman" w:hAnsi="Times New Roman" w:cs="Times New Roman"/>
                <w:sz w:val="24"/>
                <w:szCs w:val="24"/>
              </w:rPr>
            </w:pPr>
          </w:p>
        </w:tc>
      </w:tr>
      <w:tr w:rsidR="00063727" w:rsidTr="0027490C">
        <w:tc>
          <w:tcPr>
            <w:tcW w:w="6612" w:type="dxa"/>
            <w:tcBorders>
              <w:top w:val="single" w:sz="4" w:space="0" w:color="auto"/>
              <w:left w:val="single" w:sz="4" w:space="0" w:color="auto"/>
              <w:bottom w:val="single" w:sz="4" w:space="0" w:color="auto"/>
              <w:right w:val="single" w:sz="4" w:space="0" w:color="auto"/>
            </w:tcBorders>
            <w:hideMark/>
          </w:tcPr>
          <w:p w:rsidR="00063727" w:rsidRDefault="00063727">
            <w:pPr>
              <w:pStyle w:val="tj"/>
              <w:spacing w:before="0" w:beforeAutospacing="0" w:after="165" w:afterAutospacing="0"/>
              <w:jc w:val="both"/>
              <w:rPr>
                <w:shd w:val="clear" w:color="auto" w:fill="FFFFFF"/>
                <w:lang w:val="uk-UA"/>
              </w:rPr>
            </w:pPr>
            <w:r>
              <w:rPr>
                <w:b/>
                <w:shd w:val="clear" w:color="auto" w:fill="FFFFFF"/>
                <w:lang w:val="uk-UA"/>
              </w:rPr>
              <w:t>Положення відсутнє</w:t>
            </w:r>
          </w:p>
        </w:tc>
        <w:tc>
          <w:tcPr>
            <w:tcW w:w="8516" w:type="dxa"/>
            <w:tcBorders>
              <w:top w:val="single" w:sz="4" w:space="0" w:color="auto"/>
              <w:left w:val="single" w:sz="4" w:space="0" w:color="auto"/>
              <w:bottom w:val="single" w:sz="4" w:space="0" w:color="auto"/>
              <w:right w:val="single" w:sz="4" w:space="0" w:color="auto"/>
            </w:tcBorders>
            <w:hideMark/>
          </w:tcPr>
          <w:p w:rsidR="00063727" w:rsidRPr="0042635F" w:rsidRDefault="00063727">
            <w:pPr>
              <w:shd w:val="clear" w:color="auto" w:fill="FFFFFF"/>
              <w:tabs>
                <w:tab w:val="left" w:pos="851"/>
              </w:tabs>
              <w:spacing w:after="200" w:line="276" w:lineRule="auto"/>
              <w:contextualSpacing/>
              <w:jc w:val="both"/>
              <w:rPr>
                <w:rFonts w:ascii="Times New Roman" w:hAnsi="Times New Roman" w:cs="Times New Roman"/>
                <w:b/>
                <w:sz w:val="24"/>
                <w:szCs w:val="24"/>
                <w:shd w:val="clear" w:color="auto" w:fill="FFFFFF"/>
              </w:rPr>
            </w:pPr>
            <w:bookmarkStart w:id="2" w:name="_Hlk146535305"/>
            <w:r w:rsidRPr="0042635F">
              <w:rPr>
                <w:rFonts w:ascii="Times New Roman" w:hAnsi="Times New Roman" w:cs="Times New Roman"/>
                <w:b/>
                <w:sz w:val="24"/>
                <w:szCs w:val="24"/>
                <w:shd w:val="clear" w:color="auto" w:fill="FFFFFF"/>
              </w:rPr>
              <w:t>доповнити новим підпунктом такого змісту:</w:t>
            </w:r>
          </w:p>
          <w:p w:rsidR="00063727" w:rsidRDefault="00063727">
            <w:pPr>
              <w:shd w:val="clear" w:color="auto" w:fill="FFFFFF"/>
              <w:tabs>
                <w:tab w:val="left" w:pos="851"/>
              </w:tabs>
              <w:spacing w:after="200" w:line="276" w:lineRule="auto"/>
              <w:contextualSpacing/>
              <w:jc w:val="both"/>
              <w:rPr>
                <w:szCs w:val="28"/>
                <w:shd w:val="clear" w:color="auto" w:fill="FFFFFF"/>
              </w:rPr>
            </w:pPr>
            <w:r w:rsidRPr="0042635F">
              <w:rPr>
                <w:rFonts w:ascii="Times New Roman" w:hAnsi="Times New Roman" w:cs="Times New Roman"/>
                <w:b/>
                <w:sz w:val="24"/>
                <w:szCs w:val="24"/>
                <w:shd w:val="clear" w:color="auto" w:fill="FFFFFF"/>
              </w:rPr>
              <w:t xml:space="preserve">«1.10. </w:t>
            </w:r>
            <w:r w:rsidR="0042635F" w:rsidRPr="0042635F">
              <w:rPr>
                <w:rFonts w:ascii="Times New Roman" w:hAnsi="Times New Roman" w:cs="Times New Roman"/>
                <w:b/>
                <w:sz w:val="24"/>
                <w:szCs w:val="24"/>
              </w:rPr>
              <w:t xml:space="preserve">Для </w:t>
            </w:r>
            <w:r w:rsidR="0042635F" w:rsidRPr="0042635F">
              <w:rPr>
                <w:rFonts w:ascii="Times New Roman" w:hAnsi="Times New Roman" w:cs="Times New Roman"/>
                <w:b/>
                <w:sz w:val="24"/>
                <w:szCs w:val="24"/>
                <w:shd w:val="clear" w:color="auto" w:fill="FFFFFF"/>
              </w:rPr>
              <w:t>переоформлюється ліцензії на ім’я спадкоємця подається заява згідно з додатком 7</w:t>
            </w:r>
            <w:r w:rsidRPr="0042635F">
              <w:rPr>
                <w:rFonts w:ascii="Times New Roman" w:hAnsi="Times New Roman" w:cs="Times New Roman"/>
                <w:b/>
                <w:sz w:val="24"/>
                <w:szCs w:val="24"/>
                <w:shd w:val="clear" w:color="auto" w:fill="FFFFFF"/>
              </w:rPr>
              <w:t>.</w:t>
            </w:r>
            <w:bookmarkEnd w:id="2"/>
          </w:p>
        </w:tc>
      </w:tr>
      <w:tr w:rsidR="00865451" w:rsidTr="006674A6">
        <w:tc>
          <w:tcPr>
            <w:tcW w:w="15128" w:type="dxa"/>
            <w:gridSpan w:val="2"/>
            <w:tcBorders>
              <w:top w:val="single" w:sz="4" w:space="0" w:color="auto"/>
              <w:left w:val="single" w:sz="4" w:space="0" w:color="auto"/>
              <w:bottom w:val="single" w:sz="4" w:space="0" w:color="auto"/>
              <w:right w:val="single" w:sz="4" w:space="0" w:color="auto"/>
            </w:tcBorders>
          </w:tcPr>
          <w:p w:rsidR="00865451" w:rsidRDefault="00865451" w:rsidP="00865451">
            <w:pPr>
              <w:pStyle w:val="tj"/>
              <w:spacing w:before="0" w:beforeAutospacing="0" w:after="165" w:afterAutospacing="0"/>
              <w:jc w:val="center"/>
              <w:rPr>
                <w:shd w:val="clear" w:color="auto" w:fill="FFFFFF"/>
                <w:lang w:val="uk-UA"/>
              </w:rPr>
            </w:pPr>
            <w:r>
              <w:rPr>
                <w:shd w:val="clear" w:color="auto" w:fill="FFFFFF"/>
                <w:lang w:val="uk-UA"/>
              </w:rPr>
              <w:t>Глава 2</w:t>
            </w:r>
          </w:p>
        </w:tc>
      </w:tr>
      <w:tr w:rsidR="00063727" w:rsidRPr="00063727" w:rsidTr="0027490C">
        <w:tc>
          <w:tcPr>
            <w:tcW w:w="6612" w:type="dxa"/>
            <w:tcBorders>
              <w:top w:val="single" w:sz="4" w:space="0" w:color="auto"/>
              <w:left w:val="single" w:sz="4" w:space="0" w:color="auto"/>
              <w:bottom w:val="single" w:sz="4" w:space="0" w:color="auto"/>
              <w:right w:val="single" w:sz="4" w:space="0" w:color="auto"/>
            </w:tcBorders>
            <w:hideMark/>
          </w:tcPr>
          <w:p w:rsidR="00063727" w:rsidRPr="00B66F2B" w:rsidRDefault="00063727" w:rsidP="00583BB1">
            <w:pPr>
              <w:pStyle w:val="tj"/>
              <w:spacing w:before="0" w:beforeAutospacing="0" w:after="0" w:afterAutospacing="0"/>
              <w:jc w:val="both"/>
              <w:rPr>
                <w:shd w:val="clear" w:color="auto" w:fill="FFFFFF"/>
                <w:lang w:val="uk-UA"/>
              </w:rPr>
            </w:pPr>
            <w:r w:rsidRPr="00B66F2B">
              <w:rPr>
                <w:shd w:val="clear" w:color="auto" w:fill="FFFFFF"/>
                <w:lang w:val="uk-UA"/>
              </w:rPr>
              <w:t>2.2. При провадженні ліцензованої діяльності ліцензіат повинен дотримуватися таких організаційних вимог:</w:t>
            </w:r>
          </w:p>
          <w:p w:rsidR="00063727" w:rsidRPr="00B66F2B" w:rsidRDefault="00063727" w:rsidP="00583BB1">
            <w:pPr>
              <w:pStyle w:val="tj"/>
              <w:spacing w:before="0" w:beforeAutospacing="0" w:after="0" w:afterAutospacing="0"/>
              <w:jc w:val="both"/>
              <w:rPr>
                <w:shd w:val="clear" w:color="auto" w:fill="FFFFFF"/>
                <w:lang w:val="uk-UA"/>
              </w:rPr>
            </w:pPr>
            <w:r w:rsidRPr="00B66F2B">
              <w:rPr>
                <w:shd w:val="clear" w:color="auto" w:fill="FFFFFF"/>
                <w:lang w:val="uk-UA"/>
              </w:rPr>
              <w:t>…</w:t>
            </w:r>
          </w:p>
          <w:p w:rsidR="00063727" w:rsidRPr="00B66F2B" w:rsidRDefault="00063727" w:rsidP="00583BB1">
            <w:pPr>
              <w:pStyle w:val="tj"/>
              <w:spacing w:before="0" w:beforeAutospacing="0" w:after="0" w:afterAutospacing="0"/>
              <w:jc w:val="both"/>
              <w:rPr>
                <w:shd w:val="clear" w:color="auto" w:fill="FFFFFF"/>
                <w:lang w:val="uk-UA"/>
              </w:rPr>
            </w:pPr>
            <w:r w:rsidRPr="00B66F2B">
              <w:rPr>
                <w:lang w:val="uk-UA"/>
              </w:rPr>
              <w:t>12)</w:t>
            </w:r>
            <w:r w:rsidRPr="00B66F2B">
              <w:rPr>
                <w:shd w:val="clear" w:color="auto" w:fill="FFFFFF"/>
                <w:lang w:val="uk-UA"/>
              </w:rPr>
              <w:t xml:space="preserve"> використовувати кошти, отримані в рамках виконання спеціальних обов'язків для забезпечення загальносуспільного інтересу, за цільовим призначенням та </w:t>
            </w:r>
            <w:r w:rsidRPr="00B66F2B">
              <w:rPr>
                <w:b/>
                <w:shd w:val="clear" w:color="auto" w:fill="FFFFFF"/>
                <w:lang w:val="uk-UA"/>
              </w:rPr>
              <w:t xml:space="preserve">з дотриманням принципів здійснення публічних </w:t>
            </w:r>
            <w:proofErr w:type="spellStart"/>
            <w:r w:rsidRPr="00B66F2B">
              <w:rPr>
                <w:b/>
                <w:shd w:val="clear" w:color="auto" w:fill="FFFFFF"/>
                <w:lang w:val="uk-UA"/>
              </w:rPr>
              <w:t>закупівель</w:t>
            </w:r>
            <w:proofErr w:type="spellEnd"/>
            <w:r w:rsidRPr="00B66F2B">
              <w:rPr>
                <w:b/>
                <w:shd w:val="clear" w:color="auto" w:fill="FFFFFF"/>
                <w:lang w:val="uk-UA"/>
              </w:rPr>
              <w:t xml:space="preserve"> відповідно до вимог </w:t>
            </w:r>
            <w:r w:rsidRPr="00B66F2B">
              <w:rPr>
                <w:b/>
                <w:lang w:val="uk-UA"/>
              </w:rPr>
              <w:t>Закону України "Про публічні закупівлі"</w:t>
            </w:r>
            <w:r w:rsidRPr="00B66F2B">
              <w:rPr>
                <w:shd w:val="clear" w:color="auto" w:fill="FFFFFF"/>
                <w:lang w:val="uk-UA"/>
              </w:rPr>
              <w:t>;</w:t>
            </w:r>
          </w:p>
          <w:p w:rsidR="00865451" w:rsidRPr="00B66F2B" w:rsidRDefault="00865451" w:rsidP="00583BB1">
            <w:pPr>
              <w:pStyle w:val="tj"/>
              <w:spacing w:before="0" w:beforeAutospacing="0" w:after="0" w:afterAutospacing="0"/>
              <w:jc w:val="both"/>
              <w:rPr>
                <w:shd w:val="clear" w:color="auto" w:fill="FFFFFF"/>
                <w:lang w:val="uk-UA"/>
              </w:rPr>
            </w:pPr>
            <w:r w:rsidRPr="00B66F2B">
              <w:rPr>
                <w:shd w:val="clear" w:color="auto" w:fill="FFFFFF"/>
                <w:lang w:val="uk-UA"/>
              </w:rPr>
              <w:lastRenderedPageBreak/>
              <w:t>…</w:t>
            </w:r>
          </w:p>
          <w:p w:rsidR="00B66F2B" w:rsidRPr="00B66F2B" w:rsidRDefault="00865451" w:rsidP="00583BB1">
            <w:pPr>
              <w:pStyle w:val="tj"/>
              <w:spacing w:before="0" w:beforeAutospacing="0" w:after="0" w:afterAutospacing="0"/>
              <w:jc w:val="both"/>
              <w:rPr>
                <w:shd w:val="clear" w:color="auto" w:fill="FFFFFF"/>
                <w:lang w:val="uk-UA"/>
              </w:rPr>
            </w:pPr>
            <w:r w:rsidRPr="00B66F2B">
              <w:rPr>
                <w:lang w:val="uk-UA"/>
              </w:rPr>
              <w:t>14)</w:t>
            </w:r>
            <w:r w:rsidRPr="00B66F2B">
              <w:rPr>
                <w:shd w:val="clear" w:color="auto" w:fill="FFFFFF"/>
                <w:lang w:val="uk-UA"/>
              </w:rPr>
              <w:t> укласти договори, які є обов'язковими для здійснення діяльності на ринку електричної енергії, та виконувати умови цих договорів</w:t>
            </w:r>
          </w:p>
          <w:p w:rsidR="00865451" w:rsidRDefault="00865451" w:rsidP="00583BB1">
            <w:pPr>
              <w:pStyle w:val="tj"/>
              <w:spacing w:before="0" w:beforeAutospacing="0" w:after="0" w:afterAutospacing="0"/>
              <w:jc w:val="both"/>
              <w:rPr>
                <w:shd w:val="clear" w:color="auto" w:fill="FFFFFF"/>
                <w:lang w:val="uk-UA"/>
              </w:rPr>
            </w:pPr>
            <w:r w:rsidRPr="00B66F2B">
              <w:rPr>
                <w:shd w:val="clear" w:color="auto" w:fill="FFFFFF"/>
                <w:lang w:val="uk-UA"/>
              </w:rPr>
              <w:t>…</w:t>
            </w:r>
          </w:p>
          <w:p w:rsidR="00583BB1" w:rsidRDefault="00583BB1" w:rsidP="00583BB1">
            <w:pPr>
              <w:pStyle w:val="tj"/>
              <w:spacing w:before="0" w:beforeAutospacing="0" w:after="0" w:afterAutospacing="0"/>
              <w:jc w:val="both"/>
              <w:rPr>
                <w:shd w:val="clear" w:color="auto" w:fill="FFFFFF"/>
                <w:lang w:val="uk-UA"/>
              </w:rPr>
            </w:pPr>
          </w:p>
          <w:p w:rsidR="00583BB1" w:rsidRPr="00B66F2B" w:rsidRDefault="00583BB1" w:rsidP="00583BB1">
            <w:pPr>
              <w:pStyle w:val="tj"/>
              <w:spacing w:before="0" w:beforeAutospacing="0" w:after="0" w:afterAutospacing="0"/>
              <w:jc w:val="both"/>
              <w:rPr>
                <w:shd w:val="clear" w:color="auto" w:fill="FFFFFF"/>
                <w:lang w:val="uk-UA"/>
              </w:rPr>
            </w:pPr>
          </w:p>
          <w:p w:rsidR="00B66F2B" w:rsidRPr="00B66F2B" w:rsidRDefault="00B66F2B" w:rsidP="00583BB1">
            <w:pPr>
              <w:pStyle w:val="tj"/>
              <w:spacing w:before="0" w:beforeAutospacing="0" w:after="0" w:afterAutospacing="0"/>
              <w:jc w:val="both"/>
              <w:rPr>
                <w:shd w:val="clear" w:color="auto" w:fill="FFFFFF"/>
                <w:lang w:val="uk-UA"/>
              </w:rPr>
            </w:pPr>
            <w:r w:rsidRPr="00B66F2B">
              <w:rPr>
                <w:lang w:val="uk-UA"/>
              </w:rPr>
              <w:t>32)</w:t>
            </w:r>
            <w:r w:rsidRPr="00B66F2B">
              <w:rPr>
                <w:shd w:val="clear" w:color="auto" w:fill="FFFFFF"/>
                <w:lang w:val="uk-UA"/>
              </w:rPr>
              <w:t> нести фінансову відповідальність за небаланси електричної енергії за цінами, визначеними відповідно до правил ринку, у разі невиконання акцептованих оператором системи передачі погодинних графіків електричної енергії з урахуванням особливостей, встановлених </w:t>
            </w:r>
            <w:r w:rsidRPr="00B66F2B">
              <w:rPr>
                <w:lang w:val="uk-UA"/>
              </w:rPr>
              <w:t xml:space="preserve">частиною </w:t>
            </w:r>
            <w:r w:rsidRPr="00B66F2B">
              <w:rPr>
                <w:b/>
                <w:lang w:val="uk-UA"/>
              </w:rPr>
              <w:t>шостою</w:t>
            </w:r>
            <w:r w:rsidRPr="00B66F2B">
              <w:rPr>
                <w:lang w:val="uk-UA"/>
              </w:rPr>
              <w:t xml:space="preserve"> статті 71 Закону України "Про ринок електричної енергії"</w:t>
            </w:r>
            <w:r w:rsidRPr="00B66F2B">
              <w:rPr>
                <w:shd w:val="clear" w:color="auto" w:fill="FFFFFF"/>
                <w:lang w:val="uk-UA"/>
              </w:rPr>
              <w:t> для виробників за "зеленим" тарифом;</w:t>
            </w:r>
          </w:p>
          <w:p w:rsidR="00B66F2B" w:rsidRPr="00B66F2B" w:rsidRDefault="00B66F2B" w:rsidP="00583BB1">
            <w:pPr>
              <w:pStyle w:val="tj"/>
              <w:spacing w:before="0" w:beforeAutospacing="0" w:after="0" w:afterAutospacing="0"/>
              <w:jc w:val="both"/>
              <w:rPr>
                <w:shd w:val="clear" w:color="auto" w:fill="FFFFFF"/>
                <w:lang w:val="uk-UA"/>
              </w:rPr>
            </w:pPr>
          </w:p>
          <w:p w:rsidR="00865451" w:rsidRDefault="00865451" w:rsidP="00583BB1">
            <w:pPr>
              <w:pStyle w:val="tj"/>
              <w:spacing w:before="0" w:beforeAutospacing="0" w:after="0" w:afterAutospacing="0"/>
              <w:jc w:val="both"/>
              <w:rPr>
                <w:shd w:val="clear" w:color="auto" w:fill="FFFFFF"/>
                <w:lang w:val="uk-UA"/>
              </w:rPr>
            </w:pPr>
            <w:r w:rsidRPr="00B66F2B">
              <w:rPr>
                <w:shd w:val="clear" w:color="auto" w:fill="FFFFFF"/>
                <w:lang w:val="uk-UA"/>
              </w:rPr>
              <w:t>33) своєчасно та в повному обсязі сплачувати за електричну енергію, куплену на ринку електричної енергії, та за послуги, що надаються на ринку електричної енергії;</w:t>
            </w:r>
          </w:p>
          <w:p w:rsidR="00583BB1" w:rsidRDefault="00583BB1" w:rsidP="00583BB1">
            <w:pPr>
              <w:pStyle w:val="tj"/>
              <w:spacing w:before="0" w:beforeAutospacing="0" w:after="0" w:afterAutospacing="0"/>
              <w:jc w:val="both"/>
              <w:rPr>
                <w:shd w:val="clear" w:color="auto" w:fill="FFFFFF"/>
                <w:lang w:val="uk-UA"/>
              </w:rPr>
            </w:pPr>
            <w:r>
              <w:rPr>
                <w:shd w:val="clear" w:color="auto" w:fill="FFFFFF"/>
                <w:lang w:val="uk-UA"/>
              </w:rPr>
              <w:t>…</w:t>
            </w:r>
          </w:p>
          <w:p w:rsidR="00583BB1" w:rsidRPr="00B66F2B" w:rsidRDefault="00583BB1" w:rsidP="00583BB1">
            <w:pPr>
              <w:pStyle w:val="tj"/>
              <w:spacing w:before="0" w:beforeAutospacing="0" w:after="0" w:afterAutospacing="0"/>
              <w:jc w:val="both"/>
              <w:rPr>
                <w:shd w:val="clear" w:color="auto" w:fill="FFFFFF"/>
                <w:lang w:val="uk-UA"/>
              </w:rPr>
            </w:pPr>
            <w:r>
              <w:rPr>
                <w:b/>
                <w:shd w:val="clear" w:color="auto" w:fill="FFFFFF"/>
                <w:lang w:val="uk-UA"/>
              </w:rPr>
              <w:t>Положення відсутні</w:t>
            </w:r>
          </w:p>
        </w:tc>
        <w:tc>
          <w:tcPr>
            <w:tcW w:w="8516" w:type="dxa"/>
            <w:tcBorders>
              <w:top w:val="single" w:sz="4" w:space="0" w:color="auto"/>
              <w:left w:val="single" w:sz="4" w:space="0" w:color="auto"/>
              <w:bottom w:val="single" w:sz="4" w:space="0" w:color="auto"/>
              <w:right w:val="single" w:sz="4" w:space="0" w:color="auto"/>
            </w:tcBorders>
            <w:hideMark/>
          </w:tcPr>
          <w:p w:rsidR="00063727" w:rsidRPr="00B66F2B" w:rsidRDefault="00063727" w:rsidP="00583BB1">
            <w:pPr>
              <w:pStyle w:val="tj"/>
              <w:spacing w:before="0" w:beforeAutospacing="0" w:after="0" w:afterAutospacing="0"/>
              <w:jc w:val="both"/>
              <w:rPr>
                <w:shd w:val="clear" w:color="auto" w:fill="FFFFFF"/>
                <w:lang w:val="uk-UA"/>
              </w:rPr>
            </w:pPr>
            <w:r w:rsidRPr="00B66F2B">
              <w:rPr>
                <w:shd w:val="clear" w:color="auto" w:fill="FFFFFF"/>
                <w:lang w:val="uk-UA"/>
              </w:rPr>
              <w:lastRenderedPageBreak/>
              <w:t>2.2. При провадженні ліцензованої діяльності ліцензіат повинен дотримуватися таких організаційних вимог:</w:t>
            </w:r>
          </w:p>
          <w:p w:rsidR="00063727" w:rsidRPr="00B66F2B" w:rsidRDefault="00063727" w:rsidP="00583BB1">
            <w:pPr>
              <w:pStyle w:val="tj"/>
              <w:spacing w:before="0" w:beforeAutospacing="0" w:after="0" w:afterAutospacing="0"/>
              <w:jc w:val="both"/>
              <w:rPr>
                <w:shd w:val="clear" w:color="auto" w:fill="FFFFFF"/>
                <w:lang w:val="uk-UA"/>
              </w:rPr>
            </w:pPr>
            <w:r w:rsidRPr="00B66F2B">
              <w:rPr>
                <w:shd w:val="clear" w:color="auto" w:fill="FFFFFF"/>
                <w:lang w:val="uk-UA"/>
              </w:rPr>
              <w:t>…</w:t>
            </w:r>
          </w:p>
          <w:p w:rsidR="00865451" w:rsidRDefault="00063727" w:rsidP="00583BB1">
            <w:pPr>
              <w:pStyle w:val="tj"/>
              <w:spacing w:before="0" w:beforeAutospacing="0" w:after="0" w:afterAutospacing="0"/>
              <w:jc w:val="both"/>
              <w:rPr>
                <w:shd w:val="clear" w:color="auto" w:fill="FFFFFF"/>
                <w:lang w:val="uk-UA"/>
              </w:rPr>
            </w:pPr>
            <w:r w:rsidRPr="00B66F2B">
              <w:rPr>
                <w:lang w:val="uk-UA"/>
              </w:rPr>
              <w:t>12)</w:t>
            </w:r>
            <w:r w:rsidRPr="00B66F2B">
              <w:rPr>
                <w:shd w:val="clear" w:color="auto" w:fill="FFFFFF"/>
                <w:lang w:val="uk-UA"/>
              </w:rPr>
              <w:t> </w:t>
            </w:r>
            <w:bookmarkStart w:id="3" w:name="_Hlk148349139"/>
            <w:r w:rsidRPr="00B66F2B">
              <w:rPr>
                <w:shd w:val="clear" w:color="auto" w:fill="FFFFFF"/>
                <w:lang w:val="uk-UA"/>
              </w:rPr>
              <w:t xml:space="preserve">використовувати кошти, отримані в рамках виконання спеціальних обов'язків для забезпечення загальносуспільного інтересу, за цільовим призначенням та </w:t>
            </w:r>
            <w:r w:rsidRPr="00B66F2B">
              <w:rPr>
                <w:b/>
                <w:lang w:val="uk-UA"/>
              </w:rPr>
              <w:t>забезпечувати ведення ліцензованої діяльності за принципом економічної доцільності та досягнення найнижчої собівартості</w:t>
            </w:r>
            <w:bookmarkEnd w:id="3"/>
            <w:r w:rsidRPr="00B66F2B">
              <w:rPr>
                <w:shd w:val="clear" w:color="auto" w:fill="FFFFFF"/>
                <w:lang w:val="uk-UA"/>
              </w:rPr>
              <w:t>;</w:t>
            </w:r>
          </w:p>
          <w:p w:rsidR="00583BB1" w:rsidRPr="00B66F2B" w:rsidRDefault="00583BB1" w:rsidP="00583BB1">
            <w:pPr>
              <w:pStyle w:val="tj"/>
              <w:spacing w:before="0" w:beforeAutospacing="0" w:after="0" w:afterAutospacing="0"/>
              <w:jc w:val="both"/>
              <w:rPr>
                <w:shd w:val="clear" w:color="auto" w:fill="FFFFFF"/>
                <w:lang w:val="uk-UA"/>
              </w:rPr>
            </w:pPr>
          </w:p>
          <w:p w:rsidR="00865451" w:rsidRPr="00B66F2B" w:rsidRDefault="00865451" w:rsidP="00583BB1">
            <w:pPr>
              <w:pStyle w:val="tj"/>
              <w:spacing w:before="0" w:beforeAutospacing="0" w:after="0" w:afterAutospacing="0"/>
              <w:jc w:val="both"/>
              <w:rPr>
                <w:shd w:val="clear" w:color="auto" w:fill="FFFFFF"/>
                <w:lang w:val="uk-UA"/>
              </w:rPr>
            </w:pPr>
            <w:r w:rsidRPr="00B66F2B">
              <w:rPr>
                <w:shd w:val="clear" w:color="auto" w:fill="FFFFFF"/>
                <w:lang w:val="uk-UA"/>
              </w:rPr>
              <w:lastRenderedPageBreak/>
              <w:t>…</w:t>
            </w:r>
          </w:p>
          <w:p w:rsidR="00865451" w:rsidRDefault="00865451" w:rsidP="00583BB1">
            <w:pPr>
              <w:pStyle w:val="tj"/>
              <w:spacing w:before="0" w:beforeAutospacing="0" w:after="0" w:afterAutospacing="0"/>
              <w:jc w:val="both"/>
              <w:rPr>
                <w:shd w:val="clear" w:color="auto" w:fill="FFFFFF"/>
                <w:lang w:val="uk-UA"/>
              </w:rPr>
            </w:pPr>
            <w:r w:rsidRPr="00B66F2B">
              <w:rPr>
                <w:lang w:val="uk-UA"/>
              </w:rPr>
              <w:t>14)</w:t>
            </w:r>
            <w:r w:rsidRPr="00B66F2B">
              <w:rPr>
                <w:shd w:val="clear" w:color="auto" w:fill="FFFFFF"/>
                <w:lang w:val="uk-UA"/>
              </w:rPr>
              <w:t> </w:t>
            </w:r>
            <w:bookmarkStart w:id="4" w:name="_Hlk148349262"/>
            <w:r w:rsidRPr="00B66F2B">
              <w:rPr>
                <w:shd w:val="clear" w:color="auto" w:fill="FFFFFF"/>
                <w:lang w:val="uk-UA"/>
              </w:rPr>
              <w:t xml:space="preserve">укласти договори, які є обов'язковими для здійснення діяльності на ринку електричної енергії, та виконувати умови цих договорів, </w:t>
            </w:r>
            <w:r w:rsidRPr="00B66F2B">
              <w:rPr>
                <w:b/>
                <w:shd w:val="clear" w:color="auto" w:fill="FFFFFF"/>
                <w:lang w:val="uk-UA"/>
              </w:rPr>
              <w:t>зокрема своєчасно та в повному обсязі сплачувати за електричну енергію, куплену на ринку електричної енергії, та за послуги, що надаються на ринку електричної енергії;</w:t>
            </w:r>
            <w:r w:rsidRPr="00B66F2B">
              <w:rPr>
                <w:shd w:val="clear" w:color="auto" w:fill="FFFFFF"/>
                <w:lang w:val="uk-UA"/>
              </w:rPr>
              <w:t xml:space="preserve">  </w:t>
            </w:r>
            <w:bookmarkEnd w:id="4"/>
          </w:p>
          <w:p w:rsidR="00583BB1" w:rsidRPr="00583BB1" w:rsidRDefault="00583BB1" w:rsidP="00583BB1">
            <w:pPr>
              <w:pStyle w:val="tj"/>
              <w:spacing w:before="0" w:beforeAutospacing="0" w:after="0" w:afterAutospacing="0"/>
              <w:jc w:val="both"/>
              <w:rPr>
                <w:shd w:val="clear" w:color="auto" w:fill="FFFFFF"/>
                <w:lang w:val="uk-UA"/>
              </w:rPr>
            </w:pPr>
            <w:r w:rsidRPr="00583BB1">
              <w:rPr>
                <w:shd w:val="clear" w:color="auto" w:fill="FFFFFF"/>
                <w:lang w:val="uk-UA"/>
              </w:rPr>
              <w:t>…</w:t>
            </w:r>
            <w:r>
              <w:rPr>
                <w:shd w:val="clear" w:color="auto" w:fill="FFFFFF"/>
                <w:lang w:val="uk-UA"/>
              </w:rPr>
              <w:t>.</w:t>
            </w:r>
          </w:p>
          <w:p w:rsidR="00B66F2B" w:rsidRPr="00B66F2B" w:rsidRDefault="00B66F2B" w:rsidP="00583BB1">
            <w:pPr>
              <w:pStyle w:val="tj"/>
              <w:spacing w:before="0" w:beforeAutospacing="0" w:after="0" w:afterAutospacing="0"/>
              <w:jc w:val="both"/>
              <w:rPr>
                <w:shd w:val="clear" w:color="auto" w:fill="FFFFFF"/>
                <w:lang w:val="uk-UA"/>
              </w:rPr>
            </w:pPr>
            <w:r w:rsidRPr="00B66F2B">
              <w:rPr>
                <w:lang w:val="uk-UA"/>
              </w:rPr>
              <w:t>32)</w:t>
            </w:r>
            <w:r w:rsidRPr="00B66F2B">
              <w:rPr>
                <w:shd w:val="clear" w:color="auto" w:fill="FFFFFF"/>
                <w:lang w:val="uk-UA"/>
              </w:rPr>
              <w:t> нести фінансову відповідальність за небаланси електричної енергії за цінами, визначеними відповідно до правил ринку, у разі невиконання акцептованих оператором системи передачі погодинних графіків електричної енергії з урахуванням особливостей, встановлених </w:t>
            </w:r>
            <w:r w:rsidRPr="00B66F2B">
              <w:rPr>
                <w:lang w:val="uk-UA"/>
              </w:rPr>
              <w:t xml:space="preserve">частиною </w:t>
            </w:r>
            <w:r w:rsidRPr="00B66F2B">
              <w:rPr>
                <w:b/>
                <w:lang w:val="uk-UA"/>
              </w:rPr>
              <w:t>шостою</w:t>
            </w:r>
            <w:r w:rsidRPr="00B66F2B">
              <w:rPr>
                <w:lang w:val="uk-UA"/>
              </w:rPr>
              <w:t xml:space="preserve"> статті 71 Закону України "Про ринок електричної енергії"</w:t>
            </w:r>
            <w:r w:rsidRPr="00B66F2B">
              <w:rPr>
                <w:shd w:val="clear" w:color="auto" w:fill="FFFFFF"/>
                <w:lang w:val="uk-UA"/>
              </w:rPr>
              <w:t> для виробників за "зеленим" тарифом;</w:t>
            </w:r>
          </w:p>
          <w:p w:rsidR="00583BB1" w:rsidRDefault="00583BB1" w:rsidP="00583BB1">
            <w:pPr>
              <w:pStyle w:val="rvps2"/>
              <w:tabs>
                <w:tab w:val="left" w:pos="426"/>
                <w:tab w:val="left" w:pos="993"/>
              </w:tabs>
              <w:spacing w:before="0" w:beforeAutospacing="0" w:after="0" w:afterAutospacing="0"/>
              <w:jc w:val="both"/>
              <w:textAlignment w:val="baseline"/>
              <w:rPr>
                <w:b/>
                <w:lang w:val="uk-UA"/>
              </w:rPr>
            </w:pPr>
          </w:p>
          <w:p w:rsidR="00583BB1" w:rsidRDefault="00583BB1" w:rsidP="00583BB1">
            <w:pPr>
              <w:pStyle w:val="rvps2"/>
              <w:tabs>
                <w:tab w:val="left" w:pos="426"/>
                <w:tab w:val="left" w:pos="993"/>
              </w:tabs>
              <w:spacing w:before="0" w:beforeAutospacing="0" w:after="0" w:afterAutospacing="0"/>
              <w:jc w:val="both"/>
              <w:textAlignment w:val="baseline"/>
              <w:rPr>
                <w:b/>
                <w:lang w:val="uk-UA"/>
              </w:rPr>
            </w:pPr>
          </w:p>
          <w:p w:rsidR="00583BB1" w:rsidRDefault="00583BB1" w:rsidP="00583BB1">
            <w:pPr>
              <w:pStyle w:val="tj"/>
              <w:tabs>
                <w:tab w:val="left" w:pos="993"/>
              </w:tabs>
              <w:spacing w:before="0" w:beforeAutospacing="0" w:after="0" w:afterAutospacing="0"/>
              <w:jc w:val="both"/>
              <w:rPr>
                <w:b/>
                <w:shd w:val="clear" w:color="auto" w:fill="FFFFFF"/>
                <w:lang w:val="uk-UA"/>
              </w:rPr>
            </w:pPr>
          </w:p>
          <w:p w:rsidR="00CE1BA5" w:rsidRPr="00B66F2B" w:rsidRDefault="00CE1BA5" w:rsidP="00583BB1">
            <w:pPr>
              <w:pStyle w:val="tj"/>
              <w:tabs>
                <w:tab w:val="left" w:pos="993"/>
              </w:tabs>
              <w:spacing w:before="0" w:beforeAutospacing="0" w:after="0" w:afterAutospacing="0"/>
              <w:jc w:val="both"/>
              <w:rPr>
                <w:b/>
                <w:shd w:val="clear" w:color="auto" w:fill="FFFFFF"/>
                <w:lang w:val="uk-UA"/>
              </w:rPr>
            </w:pPr>
            <w:r w:rsidRPr="00B66F2B">
              <w:rPr>
                <w:b/>
                <w:shd w:val="clear" w:color="auto" w:fill="FFFFFF"/>
                <w:lang w:val="uk-UA"/>
              </w:rPr>
              <w:t xml:space="preserve">33) </w:t>
            </w:r>
            <w:bookmarkStart w:id="5" w:name="_Hlk148349317"/>
            <w:r w:rsidRPr="00B66F2B">
              <w:rPr>
                <w:b/>
                <w:shd w:val="clear" w:color="auto" w:fill="FFFFFF"/>
                <w:lang w:val="uk-UA"/>
              </w:rPr>
              <w:t>забезпечувати проведення енергетичного аудиту відповідно до вимог, визначених Законом України «Про енергетичну ефективність</w:t>
            </w:r>
            <w:bookmarkEnd w:id="5"/>
            <w:r w:rsidR="00B66F2B" w:rsidRPr="00B66F2B">
              <w:rPr>
                <w:b/>
                <w:shd w:val="clear" w:color="auto" w:fill="FFFFFF"/>
                <w:lang w:val="uk-UA"/>
              </w:rPr>
              <w:t>;</w:t>
            </w:r>
          </w:p>
          <w:p w:rsidR="00B66F2B" w:rsidRPr="00B66F2B" w:rsidRDefault="00B66F2B" w:rsidP="00583BB1">
            <w:pPr>
              <w:pStyle w:val="tj"/>
              <w:tabs>
                <w:tab w:val="left" w:pos="993"/>
              </w:tabs>
              <w:spacing w:before="0" w:beforeAutospacing="0" w:after="0" w:afterAutospacing="0"/>
              <w:jc w:val="both"/>
              <w:rPr>
                <w:b/>
                <w:shd w:val="clear" w:color="auto" w:fill="FFFFFF"/>
                <w:lang w:val="uk-UA"/>
              </w:rPr>
            </w:pPr>
          </w:p>
          <w:p w:rsidR="00EE42A5" w:rsidRDefault="00583BB1" w:rsidP="00583BB1">
            <w:pPr>
              <w:pStyle w:val="tj"/>
              <w:spacing w:before="0" w:beforeAutospacing="0" w:after="0" w:afterAutospacing="0"/>
              <w:jc w:val="both"/>
              <w:rPr>
                <w:shd w:val="clear" w:color="auto" w:fill="FFFFFF"/>
                <w:lang w:val="uk-UA"/>
              </w:rPr>
            </w:pPr>
            <w:r>
              <w:rPr>
                <w:shd w:val="clear" w:color="auto" w:fill="FFFFFF"/>
                <w:lang w:val="uk-UA"/>
              </w:rPr>
              <w:t>…</w:t>
            </w:r>
          </w:p>
          <w:p w:rsidR="00EE42A5" w:rsidRDefault="00EE42A5" w:rsidP="00EE42A5">
            <w:pPr>
              <w:pStyle w:val="tj"/>
              <w:spacing w:before="0" w:beforeAutospacing="0" w:after="0" w:afterAutospacing="0"/>
              <w:jc w:val="both"/>
              <w:rPr>
                <w:b/>
                <w:lang w:val="uk-UA"/>
              </w:rPr>
            </w:pPr>
          </w:p>
          <w:p w:rsidR="00EE42A5" w:rsidRDefault="00EE42A5" w:rsidP="00EE42A5">
            <w:pPr>
              <w:pStyle w:val="tj"/>
              <w:spacing w:before="0" w:beforeAutospacing="0" w:after="0" w:afterAutospacing="0"/>
              <w:jc w:val="both"/>
              <w:rPr>
                <w:b/>
                <w:lang w:val="uk-UA"/>
              </w:rPr>
            </w:pPr>
            <w:r>
              <w:rPr>
                <w:b/>
                <w:lang w:val="uk-UA"/>
              </w:rPr>
              <w:t xml:space="preserve"> 50</w:t>
            </w:r>
            <w:r w:rsidRPr="0031748E">
              <w:rPr>
                <w:b/>
                <w:lang w:val="uk-UA"/>
              </w:rPr>
              <w:t>) надавати оператору системи передачі згідно з правилами ринку послуги із зменшення навантаження виробником, який здійснює продаж електричної енергії за «зеленим» тарифом, для об’єктів генерації, визначених кодексом системи передачі та включених до балансуючої групи гарантованого покупця;</w:t>
            </w:r>
          </w:p>
          <w:p w:rsidR="00EE42A5" w:rsidRPr="0031748E" w:rsidRDefault="00EE42A5" w:rsidP="00EE42A5">
            <w:pPr>
              <w:pStyle w:val="tj"/>
              <w:spacing w:before="0" w:beforeAutospacing="0" w:after="0" w:afterAutospacing="0"/>
              <w:jc w:val="both"/>
              <w:rPr>
                <w:b/>
                <w:lang w:val="uk-UA"/>
              </w:rPr>
            </w:pPr>
          </w:p>
          <w:p w:rsidR="00EE42A5" w:rsidRDefault="00EE42A5" w:rsidP="00EE42A5">
            <w:pPr>
              <w:pStyle w:val="tj"/>
              <w:spacing w:before="0" w:beforeAutospacing="0" w:after="0" w:afterAutospacing="0"/>
              <w:jc w:val="both"/>
              <w:rPr>
                <w:b/>
                <w:lang w:val="uk-UA"/>
              </w:rPr>
            </w:pPr>
            <w:r>
              <w:rPr>
                <w:b/>
                <w:shd w:val="clear" w:color="auto" w:fill="FFFFFF"/>
                <w:lang w:val="uk-UA"/>
              </w:rPr>
              <w:t xml:space="preserve"> </w:t>
            </w:r>
            <w:r w:rsidRPr="0031748E">
              <w:rPr>
                <w:b/>
                <w:shd w:val="clear" w:color="auto" w:fill="FFFFFF"/>
                <w:lang w:val="uk-UA"/>
              </w:rPr>
              <w:t>5</w:t>
            </w:r>
            <w:r>
              <w:rPr>
                <w:b/>
                <w:shd w:val="clear" w:color="auto" w:fill="FFFFFF"/>
                <w:lang w:val="uk-UA"/>
              </w:rPr>
              <w:t>1</w:t>
            </w:r>
            <w:r w:rsidRPr="0031748E">
              <w:rPr>
                <w:b/>
                <w:shd w:val="clear" w:color="auto" w:fill="FFFFFF"/>
                <w:lang w:val="uk-UA"/>
              </w:rPr>
              <w:t xml:space="preserve">) </w:t>
            </w:r>
            <w:r w:rsidRPr="0031748E">
              <w:rPr>
                <w:b/>
                <w:lang w:val="uk-UA"/>
              </w:rPr>
              <w:t>здійснювати відшкодування гарантованому покупцю частки вартості врегулювання небалансу електричної енергії балансуючої групи гарантованого покупця за відхилення фактичних погодинних обсягів відпуску електричної енергії (які не пов’язані з виконанням команд оператора системи передачі на зменшення навантаження та командами з операційної безпеки) об’єктами електроенергетики або чергами будівництва (пусковими комплексами) виробників за «зеленим» тарифом, які включені до балансуючої групи гарантованого покупця, від їхніх прогнозних погодинних графіків відпуску електричної енергії;</w:t>
            </w:r>
          </w:p>
          <w:p w:rsidR="00EE42A5" w:rsidRDefault="00EE42A5" w:rsidP="00EE42A5">
            <w:pPr>
              <w:pStyle w:val="tj"/>
              <w:spacing w:before="0" w:beforeAutospacing="0" w:after="0" w:afterAutospacing="0"/>
              <w:jc w:val="both"/>
              <w:rPr>
                <w:b/>
                <w:lang w:val="uk-UA"/>
              </w:rPr>
            </w:pPr>
            <w:r w:rsidRPr="0031748E">
              <w:rPr>
                <w:b/>
                <w:lang w:val="uk-UA"/>
              </w:rPr>
              <w:lastRenderedPageBreak/>
              <w:t>5</w:t>
            </w:r>
            <w:r>
              <w:rPr>
                <w:b/>
                <w:lang w:val="uk-UA"/>
              </w:rPr>
              <w:t>2</w:t>
            </w:r>
            <w:r w:rsidRPr="0031748E">
              <w:rPr>
                <w:b/>
                <w:lang w:val="uk-UA"/>
              </w:rPr>
              <w:t>) виконувати спеціальні обов’язки із забезпечення збільшення частки виробництва електричної енергії з альтернативних джерел енергії (для виробників електричної енергії з альтернативних джерел енергії, яким встановлено «зелений» тариф та які за результатами аукціону набули право на підтримку на строк застосування «зеленого» тарифу, на строк дії підтримки виробників електричної енергії з альтернативних джерел енергії, які за результатами аукціону набули право на підтримку);</w:t>
            </w:r>
          </w:p>
          <w:p w:rsidR="00EE42A5" w:rsidRPr="0031748E" w:rsidRDefault="00EE42A5" w:rsidP="00EE42A5">
            <w:pPr>
              <w:pStyle w:val="tj"/>
              <w:spacing w:before="0" w:beforeAutospacing="0" w:after="0" w:afterAutospacing="0"/>
              <w:jc w:val="both"/>
              <w:rPr>
                <w:b/>
                <w:lang w:val="uk-UA"/>
              </w:rPr>
            </w:pPr>
          </w:p>
          <w:p w:rsidR="00EE42A5" w:rsidRPr="0031748E" w:rsidRDefault="00EE42A5" w:rsidP="00EE42A5">
            <w:pPr>
              <w:jc w:val="both"/>
              <w:rPr>
                <w:rFonts w:ascii="Times New Roman" w:hAnsi="Times New Roman" w:cs="Times New Roman"/>
                <w:b/>
                <w:sz w:val="24"/>
                <w:szCs w:val="24"/>
              </w:rPr>
            </w:pPr>
            <w:r w:rsidRPr="0031748E">
              <w:rPr>
                <w:rFonts w:ascii="Times New Roman" w:hAnsi="Times New Roman" w:cs="Times New Roman"/>
                <w:b/>
                <w:sz w:val="24"/>
                <w:szCs w:val="24"/>
                <w:shd w:val="clear" w:color="auto" w:fill="FFFFFF"/>
              </w:rPr>
              <w:t>5</w:t>
            </w:r>
            <w:r>
              <w:rPr>
                <w:rFonts w:ascii="Times New Roman" w:hAnsi="Times New Roman" w:cs="Times New Roman"/>
                <w:b/>
                <w:sz w:val="24"/>
                <w:szCs w:val="24"/>
                <w:shd w:val="clear" w:color="auto" w:fill="FFFFFF"/>
              </w:rPr>
              <w:t>3</w:t>
            </w:r>
            <w:r w:rsidRPr="0031748E">
              <w:rPr>
                <w:rFonts w:ascii="Times New Roman" w:hAnsi="Times New Roman" w:cs="Times New Roman"/>
                <w:b/>
                <w:sz w:val="24"/>
                <w:szCs w:val="24"/>
                <w:shd w:val="clear" w:color="auto" w:fill="FFFFFF"/>
              </w:rPr>
              <w:t xml:space="preserve">)  </w:t>
            </w:r>
            <w:r w:rsidRPr="0031748E">
              <w:rPr>
                <w:rFonts w:ascii="Times New Roman" w:hAnsi="Times New Roman" w:cs="Times New Roman"/>
                <w:b/>
                <w:sz w:val="24"/>
                <w:szCs w:val="24"/>
              </w:rPr>
              <w:t>надавати оператору системи передачі пропозиції (заявки) щодо надання послуги зі зменшення навантаження виробником, який здійснює продаж електричної енергії за "зеленим" тарифом, в обсягах, що відповідають добовому графіку виробництва електричної енергії на об’єктах електроенергетики або чергах їх будівництва (пускових комплексах) встановленою потужністю від 1 МВт, включених до балансуючої групи гарантованого покупця.</w:t>
            </w:r>
          </w:p>
          <w:p w:rsidR="00EE42A5" w:rsidRDefault="00EE42A5" w:rsidP="00583BB1">
            <w:pPr>
              <w:pStyle w:val="tj"/>
              <w:spacing w:before="0" w:beforeAutospacing="0" w:after="0" w:afterAutospacing="0"/>
              <w:jc w:val="both"/>
              <w:rPr>
                <w:shd w:val="clear" w:color="auto" w:fill="FFFFFF"/>
                <w:lang w:val="uk-UA"/>
              </w:rPr>
            </w:pPr>
          </w:p>
          <w:p w:rsidR="00865451" w:rsidRPr="00B66F2B" w:rsidRDefault="00865451" w:rsidP="00583BB1">
            <w:pPr>
              <w:pStyle w:val="tj"/>
              <w:spacing w:before="0" w:beforeAutospacing="0" w:after="0" w:afterAutospacing="0"/>
              <w:jc w:val="both"/>
              <w:rPr>
                <w:shd w:val="clear" w:color="auto" w:fill="FFFFFF"/>
                <w:lang w:val="uk-UA"/>
              </w:rPr>
            </w:pPr>
          </w:p>
        </w:tc>
      </w:tr>
      <w:tr w:rsidR="00063727" w:rsidTr="0027490C">
        <w:tc>
          <w:tcPr>
            <w:tcW w:w="6612" w:type="dxa"/>
            <w:tcBorders>
              <w:top w:val="single" w:sz="4" w:space="0" w:color="auto"/>
              <w:left w:val="single" w:sz="4" w:space="0" w:color="auto"/>
              <w:bottom w:val="single" w:sz="4" w:space="0" w:color="auto"/>
              <w:right w:val="single" w:sz="4" w:space="0" w:color="auto"/>
            </w:tcBorders>
          </w:tcPr>
          <w:p w:rsidR="00063727" w:rsidRDefault="00063727">
            <w:pPr>
              <w:pStyle w:val="tj"/>
              <w:spacing w:before="0" w:beforeAutospacing="0" w:after="165" w:afterAutospacing="0"/>
              <w:jc w:val="both"/>
              <w:rPr>
                <w:shd w:val="clear" w:color="auto" w:fill="FFFFFF"/>
                <w:lang w:val="uk-UA"/>
              </w:rPr>
            </w:pPr>
          </w:p>
        </w:tc>
        <w:tc>
          <w:tcPr>
            <w:tcW w:w="8516" w:type="dxa"/>
            <w:tcBorders>
              <w:top w:val="single" w:sz="4" w:space="0" w:color="auto"/>
              <w:left w:val="single" w:sz="4" w:space="0" w:color="auto"/>
              <w:bottom w:val="single" w:sz="4" w:space="0" w:color="auto"/>
              <w:right w:val="single" w:sz="4" w:space="0" w:color="auto"/>
            </w:tcBorders>
            <w:hideMark/>
          </w:tcPr>
          <w:p w:rsidR="00063727" w:rsidRDefault="00063727">
            <w:pPr>
              <w:pStyle w:val="tj"/>
              <w:spacing w:before="0" w:beforeAutospacing="0" w:after="165" w:afterAutospacing="0"/>
              <w:jc w:val="both"/>
              <w:rPr>
                <w:b/>
                <w:shd w:val="clear" w:color="auto" w:fill="FFFFFF"/>
                <w:lang w:val="uk-UA"/>
              </w:rPr>
            </w:pPr>
            <w:r>
              <w:rPr>
                <w:b/>
                <w:shd w:val="clear" w:color="auto" w:fill="FFFFFF"/>
                <w:lang w:val="uk-UA"/>
              </w:rPr>
              <w:t>По тексту слово «веб-сайт» у всіх відмінках  замінити словом «</w:t>
            </w:r>
            <w:proofErr w:type="spellStart"/>
            <w:r>
              <w:rPr>
                <w:b/>
                <w:shd w:val="clear" w:color="auto" w:fill="FFFFFF"/>
                <w:lang w:val="uk-UA"/>
              </w:rPr>
              <w:t>вебсайт</w:t>
            </w:r>
            <w:proofErr w:type="spellEnd"/>
            <w:r>
              <w:rPr>
                <w:b/>
                <w:shd w:val="clear" w:color="auto" w:fill="FFFFFF"/>
                <w:lang w:val="uk-UA"/>
              </w:rPr>
              <w:t xml:space="preserve">» у відповідних  відмінках </w:t>
            </w:r>
          </w:p>
        </w:tc>
      </w:tr>
      <w:tr w:rsidR="00063727" w:rsidTr="0027490C">
        <w:tc>
          <w:tcPr>
            <w:tcW w:w="6612" w:type="dxa"/>
            <w:tcBorders>
              <w:top w:val="single" w:sz="4" w:space="0" w:color="auto"/>
              <w:left w:val="single" w:sz="4" w:space="0" w:color="auto"/>
              <w:bottom w:val="single" w:sz="4" w:space="0" w:color="auto"/>
              <w:right w:val="single" w:sz="4" w:space="0" w:color="auto"/>
            </w:tcBorders>
          </w:tcPr>
          <w:p w:rsidR="00063727" w:rsidRDefault="00063727">
            <w:pPr>
              <w:pStyle w:val="tj"/>
              <w:tabs>
                <w:tab w:val="left" w:pos="993"/>
                <w:tab w:val="center" w:pos="4536"/>
                <w:tab w:val="right" w:pos="9072"/>
              </w:tabs>
              <w:spacing w:before="0" w:beforeAutospacing="0" w:after="0" w:afterAutospacing="0"/>
              <w:jc w:val="both"/>
              <w:rPr>
                <w:shd w:val="clear" w:color="auto" w:fill="FFFFFF"/>
                <w:lang w:val="uk-UA"/>
              </w:rPr>
            </w:pPr>
            <w:r>
              <w:rPr>
                <w:shd w:val="clear" w:color="auto" w:fill="FFFFFF"/>
                <w:lang w:val="uk-UA"/>
              </w:rPr>
              <w:t>У  додатку 1:</w:t>
            </w:r>
          </w:p>
          <w:p w:rsidR="00063727" w:rsidRDefault="00063727">
            <w:pPr>
              <w:pStyle w:val="tj"/>
              <w:spacing w:before="0" w:beforeAutospacing="0" w:after="165" w:afterAutospacing="0"/>
              <w:jc w:val="both"/>
              <w:rPr>
                <w:shd w:val="clear" w:color="auto" w:fill="FFFFFF"/>
                <w:lang w:val="uk-UA"/>
              </w:rPr>
            </w:pPr>
          </w:p>
          <w:p w:rsidR="00063727" w:rsidRDefault="00063727">
            <w:pPr>
              <w:rPr>
                <w:rFonts w:ascii="Times New Roman" w:hAnsi="Times New Roman" w:cs="Times New Roman"/>
                <w:sz w:val="20"/>
                <w:szCs w:val="20"/>
              </w:rPr>
            </w:pPr>
            <w:r>
              <w:rPr>
                <w:rFonts w:ascii="Times New Roman" w:hAnsi="Times New Roman" w:cs="Times New Roman"/>
                <w:sz w:val="20"/>
                <w:szCs w:val="20"/>
              </w:rPr>
              <w:t xml:space="preserve">Телефон _____________, </w:t>
            </w:r>
            <w:r w:rsidRPr="00B853AA">
              <w:rPr>
                <w:rFonts w:ascii="Times New Roman" w:hAnsi="Times New Roman" w:cs="Times New Roman"/>
                <w:b/>
                <w:strike/>
                <w:sz w:val="20"/>
                <w:szCs w:val="20"/>
              </w:rPr>
              <w:t>факс</w:t>
            </w:r>
            <w:r>
              <w:rPr>
                <w:rFonts w:ascii="Times New Roman" w:hAnsi="Times New Roman" w:cs="Times New Roman"/>
                <w:b/>
                <w:sz w:val="20"/>
                <w:szCs w:val="20"/>
              </w:rPr>
              <w:t xml:space="preserve"> ____________, </w:t>
            </w:r>
            <w:r>
              <w:rPr>
                <w:rFonts w:ascii="Times New Roman" w:hAnsi="Times New Roman" w:cs="Times New Roman"/>
                <w:sz w:val="20"/>
                <w:szCs w:val="20"/>
              </w:rPr>
              <w:t>електронна адреса _______</w:t>
            </w:r>
          </w:p>
          <w:p w:rsidR="00063727" w:rsidRPr="00B853AA" w:rsidRDefault="00063727">
            <w:pPr>
              <w:rPr>
                <w:rFonts w:ascii="Times New Roman" w:hAnsi="Times New Roman" w:cs="Times New Roman"/>
                <w:b/>
                <w:strike/>
                <w:sz w:val="20"/>
                <w:szCs w:val="20"/>
              </w:rPr>
            </w:pPr>
            <w:r>
              <w:rPr>
                <w:rFonts w:ascii="Times New Roman" w:hAnsi="Times New Roman" w:cs="Times New Roman"/>
                <w:sz w:val="20"/>
                <w:szCs w:val="20"/>
              </w:rPr>
              <w:t xml:space="preserve">                                                     </w:t>
            </w:r>
            <w:r w:rsidRPr="00B853AA">
              <w:rPr>
                <w:rFonts w:ascii="Times New Roman" w:hAnsi="Times New Roman" w:cs="Times New Roman"/>
                <w:b/>
                <w:strike/>
                <w:sz w:val="20"/>
                <w:szCs w:val="20"/>
              </w:rPr>
              <w:t>(за наявності)</w:t>
            </w:r>
          </w:p>
          <w:p w:rsidR="00063727" w:rsidRDefault="00063727">
            <w:pPr>
              <w:rPr>
                <w:rFonts w:ascii="Times New Roman" w:hAnsi="Times New Roman" w:cs="Times New Roman"/>
                <w:sz w:val="20"/>
                <w:szCs w:val="20"/>
              </w:rPr>
            </w:pPr>
            <w:r>
              <w:rPr>
                <w:rFonts w:ascii="Times New Roman" w:hAnsi="Times New Roman" w:cs="Times New Roman"/>
                <w:sz w:val="20"/>
                <w:szCs w:val="20"/>
              </w:rPr>
              <w:br/>
            </w:r>
          </w:p>
          <w:p w:rsidR="00063727" w:rsidRDefault="00063727">
            <w:pPr>
              <w:rPr>
                <w:rFonts w:ascii="Times New Roman" w:hAnsi="Times New Roman" w:cs="Times New Roman"/>
                <w:sz w:val="20"/>
                <w:szCs w:val="20"/>
              </w:rPr>
            </w:pPr>
          </w:p>
          <w:p w:rsidR="00063727" w:rsidRDefault="00063727">
            <w:pPr>
              <w:jc w:val="both"/>
              <w:rPr>
                <w:rFonts w:ascii="Times New Roman" w:hAnsi="Times New Roman" w:cs="Times New Roman"/>
                <w:b/>
                <w:sz w:val="20"/>
                <w:szCs w:val="20"/>
              </w:rPr>
            </w:pPr>
            <w:r w:rsidRPr="00B853AA">
              <w:rPr>
                <w:rFonts w:ascii="Times New Roman" w:hAnsi="Times New Roman" w:cs="Times New Roman"/>
                <w:b/>
                <w:strike/>
                <w:sz w:val="20"/>
                <w:szCs w:val="20"/>
              </w:rPr>
              <w:t>Банківські реквізити</w:t>
            </w:r>
            <w:r>
              <w:rPr>
                <w:rFonts w:ascii="Times New Roman" w:hAnsi="Times New Roman" w:cs="Times New Roman"/>
                <w:b/>
                <w:sz w:val="20"/>
                <w:szCs w:val="20"/>
              </w:rPr>
              <w:t xml:space="preserve"> ______________________________________</w:t>
            </w:r>
          </w:p>
          <w:p w:rsidR="00063727" w:rsidRDefault="00063727">
            <w:pPr>
              <w:jc w:val="both"/>
              <w:rPr>
                <w:rFonts w:ascii="Times New Roman" w:hAnsi="Times New Roman" w:cs="Times New Roman"/>
                <w:b/>
                <w:sz w:val="20"/>
                <w:szCs w:val="20"/>
              </w:rPr>
            </w:pPr>
            <w:r>
              <w:rPr>
                <w:rFonts w:ascii="Times New Roman" w:hAnsi="Times New Roman" w:cs="Times New Roman"/>
                <w:b/>
                <w:sz w:val="20"/>
                <w:szCs w:val="20"/>
              </w:rPr>
              <w:t xml:space="preserve">                                         </w:t>
            </w:r>
            <w:r w:rsidRPr="00B853AA">
              <w:rPr>
                <w:rFonts w:ascii="Times New Roman" w:hAnsi="Times New Roman" w:cs="Times New Roman"/>
                <w:b/>
                <w:strike/>
                <w:sz w:val="20"/>
                <w:szCs w:val="20"/>
              </w:rPr>
              <w:t>(№ рахунка, найменування банку, МФО</w:t>
            </w:r>
            <w:r>
              <w:rPr>
                <w:rFonts w:ascii="Times New Roman" w:hAnsi="Times New Roman" w:cs="Times New Roman"/>
                <w:b/>
                <w:sz w:val="20"/>
                <w:szCs w:val="20"/>
              </w:rPr>
              <w:t>)</w:t>
            </w:r>
          </w:p>
          <w:p w:rsidR="00063727" w:rsidRDefault="00063727">
            <w:pPr>
              <w:rPr>
                <w:rFonts w:ascii="Times New Roman" w:hAnsi="Times New Roman" w:cs="Times New Roman"/>
                <w:sz w:val="24"/>
                <w:szCs w:val="24"/>
                <w:shd w:val="clear" w:color="auto" w:fill="FFFFFF"/>
              </w:rPr>
            </w:pPr>
            <w:r>
              <w:rPr>
                <w:rFonts w:ascii="Times New Roman" w:hAnsi="Times New Roman" w:cs="Times New Roman"/>
                <w:sz w:val="20"/>
                <w:szCs w:val="20"/>
              </w:rPr>
              <w:t xml:space="preserve">                                                                        </w:t>
            </w:r>
          </w:p>
        </w:tc>
        <w:tc>
          <w:tcPr>
            <w:tcW w:w="8516" w:type="dxa"/>
            <w:tcBorders>
              <w:top w:val="single" w:sz="4" w:space="0" w:color="auto"/>
              <w:left w:val="single" w:sz="4" w:space="0" w:color="auto"/>
              <w:bottom w:val="single" w:sz="4" w:space="0" w:color="auto"/>
              <w:right w:val="single" w:sz="4" w:space="0" w:color="auto"/>
            </w:tcBorders>
          </w:tcPr>
          <w:p w:rsidR="0042635F" w:rsidRPr="0042635F" w:rsidRDefault="00063727" w:rsidP="0042635F">
            <w:pPr>
              <w:pStyle w:val="tj"/>
              <w:tabs>
                <w:tab w:val="left" w:pos="993"/>
                <w:tab w:val="center" w:pos="4536"/>
                <w:tab w:val="right" w:pos="9072"/>
              </w:tabs>
              <w:spacing w:before="0" w:beforeAutospacing="0" w:after="0" w:afterAutospacing="0"/>
              <w:jc w:val="both"/>
              <w:rPr>
                <w:b/>
                <w:shd w:val="clear" w:color="auto" w:fill="FFFFFF"/>
                <w:lang w:val="uk-UA"/>
              </w:rPr>
            </w:pPr>
            <w:r w:rsidRPr="0042635F">
              <w:rPr>
                <w:b/>
                <w:shd w:val="clear" w:color="auto" w:fill="FFFFFF"/>
                <w:lang w:val="uk-UA"/>
              </w:rPr>
              <w:t>У  додатку 1</w:t>
            </w:r>
            <w:r w:rsidR="0042635F" w:rsidRPr="0042635F">
              <w:rPr>
                <w:b/>
                <w:shd w:val="clear" w:color="auto" w:fill="FFFFFF"/>
                <w:lang w:val="uk-UA"/>
              </w:rPr>
              <w:t xml:space="preserve"> </w:t>
            </w:r>
            <w:r w:rsidR="0042635F" w:rsidRPr="0042635F">
              <w:rPr>
                <w:b/>
                <w:szCs w:val="28"/>
                <w:lang w:val="uk-UA"/>
              </w:rPr>
              <w:t>слова та знаки «факс _______(за наявності)» та «Банківські реквізити ________(N рахунка, найменування банку, МФО</w:t>
            </w:r>
            <w:r w:rsidR="0042635F" w:rsidRPr="0042635F">
              <w:rPr>
                <w:b/>
                <w:lang w:val="uk-UA"/>
              </w:rPr>
              <w:t xml:space="preserve">)» </w:t>
            </w:r>
            <w:r w:rsidR="0042635F" w:rsidRPr="0042635F">
              <w:rPr>
                <w:b/>
                <w:szCs w:val="28"/>
                <w:lang w:val="uk-UA"/>
              </w:rPr>
              <w:t>виключити;</w:t>
            </w:r>
          </w:p>
          <w:p w:rsidR="00063727" w:rsidRDefault="00063727">
            <w:pPr>
              <w:pStyle w:val="tj"/>
              <w:spacing w:before="0" w:beforeAutospacing="0" w:after="165" w:afterAutospacing="0"/>
              <w:jc w:val="both"/>
              <w:rPr>
                <w:b/>
                <w:shd w:val="clear" w:color="auto" w:fill="FFFFFF"/>
                <w:lang w:val="uk-UA"/>
              </w:rPr>
            </w:pPr>
          </w:p>
        </w:tc>
      </w:tr>
      <w:tr w:rsidR="00063727" w:rsidTr="0027490C">
        <w:tc>
          <w:tcPr>
            <w:tcW w:w="6612" w:type="dxa"/>
            <w:tcBorders>
              <w:top w:val="single" w:sz="4" w:space="0" w:color="auto"/>
              <w:left w:val="single" w:sz="4" w:space="0" w:color="auto"/>
              <w:bottom w:val="single" w:sz="4" w:space="0" w:color="auto"/>
              <w:right w:val="single" w:sz="4" w:space="0" w:color="auto"/>
            </w:tcBorders>
            <w:hideMark/>
          </w:tcPr>
          <w:p w:rsidR="00063727" w:rsidRDefault="00063727">
            <w:pPr>
              <w:pStyle w:val="tj"/>
              <w:spacing w:before="0" w:beforeAutospacing="0" w:after="165" w:afterAutospacing="0"/>
              <w:jc w:val="both"/>
              <w:rPr>
                <w:sz w:val="26"/>
                <w:szCs w:val="26"/>
                <w:shd w:val="clear" w:color="auto" w:fill="FFFFFF"/>
                <w:lang w:val="uk-UA"/>
              </w:rPr>
            </w:pPr>
            <w:r>
              <w:rPr>
                <w:b/>
                <w:shd w:val="clear" w:color="auto" w:fill="FFFFFF"/>
                <w:lang w:val="uk-UA"/>
              </w:rPr>
              <w:t>Положення відсутнє</w:t>
            </w:r>
          </w:p>
        </w:tc>
        <w:tc>
          <w:tcPr>
            <w:tcW w:w="8516" w:type="dxa"/>
            <w:tcBorders>
              <w:top w:val="single" w:sz="4" w:space="0" w:color="auto"/>
              <w:left w:val="single" w:sz="4" w:space="0" w:color="auto"/>
              <w:bottom w:val="single" w:sz="4" w:space="0" w:color="auto"/>
              <w:right w:val="single" w:sz="4" w:space="0" w:color="auto"/>
            </w:tcBorders>
          </w:tcPr>
          <w:p w:rsidR="00063727" w:rsidRDefault="00063727">
            <w:pPr>
              <w:pStyle w:val="tj"/>
              <w:spacing w:before="0" w:beforeAutospacing="0" w:after="165" w:afterAutospacing="0"/>
              <w:jc w:val="both"/>
              <w:rPr>
                <w:shd w:val="clear" w:color="auto" w:fill="FFFFFF"/>
                <w:lang w:val="uk-UA"/>
              </w:rPr>
            </w:pPr>
            <w:r>
              <w:rPr>
                <w:shd w:val="clear" w:color="auto" w:fill="FFFFFF"/>
                <w:lang w:val="uk-UA"/>
              </w:rPr>
              <w:t xml:space="preserve">Доповнити новим додатком 7, що додається </w:t>
            </w:r>
          </w:p>
          <w:p w:rsidR="00063727" w:rsidRDefault="00063727">
            <w:pPr>
              <w:pStyle w:val="ParagraphStyle"/>
              <w:ind w:left="5387"/>
              <w:jc w:val="both"/>
              <w:rPr>
                <w:rFonts w:ascii="Times New Roman" w:hAnsi="Times New Roman"/>
                <w:sz w:val="20"/>
                <w:szCs w:val="20"/>
                <w:lang w:val="uk-UA"/>
              </w:rPr>
            </w:pPr>
            <w:r>
              <w:rPr>
                <w:rFonts w:ascii="Times New Roman" w:hAnsi="Times New Roman"/>
                <w:iCs/>
                <w:sz w:val="20"/>
                <w:szCs w:val="20"/>
                <w:lang w:val="uk-UA"/>
              </w:rPr>
              <w:t xml:space="preserve">                      </w:t>
            </w:r>
          </w:p>
          <w:p w:rsidR="00063727" w:rsidRDefault="00063727">
            <w:pPr>
              <w:jc w:val="center"/>
              <w:rPr>
                <w:rFonts w:ascii="Times New Roman" w:hAnsi="Times New Roman"/>
                <w:b/>
                <w:sz w:val="20"/>
                <w:szCs w:val="20"/>
              </w:rPr>
            </w:pPr>
            <w:r>
              <w:rPr>
                <w:rFonts w:ascii="Times New Roman" w:hAnsi="Times New Roman"/>
                <w:b/>
                <w:sz w:val="20"/>
                <w:szCs w:val="20"/>
              </w:rPr>
              <w:t>___________________________________________________________________</w:t>
            </w:r>
          </w:p>
          <w:p w:rsidR="00063727" w:rsidRDefault="00063727">
            <w:pPr>
              <w:jc w:val="center"/>
              <w:rPr>
                <w:rFonts w:ascii="Times New Roman" w:hAnsi="Times New Roman"/>
                <w:sz w:val="20"/>
                <w:szCs w:val="20"/>
              </w:rPr>
            </w:pPr>
            <w:r>
              <w:rPr>
                <w:rFonts w:ascii="Times New Roman" w:hAnsi="Times New Roman"/>
                <w:sz w:val="20"/>
                <w:szCs w:val="20"/>
              </w:rPr>
              <w:t>(найменування органу ліцензування)</w:t>
            </w:r>
          </w:p>
          <w:p w:rsidR="00063727" w:rsidRDefault="00063727">
            <w:pPr>
              <w:jc w:val="center"/>
              <w:rPr>
                <w:rFonts w:ascii="Times New Roman" w:hAnsi="Times New Roman"/>
                <w:sz w:val="20"/>
                <w:szCs w:val="20"/>
              </w:rPr>
            </w:pPr>
          </w:p>
          <w:p w:rsidR="00063727" w:rsidRDefault="00063727">
            <w:pPr>
              <w:jc w:val="center"/>
              <w:rPr>
                <w:rFonts w:ascii="Times New Roman" w:hAnsi="Times New Roman"/>
                <w:b/>
                <w:sz w:val="20"/>
                <w:szCs w:val="20"/>
              </w:rPr>
            </w:pPr>
            <w:bookmarkStart w:id="6" w:name="_Hlk146538077"/>
            <w:r>
              <w:rPr>
                <w:rFonts w:ascii="Times New Roman" w:hAnsi="Times New Roman"/>
                <w:b/>
                <w:sz w:val="20"/>
                <w:szCs w:val="20"/>
              </w:rPr>
              <w:t>ЗАЯВА</w:t>
            </w:r>
          </w:p>
          <w:p w:rsidR="00063727" w:rsidRDefault="00063727">
            <w:pPr>
              <w:autoSpaceDE w:val="0"/>
              <w:autoSpaceDN w:val="0"/>
              <w:adjustRightInd w:val="0"/>
              <w:jc w:val="center"/>
              <w:rPr>
                <w:rFonts w:ascii="Times New Roman" w:hAnsi="Times New Roman"/>
                <w:b/>
                <w:sz w:val="20"/>
                <w:szCs w:val="20"/>
              </w:rPr>
            </w:pPr>
            <w:r>
              <w:rPr>
                <w:rFonts w:ascii="Times New Roman" w:hAnsi="Times New Roman"/>
                <w:b/>
                <w:sz w:val="20"/>
                <w:szCs w:val="20"/>
              </w:rPr>
              <w:t xml:space="preserve">про переоформлення ліцензії на право провадження господарської діяльності  з виробництва електричної енергії споживачу на ім’я спадкоємця </w:t>
            </w:r>
          </w:p>
          <w:p w:rsidR="00063727" w:rsidRDefault="00063727">
            <w:pPr>
              <w:autoSpaceDE w:val="0"/>
              <w:autoSpaceDN w:val="0"/>
              <w:adjustRightInd w:val="0"/>
              <w:jc w:val="center"/>
              <w:rPr>
                <w:rFonts w:ascii="Times New Roman" w:hAnsi="Times New Roman"/>
                <w:sz w:val="20"/>
                <w:szCs w:val="20"/>
              </w:rPr>
            </w:pPr>
          </w:p>
          <w:p w:rsidR="00063727" w:rsidRDefault="00063727">
            <w:pPr>
              <w:tabs>
                <w:tab w:val="left" w:pos="0"/>
              </w:tabs>
              <w:jc w:val="both"/>
              <w:rPr>
                <w:rFonts w:ascii="Times New Roman" w:hAnsi="Times New Roman"/>
                <w:sz w:val="20"/>
                <w:szCs w:val="20"/>
              </w:rPr>
            </w:pPr>
            <w:r>
              <w:rPr>
                <w:rFonts w:ascii="Times New Roman" w:hAnsi="Times New Roman"/>
                <w:sz w:val="20"/>
                <w:szCs w:val="20"/>
              </w:rPr>
              <w:t>Спадкоємець_______________________________________________________________________</w:t>
            </w:r>
          </w:p>
          <w:p w:rsidR="00063727" w:rsidRDefault="00063727">
            <w:pPr>
              <w:tabs>
                <w:tab w:val="left" w:pos="0"/>
              </w:tabs>
              <w:jc w:val="center"/>
              <w:rPr>
                <w:rFonts w:ascii="Times New Roman" w:hAnsi="Times New Roman"/>
                <w:sz w:val="20"/>
                <w:szCs w:val="20"/>
              </w:rPr>
            </w:pPr>
            <w:r>
              <w:rPr>
                <w:rFonts w:ascii="Times New Roman" w:hAnsi="Times New Roman"/>
                <w:sz w:val="20"/>
                <w:szCs w:val="20"/>
              </w:rPr>
              <w:t>(прізвище, ім’я, по батькові фізичної особи-підприємця,  серія, номер паспорта, ким і коли виданий)</w:t>
            </w:r>
          </w:p>
          <w:p w:rsidR="00063727" w:rsidRDefault="00063727">
            <w:pPr>
              <w:tabs>
                <w:tab w:val="left" w:pos="0"/>
              </w:tabs>
              <w:jc w:val="center"/>
              <w:rPr>
                <w:rFonts w:ascii="Times New Roman" w:hAnsi="Times New Roman"/>
                <w:sz w:val="20"/>
                <w:szCs w:val="20"/>
              </w:rPr>
            </w:pPr>
          </w:p>
          <w:p w:rsidR="00063727" w:rsidRDefault="00063727">
            <w:pPr>
              <w:rPr>
                <w:rFonts w:ascii="Times New Roman" w:hAnsi="Times New Roman"/>
                <w:color w:val="FFFFFF"/>
                <w:sz w:val="20"/>
                <w:szCs w:val="20"/>
              </w:rPr>
            </w:pPr>
            <w:r>
              <w:rPr>
                <w:rFonts w:ascii="Times New Roman" w:hAnsi="Times New Roman"/>
                <w:sz w:val="20"/>
                <w:szCs w:val="20"/>
              </w:rPr>
              <w:t>Телефон __________, електронна адреса________________________________</w:t>
            </w:r>
          </w:p>
          <w:p w:rsidR="00063727" w:rsidRDefault="00063727">
            <w:pPr>
              <w:rPr>
                <w:rFonts w:ascii="Times New Roman" w:hAnsi="Times New Roman"/>
                <w:sz w:val="20"/>
                <w:szCs w:val="20"/>
              </w:rPr>
            </w:pPr>
            <w:r>
              <w:rPr>
                <w:rFonts w:ascii="Times New Roman" w:hAnsi="Times New Roman"/>
                <w:sz w:val="20"/>
                <w:szCs w:val="20"/>
              </w:rPr>
              <w:t xml:space="preserve">                                                                                                                             </w:t>
            </w:r>
          </w:p>
          <w:p w:rsidR="00063727" w:rsidRDefault="00063727">
            <w:pPr>
              <w:ind w:left="6372" w:firstLine="708"/>
              <w:rPr>
                <w:rFonts w:ascii="Times New Roman" w:hAnsi="Times New Roman"/>
                <w:sz w:val="20"/>
                <w:szCs w:val="20"/>
              </w:rPr>
            </w:pPr>
          </w:p>
          <w:p w:rsidR="00063727" w:rsidRDefault="00063727">
            <w:pPr>
              <w:jc w:val="both"/>
              <w:rPr>
                <w:rFonts w:ascii="Times New Roman" w:hAnsi="Times New Roman"/>
                <w:sz w:val="20"/>
                <w:szCs w:val="20"/>
              </w:rPr>
            </w:pPr>
            <w:r>
              <w:rPr>
                <w:rFonts w:ascii="Times New Roman" w:hAnsi="Times New Roman"/>
                <w:sz w:val="20"/>
                <w:szCs w:val="20"/>
              </w:rPr>
              <w:t xml:space="preserve">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виконавчої влади, який реалізує державну податкову політику, і має відмітку в паспорті. У такому випадку подається копія цієї відмітки) _____________________________________________________________ </w:t>
            </w:r>
            <w:r>
              <w:rPr>
                <w:rFonts w:ascii="Times New Roman" w:hAnsi="Times New Roman"/>
                <w:sz w:val="20"/>
                <w:szCs w:val="20"/>
              </w:rPr>
              <w:br/>
            </w:r>
          </w:p>
          <w:p w:rsidR="00063727" w:rsidRDefault="00063727" w:rsidP="00865451">
            <w:pPr>
              <w:tabs>
                <w:tab w:val="left" w:pos="0"/>
              </w:tabs>
              <w:rPr>
                <w:rFonts w:ascii="Times New Roman" w:hAnsi="Times New Roman"/>
                <w:sz w:val="20"/>
                <w:szCs w:val="20"/>
              </w:rPr>
            </w:pPr>
          </w:p>
          <w:p w:rsidR="00063727" w:rsidRDefault="00063727">
            <w:pPr>
              <w:widowControl w:val="0"/>
              <w:kinsoku w:val="0"/>
              <w:overflowPunct w:val="0"/>
              <w:autoSpaceDE w:val="0"/>
              <w:autoSpaceDN w:val="0"/>
              <w:adjustRightInd w:val="0"/>
              <w:spacing w:before="60" w:line="296" w:lineRule="exact"/>
              <w:ind w:right="-2"/>
              <w:rPr>
                <w:rFonts w:ascii="Times New Roman" w:hAnsi="Times New Roman"/>
                <w:sz w:val="20"/>
                <w:szCs w:val="20"/>
              </w:rPr>
            </w:pPr>
            <w:r>
              <w:rPr>
                <w:rFonts w:ascii="Times New Roman" w:hAnsi="Times New Roman"/>
                <w:sz w:val="20"/>
                <w:szCs w:val="20"/>
              </w:rPr>
              <w:t>Дата прийняття та  номер рішення про видачу ліцензії: ___________________________________</w:t>
            </w:r>
          </w:p>
          <w:p w:rsidR="00063727" w:rsidRDefault="00063727">
            <w:pPr>
              <w:widowControl w:val="0"/>
              <w:kinsoku w:val="0"/>
              <w:overflowPunct w:val="0"/>
              <w:autoSpaceDE w:val="0"/>
              <w:autoSpaceDN w:val="0"/>
              <w:adjustRightInd w:val="0"/>
              <w:spacing w:before="60" w:line="296" w:lineRule="exact"/>
              <w:ind w:right="-2"/>
              <w:rPr>
                <w:rFonts w:ascii="Times New Roman" w:hAnsi="Times New Roman"/>
                <w:sz w:val="20"/>
                <w:szCs w:val="20"/>
              </w:rPr>
            </w:pPr>
            <w:r>
              <w:rPr>
                <w:rFonts w:ascii="Times New Roman" w:hAnsi="Times New Roman"/>
                <w:sz w:val="20"/>
                <w:szCs w:val="20"/>
              </w:rPr>
              <w:t>Орган, що видав ліцензію: __________________________________________________________</w:t>
            </w:r>
          </w:p>
          <w:p w:rsidR="00063727" w:rsidRDefault="00063727">
            <w:pPr>
              <w:jc w:val="both"/>
              <w:rPr>
                <w:rFonts w:ascii="Times New Roman" w:hAnsi="Times New Roman"/>
                <w:sz w:val="20"/>
                <w:szCs w:val="20"/>
              </w:rPr>
            </w:pPr>
            <w:r>
              <w:rPr>
                <w:rFonts w:ascii="Times New Roman" w:hAnsi="Times New Roman"/>
                <w:sz w:val="20"/>
                <w:szCs w:val="20"/>
              </w:rPr>
              <w:t>Просить переоформити ліцензію з ___________________________________ на ім’я спадкоємця.</w:t>
            </w:r>
          </w:p>
          <w:p w:rsidR="00063727" w:rsidRDefault="00063727">
            <w:pPr>
              <w:jc w:val="both"/>
              <w:rPr>
                <w:rFonts w:ascii="Times New Roman" w:hAnsi="Times New Roman"/>
                <w:sz w:val="20"/>
                <w:szCs w:val="20"/>
              </w:rPr>
            </w:pPr>
            <w:r>
              <w:rPr>
                <w:rFonts w:ascii="Times New Roman" w:hAnsi="Times New Roman"/>
                <w:sz w:val="20"/>
                <w:szCs w:val="20"/>
              </w:rPr>
              <w:t xml:space="preserve">                                                                             (назва виду господарської діяльності)</w:t>
            </w:r>
          </w:p>
          <w:p w:rsidR="00063727" w:rsidRDefault="00063727">
            <w:pPr>
              <w:jc w:val="both"/>
              <w:rPr>
                <w:rFonts w:ascii="Times New Roman" w:hAnsi="Times New Roman"/>
                <w:sz w:val="20"/>
                <w:szCs w:val="20"/>
              </w:rPr>
            </w:pPr>
          </w:p>
          <w:p w:rsidR="00063727" w:rsidRDefault="00063727">
            <w:pPr>
              <w:pStyle w:val="a4"/>
              <w:spacing w:before="0" w:beforeAutospacing="0" w:after="0" w:afterAutospacing="0"/>
              <w:rPr>
                <w:sz w:val="20"/>
                <w:szCs w:val="20"/>
                <w:lang w:eastAsia="en-US"/>
              </w:rPr>
            </w:pPr>
            <w:r>
              <w:rPr>
                <w:sz w:val="20"/>
                <w:szCs w:val="20"/>
                <w:lang w:eastAsia="en-US"/>
              </w:rPr>
              <w:t>До заяви додаються такі документи, що підтверджують право на спадкування:</w:t>
            </w:r>
          </w:p>
          <w:p w:rsidR="00063727" w:rsidRDefault="00063727">
            <w:pPr>
              <w:pStyle w:val="a4"/>
              <w:spacing w:before="0" w:beforeAutospacing="0" w:after="0" w:afterAutospacing="0"/>
              <w:rPr>
                <w:sz w:val="20"/>
                <w:szCs w:val="20"/>
                <w:lang w:eastAsia="en-US"/>
              </w:rPr>
            </w:pPr>
            <w:r>
              <w:rPr>
                <w:sz w:val="20"/>
                <w:szCs w:val="20"/>
                <w:lang w:eastAsia="en-US"/>
              </w:rPr>
              <w:t>1)</w:t>
            </w:r>
          </w:p>
          <w:p w:rsidR="00063727" w:rsidRDefault="00063727">
            <w:pPr>
              <w:pStyle w:val="a4"/>
              <w:spacing w:before="0" w:beforeAutospacing="0" w:after="0" w:afterAutospacing="0"/>
              <w:rPr>
                <w:sz w:val="20"/>
                <w:szCs w:val="20"/>
                <w:lang w:eastAsia="en-US"/>
              </w:rPr>
            </w:pPr>
            <w:r>
              <w:rPr>
                <w:sz w:val="20"/>
                <w:szCs w:val="20"/>
                <w:lang w:eastAsia="en-US"/>
              </w:rPr>
              <w:t>2)</w:t>
            </w:r>
          </w:p>
          <w:bookmarkEnd w:id="6"/>
          <w:p w:rsidR="00063727" w:rsidRDefault="00063727">
            <w:pPr>
              <w:pStyle w:val="a4"/>
              <w:spacing w:before="0" w:beforeAutospacing="0" w:after="0" w:afterAutospacing="0"/>
              <w:rPr>
                <w:sz w:val="20"/>
                <w:szCs w:val="20"/>
                <w:lang w:eastAsia="en-US"/>
              </w:rPr>
            </w:pPr>
          </w:p>
          <w:p w:rsidR="00063727" w:rsidRDefault="00063727">
            <w:pPr>
              <w:rPr>
                <w:rFonts w:ascii="Times New Roman" w:hAnsi="Times New Roman"/>
                <w:sz w:val="20"/>
                <w:szCs w:val="20"/>
              </w:rPr>
            </w:pPr>
            <w:bookmarkStart w:id="7" w:name="_Hlk146538150"/>
            <w:r>
              <w:rPr>
                <w:rFonts w:ascii="Times New Roman" w:hAnsi="Times New Roman"/>
                <w:sz w:val="20"/>
                <w:szCs w:val="20"/>
              </w:rPr>
              <w:t>Надана в заяві інформація – достовірна.</w:t>
            </w:r>
          </w:p>
          <w:p w:rsidR="00063727" w:rsidRDefault="00063727">
            <w:pPr>
              <w:tabs>
                <w:tab w:val="left" w:pos="2618"/>
              </w:tabs>
              <w:jc w:val="both"/>
              <w:rPr>
                <w:rFonts w:ascii="Times New Roman" w:hAnsi="Times New Roman"/>
                <w:sz w:val="20"/>
                <w:szCs w:val="20"/>
              </w:rPr>
            </w:pPr>
            <w:r>
              <w:rPr>
                <w:rFonts w:ascii="Times New Roman" w:hAnsi="Times New Roman"/>
                <w:sz w:val="20"/>
                <w:szCs w:val="20"/>
              </w:rPr>
              <w:t>____________________________                                                  _______________________</w:t>
            </w:r>
            <w:r>
              <w:rPr>
                <w:rFonts w:ascii="Times New Roman" w:hAnsi="Times New Roman"/>
                <w:sz w:val="20"/>
                <w:szCs w:val="20"/>
              </w:rPr>
              <w:br/>
              <w:t xml:space="preserve">                      (підпис заявника )                                                                              (</w:t>
            </w:r>
            <w:r w:rsidR="007E775B">
              <w:rPr>
                <w:rFonts w:ascii="Times New Roman" w:hAnsi="Times New Roman"/>
                <w:sz w:val="20"/>
                <w:szCs w:val="20"/>
              </w:rPr>
              <w:t xml:space="preserve">власне ім’я </w:t>
            </w:r>
            <w:r>
              <w:rPr>
                <w:rFonts w:ascii="Times New Roman" w:hAnsi="Times New Roman"/>
                <w:sz w:val="20"/>
                <w:szCs w:val="20"/>
              </w:rPr>
              <w:t>прізвище)</w:t>
            </w:r>
          </w:p>
          <w:p w:rsidR="00063727" w:rsidRDefault="00063727">
            <w:pPr>
              <w:tabs>
                <w:tab w:val="left" w:pos="2618"/>
              </w:tabs>
              <w:jc w:val="both"/>
              <w:rPr>
                <w:rFonts w:ascii="Times New Roman" w:hAnsi="Times New Roman"/>
                <w:sz w:val="20"/>
                <w:szCs w:val="20"/>
              </w:rPr>
            </w:pPr>
          </w:p>
          <w:p w:rsidR="00063727" w:rsidRDefault="00063727">
            <w:pPr>
              <w:pStyle w:val="a4"/>
              <w:spacing w:before="0" w:beforeAutospacing="0" w:after="0" w:afterAutospacing="0"/>
              <w:rPr>
                <w:sz w:val="20"/>
                <w:szCs w:val="20"/>
                <w:lang w:eastAsia="en-US"/>
              </w:rPr>
            </w:pPr>
            <w:r>
              <w:rPr>
                <w:sz w:val="20"/>
                <w:szCs w:val="20"/>
                <w:lang w:eastAsia="en-US"/>
              </w:rPr>
              <w:t>«___» _______________ 20__ р.</w:t>
            </w:r>
          </w:p>
          <w:p w:rsidR="00063727" w:rsidRDefault="00063727">
            <w:pPr>
              <w:tabs>
                <w:tab w:val="left" w:pos="2618"/>
              </w:tabs>
              <w:jc w:val="both"/>
              <w:rPr>
                <w:rFonts w:ascii="Times New Roman" w:hAnsi="Times New Roman"/>
                <w:sz w:val="20"/>
                <w:szCs w:val="20"/>
              </w:rPr>
            </w:pPr>
          </w:p>
          <w:p w:rsidR="00063727" w:rsidRDefault="00063727">
            <w:pPr>
              <w:tabs>
                <w:tab w:val="left" w:pos="2618"/>
              </w:tabs>
              <w:jc w:val="both"/>
              <w:rPr>
                <w:rFonts w:ascii="Times New Roman" w:hAnsi="Times New Roman"/>
                <w:sz w:val="20"/>
                <w:szCs w:val="20"/>
              </w:rPr>
            </w:pPr>
            <w:r>
              <w:rPr>
                <w:rFonts w:ascii="Times New Roman" w:hAnsi="Times New Roman"/>
                <w:sz w:val="20"/>
                <w:szCs w:val="20"/>
              </w:rPr>
              <w:t>Згода на обробку персональних даних:</w:t>
            </w:r>
          </w:p>
          <w:p w:rsidR="00063727" w:rsidRDefault="00063727">
            <w:pPr>
              <w:tabs>
                <w:tab w:val="left" w:pos="2618"/>
              </w:tabs>
              <w:rPr>
                <w:rFonts w:ascii="Times New Roman" w:hAnsi="Times New Roman"/>
                <w:sz w:val="20"/>
                <w:szCs w:val="20"/>
              </w:rPr>
            </w:pPr>
            <w:r>
              <w:rPr>
                <w:rFonts w:ascii="Times New Roman" w:hAnsi="Times New Roman"/>
                <w:sz w:val="20"/>
                <w:szCs w:val="20"/>
              </w:rPr>
              <w:t>__________________                                                                                   _______________________</w:t>
            </w:r>
            <w:r>
              <w:rPr>
                <w:rFonts w:ascii="Times New Roman" w:hAnsi="Times New Roman"/>
                <w:sz w:val="20"/>
                <w:szCs w:val="20"/>
              </w:rPr>
              <w:br/>
              <w:t xml:space="preserve">       (підпис заявника )                                                                                      (</w:t>
            </w:r>
            <w:r w:rsidR="007E775B">
              <w:rPr>
                <w:rFonts w:ascii="Times New Roman" w:hAnsi="Times New Roman"/>
                <w:sz w:val="20"/>
                <w:szCs w:val="20"/>
              </w:rPr>
              <w:t xml:space="preserve">власне ім’я </w:t>
            </w:r>
            <w:r>
              <w:rPr>
                <w:rFonts w:ascii="Times New Roman" w:hAnsi="Times New Roman"/>
                <w:sz w:val="20"/>
                <w:szCs w:val="20"/>
              </w:rPr>
              <w:t>прізвище)</w:t>
            </w:r>
          </w:p>
          <w:p w:rsidR="00063727" w:rsidRDefault="00063727">
            <w:pPr>
              <w:tabs>
                <w:tab w:val="left" w:pos="3855"/>
              </w:tabs>
              <w:jc w:val="both"/>
              <w:rPr>
                <w:rFonts w:ascii="Times New Roman" w:hAnsi="Times New Roman"/>
                <w:sz w:val="20"/>
                <w:szCs w:val="20"/>
              </w:rPr>
            </w:pPr>
            <w:r>
              <w:rPr>
                <w:rFonts w:ascii="Times New Roman" w:hAnsi="Times New Roman"/>
                <w:sz w:val="20"/>
                <w:szCs w:val="20"/>
              </w:rPr>
              <w:tab/>
            </w:r>
          </w:p>
          <w:p w:rsidR="00063727" w:rsidRDefault="00063727">
            <w:pPr>
              <w:pStyle w:val="a4"/>
              <w:spacing w:before="0" w:beforeAutospacing="0" w:after="0" w:afterAutospacing="0"/>
              <w:rPr>
                <w:sz w:val="20"/>
                <w:szCs w:val="20"/>
                <w:lang w:eastAsia="en-US"/>
              </w:rPr>
            </w:pPr>
            <w:r>
              <w:rPr>
                <w:sz w:val="20"/>
                <w:szCs w:val="20"/>
                <w:lang w:eastAsia="en-US"/>
              </w:rPr>
              <w:t>«___» _______________ 20__ р.</w:t>
            </w:r>
          </w:p>
          <w:bookmarkEnd w:id="7"/>
          <w:p w:rsidR="00063727" w:rsidRDefault="00063727">
            <w:pPr>
              <w:pStyle w:val="tj"/>
              <w:spacing w:before="0" w:beforeAutospacing="0" w:after="165" w:afterAutospacing="0"/>
              <w:jc w:val="both"/>
              <w:rPr>
                <w:sz w:val="20"/>
                <w:szCs w:val="20"/>
                <w:shd w:val="clear" w:color="auto" w:fill="FFFFFF"/>
                <w:lang w:val="uk-UA"/>
              </w:rPr>
            </w:pPr>
          </w:p>
        </w:tc>
      </w:tr>
    </w:tbl>
    <w:p w:rsidR="007E775B" w:rsidRDefault="007E775B" w:rsidP="009C0062">
      <w:pPr>
        <w:spacing w:after="0" w:line="240" w:lineRule="auto"/>
        <w:sectPr w:rsidR="007E775B" w:rsidSect="00246F5F">
          <w:pgSz w:w="16838" w:h="11906" w:orient="landscape"/>
          <w:pgMar w:top="1134" w:right="850" w:bottom="850" w:left="850" w:header="708" w:footer="708" w:gutter="0"/>
          <w:cols w:space="708"/>
          <w:docGrid w:linePitch="360"/>
        </w:sectPr>
      </w:pPr>
    </w:p>
    <w:p w:rsidR="0036459A" w:rsidRDefault="0036459A" w:rsidP="009C0062">
      <w:pPr>
        <w:spacing w:after="0" w:line="240" w:lineRule="auto"/>
      </w:pPr>
    </w:p>
    <w:tbl>
      <w:tblPr>
        <w:tblStyle w:val="a3"/>
        <w:tblW w:w="15163" w:type="dxa"/>
        <w:tblLook w:val="04A0" w:firstRow="1" w:lastRow="0" w:firstColumn="1" w:lastColumn="0" w:noHBand="0" w:noVBand="1"/>
      </w:tblPr>
      <w:tblGrid>
        <w:gridCol w:w="6799"/>
        <w:gridCol w:w="8364"/>
      </w:tblGrid>
      <w:tr w:rsidR="00890032" w:rsidRPr="000D71F1" w:rsidTr="00890032">
        <w:tc>
          <w:tcPr>
            <w:tcW w:w="6799" w:type="dxa"/>
          </w:tcPr>
          <w:p w:rsidR="00890032" w:rsidRPr="000D71F1" w:rsidRDefault="00890032" w:rsidP="009C0062">
            <w:pPr>
              <w:jc w:val="center"/>
              <w:rPr>
                <w:rFonts w:ascii="Times New Roman" w:hAnsi="Times New Roman" w:cs="Times New Roman"/>
                <w:b/>
                <w:sz w:val="24"/>
                <w:szCs w:val="24"/>
              </w:rPr>
            </w:pPr>
            <w:r w:rsidRPr="000D71F1">
              <w:rPr>
                <w:rFonts w:ascii="Times New Roman" w:hAnsi="Times New Roman" w:cs="Times New Roman"/>
                <w:b/>
                <w:sz w:val="24"/>
                <w:szCs w:val="24"/>
              </w:rPr>
              <w:t>Лі</w:t>
            </w:r>
            <w:r w:rsidRPr="000D71F1">
              <w:rPr>
                <w:rFonts w:ascii="Times New Roman" w:hAnsi="Times New Roman" w:cs="Times New Roman"/>
                <w:b/>
                <w:sz w:val="24"/>
                <w:szCs w:val="24"/>
                <w:shd w:val="clear" w:color="auto" w:fill="FFFFFF"/>
              </w:rPr>
              <w:t>цензійні умови провадження господарської діяльності з постачання електричної енергії споживачу (діюча редакція)</w:t>
            </w:r>
          </w:p>
        </w:tc>
        <w:tc>
          <w:tcPr>
            <w:tcW w:w="8364" w:type="dxa"/>
          </w:tcPr>
          <w:p w:rsidR="00890032" w:rsidRPr="000D71F1" w:rsidRDefault="00890032" w:rsidP="009C0062">
            <w:pPr>
              <w:jc w:val="center"/>
              <w:rPr>
                <w:rFonts w:ascii="Times New Roman" w:hAnsi="Times New Roman" w:cs="Times New Roman"/>
                <w:b/>
                <w:sz w:val="24"/>
                <w:szCs w:val="24"/>
              </w:rPr>
            </w:pPr>
            <w:proofErr w:type="spellStart"/>
            <w:r w:rsidRPr="000D71F1">
              <w:rPr>
                <w:rFonts w:ascii="Times New Roman" w:hAnsi="Times New Roman" w:cs="Times New Roman"/>
                <w:b/>
                <w:sz w:val="24"/>
                <w:szCs w:val="24"/>
              </w:rPr>
              <w:t>Проєкт</w:t>
            </w:r>
            <w:proofErr w:type="spellEnd"/>
            <w:r w:rsidRPr="000D71F1">
              <w:rPr>
                <w:rFonts w:ascii="Times New Roman" w:hAnsi="Times New Roman" w:cs="Times New Roman"/>
                <w:b/>
                <w:sz w:val="24"/>
                <w:szCs w:val="24"/>
              </w:rPr>
              <w:t xml:space="preserve"> постанови НКРЕКП «</w:t>
            </w:r>
            <w:r w:rsidR="003E26DB" w:rsidRPr="00392292">
              <w:rPr>
                <w:rFonts w:ascii="Times New Roman" w:hAnsi="Times New Roman" w:cs="Times New Roman"/>
                <w:b/>
                <w:sz w:val="24"/>
                <w:szCs w:val="26"/>
              </w:rPr>
              <w:t xml:space="preserve">Про </w:t>
            </w:r>
            <w:r w:rsidR="003E26DB">
              <w:rPr>
                <w:rFonts w:ascii="Times New Roman" w:hAnsi="Times New Roman" w:cs="Times New Roman"/>
                <w:b/>
                <w:sz w:val="24"/>
                <w:szCs w:val="26"/>
              </w:rPr>
              <w:t>затвердження З</w:t>
            </w:r>
            <w:r w:rsidR="003E26DB" w:rsidRPr="00392292">
              <w:rPr>
                <w:rFonts w:ascii="Times New Roman" w:hAnsi="Times New Roman" w:cs="Times New Roman"/>
                <w:b/>
                <w:sz w:val="24"/>
                <w:szCs w:val="26"/>
              </w:rPr>
              <w:t>мін</w:t>
            </w:r>
            <w:r w:rsidR="003E26DB">
              <w:rPr>
                <w:rFonts w:ascii="Times New Roman" w:hAnsi="Times New Roman" w:cs="Times New Roman"/>
                <w:b/>
                <w:sz w:val="24"/>
                <w:szCs w:val="26"/>
              </w:rPr>
              <w:t xml:space="preserve"> до</w:t>
            </w:r>
            <w:r w:rsidR="003E26DB" w:rsidRPr="00392292">
              <w:rPr>
                <w:rFonts w:ascii="Times New Roman" w:hAnsi="Times New Roman" w:cs="Times New Roman"/>
                <w:b/>
                <w:sz w:val="24"/>
                <w:szCs w:val="26"/>
              </w:rPr>
              <w:t xml:space="preserve"> </w:t>
            </w:r>
            <w:r w:rsidR="003E26DB">
              <w:rPr>
                <w:rFonts w:ascii="Times New Roman" w:hAnsi="Times New Roman" w:cs="Times New Roman"/>
                <w:b/>
                <w:sz w:val="24"/>
                <w:szCs w:val="26"/>
              </w:rPr>
              <w:t>деяких Ліцензійних умов</w:t>
            </w:r>
            <w:r w:rsidRPr="000D71F1">
              <w:rPr>
                <w:rFonts w:ascii="Times New Roman" w:hAnsi="Times New Roman" w:cs="Times New Roman"/>
                <w:b/>
                <w:sz w:val="24"/>
                <w:szCs w:val="24"/>
              </w:rPr>
              <w:t>»</w:t>
            </w:r>
          </w:p>
        </w:tc>
      </w:tr>
      <w:tr w:rsidR="00890032" w:rsidRPr="000D71F1" w:rsidTr="00890032">
        <w:tc>
          <w:tcPr>
            <w:tcW w:w="15163" w:type="dxa"/>
            <w:gridSpan w:val="2"/>
          </w:tcPr>
          <w:p w:rsidR="00890032" w:rsidRPr="000619FC" w:rsidRDefault="00890032" w:rsidP="000619FC">
            <w:pPr>
              <w:jc w:val="center"/>
              <w:rPr>
                <w:rFonts w:ascii="Times New Roman" w:hAnsi="Times New Roman" w:cs="Times New Roman"/>
                <w:sz w:val="24"/>
                <w:szCs w:val="24"/>
              </w:rPr>
            </w:pPr>
            <w:r w:rsidRPr="000619FC">
              <w:rPr>
                <w:rFonts w:ascii="Times New Roman" w:hAnsi="Times New Roman" w:cs="Times New Roman"/>
                <w:sz w:val="24"/>
                <w:szCs w:val="24"/>
              </w:rPr>
              <w:t>Глава 1</w:t>
            </w:r>
          </w:p>
        </w:tc>
      </w:tr>
      <w:tr w:rsidR="00890032" w:rsidRPr="000D71F1" w:rsidTr="00890032">
        <w:tc>
          <w:tcPr>
            <w:tcW w:w="6799" w:type="dxa"/>
          </w:tcPr>
          <w:p w:rsidR="00890032" w:rsidRPr="000619FC" w:rsidRDefault="00890032" w:rsidP="000619FC">
            <w:pPr>
              <w:jc w:val="both"/>
              <w:rPr>
                <w:rFonts w:ascii="Times New Roman" w:hAnsi="Times New Roman" w:cs="Times New Roman"/>
                <w:sz w:val="24"/>
                <w:szCs w:val="24"/>
              </w:rPr>
            </w:pPr>
            <w:r w:rsidRPr="000619FC">
              <w:rPr>
                <w:rFonts w:ascii="Times New Roman" w:hAnsi="Times New Roman" w:cs="Times New Roman"/>
                <w:color w:val="293A55"/>
                <w:sz w:val="24"/>
                <w:szCs w:val="24"/>
                <w:shd w:val="clear" w:color="auto" w:fill="FFFFFF"/>
              </w:rPr>
              <w:t>1</w:t>
            </w:r>
            <w:r w:rsidRPr="000619FC">
              <w:rPr>
                <w:rFonts w:ascii="Times New Roman" w:hAnsi="Times New Roman" w:cs="Times New Roman"/>
                <w:sz w:val="24"/>
                <w:szCs w:val="24"/>
                <w:shd w:val="clear" w:color="auto" w:fill="FFFFFF"/>
              </w:rPr>
              <w:t>.3. У цих Ліцензійних умовах терміни вживаються в таких значеннях:</w:t>
            </w:r>
            <w:r w:rsidRPr="000619FC">
              <w:rPr>
                <w:rFonts w:ascii="Times New Roman" w:hAnsi="Times New Roman" w:cs="Times New Roman"/>
                <w:sz w:val="24"/>
                <w:szCs w:val="24"/>
              </w:rPr>
              <w:t xml:space="preserve"> </w:t>
            </w:r>
          </w:p>
          <w:p w:rsidR="00890032" w:rsidRPr="000619FC" w:rsidRDefault="00890032" w:rsidP="000619FC">
            <w:pPr>
              <w:jc w:val="both"/>
              <w:rPr>
                <w:rFonts w:ascii="Times New Roman" w:hAnsi="Times New Roman" w:cs="Times New Roman"/>
                <w:sz w:val="24"/>
                <w:szCs w:val="24"/>
              </w:rPr>
            </w:pPr>
            <w:r w:rsidRPr="000619FC">
              <w:rPr>
                <w:rFonts w:ascii="Times New Roman" w:hAnsi="Times New Roman" w:cs="Times New Roman"/>
                <w:sz w:val="24"/>
                <w:szCs w:val="24"/>
              </w:rPr>
              <w:t>…</w:t>
            </w:r>
          </w:p>
          <w:p w:rsidR="00890032" w:rsidRPr="000D71F1" w:rsidRDefault="00890032" w:rsidP="000619FC">
            <w:pPr>
              <w:jc w:val="both"/>
              <w:rPr>
                <w:rFonts w:ascii="Times New Roman" w:hAnsi="Times New Roman" w:cs="Times New Roman"/>
                <w:b/>
                <w:sz w:val="24"/>
                <w:szCs w:val="24"/>
              </w:rPr>
            </w:pPr>
            <w:r w:rsidRPr="000619FC">
              <w:rPr>
                <w:rFonts w:ascii="Times New Roman" w:hAnsi="Times New Roman" w:cs="Times New Roman"/>
                <w:sz w:val="24"/>
                <w:szCs w:val="24"/>
              </w:rPr>
              <w:t>Інші терміни вживаються у значеннях, наведених у</w:t>
            </w:r>
            <w:r w:rsidRPr="000619FC">
              <w:rPr>
                <w:rFonts w:ascii="Times New Roman" w:hAnsi="Times New Roman" w:cs="Times New Roman"/>
                <w:sz w:val="24"/>
                <w:szCs w:val="24"/>
                <w:shd w:val="clear" w:color="auto" w:fill="FFFFFF"/>
              </w:rPr>
              <w:t> </w:t>
            </w:r>
            <w:r w:rsidRPr="000619FC">
              <w:rPr>
                <w:rFonts w:ascii="Times New Roman" w:hAnsi="Times New Roman" w:cs="Times New Roman"/>
                <w:sz w:val="24"/>
                <w:szCs w:val="24"/>
              </w:rPr>
              <w:t>Господарському кодексі України,</w:t>
            </w:r>
            <w:r w:rsidRPr="000619FC">
              <w:rPr>
                <w:rFonts w:ascii="Times New Roman" w:hAnsi="Times New Roman" w:cs="Times New Roman"/>
                <w:sz w:val="24"/>
                <w:szCs w:val="24"/>
                <w:shd w:val="clear" w:color="auto" w:fill="FFFFFF"/>
              </w:rPr>
              <w:t> </w:t>
            </w:r>
            <w:r w:rsidRPr="000619FC">
              <w:rPr>
                <w:rFonts w:ascii="Times New Roman" w:hAnsi="Times New Roman" w:cs="Times New Roman"/>
                <w:sz w:val="24"/>
                <w:szCs w:val="24"/>
              </w:rPr>
              <w:t>Цивільному кодексі України,</w:t>
            </w:r>
            <w:r w:rsidRPr="000619FC">
              <w:rPr>
                <w:rFonts w:ascii="Times New Roman" w:hAnsi="Times New Roman" w:cs="Times New Roman"/>
                <w:sz w:val="24"/>
                <w:szCs w:val="24"/>
                <w:shd w:val="clear" w:color="auto" w:fill="FFFFFF"/>
              </w:rPr>
              <w:t> </w:t>
            </w:r>
            <w:r w:rsidRPr="000619FC">
              <w:rPr>
                <w:rFonts w:ascii="Times New Roman" w:hAnsi="Times New Roman" w:cs="Times New Roman"/>
                <w:sz w:val="24"/>
                <w:szCs w:val="24"/>
              </w:rPr>
              <w:t>законах України "Про ринок електричної енергії",</w:t>
            </w:r>
            <w:r w:rsidRPr="000619FC">
              <w:rPr>
                <w:rFonts w:ascii="Times New Roman" w:hAnsi="Times New Roman" w:cs="Times New Roman"/>
                <w:sz w:val="24"/>
                <w:szCs w:val="24"/>
                <w:shd w:val="clear" w:color="auto" w:fill="FFFFFF"/>
              </w:rPr>
              <w:t> </w:t>
            </w:r>
            <w:r w:rsidRPr="000619FC">
              <w:rPr>
                <w:rFonts w:ascii="Times New Roman" w:hAnsi="Times New Roman" w:cs="Times New Roman"/>
                <w:sz w:val="24"/>
                <w:szCs w:val="24"/>
              </w:rPr>
              <w:t>"Про захист економічної конкуренції", Порядку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затвердженому</w:t>
            </w:r>
            <w:r w:rsidRPr="000619FC">
              <w:rPr>
                <w:rFonts w:ascii="Times New Roman" w:hAnsi="Times New Roman" w:cs="Times New Roman"/>
                <w:sz w:val="24"/>
                <w:szCs w:val="24"/>
                <w:shd w:val="clear" w:color="auto" w:fill="FFFFFF"/>
              </w:rPr>
              <w:t> </w:t>
            </w:r>
            <w:r w:rsidRPr="000619FC">
              <w:rPr>
                <w:rFonts w:ascii="Times New Roman" w:hAnsi="Times New Roman" w:cs="Times New Roman"/>
                <w:sz w:val="24"/>
                <w:szCs w:val="24"/>
              </w:rPr>
              <w:t>постановою Національної комісії, що здійснює державне регулювання у сферах енергетики та комунальних послуг, від 03 березня 2020 року N 548, та інших нормативно-правових актах, що регулюють функціонування ринку електричної енергії.</w:t>
            </w:r>
          </w:p>
        </w:tc>
        <w:tc>
          <w:tcPr>
            <w:tcW w:w="8364" w:type="dxa"/>
          </w:tcPr>
          <w:p w:rsidR="00890032" w:rsidRPr="000619FC" w:rsidRDefault="00890032" w:rsidP="000619FC">
            <w:pPr>
              <w:jc w:val="both"/>
              <w:rPr>
                <w:rFonts w:ascii="Times New Roman" w:hAnsi="Times New Roman" w:cs="Times New Roman"/>
                <w:sz w:val="24"/>
                <w:szCs w:val="24"/>
              </w:rPr>
            </w:pPr>
            <w:r w:rsidRPr="000619FC">
              <w:rPr>
                <w:rFonts w:ascii="Times New Roman" w:hAnsi="Times New Roman" w:cs="Times New Roman"/>
                <w:color w:val="293A55"/>
                <w:sz w:val="24"/>
                <w:szCs w:val="24"/>
                <w:shd w:val="clear" w:color="auto" w:fill="FFFFFF"/>
              </w:rPr>
              <w:t>1</w:t>
            </w:r>
            <w:r w:rsidRPr="000619FC">
              <w:rPr>
                <w:rFonts w:ascii="Times New Roman" w:hAnsi="Times New Roman" w:cs="Times New Roman"/>
                <w:sz w:val="24"/>
                <w:szCs w:val="24"/>
                <w:shd w:val="clear" w:color="auto" w:fill="FFFFFF"/>
              </w:rPr>
              <w:t>.3. У цих Ліцензійних умовах терміни вживаються в таких значеннях:</w:t>
            </w:r>
            <w:r w:rsidRPr="000619FC">
              <w:rPr>
                <w:rFonts w:ascii="Times New Roman" w:hAnsi="Times New Roman" w:cs="Times New Roman"/>
                <w:sz w:val="24"/>
                <w:szCs w:val="24"/>
              </w:rPr>
              <w:t xml:space="preserve"> </w:t>
            </w:r>
          </w:p>
          <w:p w:rsidR="00890032" w:rsidRPr="000619FC" w:rsidRDefault="00890032" w:rsidP="000619FC">
            <w:pPr>
              <w:jc w:val="both"/>
              <w:rPr>
                <w:rFonts w:ascii="Times New Roman" w:hAnsi="Times New Roman" w:cs="Times New Roman"/>
                <w:sz w:val="24"/>
                <w:szCs w:val="24"/>
              </w:rPr>
            </w:pPr>
            <w:r w:rsidRPr="000619FC">
              <w:rPr>
                <w:rFonts w:ascii="Times New Roman" w:hAnsi="Times New Roman" w:cs="Times New Roman"/>
                <w:sz w:val="24"/>
                <w:szCs w:val="24"/>
              </w:rPr>
              <w:t>…</w:t>
            </w:r>
          </w:p>
          <w:p w:rsidR="00890032" w:rsidRPr="000619FC" w:rsidRDefault="00890032" w:rsidP="000619FC">
            <w:pPr>
              <w:jc w:val="both"/>
              <w:rPr>
                <w:rFonts w:ascii="Times New Roman" w:hAnsi="Times New Roman" w:cs="Times New Roman"/>
                <w:b/>
                <w:sz w:val="24"/>
                <w:szCs w:val="24"/>
              </w:rPr>
            </w:pPr>
            <w:r w:rsidRPr="000619FC">
              <w:rPr>
                <w:rFonts w:ascii="Times New Roman" w:hAnsi="Times New Roman" w:cs="Times New Roman"/>
                <w:sz w:val="24"/>
                <w:szCs w:val="24"/>
              </w:rPr>
              <w:t>Інші терміни вживаються у значеннях, наведених у</w:t>
            </w:r>
            <w:r w:rsidRPr="000619FC">
              <w:rPr>
                <w:rFonts w:ascii="Times New Roman" w:hAnsi="Times New Roman" w:cs="Times New Roman"/>
                <w:sz w:val="24"/>
                <w:szCs w:val="24"/>
                <w:shd w:val="clear" w:color="auto" w:fill="FFFFFF"/>
              </w:rPr>
              <w:t> </w:t>
            </w:r>
            <w:r w:rsidRPr="000619FC">
              <w:rPr>
                <w:rFonts w:ascii="Times New Roman" w:hAnsi="Times New Roman" w:cs="Times New Roman"/>
                <w:sz w:val="24"/>
                <w:szCs w:val="24"/>
              </w:rPr>
              <w:t>Господарському кодексі України,</w:t>
            </w:r>
            <w:r w:rsidRPr="000619FC">
              <w:rPr>
                <w:rFonts w:ascii="Times New Roman" w:hAnsi="Times New Roman" w:cs="Times New Roman"/>
                <w:sz w:val="24"/>
                <w:szCs w:val="24"/>
                <w:shd w:val="clear" w:color="auto" w:fill="FFFFFF"/>
              </w:rPr>
              <w:t> </w:t>
            </w:r>
            <w:r w:rsidRPr="000619FC">
              <w:rPr>
                <w:rFonts w:ascii="Times New Roman" w:hAnsi="Times New Roman" w:cs="Times New Roman"/>
                <w:sz w:val="24"/>
                <w:szCs w:val="24"/>
              </w:rPr>
              <w:t>Цивільному кодексі України,</w:t>
            </w:r>
            <w:r w:rsidRPr="000619FC">
              <w:rPr>
                <w:rFonts w:ascii="Times New Roman" w:hAnsi="Times New Roman" w:cs="Times New Roman"/>
                <w:sz w:val="24"/>
                <w:szCs w:val="24"/>
                <w:shd w:val="clear" w:color="auto" w:fill="FFFFFF"/>
              </w:rPr>
              <w:t> </w:t>
            </w:r>
            <w:r w:rsidRPr="000619FC">
              <w:rPr>
                <w:rFonts w:ascii="Times New Roman" w:hAnsi="Times New Roman" w:cs="Times New Roman"/>
                <w:sz w:val="24"/>
                <w:szCs w:val="24"/>
              </w:rPr>
              <w:t>законах України "Про ринок електричної енергії",</w:t>
            </w:r>
            <w:r w:rsidRPr="000619FC">
              <w:rPr>
                <w:rFonts w:ascii="Times New Roman" w:hAnsi="Times New Roman" w:cs="Times New Roman"/>
                <w:sz w:val="24"/>
                <w:szCs w:val="24"/>
                <w:shd w:val="clear" w:color="auto" w:fill="FFFFFF"/>
              </w:rPr>
              <w:t> </w:t>
            </w:r>
            <w:r>
              <w:rPr>
                <w:rFonts w:ascii="Times New Roman" w:hAnsi="Times New Roman" w:cs="Times New Roman"/>
                <w:sz w:val="24"/>
                <w:szCs w:val="24"/>
                <w:shd w:val="clear" w:color="auto" w:fill="FFFFFF"/>
              </w:rPr>
              <w:t xml:space="preserve"> </w:t>
            </w:r>
            <w:r w:rsidRPr="003A22D9">
              <w:rPr>
                <w:rFonts w:ascii="Times New Roman" w:hAnsi="Times New Roman" w:cs="Times New Roman"/>
                <w:b/>
                <w:sz w:val="24"/>
                <w:szCs w:val="24"/>
              </w:rPr>
              <w:t>"Про енерг</w:t>
            </w:r>
            <w:r>
              <w:rPr>
                <w:rFonts w:ascii="Times New Roman" w:hAnsi="Times New Roman" w:cs="Times New Roman"/>
                <w:b/>
                <w:sz w:val="24"/>
                <w:szCs w:val="24"/>
              </w:rPr>
              <w:t xml:space="preserve">етичну </w:t>
            </w:r>
            <w:r w:rsidRPr="003A22D9">
              <w:rPr>
                <w:rFonts w:ascii="Times New Roman" w:hAnsi="Times New Roman" w:cs="Times New Roman"/>
                <w:b/>
                <w:sz w:val="24"/>
                <w:szCs w:val="24"/>
              </w:rPr>
              <w:t>ефективність</w:t>
            </w:r>
            <w:r w:rsidRPr="003A22D9">
              <w:rPr>
                <w:rFonts w:ascii="Times New Roman" w:hAnsi="Times New Roman" w:cs="Times New Roman"/>
                <w:sz w:val="24"/>
                <w:szCs w:val="24"/>
              </w:rPr>
              <w:t>",</w:t>
            </w:r>
            <w:r>
              <w:rPr>
                <w:rFonts w:ascii="Times New Roman" w:hAnsi="Times New Roman" w:cs="Times New Roman"/>
                <w:sz w:val="24"/>
                <w:szCs w:val="24"/>
              </w:rPr>
              <w:t xml:space="preserve"> </w:t>
            </w:r>
            <w:r w:rsidRPr="003C6A35">
              <w:rPr>
                <w:rFonts w:ascii="Times New Roman" w:hAnsi="Times New Roman" w:cs="Times New Roman"/>
                <w:sz w:val="24"/>
                <w:szCs w:val="24"/>
                <w:shd w:val="clear" w:color="auto" w:fill="FFFFFF"/>
              </w:rPr>
              <w:t> </w:t>
            </w:r>
            <w:r w:rsidRPr="000619FC">
              <w:rPr>
                <w:rFonts w:ascii="Times New Roman" w:hAnsi="Times New Roman" w:cs="Times New Roman"/>
                <w:sz w:val="24"/>
                <w:szCs w:val="24"/>
              </w:rPr>
              <w:t>"Про захист економічної конкуренції", Порядку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затвердженому</w:t>
            </w:r>
            <w:r w:rsidRPr="000619FC">
              <w:rPr>
                <w:rFonts w:ascii="Times New Roman" w:hAnsi="Times New Roman" w:cs="Times New Roman"/>
                <w:sz w:val="24"/>
                <w:szCs w:val="24"/>
                <w:shd w:val="clear" w:color="auto" w:fill="FFFFFF"/>
              </w:rPr>
              <w:t> </w:t>
            </w:r>
            <w:r w:rsidRPr="000619FC">
              <w:rPr>
                <w:rFonts w:ascii="Times New Roman" w:hAnsi="Times New Roman" w:cs="Times New Roman"/>
                <w:sz w:val="24"/>
                <w:szCs w:val="24"/>
              </w:rPr>
              <w:t>постановою Національної комісії, що здійснює державне регулювання у сферах енергетики та комунальних послуг, від 03 березня 2020 року N 548, та інших нормативно-правових актах, що регулюють функціонування ринку електричної енергії.</w:t>
            </w:r>
          </w:p>
        </w:tc>
      </w:tr>
      <w:tr w:rsidR="00890032" w:rsidRPr="000D71F1" w:rsidTr="00890032">
        <w:tc>
          <w:tcPr>
            <w:tcW w:w="15163" w:type="dxa"/>
            <w:gridSpan w:val="2"/>
          </w:tcPr>
          <w:p w:rsidR="00890032" w:rsidRPr="000D71F1" w:rsidRDefault="00890032" w:rsidP="000619FC">
            <w:pPr>
              <w:pStyle w:val="tj"/>
              <w:spacing w:before="0" w:beforeAutospacing="0" w:after="165" w:afterAutospacing="0"/>
              <w:jc w:val="center"/>
              <w:rPr>
                <w:shd w:val="clear" w:color="auto" w:fill="FFFFFF"/>
                <w:lang w:val="uk-UA"/>
              </w:rPr>
            </w:pPr>
            <w:r w:rsidRPr="000D71F1">
              <w:rPr>
                <w:shd w:val="clear" w:color="auto" w:fill="FFFFFF"/>
                <w:lang w:val="uk-UA"/>
              </w:rPr>
              <w:t>Глава 2</w:t>
            </w:r>
          </w:p>
        </w:tc>
      </w:tr>
      <w:tr w:rsidR="00890032" w:rsidRPr="002479C9" w:rsidTr="00890032">
        <w:tc>
          <w:tcPr>
            <w:tcW w:w="6799" w:type="dxa"/>
          </w:tcPr>
          <w:p w:rsidR="00890032" w:rsidRPr="007933F2" w:rsidRDefault="00890032" w:rsidP="003C6A35">
            <w:pPr>
              <w:pStyle w:val="tj"/>
              <w:spacing w:before="0" w:beforeAutospacing="0" w:after="165" w:afterAutospacing="0"/>
              <w:jc w:val="both"/>
              <w:rPr>
                <w:shd w:val="clear" w:color="auto" w:fill="FFFFFF"/>
                <w:lang w:val="uk-UA"/>
              </w:rPr>
            </w:pPr>
            <w:r w:rsidRPr="007933F2">
              <w:rPr>
                <w:shd w:val="clear" w:color="auto" w:fill="FFFFFF"/>
                <w:lang w:val="uk-UA"/>
              </w:rPr>
              <w:t>2.2. При провадженні ліцензованої діяльності ліцензіат повинен дотримуватися таких організаційних вимог:</w:t>
            </w:r>
          </w:p>
          <w:p w:rsidR="00890032" w:rsidRPr="007933F2" w:rsidRDefault="00890032" w:rsidP="003C6A35">
            <w:pPr>
              <w:pStyle w:val="tj"/>
              <w:spacing w:before="0" w:beforeAutospacing="0" w:after="165" w:afterAutospacing="0"/>
              <w:jc w:val="both"/>
              <w:rPr>
                <w:shd w:val="clear" w:color="auto" w:fill="FFFFFF"/>
                <w:lang w:val="uk-UA"/>
              </w:rPr>
            </w:pPr>
            <w:r w:rsidRPr="007933F2">
              <w:rPr>
                <w:shd w:val="clear" w:color="auto" w:fill="FFFFFF"/>
                <w:lang w:val="uk-UA"/>
              </w:rPr>
              <w:t>…</w:t>
            </w:r>
          </w:p>
          <w:p w:rsidR="007933F2" w:rsidRDefault="007933F2" w:rsidP="003C6A35">
            <w:pPr>
              <w:pStyle w:val="tj"/>
              <w:spacing w:before="0" w:beforeAutospacing="0" w:after="165" w:afterAutospacing="0"/>
              <w:jc w:val="both"/>
              <w:rPr>
                <w:shd w:val="clear" w:color="auto" w:fill="FFFFFF"/>
                <w:lang w:val="uk-UA"/>
              </w:rPr>
            </w:pPr>
            <w:r w:rsidRPr="007933F2">
              <w:rPr>
                <w:shd w:val="clear" w:color="auto" w:fill="FFFFFF"/>
                <w:lang w:val="uk-UA"/>
              </w:rPr>
              <w:t xml:space="preserve">29) </w:t>
            </w:r>
            <w:r w:rsidRPr="007933F2">
              <w:rPr>
                <w:shd w:val="clear" w:color="auto" w:fill="FFFFFF"/>
                <w:lang w:val="uk-UA"/>
              </w:rPr>
              <w:t>сплачувати своєчасно та в повному обсязі за електричну енергію, куплену на ринку електричної енергії, та послуги, що надаються на ринку електричної енергії;</w:t>
            </w:r>
          </w:p>
          <w:p w:rsidR="007933F2" w:rsidRPr="007933F2" w:rsidRDefault="007933F2" w:rsidP="003C6A35">
            <w:pPr>
              <w:pStyle w:val="tj"/>
              <w:spacing w:before="0" w:beforeAutospacing="0" w:after="165" w:afterAutospacing="0"/>
              <w:jc w:val="both"/>
              <w:rPr>
                <w:b/>
                <w:shd w:val="clear" w:color="auto" w:fill="FFFFFF"/>
                <w:lang w:val="uk-UA"/>
              </w:rPr>
            </w:pPr>
            <w:r w:rsidRPr="007933F2">
              <w:rPr>
                <w:b/>
                <w:shd w:val="clear" w:color="auto" w:fill="FFFFFF"/>
                <w:lang w:val="uk-UA"/>
              </w:rPr>
              <w:t>Положення відсутнє</w:t>
            </w:r>
          </w:p>
          <w:p w:rsidR="007933F2" w:rsidRDefault="007933F2" w:rsidP="003C6A35">
            <w:pPr>
              <w:pStyle w:val="tj"/>
              <w:spacing w:before="0" w:beforeAutospacing="0" w:after="165" w:afterAutospacing="0"/>
              <w:jc w:val="both"/>
              <w:rPr>
                <w:shd w:val="clear" w:color="auto" w:fill="FFFFFF"/>
                <w:lang w:val="uk-UA"/>
              </w:rPr>
            </w:pPr>
            <w:r>
              <w:rPr>
                <w:shd w:val="clear" w:color="auto" w:fill="FFFFFF"/>
                <w:lang w:val="uk-UA"/>
              </w:rPr>
              <w:t>…</w:t>
            </w:r>
          </w:p>
          <w:p w:rsidR="007933F2" w:rsidRPr="007933F2" w:rsidRDefault="007933F2" w:rsidP="003C6A35">
            <w:pPr>
              <w:pStyle w:val="tj"/>
              <w:spacing w:before="0" w:beforeAutospacing="0" w:after="165" w:afterAutospacing="0"/>
              <w:jc w:val="both"/>
              <w:rPr>
                <w:shd w:val="clear" w:color="auto" w:fill="FFFFFF"/>
                <w:lang w:val="uk-UA"/>
              </w:rPr>
            </w:pPr>
            <w:bookmarkStart w:id="8" w:name="_GoBack"/>
            <w:bookmarkEnd w:id="8"/>
          </w:p>
          <w:p w:rsidR="00EE42A5" w:rsidRPr="007933F2" w:rsidRDefault="00EE42A5" w:rsidP="00EE42A5">
            <w:pPr>
              <w:jc w:val="both"/>
              <w:rPr>
                <w:rFonts w:ascii="Times New Roman" w:eastAsia="Times New Roman" w:hAnsi="Times New Roman" w:cs="Times New Roman"/>
                <w:sz w:val="24"/>
                <w:szCs w:val="24"/>
                <w:lang w:eastAsia="ru-RU"/>
              </w:rPr>
            </w:pPr>
            <w:r w:rsidRPr="007933F2">
              <w:rPr>
                <w:rFonts w:ascii="Times New Roman" w:eastAsia="Times New Roman" w:hAnsi="Times New Roman" w:cs="Times New Roman"/>
                <w:sz w:val="24"/>
                <w:szCs w:val="24"/>
                <w:lang w:eastAsia="ru-RU"/>
              </w:rPr>
              <w:lastRenderedPageBreak/>
              <w:t>31) надавати у виставленому споживачу електричної енергії рахунку (або у додатках до нього) у формі та порядку, визначених НКРЕКП, інформацію щодо:</w:t>
            </w:r>
          </w:p>
          <w:p w:rsidR="00EE42A5" w:rsidRPr="007933F2" w:rsidRDefault="00EE42A5" w:rsidP="00EE42A5">
            <w:pPr>
              <w:jc w:val="both"/>
              <w:rPr>
                <w:rFonts w:ascii="Times New Roman" w:eastAsia="Times New Roman" w:hAnsi="Times New Roman" w:cs="Times New Roman"/>
                <w:sz w:val="24"/>
                <w:szCs w:val="24"/>
                <w:lang w:eastAsia="ru-RU"/>
              </w:rPr>
            </w:pPr>
            <w:r w:rsidRPr="007933F2">
              <w:rPr>
                <w:rFonts w:ascii="Times New Roman" w:eastAsia="Times New Roman" w:hAnsi="Times New Roman" w:cs="Times New Roman"/>
                <w:sz w:val="24"/>
                <w:szCs w:val="24"/>
                <w:lang w:eastAsia="ru-RU"/>
              </w:rPr>
              <w:t xml:space="preserve">   частки кожного джерела енергії у загальній структурі балансу електричної енергії, купленої ним та/або виробленої на власних електроустановках за попередній рік;</w:t>
            </w:r>
          </w:p>
          <w:p w:rsidR="00EE42A5" w:rsidRPr="007933F2" w:rsidRDefault="00EE42A5" w:rsidP="00EE42A5">
            <w:pPr>
              <w:pStyle w:val="tj"/>
              <w:spacing w:before="0" w:beforeAutospacing="0" w:after="0" w:afterAutospacing="0"/>
              <w:jc w:val="both"/>
              <w:rPr>
                <w:b/>
                <w:shd w:val="clear" w:color="auto" w:fill="FFFFFF"/>
                <w:lang w:val="uk-UA"/>
              </w:rPr>
            </w:pPr>
          </w:p>
          <w:p w:rsidR="00EE42A5" w:rsidRPr="007933F2" w:rsidRDefault="00EE42A5" w:rsidP="00EE42A5">
            <w:pPr>
              <w:pStyle w:val="tj"/>
              <w:spacing w:before="0" w:beforeAutospacing="0" w:after="0" w:afterAutospacing="0"/>
              <w:jc w:val="both"/>
              <w:rPr>
                <w:b/>
                <w:shd w:val="clear" w:color="auto" w:fill="FFFFFF"/>
                <w:lang w:val="uk-UA"/>
              </w:rPr>
            </w:pPr>
            <w:r w:rsidRPr="007933F2">
              <w:rPr>
                <w:b/>
                <w:shd w:val="clear" w:color="auto" w:fill="FFFFFF"/>
                <w:lang w:val="uk-UA"/>
              </w:rPr>
              <w:t>….</w:t>
            </w:r>
          </w:p>
          <w:p w:rsidR="00EE42A5" w:rsidRPr="007933F2" w:rsidRDefault="00EE42A5" w:rsidP="003C6A35">
            <w:pPr>
              <w:pStyle w:val="tj"/>
              <w:spacing w:before="0" w:beforeAutospacing="0" w:after="165" w:afterAutospacing="0"/>
              <w:jc w:val="both"/>
              <w:rPr>
                <w:shd w:val="clear" w:color="auto" w:fill="FFFFFF"/>
                <w:lang w:val="uk-UA"/>
              </w:rPr>
            </w:pPr>
          </w:p>
          <w:p w:rsidR="00EE42A5" w:rsidRPr="007933F2" w:rsidRDefault="00EE42A5" w:rsidP="003C6A35">
            <w:pPr>
              <w:pStyle w:val="tj"/>
              <w:spacing w:before="0" w:beforeAutospacing="0" w:after="165" w:afterAutospacing="0"/>
              <w:jc w:val="both"/>
              <w:rPr>
                <w:shd w:val="clear" w:color="auto" w:fill="FFFFFF"/>
                <w:lang w:val="uk-UA"/>
              </w:rPr>
            </w:pPr>
          </w:p>
          <w:p w:rsidR="00890032" w:rsidRPr="007933F2" w:rsidRDefault="00890032" w:rsidP="003C6A35">
            <w:pPr>
              <w:pStyle w:val="tj"/>
              <w:spacing w:before="0" w:beforeAutospacing="0" w:after="165" w:afterAutospacing="0"/>
              <w:jc w:val="both"/>
              <w:rPr>
                <w:b/>
                <w:shd w:val="clear" w:color="auto" w:fill="FFFFFF"/>
                <w:lang w:val="uk-UA"/>
              </w:rPr>
            </w:pPr>
            <w:r w:rsidRPr="007933F2">
              <w:rPr>
                <w:b/>
                <w:shd w:val="clear" w:color="auto" w:fill="FFFFFF"/>
                <w:lang w:val="uk-UA"/>
              </w:rPr>
              <w:t>Положення відсутні.</w:t>
            </w:r>
          </w:p>
        </w:tc>
        <w:tc>
          <w:tcPr>
            <w:tcW w:w="8364" w:type="dxa"/>
          </w:tcPr>
          <w:p w:rsidR="00890032" w:rsidRPr="007933F2" w:rsidRDefault="00890032" w:rsidP="005918CB">
            <w:pPr>
              <w:pStyle w:val="tj"/>
              <w:spacing w:before="0" w:beforeAutospacing="0" w:after="165" w:afterAutospacing="0"/>
              <w:jc w:val="both"/>
              <w:rPr>
                <w:shd w:val="clear" w:color="auto" w:fill="FFFFFF"/>
                <w:lang w:val="uk-UA"/>
              </w:rPr>
            </w:pPr>
            <w:r w:rsidRPr="007933F2">
              <w:rPr>
                <w:shd w:val="clear" w:color="auto" w:fill="FFFFFF"/>
                <w:lang w:val="uk-UA"/>
              </w:rPr>
              <w:lastRenderedPageBreak/>
              <w:t>2.2. При провадженні ліцензованої діяльності ліцензіат повинен дотримуватися таких організаційних вимог:</w:t>
            </w:r>
          </w:p>
          <w:p w:rsidR="00890032" w:rsidRPr="007933F2" w:rsidRDefault="00890032" w:rsidP="005918CB">
            <w:pPr>
              <w:pStyle w:val="tj"/>
              <w:spacing w:before="0" w:beforeAutospacing="0" w:after="165" w:afterAutospacing="0"/>
              <w:jc w:val="both"/>
              <w:rPr>
                <w:shd w:val="clear" w:color="auto" w:fill="FFFFFF"/>
                <w:lang w:val="uk-UA"/>
              </w:rPr>
            </w:pPr>
            <w:r w:rsidRPr="007933F2">
              <w:rPr>
                <w:shd w:val="clear" w:color="auto" w:fill="FFFFFF"/>
                <w:lang w:val="uk-UA"/>
              </w:rPr>
              <w:t>…</w:t>
            </w:r>
          </w:p>
          <w:p w:rsidR="007933F2" w:rsidRPr="007933F2" w:rsidRDefault="007933F2" w:rsidP="007933F2">
            <w:pPr>
              <w:pStyle w:val="tj"/>
              <w:spacing w:before="0" w:beforeAutospacing="0" w:after="0" w:afterAutospacing="0"/>
              <w:jc w:val="both"/>
              <w:rPr>
                <w:shd w:val="clear" w:color="auto" w:fill="FFFFFF"/>
                <w:lang w:val="uk-UA"/>
              </w:rPr>
            </w:pPr>
            <w:r w:rsidRPr="007933F2">
              <w:rPr>
                <w:shd w:val="clear" w:color="auto" w:fill="FFFFFF"/>
                <w:lang w:val="uk-UA" w:eastAsia="en-US"/>
              </w:rPr>
              <w:t xml:space="preserve">29) </w:t>
            </w:r>
            <w:r w:rsidRPr="007933F2">
              <w:rPr>
                <w:shd w:val="clear" w:color="auto" w:fill="FFFFFF"/>
                <w:lang w:val="uk-UA"/>
              </w:rPr>
              <w:t>сплачувати своєчасно та в повному обсязі за електричну енергію, куплену на ринку електричної енергії, та послуги, що надаються на ринку електричної енергії</w:t>
            </w:r>
            <w:r>
              <w:rPr>
                <w:shd w:val="clear" w:color="auto" w:fill="FFFFFF"/>
                <w:lang w:val="uk-UA"/>
              </w:rPr>
              <w:t>.</w:t>
            </w:r>
          </w:p>
          <w:p w:rsidR="007933F2" w:rsidRDefault="007933F2" w:rsidP="007933F2">
            <w:pPr>
              <w:pStyle w:val="tj"/>
              <w:spacing w:before="0" w:beforeAutospacing="0" w:after="0" w:afterAutospacing="0"/>
              <w:jc w:val="both"/>
              <w:rPr>
                <w:shd w:val="clear" w:color="auto" w:fill="FFFFFF"/>
                <w:lang w:val="uk-UA" w:eastAsia="en-US"/>
              </w:rPr>
            </w:pPr>
            <w:r>
              <w:rPr>
                <w:shd w:val="clear" w:color="auto" w:fill="FFFFFF"/>
                <w:lang w:val="uk-UA" w:eastAsia="en-US"/>
              </w:rPr>
              <w:t xml:space="preserve"> </w:t>
            </w:r>
            <w:r w:rsidRPr="007933F2">
              <w:rPr>
                <w:shd w:val="clear" w:color="auto" w:fill="FFFFFF"/>
                <w:lang w:val="uk-UA" w:eastAsia="en-US"/>
              </w:rPr>
              <w:t>У разі неможливості здійснювати оплату в повному обсязі за послуги, що надаються на ринку електричної енергії, забезпечити пропорційність розрахунків між усіма операторами систем за надані послуги з передачі та розподілу електричної енергії</w:t>
            </w:r>
            <w:r>
              <w:rPr>
                <w:shd w:val="clear" w:color="auto" w:fill="FFFFFF"/>
                <w:lang w:val="uk-UA" w:eastAsia="en-US"/>
              </w:rPr>
              <w:t>.</w:t>
            </w:r>
          </w:p>
          <w:p w:rsidR="007933F2" w:rsidRDefault="007933F2" w:rsidP="007933F2">
            <w:pPr>
              <w:pStyle w:val="tj"/>
              <w:spacing w:before="0" w:beforeAutospacing="0" w:after="0" w:afterAutospacing="0"/>
              <w:jc w:val="both"/>
              <w:rPr>
                <w:shd w:val="clear" w:color="auto" w:fill="FFFFFF"/>
                <w:lang w:val="uk-UA"/>
              </w:rPr>
            </w:pPr>
          </w:p>
          <w:p w:rsidR="007933F2" w:rsidRPr="007933F2" w:rsidRDefault="007933F2" w:rsidP="007933F2">
            <w:pPr>
              <w:pStyle w:val="tj"/>
              <w:spacing w:before="0" w:beforeAutospacing="0" w:after="0" w:afterAutospacing="0"/>
              <w:jc w:val="both"/>
              <w:rPr>
                <w:shd w:val="clear" w:color="auto" w:fill="FFFFFF"/>
                <w:lang w:val="uk-UA"/>
              </w:rPr>
            </w:pPr>
            <w:r>
              <w:rPr>
                <w:shd w:val="clear" w:color="auto" w:fill="FFFFFF"/>
                <w:lang w:val="uk-UA"/>
              </w:rPr>
              <w:t>…</w:t>
            </w:r>
          </w:p>
          <w:p w:rsidR="00EE42A5" w:rsidRPr="007933F2" w:rsidRDefault="00EE42A5" w:rsidP="00EE42A5">
            <w:pPr>
              <w:jc w:val="both"/>
              <w:rPr>
                <w:rFonts w:ascii="Times New Roman" w:eastAsia="Times New Roman" w:hAnsi="Times New Roman" w:cs="Times New Roman"/>
                <w:sz w:val="24"/>
                <w:szCs w:val="24"/>
                <w:lang w:eastAsia="ru-RU"/>
              </w:rPr>
            </w:pPr>
            <w:r w:rsidRPr="007933F2">
              <w:rPr>
                <w:rFonts w:ascii="Times New Roman" w:hAnsi="Times New Roman" w:cs="Times New Roman"/>
                <w:sz w:val="24"/>
                <w:szCs w:val="24"/>
                <w:shd w:val="clear" w:color="auto" w:fill="FFFFFF"/>
              </w:rPr>
              <w:lastRenderedPageBreak/>
              <w:t xml:space="preserve">31) </w:t>
            </w:r>
            <w:r w:rsidRPr="007933F2">
              <w:rPr>
                <w:rFonts w:ascii="Times New Roman" w:eastAsia="Times New Roman" w:hAnsi="Times New Roman" w:cs="Times New Roman"/>
                <w:sz w:val="24"/>
                <w:szCs w:val="24"/>
                <w:lang w:eastAsia="ru-RU"/>
              </w:rPr>
              <w:t>надавати у виставленому споживачу електричної енергії рахунку (або у додатках до нього) у формі та порядку, визначених НКРЕКП, інформацію щодо:</w:t>
            </w:r>
          </w:p>
          <w:p w:rsidR="00EE42A5" w:rsidRPr="007933F2" w:rsidRDefault="00EE42A5" w:rsidP="00EE42A5">
            <w:pPr>
              <w:jc w:val="both"/>
              <w:rPr>
                <w:rFonts w:ascii="Times New Roman" w:hAnsi="Times New Roman" w:cs="Times New Roman"/>
                <w:b/>
                <w:sz w:val="24"/>
                <w:szCs w:val="24"/>
              </w:rPr>
            </w:pPr>
            <w:r w:rsidRPr="007933F2">
              <w:rPr>
                <w:rFonts w:ascii="Times New Roman" w:hAnsi="Times New Roman" w:cs="Times New Roman"/>
                <w:sz w:val="24"/>
                <w:szCs w:val="24"/>
              </w:rPr>
              <w:t xml:space="preserve">    частки кожного джерела енергії у загальній структурі балансу електричної енергії, купленої ним та/або виробленої на власних електроустановках за попередній рік,</w:t>
            </w:r>
            <w:r w:rsidRPr="007933F2">
              <w:rPr>
                <w:rFonts w:ascii="Times New Roman" w:hAnsi="Times New Roman" w:cs="Times New Roman"/>
                <w:b/>
                <w:sz w:val="24"/>
                <w:szCs w:val="24"/>
              </w:rPr>
              <w:t xml:space="preserve"> у тому числі з використанням гарантій походження електричної енергії, виробленої з відновлюваних джерел енергії (за наявності).</w:t>
            </w:r>
          </w:p>
          <w:p w:rsidR="00EE42A5" w:rsidRPr="007933F2" w:rsidRDefault="00EE42A5" w:rsidP="000D71F1">
            <w:pPr>
              <w:pStyle w:val="tj"/>
              <w:spacing w:before="0" w:beforeAutospacing="0" w:after="165" w:afterAutospacing="0"/>
              <w:jc w:val="both"/>
              <w:rPr>
                <w:b/>
                <w:shd w:val="clear" w:color="auto" w:fill="FFFFFF"/>
                <w:lang w:val="uk-UA"/>
              </w:rPr>
            </w:pPr>
            <w:r w:rsidRPr="007933F2">
              <w:rPr>
                <w:b/>
                <w:shd w:val="clear" w:color="auto" w:fill="FFFFFF"/>
                <w:lang w:val="uk-UA"/>
              </w:rPr>
              <w:t>….</w:t>
            </w:r>
          </w:p>
          <w:p w:rsidR="00EE42A5" w:rsidRPr="007933F2" w:rsidRDefault="00EE42A5" w:rsidP="000D71F1">
            <w:pPr>
              <w:pStyle w:val="tj"/>
              <w:spacing w:before="0" w:beforeAutospacing="0" w:after="165" w:afterAutospacing="0"/>
              <w:jc w:val="both"/>
              <w:rPr>
                <w:b/>
                <w:shd w:val="clear" w:color="auto" w:fill="FFFFFF"/>
                <w:lang w:val="uk-UA"/>
              </w:rPr>
            </w:pPr>
          </w:p>
          <w:p w:rsidR="00890032" w:rsidRPr="007933F2" w:rsidRDefault="00890032" w:rsidP="005918CB">
            <w:pPr>
              <w:pStyle w:val="rvps2"/>
              <w:shd w:val="clear" w:color="auto" w:fill="FFFFFF"/>
              <w:spacing w:before="0" w:beforeAutospacing="0" w:after="150" w:afterAutospacing="0"/>
              <w:jc w:val="both"/>
              <w:rPr>
                <w:b/>
                <w:lang w:val="uk-UA"/>
              </w:rPr>
            </w:pPr>
            <w:bookmarkStart w:id="9" w:name="n713"/>
            <w:bookmarkStart w:id="10" w:name="n707"/>
            <w:bookmarkStart w:id="11" w:name="_Hlk146536367"/>
            <w:bookmarkStart w:id="12" w:name="_Hlk148350017"/>
            <w:bookmarkEnd w:id="9"/>
            <w:bookmarkEnd w:id="10"/>
            <w:r w:rsidRPr="007933F2">
              <w:rPr>
                <w:b/>
                <w:lang w:val="uk-UA"/>
              </w:rPr>
              <w:t>5</w:t>
            </w:r>
            <w:r w:rsidR="00501ABE" w:rsidRPr="007933F2">
              <w:rPr>
                <w:b/>
                <w:lang w:val="uk-UA"/>
              </w:rPr>
              <w:t>3</w:t>
            </w:r>
            <w:r w:rsidRPr="007933F2">
              <w:rPr>
                <w:b/>
                <w:lang w:val="uk-UA"/>
              </w:rPr>
              <w:t>) виконувати завдання державних цільових програм у сфері забезпечення енергетичної ефективності;</w:t>
            </w:r>
          </w:p>
          <w:p w:rsidR="00890032" w:rsidRPr="007933F2" w:rsidRDefault="00890032" w:rsidP="005918CB">
            <w:pPr>
              <w:pStyle w:val="tj"/>
              <w:spacing w:before="0" w:beforeAutospacing="0" w:after="165" w:afterAutospacing="0"/>
              <w:jc w:val="both"/>
              <w:rPr>
                <w:b/>
                <w:shd w:val="clear" w:color="auto" w:fill="FFFFFF"/>
                <w:lang w:val="uk-UA"/>
              </w:rPr>
            </w:pPr>
            <w:r w:rsidRPr="007933F2">
              <w:rPr>
                <w:b/>
                <w:shd w:val="clear" w:color="auto" w:fill="FFFFFF"/>
                <w:lang w:val="uk-UA"/>
              </w:rPr>
              <w:t>5</w:t>
            </w:r>
            <w:r w:rsidR="00501ABE" w:rsidRPr="007933F2">
              <w:rPr>
                <w:b/>
                <w:shd w:val="clear" w:color="auto" w:fill="FFFFFF"/>
                <w:lang w:val="uk-UA"/>
              </w:rPr>
              <w:t>4</w:t>
            </w:r>
            <w:r w:rsidRPr="007933F2">
              <w:rPr>
                <w:b/>
                <w:shd w:val="clear" w:color="auto" w:fill="FFFFFF"/>
                <w:lang w:val="uk-UA"/>
              </w:rPr>
              <w:t xml:space="preserve">)  не вживати будь-яких заходів, що перешкоджають здійсненню </w:t>
            </w:r>
            <w:proofErr w:type="spellStart"/>
            <w:r w:rsidRPr="007933F2">
              <w:rPr>
                <w:b/>
                <w:shd w:val="clear" w:color="auto" w:fill="FFFFFF"/>
                <w:lang w:val="uk-UA"/>
              </w:rPr>
              <w:t>енергосервісу</w:t>
            </w:r>
            <w:proofErr w:type="spellEnd"/>
            <w:r w:rsidRPr="007933F2">
              <w:rPr>
                <w:b/>
                <w:shd w:val="clear" w:color="auto" w:fill="FFFFFF"/>
                <w:lang w:val="uk-UA"/>
              </w:rPr>
              <w:t xml:space="preserve"> та стримують розвиток ринків </w:t>
            </w:r>
            <w:proofErr w:type="spellStart"/>
            <w:r w:rsidRPr="007933F2">
              <w:rPr>
                <w:b/>
                <w:shd w:val="clear" w:color="auto" w:fill="FFFFFF"/>
                <w:lang w:val="uk-UA"/>
              </w:rPr>
              <w:t>енергосервісу</w:t>
            </w:r>
            <w:proofErr w:type="spellEnd"/>
            <w:r w:rsidRPr="007933F2">
              <w:rPr>
                <w:b/>
                <w:shd w:val="clear" w:color="auto" w:fill="FFFFFF"/>
                <w:lang w:val="uk-UA"/>
              </w:rPr>
              <w:t xml:space="preserve"> та інших енергоефективних заходів, у тому числі шляхом недобросовісної конкуренції, створення перешкод суб’єктам господарювання у процесі конкуренції, досягнення неправомірних переваг у конкуренції відповідно до закону;</w:t>
            </w:r>
          </w:p>
          <w:p w:rsidR="00890032" w:rsidRPr="007933F2" w:rsidRDefault="00890032" w:rsidP="000D71F1">
            <w:pPr>
              <w:pStyle w:val="tj"/>
              <w:spacing w:before="0" w:beforeAutospacing="0" w:after="165" w:afterAutospacing="0"/>
              <w:jc w:val="both"/>
              <w:rPr>
                <w:b/>
                <w:shd w:val="clear" w:color="auto" w:fill="FFFFFF"/>
                <w:lang w:val="uk-UA"/>
              </w:rPr>
            </w:pPr>
            <w:r w:rsidRPr="007933F2">
              <w:rPr>
                <w:b/>
                <w:shd w:val="clear" w:color="auto" w:fill="FFFFFF"/>
                <w:lang w:val="uk-UA"/>
              </w:rPr>
              <w:t>5</w:t>
            </w:r>
            <w:r w:rsidR="00501ABE" w:rsidRPr="007933F2">
              <w:rPr>
                <w:b/>
                <w:shd w:val="clear" w:color="auto" w:fill="FFFFFF"/>
                <w:lang w:val="uk-UA"/>
              </w:rPr>
              <w:t>5</w:t>
            </w:r>
            <w:r w:rsidRPr="007933F2">
              <w:rPr>
                <w:b/>
                <w:shd w:val="clear" w:color="auto" w:fill="FFFFFF"/>
                <w:lang w:val="uk-UA"/>
              </w:rPr>
              <w:t>) забезпечувати проведення енергетичного аудиту відповідно до вимог, визначених Законом України «Про енергетичну ефективність»;</w:t>
            </w:r>
            <w:bookmarkEnd w:id="11"/>
            <w:bookmarkEnd w:id="12"/>
          </w:p>
          <w:p w:rsidR="00EE42A5" w:rsidRPr="007933F2" w:rsidRDefault="00EE42A5" w:rsidP="000D71F1">
            <w:pPr>
              <w:pStyle w:val="tj"/>
              <w:spacing w:before="0" w:beforeAutospacing="0" w:after="165" w:afterAutospacing="0"/>
              <w:jc w:val="both"/>
              <w:rPr>
                <w:b/>
                <w:shd w:val="clear" w:color="auto" w:fill="FFFFFF"/>
                <w:lang w:val="uk-UA"/>
              </w:rPr>
            </w:pPr>
            <w:r w:rsidRPr="007933F2">
              <w:rPr>
                <w:b/>
                <w:lang w:val="uk-UA"/>
              </w:rPr>
              <w:t xml:space="preserve">56) у чіткий та прозорий спосіб інформувати активних споживачів про вартість відпущеної та спожитої ними електричної енергії за механізмом </w:t>
            </w:r>
            <w:proofErr w:type="spellStart"/>
            <w:r w:rsidRPr="007933F2">
              <w:rPr>
                <w:b/>
                <w:lang w:val="uk-UA"/>
              </w:rPr>
              <w:t>самовиробництва</w:t>
            </w:r>
            <w:proofErr w:type="spellEnd"/>
            <w:r w:rsidRPr="007933F2">
              <w:rPr>
                <w:b/>
                <w:lang w:val="uk-UA"/>
              </w:rPr>
              <w:t xml:space="preserve"> із зазначенням цін за відповідний розрахунковий період у порядку, затвердженому НКРЕКП.</w:t>
            </w:r>
          </w:p>
          <w:p w:rsidR="00EE42A5" w:rsidRPr="007933F2" w:rsidRDefault="00EE42A5" w:rsidP="000D71F1">
            <w:pPr>
              <w:pStyle w:val="tj"/>
              <w:spacing w:before="0" w:beforeAutospacing="0" w:after="165" w:afterAutospacing="0"/>
              <w:jc w:val="both"/>
              <w:rPr>
                <w:shd w:val="clear" w:color="auto" w:fill="FFFFFF"/>
                <w:lang w:val="uk-UA"/>
              </w:rPr>
            </w:pPr>
          </w:p>
        </w:tc>
      </w:tr>
      <w:tr w:rsidR="00890032" w:rsidRPr="002479C9" w:rsidTr="00890032">
        <w:tc>
          <w:tcPr>
            <w:tcW w:w="6799" w:type="dxa"/>
          </w:tcPr>
          <w:p w:rsidR="00890032" w:rsidRPr="000D71F1" w:rsidRDefault="00890032" w:rsidP="003C6A35">
            <w:pPr>
              <w:pStyle w:val="tj"/>
              <w:spacing w:before="0" w:beforeAutospacing="0" w:after="165" w:afterAutospacing="0"/>
              <w:jc w:val="both"/>
              <w:rPr>
                <w:shd w:val="clear" w:color="auto" w:fill="FFFFFF"/>
                <w:lang w:val="uk-UA"/>
              </w:rPr>
            </w:pPr>
            <w:r w:rsidRPr="000D71F1">
              <w:rPr>
                <w:shd w:val="clear" w:color="auto" w:fill="FFFFFF"/>
                <w:lang w:val="uk-UA"/>
              </w:rPr>
              <w:lastRenderedPageBreak/>
              <w:t xml:space="preserve">2.3. Крім вимог, установлених пунктом 2.2 цієї глави, постачальники універсальної послуги мають також дотримуватися таких організаційних вимог: </w:t>
            </w:r>
          </w:p>
          <w:p w:rsidR="00890032" w:rsidRPr="000D71F1" w:rsidRDefault="00890032" w:rsidP="003C6A35">
            <w:pPr>
              <w:pStyle w:val="tj"/>
              <w:spacing w:before="0" w:beforeAutospacing="0" w:after="165" w:afterAutospacing="0"/>
              <w:jc w:val="both"/>
              <w:rPr>
                <w:shd w:val="clear" w:color="auto" w:fill="FFFFFF"/>
                <w:lang w:val="uk-UA"/>
              </w:rPr>
            </w:pPr>
            <w:r w:rsidRPr="000D71F1">
              <w:rPr>
                <w:shd w:val="clear" w:color="auto" w:fill="FFFFFF"/>
                <w:lang w:val="uk-UA"/>
              </w:rPr>
              <w:t>…</w:t>
            </w:r>
          </w:p>
          <w:p w:rsidR="00EE42A5" w:rsidRPr="0031748E" w:rsidRDefault="00EE42A5" w:rsidP="00EE42A5">
            <w:pPr>
              <w:pStyle w:val="tj"/>
              <w:spacing w:before="0" w:beforeAutospacing="0" w:after="0" w:afterAutospacing="0"/>
              <w:jc w:val="both"/>
              <w:rPr>
                <w:shd w:val="clear" w:color="auto" w:fill="FFFFFF"/>
                <w:lang w:val="uk-UA"/>
              </w:rPr>
            </w:pPr>
            <w:r w:rsidRPr="0031748E">
              <w:rPr>
                <w:lang w:val="uk-UA"/>
              </w:rPr>
              <w:t>8)</w:t>
            </w:r>
            <w:r w:rsidRPr="0031748E">
              <w:rPr>
                <w:shd w:val="clear" w:color="auto" w:fill="FFFFFF"/>
                <w:lang w:val="uk-UA"/>
              </w:rPr>
              <w:t> оприлюднювати та оновлювати на веб-сайті ліцензіата:</w:t>
            </w:r>
          </w:p>
          <w:p w:rsidR="00EE42A5" w:rsidRPr="0031748E" w:rsidRDefault="00EE42A5" w:rsidP="00EE42A5">
            <w:pPr>
              <w:pStyle w:val="tj"/>
              <w:spacing w:before="0" w:beforeAutospacing="0" w:after="0" w:afterAutospacing="0"/>
              <w:jc w:val="both"/>
              <w:rPr>
                <w:shd w:val="clear" w:color="auto" w:fill="FFFFFF"/>
                <w:lang w:val="uk-UA"/>
              </w:rPr>
            </w:pPr>
            <w:r w:rsidRPr="0031748E">
              <w:rPr>
                <w:shd w:val="clear" w:color="auto" w:fill="FFFFFF"/>
                <w:lang w:val="uk-UA"/>
              </w:rPr>
              <w:t>….</w:t>
            </w:r>
          </w:p>
          <w:p w:rsidR="00890032" w:rsidRDefault="00EE42A5" w:rsidP="003C6A35">
            <w:pPr>
              <w:pStyle w:val="tj"/>
              <w:spacing w:before="0" w:beforeAutospacing="0" w:after="165" w:afterAutospacing="0"/>
              <w:jc w:val="both"/>
              <w:rPr>
                <w:shd w:val="clear" w:color="auto" w:fill="FFFFFF"/>
                <w:lang w:val="uk-UA"/>
              </w:rPr>
            </w:pPr>
            <w:r w:rsidRPr="00233D47">
              <w:rPr>
                <w:b/>
                <w:shd w:val="clear" w:color="auto" w:fill="FFFFFF"/>
                <w:lang w:val="uk-UA"/>
              </w:rPr>
              <w:lastRenderedPageBreak/>
              <w:t>Положення відсутн</w:t>
            </w:r>
            <w:r>
              <w:rPr>
                <w:b/>
                <w:shd w:val="clear" w:color="auto" w:fill="FFFFFF"/>
                <w:lang w:val="uk-UA"/>
              </w:rPr>
              <w:t>і</w:t>
            </w:r>
          </w:p>
          <w:p w:rsidR="00890032" w:rsidRDefault="00890032" w:rsidP="003C6A35">
            <w:pPr>
              <w:pStyle w:val="tj"/>
              <w:spacing w:before="0" w:beforeAutospacing="0" w:after="165" w:afterAutospacing="0"/>
              <w:jc w:val="both"/>
              <w:rPr>
                <w:shd w:val="clear" w:color="auto" w:fill="FFFFFF"/>
                <w:lang w:val="uk-UA"/>
              </w:rPr>
            </w:pPr>
          </w:p>
          <w:p w:rsidR="00890032" w:rsidRDefault="00890032" w:rsidP="003C6A35">
            <w:pPr>
              <w:pStyle w:val="tj"/>
              <w:spacing w:before="0" w:beforeAutospacing="0" w:after="165" w:afterAutospacing="0"/>
              <w:jc w:val="both"/>
              <w:rPr>
                <w:shd w:val="clear" w:color="auto" w:fill="FFFFFF"/>
                <w:lang w:val="uk-UA"/>
              </w:rPr>
            </w:pPr>
          </w:p>
          <w:p w:rsidR="00EE42A5" w:rsidRDefault="00EE42A5" w:rsidP="003C6A35">
            <w:pPr>
              <w:pStyle w:val="tj"/>
              <w:spacing w:before="0" w:beforeAutospacing="0" w:after="165" w:afterAutospacing="0"/>
              <w:jc w:val="both"/>
              <w:rPr>
                <w:shd w:val="clear" w:color="auto" w:fill="FFFFFF"/>
                <w:lang w:val="uk-UA"/>
              </w:rPr>
            </w:pPr>
          </w:p>
          <w:p w:rsidR="00EE42A5" w:rsidRDefault="00EE42A5" w:rsidP="003C6A35">
            <w:pPr>
              <w:pStyle w:val="tj"/>
              <w:spacing w:before="0" w:beforeAutospacing="0" w:after="165" w:afterAutospacing="0"/>
              <w:jc w:val="both"/>
              <w:rPr>
                <w:shd w:val="clear" w:color="auto" w:fill="FFFFFF"/>
                <w:lang w:val="uk-UA"/>
              </w:rPr>
            </w:pPr>
          </w:p>
          <w:p w:rsidR="00EE42A5" w:rsidRDefault="00EE42A5" w:rsidP="003C6A35">
            <w:pPr>
              <w:pStyle w:val="tj"/>
              <w:spacing w:before="0" w:beforeAutospacing="0" w:after="165" w:afterAutospacing="0"/>
              <w:jc w:val="both"/>
              <w:rPr>
                <w:shd w:val="clear" w:color="auto" w:fill="FFFFFF"/>
                <w:lang w:val="uk-UA"/>
              </w:rPr>
            </w:pPr>
          </w:p>
          <w:p w:rsidR="00EE42A5" w:rsidRDefault="00EE42A5" w:rsidP="003C6A35">
            <w:pPr>
              <w:pStyle w:val="tj"/>
              <w:spacing w:before="0" w:beforeAutospacing="0" w:after="165" w:afterAutospacing="0"/>
              <w:jc w:val="both"/>
              <w:rPr>
                <w:shd w:val="clear" w:color="auto" w:fill="FFFFFF"/>
                <w:lang w:val="uk-UA"/>
              </w:rPr>
            </w:pPr>
            <w:r>
              <w:rPr>
                <w:shd w:val="clear" w:color="auto" w:fill="FFFFFF"/>
                <w:lang w:val="uk-UA"/>
              </w:rPr>
              <w:t>…</w:t>
            </w:r>
          </w:p>
          <w:p w:rsidR="00EE42A5" w:rsidRPr="0031748E" w:rsidRDefault="00EE42A5" w:rsidP="00EE42A5">
            <w:pPr>
              <w:pStyle w:val="tj"/>
              <w:spacing w:before="0" w:beforeAutospacing="0" w:after="0" w:afterAutospacing="0"/>
              <w:jc w:val="both"/>
              <w:rPr>
                <w:shd w:val="clear" w:color="auto" w:fill="FFFFFF"/>
                <w:lang w:val="uk-UA"/>
              </w:rPr>
            </w:pPr>
            <w:r w:rsidRPr="0031748E">
              <w:rPr>
                <w:lang w:val="uk-UA"/>
              </w:rPr>
              <w:t>10)</w:t>
            </w:r>
            <w:r w:rsidRPr="0031748E">
              <w:rPr>
                <w:shd w:val="clear" w:color="auto" w:fill="FFFFFF"/>
                <w:lang w:val="uk-UA"/>
              </w:rPr>
              <w:t> купувати електричну енергію, вироблену з енергії сонячного випромінювання та/або енергії вітру об'єктами електроенергетики (генеруючими установками) приватних домогосподарств, величина встановленої потужності яких не перевищує 30 кВт, за "зеленим" тарифом в обсязі, що перевищує місячне споживання електричної енергії такими приватними домогосподарствами, відповідно до правил роздрібного ринку;</w:t>
            </w:r>
          </w:p>
          <w:p w:rsidR="00EE42A5" w:rsidRDefault="00EE42A5" w:rsidP="003C6A35">
            <w:pPr>
              <w:pStyle w:val="tj"/>
              <w:spacing w:before="0" w:beforeAutospacing="0" w:after="165" w:afterAutospacing="0"/>
              <w:jc w:val="both"/>
              <w:rPr>
                <w:shd w:val="clear" w:color="auto" w:fill="FFFFFF"/>
                <w:lang w:val="uk-UA"/>
              </w:rPr>
            </w:pPr>
            <w:r>
              <w:rPr>
                <w:shd w:val="clear" w:color="auto" w:fill="FFFFFF"/>
                <w:lang w:val="uk-UA"/>
              </w:rPr>
              <w:t>…</w:t>
            </w:r>
          </w:p>
          <w:p w:rsidR="00EE42A5" w:rsidRDefault="00EE42A5" w:rsidP="003C6A35">
            <w:pPr>
              <w:pStyle w:val="tj"/>
              <w:spacing w:before="0" w:beforeAutospacing="0" w:after="165" w:afterAutospacing="0"/>
              <w:jc w:val="both"/>
              <w:rPr>
                <w:b/>
                <w:shd w:val="clear" w:color="auto" w:fill="FFFFFF"/>
                <w:lang w:val="uk-UA"/>
              </w:rPr>
            </w:pPr>
          </w:p>
          <w:p w:rsidR="00890032" w:rsidRPr="00233D47" w:rsidRDefault="00890032" w:rsidP="003C6A35">
            <w:pPr>
              <w:pStyle w:val="tj"/>
              <w:spacing w:before="0" w:beforeAutospacing="0" w:after="165" w:afterAutospacing="0"/>
              <w:jc w:val="both"/>
              <w:rPr>
                <w:b/>
                <w:shd w:val="clear" w:color="auto" w:fill="FFFFFF"/>
                <w:lang w:val="uk-UA"/>
              </w:rPr>
            </w:pPr>
            <w:r w:rsidRPr="00233D47">
              <w:rPr>
                <w:b/>
                <w:shd w:val="clear" w:color="auto" w:fill="FFFFFF"/>
                <w:lang w:val="uk-UA"/>
              </w:rPr>
              <w:t>Положення відсутн</w:t>
            </w:r>
            <w:r w:rsidR="00EE42A5">
              <w:rPr>
                <w:b/>
                <w:shd w:val="clear" w:color="auto" w:fill="FFFFFF"/>
                <w:lang w:val="uk-UA"/>
              </w:rPr>
              <w:t>і</w:t>
            </w:r>
          </w:p>
        </w:tc>
        <w:tc>
          <w:tcPr>
            <w:tcW w:w="8364" w:type="dxa"/>
          </w:tcPr>
          <w:p w:rsidR="00890032" w:rsidRPr="000D71F1" w:rsidRDefault="00890032" w:rsidP="005918CB">
            <w:pPr>
              <w:pStyle w:val="tj"/>
              <w:spacing w:before="0" w:beforeAutospacing="0" w:after="165" w:afterAutospacing="0"/>
              <w:jc w:val="both"/>
              <w:rPr>
                <w:shd w:val="clear" w:color="auto" w:fill="FFFFFF"/>
                <w:lang w:val="uk-UA"/>
              </w:rPr>
            </w:pPr>
            <w:r w:rsidRPr="000D71F1">
              <w:rPr>
                <w:shd w:val="clear" w:color="auto" w:fill="FFFFFF"/>
                <w:lang w:val="uk-UA"/>
              </w:rPr>
              <w:lastRenderedPageBreak/>
              <w:t xml:space="preserve">2.3. Крім вимог, установлених пунктом 2.2 цієї глави, постачальники універсальної послуги мають також дотримуватися таких організаційних вимог: </w:t>
            </w:r>
          </w:p>
          <w:p w:rsidR="00890032" w:rsidRDefault="00890032" w:rsidP="003C6A35">
            <w:pPr>
              <w:pStyle w:val="tj"/>
              <w:spacing w:before="0" w:beforeAutospacing="0" w:after="165" w:afterAutospacing="0"/>
              <w:jc w:val="both"/>
              <w:rPr>
                <w:shd w:val="clear" w:color="auto" w:fill="FFFFFF"/>
                <w:lang w:val="uk-UA"/>
              </w:rPr>
            </w:pPr>
            <w:r w:rsidRPr="000D71F1">
              <w:rPr>
                <w:shd w:val="clear" w:color="auto" w:fill="FFFFFF"/>
                <w:lang w:val="uk-UA"/>
              </w:rPr>
              <w:t>…</w:t>
            </w:r>
          </w:p>
          <w:p w:rsidR="00EE42A5" w:rsidRPr="0031748E" w:rsidRDefault="00EE42A5" w:rsidP="00EE42A5">
            <w:pPr>
              <w:pStyle w:val="tj"/>
              <w:spacing w:before="0" w:beforeAutospacing="0" w:after="0" w:afterAutospacing="0"/>
              <w:jc w:val="both"/>
              <w:rPr>
                <w:shd w:val="clear" w:color="auto" w:fill="FFFFFF"/>
                <w:lang w:val="uk-UA"/>
              </w:rPr>
            </w:pPr>
            <w:r w:rsidRPr="0031748E">
              <w:rPr>
                <w:lang w:val="uk-UA"/>
              </w:rPr>
              <w:t>8)</w:t>
            </w:r>
            <w:r w:rsidRPr="0031748E">
              <w:rPr>
                <w:shd w:val="clear" w:color="auto" w:fill="FFFFFF"/>
                <w:lang w:val="uk-UA"/>
              </w:rPr>
              <w:t> оприлюднювати та оновлювати на веб-сайті ліцензіата:</w:t>
            </w:r>
          </w:p>
          <w:p w:rsidR="00EE42A5" w:rsidRPr="0031748E" w:rsidRDefault="00EE42A5" w:rsidP="00EE42A5">
            <w:pPr>
              <w:pStyle w:val="tj"/>
              <w:spacing w:before="0" w:beforeAutospacing="0" w:after="0" w:afterAutospacing="0"/>
              <w:jc w:val="both"/>
              <w:rPr>
                <w:shd w:val="clear" w:color="auto" w:fill="FFFFFF"/>
                <w:lang w:val="uk-UA"/>
              </w:rPr>
            </w:pPr>
            <w:r w:rsidRPr="0031748E">
              <w:rPr>
                <w:shd w:val="clear" w:color="auto" w:fill="FFFFFF"/>
                <w:lang w:val="uk-UA"/>
              </w:rPr>
              <w:t>….</w:t>
            </w:r>
          </w:p>
          <w:p w:rsidR="00EE42A5" w:rsidRPr="00EB5899" w:rsidRDefault="00EE42A5" w:rsidP="00EE42A5">
            <w:pPr>
              <w:pStyle w:val="tj"/>
              <w:spacing w:before="0" w:beforeAutospacing="0" w:after="0" w:afterAutospacing="0"/>
              <w:jc w:val="both"/>
              <w:rPr>
                <w:b/>
                <w:lang w:val="uk-UA"/>
              </w:rPr>
            </w:pPr>
            <w:r>
              <w:rPr>
                <w:b/>
                <w:lang w:val="uk-UA"/>
              </w:rPr>
              <w:lastRenderedPageBreak/>
              <w:t xml:space="preserve">  </w:t>
            </w:r>
            <w:r w:rsidR="00EB5899" w:rsidRPr="00EB5899">
              <w:rPr>
                <w:b/>
                <w:lang w:val="uk-UA"/>
              </w:rPr>
              <w:t xml:space="preserve">щомісячну інформацію щодо </w:t>
            </w:r>
            <w:bookmarkStart w:id="13" w:name="_Hlk148445180"/>
            <w:r w:rsidR="00EB5899" w:rsidRPr="00EB5899">
              <w:rPr>
                <w:b/>
                <w:lang w:val="uk-UA"/>
              </w:rPr>
              <w:t>обсягів купівлі електричної енергії за «зеленим» тарифом у приватних домогосподарств, величина встановленої потужності генеруючих установок яких не перевищує 50 кВт</w:t>
            </w:r>
            <w:bookmarkEnd w:id="13"/>
            <w:r w:rsidR="00EB5899" w:rsidRPr="00EB5899">
              <w:rPr>
                <w:b/>
                <w:lang w:val="uk-UA"/>
              </w:rPr>
              <w:t>, за минулий місяць та щодо стану розрахунків за ці обсяги з такими приватними домогосподарствами</w:t>
            </w:r>
            <w:r w:rsidRPr="00EB5899">
              <w:rPr>
                <w:b/>
                <w:lang w:val="uk-UA"/>
              </w:rPr>
              <w:t>;</w:t>
            </w:r>
          </w:p>
          <w:p w:rsidR="00EE42A5" w:rsidRPr="0031748E" w:rsidRDefault="00EE42A5" w:rsidP="00EE42A5">
            <w:pPr>
              <w:pStyle w:val="tj"/>
              <w:spacing w:before="0" w:beforeAutospacing="0" w:after="0" w:afterAutospacing="0"/>
              <w:jc w:val="both"/>
              <w:rPr>
                <w:b/>
                <w:shd w:val="clear" w:color="auto" w:fill="FFFFFF"/>
                <w:lang w:val="uk-UA"/>
              </w:rPr>
            </w:pPr>
            <w:r w:rsidRPr="0031748E">
              <w:rPr>
                <w:b/>
                <w:lang w:val="uk-UA"/>
              </w:rPr>
              <w:t xml:space="preserve"> </w:t>
            </w:r>
            <w:r>
              <w:rPr>
                <w:b/>
                <w:lang w:val="uk-UA"/>
              </w:rPr>
              <w:t xml:space="preserve"> </w:t>
            </w:r>
            <w:r w:rsidRPr="0031748E">
              <w:rPr>
                <w:b/>
                <w:lang w:val="uk-UA"/>
              </w:rPr>
              <w:t>щомісячну інформацію щодо вартості послуги із забезпечення збільшення частки виробництва електричної енергії з альтернативних джерел енергії, наданої постачальником універсальних послуг оператору системи передачі за минулий місяць, та щодо стану розрахунків оператора системи передачі за таку послугу;</w:t>
            </w:r>
          </w:p>
          <w:p w:rsidR="00890032" w:rsidRDefault="00EE42A5" w:rsidP="003C6A35">
            <w:pPr>
              <w:pStyle w:val="tj"/>
              <w:spacing w:before="0" w:beforeAutospacing="0" w:after="165" w:afterAutospacing="0"/>
              <w:jc w:val="both"/>
              <w:rPr>
                <w:shd w:val="clear" w:color="auto" w:fill="FFFFFF"/>
                <w:lang w:val="uk-UA"/>
              </w:rPr>
            </w:pPr>
            <w:r>
              <w:rPr>
                <w:shd w:val="clear" w:color="auto" w:fill="FFFFFF"/>
                <w:lang w:val="uk-UA"/>
              </w:rPr>
              <w:t>…</w:t>
            </w:r>
          </w:p>
          <w:p w:rsidR="00EE42A5" w:rsidRPr="0031748E" w:rsidRDefault="00EE42A5" w:rsidP="00EE42A5">
            <w:pPr>
              <w:jc w:val="both"/>
              <w:rPr>
                <w:rFonts w:ascii="Times New Roman" w:hAnsi="Times New Roman" w:cs="Times New Roman"/>
                <w:b/>
                <w:sz w:val="24"/>
                <w:szCs w:val="24"/>
              </w:rPr>
            </w:pPr>
            <w:r w:rsidRPr="0031748E">
              <w:rPr>
                <w:rFonts w:ascii="Times New Roman" w:hAnsi="Times New Roman" w:cs="Times New Roman"/>
                <w:b/>
                <w:sz w:val="24"/>
                <w:szCs w:val="24"/>
                <w:shd w:val="clear" w:color="auto" w:fill="FFFFFF"/>
              </w:rPr>
              <w:t xml:space="preserve">10) </w:t>
            </w:r>
            <w:r w:rsidRPr="0031748E">
              <w:rPr>
                <w:rFonts w:ascii="Times New Roman" w:hAnsi="Times New Roman" w:cs="Times New Roman"/>
                <w:b/>
                <w:sz w:val="24"/>
                <w:szCs w:val="24"/>
              </w:rPr>
              <w:t xml:space="preserve">купувати електричну енергію, вироблену генеруючими установками приватних домогосподарств, встановлена потужність яких не перевищує величину, визначену для відповідних категорій генеруючих установок приватних домогосподарств відповідно до частини двадцять </w:t>
            </w:r>
            <w:r w:rsidR="00EB5899">
              <w:rPr>
                <w:rFonts w:ascii="Times New Roman" w:hAnsi="Times New Roman" w:cs="Times New Roman"/>
                <w:b/>
                <w:sz w:val="24"/>
                <w:szCs w:val="24"/>
              </w:rPr>
              <w:t>четвертої</w:t>
            </w:r>
            <w:r w:rsidRPr="0031748E">
              <w:rPr>
                <w:rFonts w:ascii="Times New Roman" w:hAnsi="Times New Roman" w:cs="Times New Roman"/>
                <w:b/>
                <w:sz w:val="24"/>
                <w:szCs w:val="24"/>
              </w:rPr>
              <w:t xml:space="preserve"> статті 9</w:t>
            </w:r>
            <w:r>
              <w:rPr>
                <w:rFonts w:ascii="Times New Roman" w:hAnsi="Times New Roman" w:cs="Times New Roman"/>
                <w:b/>
                <w:sz w:val="24"/>
                <w:szCs w:val="24"/>
              </w:rPr>
              <w:t>¹</w:t>
            </w:r>
            <w:r w:rsidRPr="0031748E">
              <w:rPr>
                <w:rFonts w:ascii="Times New Roman" w:hAnsi="Times New Roman" w:cs="Times New Roman"/>
                <w:b/>
                <w:sz w:val="24"/>
                <w:szCs w:val="24"/>
              </w:rPr>
              <w:t xml:space="preserve"> Закону України «Про альтернативні джерела енергії», за «зеленим» тарифом в обсязі, що перевищує місячне споживання електричної енергії такими приватними домогосподарствами, та у кожному розрахунковому періоді здійснювати пріоритетну оплату її вартості;</w:t>
            </w:r>
          </w:p>
          <w:p w:rsidR="00EE42A5" w:rsidRDefault="00EE42A5" w:rsidP="003C6A35">
            <w:pPr>
              <w:pStyle w:val="tj"/>
              <w:spacing w:before="0" w:beforeAutospacing="0" w:after="165" w:afterAutospacing="0"/>
              <w:jc w:val="both"/>
              <w:rPr>
                <w:b/>
                <w:shd w:val="clear" w:color="auto" w:fill="FFFFFF"/>
                <w:lang w:val="uk-UA"/>
              </w:rPr>
            </w:pPr>
            <w:r>
              <w:rPr>
                <w:b/>
                <w:shd w:val="clear" w:color="auto" w:fill="FFFFFF"/>
                <w:lang w:val="uk-UA"/>
              </w:rPr>
              <w:t>…</w:t>
            </w:r>
          </w:p>
          <w:p w:rsidR="00EE42A5" w:rsidRDefault="00EE42A5" w:rsidP="003C6A35">
            <w:pPr>
              <w:pStyle w:val="tj"/>
              <w:spacing w:before="0" w:beforeAutospacing="0" w:after="165" w:afterAutospacing="0"/>
              <w:jc w:val="both"/>
              <w:rPr>
                <w:b/>
                <w:shd w:val="clear" w:color="auto" w:fill="FFFFFF"/>
                <w:lang w:val="uk-UA"/>
              </w:rPr>
            </w:pPr>
          </w:p>
          <w:p w:rsidR="00890032" w:rsidRDefault="00890032" w:rsidP="003C6A35">
            <w:pPr>
              <w:pStyle w:val="tj"/>
              <w:spacing w:before="0" w:beforeAutospacing="0" w:after="165" w:afterAutospacing="0"/>
              <w:jc w:val="both"/>
              <w:rPr>
                <w:b/>
                <w:shd w:val="clear" w:color="auto" w:fill="FFFFFF"/>
                <w:lang w:val="uk-UA"/>
              </w:rPr>
            </w:pPr>
            <w:r>
              <w:rPr>
                <w:b/>
                <w:shd w:val="clear" w:color="auto" w:fill="FFFFFF"/>
                <w:lang w:val="uk-UA"/>
              </w:rPr>
              <w:t xml:space="preserve">15) </w:t>
            </w:r>
            <w:bookmarkStart w:id="14" w:name="_Hlk146536764"/>
            <w:r w:rsidRPr="00AD77D1">
              <w:rPr>
                <w:b/>
                <w:shd w:val="clear" w:color="auto" w:fill="FFFFFF"/>
                <w:lang w:val="uk-UA"/>
              </w:rPr>
              <w:t>забезпечити організацію та ведення системи електронного  документообігу що інтегрується із системою взаємодії органів виконавчої влади</w:t>
            </w:r>
            <w:bookmarkEnd w:id="14"/>
            <w:r w:rsidR="00EE42A5">
              <w:rPr>
                <w:b/>
                <w:shd w:val="clear" w:color="auto" w:fill="FFFFFF"/>
                <w:lang w:val="uk-UA"/>
              </w:rPr>
              <w:t>;</w:t>
            </w:r>
          </w:p>
          <w:p w:rsidR="00EE42A5" w:rsidRPr="0031748E" w:rsidRDefault="00EE42A5" w:rsidP="00EE42A5">
            <w:pPr>
              <w:pStyle w:val="tj"/>
              <w:spacing w:before="0" w:beforeAutospacing="0" w:after="0" w:afterAutospacing="0"/>
              <w:jc w:val="both"/>
              <w:rPr>
                <w:b/>
                <w:lang w:val="uk-UA"/>
              </w:rPr>
            </w:pPr>
            <w:r>
              <w:rPr>
                <w:b/>
                <w:lang w:val="uk-UA"/>
              </w:rPr>
              <w:t xml:space="preserve">16) </w:t>
            </w:r>
            <w:r w:rsidRPr="0031748E">
              <w:rPr>
                <w:b/>
                <w:lang w:val="uk-UA"/>
              </w:rPr>
              <w:t xml:space="preserve">укладати за зверненням побутового та/або малого непобутового споживача, який виробляє електричну енергію з альтернативних джерел енергії і знаходиться на території здійснення діяльності ліцензіата, договір купівлі-продажу електричної енергії за механізмом </w:t>
            </w:r>
            <w:proofErr w:type="spellStart"/>
            <w:r w:rsidRPr="0031748E">
              <w:rPr>
                <w:b/>
                <w:lang w:val="uk-UA"/>
              </w:rPr>
              <w:t>самовиробництва</w:t>
            </w:r>
            <w:proofErr w:type="spellEnd"/>
            <w:r w:rsidRPr="0031748E">
              <w:rPr>
                <w:b/>
                <w:lang w:val="uk-UA"/>
              </w:rPr>
              <w:t>, за умови що між споживачем та таким постачальником уже укладений договір про постачання електричної енергії;</w:t>
            </w:r>
          </w:p>
          <w:p w:rsidR="00EE42A5" w:rsidRDefault="00EE42A5" w:rsidP="00EE42A5">
            <w:pPr>
              <w:pStyle w:val="tj"/>
              <w:spacing w:before="0" w:beforeAutospacing="0" w:after="0" w:afterAutospacing="0"/>
              <w:jc w:val="both"/>
              <w:rPr>
                <w:b/>
                <w:lang w:val="uk-UA"/>
              </w:rPr>
            </w:pPr>
            <w:r>
              <w:rPr>
                <w:b/>
                <w:lang w:val="uk-UA"/>
              </w:rPr>
              <w:t xml:space="preserve"> </w:t>
            </w:r>
          </w:p>
          <w:p w:rsidR="00EE42A5" w:rsidRPr="0031748E" w:rsidRDefault="00EE42A5" w:rsidP="00EE42A5">
            <w:pPr>
              <w:pStyle w:val="tj"/>
              <w:spacing w:before="0" w:beforeAutospacing="0" w:after="0" w:afterAutospacing="0"/>
              <w:jc w:val="both"/>
              <w:rPr>
                <w:b/>
                <w:lang w:val="uk-UA"/>
              </w:rPr>
            </w:pPr>
            <w:r w:rsidRPr="0031748E">
              <w:rPr>
                <w:b/>
                <w:lang w:val="uk-UA"/>
              </w:rPr>
              <w:lastRenderedPageBreak/>
              <w:t>1</w:t>
            </w:r>
            <w:r>
              <w:rPr>
                <w:b/>
                <w:lang w:val="uk-UA"/>
              </w:rPr>
              <w:t>7</w:t>
            </w:r>
            <w:r w:rsidRPr="0031748E">
              <w:rPr>
                <w:b/>
                <w:lang w:val="uk-UA"/>
              </w:rPr>
              <w:t xml:space="preserve">) купувати електричну енергію, вироблену з альтернативних джерел, яка відпущена генеруючими установками приватних домогосподарств, встановлена потужність яких не перевищує 30 кВт, та генеруючими установками малих непобутових споживачів, встановлена потужність яких не перевищує 50 кВт, за договором купівлі-продажу електричної енергії за механізмом </w:t>
            </w:r>
            <w:proofErr w:type="spellStart"/>
            <w:r w:rsidRPr="0031748E">
              <w:rPr>
                <w:b/>
                <w:lang w:val="uk-UA"/>
              </w:rPr>
              <w:t>самовиробництва</w:t>
            </w:r>
            <w:proofErr w:type="spellEnd"/>
            <w:r w:rsidRPr="0031748E">
              <w:rPr>
                <w:b/>
                <w:lang w:val="uk-UA"/>
              </w:rPr>
              <w:t xml:space="preserve">; </w:t>
            </w:r>
          </w:p>
          <w:p w:rsidR="00EE42A5" w:rsidRDefault="00EE42A5" w:rsidP="00EE42A5">
            <w:pPr>
              <w:pStyle w:val="tj"/>
              <w:spacing w:before="0" w:beforeAutospacing="0" w:after="0" w:afterAutospacing="0"/>
              <w:jc w:val="both"/>
              <w:rPr>
                <w:b/>
                <w:lang w:val="uk-UA"/>
              </w:rPr>
            </w:pPr>
          </w:p>
          <w:p w:rsidR="00EE42A5" w:rsidRPr="0031748E" w:rsidRDefault="00EE42A5" w:rsidP="00EE42A5">
            <w:pPr>
              <w:pStyle w:val="tj"/>
              <w:spacing w:before="0" w:beforeAutospacing="0" w:after="0" w:afterAutospacing="0"/>
              <w:jc w:val="both"/>
              <w:rPr>
                <w:b/>
                <w:lang w:val="uk-UA"/>
              </w:rPr>
            </w:pPr>
            <w:r w:rsidRPr="0031748E">
              <w:rPr>
                <w:b/>
                <w:lang w:val="uk-UA"/>
              </w:rPr>
              <w:t>1</w:t>
            </w:r>
            <w:r>
              <w:rPr>
                <w:b/>
                <w:lang w:val="uk-UA"/>
              </w:rPr>
              <w:t>8</w:t>
            </w:r>
            <w:r w:rsidRPr="0031748E">
              <w:rPr>
                <w:b/>
                <w:lang w:val="uk-UA"/>
              </w:rPr>
              <w:t>) реєструвати у реєстрі гарантій походження електричної енергії, виробленої з відновлюваних джерел енергії, генеруючі установки активних споживачів, у яких він придбаває електричну енергію за «зеленим</w:t>
            </w:r>
            <w:r w:rsidR="00EB5899">
              <w:rPr>
                <w:b/>
                <w:lang w:val="uk-UA"/>
              </w:rPr>
              <w:t>»</w:t>
            </w:r>
            <w:r w:rsidRPr="0031748E">
              <w:rPr>
                <w:b/>
                <w:lang w:val="uk-UA"/>
              </w:rPr>
              <w:t xml:space="preserve"> тарифом; </w:t>
            </w:r>
          </w:p>
          <w:p w:rsidR="00EE42A5" w:rsidRPr="0031748E" w:rsidRDefault="00EE42A5" w:rsidP="00EE42A5">
            <w:pPr>
              <w:pStyle w:val="tj"/>
              <w:spacing w:before="0" w:beforeAutospacing="0" w:after="0" w:afterAutospacing="0"/>
              <w:jc w:val="both"/>
              <w:rPr>
                <w:b/>
                <w:lang w:val="uk-UA"/>
              </w:rPr>
            </w:pPr>
            <w:r w:rsidRPr="0031748E">
              <w:rPr>
                <w:b/>
                <w:lang w:val="uk-UA"/>
              </w:rPr>
              <w:t>1</w:t>
            </w:r>
            <w:r>
              <w:rPr>
                <w:b/>
                <w:lang w:val="uk-UA"/>
              </w:rPr>
              <w:t>9</w:t>
            </w:r>
            <w:r w:rsidRPr="0031748E">
              <w:rPr>
                <w:b/>
                <w:lang w:val="uk-UA"/>
              </w:rPr>
              <w:t>) продавати гарантії походження електричної енергії, виробленої з відновлюваних джерел енергії, передані йому в обсязі електричної енергії, купленої ним за «зеленим» тарифом;</w:t>
            </w:r>
          </w:p>
          <w:p w:rsidR="00EE42A5" w:rsidRDefault="00EE42A5" w:rsidP="00EE42A5">
            <w:pPr>
              <w:pStyle w:val="tj"/>
              <w:spacing w:before="0" w:beforeAutospacing="0" w:after="165" w:afterAutospacing="0"/>
              <w:jc w:val="both"/>
              <w:rPr>
                <w:b/>
                <w:lang w:val="uk-UA"/>
              </w:rPr>
            </w:pPr>
          </w:p>
          <w:p w:rsidR="00EE42A5" w:rsidRPr="00AD77D1" w:rsidRDefault="00EE42A5" w:rsidP="00EE42A5">
            <w:pPr>
              <w:pStyle w:val="tj"/>
              <w:spacing w:before="0" w:beforeAutospacing="0" w:after="165" w:afterAutospacing="0"/>
              <w:jc w:val="both"/>
              <w:rPr>
                <w:b/>
                <w:shd w:val="clear" w:color="auto" w:fill="FFFFFF"/>
                <w:lang w:val="uk-UA"/>
              </w:rPr>
            </w:pPr>
            <w:r>
              <w:rPr>
                <w:b/>
                <w:lang w:val="uk-UA"/>
              </w:rPr>
              <w:t>20</w:t>
            </w:r>
            <w:r w:rsidRPr="0031748E">
              <w:rPr>
                <w:b/>
                <w:lang w:val="uk-UA"/>
              </w:rPr>
              <w:t>) спрямовувати дохід від продажу гарантій походження електричної енергії, виробленої з відновлюваних джерел енергії, на покриття витрат з виконання спеціальних обов’язків із забезпечення збільшення частки виробництва електричної енергії з альтернативних джерел енергії.</w:t>
            </w:r>
          </w:p>
        </w:tc>
      </w:tr>
      <w:tr w:rsidR="00890032" w:rsidRPr="002479C9" w:rsidTr="00890032">
        <w:tc>
          <w:tcPr>
            <w:tcW w:w="6799" w:type="dxa"/>
          </w:tcPr>
          <w:p w:rsidR="00890032" w:rsidRPr="00233D47" w:rsidRDefault="00890032" w:rsidP="003C6A35">
            <w:pPr>
              <w:pStyle w:val="tj"/>
              <w:spacing w:before="0" w:beforeAutospacing="0" w:after="165" w:afterAutospacing="0"/>
              <w:jc w:val="both"/>
              <w:rPr>
                <w:shd w:val="clear" w:color="auto" w:fill="FFFFFF"/>
                <w:lang w:val="uk-UA"/>
              </w:rPr>
            </w:pPr>
            <w:r w:rsidRPr="00233D47">
              <w:rPr>
                <w:shd w:val="clear" w:color="auto" w:fill="FFFFFF"/>
                <w:lang w:val="uk-UA"/>
              </w:rPr>
              <w:lastRenderedPageBreak/>
              <w:t>2.4. Крім вимог, установлених пунктом 2.2 цієї глави, постачальники «останньої надії» мають також дотримуватися таких організаційних вимог:</w:t>
            </w:r>
          </w:p>
          <w:p w:rsidR="00890032" w:rsidRDefault="00890032" w:rsidP="003C6A35">
            <w:pPr>
              <w:pStyle w:val="tj"/>
              <w:spacing w:before="0" w:beforeAutospacing="0" w:after="165" w:afterAutospacing="0"/>
              <w:jc w:val="both"/>
              <w:rPr>
                <w:shd w:val="clear" w:color="auto" w:fill="FFFFFF"/>
                <w:lang w:val="uk-UA"/>
              </w:rPr>
            </w:pPr>
            <w:r w:rsidRPr="00233D47">
              <w:rPr>
                <w:shd w:val="clear" w:color="auto" w:fill="FFFFFF"/>
                <w:lang w:val="uk-UA"/>
              </w:rPr>
              <w:t>…</w:t>
            </w:r>
          </w:p>
          <w:p w:rsidR="00890032" w:rsidRPr="00233D47" w:rsidRDefault="00890032" w:rsidP="003C6A35">
            <w:pPr>
              <w:pStyle w:val="tj"/>
              <w:spacing w:before="0" w:beforeAutospacing="0" w:after="165" w:afterAutospacing="0"/>
              <w:jc w:val="both"/>
              <w:rPr>
                <w:shd w:val="clear" w:color="auto" w:fill="FFFFFF"/>
                <w:lang w:val="uk-UA"/>
              </w:rPr>
            </w:pPr>
            <w:r w:rsidRPr="00233D47">
              <w:rPr>
                <w:b/>
                <w:shd w:val="clear" w:color="auto" w:fill="FFFFFF"/>
                <w:lang w:val="uk-UA"/>
              </w:rPr>
              <w:t>Положення відсутнє</w:t>
            </w:r>
            <w:r w:rsidRPr="00233D47">
              <w:rPr>
                <w:shd w:val="clear" w:color="auto" w:fill="FFFFFF"/>
                <w:lang w:val="uk-UA"/>
              </w:rPr>
              <w:t xml:space="preserve"> </w:t>
            </w:r>
          </w:p>
        </w:tc>
        <w:tc>
          <w:tcPr>
            <w:tcW w:w="8364" w:type="dxa"/>
          </w:tcPr>
          <w:p w:rsidR="00890032" w:rsidRPr="00233D47" w:rsidRDefault="00890032" w:rsidP="00233D47">
            <w:pPr>
              <w:pStyle w:val="tj"/>
              <w:spacing w:before="0" w:beforeAutospacing="0" w:after="165" w:afterAutospacing="0"/>
              <w:jc w:val="both"/>
              <w:rPr>
                <w:shd w:val="clear" w:color="auto" w:fill="FFFFFF"/>
                <w:lang w:val="uk-UA"/>
              </w:rPr>
            </w:pPr>
            <w:r w:rsidRPr="00233D47">
              <w:rPr>
                <w:shd w:val="clear" w:color="auto" w:fill="FFFFFF"/>
                <w:lang w:val="uk-UA"/>
              </w:rPr>
              <w:t>2.4. Крім вимог, установлених пунктом 2.2 цієї глави, постачальники «останньої надії» мають також дотримуватися таких організаційних вимог:</w:t>
            </w:r>
          </w:p>
          <w:p w:rsidR="00890032" w:rsidRPr="00233D47" w:rsidRDefault="00890032" w:rsidP="00233D47">
            <w:pPr>
              <w:pStyle w:val="tj"/>
              <w:spacing w:before="0" w:beforeAutospacing="0" w:after="165" w:afterAutospacing="0"/>
              <w:jc w:val="both"/>
              <w:rPr>
                <w:shd w:val="clear" w:color="auto" w:fill="FFFFFF"/>
                <w:lang w:val="uk-UA"/>
              </w:rPr>
            </w:pPr>
            <w:r w:rsidRPr="00233D47">
              <w:rPr>
                <w:shd w:val="clear" w:color="auto" w:fill="FFFFFF"/>
                <w:lang w:val="uk-UA"/>
              </w:rPr>
              <w:t>…</w:t>
            </w:r>
          </w:p>
          <w:p w:rsidR="00890032" w:rsidRPr="00233D47" w:rsidRDefault="00890032" w:rsidP="00233D47">
            <w:pPr>
              <w:pStyle w:val="tj"/>
              <w:spacing w:before="0" w:beforeAutospacing="0" w:after="165" w:afterAutospacing="0"/>
              <w:jc w:val="both"/>
              <w:rPr>
                <w:shd w:val="clear" w:color="auto" w:fill="FFFFFF"/>
                <w:lang w:val="uk-UA"/>
              </w:rPr>
            </w:pPr>
            <w:r w:rsidRPr="00233D47">
              <w:rPr>
                <w:b/>
                <w:shd w:val="clear" w:color="auto" w:fill="FFFFFF"/>
                <w:lang w:val="uk-UA"/>
              </w:rPr>
              <w:t>8) забезпечити організацію та ведення системи електронного  документообігу що інтегрується із системою взаємодії органів виконавчої влади</w:t>
            </w:r>
          </w:p>
        </w:tc>
      </w:tr>
      <w:tr w:rsidR="00890032" w:rsidRPr="000D71F1" w:rsidTr="00890032">
        <w:tc>
          <w:tcPr>
            <w:tcW w:w="6799" w:type="dxa"/>
          </w:tcPr>
          <w:p w:rsidR="00890032" w:rsidRPr="000D71F1" w:rsidRDefault="00890032" w:rsidP="003C6A35">
            <w:pPr>
              <w:pStyle w:val="tj"/>
              <w:spacing w:before="0" w:beforeAutospacing="0" w:after="165" w:afterAutospacing="0"/>
              <w:jc w:val="both"/>
              <w:rPr>
                <w:shd w:val="clear" w:color="auto" w:fill="FFFFFF"/>
                <w:lang w:val="uk-UA"/>
              </w:rPr>
            </w:pPr>
          </w:p>
        </w:tc>
        <w:tc>
          <w:tcPr>
            <w:tcW w:w="8364" w:type="dxa"/>
          </w:tcPr>
          <w:p w:rsidR="00890032" w:rsidRPr="000D71F1" w:rsidRDefault="00890032" w:rsidP="003C6A35">
            <w:pPr>
              <w:pStyle w:val="tj"/>
              <w:spacing w:before="0" w:beforeAutospacing="0" w:after="165" w:afterAutospacing="0"/>
              <w:jc w:val="both"/>
              <w:rPr>
                <w:b/>
                <w:shd w:val="clear" w:color="auto" w:fill="FFFFFF"/>
                <w:lang w:val="uk-UA"/>
              </w:rPr>
            </w:pPr>
            <w:r w:rsidRPr="000D71F1">
              <w:rPr>
                <w:b/>
                <w:shd w:val="clear" w:color="auto" w:fill="FFFFFF"/>
                <w:lang w:val="uk-UA"/>
              </w:rPr>
              <w:t xml:space="preserve">По тексту слово </w:t>
            </w:r>
            <w:bookmarkStart w:id="15" w:name="_Hlk138336379"/>
            <w:r w:rsidRPr="000D71F1">
              <w:rPr>
                <w:b/>
                <w:shd w:val="clear" w:color="auto" w:fill="FFFFFF"/>
                <w:lang w:val="uk-UA"/>
              </w:rPr>
              <w:t>«веб-сайт» у всіх відмінках  замінити словом «</w:t>
            </w:r>
            <w:proofErr w:type="spellStart"/>
            <w:r w:rsidRPr="000D71F1">
              <w:rPr>
                <w:b/>
                <w:shd w:val="clear" w:color="auto" w:fill="FFFFFF"/>
                <w:lang w:val="uk-UA"/>
              </w:rPr>
              <w:t>вебсайт</w:t>
            </w:r>
            <w:proofErr w:type="spellEnd"/>
            <w:r w:rsidRPr="000D71F1">
              <w:rPr>
                <w:b/>
                <w:shd w:val="clear" w:color="auto" w:fill="FFFFFF"/>
                <w:lang w:val="uk-UA"/>
              </w:rPr>
              <w:t xml:space="preserve">» у відповідних  відмінках </w:t>
            </w:r>
            <w:bookmarkEnd w:id="15"/>
          </w:p>
        </w:tc>
      </w:tr>
      <w:tr w:rsidR="00890032" w:rsidRPr="000D71F1" w:rsidTr="00890032">
        <w:tc>
          <w:tcPr>
            <w:tcW w:w="6799" w:type="dxa"/>
          </w:tcPr>
          <w:p w:rsidR="00890032" w:rsidRPr="000D71F1" w:rsidRDefault="00890032" w:rsidP="001A32E7">
            <w:pPr>
              <w:pStyle w:val="tj"/>
              <w:tabs>
                <w:tab w:val="left" w:pos="993"/>
                <w:tab w:val="center" w:pos="4536"/>
                <w:tab w:val="right" w:pos="9072"/>
              </w:tabs>
              <w:spacing w:before="0" w:beforeAutospacing="0" w:after="0" w:afterAutospacing="0"/>
              <w:jc w:val="both"/>
              <w:rPr>
                <w:shd w:val="clear" w:color="auto" w:fill="FFFFFF"/>
                <w:lang w:val="uk-UA"/>
              </w:rPr>
            </w:pPr>
            <w:r w:rsidRPr="000D71F1">
              <w:rPr>
                <w:shd w:val="clear" w:color="auto" w:fill="FFFFFF"/>
                <w:lang w:val="uk-UA"/>
              </w:rPr>
              <w:t>У  додатку 1:</w:t>
            </w:r>
          </w:p>
          <w:p w:rsidR="00890032" w:rsidRDefault="00890032" w:rsidP="003C6A35">
            <w:pPr>
              <w:pStyle w:val="tj"/>
              <w:spacing w:before="0" w:beforeAutospacing="0" w:after="165" w:afterAutospacing="0"/>
              <w:jc w:val="both"/>
              <w:rPr>
                <w:shd w:val="clear" w:color="auto" w:fill="FFFFFF"/>
                <w:lang w:val="uk-UA"/>
              </w:rPr>
            </w:pPr>
          </w:p>
          <w:p w:rsidR="00890032" w:rsidRPr="000D71F1" w:rsidRDefault="00890032" w:rsidP="003C6A35">
            <w:pPr>
              <w:pStyle w:val="tj"/>
              <w:spacing w:before="0" w:beforeAutospacing="0" w:after="165" w:afterAutospacing="0"/>
              <w:jc w:val="both"/>
              <w:rPr>
                <w:shd w:val="clear" w:color="auto" w:fill="FFFFFF"/>
                <w:lang w:val="uk-UA"/>
              </w:rPr>
            </w:pPr>
          </w:p>
          <w:p w:rsidR="00890032" w:rsidRPr="000D71F1" w:rsidRDefault="00890032" w:rsidP="001A32E7">
            <w:pPr>
              <w:rPr>
                <w:rFonts w:ascii="Times New Roman" w:hAnsi="Times New Roman" w:cs="Times New Roman"/>
                <w:sz w:val="24"/>
                <w:szCs w:val="24"/>
              </w:rPr>
            </w:pPr>
            <w:r w:rsidRPr="000D71F1">
              <w:rPr>
                <w:rFonts w:ascii="Times New Roman" w:hAnsi="Times New Roman" w:cs="Times New Roman"/>
                <w:sz w:val="24"/>
                <w:szCs w:val="24"/>
              </w:rPr>
              <w:lastRenderedPageBreak/>
              <w:t xml:space="preserve">Телефон _______, </w:t>
            </w:r>
            <w:r w:rsidRPr="00B853AA">
              <w:rPr>
                <w:rFonts w:ascii="Times New Roman" w:hAnsi="Times New Roman" w:cs="Times New Roman"/>
                <w:b/>
                <w:strike/>
                <w:sz w:val="24"/>
                <w:szCs w:val="24"/>
              </w:rPr>
              <w:t>факс</w:t>
            </w:r>
            <w:r w:rsidRPr="000D71F1">
              <w:rPr>
                <w:rFonts w:ascii="Times New Roman" w:hAnsi="Times New Roman" w:cs="Times New Roman"/>
                <w:b/>
                <w:sz w:val="24"/>
                <w:szCs w:val="24"/>
              </w:rPr>
              <w:t xml:space="preserve"> _________, </w:t>
            </w:r>
            <w:r w:rsidRPr="000D71F1">
              <w:rPr>
                <w:rFonts w:ascii="Times New Roman" w:hAnsi="Times New Roman" w:cs="Times New Roman"/>
                <w:sz w:val="24"/>
                <w:szCs w:val="24"/>
              </w:rPr>
              <w:t>електронна адреса _____</w:t>
            </w:r>
          </w:p>
          <w:p w:rsidR="00890032" w:rsidRPr="00B853AA" w:rsidRDefault="00890032" w:rsidP="001A32E7">
            <w:pPr>
              <w:rPr>
                <w:rFonts w:ascii="Times New Roman" w:hAnsi="Times New Roman" w:cs="Times New Roman"/>
                <w:b/>
                <w:strike/>
                <w:sz w:val="20"/>
                <w:szCs w:val="20"/>
              </w:rPr>
            </w:pPr>
            <w:r w:rsidRPr="000D71F1">
              <w:rPr>
                <w:rFonts w:ascii="Times New Roman" w:hAnsi="Times New Roman" w:cs="Times New Roman"/>
                <w:sz w:val="20"/>
                <w:szCs w:val="20"/>
              </w:rPr>
              <w:t xml:space="preserve">                                                     </w:t>
            </w:r>
            <w:r w:rsidRPr="00B853AA">
              <w:rPr>
                <w:rFonts w:ascii="Times New Roman" w:hAnsi="Times New Roman" w:cs="Times New Roman"/>
                <w:b/>
                <w:strike/>
                <w:sz w:val="20"/>
                <w:szCs w:val="20"/>
              </w:rPr>
              <w:t>(за наявності)</w:t>
            </w:r>
          </w:p>
          <w:p w:rsidR="00890032" w:rsidRPr="000D71F1" w:rsidRDefault="00890032" w:rsidP="001A32E7">
            <w:pPr>
              <w:rPr>
                <w:rFonts w:ascii="Times New Roman" w:hAnsi="Times New Roman" w:cs="Times New Roman"/>
                <w:sz w:val="24"/>
                <w:szCs w:val="24"/>
              </w:rPr>
            </w:pPr>
            <w:r w:rsidRPr="000D71F1">
              <w:rPr>
                <w:rFonts w:ascii="Times New Roman" w:hAnsi="Times New Roman" w:cs="Times New Roman"/>
                <w:sz w:val="24"/>
                <w:szCs w:val="24"/>
              </w:rPr>
              <w:br/>
            </w:r>
          </w:p>
          <w:p w:rsidR="00890032" w:rsidRPr="000D71F1" w:rsidRDefault="00890032" w:rsidP="001A32E7">
            <w:pPr>
              <w:rPr>
                <w:rFonts w:ascii="Times New Roman" w:hAnsi="Times New Roman" w:cs="Times New Roman"/>
                <w:sz w:val="24"/>
                <w:szCs w:val="24"/>
              </w:rPr>
            </w:pPr>
          </w:p>
          <w:p w:rsidR="00890032" w:rsidRPr="00B853AA" w:rsidRDefault="00890032" w:rsidP="001A32E7">
            <w:pPr>
              <w:jc w:val="both"/>
              <w:rPr>
                <w:rFonts w:ascii="Times New Roman" w:hAnsi="Times New Roman" w:cs="Times New Roman"/>
                <w:b/>
                <w:strike/>
                <w:sz w:val="24"/>
                <w:szCs w:val="24"/>
              </w:rPr>
            </w:pPr>
            <w:r w:rsidRPr="00B853AA">
              <w:rPr>
                <w:rFonts w:ascii="Times New Roman" w:hAnsi="Times New Roman" w:cs="Times New Roman"/>
                <w:b/>
                <w:strike/>
                <w:sz w:val="24"/>
                <w:szCs w:val="24"/>
              </w:rPr>
              <w:t>Банківські реквізити _______________________________</w:t>
            </w:r>
          </w:p>
          <w:p w:rsidR="00890032" w:rsidRPr="00B853AA" w:rsidRDefault="00890032" w:rsidP="001A32E7">
            <w:pPr>
              <w:jc w:val="both"/>
              <w:rPr>
                <w:rFonts w:ascii="Times New Roman" w:hAnsi="Times New Roman" w:cs="Times New Roman"/>
                <w:b/>
                <w:strike/>
                <w:sz w:val="20"/>
                <w:szCs w:val="20"/>
              </w:rPr>
            </w:pPr>
            <w:r w:rsidRPr="000D71F1">
              <w:rPr>
                <w:rFonts w:ascii="Times New Roman" w:hAnsi="Times New Roman" w:cs="Times New Roman"/>
                <w:b/>
                <w:sz w:val="20"/>
                <w:szCs w:val="20"/>
              </w:rPr>
              <w:t xml:space="preserve">                                                   </w:t>
            </w:r>
            <w:r w:rsidRPr="00B853AA">
              <w:rPr>
                <w:rFonts w:ascii="Times New Roman" w:hAnsi="Times New Roman" w:cs="Times New Roman"/>
                <w:b/>
                <w:strike/>
                <w:sz w:val="20"/>
                <w:szCs w:val="20"/>
              </w:rPr>
              <w:t>(№ рахунка, найменування банку, МФО)</w:t>
            </w:r>
          </w:p>
          <w:p w:rsidR="00890032" w:rsidRPr="000D71F1" w:rsidRDefault="00890032" w:rsidP="001A32E7">
            <w:pPr>
              <w:rPr>
                <w:rFonts w:ascii="Times New Roman" w:hAnsi="Times New Roman" w:cs="Times New Roman"/>
                <w:sz w:val="24"/>
                <w:szCs w:val="24"/>
                <w:shd w:val="clear" w:color="auto" w:fill="FFFFFF"/>
              </w:rPr>
            </w:pPr>
            <w:r w:rsidRPr="000D71F1">
              <w:rPr>
                <w:rFonts w:ascii="Times New Roman" w:hAnsi="Times New Roman" w:cs="Times New Roman"/>
                <w:sz w:val="24"/>
                <w:szCs w:val="24"/>
              </w:rPr>
              <w:t xml:space="preserve">                                                                        </w:t>
            </w:r>
          </w:p>
        </w:tc>
        <w:tc>
          <w:tcPr>
            <w:tcW w:w="8364" w:type="dxa"/>
          </w:tcPr>
          <w:p w:rsidR="0042635F" w:rsidRPr="0042635F" w:rsidRDefault="0042635F" w:rsidP="0042635F">
            <w:pPr>
              <w:pStyle w:val="tj"/>
              <w:tabs>
                <w:tab w:val="left" w:pos="993"/>
                <w:tab w:val="center" w:pos="4536"/>
                <w:tab w:val="right" w:pos="9072"/>
              </w:tabs>
              <w:spacing w:before="0" w:beforeAutospacing="0" w:after="0" w:afterAutospacing="0"/>
              <w:jc w:val="both"/>
              <w:rPr>
                <w:b/>
                <w:shd w:val="clear" w:color="auto" w:fill="FFFFFF"/>
                <w:lang w:val="uk-UA"/>
              </w:rPr>
            </w:pPr>
            <w:r w:rsidRPr="0042635F">
              <w:rPr>
                <w:b/>
                <w:shd w:val="clear" w:color="auto" w:fill="FFFFFF"/>
                <w:lang w:val="uk-UA"/>
              </w:rPr>
              <w:lastRenderedPageBreak/>
              <w:t xml:space="preserve">У  додатку 1 </w:t>
            </w:r>
            <w:r w:rsidRPr="0042635F">
              <w:rPr>
                <w:b/>
                <w:szCs w:val="28"/>
                <w:lang w:val="uk-UA"/>
              </w:rPr>
              <w:t>слова та знаки «факс _______(за наявності)» та «Банківські реквізити ________(N рахунка, найменування банку, МФО</w:t>
            </w:r>
            <w:r w:rsidRPr="0042635F">
              <w:rPr>
                <w:b/>
                <w:lang w:val="uk-UA"/>
              </w:rPr>
              <w:t xml:space="preserve">)» </w:t>
            </w:r>
            <w:r w:rsidRPr="0042635F">
              <w:rPr>
                <w:b/>
                <w:szCs w:val="28"/>
                <w:lang w:val="uk-UA"/>
              </w:rPr>
              <w:t>виключити;</w:t>
            </w:r>
          </w:p>
          <w:p w:rsidR="00890032" w:rsidRPr="000D71F1" w:rsidRDefault="00890032" w:rsidP="003C6A35">
            <w:pPr>
              <w:pStyle w:val="tj"/>
              <w:spacing w:before="0" w:beforeAutospacing="0" w:after="165" w:afterAutospacing="0"/>
              <w:jc w:val="both"/>
              <w:rPr>
                <w:b/>
                <w:shd w:val="clear" w:color="auto" w:fill="FFFFFF"/>
                <w:lang w:val="uk-UA"/>
              </w:rPr>
            </w:pPr>
          </w:p>
        </w:tc>
      </w:tr>
    </w:tbl>
    <w:p w:rsidR="00063727" w:rsidRDefault="00063727" w:rsidP="00B42AE2">
      <w:pPr>
        <w:spacing w:after="0" w:line="240" w:lineRule="auto"/>
        <w:jc w:val="both"/>
        <w:rPr>
          <w:rFonts w:ascii="Times New Roman" w:hAnsi="Times New Roman" w:cs="Times New Roman"/>
          <w:sz w:val="26"/>
          <w:szCs w:val="26"/>
        </w:rPr>
      </w:pPr>
    </w:p>
    <w:p w:rsidR="00063727" w:rsidRDefault="00063727">
      <w:pPr>
        <w:rPr>
          <w:rFonts w:ascii="Times New Roman" w:hAnsi="Times New Roman" w:cs="Times New Roman"/>
          <w:sz w:val="26"/>
          <w:szCs w:val="26"/>
        </w:rPr>
      </w:pPr>
      <w:r>
        <w:rPr>
          <w:rFonts w:ascii="Times New Roman" w:hAnsi="Times New Roman" w:cs="Times New Roman"/>
          <w:sz w:val="26"/>
          <w:szCs w:val="26"/>
        </w:rPr>
        <w:br w:type="page"/>
      </w:r>
    </w:p>
    <w:p w:rsidR="00063727" w:rsidRDefault="00063727" w:rsidP="00063727">
      <w:pPr>
        <w:spacing w:after="0" w:line="240" w:lineRule="auto"/>
      </w:pPr>
    </w:p>
    <w:tbl>
      <w:tblPr>
        <w:tblStyle w:val="a3"/>
        <w:tblW w:w="15163" w:type="dxa"/>
        <w:tblLook w:val="04A0" w:firstRow="1" w:lastRow="0" w:firstColumn="1" w:lastColumn="0" w:noHBand="0" w:noVBand="1"/>
      </w:tblPr>
      <w:tblGrid>
        <w:gridCol w:w="6799"/>
        <w:gridCol w:w="8364"/>
      </w:tblGrid>
      <w:tr w:rsidR="00890032" w:rsidTr="00890032">
        <w:tc>
          <w:tcPr>
            <w:tcW w:w="6799" w:type="dxa"/>
            <w:tcBorders>
              <w:top w:val="single" w:sz="4" w:space="0" w:color="auto"/>
              <w:left w:val="single" w:sz="4" w:space="0" w:color="auto"/>
              <w:bottom w:val="single" w:sz="4" w:space="0" w:color="auto"/>
              <w:right w:val="single" w:sz="4" w:space="0" w:color="auto"/>
            </w:tcBorders>
            <w:hideMark/>
          </w:tcPr>
          <w:p w:rsidR="00890032" w:rsidRDefault="00890032">
            <w:pPr>
              <w:jc w:val="center"/>
              <w:rPr>
                <w:rFonts w:ascii="Times New Roman" w:hAnsi="Times New Roman" w:cs="Times New Roman"/>
                <w:b/>
                <w:sz w:val="24"/>
                <w:szCs w:val="24"/>
              </w:rPr>
            </w:pPr>
            <w:r>
              <w:rPr>
                <w:rFonts w:ascii="Times New Roman" w:hAnsi="Times New Roman" w:cs="Times New Roman"/>
                <w:b/>
                <w:sz w:val="24"/>
                <w:szCs w:val="24"/>
              </w:rPr>
              <w:t>Лі</w:t>
            </w:r>
            <w:r>
              <w:rPr>
                <w:rFonts w:ascii="Times New Roman" w:hAnsi="Times New Roman" w:cs="Times New Roman"/>
                <w:b/>
                <w:sz w:val="24"/>
                <w:szCs w:val="24"/>
                <w:shd w:val="clear" w:color="auto" w:fill="FFFFFF"/>
              </w:rPr>
              <w:t>цензійні умови провадження господарської діяльності з розподілу електричної енергії (діюча редакція)</w:t>
            </w:r>
          </w:p>
        </w:tc>
        <w:tc>
          <w:tcPr>
            <w:tcW w:w="8364" w:type="dxa"/>
            <w:tcBorders>
              <w:top w:val="single" w:sz="4" w:space="0" w:color="auto"/>
              <w:left w:val="single" w:sz="4" w:space="0" w:color="auto"/>
              <w:bottom w:val="single" w:sz="4" w:space="0" w:color="auto"/>
              <w:right w:val="single" w:sz="4" w:space="0" w:color="auto"/>
            </w:tcBorders>
            <w:hideMark/>
          </w:tcPr>
          <w:p w:rsidR="00890032" w:rsidRDefault="00890032">
            <w:pPr>
              <w:jc w:val="center"/>
              <w:rPr>
                <w:rFonts w:ascii="Times New Roman" w:hAnsi="Times New Roman" w:cs="Times New Roman"/>
                <w:b/>
                <w:sz w:val="24"/>
                <w:szCs w:val="24"/>
              </w:rPr>
            </w:pPr>
            <w:r>
              <w:rPr>
                <w:rFonts w:ascii="Times New Roman" w:hAnsi="Times New Roman" w:cs="Times New Roman"/>
                <w:b/>
                <w:sz w:val="24"/>
                <w:szCs w:val="24"/>
              </w:rPr>
              <w:t>Проєкт постанови НКРЕКП «</w:t>
            </w:r>
            <w:r w:rsidR="003E26DB" w:rsidRPr="00392292">
              <w:rPr>
                <w:rFonts w:ascii="Times New Roman" w:hAnsi="Times New Roman" w:cs="Times New Roman"/>
                <w:b/>
                <w:sz w:val="24"/>
                <w:szCs w:val="26"/>
              </w:rPr>
              <w:t xml:space="preserve">Про </w:t>
            </w:r>
            <w:r w:rsidR="003E26DB">
              <w:rPr>
                <w:rFonts w:ascii="Times New Roman" w:hAnsi="Times New Roman" w:cs="Times New Roman"/>
                <w:b/>
                <w:sz w:val="24"/>
                <w:szCs w:val="26"/>
              </w:rPr>
              <w:t>затвердження З</w:t>
            </w:r>
            <w:r w:rsidR="003E26DB" w:rsidRPr="00392292">
              <w:rPr>
                <w:rFonts w:ascii="Times New Roman" w:hAnsi="Times New Roman" w:cs="Times New Roman"/>
                <w:b/>
                <w:sz w:val="24"/>
                <w:szCs w:val="26"/>
              </w:rPr>
              <w:t>мін</w:t>
            </w:r>
            <w:r w:rsidR="003E26DB">
              <w:rPr>
                <w:rFonts w:ascii="Times New Roman" w:hAnsi="Times New Roman" w:cs="Times New Roman"/>
                <w:b/>
                <w:sz w:val="24"/>
                <w:szCs w:val="26"/>
              </w:rPr>
              <w:t xml:space="preserve"> до</w:t>
            </w:r>
            <w:r w:rsidR="003E26DB" w:rsidRPr="00392292">
              <w:rPr>
                <w:rFonts w:ascii="Times New Roman" w:hAnsi="Times New Roman" w:cs="Times New Roman"/>
                <w:b/>
                <w:sz w:val="24"/>
                <w:szCs w:val="26"/>
              </w:rPr>
              <w:t xml:space="preserve"> </w:t>
            </w:r>
            <w:r w:rsidR="003E26DB">
              <w:rPr>
                <w:rFonts w:ascii="Times New Roman" w:hAnsi="Times New Roman" w:cs="Times New Roman"/>
                <w:b/>
                <w:sz w:val="24"/>
                <w:szCs w:val="26"/>
              </w:rPr>
              <w:t>деяких Ліцензійних умов</w:t>
            </w:r>
            <w:r>
              <w:rPr>
                <w:rFonts w:ascii="Times New Roman" w:hAnsi="Times New Roman" w:cs="Times New Roman"/>
                <w:b/>
                <w:sz w:val="24"/>
                <w:szCs w:val="24"/>
              </w:rPr>
              <w:t>»</w:t>
            </w:r>
          </w:p>
        </w:tc>
      </w:tr>
      <w:tr w:rsidR="00890032" w:rsidTr="00890032">
        <w:tc>
          <w:tcPr>
            <w:tcW w:w="15163" w:type="dxa"/>
            <w:gridSpan w:val="2"/>
            <w:tcBorders>
              <w:top w:val="single" w:sz="4" w:space="0" w:color="auto"/>
              <w:left w:val="single" w:sz="4" w:space="0" w:color="auto"/>
              <w:bottom w:val="single" w:sz="4" w:space="0" w:color="auto"/>
              <w:right w:val="single" w:sz="4" w:space="0" w:color="auto"/>
            </w:tcBorders>
            <w:hideMark/>
          </w:tcPr>
          <w:p w:rsidR="00890032" w:rsidRDefault="00890032">
            <w:pPr>
              <w:jc w:val="center"/>
              <w:rPr>
                <w:rFonts w:ascii="Times New Roman" w:hAnsi="Times New Roman" w:cs="Times New Roman"/>
                <w:sz w:val="24"/>
                <w:szCs w:val="24"/>
              </w:rPr>
            </w:pPr>
            <w:r>
              <w:rPr>
                <w:rFonts w:ascii="Times New Roman" w:hAnsi="Times New Roman" w:cs="Times New Roman"/>
                <w:sz w:val="24"/>
                <w:szCs w:val="24"/>
              </w:rPr>
              <w:t>Глава 1</w:t>
            </w:r>
          </w:p>
        </w:tc>
      </w:tr>
      <w:tr w:rsidR="00890032" w:rsidRPr="00063727" w:rsidTr="00890032">
        <w:tc>
          <w:tcPr>
            <w:tcW w:w="6799" w:type="dxa"/>
            <w:tcBorders>
              <w:top w:val="single" w:sz="4" w:space="0" w:color="auto"/>
              <w:left w:val="single" w:sz="4" w:space="0" w:color="auto"/>
              <w:bottom w:val="single" w:sz="4" w:space="0" w:color="auto"/>
              <w:right w:val="single" w:sz="4" w:space="0" w:color="auto"/>
            </w:tcBorders>
          </w:tcPr>
          <w:p w:rsidR="00890032" w:rsidRDefault="00890032">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1.3. </w:t>
            </w:r>
          </w:p>
          <w:p w:rsidR="00890032" w:rsidRDefault="00890032">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p>
          <w:p w:rsidR="00890032" w:rsidRDefault="00890032">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Інші терміни вживаються у значеннях, наведених у </w:t>
            </w:r>
            <w:r>
              <w:rPr>
                <w:rFonts w:ascii="Times New Roman" w:hAnsi="Times New Roman" w:cs="Times New Roman"/>
                <w:sz w:val="24"/>
                <w:szCs w:val="24"/>
              </w:rPr>
              <w:t>Господарському кодексі України</w:t>
            </w:r>
            <w:r>
              <w:rPr>
                <w:rFonts w:ascii="Times New Roman" w:hAnsi="Times New Roman" w:cs="Times New Roman"/>
                <w:sz w:val="24"/>
                <w:szCs w:val="24"/>
                <w:shd w:val="clear" w:color="auto" w:fill="FFFFFF"/>
              </w:rPr>
              <w:t>, </w:t>
            </w:r>
            <w:r>
              <w:rPr>
                <w:rFonts w:ascii="Times New Roman" w:hAnsi="Times New Roman" w:cs="Times New Roman"/>
                <w:sz w:val="24"/>
                <w:szCs w:val="24"/>
              </w:rPr>
              <w:t>Цивільному кодексі України</w:t>
            </w:r>
            <w:r>
              <w:rPr>
                <w:rFonts w:ascii="Times New Roman" w:hAnsi="Times New Roman" w:cs="Times New Roman"/>
                <w:sz w:val="24"/>
                <w:szCs w:val="24"/>
                <w:shd w:val="clear" w:color="auto" w:fill="FFFFFF"/>
              </w:rPr>
              <w:t>, </w:t>
            </w:r>
            <w:r>
              <w:rPr>
                <w:rFonts w:ascii="Times New Roman" w:hAnsi="Times New Roman" w:cs="Times New Roman"/>
                <w:sz w:val="24"/>
                <w:szCs w:val="24"/>
              </w:rPr>
              <w:t>законах України "Про ліцензування видів господарської діяльності"</w:t>
            </w:r>
            <w:r>
              <w:rPr>
                <w:rFonts w:ascii="Times New Roman" w:hAnsi="Times New Roman" w:cs="Times New Roman"/>
                <w:sz w:val="24"/>
                <w:szCs w:val="24"/>
                <w:shd w:val="clear" w:color="auto" w:fill="FFFFFF"/>
              </w:rPr>
              <w:t>, </w:t>
            </w:r>
            <w:r>
              <w:rPr>
                <w:rFonts w:ascii="Times New Roman" w:hAnsi="Times New Roman" w:cs="Times New Roman"/>
                <w:sz w:val="24"/>
                <w:szCs w:val="24"/>
              </w:rPr>
              <w:t>"Про ринок електричної енергії"</w:t>
            </w:r>
            <w:r>
              <w:rPr>
                <w:rFonts w:ascii="Times New Roman" w:hAnsi="Times New Roman" w:cs="Times New Roman"/>
                <w:sz w:val="24"/>
                <w:szCs w:val="24"/>
                <w:shd w:val="clear" w:color="auto" w:fill="FFFFFF"/>
              </w:rPr>
              <w:t>, </w:t>
            </w:r>
            <w:r>
              <w:rPr>
                <w:rFonts w:ascii="Times New Roman" w:hAnsi="Times New Roman" w:cs="Times New Roman"/>
                <w:sz w:val="24"/>
                <w:szCs w:val="24"/>
              </w:rPr>
              <w:t>"Про ціни і ціноутворення"</w:t>
            </w:r>
            <w:r>
              <w:rPr>
                <w:rFonts w:ascii="Times New Roman" w:hAnsi="Times New Roman" w:cs="Times New Roman"/>
                <w:sz w:val="24"/>
                <w:szCs w:val="24"/>
                <w:shd w:val="clear" w:color="auto" w:fill="FFFFFF"/>
              </w:rPr>
              <w:t>, </w:t>
            </w:r>
            <w:r>
              <w:rPr>
                <w:rFonts w:ascii="Times New Roman" w:hAnsi="Times New Roman" w:cs="Times New Roman"/>
                <w:sz w:val="24"/>
                <w:szCs w:val="24"/>
              </w:rPr>
              <w:t>"Про захист економічної конкуренції"</w:t>
            </w:r>
            <w:r>
              <w:rPr>
                <w:rFonts w:ascii="Times New Roman" w:hAnsi="Times New Roman" w:cs="Times New Roman"/>
                <w:sz w:val="24"/>
                <w:szCs w:val="24"/>
                <w:shd w:val="clear" w:color="auto" w:fill="FFFFFF"/>
              </w:rPr>
              <w:t>, інших нормативно-правових актах, що регулюють функціонування ринку електричної енергії.</w:t>
            </w:r>
          </w:p>
          <w:p w:rsidR="00890032" w:rsidRDefault="00890032">
            <w:pPr>
              <w:jc w:val="both"/>
              <w:rPr>
                <w:rFonts w:ascii="Times New Roman" w:hAnsi="Times New Roman" w:cs="Times New Roman"/>
                <w:sz w:val="24"/>
                <w:szCs w:val="24"/>
              </w:rPr>
            </w:pPr>
          </w:p>
        </w:tc>
        <w:tc>
          <w:tcPr>
            <w:tcW w:w="8364" w:type="dxa"/>
            <w:tcBorders>
              <w:top w:val="single" w:sz="4" w:space="0" w:color="auto"/>
              <w:left w:val="single" w:sz="4" w:space="0" w:color="auto"/>
              <w:bottom w:val="single" w:sz="4" w:space="0" w:color="auto"/>
              <w:right w:val="single" w:sz="4" w:space="0" w:color="auto"/>
            </w:tcBorders>
          </w:tcPr>
          <w:p w:rsidR="00890032" w:rsidRDefault="00890032">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1.3. </w:t>
            </w:r>
          </w:p>
          <w:p w:rsidR="00890032" w:rsidRDefault="00890032">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p>
          <w:p w:rsidR="00890032" w:rsidRDefault="00890032">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Інші терміни вживаються у значеннях, наведених у </w:t>
            </w:r>
            <w:r>
              <w:rPr>
                <w:rFonts w:ascii="Times New Roman" w:hAnsi="Times New Roman" w:cs="Times New Roman"/>
                <w:sz w:val="24"/>
                <w:szCs w:val="24"/>
              </w:rPr>
              <w:t>Господарському кодексі України</w:t>
            </w:r>
            <w:r>
              <w:rPr>
                <w:rFonts w:ascii="Times New Roman" w:hAnsi="Times New Roman" w:cs="Times New Roman"/>
                <w:sz w:val="24"/>
                <w:szCs w:val="24"/>
                <w:shd w:val="clear" w:color="auto" w:fill="FFFFFF"/>
              </w:rPr>
              <w:t>, </w:t>
            </w:r>
            <w:r>
              <w:rPr>
                <w:rFonts w:ascii="Times New Roman" w:hAnsi="Times New Roman" w:cs="Times New Roman"/>
                <w:sz w:val="24"/>
                <w:szCs w:val="24"/>
              </w:rPr>
              <w:t>Цивільному кодексі України</w:t>
            </w:r>
            <w:r>
              <w:rPr>
                <w:rFonts w:ascii="Times New Roman" w:hAnsi="Times New Roman" w:cs="Times New Roman"/>
                <w:sz w:val="24"/>
                <w:szCs w:val="24"/>
                <w:shd w:val="clear" w:color="auto" w:fill="FFFFFF"/>
              </w:rPr>
              <w:t>, </w:t>
            </w:r>
            <w:r>
              <w:rPr>
                <w:rFonts w:ascii="Times New Roman" w:hAnsi="Times New Roman" w:cs="Times New Roman"/>
                <w:sz w:val="24"/>
                <w:szCs w:val="24"/>
              </w:rPr>
              <w:t>законах України</w:t>
            </w:r>
            <w:r>
              <w:rPr>
                <w:rFonts w:ascii="Times New Roman" w:hAnsi="Times New Roman" w:cs="Times New Roman"/>
                <w:sz w:val="24"/>
                <w:szCs w:val="24"/>
                <w:shd w:val="clear" w:color="auto" w:fill="FFFFFF"/>
              </w:rPr>
              <w:t> </w:t>
            </w:r>
            <w:r>
              <w:rPr>
                <w:rFonts w:ascii="Times New Roman" w:hAnsi="Times New Roman" w:cs="Times New Roman"/>
                <w:sz w:val="24"/>
                <w:szCs w:val="24"/>
              </w:rPr>
              <w:t>"Про ринок електричної енергії"</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rPr>
              <w:t>"Про ціни і ціноутворення"</w:t>
            </w:r>
            <w:r>
              <w:rPr>
                <w:rFonts w:ascii="Times New Roman" w:hAnsi="Times New Roman" w:cs="Times New Roman"/>
                <w:sz w:val="24"/>
                <w:szCs w:val="24"/>
                <w:shd w:val="clear" w:color="auto" w:fill="FFFFFF"/>
              </w:rPr>
              <w:t xml:space="preserve">, </w:t>
            </w:r>
            <w:r>
              <w:rPr>
                <w:rFonts w:ascii="Times New Roman" w:hAnsi="Times New Roman" w:cs="Times New Roman"/>
                <w:b/>
                <w:sz w:val="24"/>
                <w:szCs w:val="24"/>
              </w:rPr>
              <w:t xml:space="preserve">"Про енергетичну ефективність», </w:t>
            </w:r>
            <w:r>
              <w:rPr>
                <w:rFonts w:ascii="Times New Roman" w:hAnsi="Times New Roman" w:cs="Times New Roman"/>
                <w:sz w:val="24"/>
                <w:szCs w:val="24"/>
                <w:shd w:val="clear" w:color="auto" w:fill="FFFFFF"/>
              </w:rPr>
              <w:t> </w:t>
            </w:r>
            <w:r>
              <w:rPr>
                <w:rFonts w:ascii="Times New Roman" w:hAnsi="Times New Roman" w:cs="Times New Roman"/>
                <w:sz w:val="24"/>
                <w:szCs w:val="24"/>
              </w:rPr>
              <w:t>"Про захист економічної конкуренції"</w:t>
            </w:r>
            <w:r>
              <w:rPr>
                <w:rFonts w:ascii="Times New Roman" w:hAnsi="Times New Roman" w:cs="Times New Roman"/>
                <w:sz w:val="24"/>
                <w:szCs w:val="24"/>
                <w:shd w:val="clear" w:color="auto" w:fill="FFFFFF"/>
              </w:rPr>
              <w:t>, інших нормативно-правових актах, що регулюють функціонування ринку електричної енергії.</w:t>
            </w:r>
          </w:p>
          <w:p w:rsidR="00890032" w:rsidRDefault="00890032">
            <w:pPr>
              <w:jc w:val="both"/>
              <w:rPr>
                <w:rFonts w:ascii="Times New Roman" w:hAnsi="Times New Roman" w:cs="Times New Roman"/>
                <w:sz w:val="24"/>
                <w:szCs w:val="24"/>
              </w:rPr>
            </w:pPr>
          </w:p>
          <w:p w:rsidR="00890032" w:rsidRDefault="00890032">
            <w:pPr>
              <w:jc w:val="both"/>
              <w:rPr>
                <w:rFonts w:ascii="Times New Roman" w:hAnsi="Times New Roman" w:cs="Times New Roman"/>
                <w:sz w:val="24"/>
                <w:szCs w:val="24"/>
              </w:rPr>
            </w:pPr>
          </w:p>
        </w:tc>
      </w:tr>
      <w:tr w:rsidR="00890032" w:rsidRPr="00063727" w:rsidTr="00890032">
        <w:tc>
          <w:tcPr>
            <w:tcW w:w="6799" w:type="dxa"/>
            <w:tcBorders>
              <w:top w:val="single" w:sz="4" w:space="0" w:color="auto"/>
              <w:left w:val="single" w:sz="4" w:space="0" w:color="auto"/>
              <w:bottom w:val="single" w:sz="4" w:space="0" w:color="auto"/>
              <w:right w:val="single" w:sz="4" w:space="0" w:color="auto"/>
            </w:tcBorders>
            <w:hideMark/>
          </w:tcPr>
          <w:p w:rsidR="00890032" w:rsidRDefault="00890032">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1.5. До заяви про отримання ліцензії здобувачем ліцензії додаються документи згідно з переліком, який є вичерпним:</w:t>
            </w:r>
          </w:p>
          <w:p w:rsidR="00890032" w:rsidRDefault="00890032">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p>
          <w:p w:rsidR="00890032" w:rsidRDefault="00890032">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 інформація, яка надається за підписом керівника здобувача ліцензії, про точки комерційного обліку, прилади та автоматизовані системи, що забезпечують комерційний облік електричної енергії на межі розмежування балансової належності між ліцензіатом та іншими власниками електричних мереж (ліцензіатами з виробництва, передачі та розподілу електричної енергії та суб'єктами господарювання, через електричні мережі яких здійснюється </w:t>
            </w:r>
            <w:r>
              <w:rPr>
                <w:rFonts w:ascii="Times New Roman" w:hAnsi="Times New Roman" w:cs="Times New Roman"/>
                <w:sz w:val="24"/>
                <w:szCs w:val="24"/>
              </w:rPr>
              <w:t>надходження</w:t>
            </w:r>
            <w:r>
              <w:rPr>
                <w:rFonts w:ascii="Times New Roman" w:hAnsi="Times New Roman" w:cs="Times New Roman"/>
                <w:sz w:val="24"/>
                <w:szCs w:val="24"/>
                <w:shd w:val="clear" w:color="auto" w:fill="FFFFFF"/>
              </w:rPr>
              <w:t> та/або віддача електричної енергії від інших ліцензіатів): місце встановлення приладів та автоматизованих систем обліку, їх тип та клас точності, інформація про власників приладів та автоматизованих систем обліку електричної енергії;</w:t>
            </w:r>
          </w:p>
        </w:tc>
        <w:tc>
          <w:tcPr>
            <w:tcW w:w="8364" w:type="dxa"/>
            <w:tcBorders>
              <w:top w:val="single" w:sz="4" w:space="0" w:color="auto"/>
              <w:left w:val="single" w:sz="4" w:space="0" w:color="auto"/>
              <w:bottom w:val="single" w:sz="4" w:space="0" w:color="auto"/>
              <w:right w:val="single" w:sz="4" w:space="0" w:color="auto"/>
            </w:tcBorders>
            <w:hideMark/>
          </w:tcPr>
          <w:p w:rsidR="00890032" w:rsidRDefault="00890032">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1.5. До заяви про отримання ліцензії здобувачем ліцензії додаються документи згідно з переліком, який є вичерпним:</w:t>
            </w:r>
          </w:p>
          <w:p w:rsidR="00890032" w:rsidRDefault="00890032">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p>
          <w:p w:rsidR="00890032" w:rsidRDefault="00890032">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4) інформація, яка надається за підписом керівника здобувача ліцензії, про точки комерційного обліку, </w:t>
            </w:r>
            <w:r>
              <w:rPr>
                <w:rFonts w:ascii="Times New Roman" w:hAnsi="Times New Roman" w:cs="Times New Roman"/>
                <w:b/>
                <w:sz w:val="24"/>
                <w:szCs w:val="24"/>
                <w:shd w:val="clear" w:color="auto" w:fill="FFFFFF"/>
              </w:rPr>
              <w:t xml:space="preserve">відповідальну сторону за </w:t>
            </w:r>
            <w:r w:rsidR="00EB5899">
              <w:rPr>
                <w:rFonts w:ascii="Times New Roman" w:hAnsi="Times New Roman" w:cs="Times New Roman"/>
                <w:b/>
                <w:sz w:val="24"/>
                <w:szCs w:val="24"/>
                <w:shd w:val="clear" w:color="auto" w:fill="FFFFFF"/>
              </w:rPr>
              <w:t>них</w:t>
            </w:r>
            <w:r>
              <w:rPr>
                <w:rFonts w:ascii="Times New Roman" w:hAnsi="Times New Roman" w:cs="Times New Roman"/>
                <w:b/>
                <w:sz w:val="24"/>
                <w:szCs w:val="24"/>
                <w:shd w:val="clear" w:color="auto" w:fill="FFFFFF"/>
              </w:rPr>
              <w:t>,</w:t>
            </w:r>
            <w:r>
              <w:rPr>
                <w:rFonts w:ascii="Times New Roman" w:hAnsi="Times New Roman" w:cs="Times New Roman"/>
                <w:sz w:val="24"/>
                <w:szCs w:val="24"/>
                <w:shd w:val="clear" w:color="auto" w:fill="FFFFFF"/>
              </w:rPr>
              <w:t xml:space="preserve"> прилади та автоматизовані системи, що забезпечують комерційний облік електричної енергії на межі розмежування балансової належності між ліцензіатом та іншими власниками електричних мереж (ліцензіатами з виробництва, передачі та розподілу електричної енергії та суб'єктами господарювання, через електричні мережі яких здійснюється </w:t>
            </w:r>
            <w:r>
              <w:rPr>
                <w:rFonts w:ascii="Times New Roman" w:hAnsi="Times New Roman" w:cs="Times New Roman"/>
                <w:sz w:val="24"/>
                <w:szCs w:val="24"/>
              </w:rPr>
              <w:t>надходження</w:t>
            </w:r>
            <w:r>
              <w:rPr>
                <w:rFonts w:ascii="Times New Roman" w:hAnsi="Times New Roman" w:cs="Times New Roman"/>
                <w:sz w:val="24"/>
                <w:szCs w:val="24"/>
                <w:shd w:val="clear" w:color="auto" w:fill="FFFFFF"/>
              </w:rPr>
              <w:t> та/або віддача електричної енергії від інших ліцензіатів): місце встановлення приладів та автоматизованих систем обліку, їх тип та клас точності, інформація про власників приладів та автоматизованих систем обліку електричної енергії;</w:t>
            </w:r>
          </w:p>
        </w:tc>
      </w:tr>
      <w:tr w:rsidR="00890032" w:rsidTr="00890032">
        <w:tc>
          <w:tcPr>
            <w:tcW w:w="6799" w:type="dxa"/>
            <w:tcBorders>
              <w:top w:val="single" w:sz="4" w:space="0" w:color="auto"/>
              <w:left w:val="single" w:sz="4" w:space="0" w:color="auto"/>
              <w:bottom w:val="single" w:sz="4" w:space="0" w:color="auto"/>
              <w:right w:val="single" w:sz="4" w:space="0" w:color="auto"/>
            </w:tcBorders>
          </w:tcPr>
          <w:p w:rsidR="00890032" w:rsidRDefault="00890032">
            <w:pPr>
              <w:spacing w:after="16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Якщо здобувач ліцензії відповідає таким критеріям:</w:t>
            </w:r>
          </w:p>
          <w:p w:rsidR="00890032" w:rsidRDefault="00890032">
            <w:pPr>
              <w:spacing w:after="16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має чинну ліцензію на право провадження господарської діяльності з передачі електричної енергії місцевими (локальними) електричними мережами або розподілу електричної енергії;</w:t>
            </w:r>
          </w:p>
          <w:p w:rsidR="00890032" w:rsidRDefault="00890032">
            <w:pPr>
              <w:spacing w:after="16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має встановлені НКРЕКП тарифи на розподіл/передачу електричної енергії;</w:t>
            </w:r>
          </w:p>
          <w:p w:rsidR="00890032" w:rsidRDefault="00890032">
            <w:pPr>
              <w:spacing w:after="16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змінює місця провадження господарської діяльності відповідно до чинної ліцензії,</w:t>
            </w:r>
          </w:p>
          <w:p w:rsidR="00890032" w:rsidRDefault="00890032">
            <w:pPr>
              <w:spacing w:after="16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то для отримання нової ліцензії з розподілу електричної енергії здобувач ліцензії до заяви про отримання ліцензії додає:</w:t>
            </w:r>
          </w:p>
          <w:p w:rsidR="00890032" w:rsidRDefault="00890032">
            <w:pPr>
              <w:spacing w:after="16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відомість про місця та засоби провадження господарської діяльності з розподілу електричної енергії (додаток 2), до якої додаються електронні географічні карти відповідних територій адміністративно-територіальних одиниць (область, район, місто, село тощо) на електронному носії із нанесеними на них системами розподілу електричної енергії здобувача ліцензії (напругою 6 кВ та вище) (із зазначенням точок розмежування балансової належності між ліцензіатом та іншими власниками електричних мереж (ліцензіатами з виробництва, передачі та розподілу електричної енергії та суб'єктами господарювання, через електричні мережі яких здійснюється надходження та/або віддача електричної енергії від інших ліцензіатів)), без надання інших документів, визначених пунктом 1.5 глави 1 цих Ліцензійних умов;</w:t>
            </w:r>
          </w:p>
          <w:p w:rsidR="00890032" w:rsidRDefault="00890032">
            <w:pPr>
              <w:spacing w:after="16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заяву про анулювання чинної на момент звернення ліцензії на право провадження господарської діяльності з передачі електричної енергії місцевими (локальними) електричними мережами або розподілу електричної енергії з дати набрання чинності новою ліцензією.</w:t>
            </w:r>
          </w:p>
          <w:p w:rsidR="00890032" w:rsidRDefault="00890032">
            <w:pPr>
              <w:spacing w:after="165"/>
              <w:jc w:val="both"/>
              <w:rPr>
                <w:rFonts w:ascii="Times New Roman" w:eastAsia="Times New Roman" w:hAnsi="Times New Roman" w:cs="Times New Roman"/>
                <w:sz w:val="24"/>
                <w:szCs w:val="24"/>
                <w:lang w:eastAsia="ru-RU"/>
              </w:rPr>
            </w:pPr>
          </w:p>
        </w:tc>
        <w:tc>
          <w:tcPr>
            <w:tcW w:w="8364" w:type="dxa"/>
            <w:tcBorders>
              <w:top w:val="single" w:sz="4" w:space="0" w:color="auto"/>
              <w:left w:val="single" w:sz="4" w:space="0" w:color="auto"/>
              <w:bottom w:val="single" w:sz="4" w:space="0" w:color="auto"/>
              <w:right w:val="single" w:sz="4" w:space="0" w:color="auto"/>
            </w:tcBorders>
          </w:tcPr>
          <w:p w:rsidR="00890032" w:rsidRDefault="00890032">
            <w:pPr>
              <w:jc w:val="both"/>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lastRenderedPageBreak/>
              <w:t>Виключити.</w:t>
            </w:r>
          </w:p>
          <w:p w:rsidR="00890032" w:rsidRDefault="00890032">
            <w:pPr>
              <w:jc w:val="both"/>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У зв’язку з цим пункти 1.7 та 1.8 вважати пунктами 1.6 та 1.7.  </w:t>
            </w:r>
          </w:p>
          <w:p w:rsidR="00890032" w:rsidRDefault="00890032">
            <w:pPr>
              <w:spacing w:after="165"/>
              <w:jc w:val="both"/>
              <w:rPr>
                <w:rFonts w:ascii="Times New Roman" w:hAnsi="Times New Roman" w:cs="Times New Roman"/>
                <w:sz w:val="24"/>
                <w:szCs w:val="24"/>
                <w:highlight w:val="yellow"/>
                <w:shd w:val="clear" w:color="auto" w:fill="FFFFFF"/>
              </w:rPr>
            </w:pPr>
          </w:p>
        </w:tc>
      </w:tr>
      <w:tr w:rsidR="00890032" w:rsidTr="00890032">
        <w:tc>
          <w:tcPr>
            <w:tcW w:w="15163" w:type="dxa"/>
            <w:gridSpan w:val="2"/>
            <w:tcBorders>
              <w:top w:val="single" w:sz="4" w:space="0" w:color="auto"/>
              <w:left w:val="single" w:sz="4" w:space="0" w:color="auto"/>
              <w:bottom w:val="single" w:sz="4" w:space="0" w:color="auto"/>
              <w:right w:val="single" w:sz="4" w:space="0" w:color="auto"/>
            </w:tcBorders>
            <w:hideMark/>
          </w:tcPr>
          <w:p w:rsidR="00890032" w:rsidRDefault="00890032">
            <w:pPr>
              <w:pStyle w:val="tj"/>
              <w:spacing w:before="0" w:beforeAutospacing="0" w:after="165" w:afterAutospacing="0"/>
              <w:jc w:val="center"/>
              <w:rPr>
                <w:shd w:val="clear" w:color="auto" w:fill="FFFFFF"/>
                <w:lang w:val="uk-UA" w:eastAsia="en-US"/>
              </w:rPr>
            </w:pPr>
            <w:r>
              <w:rPr>
                <w:shd w:val="clear" w:color="auto" w:fill="FFFFFF"/>
                <w:lang w:val="uk-UA" w:eastAsia="en-US"/>
              </w:rPr>
              <w:t>Глава 2</w:t>
            </w:r>
          </w:p>
        </w:tc>
      </w:tr>
      <w:tr w:rsidR="00890032" w:rsidRPr="00E67C68" w:rsidTr="00890032">
        <w:tc>
          <w:tcPr>
            <w:tcW w:w="6799" w:type="dxa"/>
            <w:tcBorders>
              <w:top w:val="single" w:sz="4" w:space="0" w:color="auto"/>
              <w:left w:val="single" w:sz="4" w:space="0" w:color="auto"/>
              <w:bottom w:val="single" w:sz="4" w:space="0" w:color="auto"/>
              <w:right w:val="single" w:sz="4" w:space="0" w:color="auto"/>
            </w:tcBorders>
          </w:tcPr>
          <w:p w:rsidR="00890032" w:rsidRDefault="00890032" w:rsidP="00865451">
            <w:pPr>
              <w:pStyle w:val="tj"/>
              <w:spacing w:before="0" w:beforeAutospacing="0" w:after="0" w:afterAutospacing="0"/>
              <w:jc w:val="both"/>
              <w:rPr>
                <w:shd w:val="clear" w:color="auto" w:fill="FFFFFF"/>
                <w:lang w:val="uk-UA" w:eastAsia="en-US"/>
              </w:rPr>
            </w:pPr>
            <w:r>
              <w:rPr>
                <w:shd w:val="clear" w:color="auto" w:fill="FFFFFF"/>
                <w:lang w:val="uk-UA" w:eastAsia="en-US"/>
              </w:rPr>
              <w:t>2.2. При провадженні ліцензованої діяльності ліцензіат повинен дотримуватися таких організаційних вимог:</w:t>
            </w:r>
          </w:p>
          <w:p w:rsidR="00890032" w:rsidRDefault="00890032">
            <w:pPr>
              <w:pStyle w:val="tj"/>
              <w:spacing w:before="0" w:beforeAutospacing="0" w:after="165" w:afterAutospacing="0"/>
              <w:jc w:val="both"/>
              <w:rPr>
                <w:shd w:val="clear" w:color="auto" w:fill="FFFFFF"/>
                <w:lang w:val="uk-UA" w:eastAsia="en-US"/>
              </w:rPr>
            </w:pPr>
            <w:r>
              <w:rPr>
                <w:shd w:val="clear" w:color="auto" w:fill="FFFFFF"/>
                <w:lang w:val="uk-UA" w:eastAsia="en-US"/>
              </w:rPr>
              <w:t>…</w:t>
            </w:r>
          </w:p>
          <w:p w:rsidR="00890032" w:rsidRDefault="00890032">
            <w:pPr>
              <w:pStyle w:val="tj"/>
              <w:spacing w:before="0" w:beforeAutospacing="0" w:after="165" w:afterAutospacing="0"/>
              <w:jc w:val="both"/>
              <w:rPr>
                <w:shd w:val="clear" w:color="auto" w:fill="FFFFFF"/>
                <w:lang w:val="uk-UA" w:eastAsia="en-US"/>
              </w:rPr>
            </w:pPr>
            <w:r>
              <w:rPr>
                <w:shd w:val="clear" w:color="auto" w:fill="FFFFFF"/>
                <w:lang w:val="uk-UA" w:eastAsia="en-US"/>
              </w:rPr>
              <w:lastRenderedPageBreak/>
              <w:t xml:space="preserve">13) укладати договори, які є обов'язковими для здійснення ліцензованої діяльності, та виконувати умови цих договорів; </w:t>
            </w:r>
          </w:p>
          <w:p w:rsidR="00890032" w:rsidRDefault="00890032">
            <w:pPr>
              <w:pStyle w:val="tj"/>
              <w:spacing w:before="0" w:beforeAutospacing="0" w:after="165" w:afterAutospacing="0"/>
              <w:jc w:val="both"/>
              <w:rPr>
                <w:shd w:val="clear" w:color="auto" w:fill="FFFFFF"/>
                <w:lang w:val="uk-UA" w:eastAsia="en-US"/>
              </w:rPr>
            </w:pPr>
            <w:r>
              <w:rPr>
                <w:shd w:val="clear" w:color="auto" w:fill="FFFFFF"/>
                <w:lang w:val="uk-UA" w:eastAsia="en-US"/>
              </w:rPr>
              <w:t>…</w:t>
            </w:r>
          </w:p>
          <w:p w:rsidR="00890032" w:rsidRPr="00627C66" w:rsidRDefault="00890032">
            <w:pPr>
              <w:pStyle w:val="tj"/>
              <w:spacing w:before="0" w:beforeAutospacing="0" w:after="165" w:afterAutospacing="0"/>
              <w:jc w:val="both"/>
              <w:rPr>
                <w:lang w:val="uk-UA" w:eastAsia="en-US"/>
              </w:rPr>
            </w:pPr>
            <w:r>
              <w:rPr>
                <w:lang w:val="uk-UA" w:eastAsia="en-US"/>
              </w:rPr>
              <w:t>6</w:t>
            </w:r>
            <w:r w:rsidRPr="00627C66">
              <w:rPr>
                <w:lang w:val="uk-UA" w:eastAsia="en-US"/>
              </w:rPr>
              <w:t>0)</w:t>
            </w:r>
            <w:r w:rsidRPr="00627C66">
              <w:rPr>
                <w:shd w:val="clear" w:color="auto" w:fill="FFFFFF"/>
                <w:lang w:val="uk-UA" w:eastAsia="en-US"/>
              </w:rPr>
              <w:t> </w:t>
            </w:r>
            <w:r w:rsidRPr="00627C66">
              <w:rPr>
                <w:lang w:val="uk-UA" w:eastAsia="en-US"/>
              </w:rPr>
              <w:t>своєчасно та в повному обсязі сплачувати за електричну енергію, куплену на ринку електричної енергії, та за послуги, що надаються на ринку електричної енергії;</w:t>
            </w:r>
          </w:p>
          <w:p w:rsidR="00627C66" w:rsidRPr="00627C66" w:rsidRDefault="00627C66">
            <w:pPr>
              <w:pStyle w:val="tj"/>
              <w:spacing w:before="0" w:beforeAutospacing="0" w:after="165" w:afterAutospacing="0"/>
              <w:jc w:val="both"/>
              <w:rPr>
                <w:lang w:val="uk-UA" w:eastAsia="en-US"/>
              </w:rPr>
            </w:pPr>
            <w:r w:rsidRPr="00627C66">
              <w:rPr>
                <w:lang w:val="uk-UA" w:eastAsia="en-US"/>
              </w:rPr>
              <w:t xml:space="preserve">61) </w:t>
            </w:r>
            <w:r w:rsidRPr="00627C66">
              <w:rPr>
                <w:shd w:val="clear" w:color="auto" w:fill="FFFFFF"/>
                <w:lang w:val="uk-UA"/>
              </w:rPr>
              <w:t> </w:t>
            </w:r>
            <w:hyperlink r:id="rId8" w:tgtFrame="_blank" w:history="1">
              <w:r w:rsidRPr="00627C66">
                <w:rPr>
                  <w:rStyle w:val="a5"/>
                  <w:color w:val="auto"/>
                  <w:u w:val="none"/>
                  <w:shd w:val="clear" w:color="auto" w:fill="FFFFFF"/>
                  <w:lang w:val="uk-UA"/>
                </w:rPr>
                <w:t>і</w:t>
              </w:r>
              <w:bookmarkStart w:id="16" w:name="_Hlk148603971"/>
              <w:r w:rsidRPr="00627C66">
                <w:rPr>
                  <w:rStyle w:val="a5"/>
                  <w:color w:val="auto"/>
                  <w:u w:val="none"/>
                  <w:shd w:val="clear" w:color="auto" w:fill="FFFFFF"/>
                  <w:lang w:val="uk-UA"/>
                </w:rPr>
                <w:t>нформувати НКРЕКП про укладені двосторонні договори, якщо сторони договору входять до складу одного вертикально інтегрованого суб'єкта або є афілійованими між собою, у порядку та строки, встановлені НКРЕКП</w:t>
              </w:r>
              <w:bookmarkEnd w:id="16"/>
              <w:r w:rsidRPr="00627C66">
                <w:rPr>
                  <w:rStyle w:val="a5"/>
                  <w:color w:val="auto"/>
                  <w:u w:val="none"/>
                  <w:shd w:val="clear" w:color="auto" w:fill="FFFFFF"/>
                  <w:lang w:val="uk-UA"/>
                </w:rPr>
                <w:t>.</w:t>
              </w:r>
            </w:hyperlink>
          </w:p>
          <w:p w:rsidR="00890032" w:rsidRDefault="00890032">
            <w:pPr>
              <w:pStyle w:val="tj"/>
              <w:spacing w:before="0" w:beforeAutospacing="0" w:after="165" w:afterAutospacing="0"/>
              <w:jc w:val="both"/>
              <w:rPr>
                <w:shd w:val="clear" w:color="auto" w:fill="FFFFFF"/>
                <w:lang w:val="uk-UA" w:eastAsia="en-US"/>
              </w:rPr>
            </w:pPr>
          </w:p>
          <w:p w:rsidR="00890032" w:rsidRDefault="00890032">
            <w:pPr>
              <w:pStyle w:val="tj"/>
              <w:spacing w:before="0" w:beforeAutospacing="0" w:after="165" w:afterAutospacing="0"/>
              <w:jc w:val="both"/>
              <w:rPr>
                <w:shd w:val="clear" w:color="auto" w:fill="FFFFFF"/>
                <w:lang w:val="uk-UA" w:eastAsia="en-US"/>
              </w:rPr>
            </w:pPr>
            <w:r>
              <w:rPr>
                <w:b/>
                <w:shd w:val="clear" w:color="auto" w:fill="FFFFFF"/>
                <w:lang w:val="uk-UA" w:eastAsia="en-US"/>
              </w:rPr>
              <w:t>Положення відсутнє</w:t>
            </w:r>
          </w:p>
          <w:p w:rsidR="00890032" w:rsidRDefault="00890032">
            <w:pPr>
              <w:pStyle w:val="tj"/>
              <w:spacing w:before="0" w:beforeAutospacing="0" w:after="165" w:afterAutospacing="0"/>
              <w:jc w:val="both"/>
              <w:rPr>
                <w:shd w:val="clear" w:color="auto" w:fill="FFFFFF"/>
                <w:lang w:val="uk-UA" w:eastAsia="en-US"/>
              </w:rPr>
            </w:pPr>
          </w:p>
        </w:tc>
        <w:tc>
          <w:tcPr>
            <w:tcW w:w="8364" w:type="dxa"/>
            <w:tcBorders>
              <w:top w:val="single" w:sz="4" w:space="0" w:color="auto"/>
              <w:left w:val="single" w:sz="4" w:space="0" w:color="auto"/>
              <w:bottom w:val="single" w:sz="4" w:space="0" w:color="auto"/>
              <w:right w:val="single" w:sz="4" w:space="0" w:color="auto"/>
            </w:tcBorders>
            <w:hideMark/>
          </w:tcPr>
          <w:p w:rsidR="00890032" w:rsidRDefault="00890032">
            <w:pPr>
              <w:pStyle w:val="tj"/>
              <w:spacing w:before="0" w:beforeAutospacing="0" w:after="165" w:afterAutospacing="0"/>
              <w:jc w:val="both"/>
              <w:rPr>
                <w:shd w:val="clear" w:color="auto" w:fill="FFFFFF"/>
                <w:lang w:val="uk-UA" w:eastAsia="en-US"/>
              </w:rPr>
            </w:pPr>
            <w:r>
              <w:rPr>
                <w:shd w:val="clear" w:color="auto" w:fill="FFFFFF"/>
                <w:lang w:val="uk-UA" w:eastAsia="en-US"/>
              </w:rPr>
              <w:lastRenderedPageBreak/>
              <w:t>…</w:t>
            </w:r>
          </w:p>
          <w:p w:rsidR="00890032" w:rsidRDefault="00890032">
            <w:pPr>
              <w:pStyle w:val="tj"/>
              <w:spacing w:before="0" w:beforeAutospacing="0" w:after="165" w:afterAutospacing="0"/>
              <w:jc w:val="both"/>
              <w:rPr>
                <w:highlight w:val="yellow"/>
                <w:shd w:val="clear" w:color="auto" w:fill="FFFFFF"/>
                <w:lang w:val="uk-UA" w:eastAsia="en-US"/>
              </w:rPr>
            </w:pPr>
            <w:r>
              <w:rPr>
                <w:lang w:val="uk-UA" w:eastAsia="en-US"/>
              </w:rPr>
              <w:t>13)</w:t>
            </w:r>
            <w:r>
              <w:rPr>
                <w:shd w:val="clear" w:color="auto" w:fill="FFFFFF"/>
                <w:lang w:val="uk-UA" w:eastAsia="en-US"/>
              </w:rPr>
              <w:t> </w:t>
            </w:r>
            <w:bookmarkStart w:id="17" w:name="_Hlk148351003"/>
            <w:r>
              <w:rPr>
                <w:shd w:val="clear" w:color="auto" w:fill="FFFFFF"/>
                <w:lang w:val="uk-UA" w:eastAsia="en-US"/>
              </w:rPr>
              <w:t xml:space="preserve">укласти договори, які є обов'язковими для здійснення діяльності на ринку електричної енергії, та виконувати умови цих договорів, </w:t>
            </w:r>
            <w:bookmarkStart w:id="18" w:name="_Hlk146537385"/>
            <w:r>
              <w:rPr>
                <w:b/>
                <w:shd w:val="clear" w:color="auto" w:fill="FFFFFF"/>
                <w:lang w:val="uk-UA" w:eastAsia="en-US"/>
              </w:rPr>
              <w:t xml:space="preserve">зокрема своєчасно та в повному обсязі сплачувати за електричну енергію, куплену на ринку </w:t>
            </w:r>
            <w:r>
              <w:rPr>
                <w:b/>
                <w:shd w:val="clear" w:color="auto" w:fill="FFFFFF"/>
                <w:lang w:val="uk-UA" w:eastAsia="en-US"/>
              </w:rPr>
              <w:lastRenderedPageBreak/>
              <w:t>електричної енергії, та за послуги, що надаються на ринку електричної енергії;</w:t>
            </w:r>
            <w:r>
              <w:rPr>
                <w:shd w:val="clear" w:color="auto" w:fill="FFFFFF"/>
                <w:lang w:val="uk-UA" w:eastAsia="en-US"/>
              </w:rPr>
              <w:t xml:space="preserve">  </w:t>
            </w:r>
          </w:p>
          <w:bookmarkEnd w:id="17"/>
          <w:bookmarkEnd w:id="18"/>
          <w:p w:rsidR="00890032" w:rsidRDefault="00890032">
            <w:pPr>
              <w:pStyle w:val="tj"/>
              <w:spacing w:before="0" w:beforeAutospacing="0" w:after="0" w:afterAutospacing="0"/>
              <w:jc w:val="both"/>
              <w:rPr>
                <w:b/>
                <w:shd w:val="clear" w:color="auto" w:fill="FFFFFF"/>
                <w:lang w:val="uk-UA" w:eastAsia="en-US"/>
              </w:rPr>
            </w:pPr>
          </w:p>
          <w:p w:rsidR="00627C66" w:rsidRDefault="00CB6A27" w:rsidP="00627C66">
            <w:pPr>
              <w:pStyle w:val="tj"/>
              <w:spacing w:before="0" w:beforeAutospacing="0" w:after="0" w:afterAutospacing="0"/>
              <w:jc w:val="both"/>
              <w:rPr>
                <w:b/>
                <w:shd w:val="clear" w:color="auto" w:fill="FFFFFF"/>
                <w:lang w:val="uk-UA" w:eastAsia="en-US"/>
              </w:rPr>
            </w:pPr>
            <w:r>
              <w:rPr>
                <w:b/>
                <w:shd w:val="clear" w:color="auto" w:fill="FFFFFF"/>
                <w:lang w:val="uk-UA" w:eastAsia="en-US"/>
              </w:rPr>
              <w:t>Підпункт 60</w:t>
            </w:r>
            <w:r w:rsidR="00627C66">
              <w:rPr>
                <w:b/>
                <w:shd w:val="clear" w:color="auto" w:fill="FFFFFF"/>
                <w:lang w:val="uk-UA" w:eastAsia="en-US"/>
              </w:rPr>
              <w:t xml:space="preserve"> виключити.</w:t>
            </w:r>
          </w:p>
          <w:p w:rsidR="00627C66" w:rsidRDefault="00627C66" w:rsidP="00E67C68">
            <w:pPr>
              <w:pStyle w:val="tj"/>
              <w:spacing w:before="0" w:beforeAutospacing="0" w:after="165" w:afterAutospacing="0"/>
              <w:jc w:val="both"/>
              <w:rPr>
                <w:b/>
                <w:shd w:val="clear" w:color="auto" w:fill="FFFFFF"/>
                <w:lang w:val="uk-UA" w:eastAsia="en-US"/>
              </w:rPr>
            </w:pPr>
          </w:p>
          <w:p w:rsidR="00627C66" w:rsidRDefault="00627C66" w:rsidP="00E67C68">
            <w:pPr>
              <w:pStyle w:val="tj"/>
              <w:spacing w:before="0" w:beforeAutospacing="0" w:after="165" w:afterAutospacing="0"/>
              <w:jc w:val="both"/>
              <w:rPr>
                <w:b/>
                <w:shd w:val="clear" w:color="auto" w:fill="FFFFFF"/>
                <w:lang w:val="uk-UA" w:eastAsia="en-US"/>
              </w:rPr>
            </w:pPr>
          </w:p>
          <w:p w:rsidR="00627C66" w:rsidRDefault="00627C66" w:rsidP="00E67C68">
            <w:pPr>
              <w:pStyle w:val="tj"/>
              <w:spacing w:before="0" w:beforeAutospacing="0" w:after="165" w:afterAutospacing="0"/>
              <w:jc w:val="both"/>
              <w:rPr>
                <w:b/>
                <w:shd w:val="clear" w:color="auto" w:fill="FFFFFF"/>
                <w:lang w:val="uk-UA" w:eastAsia="en-US"/>
              </w:rPr>
            </w:pPr>
          </w:p>
          <w:p w:rsidR="00627C66" w:rsidRDefault="00627C66" w:rsidP="00E67C68">
            <w:pPr>
              <w:pStyle w:val="tj"/>
              <w:spacing w:before="0" w:beforeAutospacing="0" w:after="165" w:afterAutospacing="0"/>
              <w:jc w:val="both"/>
              <w:rPr>
                <w:b/>
                <w:shd w:val="clear" w:color="auto" w:fill="FFFFFF"/>
                <w:lang w:val="uk-UA" w:eastAsia="en-US"/>
              </w:rPr>
            </w:pPr>
          </w:p>
          <w:p w:rsidR="00627C66" w:rsidRDefault="00627C66" w:rsidP="00E67C68">
            <w:pPr>
              <w:pStyle w:val="tj"/>
              <w:spacing w:before="0" w:beforeAutospacing="0" w:after="165" w:afterAutospacing="0"/>
              <w:jc w:val="both"/>
              <w:rPr>
                <w:b/>
                <w:shd w:val="clear" w:color="auto" w:fill="FFFFFF"/>
                <w:lang w:val="uk-UA" w:eastAsia="en-US"/>
              </w:rPr>
            </w:pPr>
            <w:r>
              <w:rPr>
                <w:b/>
                <w:shd w:val="clear" w:color="auto" w:fill="FFFFFF"/>
                <w:lang w:val="uk-UA" w:eastAsia="en-US"/>
              </w:rPr>
              <w:t>Доповнити новими підпунктами такого змісту:</w:t>
            </w:r>
          </w:p>
          <w:p w:rsidR="00890032" w:rsidRPr="00865451" w:rsidRDefault="00890032" w:rsidP="00E67C68">
            <w:pPr>
              <w:pStyle w:val="tj"/>
              <w:spacing w:before="0" w:beforeAutospacing="0" w:after="0" w:afterAutospacing="0"/>
              <w:jc w:val="both"/>
              <w:rPr>
                <w:b/>
                <w:shd w:val="clear" w:color="auto" w:fill="FFFFFF"/>
                <w:lang w:val="uk-UA" w:eastAsia="en-US"/>
              </w:rPr>
            </w:pPr>
            <w:r w:rsidRPr="00865451">
              <w:rPr>
                <w:b/>
                <w:lang w:val="uk-UA" w:eastAsia="en-US"/>
              </w:rPr>
              <w:t>6</w:t>
            </w:r>
            <w:r>
              <w:rPr>
                <w:b/>
                <w:lang w:val="uk-UA" w:eastAsia="en-US"/>
              </w:rPr>
              <w:t>1</w:t>
            </w:r>
            <w:r w:rsidRPr="00865451">
              <w:rPr>
                <w:b/>
                <w:lang w:val="uk-UA" w:eastAsia="en-US"/>
              </w:rPr>
              <w:t xml:space="preserve">) </w:t>
            </w:r>
            <w:bookmarkStart w:id="19" w:name="_Hlk148351127"/>
            <w:r w:rsidRPr="00865451">
              <w:rPr>
                <w:b/>
                <w:shd w:val="clear" w:color="auto" w:fill="FFFFFF"/>
                <w:lang w:val="uk-UA" w:eastAsia="en-US"/>
              </w:rPr>
              <w:t>забезпечувати проведення енергетичного аудиту відповідно до вимог, визначених Законом України «Про енергетичну ефективність»;</w:t>
            </w:r>
          </w:p>
          <w:p w:rsidR="00890032" w:rsidRPr="00865451" w:rsidRDefault="00890032" w:rsidP="00E67C68">
            <w:pPr>
              <w:pStyle w:val="tj"/>
              <w:spacing w:before="0" w:beforeAutospacing="0" w:after="0" w:afterAutospacing="0"/>
              <w:jc w:val="both"/>
              <w:rPr>
                <w:b/>
                <w:highlight w:val="green"/>
                <w:shd w:val="clear" w:color="auto" w:fill="FFFFFF"/>
                <w:lang w:val="uk-UA" w:eastAsia="en-US"/>
              </w:rPr>
            </w:pPr>
          </w:p>
          <w:p w:rsidR="00890032" w:rsidRPr="00865451" w:rsidRDefault="00890032" w:rsidP="00E67C68">
            <w:pPr>
              <w:pStyle w:val="rvps2"/>
              <w:shd w:val="clear" w:color="auto" w:fill="FFFFFF"/>
              <w:spacing w:before="0" w:beforeAutospacing="0" w:after="150" w:afterAutospacing="0"/>
              <w:jc w:val="both"/>
              <w:rPr>
                <w:b/>
                <w:lang w:val="uk-UA" w:eastAsia="en-US"/>
              </w:rPr>
            </w:pPr>
            <w:r w:rsidRPr="00865451">
              <w:rPr>
                <w:b/>
                <w:shd w:val="clear" w:color="auto" w:fill="FFFFFF"/>
                <w:lang w:val="uk-UA" w:eastAsia="en-US"/>
              </w:rPr>
              <w:t>6</w:t>
            </w:r>
            <w:r>
              <w:rPr>
                <w:b/>
                <w:shd w:val="clear" w:color="auto" w:fill="FFFFFF"/>
                <w:lang w:val="uk-UA" w:eastAsia="en-US"/>
              </w:rPr>
              <w:t>2</w:t>
            </w:r>
            <w:r w:rsidRPr="00865451">
              <w:rPr>
                <w:b/>
                <w:shd w:val="clear" w:color="auto" w:fill="FFFFFF"/>
                <w:lang w:val="uk-UA" w:eastAsia="en-US"/>
              </w:rPr>
              <w:t xml:space="preserve">)  не вживати будь-яких заходів, що перешкоджають здійсненню </w:t>
            </w:r>
            <w:proofErr w:type="spellStart"/>
            <w:r w:rsidRPr="00865451">
              <w:rPr>
                <w:b/>
                <w:shd w:val="clear" w:color="auto" w:fill="FFFFFF"/>
                <w:lang w:val="uk-UA" w:eastAsia="en-US"/>
              </w:rPr>
              <w:t>енергосервісу</w:t>
            </w:r>
            <w:proofErr w:type="spellEnd"/>
            <w:r w:rsidRPr="00865451">
              <w:rPr>
                <w:b/>
                <w:shd w:val="clear" w:color="auto" w:fill="FFFFFF"/>
                <w:lang w:val="uk-UA" w:eastAsia="en-US"/>
              </w:rPr>
              <w:t xml:space="preserve"> та що стримують розвиток ринків </w:t>
            </w:r>
            <w:proofErr w:type="spellStart"/>
            <w:r w:rsidRPr="00865451">
              <w:rPr>
                <w:b/>
                <w:shd w:val="clear" w:color="auto" w:fill="FFFFFF"/>
                <w:lang w:val="uk-UA" w:eastAsia="en-US"/>
              </w:rPr>
              <w:t>енергосервісу</w:t>
            </w:r>
            <w:proofErr w:type="spellEnd"/>
            <w:r w:rsidRPr="00865451">
              <w:rPr>
                <w:b/>
                <w:shd w:val="clear" w:color="auto" w:fill="FFFFFF"/>
                <w:lang w:val="uk-UA" w:eastAsia="en-US"/>
              </w:rPr>
              <w:t xml:space="preserve"> та інших енергоефективних заходів.</w:t>
            </w:r>
          </w:p>
          <w:p w:rsidR="00890032" w:rsidRPr="00865451" w:rsidRDefault="00890032" w:rsidP="00E67C68">
            <w:pPr>
              <w:pStyle w:val="tj"/>
              <w:spacing w:before="0" w:beforeAutospacing="0" w:after="0" w:afterAutospacing="0"/>
              <w:jc w:val="both"/>
              <w:rPr>
                <w:b/>
                <w:shd w:val="clear" w:color="auto" w:fill="FFFFFF"/>
                <w:lang w:val="uk-UA" w:eastAsia="en-US"/>
              </w:rPr>
            </w:pPr>
          </w:p>
          <w:p w:rsidR="00890032" w:rsidRDefault="00890032" w:rsidP="00E67C68">
            <w:pPr>
              <w:pStyle w:val="tj"/>
              <w:spacing w:before="0" w:beforeAutospacing="0" w:after="0" w:afterAutospacing="0"/>
              <w:jc w:val="both"/>
              <w:rPr>
                <w:b/>
                <w:shd w:val="clear" w:color="auto" w:fill="FFFFFF"/>
                <w:lang w:val="uk-UA" w:eastAsia="en-US"/>
              </w:rPr>
            </w:pPr>
            <w:r w:rsidRPr="00865451">
              <w:rPr>
                <w:b/>
                <w:shd w:val="clear" w:color="auto" w:fill="FFFFFF"/>
                <w:lang w:val="uk-UA" w:eastAsia="en-US"/>
              </w:rPr>
              <w:t>6</w:t>
            </w:r>
            <w:r>
              <w:rPr>
                <w:b/>
                <w:shd w:val="clear" w:color="auto" w:fill="FFFFFF"/>
                <w:lang w:val="uk-UA" w:eastAsia="en-US"/>
              </w:rPr>
              <w:t>3</w:t>
            </w:r>
            <w:r w:rsidRPr="00865451">
              <w:rPr>
                <w:b/>
                <w:shd w:val="clear" w:color="auto" w:fill="FFFFFF"/>
                <w:lang w:val="uk-UA" w:eastAsia="en-US"/>
              </w:rPr>
              <w:t>) здійснювати оцінку потенціалу систем розподілу в терміни, визначені Законом України «Про енергетичну ефективність» та протягом десяти днів з дня завершення оцінки надсилати результати оцінки потенціалу енергоефективності системи передачі до НКРЕКП;</w:t>
            </w:r>
          </w:p>
          <w:p w:rsidR="00890032" w:rsidRDefault="00890032" w:rsidP="00E67C68">
            <w:pPr>
              <w:pStyle w:val="tj"/>
              <w:spacing w:before="0" w:beforeAutospacing="0" w:after="0" w:afterAutospacing="0"/>
              <w:jc w:val="both"/>
              <w:rPr>
                <w:b/>
                <w:shd w:val="clear" w:color="auto" w:fill="FFFFFF"/>
                <w:lang w:val="uk-UA" w:eastAsia="en-US"/>
              </w:rPr>
            </w:pPr>
          </w:p>
          <w:p w:rsidR="00890032" w:rsidRPr="00890032" w:rsidRDefault="00890032" w:rsidP="00983E1A">
            <w:pPr>
              <w:pStyle w:val="tj"/>
              <w:spacing w:before="0" w:beforeAutospacing="0" w:after="0" w:afterAutospacing="0"/>
              <w:jc w:val="both"/>
              <w:rPr>
                <w:b/>
                <w:lang w:val="uk-UA"/>
              </w:rPr>
            </w:pPr>
            <w:r w:rsidRPr="00890032">
              <w:rPr>
                <w:b/>
                <w:lang w:val="uk-UA"/>
              </w:rPr>
              <w:t>64) на підставі оцінки технічної можливості та економічної доцільності вживати заходи щодо встановлення інтелектуальних систем обліку, які надають точну (достовірну) інформацію про фактичне споживання енергії, у тому числі за часовими періодами;</w:t>
            </w:r>
          </w:p>
          <w:p w:rsidR="00890032" w:rsidRPr="00890032" w:rsidRDefault="00890032" w:rsidP="00983E1A">
            <w:pPr>
              <w:shd w:val="clear" w:color="auto" w:fill="FFFFFF"/>
              <w:tabs>
                <w:tab w:val="left" w:pos="318"/>
              </w:tabs>
              <w:jc w:val="both"/>
              <w:textAlignment w:val="baseline"/>
              <w:rPr>
                <w:rFonts w:ascii="Times New Roman" w:hAnsi="Times New Roman"/>
                <w:b/>
                <w:sz w:val="24"/>
                <w:szCs w:val="24"/>
              </w:rPr>
            </w:pPr>
          </w:p>
          <w:p w:rsidR="00890032" w:rsidRPr="00890032" w:rsidRDefault="00890032" w:rsidP="00983E1A">
            <w:pPr>
              <w:shd w:val="clear" w:color="auto" w:fill="FFFFFF"/>
              <w:tabs>
                <w:tab w:val="left" w:pos="318"/>
              </w:tabs>
              <w:ind w:firstLine="34"/>
              <w:jc w:val="both"/>
              <w:textAlignment w:val="baseline"/>
              <w:rPr>
                <w:rFonts w:ascii="Times New Roman" w:hAnsi="Times New Roman"/>
                <w:b/>
                <w:sz w:val="24"/>
                <w:szCs w:val="24"/>
              </w:rPr>
            </w:pPr>
            <w:r w:rsidRPr="00890032">
              <w:rPr>
                <w:rFonts w:ascii="Times New Roman" w:hAnsi="Times New Roman"/>
                <w:b/>
                <w:sz w:val="24"/>
                <w:szCs w:val="24"/>
              </w:rPr>
              <w:t>65) здійснювати впровадження «розумних мереж»</w:t>
            </w:r>
            <w:r w:rsidRPr="00890032">
              <w:rPr>
                <w:b/>
                <w:shd w:val="clear" w:color="auto" w:fill="FFFFFF"/>
              </w:rPr>
              <w:t xml:space="preserve"> </w:t>
            </w:r>
            <w:r w:rsidRPr="00890032">
              <w:rPr>
                <w:rFonts w:ascii="Times New Roman" w:hAnsi="Times New Roman"/>
                <w:b/>
                <w:sz w:val="24"/>
                <w:szCs w:val="24"/>
              </w:rPr>
              <w:t>відповідно до вимог, визначених Законом України «Про енергетичну ефективність».</w:t>
            </w:r>
          </w:p>
          <w:p w:rsidR="00890032" w:rsidRPr="00890032" w:rsidRDefault="00890032" w:rsidP="00E67C68">
            <w:pPr>
              <w:pStyle w:val="tj"/>
              <w:spacing w:before="0" w:beforeAutospacing="0" w:after="0" w:afterAutospacing="0"/>
              <w:jc w:val="both"/>
              <w:rPr>
                <w:b/>
                <w:highlight w:val="green"/>
                <w:shd w:val="clear" w:color="auto" w:fill="FFFFFF"/>
                <w:lang w:val="uk-UA" w:eastAsia="en-US"/>
              </w:rPr>
            </w:pPr>
          </w:p>
          <w:p w:rsidR="00343146" w:rsidRDefault="00890032" w:rsidP="00E67C68">
            <w:pPr>
              <w:pStyle w:val="tj"/>
              <w:spacing w:before="0" w:beforeAutospacing="0" w:after="0" w:afterAutospacing="0"/>
              <w:jc w:val="both"/>
              <w:rPr>
                <w:b/>
                <w:shd w:val="clear" w:color="auto" w:fill="FFFFFF"/>
                <w:lang w:val="uk-UA" w:eastAsia="en-US"/>
              </w:rPr>
            </w:pPr>
            <w:r w:rsidRPr="00865451">
              <w:rPr>
                <w:b/>
                <w:shd w:val="clear" w:color="auto" w:fill="FFFFFF"/>
                <w:lang w:val="uk-UA" w:eastAsia="en-US"/>
              </w:rPr>
              <w:lastRenderedPageBreak/>
              <w:t>6</w:t>
            </w:r>
            <w:r>
              <w:rPr>
                <w:b/>
                <w:shd w:val="clear" w:color="auto" w:fill="FFFFFF"/>
                <w:lang w:val="uk-UA" w:eastAsia="en-US"/>
              </w:rPr>
              <w:t>6</w:t>
            </w:r>
            <w:r w:rsidRPr="00865451">
              <w:rPr>
                <w:b/>
                <w:shd w:val="clear" w:color="auto" w:fill="FFFFFF"/>
                <w:lang w:val="uk-UA" w:eastAsia="en-US"/>
              </w:rPr>
              <w:t xml:space="preserve">)  </w:t>
            </w:r>
            <w:bookmarkStart w:id="20" w:name="_Hlk146537615"/>
            <w:r w:rsidRPr="00865451">
              <w:rPr>
                <w:b/>
                <w:shd w:val="clear" w:color="auto" w:fill="FFFFFF"/>
                <w:lang w:val="uk-UA" w:eastAsia="en-US"/>
              </w:rPr>
              <w:t>забезпечити організацію та ведення системи електронного  документообігу</w:t>
            </w:r>
            <w:r w:rsidR="00627C66">
              <w:rPr>
                <w:b/>
                <w:shd w:val="clear" w:color="auto" w:fill="FFFFFF"/>
                <w:lang w:val="uk-UA" w:eastAsia="en-US"/>
              </w:rPr>
              <w:t>,</w:t>
            </w:r>
            <w:r w:rsidRPr="00865451">
              <w:rPr>
                <w:b/>
                <w:shd w:val="clear" w:color="auto" w:fill="FFFFFF"/>
                <w:lang w:val="uk-UA" w:eastAsia="en-US"/>
              </w:rPr>
              <w:t xml:space="preserve"> що інтегрується із системою взаємодії органів виконавчої влади</w:t>
            </w:r>
            <w:r w:rsidR="00343146">
              <w:rPr>
                <w:b/>
                <w:shd w:val="clear" w:color="auto" w:fill="FFFFFF"/>
                <w:lang w:val="uk-UA" w:eastAsia="en-US"/>
              </w:rPr>
              <w:t>;</w:t>
            </w:r>
          </w:p>
          <w:p w:rsidR="00343146" w:rsidRDefault="00343146" w:rsidP="00E67C68">
            <w:pPr>
              <w:pStyle w:val="tj"/>
              <w:spacing w:before="0" w:beforeAutospacing="0" w:after="0" w:afterAutospacing="0"/>
              <w:jc w:val="both"/>
              <w:rPr>
                <w:b/>
                <w:shd w:val="clear" w:color="auto" w:fill="FFFFFF"/>
                <w:lang w:val="uk-UA" w:eastAsia="en-US"/>
              </w:rPr>
            </w:pPr>
          </w:p>
          <w:p w:rsidR="00890032" w:rsidRPr="00343146" w:rsidRDefault="00343146" w:rsidP="00E67C68">
            <w:pPr>
              <w:pStyle w:val="tj"/>
              <w:spacing w:before="0" w:beforeAutospacing="0" w:after="0" w:afterAutospacing="0"/>
              <w:jc w:val="both"/>
              <w:rPr>
                <w:b/>
                <w:shd w:val="clear" w:color="auto" w:fill="FFFFFF"/>
                <w:lang w:val="uk-UA" w:eastAsia="en-US"/>
              </w:rPr>
            </w:pPr>
            <w:r w:rsidRPr="00343146">
              <w:rPr>
                <w:b/>
                <w:shd w:val="clear" w:color="auto" w:fill="FFFFFF"/>
                <w:lang w:val="uk-UA"/>
              </w:rPr>
              <w:t xml:space="preserve">67) </w:t>
            </w:r>
            <w:r w:rsidRPr="00343146">
              <w:rPr>
                <w:b/>
                <w:lang w:val="uk-UA"/>
              </w:rPr>
              <w:t>надавати інформацію для реєстрації приєднаних до системи розподілу генеруючих установок активних споживачів, які продають електричну енергію за «зеленим» тарифом гарантованому покупцю або постачальнику універсальних послуг, для отримання гарантій походження електричної енергії, виробленої з відновлюваних джерел енергії, а також здійснювати перевірки таких генеруючих установок у порядку, визначеному Кабінетом Міністрів України.</w:t>
            </w:r>
            <w:r w:rsidRPr="00343146">
              <w:rPr>
                <w:lang w:val="uk-UA"/>
              </w:rPr>
              <w:t xml:space="preserve"> </w:t>
            </w:r>
            <w:r w:rsidR="00890032" w:rsidRPr="00343146">
              <w:rPr>
                <w:b/>
                <w:shd w:val="clear" w:color="auto" w:fill="FFFFFF"/>
                <w:lang w:val="uk-UA" w:eastAsia="en-US"/>
              </w:rPr>
              <w:t xml:space="preserve"> </w:t>
            </w:r>
            <w:bookmarkEnd w:id="20"/>
          </w:p>
          <w:bookmarkEnd w:id="19"/>
          <w:p w:rsidR="00890032" w:rsidRDefault="00890032">
            <w:pPr>
              <w:pStyle w:val="tj"/>
              <w:spacing w:before="0" w:beforeAutospacing="0" w:after="0" w:afterAutospacing="0"/>
              <w:jc w:val="both"/>
              <w:rPr>
                <w:shd w:val="clear" w:color="auto" w:fill="FFFFFF"/>
                <w:lang w:val="uk-UA" w:eastAsia="en-US"/>
              </w:rPr>
            </w:pPr>
            <w:r>
              <w:rPr>
                <w:shd w:val="clear" w:color="auto" w:fill="FFFFFF"/>
                <w:lang w:val="uk-UA" w:eastAsia="en-US"/>
              </w:rPr>
              <w:t xml:space="preserve">  </w:t>
            </w:r>
          </w:p>
        </w:tc>
      </w:tr>
      <w:tr w:rsidR="00890032" w:rsidTr="00890032">
        <w:tc>
          <w:tcPr>
            <w:tcW w:w="6799" w:type="dxa"/>
            <w:tcBorders>
              <w:top w:val="single" w:sz="4" w:space="0" w:color="auto"/>
              <w:left w:val="single" w:sz="4" w:space="0" w:color="auto"/>
              <w:bottom w:val="single" w:sz="4" w:space="0" w:color="auto"/>
              <w:right w:val="single" w:sz="4" w:space="0" w:color="auto"/>
            </w:tcBorders>
          </w:tcPr>
          <w:p w:rsidR="00890032" w:rsidRDefault="00890032">
            <w:pPr>
              <w:pStyle w:val="tj"/>
              <w:tabs>
                <w:tab w:val="left" w:pos="993"/>
                <w:tab w:val="center" w:pos="4536"/>
                <w:tab w:val="right" w:pos="9072"/>
              </w:tabs>
              <w:spacing w:before="0" w:beforeAutospacing="0" w:after="0" w:afterAutospacing="0"/>
              <w:jc w:val="both"/>
              <w:rPr>
                <w:shd w:val="clear" w:color="auto" w:fill="FFFFFF"/>
                <w:lang w:val="uk-UA" w:eastAsia="en-US"/>
              </w:rPr>
            </w:pPr>
            <w:r>
              <w:rPr>
                <w:shd w:val="clear" w:color="auto" w:fill="FFFFFF"/>
                <w:lang w:val="uk-UA" w:eastAsia="en-US"/>
              </w:rPr>
              <w:lastRenderedPageBreak/>
              <w:t>У  додатку 1:</w:t>
            </w:r>
          </w:p>
          <w:p w:rsidR="00890032" w:rsidRDefault="00890032">
            <w:pPr>
              <w:pStyle w:val="tj"/>
              <w:spacing w:before="0" w:beforeAutospacing="0" w:after="165" w:afterAutospacing="0"/>
              <w:jc w:val="both"/>
              <w:rPr>
                <w:shd w:val="clear" w:color="auto" w:fill="FFFFFF"/>
                <w:lang w:val="uk-UA" w:eastAsia="en-US"/>
              </w:rPr>
            </w:pPr>
          </w:p>
          <w:p w:rsidR="00890032" w:rsidRDefault="00890032">
            <w:pPr>
              <w:rPr>
                <w:rFonts w:ascii="Times New Roman" w:hAnsi="Times New Roman" w:cs="Times New Roman"/>
                <w:sz w:val="20"/>
                <w:szCs w:val="20"/>
              </w:rPr>
            </w:pPr>
            <w:r>
              <w:rPr>
                <w:rFonts w:ascii="Times New Roman" w:hAnsi="Times New Roman" w:cs="Times New Roman"/>
                <w:sz w:val="20"/>
                <w:szCs w:val="20"/>
              </w:rPr>
              <w:t xml:space="preserve">Телефон _____________, </w:t>
            </w:r>
            <w:r w:rsidRPr="00B853AA">
              <w:rPr>
                <w:rFonts w:ascii="Times New Roman" w:hAnsi="Times New Roman" w:cs="Times New Roman"/>
                <w:b/>
                <w:strike/>
                <w:sz w:val="20"/>
                <w:szCs w:val="20"/>
              </w:rPr>
              <w:t>факс</w:t>
            </w:r>
            <w:r>
              <w:rPr>
                <w:rFonts w:ascii="Times New Roman" w:hAnsi="Times New Roman" w:cs="Times New Roman"/>
                <w:b/>
                <w:sz w:val="20"/>
                <w:szCs w:val="20"/>
              </w:rPr>
              <w:t xml:space="preserve"> ____________, </w:t>
            </w:r>
            <w:r>
              <w:rPr>
                <w:rFonts w:ascii="Times New Roman" w:hAnsi="Times New Roman" w:cs="Times New Roman"/>
                <w:sz w:val="20"/>
                <w:szCs w:val="20"/>
              </w:rPr>
              <w:t>електронна адреса ______</w:t>
            </w:r>
          </w:p>
          <w:p w:rsidR="00890032" w:rsidRPr="00B853AA" w:rsidRDefault="00890032">
            <w:pPr>
              <w:rPr>
                <w:rFonts w:ascii="Times New Roman" w:hAnsi="Times New Roman" w:cs="Times New Roman"/>
                <w:b/>
                <w:strike/>
                <w:sz w:val="20"/>
                <w:szCs w:val="20"/>
              </w:rPr>
            </w:pPr>
            <w:r w:rsidRPr="00B853AA">
              <w:rPr>
                <w:rFonts w:ascii="Times New Roman" w:hAnsi="Times New Roman" w:cs="Times New Roman"/>
                <w:strike/>
                <w:sz w:val="20"/>
                <w:szCs w:val="20"/>
              </w:rPr>
              <w:t xml:space="preserve">                                                     </w:t>
            </w:r>
            <w:r w:rsidRPr="00B853AA">
              <w:rPr>
                <w:rFonts w:ascii="Times New Roman" w:hAnsi="Times New Roman" w:cs="Times New Roman"/>
                <w:b/>
                <w:strike/>
                <w:sz w:val="20"/>
                <w:szCs w:val="20"/>
              </w:rPr>
              <w:t>(за наявності)</w:t>
            </w:r>
          </w:p>
          <w:p w:rsidR="00890032" w:rsidRDefault="00890032">
            <w:pPr>
              <w:rPr>
                <w:rFonts w:ascii="Times New Roman" w:hAnsi="Times New Roman" w:cs="Times New Roman"/>
                <w:sz w:val="20"/>
                <w:szCs w:val="20"/>
              </w:rPr>
            </w:pPr>
            <w:r>
              <w:rPr>
                <w:rFonts w:ascii="Times New Roman" w:hAnsi="Times New Roman" w:cs="Times New Roman"/>
                <w:sz w:val="20"/>
                <w:szCs w:val="20"/>
              </w:rPr>
              <w:br/>
            </w:r>
          </w:p>
          <w:p w:rsidR="00890032" w:rsidRDefault="00890032">
            <w:pPr>
              <w:rPr>
                <w:rFonts w:ascii="Times New Roman" w:hAnsi="Times New Roman" w:cs="Times New Roman"/>
                <w:sz w:val="20"/>
                <w:szCs w:val="20"/>
              </w:rPr>
            </w:pPr>
          </w:p>
          <w:p w:rsidR="00890032" w:rsidRDefault="00890032">
            <w:pPr>
              <w:jc w:val="both"/>
              <w:rPr>
                <w:rFonts w:ascii="Times New Roman" w:hAnsi="Times New Roman" w:cs="Times New Roman"/>
                <w:b/>
                <w:sz w:val="20"/>
                <w:szCs w:val="20"/>
              </w:rPr>
            </w:pPr>
            <w:r w:rsidRPr="00B853AA">
              <w:rPr>
                <w:rFonts w:ascii="Times New Roman" w:hAnsi="Times New Roman" w:cs="Times New Roman"/>
                <w:b/>
                <w:strike/>
                <w:sz w:val="20"/>
                <w:szCs w:val="20"/>
              </w:rPr>
              <w:t>Банківські реквізити</w:t>
            </w:r>
            <w:r>
              <w:rPr>
                <w:rFonts w:ascii="Times New Roman" w:hAnsi="Times New Roman" w:cs="Times New Roman"/>
                <w:b/>
                <w:sz w:val="20"/>
                <w:szCs w:val="20"/>
              </w:rPr>
              <w:t xml:space="preserve"> ______________________________________</w:t>
            </w:r>
          </w:p>
          <w:p w:rsidR="00890032" w:rsidRPr="00B853AA" w:rsidRDefault="00890032">
            <w:pPr>
              <w:jc w:val="both"/>
              <w:rPr>
                <w:rFonts w:ascii="Times New Roman" w:hAnsi="Times New Roman" w:cs="Times New Roman"/>
                <w:b/>
                <w:strike/>
                <w:sz w:val="20"/>
                <w:szCs w:val="20"/>
              </w:rPr>
            </w:pPr>
            <w:r w:rsidRPr="00B853AA">
              <w:rPr>
                <w:rFonts w:ascii="Times New Roman" w:hAnsi="Times New Roman" w:cs="Times New Roman"/>
                <w:b/>
                <w:strike/>
                <w:sz w:val="20"/>
                <w:szCs w:val="20"/>
              </w:rPr>
              <w:t xml:space="preserve">                                         (№ рахунка, найменування банку, МФО)</w:t>
            </w:r>
          </w:p>
          <w:p w:rsidR="00890032" w:rsidRDefault="00890032">
            <w:pPr>
              <w:rPr>
                <w:rFonts w:ascii="Times New Roman" w:hAnsi="Times New Roman" w:cs="Times New Roman"/>
                <w:sz w:val="24"/>
                <w:szCs w:val="24"/>
                <w:shd w:val="clear" w:color="auto" w:fill="FFFFFF"/>
              </w:rPr>
            </w:pPr>
            <w:r>
              <w:rPr>
                <w:rFonts w:ascii="Times New Roman" w:hAnsi="Times New Roman" w:cs="Times New Roman"/>
                <w:sz w:val="20"/>
                <w:szCs w:val="20"/>
              </w:rPr>
              <w:t xml:space="preserve">                                                                        </w:t>
            </w:r>
          </w:p>
        </w:tc>
        <w:tc>
          <w:tcPr>
            <w:tcW w:w="8364" w:type="dxa"/>
            <w:tcBorders>
              <w:top w:val="single" w:sz="4" w:space="0" w:color="auto"/>
              <w:left w:val="single" w:sz="4" w:space="0" w:color="auto"/>
              <w:bottom w:val="single" w:sz="4" w:space="0" w:color="auto"/>
              <w:right w:val="single" w:sz="4" w:space="0" w:color="auto"/>
            </w:tcBorders>
          </w:tcPr>
          <w:p w:rsidR="00627C66" w:rsidRPr="0042635F" w:rsidRDefault="00627C66" w:rsidP="00627C66">
            <w:pPr>
              <w:pStyle w:val="tj"/>
              <w:tabs>
                <w:tab w:val="left" w:pos="993"/>
                <w:tab w:val="center" w:pos="4536"/>
                <w:tab w:val="right" w:pos="9072"/>
              </w:tabs>
              <w:spacing w:before="0" w:beforeAutospacing="0" w:after="0" w:afterAutospacing="0"/>
              <w:jc w:val="both"/>
              <w:rPr>
                <w:b/>
                <w:shd w:val="clear" w:color="auto" w:fill="FFFFFF"/>
                <w:lang w:val="uk-UA"/>
              </w:rPr>
            </w:pPr>
            <w:r w:rsidRPr="0042635F">
              <w:rPr>
                <w:b/>
                <w:shd w:val="clear" w:color="auto" w:fill="FFFFFF"/>
                <w:lang w:val="uk-UA"/>
              </w:rPr>
              <w:t xml:space="preserve">У  додатку 1 </w:t>
            </w:r>
            <w:r w:rsidRPr="0042635F">
              <w:rPr>
                <w:b/>
                <w:szCs w:val="28"/>
                <w:lang w:val="uk-UA"/>
              </w:rPr>
              <w:t>слова та знаки «факс _______(за наявності)» та «Банківські реквізити ________(N рахунка, найменування банку, МФО</w:t>
            </w:r>
            <w:r w:rsidRPr="0042635F">
              <w:rPr>
                <w:b/>
                <w:lang w:val="uk-UA"/>
              </w:rPr>
              <w:t xml:space="preserve">)» </w:t>
            </w:r>
            <w:r w:rsidRPr="0042635F">
              <w:rPr>
                <w:b/>
                <w:szCs w:val="28"/>
                <w:lang w:val="uk-UA"/>
              </w:rPr>
              <w:t>виключити;</w:t>
            </w:r>
          </w:p>
          <w:p w:rsidR="00890032" w:rsidRDefault="00627C66" w:rsidP="00627C66">
            <w:pPr>
              <w:pStyle w:val="tj"/>
              <w:tabs>
                <w:tab w:val="left" w:pos="993"/>
                <w:tab w:val="center" w:pos="4536"/>
                <w:tab w:val="right" w:pos="9072"/>
              </w:tabs>
              <w:spacing w:before="0" w:beforeAutospacing="0" w:after="0" w:afterAutospacing="0"/>
              <w:jc w:val="both"/>
              <w:rPr>
                <w:b/>
                <w:shd w:val="clear" w:color="auto" w:fill="FFFFFF"/>
                <w:lang w:val="uk-UA" w:eastAsia="en-US"/>
              </w:rPr>
            </w:pPr>
            <w:r>
              <w:rPr>
                <w:b/>
                <w:shd w:val="clear" w:color="auto" w:fill="FFFFFF"/>
                <w:lang w:val="uk-UA" w:eastAsia="en-US"/>
              </w:rPr>
              <w:t xml:space="preserve"> </w:t>
            </w:r>
          </w:p>
        </w:tc>
      </w:tr>
    </w:tbl>
    <w:p w:rsidR="00063727" w:rsidRDefault="00063727" w:rsidP="00063727">
      <w:pPr>
        <w:spacing w:after="0" w:line="240" w:lineRule="auto"/>
        <w:jc w:val="both"/>
        <w:rPr>
          <w:rFonts w:ascii="Times New Roman" w:hAnsi="Times New Roman" w:cs="Times New Roman"/>
          <w:sz w:val="26"/>
          <w:szCs w:val="26"/>
        </w:rPr>
      </w:pPr>
    </w:p>
    <w:p w:rsidR="00BD37EA" w:rsidRDefault="00BD37EA" w:rsidP="00B42AE2">
      <w:pPr>
        <w:spacing w:after="0" w:line="240" w:lineRule="auto"/>
        <w:jc w:val="both"/>
        <w:rPr>
          <w:rFonts w:ascii="Times New Roman" w:hAnsi="Times New Roman" w:cs="Times New Roman"/>
          <w:sz w:val="26"/>
          <w:szCs w:val="26"/>
        </w:rPr>
        <w:sectPr w:rsidR="00BD37EA" w:rsidSect="00246F5F">
          <w:pgSz w:w="16838" w:h="11906" w:orient="landscape"/>
          <w:pgMar w:top="1134" w:right="850" w:bottom="850" w:left="850" w:header="708" w:footer="708" w:gutter="0"/>
          <w:cols w:space="708"/>
          <w:docGrid w:linePitch="360"/>
        </w:sectPr>
      </w:pPr>
    </w:p>
    <w:p w:rsidR="00343146" w:rsidRDefault="00343146" w:rsidP="00B42AE2">
      <w:pPr>
        <w:spacing w:after="0" w:line="240" w:lineRule="auto"/>
        <w:jc w:val="both"/>
        <w:rPr>
          <w:rFonts w:ascii="Times New Roman" w:hAnsi="Times New Roman" w:cs="Times New Roman"/>
          <w:sz w:val="26"/>
          <w:szCs w:val="26"/>
        </w:rPr>
      </w:pPr>
    </w:p>
    <w:tbl>
      <w:tblPr>
        <w:tblStyle w:val="a3"/>
        <w:tblW w:w="15163" w:type="dxa"/>
        <w:tblLook w:val="04A0" w:firstRow="1" w:lastRow="0" w:firstColumn="1" w:lastColumn="0" w:noHBand="0" w:noVBand="1"/>
      </w:tblPr>
      <w:tblGrid>
        <w:gridCol w:w="6799"/>
        <w:gridCol w:w="8364"/>
      </w:tblGrid>
      <w:tr w:rsidR="00BD37EA" w:rsidRPr="00BD37EA" w:rsidTr="00BD37EA">
        <w:tc>
          <w:tcPr>
            <w:tcW w:w="6799" w:type="dxa"/>
            <w:hideMark/>
          </w:tcPr>
          <w:p w:rsidR="00BD37EA" w:rsidRPr="00BD37EA" w:rsidRDefault="00BD37EA" w:rsidP="00CB0DAD">
            <w:pPr>
              <w:jc w:val="center"/>
              <w:rPr>
                <w:rFonts w:ascii="Times New Roman" w:hAnsi="Times New Roman" w:cs="Times New Roman"/>
                <w:b/>
                <w:sz w:val="24"/>
                <w:szCs w:val="24"/>
              </w:rPr>
            </w:pPr>
            <w:r w:rsidRPr="00BD37EA">
              <w:rPr>
                <w:rFonts w:ascii="Times New Roman" w:hAnsi="Times New Roman" w:cs="Times New Roman"/>
                <w:b/>
                <w:sz w:val="24"/>
                <w:szCs w:val="24"/>
              </w:rPr>
              <w:t>Лі</w:t>
            </w:r>
            <w:r w:rsidRPr="00BD37EA">
              <w:rPr>
                <w:rFonts w:ascii="Times New Roman" w:hAnsi="Times New Roman" w:cs="Times New Roman"/>
                <w:b/>
                <w:sz w:val="24"/>
                <w:szCs w:val="24"/>
                <w:shd w:val="clear" w:color="auto" w:fill="FFFFFF"/>
              </w:rPr>
              <w:t xml:space="preserve">цензійні умови провадження господарської діяльності зі здійснення функцій </w:t>
            </w:r>
            <w:r>
              <w:rPr>
                <w:rFonts w:ascii="Times New Roman" w:hAnsi="Times New Roman" w:cs="Times New Roman"/>
                <w:b/>
                <w:sz w:val="24"/>
                <w:szCs w:val="24"/>
                <w:shd w:val="clear" w:color="auto" w:fill="FFFFFF"/>
              </w:rPr>
              <w:t>гарантованого покупця</w:t>
            </w:r>
            <w:r w:rsidRPr="00BD37EA">
              <w:rPr>
                <w:rFonts w:ascii="Times New Roman" w:hAnsi="Times New Roman" w:cs="Times New Roman"/>
                <w:b/>
                <w:sz w:val="24"/>
                <w:szCs w:val="24"/>
                <w:shd w:val="clear" w:color="auto" w:fill="FFFFFF"/>
              </w:rPr>
              <w:t xml:space="preserve"> (діюча редакція)</w:t>
            </w:r>
          </w:p>
        </w:tc>
        <w:tc>
          <w:tcPr>
            <w:tcW w:w="8364" w:type="dxa"/>
            <w:hideMark/>
          </w:tcPr>
          <w:p w:rsidR="00BD37EA" w:rsidRPr="00BD37EA" w:rsidRDefault="00BD37EA" w:rsidP="00CB0DAD">
            <w:pPr>
              <w:jc w:val="center"/>
              <w:rPr>
                <w:rFonts w:ascii="Times New Roman" w:hAnsi="Times New Roman" w:cs="Times New Roman"/>
                <w:b/>
                <w:sz w:val="24"/>
                <w:szCs w:val="24"/>
              </w:rPr>
            </w:pPr>
            <w:proofErr w:type="spellStart"/>
            <w:r w:rsidRPr="00BD37EA">
              <w:rPr>
                <w:rFonts w:ascii="Times New Roman" w:hAnsi="Times New Roman" w:cs="Times New Roman"/>
                <w:b/>
                <w:sz w:val="24"/>
                <w:szCs w:val="24"/>
              </w:rPr>
              <w:t>Проєкт</w:t>
            </w:r>
            <w:proofErr w:type="spellEnd"/>
            <w:r w:rsidRPr="00BD37EA">
              <w:rPr>
                <w:rFonts w:ascii="Times New Roman" w:hAnsi="Times New Roman" w:cs="Times New Roman"/>
                <w:b/>
                <w:sz w:val="24"/>
                <w:szCs w:val="24"/>
              </w:rPr>
              <w:t xml:space="preserve"> постанови НКРЕКП «</w:t>
            </w:r>
            <w:r w:rsidR="003E26DB" w:rsidRPr="00392292">
              <w:rPr>
                <w:rFonts w:ascii="Times New Roman" w:hAnsi="Times New Roman" w:cs="Times New Roman"/>
                <w:b/>
                <w:sz w:val="24"/>
                <w:szCs w:val="26"/>
              </w:rPr>
              <w:t xml:space="preserve">Про </w:t>
            </w:r>
            <w:r w:rsidR="003E26DB">
              <w:rPr>
                <w:rFonts w:ascii="Times New Roman" w:hAnsi="Times New Roman" w:cs="Times New Roman"/>
                <w:b/>
                <w:sz w:val="24"/>
                <w:szCs w:val="26"/>
              </w:rPr>
              <w:t>затвердження З</w:t>
            </w:r>
            <w:r w:rsidR="003E26DB" w:rsidRPr="00392292">
              <w:rPr>
                <w:rFonts w:ascii="Times New Roman" w:hAnsi="Times New Roman" w:cs="Times New Roman"/>
                <w:b/>
                <w:sz w:val="24"/>
                <w:szCs w:val="26"/>
              </w:rPr>
              <w:t>мін</w:t>
            </w:r>
            <w:r w:rsidR="003E26DB">
              <w:rPr>
                <w:rFonts w:ascii="Times New Roman" w:hAnsi="Times New Roman" w:cs="Times New Roman"/>
                <w:b/>
                <w:sz w:val="24"/>
                <w:szCs w:val="26"/>
              </w:rPr>
              <w:t xml:space="preserve"> до</w:t>
            </w:r>
            <w:r w:rsidR="003E26DB" w:rsidRPr="00392292">
              <w:rPr>
                <w:rFonts w:ascii="Times New Roman" w:hAnsi="Times New Roman" w:cs="Times New Roman"/>
                <w:b/>
                <w:sz w:val="24"/>
                <w:szCs w:val="26"/>
              </w:rPr>
              <w:t xml:space="preserve"> </w:t>
            </w:r>
            <w:r w:rsidR="003E26DB">
              <w:rPr>
                <w:rFonts w:ascii="Times New Roman" w:hAnsi="Times New Roman" w:cs="Times New Roman"/>
                <w:b/>
                <w:sz w:val="24"/>
                <w:szCs w:val="26"/>
              </w:rPr>
              <w:t>деяких Ліцензійних умов</w:t>
            </w:r>
            <w:r w:rsidRPr="00BD37EA">
              <w:rPr>
                <w:rFonts w:ascii="Times New Roman" w:hAnsi="Times New Roman" w:cs="Times New Roman"/>
                <w:b/>
                <w:sz w:val="24"/>
                <w:szCs w:val="24"/>
              </w:rPr>
              <w:t>»</w:t>
            </w:r>
          </w:p>
        </w:tc>
      </w:tr>
      <w:tr w:rsidR="00BD37EA" w:rsidRPr="00BD37EA" w:rsidTr="00755C33">
        <w:tc>
          <w:tcPr>
            <w:tcW w:w="15163" w:type="dxa"/>
            <w:gridSpan w:val="2"/>
          </w:tcPr>
          <w:p w:rsidR="00BD37EA" w:rsidRPr="00BD37EA" w:rsidRDefault="00BD37EA" w:rsidP="00CB0DAD">
            <w:pPr>
              <w:jc w:val="center"/>
              <w:rPr>
                <w:rFonts w:ascii="Times New Roman" w:hAnsi="Times New Roman" w:cs="Times New Roman"/>
                <w:b/>
                <w:sz w:val="24"/>
                <w:szCs w:val="24"/>
              </w:rPr>
            </w:pPr>
            <w:r w:rsidRPr="00BD37EA">
              <w:rPr>
                <w:rFonts w:ascii="Times New Roman" w:hAnsi="Times New Roman" w:cs="Times New Roman"/>
                <w:sz w:val="24"/>
                <w:szCs w:val="24"/>
              </w:rPr>
              <w:t xml:space="preserve">Глава </w:t>
            </w:r>
            <w:r>
              <w:rPr>
                <w:rFonts w:ascii="Times New Roman" w:hAnsi="Times New Roman" w:cs="Times New Roman"/>
                <w:sz w:val="24"/>
                <w:szCs w:val="24"/>
              </w:rPr>
              <w:t>2</w:t>
            </w:r>
          </w:p>
        </w:tc>
      </w:tr>
      <w:tr w:rsidR="00BD37EA" w:rsidRPr="00BD37EA" w:rsidTr="00BD37EA">
        <w:tc>
          <w:tcPr>
            <w:tcW w:w="6799" w:type="dxa"/>
          </w:tcPr>
          <w:p w:rsidR="00BD37EA" w:rsidRPr="00BD37EA" w:rsidRDefault="00BD37EA" w:rsidP="00CB0DAD">
            <w:pPr>
              <w:pStyle w:val="tj"/>
              <w:spacing w:before="0" w:beforeAutospacing="0" w:after="165" w:afterAutospacing="0"/>
              <w:jc w:val="both"/>
              <w:rPr>
                <w:shd w:val="clear" w:color="auto" w:fill="FFFFFF"/>
                <w:lang w:val="uk-UA"/>
              </w:rPr>
            </w:pPr>
            <w:r w:rsidRPr="00BD37EA">
              <w:rPr>
                <w:shd w:val="clear" w:color="auto" w:fill="FFFFFF"/>
                <w:lang w:val="uk-UA"/>
              </w:rPr>
              <w:t>2.2. При провадженні ліцензованої діяльності ліцензіат повинен дотримуватися таких організаційних вимог:</w:t>
            </w:r>
          </w:p>
          <w:p w:rsidR="00BD37EA" w:rsidRDefault="00BD37EA" w:rsidP="00CB0DAD">
            <w:pPr>
              <w:pStyle w:val="tj"/>
              <w:spacing w:before="0" w:beforeAutospacing="0" w:after="165" w:afterAutospacing="0"/>
              <w:jc w:val="both"/>
              <w:rPr>
                <w:shd w:val="clear" w:color="auto" w:fill="FFFFFF"/>
                <w:lang w:val="uk-UA"/>
              </w:rPr>
            </w:pPr>
            <w:r w:rsidRPr="00BD37EA">
              <w:rPr>
                <w:shd w:val="clear" w:color="auto" w:fill="FFFFFF"/>
                <w:lang w:val="uk-UA"/>
              </w:rPr>
              <w:t>…</w:t>
            </w:r>
          </w:p>
          <w:p w:rsidR="004A253C" w:rsidRDefault="00BD37EA" w:rsidP="00BD37EA">
            <w:pPr>
              <w:pStyle w:val="tj"/>
              <w:spacing w:before="0" w:beforeAutospacing="0" w:after="0" w:afterAutospacing="0"/>
              <w:jc w:val="both"/>
              <w:rPr>
                <w:shd w:val="clear" w:color="auto" w:fill="FFFFFF"/>
                <w:lang w:val="uk-UA"/>
              </w:rPr>
            </w:pPr>
            <w:r w:rsidRPr="00BD37EA">
              <w:rPr>
                <w:shd w:val="clear" w:color="auto" w:fill="FFFFFF"/>
                <w:lang w:val="uk-UA"/>
              </w:rPr>
              <w:t>12) купувати</w:t>
            </w:r>
            <w:r w:rsidRPr="0031748E">
              <w:rPr>
                <w:shd w:val="clear" w:color="auto" w:fill="FFFFFF"/>
                <w:lang w:val="uk-UA"/>
              </w:rPr>
              <w:t xml:space="preserve"> у суб'єктів господарювання, яким встановлено </w:t>
            </w:r>
            <w:r>
              <w:rPr>
                <w:shd w:val="clear" w:color="auto" w:fill="FFFFFF"/>
                <w:lang w:val="uk-UA"/>
              </w:rPr>
              <w:t>«</w:t>
            </w:r>
            <w:r w:rsidRPr="0031748E">
              <w:rPr>
                <w:shd w:val="clear" w:color="auto" w:fill="FFFFFF"/>
                <w:lang w:val="uk-UA"/>
              </w:rPr>
              <w:t>зелений</w:t>
            </w:r>
            <w:r>
              <w:rPr>
                <w:shd w:val="clear" w:color="auto" w:fill="FFFFFF"/>
                <w:lang w:val="uk-UA"/>
              </w:rPr>
              <w:t>»</w:t>
            </w:r>
            <w:r w:rsidRPr="0031748E">
              <w:rPr>
                <w:shd w:val="clear" w:color="auto" w:fill="FFFFFF"/>
                <w:lang w:val="uk-UA"/>
              </w:rPr>
              <w:t xml:space="preserve"> тариф, усю відпущену електричну енергію, вироблену на об'єктах електроенергетики з альтернативних джерел енергії (а з використанням гідроенергії - вироблену лише мікро-, міні- та малими гідроелектростанціями), за встановленим їм </w:t>
            </w:r>
            <w:r>
              <w:rPr>
                <w:shd w:val="clear" w:color="auto" w:fill="FFFFFF"/>
                <w:lang w:val="uk-UA"/>
              </w:rPr>
              <w:t>«</w:t>
            </w:r>
            <w:r w:rsidRPr="0031748E">
              <w:rPr>
                <w:shd w:val="clear" w:color="auto" w:fill="FFFFFF"/>
                <w:lang w:val="uk-UA"/>
              </w:rPr>
              <w:t>зеленим</w:t>
            </w:r>
            <w:r>
              <w:rPr>
                <w:shd w:val="clear" w:color="auto" w:fill="FFFFFF"/>
                <w:lang w:val="uk-UA"/>
              </w:rPr>
              <w:t>»</w:t>
            </w:r>
            <w:r w:rsidRPr="0031748E">
              <w:rPr>
                <w:shd w:val="clear" w:color="auto" w:fill="FFFFFF"/>
                <w:lang w:val="uk-UA"/>
              </w:rPr>
              <w:t xml:space="preserve"> тарифом з урахуванням надбавки до нього протягом усього строку застосування </w:t>
            </w:r>
            <w:r>
              <w:rPr>
                <w:shd w:val="clear" w:color="auto" w:fill="FFFFFF"/>
                <w:lang w:val="uk-UA"/>
              </w:rPr>
              <w:t>«</w:t>
            </w:r>
            <w:r w:rsidRPr="0031748E">
              <w:rPr>
                <w:shd w:val="clear" w:color="auto" w:fill="FFFFFF"/>
                <w:lang w:val="uk-UA"/>
              </w:rPr>
              <w:t>зеленого</w:t>
            </w:r>
            <w:r>
              <w:rPr>
                <w:shd w:val="clear" w:color="auto" w:fill="FFFFFF"/>
                <w:lang w:val="uk-UA"/>
              </w:rPr>
              <w:t>»</w:t>
            </w:r>
            <w:r w:rsidRPr="0031748E">
              <w:rPr>
                <w:shd w:val="clear" w:color="auto" w:fill="FFFFFF"/>
                <w:lang w:val="uk-UA"/>
              </w:rPr>
              <w:t xml:space="preserve"> тарифу, якщо такі суб'єкти господарювання входять до складу балансуючої групи виробників за </w:t>
            </w:r>
            <w:r>
              <w:rPr>
                <w:shd w:val="clear" w:color="auto" w:fill="FFFFFF"/>
                <w:lang w:val="uk-UA"/>
              </w:rPr>
              <w:t>«</w:t>
            </w:r>
            <w:r w:rsidRPr="0031748E">
              <w:rPr>
                <w:shd w:val="clear" w:color="auto" w:fill="FFFFFF"/>
                <w:lang w:val="uk-UA"/>
              </w:rPr>
              <w:t>зеленим</w:t>
            </w:r>
            <w:r>
              <w:rPr>
                <w:shd w:val="clear" w:color="auto" w:fill="FFFFFF"/>
                <w:lang w:val="uk-UA"/>
              </w:rPr>
              <w:t>»</w:t>
            </w:r>
            <w:r w:rsidRPr="0031748E">
              <w:rPr>
                <w:shd w:val="clear" w:color="auto" w:fill="FFFFFF"/>
                <w:lang w:val="uk-UA"/>
              </w:rPr>
              <w:t xml:space="preserve"> тарифом;</w:t>
            </w:r>
          </w:p>
          <w:p w:rsidR="00BD37EA" w:rsidRDefault="00BD37EA" w:rsidP="00BD37EA">
            <w:pPr>
              <w:pStyle w:val="tj"/>
              <w:spacing w:before="0" w:beforeAutospacing="0" w:after="0" w:afterAutospacing="0"/>
              <w:jc w:val="both"/>
              <w:rPr>
                <w:b/>
                <w:shd w:val="clear" w:color="auto" w:fill="FFFFFF"/>
                <w:lang w:val="uk-UA"/>
              </w:rPr>
            </w:pPr>
            <w:r>
              <w:rPr>
                <w:b/>
                <w:shd w:val="clear" w:color="auto" w:fill="FFFFFF"/>
                <w:lang w:val="uk-UA"/>
              </w:rPr>
              <w:t>…</w:t>
            </w:r>
          </w:p>
          <w:p w:rsidR="004A253C" w:rsidRDefault="004A253C" w:rsidP="00BD37EA">
            <w:pPr>
              <w:pStyle w:val="tj"/>
              <w:spacing w:before="0" w:beforeAutospacing="0" w:after="0" w:afterAutospacing="0"/>
              <w:jc w:val="both"/>
              <w:rPr>
                <w:b/>
                <w:shd w:val="clear" w:color="auto" w:fill="FFFFFF"/>
                <w:lang w:val="uk-UA"/>
              </w:rPr>
            </w:pPr>
          </w:p>
          <w:p w:rsidR="004A253C" w:rsidRDefault="004A253C" w:rsidP="00BD37EA">
            <w:pPr>
              <w:pStyle w:val="tj"/>
              <w:spacing w:before="0" w:beforeAutospacing="0" w:after="0" w:afterAutospacing="0"/>
              <w:jc w:val="both"/>
              <w:rPr>
                <w:b/>
                <w:shd w:val="clear" w:color="auto" w:fill="FFFFFF"/>
                <w:lang w:val="uk-UA"/>
              </w:rPr>
            </w:pPr>
          </w:p>
          <w:p w:rsidR="004A253C" w:rsidRDefault="004A253C" w:rsidP="00BD37EA">
            <w:pPr>
              <w:pStyle w:val="tj"/>
              <w:spacing w:before="0" w:beforeAutospacing="0" w:after="0" w:afterAutospacing="0"/>
              <w:jc w:val="both"/>
              <w:rPr>
                <w:b/>
                <w:shd w:val="clear" w:color="auto" w:fill="FFFFFF"/>
                <w:lang w:val="uk-UA"/>
              </w:rPr>
            </w:pPr>
          </w:p>
          <w:p w:rsidR="004A253C" w:rsidRDefault="004A253C" w:rsidP="00BD37EA">
            <w:pPr>
              <w:pStyle w:val="tj"/>
              <w:spacing w:before="0" w:beforeAutospacing="0" w:after="0" w:afterAutospacing="0"/>
              <w:jc w:val="both"/>
              <w:rPr>
                <w:b/>
                <w:shd w:val="clear" w:color="auto" w:fill="FFFFFF"/>
                <w:lang w:val="uk-UA"/>
              </w:rPr>
            </w:pPr>
          </w:p>
          <w:p w:rsidR="004A253C" w:rsidRDefault="004A253C" w:rsidP="00BD37EA">
            <w:pPr>
              <w:pStyle w:val="tj"/>
              <w:spacing w:before="0" w:beforeAutospacing="0" w:after="0" w:afterAutospacing="0"/>
              <w:jc w:val="both"/>
              <w:rPr>
                <w:b/>
                <w:shd w:val="clear" w:color="auto" w:fill="FFFFFF"/>
                <w:lang w:val="uk-UA"/>
              </w:rPr>
            </w:pPr>
          </w:p>
          <w:p w:rsidR="004A253C" w:rsidRDefault="004A253C" w:rsidP="00BD37EA">
            <w:pPr>
              <w:pStyle w:val="tj"/>
              <w:spacing w:before="0" w:beforeAutospacing="0" w:after="0" w:afterAutospacing="0"/>
              <w:jc w:val="both"/>
              <w:rPr>
                <w:b/>
                <w:shd w:val="clear" w:color="auto" w:fill="FFFFFF"/>
                <w:lang w:val="uk-UA"/>
              </w:rPr>
            </w:pPr>
          </w:p>
          <w:p w:rsidR="004A253C" w:rsidRDefault="004A253C" w:rsidP="00BD37EA">
            <w:pPr>
              <w:pStyle w:val="tj"/>
              <w:spacing w:before="0" w:beforeAutospacing="0" w:after="0" w:afterAutospacing="0"/>
              <w:jc w:val="both"/>
              <w:rPr>
                <w:b/>
                <w:shd w:val="clear" w:color="auto" w:fill="FFFFFF"/>
                <w:lang w:val="uk-UA"/>
              </w:rPr>
            </w:pPr>
          </w:p>
          <w:p w:rsidR="004A253C" w:rsidRDefault="004A253C" w:rsidP="00BD37EA">
            <w:pPr>
              <w:pStyle w:val="tj"/>
              <w:spacing w:before="0" w:beforeAutospacing="0" w:after="0" w:afterAutospacing="0"/>
              <w:jc w:val="both"/>
              <w:rPr>
                <w:b/>
                <w:shd w:val="clear" w:color="auto" w:fill="FFFFFF"/>
                <w:lang w:val="uk-UA"/>
              </w:rPr>
            </w:pPr>
          </w:p>
          <w:p w:rsidR="004A253C" w:rsidRDefault="004A253C" w:rsidP="00BD37EA">
            <w:pPr>
              <w:pStyle w:val="tj"/>
              <w:spacing w:before="0" w:beforeAutospacing="0" w:after="0" w:afterAutospacing="0"/>
              <w:jc w:val="both"/>
              <w:rPr>
                <w:b/>
                <w:shd w:val="clear" w:color="auto" w:fill="FFFFFF"/>
                <w:lang w:val="uk-UA"/>
              </w:rPr>
            </w:pPr>
          </w:p>
          <w:p w:rsidR="004A253C" w:rsidRDefault="004A253C" w:rsidP="00BD37EA">
            <w:pPr>
              <w:pStyle w:val="tj"/>
              <w:spacing w:before="0" w:beforeAutospacing="0" w:after="0" w:afterAutospacing="0"/>
              <w:jc w:val="both"/>
              <w:rPr>
                <w:b/>
                <w:shd w:val="clear" w:color="auto" w:fill="FFFFFF"/>
                <w:lang w:val="uk-UA"/>
              </w:rPr>
            </w:pPr>
          </w:p>
          <w:p w:rsidR="004A253C" w:rsidRDefault="004A253C" w:rsidP="00BD37EA">
            <w:pPr>
              <w:pStyle w:val="tj"/>
              <w:spacing w:before="0" w:beforeAutospacing="0" w:after="0" w:afterAutospacing="0"/>
              <w:jc w:val="both"/>
              <w:rPr>
                <w:b/>
                <w:shd w:val="clear" w:color="auto" w:fill="FFFFFF"/>
                <w:lang w:val="uk-UA"/>
              </w:rPr>
            </w:pPr>
          </w:p>
          <w:p w:rsidR="004A253C" w:rsidRDefault="004A253C" w:rsidP="00BD37EA">
            <w:pPr>
              <w:pStyle w:val="tj"/>
              <w:spacing w:before="0" w:beforeAutospacing="0" w:after="0" w:afterAutospacing="0"/>
              <w:jc w:val="both"/>
              <w:rPr>
                <w:b/>
                <w:shd w:val="clear" w:color="auto" w:fill="FFFFFF"/>
                <w:lang w:val="uk-UA"/>
              </w:rPr>
            </w:pPr>
          </w:p>
          <w:p w:rsidR="004A253C" w:rsidRDefault="004A253C" w:rsidP="00BD37EA">
            <w:pPr>
              <w:pStyle w:val="tj"/>
              <w:spacing w:before="0" w:beforeAutospacing="0" w:after="0" w:afterAutospacing="0"/>
              <w:jc w:val="both"/>
              <w:rPr>
                <w:b/>
                <w:shd w:val="clear" w:color="auto" w:fill="FFFFFF"/>
                <w:lang w:val="uk-UA"/>
              </w:rPr>
            </w:pPr>
          </w:p>
          <w:p w:rsidR="004A253C" w:rsidRDefault="004A253C" w:rsidP="00BD37EA">
            <w:pPr>
              <w:pStyle w:val="tj"/>
              <w:spacing w:before="0" w:beforeAutospacing="0" w:after="0" w:afterAutospacing="0"/>
              <w:jc w:val="both"/>
              <w:rPr>
                <w:b/>
                <w:shd w:val="clear" w:color="auto" w:fill="FFFFFF"/>
                <w:lang w:val="uk-UA"/>
              </w:rPr>
            </w:pPr>
          </w:p>
          <w:p w:rsidR="004A253C" w:rsidRDefault="004A253C" w:rsidP="00BD37EA">
            <w:pPr>
              <w:pStyle w:val="tj"/>
              <w:spacing w:before="0" w:beforeAutospacing="0" w:after="0" w:afterAutospacing="0"/>
              <w:jc w:val="both"/>
              <w:rPr>
                <w:b/>
                <w:shd w:val="clear" w:color="auto" w:fill="FFFFFF"/>
                <w:lang w:val="uk-UA"/>
              </w:rPr>
            </w:pPr>
          </w:p>
          <w:p w:rsidR="00BD37EA" w:rsidRPr="0031748E" w:rsidRDefault="00BD37EA" w:rsidP="00BD37EA">
            <w:pPr>
              <w:pStyle w:val="tj"/>
              <w:spacing w:before="0" w:beforeAutospacing="0" w:after="0" w:afterAutospacing="0"/>
              <w:jc w:val="both"/>
              <w:rPr>
                <w:b/>
                <w:shd w:val="clear" w:color="auto" w:fill="FFFFFF"/>
                <w:lang w:val="uk-UA"/>
              </w:rPr>
            </w:pPr>
            <w:r w:rsidRPr="0031748E">
              <w:rPr>
                <w:shd w:val="clear" w:color="auto" w:fill="FFFFFF"/>
                <w:lang w:val="uk-UA"/>
              </w:rPr>
              <w:lastRenderedPageBreak/>
              <w:t xml:space="preserve">16) здійснювати оплату електричної енергії, купленої у виробників за </w:t>
            </w:r>
            <w:r>
              <w:rPr>
                <w:shd w:val="clear" w:color="auto" w:fill="FFFFFF"/>
                <w:lang w:val="uk-UA"/>
              </w:rPr>
              <w:t>«</w:t>
            </w:r>
            <w:r w:rsidRPr="0031748E">
              <w:rPr>
                <w:shd w:val="clear" w:color="auto" w:fill="FFFFFF"/>
                <w:lang w:val="uk-UA"/>
              </w:rPr>
              <w:t>зеленим</w:t>
            </w:r>
            <w:r>
              <w:rPr>
                <w:shd w:val="clear" w:color="auto" w:fill="FFFFFF"/>
                <w:lang w:val="uk-UA"/>
              </w:rPr>
              <w:t>»</w:t>
            </w:r>
            <w:r w:rsidRPr="0031748E">
              <w:rPr>
                <w:shd w:val="clear" w:color="auto" w:fill="FFFFFF"/>
                <w:lang w:val="uk-UA"/>
              </w:rPr>
              <w:t xml:space="preserve"> тарифом, за фактичний обсяг відпущеної електричної енергії на об'єктах електроенергетики, що використовують альтернативні джерела енергії (а з використанням гідроенергії - вироблену лише мікро-, міні- та малими гідроелектростанціями), на підставі даних комерційного обліку, отриманих від адміністратора комерційного обліку, у порядку та строки, визначені відповідними договорами;</w:t>
            </w:r>
          </w:p>
          <w:p w:rsidR="00BD37EA" w:rsidRDefault="00BD37EA" w:rsidP="00BD37EA">
            <w:pPr>
              <w:pStyle w:val="tj"/>
              <w:spacing w:before="0" w:beforeAutospacing="0" w:after="0" w:afterAutospacing="0"/>
              <w:jc w:val="both"/>
              <w:rPr>
                <w:b/>
                <w:shd w:val="clear" w:color="auto" w:fill="FFFFFF"/>
                <w:lang w:val="uk-UA"/>
              </w:rPr>
            </w:pPr>
          </w:p>
          <w:p w:rsidR="004A253C" w:rsidRPr="00BD37EA" w:rsidRDefault="00BD37EA" w:rsidP="00BD37EA">
            <w:pPr>
              <w:pStyle w:val="tj"/>
              <w:spacing w:before="0" w:beforeAutospacing="0" w:after="0" w:afterAutospacing="0"/>
              <w:jc w:val="both"/>
              <w:rPr>
                <w:b/>
                <w:shd w:val="clear" w:color="auto" w:fill="FFFFFF"/>
                <w:lang w:val="uk-UA"/>
              </w:rPr>
            </w:pPr>
            <w:r>
              <w:rPr>
                <w:b/>
                <w:shd w:val="clear" w:color="auto" w:fill="FFFFFF"/>
                <w:lang w:val="uk-UA"/>
              </w:rPr>
              <w:t>…</w:t>
            </w:r>
          </w:p>
          <w:p w:rsidR="00BD37EA" w:rsidRPr="00BD37EA" w:rsidRDefault="00BD37EA" w:rsidP="00CB0DAD">
            <w:pPr>
              <w:jc w:val="both"/>
              <w:rPr>
                <w:rFonts w:ascii="Times New Roman" w:hAnsi="Times New Roman" w:cs="Times New Roman"/>
                <w:sz w:val="24"/>
                <w:szCs w:val="24"/>
              </w:rPr>
            </w:pPr>
            <w:r w:rsidRPr="00BD37EA">
              <w:rPr>
                <w:rFonts w:ascii="Times New Roman" w:hAnsi="Times New Roman" w:cs="Times New Roman"/>
                <w:b/>
                <w:sz w:val="24"/>
                <w:szCs w:val="24"/>
                <w:shd w:val="clear" w:color="auto" w:fill="FFFFFF"/>
              </w:rPr>
              <w:t>Положення відсутні</w:t>
            </w:r>
          </w:p>
        </w:tc>
        <w:tc>
          <w:tcPr>
            <w:tcW w:w="8364" w:type="dxa"/>
          </w:tcPr>
          <w:p w:rsidR="00BD37EA" w:rsidRPr="007B0255" w:rsidRDefault="00BD37EA" w:rsidP="00CB0DAD">
            <w:pPr>
              <w:pStyle w:val="tj"/>
              <w:spacing w:before="0" w:beforeAutospacing="0" w:after="165" w:afterAutospacing="0"/>
              <w:jc w:val="both"/>
              <w:rPr>
                <w:shd w:val="clear" w:color="auto" w:fill="FFFFFF"/>
                <w:lang w:val="uk-UA"/>
              </w:rPr>
            </w:pPr>
            <w:r w:rsidRPr="007B0255">
              <w:rPr>
                <w:shd w:val="clear" w:color="auto" w:fill="FFFFFF"/>
                <w:lang w:val="uk-UA"/>
              </w:rPr>
              <w:lastRenderedPageBreak/>
              <w:t>2.2. При провадженні ліцензованої діяльності ліцензіат повинен дотримуватися таких організаційних вимог:</w:t>
            </w:r>
          </w:p>
          <w:p w:rsidR="00BD37EA" w:rsidRPr="007B0255" w:rsidRDefault="00BD37EA" w:rsidP="00CB0DAD">
            <w:pPr>
              <w:pStyle w:val="tj"/>
              <w:spacing w:before="0" w:beforeAutospacing="0" w:after="165" w:afterAutospacing="0"/>
              <w:jc w:val="both"/>
              <w:rPr>
                <w:shd w:val="clear" w:color="auto" w:fill="FFFFFF"/>
                <w:lang w:val="uk-UA"/>
              </w:rPr>
            </w:pPr>
            <w:r w:rsidRPr="007B0255">
              <w:rPr>
                <w:shd w:val="clear" w:color="auto" w:fill="FFFFFF"/>
                <w:lang w:val="uk-UA"/>
              </w:rPr>
              <w:t>…</w:t>
            </w:r>
          </w:p>
          <w:p w:rsidR="00627C66" w:rsidRDefault="00BD37EA" w:rsidP="00BD37EA">
            <w:pPr>
              <w:pStyle w:val="tj"/>
              <w:spacing w:before="0" w:beforeAutospacing="0" w:after="0" w:afterAutospacing="0"/>
              <w:jc w:val="both"/>
              <w:rPr>
                <w:b/>
                <w:lang w:val="uk-UA"/>
              </w:rPr>
            </w:pPr>
            <w:r w:rsidRPr="007B0255">
              <w:rPr>
                <w:b/>
                <w:lang w:val="uk-UA"/>
              </w:rPr>
              <w:t xml:space="preserve">12) </w:t>
            </w:r>
            <w:r w:rsidR="007B0255" w:rsidRPr="007B0255">
              <w:rPr>
                <w:b/>
                <w:lang w:val="uk-UA"/>
              </w:rPr>
              <w:t xml:space="preserve">купувати у виробників, яким встановлено «зелений» тариф, всю відпущену електричну енергію, вироблену на включених до складу балансуючої групи гарантованого покупця об’єктах електроенергетики або чергах їх будівництва (пускових комплексах) з альтернативних джерел енергії (а з використанням гідроенергії – вироблену лише мікро-, міні- та малими гідроелектростанціями), за встановленим їм «зеленим» тарифом з урахуванням надбавки до нього протягом всього строку застосування «зеленого» тарифу, обсяг якої не перевищує обсяг електричної енергії, який може бути відпущений відповідним об’єктом електроенергетики або чергою його будівництва (пусковим комплексом) у кожному розрахунковому періоді (годині), згідно із встановленою потужністю </w:t>
            </w:r>
            <w:proofErr w:type="spellStart"/>
            <w:r w:rsidR="007B0255" w:rsidRPr="007B0255">
              <w:rPr>
                <w:b/>
                <w:lang w:val="uk-UA"/>
              </w:rPr>
              <w:t>електрогенеруючого</w:t>
            </w:r>
            <w:proofErr w:type="spellEnd"/>
            <w:r w:rsidR="007B0255" w:rsidRPr="007B0255">
              <w:rPr>
                <w:b/>
                <w:lang w:val="uk-UA"/>
              </w:rPr>
              <w:t xml:space="preserve"> обладнання, зазначеною в ліцензії на виробництво електричної енергії</w:t>
            </w:r>
            <w:r w:rsidR="00627C66">
              <w:rPr>
                <w:b/>
                <w:lang w:val="uk-UA"/>
              </w:rPr>
              <w:t>.</w:t>
            </w:r>
          </w:p>
          <w:p w:rsidR="00BD37EA" w:rsidRPr="007B0255" w:rsidRDefault="00627C66" w:rsidP="00BD37EA">
            <w:pPr>
              <w:pStyle w:val="tj"/>
              <w:spacing w:before="0" w:beforeAutospacing="0" w:after="0" w:afterAutospacing="0"/>
              <w:jc w:val="both"/>
              <w:rPr>
                <w:b/>
                <w:lang w:val="uk-UA"/>
              </w:rPr>
            </w:pPr>
            <w:r>
              <w:rPr>
                <w:b/>
                <w:lang w:val="uk-UA"/>
              </w:rPr>
              <w:t xml:space="preserve">  У</w:t>
            </w:r>
            <w:r w:rsidR="007B0255" w:rsidRPr="007B0255">
              <w:rPr>
                <w:b/>
                <w:lang w:val="uk-UA"/>
              </w:rPr>
              <w:t xml:space="preserve"> разі перевищення обсягу електричної енергії, який може бути відпущений об’єктом електроенергетики або чергою його будівництва (пусковим комплексом), у кожному розрахунковому періоді (годині) згідно із встановленою потужністю </w:t>
            </w:r>
            <w:proofErr w:type="spellStart"/>
            <w:r w:rsidR="007B0255" w:rsidRPr="007B0255">
              <w:rPr>
                <w:b/>
                <w:lang w:val="uk-UA"/>
              </w:rPr>
              <w:t>електрогенеруючого</w:t>
            </w:r>
            <w:proofErr w:type="spellEnd"/>
            <w:r w:rsidR="007B0255" w:rsidRPr="007B0255">
              <w:rPr>
                <w:b/>
                <w:lang w:val="uk-UA"/>
              </w:rPr>
              <w:t xml:space="preserve"> обладнання, зазначеною в ліцензії на виробництво електричної енергії ліцензіату, придбання обсягу такого перевищення здійснюється за ціною вартості позитивного небалансу, яка склалася за відповідний розрахунковий період (годину), відповідно до правил ринку)</w:t>
            </w:r>
            <w:r w:rsidR="00BD37EA" w:rsidRPr="007B0255">
              <w:rPr>
                <w:b/>
                <w:lang w:val="uk-UA"/>
              </w:rPr>
              <w:t>;</w:t>
            </w:r>
          </w:p>
          <w:p w:rsidR="00BD37EA" w:rsidRPr="007B0255" w:rsidRDefault="004A253C" w:rsidP="00CB0DAD">
            <w:pPr>
              <w:jc w:val="both"/>
              <w:rPr>
                <w:rFonts w:ascii="Times New Roman" w:hAnsi="Times New Roman" w:cs="Times New Roman"/>
                <w:b/>
                <w:sz w:val="24"/>
                <w:szCs w:val="24"/>
                <w:shd w:val="clear" w:color="auto" w:fill="FFFFFF"/>
              </w:rPr>
            </w:pPr>
            <w:r w:rsidRPr="007B0255">
              <w:rPr>
                <w:rFonts w:ascii="Times New Roman" w:hAnsi="Times New Roman" w:cs="Times New Roman"/>
                <w:b/>
                <w:sz w:val="24"/>
                <w:szCs w:val="24"/>
                <w:shd w:val="clear" w:color="auto" w:fill="FFFFFF"/>
              </w:rPr>
              <w:t>…</w:t>
            </w:r>
          </w:p>
          <w:p w:rsidR="00BD37EA" w:rsidRPr="007B0255" w:rsidRDefault="00BD37EA" w:rsidP="00CB0DAD">
            <w:pPr>
              <w:jc w:val="both"/>
              <w:rPr>
                <w:rFonts w:ascii="Times New Roman" w:hAnsi="Times New Roman" w:cs="Times New Roman"/>
                <w:b/>
                <w:sz w:val="24"/>
                <w:szCs w:val="24"/>
                <w:shd w:val="clear" w:color="auto" w:fill="FFFFFF"/>
              </w:rPr>
            </w:pPr>
          </w:p>
          <w:p w:rsidR="00BD37EA" w:rsidRPr="007B0255" w:rsidRDefault="00BD37EA" w:rsidP="00CB0DAD">
            <w:pPr>
              <w:jc w:val="both"/>
              <w:rPr>
                <w:rFonts w:ascii="Times New Roman" w:hAnsi="Times New Roman" w:cs="Times New Roman"/>
                <w:b/>
                <w:sz w:val="24"/>
                <w:szCs w:val="24"/>
                <w:shd w:val="clear" w:color="auto" w:fill="FFFFFF"/>
              </w:rPr>
            </w:pPr>
          </w:p>
          <w:p w:rsidR="00BD37EA" w:rsidRPr="007B0255" w:rsidRDefault="00BD37EA" w:rsidP="00CB0DAD">
            <w:pPr>
              <w:jc w:val="both"/>
              <w:rPr>
                <w:rFonts w:ascii="Times New Roman" w:hAnsi="Times New Roman" w:cs="Times New Roman"/>
                <w:b/>
                <w:sz w:val="24"/>
                <w:szCs w:val="24"/>
                <w:shd w:val="clear" w:color="auto" w:fill="FFFFFF"/>
              </w:rPr>
            </w:pPr>
          </w:p>
          <w:p w:rsidR="00BD37EA" w:rsidRPr="007B0255" w:rsidRDefault="00BD37EA" w:rsidP="00CB0DAD">
            <w:pPr>
              <w:jc w:val="both"/>
              <w:rPr>
                <w:rFonts w:ascii="Times New Roman" w:hAnsi="Times New Roman" w:cs="Times New Roman"/>
                <w:b/>
                <w:sz w:val="24"/>
                <w:szCs w:val="24"/>
                <w:shd w:val="clear" w:color="auto" w:fill="FFFFFF"/>
              </w:rPr>
            </w:pPr>
          </w:p>
          <w:p w:rsidR="00BD37EA" w:rsidRPr="007B0255" w:rsidRDefault="00BD37EA" w:rsidP="00BD37EA">
            <w:pPr>
              <w:pStyle w:val="tj"/>
              <w:spacing w:before="0" w:beforeAutospacing="0" w:after="0" w:afterAutospacing="0"/>
              <w:jc w:val="both"/>
              <w:rPr>
                <w:lang w:val="uk-UA"/>
              </w:rPr>
            </w:pPr>
            <w:r w:rsidRPr="007B0255">
              <w:rPr>
                <w:lang w:val="uk-UA"/>
              </w:rPr>
              <w:lastRenderedPageBreak/>
              <w:t xml:space="preserve">16) </w:t>
            </w:r>
            <w:r w:rsidRPr="007B0255">
              <w:rPr>
                <w:shd w:val="clear" w:color="auto" w:fill="FFFFFF"/>
                <w:lang w:val="uk-UA"/>
              </w:rPr>
              <w:t xml:space="preserve">здійснювати оплату електричної енергії, купленої у виробників за "зеленим" тарифом, за фактичний обсяг відпущеної електричної енергії на об'єктах електроенергетики, що використовують альтернативні джерела енергії (а з використанням гідроенергії - вироблену лише мікро-, міні- та малими гідроелектростанціями), на підставі даних комерційного обліку, отриманих від адміністратора комерційного обліку, </w:t>
            </w:r>
            <w:r w:rsidRPr="007B0255">
              <w:rPr>
                <w:b/>
                <w:lang w:val="uk-UA"/>
              </w:rPr>
              <w:t>за вирахуванням обсягу витрат електричної енергії на власні потреби в електричній енергії</w:t>
            </w:r>
            <w:r w:rsidRPr="007B0255">
              <w:rPr>
                <w:lang w:val="uk-UA"/>
              </w:rPr>
              <w:t xml:space="preserve">, </w:t>
            </w:r>
            <w:r w:rsidRPr="007B0255">
              <w:rPr>
                <w:shd w:val="clear" w:color="auto" w:fill="FFFFFF"/>
                <w:lang w:val="uk-UA"/>
              </w:rPr>
              <w:t>у порядку та строки, визначені відповідними договорами;</w:t>
            </w:r>
          </w:p>
          <w:p w:rsidR="00BD37EA" w:rsidRPr="007B0255" w:rsidRDefault="00BD37EA" w:rsidP="00CB0DAD">
            <w:pPr>
              <w:jc w:val="both"/>
              <w:rPr>
                <w:rFonts w:ascii="Times New Roman" w:hAnsi="Times New Roman" w:cs="Times New Roman"/>
                <w:b/>
                <w:sz w:val="24"/>
                <w:szCs w:val="24"/>
                <w:shd w:val="clear" w:color="auto" w:fill="FFFFFF"/>
              </w:rPr>
            </w:pPr>
          </w:p>
          <w:p w:rsidR="00BD37EA" w:rsidRPr="007B0255" w:rsidRDefault="00BD37EA" w:rsidP="00BD37EA">
            <w:pPr>
              <w:pStyle w:val="tj"/>
              <w:spacing w:before="0" w:beforeAutospacing="0" w:after="0" w:afterAutospacing="0"/>
              <w:jc w:val="both"/>
              <w:rPr>
                <w:b/>
                <w:lang w:val="uk-UA"/>
              </w:rPr>
            </w:pPr>
            <w:r w:rsidRPr="007B0255">
              <w:rPr>
                <w:b/>
                <w:lang w:val="uk-UA"/>
              </w:rPr>
              <w:t>…</w:t>
            </w:r>
          </w:p>
          <w:p w:rsidR="00BD37EA" w:rsidRPr="007B0255" w:rsidRDefault="00BD37EA" w:rsidP="00BD37EA">
            <w:pPr>
              <w:pStyle w:val="tj"/>
              <w:spacing w:before="0" w:beforeAutospacing="0" w:after="0" w:afterAutospacing="0"/>
              <w:jc w:val="both"/>
              <w:rPr>
                <w:b/>
                <w:lang w:val="uk-UA"/>
              </w:rPr>
            </w:pPr>
            <w:r w:rsidRPr="007B0255">
              <w:rPr>
                <w:b/>
                <w:lang w:val="uk-UA"/>
              </w:rPr>
              <w:t xml:space="preserve">37) </w:t>
            </w:r>
            <w:r w:rsidR="00F140C2" w:rsidRPr="007B0255">
              <w:rPr>
                <w:b/>
                <w:lang w:val="uk-UA"/>
              </w:rPr>
              <w:t>купувати електричну енергію, вироблену генеруючими установками активних споживачів, встановлена потужність яких не перевищує 150 кВт, за умови що встановлена потужність таких генеруючих установок не перевищує потужність, дозволену до споживання за договором про приєднання</w:t>
            </w:r>
            <w:r w:rsidRPr="007B0255">
              <w:rPr>
                <w:b/>
                <w:lang w:val="uk-UA"/>
              </w:rPr>
              <w:t>;</w:t>
            </w:r>
          </w:p>
          <w:p w:rsidR="00BD37EA" w:rsidRPr="007B0255" w:rsidRDefault="00BD37EA" w:rsidP="00BD37EA">
            <w:pPr>
              <w:pStyle w:val="tj"/>
              <w:spacing w:before="0" w:beforeAutospacing="0" w:after="0" w:afterAutospacing="0"/>
              <w:jc w:val="both"/>
              <w:rPr>
                <w:b/>
                <w:lang w:val="uk-UA"/>
              </w:rPr>
            </w:pPr>
          </w:p>
          <w:p w:rsidR="00BD37EA" w:rsidRPr="007B0255" w:rsidRDefault="00BD37EA" w:rsidP="00BD37EA">
            <w:pPr>
              <w:pStyle w:val="tj"/>
              <w:spacing w:before="0" w:beforeAutospacing="0" w:after="0" w:afterAutospacing="0"/>
              <w:jc w:val="both"/>
              <w:rPr>
                <w:b/>
                <w:lang w:val="uk-UA"/>
              </w:rPr>
            </w:pPr>
            <w:r w:rsidRPr="007B0255">
              <w:rPr>
                <w:b/>
                <w:lang w:val="uk-UA"/>
              </w:rPr>
              <w:t xml:space="preserve">38) </w:t>
            </w:r>
            <w:r w:rsidR="007B0255" w:rsidRPr="007B0255">
              <w:rPr>
                <w:b/>
                <w:lang w:val="uk-UA"/>
              </w:rPr>
              <w:t>придбавати у виробників, яким встановлено «зелений» тариф, якщо об’єкти електроенергетики або черги будівництва (пускові комплекси) яких виключені за їх заявою з балансуючої групи гарантованого покупця та щодо таких об’єктів укладено договір про надання послуги за механізмом ринкової премії, та виробників, які за результатами аукціону набули право на підтримку, послугу за механізмом ринкової премії із забезпечення збільшення частки виробництва енергії з альтернативних джерел енергії, якщо такі виробники уклали з ним договір про надання послуги за механізмом ринкової премії</w:t>
            </w:r>
            <w:r w:rsidRPr="007B0255">
              <w:rPr>
                <w:b/>
                <w:lang w:val="uk-UA"/>
              </w:rPr>
              <w:t>;</w:t>
            </w:r>
          </w:p>
          <w:p w:rsidR="00BD37EA" w:rsidRPr="007B0255" w:rsidRDefault="00BD37EA" w:rsidP="00BD37EA">
            <w:pPr>
              <w:pStyle w:val="tj"/>
              <w:spacing w:before="0" w:beforeAutospacing="0" w:after="0" w:afterAutospacing="0"/>
              <w:jc w:val="both"/>
              <w:rPr>
                <w:b/>
                <w:lang w:val="uk-UA"/>
              </w:rPr>
            </w:pPr>
          </w:p>
          <w:p w:rsidR="00BD37EA" w:rsidRPr="007B0255" w:rsidRDefault="00BD37EA" w:rsidP="00BD37EA">
            <w:pPr>
              <w:pStyle w:val="tj"/>
              <w:spacing w:before="0" w:beforeAutospacing="0" w:after="0" w:afterAutospacing="0"/>
              <w:jc w:val="both"/>
              <w:rPr>
                <w:b/>
                <w:lang w:val="uk-UA"/>
              </w:rPr>
            </w:pPr>
            <w:r w:rsidRPr="007B0255">
              <w:rPr>
                <w:b/>
                <w:lang w:val="uk-UA"/>
              </w:rPr>
              <w:t>39) спрямовувати різницю між доходами та витратами, що виникла під час виконання ним спеціальних обов’язків, на забезпечення покриття власних витрат на виконання спеціальних обов’язків із купівлі електричної енергії за «зеленим» тарифом у суб’єктів господарювання, об’єкти електроенергетики або черги будівництва (пускові комплекси) яких включені до балансуючої групи гарантованого покупця, та із придбання послуги за механізмом ринкової премії у суб’єктів господарювання, яким встановлено «зелений» тариф або які за результатами аукціону набули право на підтримку, або інших спеціальних обов’язків;</w:t>
            </w:r>
          </w:p>
          <w:p w:rsidR="00BD37EA" w:rsidRPr="007B0255" w:rsidRDefault="00BD37EA" w:rsidP="00BD37EA">
            <w:pPr>
              <w:pStyle w:val="tj"/>
              <w:spacing w:before="0" w:beforeAutospacing="0" w:after="0" w:afterAutospacing="0"/>
              <w:jc w:val="both"/>
              <w:rPr>
                <w:b/>
                <w:shd w:val="clear" w:color="auto" w:fill="FFFFFF"/>
                <w:lang w:val="uk-UA"/>
              </w:rPr>
            </w:pPr>
          </w:p>
          <w:p w:rsidR="00BD37EA" w:rsidRPr="007B0255" w:rsidRDefault="00BD37EA" w:rsidP="00BD37EA">
            <w:pPr>
              <w:pStyle w:val="tj"/>
              <w:spacing w:before="0" w:beforeAutospacing="0" w:after="0" w:afterAutospacing="0"/>
              <w:jc w:val="both"/>
              <w:rPr>
                <w:b/>
                <w:lang w:val="uk-UA"/>
              </w:rPr>
            </w:pPr>
            <w:r w:rsidRPr="007B0255">
              <w:rPr>
                <w:b/>
                <w:lang w:val="uk-UA"/>
              </w:rPr>
              <w:t>40) здійснювати своєчасно та в повному обсязі оплату затвердженої НКРЕКП послуги за механізмом ринкової премії, що надається виробниками, яким встановлено «зелений» тариф або які за результатами аукціону набули право на підтримку;</w:t>
            </w:r>
          </w:p>
          <w:p w:rsidR="00BD37EA" w:rsidRPr="007B0255" w:rsidRDefault="00BD37EA" w:rsidP="00BD37EA">
            <w:pPr>
              <w:pStyle w:val="tj"/>
              <w:spacing w:before="0" w:beforeAutospacing="0" w:after="0" w:afterAutospacing="0"/>
              <w:jc w:val="both"/>
              <w:rPr>
                <w:b/>
                <w:lang w:val="uk-UA"/>
              </w:rPr>
            </w:pPr>
          </w:p>
          <w:p w:rsidR="00BD37EA" w:rsidRPr="007B0255" w:rsidRDefault="00BD37EA" w:rsidP="00BD37EA">
            <w:pPr>
              <w:pStyle w:val="tj"/>
              <w:spacing w:before="0" w:beforeAutospacing="0" w:after="0" w:afterAutospacing="0"/>
              <w:jc w:val="both"/>
              <w:rPr>
                <w:b/>
                <w:lang w:val="uk-UA"/>
              </w:rPr>
            </w:pPr>
            <w:r w:rsidRPr="007B0255">
              <w:rPr>
                <w:b/>
                <w:lang w:val="uk-UA"/>
              </w:rPr>
              <w:t xml:space="preserve">41) продавати гарантії походження електричної енергії, виробленої з відновлюваних джерел енергії, які не були передані при продажу електричної енергії за двосторонніми договорами, за зовнішньоекономічними договорами (контрактами); </w:t>
            </w:r>
          </w:p>
          <w:p w:rsidR="00BD37EA" w:rsidRPr="007B0255" w:rsidRDefault="00BD37EA" w:rsidP="00BD37EA">
            <w:pPr>
              <w:pStyle w:val="tj"/>
              <w:spacing w:before="0" w:beforeAutospacing="0" w:after="0" w:afterAutospacing="0"/>
              <w:jc w:val="both"/>
              <w:rPr>
                <w:b/>
                <w:lang w:val="uk-UA"/>
              </w:rPr>
            </w:pPr>
          </w:p>
          <w:p w:rsidR="00BD37EA" w:rsidRPr="007B0255" w:rsidRDefault="00BD37EA" w:rsidP="00BD37EA">
            <w:pPr>
              <w:pStyle w:val="tj"/>
              <w:spacing w:before="0" w:beforeAutospacing="0" w:after="0" w:afterAutospacing="0"/>
              <w:jc w:val="both"/>
              <w:rPr>
                <w:b/>
                <w:lang w:val="uk-UA"/>
              </w:rPr>
            </w:pPr>
            <w:r w:rsidRPr="007B0255">
              <w:rPr>
                <w:b/>
                <w:lang w:val="uk-UA"/>
              </w:rPr>
              <w:t>42) спрямовувати дохід від продажу гарантій походження електричної енергії, виробленої з відновлюваних джерел енергії, на покриття витрат з виконання спеціальних обов’язків із забезпечення збільшення частки виробництва електричної енергії з альтернативних джерел енергії;</w:t>
            </w:r>
          </w:p>
          <w:p w:rsidR="00BD37EA" w:rsidRPr="007B0255" w:rsidRDefault="00BD37EA" w:rsidP="00BD37EA">
            <w:pPr>
              <w:pStyle w:val="tj"/>
              <w:spacing w:before="0" w:beforeAutospacing="0" w:after="0" w:afterAutospacing="0"/>
              <w:jc w:val="both"/>
              <w:rPr>
                <w:b/>
                <w:lang w:val="uk-UA"/>
              </w:rPr>
            </w:pPr>
          </w:p>
          <w:p w:rsidR="00BD37EA" w:rsidRPr="007B0255" w:rsidRDefault="00BD37EA" w:rsidP="00BD37EA">
            <w:pPr>
              <w:pStyle w:val="tj"/>
              <w:spacing w:before="0" w:beforeAutospacing="0" w:after="0" w:afterAutospacing="0"/>
              <w:jc w:val="both"/>
              <w:rPr>
                <w:b/>
                <w:lang w:val="uk-UA"/>
              </w:rPr>
            </w:pPr>
            <w:r w:rsidRPr="007B0255">
              <w:rPr>
                <w:b/>
                <w:lang w:val="uk-UA"/>
              </w:rPr>
              <w:t xml:space="preserve">43) реєструвати у реєстрі гарантій походження електричної енергії, виробленої з відновлюваних джерел енергії, генеруючі установки активних споживачів, у тому числі енергетичних кооперативів, у яких він придбаває електричну енергію за "зеленим" тарифом; </w:t>
            </w:r>
          </w:p>
          <w:p w:rsidR="00BD37EA" w:rsidRPr="007B0255" w:rsidRDefault="00BD37EA" w:rsidP="00BD37EA">
            <w:pPr>
              <w:pStyle w:val="tj"/>
              <w:spacing w:before="0" w:beforeAutospacing="0" w:after="0" w:afterAutospacing="0"/>
              <w:jc w:val="both"/>
              <w:rPr>
                <w:b/>
                <w:lang w:val="uk-UA"/>
              </w:rPr>
            </w:pPr>
          </w:p>
          <w:p w:rsidR="00BD37EA" w:rsidRPr="007B0255" w:rsidRDefault="00BD37EA" w:rsidP="00BD37EA">
            <w:pPr>
              <w:pStyle w:val="tj"/>
              <w:spacing w:before="0" w:beforeAutospacing="0" w:after="0" w:afterAutospacing="0"/>
              <w:jc w:val="both"/>
              <w:rPr>
                <w:b/>
                <w:lang w:val="uk-UA"/>
              </w:rPr>
            </w:pPr>
            <w:r w:rsidRPr="007B0255">
              <w:rPr>
                <w:b/>
                <w:lang w:val="uk-UA"/>
              </w:rPr>
              <w:t>44) надавати оператору системи передачі інформацію, необхідну для здійснення перевірки розрахунків вартості послуги із забезпечення збільшення частки виробництва електричної енергії з альтернативних джерел, та інформацію щодо укладених додаткових угод про призупинення/поновлення дії договорів купівлі-</w:t>
            </w:r>
            <w:r w:rsidRPr="0046476A">
              <w:rPr>
                <w:b/>
                <w:lang w:val="uk-UA"/>
              </w:rPr>
              <w:t xml:space="preserve">продажу електричної енергії за «зеленим» тарифом у порядку, визначеному </w:t>
            </w:r>
            <w:r w:rsidR="0046476A" w:rsidRPr="0046476A">
              <w:rPr>
                <w:b/>
                <w:lang w:val="uk-UA"/>
              </w:rPr>
              <w:t>Законом України «Про ринок електричної енергії»,</w:t>
            </w:r>
            <w:r w:rsidRPr="0046476A">
              <w:rPr>
                <w:b/>
                <w:lang w:val="uk-UA"/>
              </w:rPr>
              <w:t xml:space="preserve">, правилами ринку та </w:t>
            </w:r>
            <w:r w:rsidRPr="007B0255">
              <w:rPr>
                <w:b/>
                <w:lang w:val="uk-UA"/>
              </w:rPr>
              <w:t>порядком купівлі гарантованим покупцем електричної енергії, виробленої з альтернативних джерел енергії.</w:t>
            </w:r>
          </w:p>
          <w:p w:rsidR="00BD37EA" w:rsidRPr="007B0255" w:rsidRDefault="00BD37EA" w:rsidP="00CB0DAD">
            <w:pPr>
              <w:jc w:val="both"/>
              <w:rPr>
                <w:rFonts w:ascii="Times New Roman" w:hAnsi="Times New Roman" w:cs="Times New Roman"/>
                <w:sz w:val="24"/>
                <w:szCs w:val="24"/>
              </w:rPr>
            </w:pPr>
          </w:p>
        </w:tc>
      </w:tr>
      <w:tr w:rsidR="0046476A" w:rsidRPr="0046476A" w:rsidTr="00BD37EA">
        <w:tc>
          <w:tcPr>
            <w:tcW w:w="6799" w:type="dxa"/>
          </w:tcPr>
          <w:p w:rsidR="0046476A" w:rsidRPr="0046476A" w:rsidRDefault="0046476A" w:rsidP="00CB0DAD">
            <w:pPr>
              <w:pStyle w:val="tj"/>
              <w:spacing w:before="0" w:beforeAutospacing="0" w:after="165" w:afterAutospacing="0"/>
              <w:jc w:val="both"/>
              <w:rPr>
                <w:shd w:val="clear" w:color="auto" w:fill="FFFFFF"/>
                <w:lang w:val="uk-UA"/>
              </w:rPr>
            </w:pPr>
            <w:r w:rsidRPr="0046476A">
              <w:rPr>
                <w:shd w:val="clear" w:color="auto" w:fill="FFFFFF"/>
                <w:lang w:val="uk-UA"/>
              </w:rPr>
              <w:lastRenderedPageBreak/>
              <w:t>2.4. При провадженні ліцензованої діяльності ліцензіат повинен дотримуватися таких спеціальних вимог:</w:t>
            </w:r>
          </w:p>
          <w:p w:rsidR="0046476A" w:rsidRPr="0046476A" w:rsidRDefault="0046476A" w:rsidP="00CB0DAD">
            <w:pPr>
              <w:pStyle w:val="tj"/>
              <w:spacing w:before="0" w:beforeAutospacing="0" w:after="165" w:afterAutospacing="0"/>
              <w:jc w:val="both"/>
              <w:rPr>
                <w:shd w:val="clear" w:color="auto" w:fill="FFFFFF"/>
                <w:lang w:val="uk-UA"/>
              </w:rPr>
            </w:pPr>
            <w:r w:rsidRPr="0046476A">
              <w:rPr>
                <w:shd w:val="clear" w:color="auto" w:fill="FFFFFF"/>
                <w:lang w:val="uk-UA"/>
              </w:rPr>
              <w:t>…</w:t>
            </w:r>
          </w:p>
          <w:p w:rsidR="0046476A" w:rsidRPr="0046476A" w:rsidRDefault="0046476A" w:rsidP="00CB0DAD">
            <w:pPr>
              <w:pStyle w:val="tj"/>
              <w:spacing w:before="0" w:beforeAutospacing="0" w:after="165" w:afterAutospacing="0"/>
              <w:jc w:val="both"/>
              <w:rPr>
                <w:shd w:val="clear" w:color="auto" w:fill="FFFFFF"/>
                <w:lang w:val="uk-UA"/>
              </w:rPr>
            </w:pPr>
            <w:r w:rsidRPr="0046476A">
              <w:rPr>
                <w:shd w:val="clear" w:color="auto" w:fill="FFFFFF"/>
                <w:lang w:val="uk-UA"/>
              </w:rPr>
              <w:lastRenderedPageBreak/>
              <w:t>4) не здійснювати діяльність з виробництва, передачі, розподілу електричної енергії, постачання електричної енергії споживачу, діяльність із зберігання енергії, виконання функцій оператора ринку;</w:t>
            </w:r>
          </w:p>
        </w:tc>
        <w:tc>
          <w:tcPr>
            <w:tcW w:w="8364" w:type="dxa"/>
          </w:tcPr>
          <w:p w:rsidR="0046476A" w:rsidRPr="0046476A" w:rsidRDefault="0046476A" w:rsidP="00CB0DAD">
            <w:pPr>
              <w:pStyle w:val="tj"/>
              <w:spacing w:before="0" w:beforeAutospacing="0" w:after="165" w:afterAutospacing="0"/>
              <w:jc w:val="both"/>
              <w:rPr>
                <w:shd w:val="clear" w:color="auto" w:fill="FFFFFF"/>
                <w:lang w:val="uk-UA"/>
              </w:rPr>
            </w:pPr>
            <w:r w:rsidRPr="0046476A">
              <w:rPr>
                <w:shd w:val="clear" w:color="auto" w:fill="FFFFFF"/>
                <w:lang w:val="uk-UA"/>
              </w:rPr>
              <w:lastRenderedPageBreak/>
              <w:t>2.4. При провадженні ліцензованої діяльності ліцензіат повинен дотримуватися таких спеціальних вимог:</w:t>
            </w:r>
          </w:p>
          <w:p w:rsidR="0046476A" w:rsidRPr="0046476A" w:rsidRDefault="0046476A" w:rsidP="00CB0DAD">
            <w:pPr>
              <w:pStyle w:val="tj"/>
              <w:spacing w:before="0" w:beforeAutospacing="0" w:after="165" w:afterAutospacing="0"/>
              <w:jc w:val="both"/>
              <w:rPr>
                <w:shd w:val="clear" w:color="auto" w:fill="FFFFFF"/>
                <w:lang w:val="uk-UA"/>
              </w:rPr>
            </w:pPr>
            <w:r w:rsidRPr="0046476A">
              <w:rPr>
                <w:shd w:val="clear" w:color="auto" w:fill="FFFFFF"/>
                <w:lang w:val="uk-UA"/>
              </w:rPr>
              <w:t>…</w:t>
            </w:r>
          </w:p>
          <w:p w:rsidR="0046476A" w:rsidRPr="0046476A" w:rsidRDefault="0046476A" w:rsidP="00CB0DAD">
            <w:pPr>
              <w:pStyle w:val="tj"/>
              <w:spacing w:before="0" w:beforeAutospacing="0" w:after="165" w:afterAutospacing="0"/>
              <w:jc w:val="both"/>
              <w:rPr>
                <w:shd w:val="clear" w:color="auto" w:fill="FFFFFF"/>
                <w:lang w:val="uk-UA"/>
              </w:rPr>
            </w:pPr>
            <w:r w:rsidRPr="0046476A">
              <w:rPr>
                <w:shd w:val="clear" w:color="auto" w:fill="FFFFFF"/>
                <w:lang w:val="uk-UA"/>
              </w:rPr>
              <w:lastRenderedPageBreak/>
              <w:t xml:space="preserve">4) не здійснювати діяльність з виробництва, передачі, розподілу електричної енергії, постачання електричної енергії споживачу, </w:t>
            </w:r>
            <w:r w:rsidRPr="0046476A">
              <w:rPr>
                <w:b/>
                <w:strike/>
                <w:shd w:val="clear" w:color="auto" w:fill="FFFFFF"/>
                <w:lang w:val="uk-UA"/>
              </w:rPr>
              <w:t xml:space="preserve">діяльність із зберігання енергії, </w:t>
            </w:r>
            <w:r w:rsidRPr="0046476A">
              <w:rPr>
                <w:shd w:val="clear" w:color="auto" w:fill="FFFFFF"/>
                <w:lang w:val="uk-UA"/>
              </w:rPr>
              <w:t>виконання функцій оператора ринку;</w:t>
            </w:r>
          </w:p>
        </w:tc>
      </w:tr>
    </w:tbl>
    <w:p w:rsidR="007B0255" w:rsidRDefault="007B0255" w:rsidP="00B42AE2">
      <w:pPr>
        <w:spacing w:after="0" w:line="240" w:lineRule="auto"/>
        <w:jc w:val="both"/>
        <w:rPr>
          <w:rFonts w:ascii="Times New Roman" w:hAnsi="Times New Roman" w:cs="Times New Roman"/>
          <w:sz w:val="26"/>
          <w:szCs w:val="26"/>
        </w:rPr>
        <w:sectPr w:rsidR="007B0255" w:rsidSect="00246F5F">
          <w:pgSz w:w="16838" w:h="11906" w:orient="landscape"/>
          <w:pgMar w:top="1134" w:right="850" w:bottom="850" w:left="850" w:header="708" w:footer="708" w:gutter="0"/>
          <w:cols w:space="708"/>
          <w:docGrid w:linePitch="360"/>
        </w:sectPr>
      </w:pPr>
    </w:p>
    <w:p w:rsidR="007B0255" w:rsidRDefault="007B0255" w:rsidP="00B42AE2">
      <w:pPr>
        <w:spacing w:after="0" w:line="240" w:lineRule="auto"/>
        <w:jc w:val="both"/>
        <w:rPr>
          <w:rFonts w:ascii="Times New Roman" w:hAnsi="Times New Roman" w:cs="Times New Roman"/>
          <w:sz w:val="26"/>
          <w:szCs w:val="26"/>
        </w:rPr>
      </w:pPr>
    </w:p>
    <w:tbl>
      <w:tblPr>
        <w:tblStyle w:val="a3"/>
        <w:tblW w:w="15163" w:type="dxa"/>
        <w:tblLook w:val="04A0" w:firstRow="1" w:lastRow="0" w:firstColumn="1" w:lastColumn="0" w:noHBand="0" w:noVBand="1"/>
      </w:tblPr>
      <w:tblGrid>
        <w:gridCol w:w="6799"/>
        <w:gridCol w:w="8364"/>
      </w:tblGrid>
      <w:tr w:rsidR="007B0255" w:rsidTr="00CB0DAD">
        <w:tc>
          <w:tcPr>
            <w:tcW w:w="6799" w:type="dxa"/>
            <w:tcBorders>
              <w:top w:val="single" w:sz="4" w:space="0" w:color="auto"/>
              <w:left w:val="single" w:sz="4" w:space="0" w:color="auto"/>
              <w:bottom w:val="single" w:sz="4" w:space="0" w:color="auto"/>
              <w:right w:val="single" w:sz="4" w:space="0" w:color="auto"/>
            </w:tcBorders>
            <w:hideMark/>
          </w:tcPr>
          <w:p w:rsidR="007B0255" w:rsidRDefault="007B0255" w:rsidP="00CB0DAD">
            <w:pPr>
              <w:jc w:val="center"/>
              <w:rPr>
                <w:rFonts w:ascii="Times New Roman" w:hAnsi="Times New Roman" w:cs="Times New Roman"/>
                <w:b/>
                <w:sz w:val="24"/>
                <w:szCs w:val="24"/>
              </w:rPr>
            </w:pPr>
            <w:r>
              <w:rPr>
                <w:rFonts w:ascii="Times New Roman" w:hAnsi="Times New Roman" w:cs="Times New Roman"/>
                <w:b/>
                <w:sz w:val="24"/>
                <w:szCs w:val="24"/>
              </w:rPr>
              <w:t>Лі</w:t>
            </w:r>
            <w:r>
              <w:rPr>
                <w:rFonts w:ascii="Times New Roman" w:hAnsi="Times New Roman" w:cs="Times New Roman"/>
                <w:b/>
                <w:sz w:val="24"/>
                <w:szCs w:val="24"/>
                <w:shd w:val="clear" w:color="auto" w:fill="FFFFFF"/>
              </w:rPr>
              <w:t>цензійні умови провадження господарської діяльності зі зберігання енергії (діюча редакція)</w:t>
            </w:r>
          </w:p>
        </w:tc>
        <w:tc>
          <w:tcPr>
            <w:tcW w:w="8364" w:type="dxa"/>
            <w:tcBorders>
              <w:top w:val="single" w:sz="4" w:space="0" w:color="auto"/>
              <w:left w:val="single" w:sz="4" w:space="0" w:color="auto"/>
              <w:bottom w:val="single" w:sz="4" w:space="0" w:color="auto"/>
              <w:right w:val="single" w:sz="4" w:space="0" w:color="auto"/>
            </w:tcBorders>
            <w:hideMark/>
          </w:tcPr>
          <w:p w:rsidR="007B0255" w:rsidRDefault="007B0255" w:rsidP="00CB0DAD">
            <w:pPr>
              <w:jc w:val="center"/>
              <w:rPr>
                <w:rFonts w:ascii="Times New Roman" w:hAnsi="Times New Roman" w:cs="Times New Roman"/>
                <w:b/>
                <w:sz w:val="24"/>
                <w:szCs w:val="24"/>
              </w:rPr>
            </w:pPr>
            <w:proofErr w:type="spellStart"/>
            <w:r>
              <w:rPr>
                <w:rFonts w:ascii="Times New Roman" w:hAnsi="Times New Roman" w:cs="Times New Roman"/>
                <w:b/>
                <w:sz w:val="24"/>
                <w:szCs w:val="24"/>
              </w:rPr>
              <w:t>Проєкт</w:t>
            </w:r>
            <w:proofErr w:type="spellEnd"/>
            <w:r>
              <w:rPr>
                <w:rFonts w:ascii="Times New Roman" w:hAnsi="Times New Roman" w:cs="Times New Roman"/>
                <w:b/>
                <w:sz w:val="24"/>
                <w:szCs w:val="24"/>
              </w:rPr>
              <w:t xml:space="preserve"> постанови НКРЕКП «</w:t>
            </w:r>
            <w:r w:rsidR="003E26DB" w:rsidRPr="00392292">
              <w:rPr>
                <w:rFonts w:ascii="Times New Roman" w:hAnsi="Times New Roman" w:cs="Times New Roman"/>
                <w:b/>
                <w:sz w:val="24"/>
                <w:szCs w:val="26"/>
              </w:rPr>
              <w:t xml:space="preserve">Про </w:t>
            </w:r>
            <w:r w:rsidR="003E26DB">
              <w:rPr>
                <w:rFonts w:ascii="Times New Roman" w:hAnsi="Times New Roman" w:cs="Times New Roman"/>
                <w:b/>
                <w:sz w:val="24"/>
                <w:szCs w:val="26"/>
              </w:rPr>
              <w:t>затвердження З</w:t>
            </w:r>
            <w:r w:rsidR="003E26DB" w:rsidRPr="00392292">
              <w:rPr>
                <w:rFonts w:ascii="Times New Roman" w:hAnsi="Times New Roman" w:cs="Times New Roman"/>
                <w:b/>
                <w:sz w:val="24"/>
                <w:szCs w:val="26"/>
              </w:rPr>
              <w:t>мін</w:t>
            </w:r>
            <w:r w:rsidR="003E26DB">
              <w:rPr>
                <w:rFonts w:ascii="Times New Roman" w:hAnsi="Times New Roman" w:cs="Times New Roman"/>
                <w:b/>
                <w:sz w:val="24"/>
                <w:szCs w:val="26"/>
              </w:rPr>
              <w:t xml:space="preserve"> до</w:t>
            </w:r>
            <w:r w:rsidR="003E26DB" w:rsidRPr="00392292">
              <w:rPr>
                <w:rFonts w:ascii="Times New Roman" w:hAnsi="Times New Roman" w:cs="Times New Roman"/>
                <w:b/>
                <w:sz w:val="24"/>
                <w:szCs w:val="26"/>
              </w:rPr>
              <w:t xml:space="preserve"> </w:t>
            </w:r>
            <w:r w:rsidR="003E26DB">
              <w:rPr>
                <w:rFonts w:ascii="Times New Roman" w:hAnsi="Times New Roman" w:cs="Times New Roman"/>
                <w:b/>
                <w:sz w:val="24"/>
                <w:szCs w:val="26"/>
              </w:rPr>
              <w:t>деяких Ліцензійних умов</w:t>
            </w:r>
            <w:r>
              <w:rPr>
                <w:rFonts w:ascii="Times New Roman" w:hAnsi="Times New Roman" w:cs="Times New Roman"/>
                <w:b/>
                <w:sz w:val="24"/>
                <w:szCs w:val="24"/>
              </w:rPr>
              <w:t>»</w:t>
            </w:r>
          </w:p>
        </w:tc>
      </w:tr>
      <w:tr w:rsidR="007B0255" w:rsidTr="00CB0DAD">
        <w:tc>
          <w:tcPr>
            <w:tcW w:w="15163" w:type="dxa"/>
            <w:gridSpan w:val="2"/>
            <w:tcBorders>
              <w:top w:val="single" w:sz="4" w:space="0" w:color="auto"/>
              <w:left w:val="single" w:sz="4" w:space="0" w:color="auto"/>
              <w:bottom w:val="single" w:sz="4" w:space="0" w:color="auto"/>
              <w:right w:val="single" w:sz="4" w:space="0" w:color="auto"/>
            </w:tcBorders>
            <w:hideMark/>
          </w:tcPr>
          <w:p w:rsidR="007B0255" w:rsidRDefault="007B0255" w:rsidP="00CB0DAD">
            <w:pPr>
              <w:jc w:val="center"/>
              <w:rPr>
                <w:rFonts w:ascii="Times New Roman" w:hAnsi="Times New Roman" w:cs="Times New Roman"/>
                <w:sz w:val="24"/>
                <w:szCs w:val="24"/>
              </w:rPr>
            </w:pPr>
            <w:r>
              <w:rPr>
                <w:rFonts w:ascii="Times New Roman" w:hAnsi="Times New Roman" w:cs="Times New Roman"/>
                <w:sz w:val="24"/>
                <w:szCs w:val="24"/>
              </w:rPr>
              <w:t>Глава 2</w:t>
            </w:r>
          </w:p>
        </w:tc>
      </w:tr>
      <w:tr w:rsidR="007B0255" w:rsidRPr="00343146" w:rsidTr="00CB0DAD">
        <w:tc>
          <w:tcPr>
            <w:tcW w:w="6799" w:type="dxa"/>
            <w:tcBorders>
              <w:top w:val="single" w:sz="4" w:space="0" w:color="auto"/>
              <w:left w:val="single" w:sz="4" w:space="0" w:color="auto"/>
              <w:bottom w:val="single" w:sz="4" w:space="0" w:color="auto"/>
              <w:right w:val="single" w:sz="4" w:space="0" w:color="auto"/>
            </w:tcBorders>
          </w:tcPr>
          <w:p w:rsidR="007B0255" w:rsidRPr="00343146" w:rsidRDefault="007B0255" w:rsidP="00CB0DAD">
            <w:pPr>
              <w:pStyle w:val="tj"/>
              <w:spacing w:before="0" w:beforeAutospacing="0" w:after="0" w:afterAutospacing="0"/>
              <w:jc w:val="both"/>
              <w:rPr>
                <w:lang w:val="uk-UA"/>
              </w:rPr>
            </w:pPr>
            <w:r w:rsidRPr="00343146">
              <w:rPr>
                <w:lang w:val="uk-UA"/>
              </w:rPr>
              <w:t>2.4. При провадженні ліцензованої діяльності ліцензіат повинен дотримуватися таких спеціальних вимог:</w:t>
            </w:r>
          </w:p>
          <w:p w:rsidR="007B0255" w:rsidRPr="00343146" w:rsidRDefault="007B0255" w:rsidP="00CB0DAD">
            <w:pPr>
              <w:jc w:val="both"/>
              <w:rPr>
                <w:rFonts w:ascii="Times New Roman" w:hAnsi="Times New Roman" w:cs="Times New Roman"/>
                <w:sz w:val="24"/>
                <w:szCs w:val="24"/>
              </w:rPr>
            </w:pPr>
            <w:r w:rsidRPr="00343146">
              <w:rPr>
                <w:rFonts w:ascii="Times New Roman" w:hAnsi="Times New Roman" w:cs="Times New Roman"/>
                <w:sz w:val="24"/>
                <w:szCs w:val="24"/>
              </w:rPr>
              <w:t>1) не здійснювати діяльність з передачі та розподілу електричної енергії, транспортування та розподілу природного газу, виконання функцій оператора ринку та гарантованого покупця;</w:t>
            </w:r>
          </w:p>
          <w:p w:rsidR="007B0255" w:rsidRPr="00343146" w:rsidRDefault="007B0255" w:rsidP="00CB0DAD">
            <w:pPr>
              <w:jc w:val="both"/>
              <w:rPr>
                <w:rFonts w:ascii="Times New Roman" w:hAnsi="Times New Roman" w:cs="Times New Roman"/>
                <w:sz w:val="24"/>
                <w:szCs w:val="24"/>
              </w:rPr>
            </w:pPr>
            <w:r w:rsidRPr="00343146">
              <w:rPr>
                <w:rFonts w:ascii="Times New Roman" w:hAnsi="Times New Roman" w:cs="Times New Roman"/>
                <w:sz w:val="24"/>
                <w:szCs w:val="24"/>
              </w:rPr>
              <w:t>…</w:t>
            </w:r>
          </w:p>
        </w:tc>
        <w:tc>
          <w:tcPr>
            <w:tcW w:w="8364" w:type="dxa"/>
            <w:tcBorders>
              <w:top w:val="single" w:sz="4" w:space="0" w:color="auto"/>
              <w:left w:val="single" w:sz="4" w:space="0" w:color="auto"/>
              <w:bottom w:val="single" w:sz="4" w:space="0" w:color="auto"/>
              <w:right w:val="single" w:sz="4" w:space="0" w:color="auto"/>
            </w:tcBorders>
          </w:tcPr>
          <w:p w:rsidR="007B0255" w:rsidRPr="00343146" w:rsidRDefault="007B0255" w:rsidP="00CB0DAD">
            <w:pPr>
              <w:pStyle w:val="tj"/>
              <w:spacing w:before="0" w:beforeAutospacing="0" w:after="0" w:afterAutospacing="0"/>
              <w:jc w:val="both"/>
              <w:rPr>
                <w:lang w:val="uk-UA"/>
              </w:rPr>
            </w:pPr>
            <w:r w:rsidRPr="00343146">
              <w:rPr>
                <w:lang w:val="uk-UA"/>
              </w:rPr>
              <w:t>2.4. При провадженні ліцензованої діяльності ліцензіат повинен дотримуватися таких спеціальних вимог:</w:t>
            </w:r>
          </w:p>
          <w:p w:rsidR="007B0255" w:rsidRPr="00343146" w:rsidRDefault="007B0255" w:rsidP="00CB0DAD">
            <w:pPr>
              <w:jc w:val="both"/>
              <w:rPr>
                <w:rFonts w:ascii="Times New Roman" w:hAnsi="Times New Roman" w:cs="Times New Roman"/>
                <w:sz w:val="24"/>
                <w:szCs w:val="24"/>
              </w:rPr>
            </w:pPr>
            <w:r w:rsidRPr="00343146">
              <w:rPr>
                <w:rFonts w:ascii="Times New Roman" w:hAnsi="Times New Roman" w:cs="Times New Roman"/>
                <w:sz w:val="24"/>
                <w:szCs w:val="24"/>
              </w:rPr>
              <w:t xml:space="preserve">1) не здійснювати діяльність з передачі та розподілу електричної енергії, транспортування та розподілу природного газу, виконання функцій оператора ринку </w:t>
            </w:r>
            <w:r w:rsidRPr="00343146">
              <w:rPr>
                <w:rFonts w:ascii="Times New Roman" w:hAnsi="Times New Roman" w:cs="Times New Roman"/>
                <w:b/>
                <w:strike/>
                <w:sz w:val="24"/>
                <w:szCs w:val="24"/>
              </w:rPr>
              <w:t>та гарантованого покупця</w:t>
            </w:r>
            <w:r w:rsidRPr="00343146">
              <w:rPr>
                <w:rFonts w:ascii="Times New Roman" w:hAnsi="Times New Roman" w:cs="Times New Roman"/>
                <w:sz w:val="24"/>
                <w:szCs w:val="24"/>
              </w:rPr>
              <w:t>;</w:t>
            </w:r>
          </w:p>
          <w:p w:rsidR="007B0255" w:rsidRPr="00343146" w:rsidRDefault="007B0255" w:rsidP="00CB0DAD">
            <w:pPr>
              <w:jc w:val="both"/>
              <w:rPr>
                <w:rFonts w:ascii="Times New Roman" w:hAnsi="Times New Roman" w:cs="Times New Roman"/>
                <w:sz w:val="24"/>
                <w:szCs w:val="24"/>
              </w:rPr>
            </w:pPr>
            <w:r w:rsidRPr="00343146">
              <w:rPr>
                <w:rFonts w:ascii="Times New Roman" w:hAnsi="Times New Roman" w:cs="Times New Roman"/>
                <w:sz w:val="24"/>
                <w:szCs w:val="24"/>
              </w:rPr>
              <w:t>…</w:t>
            </w:r>
          </w:p>
          <w:p w:rsidR="007B0255" w:rsidRPr="00343146" w:rsidRDefault="007B0255" w:rsidP="00CB0DAD">
            <w:pPr>
              <w:jc w:val="both"/>
              <w:rPr>
                <w:rFonts w:ascii="Times New Roman" w:hAnsi="Times New Roman" w:cs="Times New Roman"/>
                <w:sz w:val="24"/>
                <w:szCs w:val="24"/>
              </w:rPr>
            </w:pPr>
          </w:p>
        </w:tc>
      </w:tr>
    </w:tbl>
    <w:p w:rsidR="007B0255" w:rsidRPr="00B42AE2" w:rsidRDefault="007B0255" w:rsidP="00B42AE2">
      <w:pPr>
        <w:spacing w:after="0" w:line="240" w:lineRule="auto"/>
        <w:jc w:val="both"/>
        <w:rPr>
          <w:rFonts w:ascii="Times New Roman" w:hAnsi="Times New Roman" w:cs="Times New Roman"/>
          <w:sz w:val="26"/>
          <w:szCs w:val="26"/>
        </w:rPr>
      </w:pPr>
    </w:p>
    <w:sectPr w:rsidR="007B0255" w:rsidRPr="00B42AE2" w:rsidSect="00246F5F">
      <w:pgSz w:w="16838" w:h="11906" w:orient="landscape"/>
      <w:pgMar w:top="1134"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imesNewRomanPS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76548"/>
    <w:multiLevelType w:val="hybridMultilevel"/>
    <w:tmpl w:val="8628566C"/>
    <w:lvl w:ilvl="0" w:tplc="20000011">
      <w:start w:val="1"/>
      <w:numFmt w:val="decimal"/>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2C1146EE"/>
    <w:multiLevelType w:val="hybridMultilevel"/>
    <w:tmpl w:val="BEE00FBC"/>
    <w:lvl w:ilvl="0" w:tplc="47AE5260">
      <w:start w:val="1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062"/>
    <w:rsid w:val="000102F0"/>
    <w:rsid w:val="0005049A"/>
    <w:rsid w:val="000619FC"/>
    <w:rsid w:val="00063727"/>
    <w:rsid w:val="000D71F1"/>
    <w:rsid w:val="001611F8"/>
    <w:rsid w:val="001A32E7"/>
    <w:rsid w:val="00233D47"/>
    <w:rsid w:val="00246F5F"/>
    <w:rsid w:val="002479C9"/>
    <w:rsid w:val="0027490C"/>
    <w:rsid w:val="0031656F"/>
    <w:rsid w:val="00343146"/>
    <w:rsid w:val="0036459A"/>
    <w:rsid w:val="00380F2A"/>
    <w:rsid w:val="003A3C6B"/>
    <w:rsid w:val="003C6A35"/>
    <w:rsid w:val="003E26DB"/>
    <w:rsid w:val="0042635F"/>
    <w:rsid w:val="00446F5F"/>
    <w:rsid w:val="0046476A"/>
    <w:rsid w:val="004A253C"/>
    <w:rsid w:val="00501ABE"/>
    <w:rsid w:val="00541F3C"/>
    <w:rsid w:val="00583BB1"/>
    <w:rsid w:val="005918CB"/>
    <w:rsid w:val="005B5433"/>
    <w:rsid w:val="005D7AF5"/>
    <w:rsid w:val="005E1F32"/>
    <w:rsid w:val="00627C66"/>
    <w:rsid w:val="00631671"/>
    <w:rsid w:val="007933F2"/>
    <w:rsid w:val="007B0255"/>
    <w:rsid w:val="007D50F3"/>
    <w:rsid w:val="007E775B"/>
    <w:rsid w:val="00812840"/>
    <w:rsid w:val="00832DBC"/>
    <w:rsid w:val="00865451"/>
    <w:rsid w:val="00886D9B"/>
    <w:rsid w:val="00887401"/>
    <w:rsid w:val="00890032"/>
    <w:rsid w:val="008A5D67"/>
    <w:rsid w:val="008D4BB8"/>
    <w:rsid w:val="00914341"/>
    <w:rsid w:val="009321EF"/>
    <w:rsid w:val="00947454"/>
    <w:rsid w:val="00983E1A"/>
    <w:rsid w:val="009B605A"/>
    <w:rsid w:val="009C0062"/>
    <w:rsid w:val="00A63FB5"/>
    <w:rsid w:val="00AA5277"/>
    <w:rsid w:val="00AD77D1"/>
    <w:rsid w:val="00B01C94"/>
    <w:rsid w:val="00B21740"/>
    <w:rsid w:val="00B42AE2"/>
    <w:rsid w:val="00B605E3"/>
    <w:rsid w:val="00B66F2B"/>
    <w:rsid w:val="00B76E33"/>
    <w:rsid w:val="00B853AA"/>
    <w:rsid w:val="00BD37EA"/>
    <w:rsid w:val="00BD6DB9"/>
    <w:rsid w:val="00C06FCF"/>
    <w:rsid w:val="00CB6A27"/>
    <w:rsid w:val="00CE1BA5"/>
    <w:rsid w:val="00D472E9"/>
    <w:rsid w:val="00D74DD8"/>
    <w:rsid w:val="00D92374"/>
    <w:rsid w:val="00E35BD3"/>
    <w:rsid w:val="00E67C68"/>
    <w:rsid w:val="00EB5899"/>
    <w:rsid w:val="00EE42A5"/>
    <w:rsid w:val="00F140C2"/>
    <w:rsid w:val="00FC6D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6938E"/>
  <w15:chartTrackingRefBased/>
  <w15:docId w15:val="{0BE9CD65-B5A2-4A5B-AFA3-1EA42A904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C0062"/>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C0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j">
    <w:name w:val="tj"/>
    <w:basedOn w:val="a"/>
    <w:rsid w:val="009C006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01">
    <w:name w:val="fontstyle01"/>
    <w:basedOn w:val="a0"/>
    <w:rsid w:val="00B01C94"/>
    <w:rPr>
      <w:rFonts w:ascii="TimesNewRomanPSMT" w:hAnsi="TimesNewRomanPSMT" w:hint="default"/>
      <w:b w:val="0"/>
      <w:bCs w:val="0"/>
      <w:i w:val="0"/>
      <w:iCs w:val="0"/>
      <w:color w:val="000000"/>
      <w:sz w:val="28"/>
      <w:szCs w:val="28"/>
    </w:rPr>
  </w:style>
  <w:style w:type="paragraph" w:customStyle="1" w:styleId="tr">
    <w:name w:val="tr"/>
    <w:basedOn w:val="a"/>
    <w:rsid w:val="00B42AE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Normal (Web)"/>
    <w:basedOn w:val="a"/>
    <w:rsid w:val="00886D9B"/>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ParagraphStyle">
    <w:name w:val="Paragraph Style"/>
    <w:rsid w:val="00886D9B"/>
    <w:pPr>
      <w:autoSpaceDE w:val="0"/>
      <w:autoSpaceDN w:val="0"/>
      <w:adjustRightInd w:val="0"/>
      <w:spacing w:after="0" w:line="240" w:lineRule="auto"/>
    </w:pPr>
    <w:rPr>
      <w:rFonts w:ascii="Courier New" w:eastAsia="Calibri" w:hAnsi="Courier New" w:cs="Times New Roman"/>
      <w:sz w:val="24"/>
      <w:szCs w:val="24"/>
      <w:lang w:eastAsia="ru-RU"/>
    </w:rPr>
  </w:style>
  <w:style w:type="character" w:styleId="a5">
    <w:name w:val="Hyperlink"/>
    <w:basedOn w:val="a0"/>
    <w:uiPriority w:val="99"/>
    <w:semiHidden/>
    <w:unhideWhenUsed/>
    <w:rsid w:val="00A63FB5"/>
    <w:rPr>
      <w:color w:val="0000FF"/>
      <w:u w:val="single"/>
    </w:rPr>
  </w:style>
  <w:style w:type="character" w:customStyle="1" w:styleId="hard-blue-color">
    <w:name w:val="hard-blue-color"/>
    <w:basedOn w:val="a0"/>
    <w:rsid w:val="005918CB"/>
  </w:style>
  <w:style w:type="paragraph" w:customStyle="1" w:styleId="rvps2">
    <w:name w:val="rvps2"/>
    <w:basedOn w:val="a"/>
    <w:rsid w:val="005918C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46">
    <w:name w:val="rvts46"/>
    <w:basedOn w:val="a0"/>
    <w:rsid w:val="005918CB"/>
  </w:style>
  <w:style w:type="paragraph" w:customStyle="1" w:styleId="st2">
    <w:name w:val="st2"/>
    <w:uiPriority w:val="99"/>
    <w:rsid w:val="000102F0"/>
    <w:pPr>
      <w:autoSpaceDE w:val="0"/>
      <w:autoSpaceDN w:val="0"/>
      <w:adjustRightInd w:val="0"/>
      <w:spacing w:after="150" w:line="240" w:lineRule="auto"/>
      <w:ind w:firstLine="450"/>
      <w:jc w:val="both"/>
    </w:pPr>
    <w:rPr>
      <w:rFonts w:ascii="Times New Roman" w:eastAsia="Calibri" w:hAnsi="Times New Roman" w:cs="Times New Roman"/>
      <w:sz w:val="24"/>
      <w:szCs w:val="24"/>
    </w:rPr>
  </w:style>
  <w:style w:type="character" w:customStyle="1" w:styleId="st42">
    <w:name w:val="st42"/>
    <w:uiPriority w:val="99"/>
    <w:rsid w:val="000102F0"/>
    <w:rPr>
      <w:color w:val="000000"/>
    </w:rPr>
  </w:style>
  <w:style w:type="character" w:customStyle="1" w:styleId="st82">
    <w:name w:val="st82"/>
    <w:uiPriority w:val="99"/>
    <w:rsid w:val="000102F0"/>
    <w:rPr>
      <w:color w:val="000000"/>
      <w:sz w:val="20"/>
      <w:szCs w:val="20"/>
    </w:rPr>
  </w:style>
  <w:style w:type="paragraph" w:styleId="a6">
    <w:name w:val="Balloon Text"/>
    <w:basedOn w:val="a"/>
    <w:link w:val="a7"/>
    <w:uiPriority w:val="99"/>
    <w:semiHidden/>
    <w:unhideWhenUsed/>
    <w:rsid w:val="00D472E9"/>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D472E9"/>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36507">
      <w:bodyDiv w:val="1"/>
      <w:marLeft w:val="0"/>
      <w:marRight w:val="0"/>
      <w:marTop w:val="0"/>
      <w:marBottom w:val="0"/>
      <w:divBdr>
        <w:top w:val="none" w:sz="0" w:space="0" w:color="auto"/>
        <w:left w:val="none" w:sz="0" w:space="0" w:color="auto"/>
        <w:bottom w:val="none" w:sz="0" w:space="0" w:color="auto"/>
        <w:right w:val="none" w:sz="0" w:space="0" w:color="auto"/>
      </w:divBdr>
    </w:div>
    <w:div w:id="98138748">
      <w:bodyDiv w:val="1"/>
      <w:marLeft w:val="0"/>
      <w:marRight w:val="0"/>
      <w:marTop w:val="0"/>
      <w:marBottom w:val="0"/>
      <w:divBdr>
        <w:top w:val="none" w:sz="0" w:space="0" w:color="auto"/>
        <w:left w:val="none" w:sz="0" w:space="0" w:color="auto"/>
        <w:bottom w:val="none" w:sz="0" w:space="0" w:color="auto"/>
        <w:right w:val="none" w:sz="0" w:space="0" w:color="auto"/>
      </w:divBdr>
      <w:divsChild>
        <w:div w:id="678046269">
          <w:marLeft w:val="0"/>
          <w:marRight w:val="0"/>
          <w:marTop w:val="0"/>
          <w:marBottom w:val="0"/>
          <w:divBdr>
            <w:top w:val="none" w:sz="0" w:space="0" w:color="auto"/>
            <w:left w:val="none" w:sz="0" w:space="0" w:color="auto"/>
            <w:bottom w:val="none" w:sz="0" w:space="0" w:color="auto"/>
            <w:right w:val="none" w:sz="0" w:space="0" w:color="auto"/>
          </w:divBdr>
        </w:div>
        <w:div w:id="1896509283">
          <w:marLeft w:val="0"/>
          <w:marRight w:val="0"/>
          <w:marTop w:val="0"/>
          <w:marBottom w:val="0"/>
          <w:divBdr>
            <w:top w:val="none" w:sz="0" w:space="0" w:color="auto"/>
            <w:left w:val="none" w:sz="0" w:space="0" w:color="auto"/>
            <w:bottom w:val="none" w:sz="0" w:space="0" w:color="auto"/>
            <w:right w:val="none" w:sz="0" w:space="0" w:color="auto"/>
          </w:divBdr>
        </w:div>
        <w:div w:id="1628509826">
          <w:marLeft w:val="0"/>
          <w:marRight w:val="0"/>
          <w:marTop w:val="0"/>
          <w:marBottom w:val="0"/>
          <w:divBdr>
            <w:top w:val="none" w:sz="0" w:space="0" w:color="auto"/>
            <w:left w:val="none" w:sz="0" w:space="0" w:color="auto"/>
            <w:bottom w:val="none" w:sz="0" w:space="0" w:color="auto"/>
            <w:right w:val="none" w:sz="0" w:space="0" w:color="auto"/>
          </w:divBdr>
        </w:div>
      </w:divsChild>
    </w:div>
    <w:div w:id="641010227">
      <w:bodyDiv w:val="1"/>
      <w:marLeft w:val="0"/>
      <w:marRight w:val="0"/>
      <w:marTop w:val="0"/>
      <w:marBottom w:val="0"/>
      <w:divBdr>
        <w:top w:val="none" w:sz="0" w:space="0" w:color="auto"/>
        <w:left w:val="none" w:sz="0" w:space="0" w:color="auto"/>
        <w:bottom w:val="none" w:sz="0" w:space="0" w:color="auto"/>
        <w:right w:val="none" w:sz="0" w:space="0" w:color="auto"/>
      </w:divBdr>
    </w:div>
    <w:div w:id="797727589">
      <w:bodyDiv w:val="1"/>
      <w:marLeft w:val="0"/>
      <w:marRight w:val="0"/>
      <w:marTop w:val="0"/>
      <w:marBottom w:val="0"/>
      <w:divBdr>
        <w:top w:val="none" w:sz="0" w:space="0" w:color="auto"/>
        <w:left w:val="none" w:sz="0" w:space="0" w:color="auto"/>
        <w:bottom w:val="none" w:sz="0" w:space="0" w:color="auto"/>
        <w:right w:val="none" w:sz="0" w:space="0" w:color="auto"/>
      </w:divBdr>
      <w:divsChild>
        <w:div w:id="1383864089">
          <w:marLeft w:val="0"/>
          <w:marRight w:val="0"/>
          <w:marTop w:val="0"/>
          <w:marBottom w:val="0"/>
          <w:divBdr>
            <w:top w:val="none" w:sz="0" w:space="0" w:color="auto"/>
            <w:left w:val="none" w:sz="0" w:space="0" w:color="auto"/>
            <w:bottom w:val="none" w:sz="0" w:space="0" w:color="auto"/>
            <w:right w:val="none" w:sz="0" w:space="0" w:color="auto"/>
          </w:divBdr>
        </w:div>
        <w:div w:id="804853920">
          <w:marLeft w:val="0"/>
          <w:marRight w:val="0"/>
          <w:marTop w:val="0"/>
          <w:marBottom w:val="0"/>
          <w:divBdr>
            <w:top w:val="none" w:sz="0" w:space="0" w:color="auto"/>
            <w:left w:val="none" w:sz="0" w:space="0" w:color="auto"/>
            <w:bottom w:val="none" w:sz="0" w:space="0" w:color="auto"/>
            <w:right w:val="none" w:sz="0" w:space="0" w:color="auto"/>
          </w:divBdr>
        </w:div>
      </w:divsChild>
    </w:div>
    <w:div w:id="835656703">
      <w:bodyDiv w:val="1"/>
      <w:marLeft w:val="0"/>
      <w:marRight w:val="0"/>
      <w:marTop w:val="0"/>
      <w:marBottom w:val="0"/>
      <w:divBdr>
        <w:top w:val="none" w:sz="0" w:space="0" w:color="auto"/>
        <w:left w:val="none" w:sz="0" w:space="0" w:color="auto"/>
        <w:bottom w:val="none" w:sz="0" w:space="0" w:color="auto"/>
        <w:right w:val="none" w:sz="0" w:space="0" w:color="auto"/>
      </w:divBdr>
    </w:div>
    <w:div w:id="1132863241">
      <w:bodyDiv w:val="1"/>
      <w:marLeft w:val="0"/>
      <w:marRight w:val="0"/>
      <w:marTop w:val="0"/>
      <w:marBottom w:val="0"/>
      <w:divBdr>
        <w:top w:val="none" w:sz="0" w:space="0" w:color="auto"/>
        <w:left w:val="none" w:sz="0" w:space="0" w:color="auto"/>
        <w:bottom w:val="none" w:sz="0" w:space="0" w:color="auto"/>
        <w:right w:val="none" w:sz="0" w:space="0" w:color="auto"/>
      </w:divBdr>
    </w:div>
    <w:div w:id="1275945691">
      <w:bodyDiv w:val="1"/>
      <w:marLeft w:val="0"/>
      <w:marRight w:val="0"/>
      <w:marTop w:val="0"/>
      <w:marBottom w:val="0"/>
      <w:divBdr>
        <w:top w:val="none" w:sz="0" w:space="0" w:color="auto"/>
        <w:left w:val="none" w:sz="0" w:space="0" w:color="auto"/>
        <w:bottom w:val="none" w:sz="0" w:space="0" w:color="auto"/>
        <w:right w:val="none" w:sz="0" w:space="0" w:color="auto"/>
      </w:divBdr>
      <w:divsChild>
        <w:div w:id="536898287">
          <w:marLeft w:val="0"/>
          <w:marRight w:val="0"/>
          <w:marTop w:val="0"/>
          <w:marBottom w:val="0"/>
          <w:divBdr>
            <w:top w:val="none" w:sz="0" w:space="0" w:color="auto"/>
            <w:left w:val="none" w:sz="0" w:space="0" w:color="auto"/>
            <w:bottom w:val="none" w:sz="0" w:space="0" w:color="auto"/>
            <w:right w:val="none" w:sz="0" w:space="0" w:color="auto"/>
          </w:divBdr>
        </w:div>
        <w:div w:id="1781677528">
          <w:marLeft w:val="0"/>
          <w:marRight w:val="0"/>
          <w:marTop w:val="0"/>
          <w:marBottom w:val="0"/>
          <w:divBdr>
            <w:top w:val="none" w:sz="0" w:space="0" w:color="auto"/>
            <w:left w:val="none" w:sz="0" w:space="0" w:color="auto"/>
            <w:bottom w:val="none" w:sz="0" w:space="0" w:color="auto"/>
            <w:right w:val="none" w:sz="0" w:space="0" w:color="auto"/>
          </w:divBdr>
        </w:div>
        <w:div w:id="864056086">
          <w:marLeft w:val="0"/>
          <w:marRight w:val="0"/>
          <w:marTop w:val="0"/>
          <w:marBottom w:val="0"/>
          <w:divBdr>
            <w:top w:val="none" w:sz="0" w:space="0" w:color="auto"/>
            <w:left w:val="none" w:sz="0" w:space="0" w:color="auto"/>
            <w:bottom w:val="none" w:sz="0" w:space="0" w:color="auto"/>
            <w:right w:val="none" w:sz="0" w:space="0" w:color="auto"/>
          </w:divBdr>
        </w:div>
      </w:divsChild>
    </w:div>
    <w:div w:id="1457526635">
      <w:bodyDiv w:val="1"/>
      <w:marLeft w:val="0"/>
      <w:marRight w:val="0"/>
      <w:marTop w:val="0"/>
      <w:marBottom w:val="0"/>
      <w:divBdr>
        <w:top w:val="none" w:sz="0" w:space="0" w:color="auto"/>
        <w:left w:val="none" w:sz="0" w:space="0" w:color="auto"/>
        <w:bottom w:val="none" w:sz="0" w:space="0" w:color="auto"/>
        <w:right w:val="none" w:sz="0" w:space="0" w:color="auto"/>
      </w:divBdr>
    </w:div>
    <w:div w:id="155562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gk49799?ed=2021_10_20&amp;an=39" TargetMode="External"/><Relationship Id="rId3" Type="http://schemas.openxmlformats.org/officeDocument/2006/relationships/styles" Target="styles.xml"/><Relationship Id="rId7" Type="http://schemas.openxmlformats.org/officeDocument/2006/relationships/hyperlink" Target="https://zakon.rada.gov.ua/laws/show/2019-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2019-19"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B491B-AAAD-474C-B5DB-07DB65F45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5766</Words>
  <Characters>32870</Characters>
  <Application>Microsoft Office Word</Application>
  <DocSecurity>0</DocSecurity>
  <Lines>273</Lines>
  <Paragraphs>77</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38559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Анастасія Саківська</cp:lastModifiedBy>
  <cp:revision>2</cp:revision>
  <cp:lastPrinted>2023-10-17T09:05:00Z</cp:lastPrinted>
  <dcterms:created xsi:type="dcterms:W3CDTF">2023-10-23T11:54:00Z</dcterms:created>
  <dcterms:modified xsi:type="dcterms:W3CDTF">2023-10-23T11:54:00Z</dcterms:modified>
</cp:coreProperties>
</file>