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9DAF3" w14:textId="15C17D03" w:rsidR="003B7689" w:rsidRDefault="003B7689">
      <w:pPr>
        <w:jc w:val="center"/>
        <w:rPr>
          <w:lang w:val="uk-UA"/>
        </w:rPr>
      </w:pPr>
      <w:bookmarkStart w:id="0" w:name="_GoBack"/>
      <w:bookmarkEnd w:id="0"/>
    </w:p>
    <w:p w14:paraId="3AE5A2AC" w14:textId="15BFECAA" w:rsidR="003B7689" w:rsidRDefault="003B7689" w:rsidP="003B7689">
      <w:pPr>
        <w:jc w:val="right"/>
        <w:rPr>
          <w:lang w:val="uk-UA"/>
        </w:rPr>
      </w:pPr>
      <w:r>
        <w:rPr>
          <w:lang w:val="uk-UA"/>
        </w:rPr>
        <w:t>ПРОЄКТ</w:t>
      </w:r>
    </w:p>
    <w:p w14:paraId="6241D195" w14:textId="77777777" w:rsidR="003B7689" w:rsidRDefault="003B7689">
      <w:pPr>
        <w:jc w:val="center"/>
        <w:rPr>
          <w:lang w:val="uk-UA"/>
        </w:rPr>
      </w:pPr>
    </w:p>
    <w:p w14:paraId="02B57F3F" w14:textId="7696FCC4" w:rsidR="00410304" w:rsidRPr="001740B1" w:rsidRDefault="00EA0ACE">
      <w:pPr>
        <w:jc w:val="center"/>
        <w:rPr>
          <w:lang w:val="uk-UA"/>
        </w:rPr>
      </w:pPr>
      <w:r w:rsidRPr="001740B1">
        <w:rPr>
          <w:noProof/>
          <w:sz w:val="20"/>
        </w:rPr>
        <w:drawing>
          <wp:inline distT="0" distB="0" distL="0" distR="0" wp14:anchorId="5CE32019" wp14:editId="10534A62">
            <wp:extent cx="5048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07DF3948" w14:textId="77777777" w:rsidR="00410304" w:rsidRPr="001740B1" w:rsidRDefault="00410304">
      <w:pPr>
        <w:jc w:val="center"/>
        <w:rPr>
          <w:lang w:val="uk-UA"/>
        </w:rPr>
      </w:pPr>
    </w:p>
    <w:p w14:paraId="19A524C6" w14:textId="77777777" w:rsidR="00410304" w:rsidRPr="001740B1" w:rsidRDefault="00410304">
      <w:pPr>
        <w:jc w:val="center"/>
        <w:rPr>
          <w:b/>
          <w:szCs w:val="28"/>
          <w:lang w:val="uk-UA"/>
        </w:rPr>
      </w:pPr>
      <w:r w:rsidRPr="001740B1">
        <w:rPr>
          <w:b/>
          <w:szCs w:val="28"/>
          <w:lang w:val="uk-UA"/>
        </w:rPr>
        <w:t xml:space="preserve">НАЦІОНАЛЬНА КОМІСІЯ, ЩО ЗДІЙСНЮЄ ДЕРЖАВНЕ </w:t>
      </w:r>
    </w:p>
    <w:p w14:paraId="6F809171" w14:textId="77777777" w:rsidR="00410304" w:rsidRPr="001740B1" w:rsidRDefault="00410304">
      <w:pPr>
        <w:jc w:val="center"/>
        <w:rPr>
          <w:b/>
          <w:szCs w:val="28"/>
          <w:lang w:val="uk-UA"/>
        </w:rPr>
      </w:pPr>
      <w:r w:rsidRPr="001740B1">
        <w:rPr>
          <w:b/>
          <w:szCs w:val="28"/>
          <w:lang w:val="uk-UA"/>
        </w:rPr>
        <w:t xml:space="preserve">РЕГУЛЮВАННЯ У СФЕРАХ ЕНЕРГЕТИКИ </w:t>
      </w:r>
    </w:p>
    <w:p w14:paraId="32587E9F" w14:textId="77777777" w:rsidR="00410304" w:rsidRPr="001740B1" w:rsidRDefault="00410304">
      <w:pPr>
        <w:jc w:val="center"/>
        <w:rPr>
          <w:b/>
          <w:szCs w:val="28"/>
          <w:lang w:val="uk-UA"/>
        </w:rPr>
      </w:pPr>
      <w:r w:rsidRPr="001740B1">
        <w:rPr>
          <w:b/>
          <w:szCs w:val="28"/>
          <w:lang w:val="uk-UA"/>
        </w:rPr>
        <w:t>ТА КОМУНАЛЬНИХ ПОСЛУГ</w:t>
      </w:r>
    </w:p>
    <w:p w14:paraId="07FE5E7A" w14:textId="77777777" w:rsidR="00410304" w:rsidRPr="001740B1" w:rsidRDefault="00410304">
      <w:pPr>
        <w:jc w:val="center"/>
        <w:rPr>
          <w:b/>
          <w:szCs w:val="28"/>
          <w:u w:val="single"/>
          <w:lang w:val="uk-UA"/>
        </w:rPr>
      </w:pPr>
      <w:r w:rsidRPr="001740B1">
        <w:rPr>
          <w:b/>
          <w:szCs w:val="28"/>
          <w:lang w:val="uk-UA"/>
        </w:rPr>
        <w:t>(НКРЕКП)</w:t>
      </w:r>
    </w:p>
    <w:p w14:paraId="447B1116" w14:textId="77777777" w:rsidR="00410304" w:rsidRPr="001740B1" w:rsidRDefault="00410304">
      <w:pPr>
        <w:jc w:val="center"/>
        <w:rPr>
          <w:spacing w:val="40"/>
          <w:szCs w:val="28"/>
          <w:lang w:val="uk-UA"/>
        </w:rPr>
      </w:pPr>
    </w:p>
    <w:p w14:paraId="404B5D9F" w14:textId="77777777" w:rsidR="00410304" w:rsidRPr="001740B1" w:rsidRDefault="00410304">
      <w:pPr>
        <w:jc w:val="center"/>
        <w:rPr>
          <w:spacing w:val="40"/>
          <w:sz w:val="24"/>
          <w:lang w:val="uk-UA"/>
        </w:rPr>
      </w:pPr>
    </w:p>
    <w:p w14:paraId="2653746E" w14:textId="77777777" w:rsidR="00410304" w:rsidRPr="001740B1" w:rsidRDefault="00410304">
      <w:pPr>
        <w:jc w:val="center"/>
        <w:rPr>
          <w:b/>
          <w:spacing w:val="32"/>
          <w:sz w:val="32"/>
          <w:szCs w:val="32"/>
          <w:lang w:val="uk-UA"/>
        </w:rPr>
      </w:pPr>
      <w:r w:rsidRPr="001740B1">
        <w:rPr>
          <w:b/>
          <w:spacing w:val="32"/>
          <w:sz w:val="32"/>
          <w:szCs w:val="32"/>
          <w:lang w:val="uk-UA"/>
        </w:rPr>
        <w:t>ПОСТАНОВА</w:t>
      </w:r>
    </w:p>
    <w:p w14:paraId="6AA6675E" w14:textId="77777777" w:rsidR="00410304" w:rsidRPr="001740B1" w:rsidRDefault="00410304">
      <w:pPr>
        <w:rPr>
          <w:sz w:val="24"/>
          <w:szCs w:val="24"/>
          <w:lang w:val="uk-UA"/>
        </w:rPr>
      </w:pPr>
      <w:r w:rsidRPr="001740B1">
        <w:rPr>
          <w:lang w:val="uk-UA"/>
        </w:rPr>
        <w:tab/>
      </w:r>
      <w:r w:rsidRPr="001740B1">
        <w:rPr>
          <w:lang w:val="uk-UA"/>
        </w:rPr>
        <w:tab/>
      </w:r>
      <w:r w:rsidRPr="001740B1">
        <w:rPr>
          <w:lang w:val="uk-UA"/>
        </w:rPr>
        <w:tab/>
      </w:r>
      <w:r w:rsidRPr="001740B1">
        <w:rPr>
          <w:lang w:val="uk-UA"/>
        </w:rPr>
        <w:tab/>
      </w:r>
      <w:r w:rsidRPr="001740B1">
        <w:rPr>
          <w:lang w:val="uk-UA"/>
        </w:rPr>
        <w:tab/>
      </w:r>
    </w:p>
    <w:p w14:paraId="0CD85EF6" w14:textId="77777777" w:rsidR="00410304" w:rsidRPr="001740B1" w:rsidRDefault="00410304">
      <w:pPr>
        <w:jc w:val="center"/>
        <w:rPr>
          <w:spacing w:val="40"/>
          <w:sz w:val="24"/>
          <w:lang w:val="uk-UA"/>
        </w:rPr>
      </w:pPr>
    </w:p>
    <w:p w14:paraId="63BFC6BA" w14:textId="77777777" w:rsidR="00D95A5F" w:rsidRPr="001740B1" w:rsidRDefault="00D95A5F" w:rsidP="00D95A5F">
      <w:pPr>
        <w:jc w:val="center"/>
        <w:rPr>
          <w:rFonts w:eastAsia="Calibri"/>
          <w:szCs w:val="28"/>
          <w:lang w:val="uk-UA"/>
        </w:rPr>
      </w:pPr>
      <w:r w:rsidRPr="001740B1">
        <w:rPr>
          <w:rFonts w:eastAsia="Calibri"/>
          <w:szCs w:val="28"/>
          <w:lang w:val="uk-UA"/>
        </w:rPr>
        <w:t xml:space="preserve">_____________________                                   </w:t>
      </w:r>
      <w:r w:rsidRPr="001740B1">
        <w:rPr>
          <w:rFonts w:eastAsia="Calibri"/>
          <w:szCs w:val="28"/>
        </w:rPr>
        <w:t xml:space="preserve"> </w:t>
      </w:r>
      <w:r w:rsidRPr="001740B1">
        <w:rPr>
          <w:rFonts w:eastAsia="Calibri"/>
          <w:szCs w:val="28"/>
          <w:lang w:val="uk-UA"/>
        </w:rPr>
        <w:t xml:space="preserve">                  № ________________</w:t>
      </w:r>
    </w:p>
    <w:p w14:paraId="4F37B2B9" w14:textId="77777777" w:rsidR="00D95A5F" w:rsidRPr="001740B1" w:rsidRDefault="00D95A5F" w:rsidP="00D95A5F">
      <w:pPr>
        <w:jc w:val="center"/>
        <w:rPr>
          <w:rFonts w:eastAsia="Calibri"/>
          <w:sz w:val="27"/>
          <w:szCs w:val="27"/>
          <w:lang w:val="uk-UA"/>
        </w:rPr>
      </w:pPr>
      <w:r w:rsidRPr="001740B1">
        <w:rPr>
          <w:rFonts w:eastAsia="Calibri"/>
          <w:sz w:val="27"/>
          <w:szCs w:val="27"/>
          <w:lang w:val="uk-UA"/>
        </w:rPr>
        <w:t>Київ</w:t>
      </w:r>
    </w:p>
    <w:p w14:paraId="26D0454A" w14:textId="77777777" w:rsidR="00863779" w:rsidRPr="001740B1" w:rsidRDefault="00863779">
      <w:pPr>
        <w:jc w:val="center"/>
        <w:rPr>
          <w:szCs w:val="28"/>
          <w:lang w:val="uk-UA"/>
        </w:rPr>
      </w:pPr>
    </w:p>
    <w:tbl>
      <w:tblPr>
        <w:tblW w:w="4819" w:type="dxa"/>
        <w:tblLayout w:type="fixed"/>
        <w:tblLook w:val="0000" w:firstRow="0" w:lastRow="0" w:firstColumn="0" w:lastColumn="0" w:noHBand="0" w:noVBand="0"/>
      </w:tblPr>
      <w:tblGrid>
        <w:gridCol w:w="4536"/>
        <w:gridCol w:w="283"/>
      </w:tblGrid>
      <w:tr w:rsidR="00EE414E" w:rsidRPr="001740B1" w14:paraId="139E4324" w14:textId="77777777" w:rsidTr="00D95A5F">
        <w:trPr>
          <w:trHeight w:val="609"/>
        </w:trPr>
        <w:tc>
          <w:tcPr>
            <w:tcW w:w="4536" w:type="dxa"/>
          </w:tcPr>
          <w:p w14:paraId="1EFEF8CF" w14:textId="77A3743F" w:rsidR="00DA7636" w:rsidRPr="001740B1" w:rsidRDefault="00ED4086" w:rsidP="00D72028">
            <w:pPr>
              <w:pStyle w:val="ad"/>
              <w:tabs>
                <w:tab w:val="left" w:pos="993"/>
              </w:tabs>
              <w:ind w:firstLine="0"/>
              <w:rPr>
                <w:szCs w:val="28"/>
              </w:rPr>
            </w:pPr>
            <w:r w:rsidRPr="001740B1">
              <w:rPr>
                <w:szCs w:val="28"/>
              </w:rPr>
              <w:t xml:space="preserve">Про затвердження Змін до деяких </w:t>
            </w:r>
            <w:r w:rsidR="00871751" w:rsidRPr="001740B1">
              <w:rPr>
                <w:szCs w:val="28"/>
              </w:rPr>
              <w:t>Ліцензійних умов</w:t>
            </w:r>
          </w:p>
        </w:tc>
        <w:tc>
          <w:tcPr>
            <w:tcW w:w="283" w:type="dxa"/>
          </w:tcPr>
          <w:p w14:paraId="369BD745" w14:textId="77777777" w:rsidR="00DA7636" w:rsidRPr="001740B1" w:rsidRDefault="00DA7636" w:rsidP="008F4B84">
            <w:pPr>
              <w:pStyle w:val="2"/>
              <w:ind w:left="-108"/>
            </w:pPr>
          </w:p>
        </w:tc>
      </w:tr>
    </w:tbl>
    <w:p w14:paraId="39828416" w14:textId="77777777" w:rsidR="00DA7636" w:rsidRPr="001740B1" w:rsidRDefault="00DA7636" w:rsidP="00DA7636">
      <w:pPr>
        <w:tabs>
          <w:tab w:val="left" w:pos="709"/>
        </w:tabs>
        <w:ind w:firstLine="567"/>
        <w:jc w:val="both"/>
        <w:rPr>
          <w:bCs/>
          <w:szCs w:val="28"/>
          <w:lang w:val="uk-UA" w:eastAsia="uk-UA"/>
        </w:rPr>
      </w:pPr>
    </w:p>
    <w:p w14:paraId="5F1208D2" w14:textId="77777777" w:rsidR="00240EDA" w:rsidRPr="001740B1" w:rsidRDefault="004649AA" w:rsidP="004649AA">
      <w:pPr>
        <w:keepNext/>
        <w:ind w:firstLine="567"/>
        <w:jc w:val="both"/>
        <w:outlineLvl w:val="1"/>
        <w:rPr>
          <w:szCs w:val="28"/>
          <w:shd w:val="clear" w:color="auto" w:fill="FFFFFF"/>
          <w:lang w:val="uk-UA"/>
        </w:rPr>
      </w:pPr>
      <w:r w:rsidRPr="001740B1">
        <w:rPr>
          <w:szCs w:val="28"/>
          <w:shd w:val="clear" w:color="auto" w:fill="FFFFFF"/>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D72028" w:rsidRPr="001740B1">
        <w:rPr>
          <w:szCs w:val="28"/>
          <w:shd w:val="clear" w:color="auto" w:fill="FFFFFF"/>
          <w:lang w:val="uk-UA"/>
        </w:rPr>
        <w:t xml:space="preserve">, «Про внесення змін до деяких законів України щодо </w:t>
      </w:r>
      <w:r w:rsidR="00705050" w:rsidRPr="001740B1">
        <w:rPr>
          <w:szCs w:val="28"/>
          <w:shd w:val="clear" w:color="auto" w:fill="FFFFFF"/>
          <w:lang w:val="uk-UA"/>
        </w:rPr>
        <w:t>відновлення</w:t>
      </w:r>
      <w:r w:rsidR="00D72028" w:rsidRPr="001740B1">
        <w:rPr>
          <w:szCs w:val="28"/>
          <w:shd w:val="clear" w:color="auto" w:fill="FFFFFF"/>
          <w:lang w:val="uk-UA"/>
        </w:rPr>
        <w:t xml:space="preserve"> та «зеленої» трансформації</w:t>
      </w:r>
      <w:r w:rsidR="00705050" w:rsidRPr="001740B1">
        <w:rPr>
          <w:szCs w:val="28"/>
          <w:shd w:val="clear" w:color="auto" w:fill="FFFFFF"/>
          <w:lang w:val="uk-UA"/>
        </w:rPr>
        <w:t xml:space="preserve"> енергетичної системи України</w:t>
      </w:r>
      <w:r w:rsidR="00ED4086" w:rsidRPr="001740B1">
        <w:rPr>
          <w:szCs w:val="28"/>
          <w:shd w:val="clear" w:color="auto" w:fill="FFFFFF"/>
          <w:lang w:val="uk-UA"/>
        </w:rPr>
        <w:t>»</w:t>
      </w:r>
      <w:r w:rsidR="00705050" w:rsidRPr="001740B1">
        <w:rPr>
          <w:szCs w:val="28"/>
          <w:shd w:val="clear" w:color="auto" w:fill="FFFFFF"/>
          <w:lang w:val="uk-UA"/>
        </w:rPr>
        <w:t>,</w:t>
      </w:r>
      <w:r w:rsidR="00D72028" w:rsidRPr="001740B1">
        <w:rPr>
          <w:szCs w:val="28"/>
          <w:shd w:val="clear" w:color="auto" w:fill="FFFFFF"/>
          <w:lang w:val="uk-UA"/>
        </w:rPr>
        <w:t xml:space="preserve"> </w:t>
      </w:r>
      <w:r w:rsidRPr="001740B1">
        <w:rPr>
          <w:szCs w:val="28"/>
          <w:shd w:val="clear" w:color="auto" w:fill="FFFFFF"/>
          <w:lang w:val="uk-UA"/>
        </w:rPr>
        <w:t>«</w:t>
      </w:r>
      <w:r w:rsidR="00BC2272" w:rsidRPr="001740B1">
        <w:rPr>
          <w:szCs w:val="24"/>
          <w:lang w:val="uk-UA"/>
        </w:rPr>
        <w:t>Про енергетичну ефективність</w:t>
      </w:r>
      <w:r w:rsidRPr="001740B1">
        <w:rPr>
          <w:szCs w:val="28"/>
          <w:shd w:val="clear" w:color="auto" w:fill="FFFFFF"/>
          <w:lang w:val="uk-UA"/>
        </w:rPr>
        <w:t>»</w:t>
      </w:r>
      <w:r w:rsidR="006949A6" w:rsidRPr="001740B1">
        <w:rPr>
          <w:szCs w:val="28"/>
          <w:shd w:val="clear" w:color="auto" w:fill="FFFFFF"/>
          <w:lang w:val="uk-UA"/>
        </w:rPr>
        <w:t xml:space="preserve"> та </w:t>
      </w:r>
      <w:r w:rsidR="00D72028" w:rsidRPr="001740B1">
        <w:rPr>
          <w:szCs w:val="28"/>
          <w:shd w:val="clear" w:color="auto" w:fill="FFFFFF"/>
          <w:lang w:val="uk-UA"/>
        </w:rPr>
        <w:t xml:space="preserve"> «Про ринок електричної енергії»</w:t>
      </w:r>
      <w:r w:rsidR="006949A6" w:rsidRPr="001740B1">
        <w:rPr>
          <w:szCs w:val="28"/>
          <w:shd w:val="clear" w:color="auto" w:fill="FFFFFF"/>
          <w:lang w:val="uk-UA"/>
        </w:rPr>
        <w:t xml:space="preserve"> </w:t>
      </w:r>
      <w:r w:rsidRPr="001740B1">
        <w:rPr>
          <w:szCs w:val="28"/>
          <w:shd w:val="clear" w:color="auto" w:fill="FFFFFF"/>
          <w:lang w:val="uk-UA"/>
        </w:rPr>
        <w:t>Національна комісія, що здійснює державне регулювання у сферах енергетики та комунальних послуг,</w:t>
      </w:r>
    </w:p>
    <w:p w14:paraId="51E94F68" w14:textId="77777777" w:rsidR="004649AA" w:rsidRPr="001740B1" w:rsidRDefault="004649AA" w:rsidP="00DA7636">
      <w:pPr>
        <w:keepNext/>
        <w:ind w:firstLine="708"/>
        <w:jc w:val="both"/>
        <w:outlineLvl w:val="1"/>
        <w:rPr>
          <w:szCs w:val="28"/>
          <w:lang w:val="uk-UA"/>
        </w:rPr>
      </w:pPr>
    </w:p>
    <w:p w14:paraId="7E9830EE" w14:textId="77777777" w:rsidR="00DA7636" w:rsidRPr="001740B1" w:rsidRDefault="00DA7636" w:rsidP="00DA7636">
      <w:pPr>
        <w:jc w:val="both"/>
        <w:rPr>
          <w:b/>
          <w:szCs w:val="28"/>
          <w:lang w:val="uk-UA"/>
        </w:rPr>
      </w:pPr>
      <w:r w:rsidRPr="001740B1">
        <w:rPr>
          <w:b/>
          <w:szCs w:val="28"/>
          <w:lang w:val="uk-UA"/>
        </w:rPr>
        <w:t>ПОСТАНОВЛЯЄ:</w:t>
      </w:r>
    </w:p>
    <w:p w14:paraId="2F9A06BC" w14:textId="77777777" w:rsidR="00DA7636" w:rsidRPr="001740B1" w:rsidRDefault="00DA7636" w:rsidP="00DA7636">
      <w:pPr>
        <w:jc w:val="both"/>
        <w:rPr>
          <w:szCs w:val="28"/>
          <w:lang w:val="uk-UA"/>
        </w:rPr>
      </w:pPr>
    </w:p>
    <w:p w14:paraId="43011FE8" w14:textId="6F8ABBD9" w:rsidR="00BC2272" w:rsidRPr="001740B1" w:rsidRDefault="00BC2272" w:rsidP="004649AA">
      <w:pPr>
        <w:pStyle w:val="ab"/>
        <w:numPr>
          <w:ilvl w:val="0"/>
          <w:numId w:val="3"/>
        </w:numPr>
        <w:shd w:val="clear" w:color="auto" w:fill="FFFFFF"/>
        <w:tabs>
          <w:tab w:val="left" w:pos="993"/>
        </w:tabs>
        <w:ind w:left="0" w:firstLine="567"/>
        <w:jc w:val="both"/>
        <w:rPr>
          <w:szCs w:val="28"/>
          <w:shd w:val="clear" w:color="auto" w:fill="FFFFFF"/>
          <w:lang w:val="uk-UA"/>
        </w:rPr>
      </w:pPr>
      <w:bookmarkStart w:id="1" w:name="_Hlk46905202"/>
      <w:r w:rsidRPr="001740B1">
        <w:rPr>
          <w:szCs w:val="28"/>
          <w:shd w:val="clear" w:color="auto" w:fill="FFFFFF"/>
          <w:lang w:val="uk-UA"/>
        </w:rPr>
        <w:t xml:space="preserve">Затвердити </w:t>
      </w:r>
      <w:r w:rsidR="006C7932" w:rsidRPr="001740B1">
        <w:rPr>
          <w:szCs w:val="28"/>
          <w:shd w:val="clear" w:color="auto" w:fill="FFFFFF"/>
          <w:lang w:val="uk-UA"/>
        </w:rPr>
        <w:t xml:space="preserve">Зміни </w:t>
      </w:r>
      <w:r w:rsidRPr="001740B1">
        <w:rPr>
          <w:szCs w:val="28"/>
          <w:shd w:val="clear" w:color="auto" w:fill="FFFFFF"/>
          <w:lang w:val="uk-UA"/>
        </w:rPr>
        <w:t xml:space="preserve">до деяких </w:t>
      </w:r>
      <w:r w:rsidR="00871751" w:rsidRPr="001740B1">
        <w:rPr>
          <w:szCs w:val="28"/>
          <w:shd w:val="clear" w:color="auto" w:fill="FFFFFF"/>
          <w:lang w:val="uk-UA"/>
        </w:rPr>
        <w:t>Ліцензійних умов</w:t>
      </w:r>
      <w:r w:rsidRPr="001740B1">
        <w:rPr>
          <w:szCs w:val="28"/>
          <w:shd w:val="clear" w:color="auto" w:fill="FFFFFF"/>
          <w:lang w:val="uk-UA"/>
        </w:rPr>
        <w:t>, що додаються.</w:t>
      </w:r>
    </w:p>
    <w:p w14:paraId="1D31D74F" w14:textId="77777777" w:rsidR="00BC2272" w:rsidRPr="001740B1" w:rsidRDefault="00BC2272" w:rsidP="00BC2272">
      <w:pPr>
        <w:pStyle w:val="ab"/>
        <w:shd w:val="clear" w:color="auto" w:fill="FFFFFF"/>
        <w:tabs>
          <w:tab w:val="left" w:pos="993"/>
        </w:tabs>
        <w:ind w:left="567"/>
        <w:jc w:val="both"/>
        <w:rPr>
          <w:szCs w:val="28"/>
          <w:shd w:val="clear" w:color="auto" w:fill="FFFFFF"/>
          <w:lang w:val="uk-UA"/>
        </w:rPr>
      </w:pPr>
    </w:p>
    <w:p w14:paraId="1C1DA4E1" w14:textId="77777777" w:rsidR="00BC2272" w:rsidRPr="001740B1" w:rsidRDefault="00BC2272" w:rsidP="004649AA">
      <w:pPr>
        <w:pStyle w:val="ab"/>
        <w:numPr>
          <w:ilvl w:val="0"/>
          <w:numId w:val="3"/>
        </w:numPr>
        <w:shd w:val="clear" w:color="auto" w:fill="FFFFFF"/>
        <w:tabs>
          <w:tab w:val="left" w:pos="993"/>
        </w:tabs>
        <w:ind w:left="0" w:firstLine="567"/>
        <w:jc w:val="both"/>
        <w:rPr>
          <w:szCs w:val="28"/>
          <w:shd w:val="clear" w:color="auto" w:fill="FFFFFF"/>
          <w:lang w:val="uk-UA"/>
        </w:rPr>
      </w:pPr>
      <w:r w:rsidRPr="001740B1">
        <w:rPr>
          <w:lang w:val="uk-UA"/>
        </w:rPr>
        <w:t xml:space="preserve">Ця постанова набирає чинності </w:t>
      </w:r>
      <w:r w:rsidRPr="001740B1">
        <w:rPr>
          <w:szCs w:val="28"/>
          <w:lang w:val="uk-UA"/>
        </w:rPr>
        <w:t>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84B018A" w14:textId="77777777" w:rsidR="00BC2272" w:rsidRPr="001740B1" w:rsidRDefault="00BC2272" w:rsidP="00BC2272">
      <w:pPr>
        <w:pStyle w:val="ab"/>
        <w:rPr>
          <w:szCs w:val="28"/>
          <w:shd w:val="clear" w:color="auto" w:fill="FFFFFF"/>
          <w:lang w:val="uk-UA"/>
        </w:rPr>
      </w:pPr>
    </w:p>
    <w:p w14:paraId="3086CEA5" w14:textId="77777777" w:rsidR="00BC2272" w:rsidRPr="001740B1" w:rsidRDefault="00BC2272" w:rsidP="00BC2272">
      <w:pPr>
        <w:pStyle w:val="ab"/>
        <w:shd w:val="clear" w:color="auto" w:fill="FFFFFF"/>
        <w:tabs>
          <w:tab w:val="left" w:pos="993"/>
        </w:tabs>
        <w:ind w:left="567"/>
        <w:jc w:val="both"/>
        <w:rPr>
          <w:szCs w:val="28"/>
          <w:shd w:val="clear" w:color="auto" w:fill="FFFFFF"/>
          <w:lang w:val="uk-UA"/>
        </w:rPr>
      </w:pPr>
    </w:p>
    <w:p w14:paraId="3EB25CAB" w14:textId="77777777" w:rsidR="00BC2272" w:rsidRPr="001740B1" w:rsidRDefault="00BC2272" w:rsidP="00BC2272">
      <w:pPr>
        <w:shd w:val="clear" w:color="auto" w:fill="FFFFFF"/>
        <w:tabs>
          <w:tab w:val="left" w:pos="851"/>
        </w:tabs>
        <w:jc w:val="both"/>
        <w:rPr>
          <w:szCs w:val="28"/>
          <w:lang w:val="uk-UA"/>
        </w:rPr>
        <w:sectPr w:rsidR="00BC2272" w:rsidRPr="001740B1" w:rsidSect="007019C3">
          <w:headerReference w:type="default" r:id="rId9"/>
          <w:footerReference w:type="default" r:id="rId10"/>
          <w:headerReference w:type="first" r:id="rId11"/>
          <w:pgSz w:w="11907" w:h="16840" w:code="9"/>
          <w:pgMar w:top="1134" w:right="567" w:bottom="1843" w:left="1701" w:header="709" w:footer="709" w:gutter="0"/>
          <w:cols w:space="720"/>
          <w:titlePg/>
          <w:docGrid w:linePitch="381"/>
        </w:sectPr>
      </w:pPr>
      <w:r w:rsidRPr="001740B1">
        <w:rPr>
          <w:szCs w:val="28"/>
          <w:lang w:val="uk-UA"/>
        </w:rPr>
        <w:t>Голова  НКРЕКП                                                       Костянтин  УЩАПОВСЬКИЙ</w:t>
      </w:r>
    </w:p>
    <w:tbl>
      <w:tblPr>
        <w:tblW w:w="4819" w:type="dxa"/>
        <w:tblInd w:w="4838" w:type="dxa"/>
        <w:tblLayout w:type="fixed"/>
        <w:tblLook w:val="0000" w:firstRow="0" w:lastRow="0" w:firstColumn="0" w:lastColumn="0" w:noHBand="0" w:noVBand="0"/>
      </w:tblPr>
      <w:tblGrid>
        <w:gridCol w:w="4536"/>
        <w:gridCol w:w="283"/>
      </w:tblGrid>
      <w:tr w:rsidR="00705050" w:rsidRPr="001740B1" w14:paraId="72EA81D2" w14:textId="77777777" w:rsidTr="00705050">
        <w:trPr>
          <w:trHeight w:val="609"/>
        </w:trPr>
        <w:tc>
          <w:tcPr>
            <w:tcW w:w="4536" w:type="dxa"/>
          </w:tcPr>
          <w:p w14:paraId="5B99E5F5" w14:textId="77777777" w:rsidR="00705050" w:rsidRPr="001740B1" w:rsidRDefault="00705050" w:rsidP="00705050">
            <w:pPr>
              <w:pStyle w:val="ad"/>
              <w:tabs>
                <w:tab w:val="left" w:pos="993"/>
              </w:tabs>
              <w:ind w:firstLine="37"/>
              <w:rPr>
                <w:szCs w:val="28"/>
              </w:rPr>
            </w:pPr>
            <w:r w:rsidRPr="001740B1">
              <w:rPr>
                <w:szCs w:val="28"/>
              </w:rPr>
              <w:lastRenderedPageBreak/>
              <w:t>ЗАТВЕРДЖЕНО</w:t>
            </w:r>
          </w:p>
          <w:p w14:paraId="3A17E00A" w14:textId="77777777" w:rsidR="00705050" w:rsidRPr="001740B1" w:rsidRDefault="00705050" w:rsidP="00705050">
            <w:pPr>
              <w:pStyle w:val="ad"/>
              <w:tabs>
                <w:tab w:val="left" w:pos="993"/>
                <w:tab w:val="left" w:pos="6120"/>
              </w:tabs>
              <w:ind w:firstLine="37"/>
              <w:rPr>
                <w:szCs w:val="28"/>
              </w:rPr>
            </w:pPr>
            <w:r w:rsidRPr="001740B1">
              <w:rPr>
                <w:szCs w:val="28"/>
              </w:rPr>
              <w:t>Постанова   Національної комісії, що здійснює державне регулювання у сферах енергетики та комунальних послуг</w:t>
            </w:r>
          </w:p>
          <w:p w14:paraId="40FAB906" w14:textId="77777777" w:rsidR="00705050" w:rsidRPr="001740B1" w:rsidRDefault="00705050" w:rsidP="00705050">
            <w:pPr>
              <w:pStyle w:val="ad"/>
              <w:tabs>
                <w:tab w:val="left" w:pos="993"/>
              </w:tabs>
              <w:ind w:firstLine="37"/>
              <w:rPr>
                <w:szCs w:val="28"/>
                <w:lang w:val="ru-RU"/>
              </w:rPr>
            </w:pPr>
            <w:r w:rsidRPr="001740B1">
              <w:rPr>
                <w:szCs w:val="28"/>
              </w:rPr>
              <w:t xml:space="preserve"> </w:t>
            </w:r>
            <w:r w:rsidRPr="001740B1">
              <w:rPr>
                <w:szCs w:val="28"/>
                <w:lang w:val="ru-RU"/>
              </w:rPr>
              <w:t>_</w:t>
            </w:r>
            <w:r w:rsidRPr="001740B1">
              <w:rPr>
                <w:szCs w:val="28"/>
              </w:rPr>
              <w:t>_____________№_____</w:t>
            </w:r>
          </w:p>
          <w:p w14:paraId="6D98E967" w14:textId="77777777" w:rsidR="00705050" w:rsidRPr="001740B1" w:rsidRDefault="00705050" w:rsidP="00705050">
            <w:pPr>
              <w:pStyle w:val="ad"/>
              <w:tabs>
                <w:tab w:val="left" w:pos="993"/>
              </w:tabs>
              <w:ind w:firstLine="37"/>
              <w:rPr>
                <w:szCs w:val="28"/>
              </w:rPr>
            </w:pPr>
          </w:p>
        </w:tc>
        <w:tc>
          <w:tcPr>
            <w:tcW w:w="283" w:type="dxa"/>
          </w:tcPr>
          <w:p w14:paraId="1E3F0689" w14:textId="77777777" w:rsidR="00705050" w:rsidRPr="001740B1" w:rsidRDefault="00705050" w:rsidP="00CB0DAD">
            <w:pPr>
              <w:pStyle w:val="2"/>
              <w:ind w:left="-108"/>
            </w:pPr>
          </w:p>
        </w:tc>
      </w:tr>
    </w:tbl>
    <w:p w14:paraId="29833D24" w14:textId="77777777" w:rsidR="00BC2272" w:rsidRPr="001740B1" w:rsidRDefault="00BC2272" w:rsidP="00705050">
      <w:pPr>
        <w:pStyle w:val="ad"/>
        <w:tabs>
          <w:tab w:val="left" w:pos="993"/>
        </w:tabs>
        <w:ind w:firstLine="0"/>
        <w:rPr>
          <w:szCs w:val="28"/>
          <w:lang w:val="ru-RU"/>
        </w:rPr>
      </w:pPr>
    </w:p>
    <w:p w14:paraId="2ACD5EA1" w14:textId="77777777" w:rsidR="00BC2272" w:rsidRPr="001740B1" w:rsidRDefault="00BC2272" w:rsidP="00705050">
      <w:pPr>
        <w:pStyle w:val="ad"/>
        <w:tabs>
          <w:tab w:val="left" w:pos="993"/>
        </w:tabs>
        <w:ind w:firstLine="0"/>
        <w:rPr>
          <w:b/>
          <w:szCs w:val="28"/>
        </w:rPr>
      </w:pPr>
    </w:p>
    <w:p w14:paraId="23B40415" w14:textId="77777777" w:rsidR="00BC2272" w:rsidRPr="001740B1" w:rsidRDefault="00BC2272" w:rsidP="00BC2272">
      <w:pPr>
        <w:pStyle w:val="ad"/>
        <w:tabs>
          <w:tab w:val="left" w:pos="993"/>
        </w:tabs>
        <w:ind w:firstLine="0"/>
        <w:jc w:val="center"/>
        <w:rPr>
          <w:szCs w:val="28"/>
        </w:rPr>
      </w:pPr>
      <w:r w:rsidRPr="001740B1">
        <w:rPr>
          <w:b/>
          <w:szCs w:val="28"/>
        </w:rPr>
        <w:t>Зміни</w:t>
      </w:r>
    </w:p>
    <w:p w14:paraId="4C0D58F1" w14:textId="13007B7F" w:rsidR="00BC2272" w:rsidRPr="001740B1" w:rsidRDefault="00BC2272" w:rsidP="00BC2272">
      <w:pPr>
        <w:pStyle w:val="ad"/>
        <w:tabs>
          <w:tab w:val="left" w:pos="993"/>
        </w:tabs>
        <w:ind w:firstLine="0"/>
        <w:jc w:val="center"/>
        <w:rPr>
          <w:b/>
          <w:szCs w:val="28"/>
        </w:rPr>
      </w:pPr>
      <w:r w:rsidRPr="001740B1">
        <w:rPr>
          <w:b/>
          <w:szCs w:val="28"/>
        </w:rPr>
        <w:t xml:space="preserve">до деяких </w:t>
      </w:r>
      <w:r w:rsidR="00871751" w:rsidRPr="001740B1">
        <w:rPr>
          <w:b/>
          <w:szCs w:val="28"/>
        </w:rPr>
        <w:t>Ліцензійних у</w:t>
      </w:r>
      <w:r w:rsidR="001740B1">
        <w:rPr>
          <w:b/>
          <w:szCs w:val="28"/>
        </w:rPr>
        <w:t>м</w:t>
      </w:r>
      <w:r w:rsidR="00871751" w:rsidRPr="001740B1">
        <w:rPr>
          <w:b/>
          <w:szCs w:val="28"/>
        </w:rPr>
        <w:t>ов</w:t>
      </w:r>
    </w:p>
    <w:p w14:paraId="371A020C" w14:textId="77777777" w:rsidR="00BC2272" w:rsidRPr="001740B1" w:rsidRDefault="00BC2272" w:rsidP="00BC2272">
      <w:pPr>
        <w:pStyle w:val="ac"/>
        <w:spacing w:before="0" w:beforeAutospacing="0" w:after="0" w:afterAutospacing="0"/>
        <w:rPr>
          <w:b/>
          <w:bCs/>
          <w:sz w:val="28"/>
          <w:szCs w:val="28"/>
        </w:rPr>
      </w:pPr>
    </w:p>
    <w:p w14:paraId="7BCD60CB" w14:textId="77777777" w:rsidR="00655D5A" w:rsidRPr="001740B1" w:rsidRDefault="00655D5A" w:rsidP="00655D5A">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 xml:space="preserve">1. </w:t>
      </w:r>
      <w:r w:rsidRPr="001740B1">
        <w:rPr>
          <w:bCs/>
          <w:sz w:val="28"/>
          <w:szCs w:val="28"/>
          <w:lang w:eastAsia="ru-RU"/>
        </w:rPr>
        <w:t xml:space="preserve">У </w:t>
      </w:r>
      <w:r w:rsidRPr="001740B1">
        <w:rPr>
          <w:sz w:val="28"/>
          <w:szCs w:val="28"/>
        </w:rPr>
        <w:t xml:space="preserve">Ліцензійних умовах </w:t>
      </w:r>
      <w:r w:rsidRPr="001740B1">
        <w:rPr>
          <w:bCs/>
          <w:sz w:val="28"/>
          <w:szCs w:val="28"/>
          <w:shd w:val="clear" w:color="auto" w:fill="FFFFFF"/>
        </w:rPr>
        <w:t>провадження господарської діяльності з передачі електричної енергії</w:t>
      </w:r>
      <w:r w:rsidRPr="001740B1">
        <w:rPr>
          <w:sz w:val="28"/>
          <w:szCs w:val="28"/>
        </w:rPr>
        <w:t>, затверджених постановою Національної комісії, що здійснює державне регулювання у сферах енергетики та комунальних послуг, від</w:t>
      </w:r>
      <w:r w:rsidR="00CB31FB" w:rsidRPr="001740B1">
        <w:rPr>
          <w:sz w:val="28"/>
          <w:szCs w:val="28"/>
        </w:rPr>
        <w:t> </w:t>
      </w:r>
      <w:r w:rsidRPr="001740B1">
        <w:rPr>
          <w:sz w:val="28"/>
          <w:szCs w:val="28"/>
        </w:rPr>
        <w:t>09 листопада 2017 року № 1388:</w:t>
      </w:r>
    </w:p>
    <w:p w14:paraId="1107552B" w14:textId="77777777" w:rsidR="00655D5A" w:rsidRPr="001740B1" w:rsidRDefault="00655D5A" w:rsidP="00655D5A">
      <w:pPr>
        <w:pStyle w:val="rvps2"/>
        <w:tabs>
          <w:tab w:val="left" w:pos="426"/>
          <w:tab w:val="left" w:pos="993"/>
        </w:tabs>
        <w:spacing w:before="0" w:beforeAutospacing="0" w:after="0" w:afterAutospacing="0"/>
        <w:ind w:firstLine="709"/>
        <w:jc w:val="both"/>
        <w:textAlignment w:val="baseline"/>
        <w:rPr>
          <w:sz w:val="28"/>
          <w:szCs w:val="28"/>
        </w:rPr>
      </w:pPr>
    </w:p>
    <w:p w14:paraId="615B0B31" w14:textId="77777777" w:rsidR="00655D5A" w:rsidRPr="001740B1" w:rsidRDefault="00655D5A" w:rsidP="00655D5A">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1) абзац сімнадцятий пункту 1.4 глави 1 після слів та знаків «Про публічні закупівлі»,» доповнити знаками та словами ««Про енергетичну ефективність»,»;</w:t>
      </w:r>
    </w:p>
    <w:p w14:paraId="7CC935F5" w14:textId="77777777" w:rsidR="00BC2272" w:rsidRPr="001740B1" w:rsidRDefault="00BC2272" w:rsidP="00655D5A">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ab/>
      </w:r>
    </w:p>
    <w:p w14:paraId="4E27EC11" w14:textId="77777777" w:rsidR="00411239" w:rsidRPr="001740B1" w:rsidRDefault="00BC2272"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2)</w:t>
      </w:r>
      <w:r w:rsidR="00411239" w:rsidRPr="001740B1">
        <w:rPr>
          <w:sz w:val="28"/>
          <w:szCs w:val="28"/>
        </w:rPr>
        <w:t xml:space="preserve"> у </w:t>
      </w:r>
      <w:r w:rsidRPr="001740B1">
        <w:rPr>
          <w:sz w:val="28"/>
          <w:szCs w:val="28"/>
        </w:rPr>
        <w:t xml:space="preserve"> пункт</w:t>
      </w:r>
      <w:r w:rsidR="00411239" w:rsidRPr="001740B1">
        <w:rPr>
          <w:sz w:val="28"/>
          <w:szCs w:val="28"/>
        </w:rPr>
        <w:t>і</w:t>
      </w:r>
      <w:r w:rsidRPr="001740B1">
        <w:rPr>
          <w:sz w:val="28"/>
          <w:szCs w:val="28"/>
        </w:rPr>
        <w:t xml:space="preserve"> 2.</w:t>
      </w:r>
      <w:r w:rsidR="00871927" w:rsidRPr="001740B1">
        <w:rPr>
          <w:sz w:val="28"/>
          <w:szCs w:val="28"/>
        </w:rPr>
        <w:t>3</w:t>
      </w:r>
      <w:r w:rsidRPr="001740B1">
        <w:rPr>
          <w:sz w:val="28"/>
          <w:szCs w:val="28"/>
        </w:rPr>
        <w:t xml:space="preserve"> глави 2</w:t>
      </w:r>
      <w:r w:rsidR="00411239" w:rsidRPr="001740B1">
        <w:rPr>
          <w:sz w:val="28"/>
          <w:szCs w:val="28"/>
        </w:rPr>
        <w:t>:</w:t>
      </w:r>
    </w:p>
    <w:p w14:paraId="6C982FF3" w14:textId="77777777" w:rsidR="00C07DDC" w:rsidRPr="001740B1" w:rsidRDefault="00C07DDC"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підпункт 7 доповнити новим абзацом такого змісту:</w:t>
      </w:r>
    </w:p>
    <w:p w14:paraId="25746D13" w14:textId="77777777" w:rsidR="00D72028" w:rsidRPr="001740B1" w:rsidRDefault="00C07DDC" w:rsidP="007243D9">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 xml:space="preserve">«щомісячну інформацію (відомості) щодо вартості послуги із забезпечення збільшення частки виробництва електричної енергії з альтернативних джерел енергії, наданої йому кожним з постачальників універсальних послуг за минулий місяць, та щодо стану розрахунків за таку послугу з кожним з таких постачальників універсальних послуг;»; </w:t>
      </w:r>
    </w:p>
    <w:p w14:paraId="7E8925AD" w14:textId="77777777" w:rsidR="00BC2272" w:rsidRPr="001740B1" w:rsidRDefault="00BC2272"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 xml:space="preserve">доповнити </w:t>
      </w:r>
      <w:r w:rsidR="00C07DDC" w:rsidRPr="001740B1">
        <w:rPr>
          <w:sz w:val="28"/>
          <w:szCs w:val="28"/>
        </w:rPr>
        <w:t>шістьома</w:t>
      </w:r>
      <w:r w:rsidRPr="001740B1">
        <w:rPr>
          <w:sz w:val="28"/>
          <w:szCs w:val="28"/>
        </w:rPr>
        <w:t xml:space="preserve"> новими підпунктами такого змісту: </w:t>
      </w:r>
    </w:p>
    <w:p w14:paraId="6E774B64" w14:textId="62DA5AB2" w:rsidR="00BC2272" w:rsidRPr="001740B1" w:rsidRDefault="00BC2272" w:rsidP="00D72028">
      <w:pPr>
        <w:pStyle w:val="tj"/>
        <w:spacing w:before="0" w:beforeAutospacing="0" w:after="0" w:afterAutospacing="0"/>
        <w:ind w:firstLine="709"/>
        <w:jc w:val="both"/>
        <w:rPr>
          <w:sz w:val="28"/>
          <w:szCs w:val="28"/>
          <w:shd w:val="clear" w:color="auto" w:fill="FFFFFF"/>
          <w:lang w:val="uk-UA"/>
        </w:rPr>
      </w:pPr>
      <w:r w:rsidRPr="001740B1">
        <w:rPr>
          <w:sz w:val="28"/>
          <w:szCs w:val="28"/>
          <w:lang w:val="uk-UA"/>
        </w:rPr>
        <w:t>«</w:t>
      </w:r>
      <w:bookmarkStart w:id="2" w:name="_Hlk146534746"/>
      <w:r w:rsidRPr="001740B1">
        <w:rPr>
          <w:sz w:val="28"/>
          <w:szCs w:val="28"/>
          <w:lang w:val="uk-UA"/>
        </w:rPr>
        <w:t xml:space="preserve">80) </w:t>
      </w:r>
      <w:r w:rsidRPr="001740B1">
        <w:rPr>
          <w:sz w:val="28"/>
          <w:szCs w:val="28"/>
          <w:shd w:val="clear" w:color="auto" w:fill="FFFFFF"/>
          <w:lang w:val="uk-UA"/>
        </w:rPr>
        <w:t>забезпечувати проведення енергетичного аудиту відповідно до вимог, визначених Законом України «Про енергетичну ефективність</w:t>
      </w:r>
      <w:bookmarkStart w:id="3" w:name="_Hlk148625671"/>
      <w:r w:rsidR="00450A2A" w:rsidRPr="001740B1">
        <w:rPr>
          <w:sz w:val="28"/>
          <w:szCs w:val="28"/>
          <w:shd w:val="clear" w:color="auto" w:fill="FFFFFF"/>
          <w:lang w:val="uk-UA"/>
        </w:rPr>
        <w:t>»</w:t>
      </w:r>
      <w:bookmarkEnd w:id="3"/>
      <w:r w:rsidR="00871751" w:rsidRPr="001740B1">
        <w:rPr>
          <w:sz w:val="28"/>
          <w:szCs w:val="28"/>
          <w:shd w:val="clear" w:color="auto" w:fill="FFFFFF"/>
          <w:lang w:val="uk-UA"/>
        </w:rPr>
        <w:t>;</w:t>
      </w:r>
    </w:p>
    <w:p w14:paraId="71942ABE" w14:textId="77777777" w:rsidR="00BC2272" w:rsidRPr="001740B1" w:rsidRDefault="00BC2272" w:rsidP="007243D9">
      <w:pPr>
        <w:pStyle w:val="tj"/>
        <w:spacing w:before="0" w:beforeAutospacing="0" w:after="0" w:afterAutospacing="0"/>
        <w:jc w:val="both"/>
        <w:rPr>
          <w:sz w:val="28"/>
          <w:szCs w:val="28"/>
          <w:shd w:val="clear" w:color="auto" w:fill="FFFFFF"/>
          <w:lang w:val="uk-UA" w:eastAsia="en-US"/>
        </w:rPr>
      </w:pPr>
    </w:p>
    <w:p w14:paraId="5C38BF1F" w14:textId="77777777" w:rsidR="00BC2272" w:rsidRPr="001740B1" w:rsidRDefault="00BC2272" w:rsidP="00D72028">
      <w:pPr>
        <w:pStyle w:val="tj"/>
        <w:spacing w:before="0" w:beforeAutospacing="0" w:after="0" w:afterAutospacing="0"/>
        <w:ind w:firstLine="709"/>
        <w:jc w:val="both"/>
        <w:rPr>
          <w:sz w:val="28"/>
          <w:szCs w:val="28"/>
          <w:lang w:val="uk-UA"/>
        </w:rPr>
      </w:pPr>
      <w:r w:rsidRPr="001740B1">
        <w:rPr>
          <w:sz w:val="28"/>
          <w:szCs w:val="28"/>
          <w:lang w:val="uk-UA"/>
        </w:rPr>
        <w:t>8</w:t>
      </w:r>
      <w:r w:rsidR="007243D9" w:rsidRPr="001740B1">
        <w:rPr>
          <w:sz w:val="28"/>
          <w:szCs w:val="28"/>
          <w:lang w:val="uk-UA"/>
        </w:rPr>
        <w:t>1</w:t>
      </w:r>
      <w:r w:rsidRPr="001740B1">
        <w:rPr>
          <w:sz w:val="28"/>
          <w:szCs w:val="28"/>
          <w:lang w:val="uk-UA"/>
        </w:rPr>
        <w:t>) на підставі оцінки технічної можливості та економічної доцільності вживати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p w14:paraId="0808EB19" w14:textId="77777777" w:rsidR="00BC2272" w:rsidRPr="001740B1" w:rsidRDefault="00BC2272" w:rsidP="00D72028">
      <w:pPr>
        <w:pStyle w:val="tj"/>
        <w:spacing w:before="0" w:beforeAutospacing="0" w:after="0" w:afterAutospacing="0"/>
        <w:ind w:firstLine="709"/>
        <w:jc w:val="both"/>
        <w:rPr>
          <w:sz w:val="28"/>
          <w:szCs w:val="28"/>
          <w:lang w:val="uk-UA"/>
        </w:rPr>
      </w:pPr>
    </w:p>
    <w:p w14:paraId="592FC199" w14:textId="26816098" w:rsidR="00C07DDC" w:rsidRPr="001740B1" w:rsidRDefault="00BC2272" w:rsidP="00D72028">
      <w:pPr>
        <w:shd w:val="clear" w:color="auto" w:fill="FFFFFF"/>
        <w:tabs>
          <w:tab w:val="left" w:pos="318"/>
        </w:tabs>
        <w:ind w:firstLine="709"/>
        <w:jc w:val="both"/>
        <w:textAlignment w:val="baseline"/>
        <w:rPr>
          <w:szCs w:val="28"/>
          <w:lang w:val="uk-UA"/>
        </w:rPr>
      </w:pPr>
      <w:r w:rsidRPr="001740B1">
        <w:rPr>
          <w:szCs w:val="28"/>
          <w:lang w:val="uk-UA"/>
        </w:rPr>
        <w:t>8</w:t>
      </w:r>
      <w:r w:rsidR="007243D9" w:rsidRPr="001740B1">
        <w:rPr>
          <w:szCs w:val="28"/>
          <w:lang w:val="uk-UA"/>
        </w:rPr>
        <w:t>2</w:t>
      </w:r>
      <w:r w:rsidRPr="001740B1">
        <w:rPr>
          <w:szCs w:val="28"/>
          <w:lang w:val="uk-UA"/>
        </w:rPr>
        <w:t>) здійснювати впровадження «розумних мереж»</w:t>
      </w:r>
      <w:r w:rsidRPr="001740B1">
        <w:rPr>
          <w:szCs w:val="28"/>
          <w:shd w:val="clear" w:color="auto" w:fill="FFFFFF"/>
          <w:lang w:val="uk-UA"/>
        </w:rPr>
        <w:t xml:space="preserve"> </w:t>
      </w:r>
      <w:r w:rsidRPr="001740B1">
        <w:rPr>
          <w:szCs w:val="28"/>
          <w:lang w:val="uk-UA"/>
        </w:rPr>
        <w:t>відповідно до вимог, визначених Законом України «Про енергетичну ефективність</w:t>
      </w:r>
      <w:r w:rsidR="00450A2A" w:rsidRPr="001740B1">
        <w:rPr>
          <w:szCs w:val="28"/>
          <w:shd w:val="clear" w:color="auto" w:fill="FFFFFF"/>
          <w:lang w:val="uk-UA"/>
        </w:rPr>
        <w:t>»</w:t>
      </w:r>
      <w:r w:rsidRPr="001740B1">
        <w:rPr>
          <w:szCs w:val="28"/>
          <w:lang w:val="uk-UA"/>
        </w:rPr>
        <w:t>;</w:t>
      </w:r>
    </w:p>
    <w:p w14:paraId="1822E82C" w14:textId="77777777" w:rsidR="00C07DDC" w:rsidRPr="001740B1" w:rsidRDefault="00C07DDC" w:rsidP="00D72028">
      <w:pPr>
        <w:shd w:val="clear" w:color="auto" w:fill="FFFFFF"/>
        <w:tabs>
          <w:tab w:val="left" w:pos="318"/>
        </w:tabs>
        <w:ind w:firstLine="709"/>
        <w:jc w:val="both"/>
        <w:textAlignment w:val="baseline"/>
        <w:rPr>
          <w:szCs w:val="28"/>
          <w:lang w:val="uk-UA"/>
        </w:rPr>
      </w:pPr>
    </w:p>
    <w:p w14:paraId="0E318E71" w14:textId="77777777" w:rsidR="00C07DDC" w:rsidRPr="001740B1" w:rsidRDefault="00C07DDC" w:rsidP="00D72028">
      <w:pPr>
        <w:shd w:val="clear" w:color="auto" w:fill="FFFFFF"/>
        <w:tabs>
          <w:tab w:val="left" w:pos="318"/>
        </w:tabs>
        <w:ind w:firstLine="709"/>
        <w:jc w:val="both"/>
        <w:textAlignment w:val="baseline"/>
        <w:rPr>
          <w:szCs w:val="28"/>
          <w:lang w:val="uk-UA"/>
        </w:rPr>
      </w:pPr>
      <w:r w:rsidRPr="001740B1">
        <w:rPr>
          <w:szCs w:val="28"/>
          <w:lang w:val="uk-UA"/>
        </w:rPr>
        <w:t>8</w:t>
      </w:r>
      <w:r w:rsidR="007243D9" w:rsidRPr="001740B1">
        <w:rPr>
          <w:szCs w:val="28"/>
          <w:lang w:val="uk-UA"/>
        </w:rPr>
        <w:t>3</w:t>
      </w:r>
      <w:r w:rsidRPr="001740B1">
        <w:rPr>
          <w:szCs w:val="28"/>
          <w:lang w:val="uk-UA"/>
        </w:rPr>
        <w:t xml:space="preserve">) надавати інформацію для реєстрації приєднаних до системи передачі генеруючих установок активних споживачів, які продають електричну енергію </w:t>
      </w:r>
      <w:r w:rsidRPr="001740B1">
        <w:rPr>
          <w:szCs w:val="28"/>
          <w:lang w:val="uk-UA"/>
        </w:rPr>
        <w:lastRenderedPageBreak/>
        <w:t>за «зеленим» тарифом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 а також здійснювати перевірки таких генеруючих установок у порядку, визначеному Кабінетом Міністрів України;</w:t>
      </w:r>
    </w:p>
    <w:p w14:paraId="1E325035" w14:textId="77777777" w:rsidR="00C07DDC" w:rsidRPr="001740B1" w:rsidRDefault="00C07DDC" w:rsidP="00D72028">
      <w:pPr>
        <w:shd w:val="clear" w:color="auto" w:fill="FFFFFF"/>
        <w:tabs>
          <w:tab w:val="left" w:pos="318"/>
        </w:tabs>
        <w:ind w:firstLine="709"/>
        <w:jc w:val="both"/>
        <w:textAlignment w:val="baseline"/>
        <w:rPr>
          <w:szCs w:val="28"/>
          <w:lang w:val="uk-UA"/>
        </w:rPr>
      </w:pPr>
    </w:p>
    <w:p w14:paraId="0B3BBBDA" w14:textId="77777777" w:rsidR="007243D9" w:rsidRPr="001740B1" w:rsidRDefault="00C07DDC" w:rsidP="00D72028">
      <w:pPr>
        <w:shd w:val="clear" w:color="auto" w:fill="FFFFFF"/>
        <w:tabs>
          <w:tab w:val="left" w:pos="318"/>
        </w:tabs>
        <w:ind w:firstLine="709"/>
        <w:jc w:val="both"/>
        <w:textAlignment w:val="baseline"/>
        <w:rPr>
          <w:szCs w:val="28"/>
          <w:lang w:val="uk-UA"/>
        </w:rPr>
      </w:pPr>
      <w:r w:rsidRPr="001740B1">
        <w:rPr>
          <w:szCs w:val="28"/>
          <w:lang w:val="uk-UA"/>
        </w:rPr>
        <w:t>8</w:t>
      </w:r>
      <w:r w:rsidR="007243D9" w:rsidRPr="001740B1">
        <w:rPr>
          <w:szCs w:val="28"/>
          <w:lang w:val="uk-UA"/>
        </w:rPr>
        <w:t>4</w:t>
      </w:r>
      <w:r w:rsidRPr="001740B1">
        <w:rPr>
          <w:szCs w:val="28"/>
          <w:lang w:val="uk-UA"/>
        </w:rPr>
        <w:t>) надавати дані для формування гарантій походження електричної енергії, виробленої з відновлюваних джерел енергії, у порядку, визначеному Кабінетом Міністрів України</w:t>
      </w:r>
      <w:r w:rsidR="007243D9" w:rsidRPr="001740B1">
        <w:rPr>
          <w:szCs w:val="28"/>
          <w:lang w:val="uk-UA"/>
        </w:rPr>
        <w:t>;</w:t>
      </w:r>
    </w:p>
    <w:p w14:paraId="0DA24F53" w14:textId="77777777" w:rsidR="007243D9" w:rsidRPr="001740B1" w:rsidRDefault="007243D9" w:rsidP="00D72028">
      <w:pPr>
        <w:shd w:val="clear" w:color="auto" w:fill="FFFFFF"/>
        <w:tabs>
          <w:tab w:val="left" w:pos="318"/>
        </w:tabs>
        <w:ind w:firstLine="709"/>
        <w:jc w:val="both"/>
        <w:textAlignment w:val="baseline"/>
        <w:rPr>
          <w:szCs w:val="28"/>
          <w:lang w:val="uk-UA"/>
        </w:rPr>
      </w:pPr>
    </w:p>
    <w:p w14:paraId="26C9CE50" w14:textId="77777777" w:rsidR="00C07DDC" w:rsidRPr="001740B1" w:rsidRDefault="007243D9" w:rsidP="007243D9">
      <w:pPr>
        <w:pStyle w:val="tj"/>
        <w:spacing w:before="0" w:beforeAutospacing="0" w:after="0" w:afterAutospacing="0"/>
        <w:ind w:firstLine="709"/>
        <w:jc w:val="both"/>
        <w:rPr>
          <w:sz w:val="28"/>
          <w:szCs w:val="28"/>
          <w:shd w:val="clear" w:color="auto" w:fill="FFFFFF"/>
          <w:lang w:val="uk-UA" w:eastAsia="en-US"/>
        </w:rPr>
      </w:pPr>
      <w:r w:rsidRPr="001740B1">
        <w:rPr>
          <w:sz w:val="28"/>
          <w:szCs w:val="28"/>
          <w:shd w:val="clear" w:color="auto" w:fill="FFFFFF"/>
          <w:lang w:val="uk-UA" w:eastAsia="en-US"/>
        </w:rPr>
        <w:t>85) забезпечити організацію та ведення системи електронного  документообігу</w:t>
      </w:r>
      <w:r w:rsidR="00871927" w:rsidRPr="001740B1">
        <w:rPr>
          <w:sz w:val="28"/>
          <w:szCs w:val="28"/>
          <w:shd w:val="clear" w:color="auto" w:fill="FFFFFF"/>
          <w:lang w:val="uk-UA" w:eastAsia="en-US"/>
        </w:rPr>
        <w:t>,</w:t>
      </w:r>
      <w:r w:rsidRPr="001740B1">
        <w:rPr>
          <w:sz w:val="28"/>
          <w:szCs w:val="28"/>
          <w:shd w:val="clear" w:color="auto" w:fill="FFFFFF"/>
          <w:lang w:val="uk-UA" w:eastAsia="en-US"/>
        </w:rPr>
        <w:t xml:space="preserve"> що інтегрується із системою взаємодії органів виконавчої влади.</w:t>
      </w:r>
      <w:r w:rsidR="00C07DDC" w:rsidRPr="001740B1">
        <w:rPr>
          <w:sz w:val="28"/>
          <w:szCs w:val="28"/>
          <w:lang w:val="uk-UA"/>
        </w:rPr>
        <w:t>»;</w:t>
      </w:r>
    </w:p>
    <w:p w14:paraId="26FC9E84" w14:textId="77777777" w:rsidR="00454189" w:rsidRPr="001740B1" w:rsidRDefault="00454189" w:rsidP="00D72028">
      <w:pPr>
        <w:shd w:val="clear" w:color="auto" w:fill="FFFFFF"/>
        <w:tabs>
          <w:tab w:val="left" w:pos="318"/>
        </w:tabs>
        <w:ind w:firstLine="709"/>
        <w:jc w:val="both"/>
        <w:textAlignment w:val="baseline"/>
        <w:rPr>
          <w:szCs w:val="28"/>
          <w:lang w:val="uk-UA"/>
        </w:rPr>
      </w:pPr>
    </w:p>
    <w:p w14:paraId="445A046C" w14:textId="499A9802" w:rsidR="00871927" w:rsidRPr="001740B1" w:rsidRDefault="00871927" w:rsidP="006D6760">
      <w:pPr>
        <w:shd w:val="clear" w:color="auto" w:fill="FFFFFF"/>
        <w:tabs>
          <w:tab w:val="left" w:pos="318"/>
        </w:tabs>
        <w:ind w:firstLine="709"/>
        <w:jc w:val="both"/>
        <w:textAlignment w:val="baseline"/>
        <w:rPr>
          <w:strike/>
          <w:szCs w:val="28"/>
          <w:lang w:val="uk-UA"/>
        </w:rPr>
      </w:pPr>
      <w:r w:rsidRPr="001740B1">
        <w:rPr>
          <w:szCs w:val="28"/>
          <w:lang w:val="uk-UA"/>
        </w:rPr>
        <w:t>3) у додатку 1 слова та знаки «факс _______(за наявності)» та «Банківські реквізити ________(</w:t>
      </w:r>
      <w:r w:rsidR="00450A2A" w:rsidRPr="001740B1">
        <w:rPr>
          <w:szCs w:val="28"/>
          <w:lang w:val="uk-UA"/>
        </w:rPr>
        <w:t>№</w:t>
      </w:r>
      <w:r w:rsidRPr="001740B1">
        <w:rPr>
          <w:szCs w:val="28"/>
          <w:lang w:val="uk-UA"/>
        </w:rPr>
        <w:t xml:space="preserve"> рахунка, найменування банку, МФО</w:t>
      </w:r>
      <w:r w:rsidRPr="001740B1">
        <w:rPr>
          <w:sz w:val="24"/>
          <w:szCs w:val="24"/>
          <w:lang w:val="uk-UA"/>
        </w:rPr>
        <w:t xml:space="preserve">)» </w:t>
      </w:r>
      <w:r w:rsidRPr="001740B1">
        <w:rPr>
          <w:szCs w:val="28"/>
          <w:lang w:val="uk-UA"/>
        </w:rPr>
        <w:t>виключити.</w:t>
      </w:r>
    </w:p>
    <w:p w14:paraId="4C686E3D" w14:textId="77777777" w:rsidR="00871927" w:rsidRPr="001740B1" w:rsidRDefault="00871927" w:rsidP="00871927">
      <w:pPr>
        <w:shd w:val="clear" w:color="auto" w:fill="FFFFFF"/>
        <w:tabs>
          <w:tab w:val="left" w:pos="318"/>
        </w:tabs>
        <w:ind w:firstLine="709"/>
        <w:jc w:val="center"/>
        <w:textAlignment w:val="baseline"/>
        <w:rPr>
          <w:sz w:val="24"/>
          <w:szCs w:val="24"/>
          <w:lang w:val="uk-UA"/>
        </w:rPr>
      </w:pPr>
      <w:r w:rsidRPr="001740B1">
        <w:rPr>
          <w:sz w:val="24"/>
          <w:szCs w:val="24"/>
          <w:lang w:val="uk-UA"/>
        </w:rPr>
        <w:t xml:space="preserve">                                 </w:t>
      </w:r>
    </w:p>
    <w:p w14:paraId="5D59ED2E" w14:textId="77777777" w:rsidR="009C4568" w:rsidRPr="001740B1" w:rsidRDefault="009C4568" w:rsidP="00871927">
      <w:pPr>
        <w:shd w:val="clear" w:color="auto" w:fill="FFFFFF"/>
        <w:tabs>
          <w:tab w:val="left" w:pos="318"/>
        </w:tabs>
        <w:ind w:firstLine="709"/>
        <w:jc w:val="both"/>
        <w:textAlignment w:val="baseline"/>
        <w:rPr>
          <w:szCs w:val="28"/>
          <w:lang w:val="uk-UA"/>
        </w:rPr>
      </w:pPr>
      <w:r w:rsidRPr="001740B1">
        <w:rPr>
          <w:bCs/>
          <w:szCs w:val="28"/>
          <w:lang w:val="uk-UA"/>
        </w:rPr>
        <w:t xml:space="preserve">2. Доповнити пункт 2.2 глави 2 </w:t>
      </w:r>
      <w:r w:rsidRPr="001740B1">
        <w:rPr>
          <w:szCs w:val="28"/>
          <w:lang w:val="uk-UA"/>
        </w:rPr>
        <w:t xml:space="preserve">Ліцензійних умов </w:t>
      </w:r>
      <w:r w:rsidRPr="001740B1">
        <w:rPr>
          <w:bCs/>
          <w:szCs w:val="28"/>
          <w:shd w:val="clear" w:color="auto" w:fill="FFFFFF"/>
          <w:lang w:val="uk-UA"/>
        </w:rPr>
        <w:t>провадження господарської діяльності зі здійснення функцій оператора ринку</w:t>
      </w:r>
      <w:r w:rsidRPr="001740B1">
        <w:rPr>
          <w:szCs w:val="28"/>
          <w:lang w:val="uk-UA"/>
        </w:rPr>
        <w:t>, затверджених постановою Національної комісії, що здійснює державне регулювання у сферах енергетики та комунальних послуг, від 27 грудня 2017 року № 1466, двома новими підпунктами такого змісту:</w:t>
      </w:r>
    </w:p>
    <w:p w14:paraId="5DECE170" w14:textId="77777777" w:rsidR="009C4568" w:rsidRPr="001740B1" w:rsidRDefault="009C4568" w:rsidP="00D72028">
      <w:pPr>
        <w:ind w:firstLine="709"/>
        <w:jc w:val="both"/>
        <w:rPr>
          <w:szCs w:val="28"/>
          <w:shd w:val="clear" w:color="auto" w:fill="FFFFFF"/>
          <w:lang w:val="uk-UA"/>
        </w:rPr>
      </w:pPr>
      <w:r w:rsidRPr="001740B1">
        <w:rPr>
          <w:szCs w:val="28"/>
          <w:lang w:val="uk-UA"/>
        </w:rPr>
        <w:t xml:space="preserve">«39) </w:t>
      </w:r>
      <w:r w:rsidRPr="001740B1">
        <w:rPr>
          <w:szCs w:val="28"/>
          <w:shd w:val="clear" w:color="auto" w:fill="FFFFFF"/>
          <w:lang w:val="uk-UA"/>
        </w:rPr>
        <w:t>затверд</w:t>
      </w:r>
      <w:r w:rsidR="006D6760" w:rsidRPr="001740B1">
        <w:rPr>
          <w:szCs w:val="28"/>
          <w:shd w:val="clear" w:color="auto" w:fill="FFFFFF"/>
          <w:lang w:val="uk-UA"/>
        </w:rPr>
        <w:t>ити</w:t>
      </w:r>
      <w:r w:rsidRPr="001740B1">
        <w:rPr>
          <w:szCs w:val="28"/>
          <w:shd w:val="clear" w:color="auto" w:fill="FFFFFF"/>
          <w:lang w:val="uk-UA"/>
        </w:rPr>
        <w:t xml:space="preserve"> правила продажу гарантій походження електричної енергії, виробленої з відновлюваних джерел енергії, на площадці оператора ринку;</w:t>
      </w:r>
    </w:p>
    <w:p w14:paraId="63917CD2" w14:textId="77777777" w:rsidR="00D72028" w:rsidRPr="001740B1" w:rsidRDefault="00D72028" w:rsidP="00D72028">
      <w:pPr>
        <w:ind w:firstLine="709"/>
        <w:jc w:val="both"/>
        <w:rPr>
          <w:szCs w:val="28"/>
          <w:shd w:val="clear" w:color="auto" w:fill="FFFFFF"/>
          <w:lang w:val="uk-UA"/>
        </w:rPr>
      </w:pPr>
    </w:p>
    <w:p w14:paraId="5F6E7D26" w14:textId="77777777" w:rsidR="009C4568" w:rsidRPr="001740B1" w:rsidRDefault="009C4568" w:rsidP="00D72028">
      <w:pPr>
        <w:shd w:val="clear" w:color="auto" w:fill="FFFFFF"/>
        <w:tabs>
          <w:tab w:val="left" w:pos="318"/>
        </w:tabs>
        <w:ind w:firstLine="709"/>
        <w:jc w:val="both"/>
        <w:textAlignment w:val="baseline"/>
        <w:rPr>
          <w:szCs w:val="28"/>
          <w:lang w:val="uk-UA"/>
        </w:rPr>
      </w:pPr>
      <w:r w:rsidRPr="001740B1">
        <w:rPr>
          <w:szCs w:val="28"/>
          <w:shd w:val="clear" w:color="auto" w:fill="FFFFFF"/>
          <w:lang w:val="uk-UA"/>
        </w:rPr>
        <w:t>40) забезпечувати функціонування торгової площадки продажу гарантій походження електричної енергії, а також встановлювати ціну послуг з організації торгів гарантіями походження електричної енергії, виробленої з відновлюваних джерел енергії, на такій торговій площадці.».</w:t>
      </w:r>
    </w:p>
    <w:p w14:paraId="2CC3F41F" w14:textId="77777777" w:rsidR="009C4568" w:rsidRPr="001740B1" w:rsidRDefault="009C4568" w:rsidP="00D72028">
      <w:pPr>
        <w:shd w:val="clear" w:color="auto" w:fill="FFFFFF"/>
        <w:tabs>
          <w:tab w:val="left" w:pos="318"/>
        </w:tabs>
        <w:ind w:firstLine="709"/>
        <w:jc w:val="both"/>
        <w:textAlignment w:val="baseline"/>
        <w:rPr>
          <w:szCs w:val="28"/>
          <w:lang w:val="uk-UA"/>
        </w:rPr>
      </w:pPr>
    </w:p>
    <w:p w14:paraId="74791084" w14:textId="77777777" w:rsidR="009A0109" w:rsidRPr="001740B1" w:rsidRDefault="009C4568" w:rsidP="009A0109">
      <w:pPr>
        <w:shd w:val="clear" w:color="auto" w:fill="FFFFFF"/>
        <w:tabs>
          <w:tab w:val="left" w:pos="318"/>
        </w:tabs>
        <w:ind w:firstLine="709"/>
        <w:jc w:val="both"/>
        <w:textAlignment w:val="baseline"/>
        <w:rPr>
          <w:strike/>
          <w:szCs w:val="28"/>
          <w:lang w:val="uk-UA"/>
        </w:rPr>
      </w:pPr>
      <w:r w:rsidRPr="001740B1">
        <w:rPr>
          <w:szCs w:val="28"/>
          <w:lang w:val="uk-UA"/>
        </w:rPr>
        <w:t>3</w:t>
      </w:r>
      <w:r w:rsidR="00454189" w:rsidRPr="001740B1">
        <w:rPr>
          <w:szCs w:val="28"/>
          <w:lang w:val="uk-UA"/>
        </w:rPr>
        <w:t xml:space="preserve">. </w:t>
      </w:r>
      <w:r w:rsidR="009A0109" w:rsidRPr="001740B1">
        <w:rPr>
          <w:bCs/>
          <w:szCs w:val="28"/>
        </w:rPr>
        <w:t xml:space="preserve">У </w:t>
      </w:r>
      <w:r w:rsidR="009A0109" w:rsidRPr="001740B1">
        <w:rPr>
          <w:szCs w:val="28"/>
          <w:lang w:val="uk-UA"/>
        </w:rPr>
        <w:t xml:space="preserve">Ліцензійних умовах </w:t>
      </w:r>
      <w:r w:rsidR="009A0109" w:rsidRPr="001740B1">
        <w:rPr>
          <w:bCs/>
          <w:szCs w:val="28"/>
          <w:shd w:val="clear" w:color="auto" w:fill="FFFFFF"/>
          <w:lang w:val="uk-UA"/>
        </w:rPr>
        <w:t>провадження господарської діяльності з виробництва електричної енергії</w:t>
      </w:r>
      <w:r w:rsidR="009A0109" w:rsidRPr="001740B1">
        <w:rPr>
          <w:szCs w:val="28"/>
          <w:lang w:val="uk-UA"/>
        </w:rPr>
        <w:t xml:space="preserve">, затверджених постановою Національної комісії, що здійснює державне регулювання </w:t>
      </w:r>
      <w:proofErr w:type="gramStart"/>
      <w:r w:rsidR="009A0109" w:rsidRPr="001740B1">
        <w:rPr>
          <w:szCs w:val="28"/>
          <w:lang w:val="uk-UA"/>
        </w:rPr>
        <w:t>у сферах</w:t>
      </w:r>
      <w:proofErr w:type="gramEnd"/>
      <w:r w:rsidR="009A0109" w:rsidRPr="001740B1">
        <w:rPr>
          <w:szCs w:val="28"/>
          <w:lang w:val="uk-UA"/>
        </w:rPr>
        <w:t xml:space="preserve"> енергетики та комунальних послуг, від 27 грудня 2017 року № 1467:</w:t>
      </w:r>
    </w:p>
    <w:p w14:paraId="637B8E30" w14:textId="77777777" w:rsidR="00454189" w:rsidRPr="001740B1" w:rsidRDefault="00454189" w:rsidP="009A0109">
      <w:pPr>
        <w:shd w:val="clear" w:color="auto" w:fill="FFFFFF"/>
        <w:tabs>
          <w:tab w:val="left" w:pos="318"/>
        </w:tabs>
        <w:ind w:firstLine="709"/>
        <w:jc w:val="both"/>
        <w:textAlignment w:val="baseline"/>
        <w:rPr>
          <w:szCs w:val="28"/>
          <w:lang w:val="uk-UA"/>
        </w:rPr>
      </w:pPr>
    </w:p>
    <w:p w14:paraId="160AB98E" w14:textId="77777777" w:rsidR="00454189" w:rsidRPr="001740B1" w:rsidRDefault="00D72028" w:rsidP="009A0109">
      <w:pPr>
        <w:shd w:val="clear" w:color="auto" w:fill="FFFFFF"/>
        <w:tabs>
          <w:tab w:val="left" w:pos="318"/>
        </w:tabs>
        <w:ind w:firstLine="709"/>
        <w:jc w:val="both"/>
        <w:textAlignment w:val="baseline"/>
        <w:rPr>
          <w:szCs w:val="28"/>
          <w:lang w:val="uk-UA"/>
        </w:rPr>
      </w:pPr>
      <w:r w:rsidRPr="001740B1">
        <w:rPr>
          <w:szCs w:val="28"/>
          <w:lang w:val="uk-UA"/>
        </w:rPr>
        <w:t xml:space="preserve">1) </w:t>
      </w:r>
      <w:r w:rsidR="00454189" w:rsidRPr="001740B1">
        <w:rPr>
          <w:szCs w:val="28"/>
          <w:lang w:val="uk-UA"/>
        </w:rPr>
        <w:t>у главі 1:</w:t>
      </w:r>
    </w:p>
    <w:p w14:paraId="347D4890" w14:textId="77777777" w:rsidR="009A0109" w:rsidRPr="001740B1" w:rsidRDefault="009A0109" w:rsidP="009A0109">
      <w:pPr>
        <w:shd w:val="clear" w:color="auto" w:fill="FFFFFF"/>
        <w:tabs>
          <w:tab w:val="left" w:pos="318"/>
        </w:tabs>
        <w:ind w:firstLine="709"/>
        <w:jc w:val="both"/>
        <w:textAlignment w:val="baseline"/>
        <w:rPr>
          <w:szCs w:val="28"/>
          <w:lang w:val="uk-UA"/>
        </w:rPr>
      </w:pPr>
      <w:r w:rsidRPr="001740B1">
        <w:rPr>
          <w:szCs w:val="28"/>
          <w:lang w:val="uk-UA"/>
        </w:rPr>
        <w:t>в абзаці одинадцятому пункту 1.4 слова «публічні закупівлі» замінити словами «енергетичну ефективність»;</w:t>
      </w:r>
    </w:p>
    <w:p w14:paraId="45559D32" w14:textId="759C522A" w:rsidR="009A0109" w:rsidRPr="001740B1" w:rsidRDefault="009A0109" w:rsidP="009A0109">
      <w:pPr>
        <w:shd w:val="clear" w:color="auto" w:fill="FFFFFF"/>
        <w:tabs>
          <w:tab w:val="left" w:pos="318"/>
        </w:tabs>
        <w:ind w:firstLine="709"/>
        <w:jc w:val="both"/>
        <w:textAlignment w:val="baseline"/>
        <w:rPr>
          <w:szCs w:val="28"/>
          <w:lang w:val="uk-UA"/>
        </w:rPr>
      </w:pPr>
      <w:r w:rsidRPr="001740B1">
        <w:rPr>
          <w:szCs w:val="28"/>
          <w:lang w:val="uk-UA"/>
        </w:rPr>
        <w:t>доповнити новим пунктом такого змісту:</w:t>
      </w:r>
    </w:p>
    <w:p w14:paraId="007C5BB0" w14:textId="4D2B4B03" w:rsidR="009A0109" w:rsidRPr="001740B1" w:rsidRDefault="009A0109" w:rsidP="009A0109">
      <w:pPr>
        <w:shd w:val="clear" w:color="auto" w:fill="FFFFFF"/>
        <w:tabs>
          <w:tab w:val="left" w:pos="318"/>
        </w:tabs>
        <w:ind w:firstLine="709"/>
        <w:jc w:val="both"/>
        <w:textAlignment w:val="baseline"/>
        <w:rPr>
          <w:szCs w:val="28"/>
          <w:shd w:val="clear" w:color="auto" w:fill="FFFFFF"/>
          <w:lang w:val="uk-UA"/>
        </w:rPr>
      </w:pPr>
      <w:r w:rsidRPr="001740B1">
        <w:rPr>
          <w:szCs w:val="28"/>
          <w:lang w:val="uk-UA"/>
        </w:rPr>
        <w:t xml:space="preserve">«1.10. </w:t>
      </w:r>
      <w:r w:rsidR="00A2561B" w:rsidRPr="001740B1">
        <w:rPr>
          <w:szCs w:val="28"/>
          <w:lang w:val="uk-UA"/>
        </w:rPr>
        <w:t xml:space="preserve">Для </w:t>
      </w:r>
      <w:r w:rsidR="00A2561B" w:rsidRPr="001740B1">
        <w:rPr>
          <w:szCs w:val="28"/>
          <w:shd w:val="clear" w:color="auto" w:fill="FFFFFF"/>
          <w:lang w:val="uk-UA"/>
        </w:rPr>
        <w:t>переоформлюється ліцензії</w:t>
      </w:r>
      <w:r w:rsidRPr="001740B1">
        <w:rPr>
          <w:szCs w:val="28"/>
          <w:shd w:val="clear" w:color="auto" w:fill="FFFFFF"/>
          <w:lang w:val="uk-UA"/>
        </w:rPr>
        <w:t xml:space="preserve"> на ім’я спадкоємця </w:t>
      </w:r>
      <w:r w:rsidR="00A2561B" w:rsidRPr="001740B1">
        <w:rPr>
          <w:szCs w:val="28"/>
          <w:shd w:val="clear" w:color="auto" w:fill="FFFFFF"/>
          <w:lang w:val="uk-UA"/>
        </w:rPr>
        <w:t>подається заява згідно з</w:t>
      </w:r>
      <w:r w:rsidRPr="001740B1">
        <w:rPr>
          <w:szCs w:val="28"/>
          <w:shd w:val="clear" w:color="auto" w:fill="FFFFFF"/>
          <w:lang w:val="uk-UA"/>
        </w:rPr>
        <w:t> додатком 7</w:t>
      </w:r>
      <w:r w:rsidR="00450A2A" w:rsidRPr="001740B1">
        <w:rPr>
          <w:szCs w:val="28"/>
          <w:shd w:val="clear" w:color="auto" w:fill="FFFFFF"/>
          <w:lang w:val="uk-UA"/>
        </w:rPr>
        <w:t xml:space="preserve"> до цих Ліцензійних умов</w:t>
      </w:r>
      <w:r w:rsidRPr="001740B1">
        <w:rPr>
          <w:szCs w:val="28"/>
          <w:shd w:val="clear" w:color="auto" w:fill="FFFFFF"/>
          <w:lang w:val="uk-UA"/>
        </w:rPr>
        <w:t>.»;</w:t>
      </w:r>
    </w:p>
    <w:p w14:paraId="3DD61E38" w14:textId="77777777" w:rsidR="00B734ED" w:rsidRPr="001740B1" w:rsidRDefault="00B734ED" w:rsidP="009A0109">
      <w:pPr>
        <w:shd w:val="clear" w:color="auto" w:fill="FFFFFF"/>
        <w:tabs>
          <w:tab w:val="left" w:pos="318"/>
        </w:tabs>
        <w:ind w:firstLine="709"/>
        <w:jc w:val="both"/>
        <w:textAlignment w:val="baseline"/>
        <w:rPr>
          <w:szCs w:val="28"/>
          <w:shd w:val="clear" w:color="auto" w:fill="FFFFFF"/>
          <w:lang w:val="uk-UA"/>
        </w:rPr>
      </w:pPr>
    </w:p>
    <w:p w14:paraId="5A52156C" w14:textId="77777777" w:rsidR="00B734ED" w:rsidRPr="001740B1" w:rsidRDefault="00D72028" w:rsidP="009A0109">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 xml:space="preserve">2) </w:t>
      </w:r>
      <w:r w:rsidR="00B734ED" w:rsidRPr="001740B1">
        <w:rPr>
          <w:szCs w:val="28"/>
          <w:shd w:val="clear" w:color="auto" w:fill="FFFFFF"/>
          <w:lang w:val="uk-UA"/>
        </w:rPr>
        <w:t xml:space="preserve"> у пункті 2.2 глави 2:</w:t>
      </w:r>
    </w:p>
    <w:p w14:paraId="1A0CB5B1" w14:textId="77777777" w:rsidR="00B734ED" w:rsidRPr="001740B1" w:rsidRDefault="00B734ED"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 xml:space="preserve">підпункт 12 викласти в такій редакції: </w:t>
      </w:r>
    </w:p>
    <w:p w14:paraId="74A2F887" w14:textId="77777777" w:rsidR="00D72028" w:rsidRPr="001740B1" w:rsidRDefault="00B734ED" w:rsidP="00D72028">
      <w:pPr>
        <w:shd w:val="clear" w:color="auto" w:fill="FFFFFF"/>
        <w:tabs>
          <w:tab w:val="left" w:pos="318"/>
        </w:tabs>
        <w:ind w:firstLine="709"/>
        <w:jc w:val="both"/>
        <w:textAlignment w:val="baseline"/>
        <w:rPr>
          <w:lang w:val="uk-UA"/>
        </w:rPr>
      </w:pPr>
      <w:r w:rsidRPr="001740B1">
        <w:rPr>
          <w:szCs w:val="28"/>
          <w:shd w:val="clear" w:color="auto" w:fill="FFFFFF"/>
          <w:lang w:val="uk-UA"/>
        </w:rPr>
        <w:t xml:space="preserve">«12) </w:t>
      </w:r>
      <w:r w:rsidRPr="001740B1">
        <w:rPr>
          <w:shd w:val="clear" w:color="auto" w:fill="FFFFFF"/>
          <w:lang w:val="uk-UA"/>
        </w:rPr>
        <w:t xml:space="preserve">використовувати кошти, отримані в рамках виконання спеціальних обов’язків для забезпечення загальносуспільного інтересу, за цільовим призначенням та </w:t>
      </w:r>
      <w:r w:rsidRPr="001740B1">
        <w:rPr>
          <w:lang w:val="uk-UA"/>
        </w:rPr>
        <w:t xml:space="preserve">забезпечувати ведення ліцензованої діяльності за принципом економічної доцільності та досягнення найнижчої собівартості;»; </w:t>
      </w:r>
    </w:p>
    <w:p w14:paraId="2B2539D9" w14:textId="77777777" w:rsidR="00D72028" w:rsidRPr="001740B1" w:rsidRDefault="00B734ED" w:rsidP="00A2561B">
      <w:pPr>
        <w:shd w:val="clear" w:color="auto" w:fill="FFFFFF"/>
        <w:tabs>
          <w:tab w:val="left" w:pos="318"/>
        </w:tabs>
        <w:ind w:firstLine="709"/>
        <w:jc w:val="both"/>
        <w:textAlignment w:val="baseline"/>
        <w:rPr>
          <w:shd w:val="clear" w:color="auto" w:fill="FFFFFF"/>
          <w:lang w:val="uk-UA"/>
        </w:rPr>
      </w:pPr>
      <w:r w:rsidRPr="001740B1">
        <w:rPr>
          <w:szCs w:val="28"/>
          <w:shd w:val="clear" w:color="auto" w:fill="FFFFFF"/>
          <w:lang w:val="uk-UA"/>
        </w:rPr>
        <w:t>підпункт 14</w:t>
      </w:r>
      <w:r w:rsidR="00C07DDC" w:rsidRPr="001740B1">
        <w:rPr>
          <w:szCs w:val="28"/>
          <w:shd w:val="clear" w:color="auto" w:fill="FFFFFF"/>
          <w:lang w:val="uk-UA"/>
        </w:rPr>
        <w:t xml:space="preserve"> </w:t>
      </w:r>
      <w:r w:rsidR="00A2561B" w:rsidRPr="001740B1">
        <w:rPr>
          <w:szCs w:val="28"/>
          <w:shd w:val="clear" w:color="auto" w:fill="FFFFFF"/>
          <w:lang w:val="uk-UA"/>
        </w:rPr>
        <w:t>доповнити знаками та словами «</w:t>
      </w:r>
      <w:r w:rsidRPr="001740B1">
        <w:rPr>
          <w:shd w:val="clear" w:color="auto" w:fill="FFFFFF"/>
          <w:lang w:val="uk-UA"/>
        </w:rPr>
        <w:t>, зокрема 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p>
    <w:p w14:paraId="4E28F566" w14:textId="77777777" w:rsidR="00D72028" w:rsidRPr="001740B1" w:rsidRDefault="00C07DDC"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у підпункті 32 слово «п’ятою» замінити словом «шостою»;</w:t>
      </w:r>
    </w:p>
    <w:p w14:paraId="145B3368" w14:textId="77777777" w:rsidR="00D72028" w:rsidRPr="001740B1" w:rsidRDefault="00B734ED"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підпункт 33</w:t>
      </w:r>
      <w:r w:rsidR="00C07DDC" w:rsidRPr="001740B1">
        <w:rPr>
          <w:szCs w:val="28"/>
          <w:shd w:val="clear" w:color="auto" w:fill="FFFFFF"/>
          <w:lang w:val="uk-UA"/>
        </w:rPr>
        <w:t xml:space="preserve"> викласти </w:t>
      </w:r>
      <w:r w:rsidRPr="001740B1">
        <w:rPr>
          <w:szCs w:val="28"/>
          <w:shd w:val="clear" w:color="auto" w:fill="FFFFFF"/>
          <w:lang w:val="uk-UA"/>
        </w:rPr>
        <w:t xml:space="preserve">в такій редакції: </w:t>
      </w:r>
    </w:p>
    <w:p w14:paraId="09CFDF19" w14:textId="77777777" w:rsidR="00B734ED" w:rsidRPr="001740B1" w:rsidRDefault="00B734ED"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«33) забезпечувати проведення енергетичного аудиту відповідно до вимог, визначених Законом України «Про енергетичну ефективність»;»;</w:t>
      </w:r>
    </w:p>
    <w:p w14:paraId="06AE6C0C" w14:textId="0B6AD442" w:rsidR="00C07DDC" w:rsidRPr="001740B1" w:rsidRDefault="00C07DDC"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 xml:space="preserve">доповнити чотирьома </w:t>
      </w:r>
      <w:r w:rsidR="00D05775" w:rsidRPr="001740B1">
        <w:rPr>
          <w:szCs w:val="28"/>
          <w:shd w:val="clear" w:color="auto" w:fill="FFFFFF"/>
          <w:lang w:val="uk-UA"/>
        </w:rPr>
        <w:t xml:space="preserve">новими </w:t>
      </w:r>
      <w:r w:rsidRPr="001740B1">
        <w:rPr>
          <w:szCs w:val="28"/>
          <w:shd w:val="clear" w:color="auto" w:fill="FFFFFF"/>
          <w:lang w:val="uk-UA"/>
        </w:rPr>
        <w:t>підпунктами такого змісту:</w:t>
      </w:r>
    </w:p>
    <w:p w14:paraId="6C73B10B" w14:textId="7B93CFE4" w:rsidR="00C07DDC" w:rsidRPr="001740B1" w:rsidRDefault="00450A2A" w:rsidP="00D72028">
      <w:pPr>
        <w:shd w:val="clear" w:color="auto" w:fill="FFFFFF"/>
        <w:tabs>
          <w:tab w:val="left" w:pos="318"/>
        </w:tabs>
        <w:ind w:firstLine="709"/>
        <w:jc w:val="both"/>
        <w:textAlignment w:val="baseline"/>
        <w:rPr>
          <w:szCs w:val="28"/>
          <w:lang w:val="uk-UA"/>
        </w:rPr>
      </w:pPr>
      <w:r w:rsidRPr="001740B1">
        <w:rPr>
          <w:szCs w:val="28"/>
          <w:lang w:val="uk-UA"/>
        </w:rPr>
        <w:t>«</w:t>
      </w:r>
      <w:r w:rsidR="00D51D02" w:rsidRPr="001740B1">
        <w:rPr>
          <w:szCs w:val="28"/>
          <w:lang w:val="uk-UA"/>
        </w:rPr>
        <w:t>50</w:t>
      </w:r>
      <w:r w:rsidR="00C07DDC" w:rsidRPr="001740B1">
        <w:rPr>
          <w:szCs w:val="28"/>
          <w:lang w:val="uk-UA"/>
        </w:rPr>
        <w:t>) надавати оператору системи передачі згідно з правилами ринку послуги із зменшення навантаження виробником, який здійснює продаж електричної енергії за «зеленим» тарифом, для об’єктів генерації, визначених кодексом системи передачі та включених до балансуючої групи гарантованого покупця;</w:t>
      </w:r>
    </w:p>
    <w:p w14:paraId="2D5BE50A" w14:textId="77777777" w:rsidR="00C07DDC" w:rsidRPr="001740B1" w:rsidRDefault="00C07DDC"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ab/>
      </w:r>
    </w:p>
    <w:p w14:paraId="396E75CB" w14:textId="77777777" w:rsidR="00C07DDC" w:rsidRPr="001740B1" w:rsidRDefault="00C07DDC" w:rsidP="00D72028">
      <w:pPr>
        <w:shd w:val="clear" w:color="auto" w:fill="FFFFFF"/>
        <w:tabs>
          <w:tab w:val="left" w:pos="318"/>
        </w:tabs>
        <w:ind w:firstLine="709"/>
        <w:jc w:val="both"/>
        <w:textAlignment w:val="baseline"/>
        <w:rPr>
          <w:szCs w:val="28"/>
          <w:lang w:val="uk-UA"/>
        </w:rPr>
      </w:pPr>
      <w:r w:rsidRPr="001740B1">
        <w:rPr>
          <w:szCs w:val="28"/>
          <w:shd w:val="clear" w:color="auto" w:fill="FFFFFF"/>
          <w:lang w:val="uk-UA"/>
        </w:rPr>
        <w:t>5</w:t>
      </w:r>
      <w:r w:rsidR="00D51D02" w:rsidRPr="001740B1">
        <w:rPr>
          <w:szCs w:val="28"/>
          <w:shd w:val="clear" w:color="auto" w:fill="FFFFFF"/>
          <w:lang w:val="uk-UA"/>
        </w:rPr>
        <w:t>1</w:t>
      </w:r>
      <w:r w:rsidRPr="001740B1">
        <w:rPr>
          <w:szCs w:val="28"/>
          <w:shd w:val="clear" w:color="auto" w:fill="FFFFFF"/>
          <w:lang w:val="uk-UA"/>
        </w:rPr>
        <w:t xml:space="preserve">) </w:t>
      </w:r>
      <w:r w:rsidRPr="001740B1">
        <w:rPr>
          <w:szCs w:val="28"/>
          <w:lang w:val="uk-UA"/>
        </w:rPr>
        <w:t>здійснювати відшкодування гарантованому покупцю частки вартості врегулювання небалансу електричної енергії балансуючої групи гарантованого покупця за відхилення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об’єктами електроенергетики або чергами будівництва (пусковими комплексами) виробників за «зеленим» тарифом, які включені до балансуючої групи гарантованого покупця, від їхніх прогнозних погодинних графіків відпуску електричної енергії;</w:t>
      </w:r>
    </w:p>
    <w:p w14:paraId="5DA9B952" w14:textId="77777777" w:rsidR="00C07DDC" w:rsidRPr="001740B1" w:rsidRDefault="00C07DDC" w:rsidP="00D72028">
      <w:pPr>
        <w:shd w:val="clear" w:color="auto" w:fill="FFFFFF"/>
        <w:tabs>
          <w:tab w:val="left" w:pos="318"/>
        </w:tabs>
        <w:ind w:firstLine="709"/>
        <w:jc w:val="both"/>
        <w:textAlignment w:val="baseline"/>
        <w:rPr>
          <w:szCs w:val="28"/>
          <w:lang w:val="uk-UA"/>
        </w:rPr>
      </w:pPr>
    </w:p>
    <w:p w14:paraId="5337710E" w14:textId="77777777" w:rsidR="00C07DDC" w:rsidRPr="001740B1" w:rsidRDefault="00C07DDC" w:rsidP="00D72028">
      <w:pPr>
        <w:shd w:val="clear" w:color="auto" w:fill="FFFFFF"/>
        <w:tabs>
          <w:tab w:val="left" w:pos="318"/>
        </w:tabs>
        <w:ind w:firstLine="709"/>
        <w:jc w:val="both"/>
        <w:textAlignment w:val="baseline"/>
        <w:rPr>
          <w:szCs w:val="28"/>
          <w:lang w:val="uk-UA"/>
        </w:rPr>
      </w:pPr>
      <w:r w:rsidRPr="001740B1">
        <w:rPr>
          <w:szCs w:val="28"/>
          <w:lang w:val="uk-UA"/>
        </w:rPr>
        <w:t>5</w:t>
      </w:r>
      <w:r w:rsidR="00D51D02" w:rsidRPr="001740B1">
        <w:rPr>
          <w:szCs w:val="28"/>
          <w:lang w:val="uk-UA"/>
        </w:rPr>
        <w:t>2</w:t>
      </w:r>
      <w:r w:rsidRPr="001740B1">
        <w:rPr>
          <w:szCs w:val="28"/>
          <w:lang w:val="uk-UA"/>
        </w:rPr>
        <w:t>) виконувати спеціальні обов’язки із забезпечення збільшення частки виробництва електричної енергії з альтернативних джерел енергії (для виробників електричної енергії з альтернативних джерел енергії, яким встановлено «зелений» тариф та які за результатами аукціону набули право на підтримку на строк застосування «зеленого» тарифу, на строк дії підтримки виробників електричної енергії з альтернативних джерел енергії, які за результатами аукціону набули право на підтримку);</w:t>
      </w:r>
    </w:p>
    <w:p w14:paraId="10F90001" w14:textId="77777777" w:rsidR="00C07DDC" w:rsidRPr="001740B1" w:rsidRDefault="00C07DDC" w:rsidP="00D72028">
      <w:pPr>
        <w:shd w:val="clear" w:color="auto" w:fill="FFFFFF"/>
        <w:tabs>
          <w:tab w:val="left" w:pos="318"/>
        </w:tabs>
        <w:ind w:firstLine="709"/>
        <w:jc w:val="both"/>
        <w:textAlignment w:val="baseline"/>
        <w:rPr>
          <w:szCs w:val="28"/>
          <w:shd w:val="clear" w:color="auto" w:fill="FFFFFF"/>
          <w:lang w:val="uk-UA"/>
        </w:rPr>
      </w:pPr>
    </w:p>
    <w:p w14:paraId="3B81D8A4" w14:textId="77777777" w:rsidR="00C07DDC" w:rsidRPr="001740B1" w:rsidRDefault="00C07DDC"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5</w:t>
      </w:r>
      <w:r w:rsidR="00D51D02" w:rsidRPr="001740B1">
        <w:rPr>
          <w:szCs w:val="28"/>
          <w:shd w:val="clear" w:color="auto" w:fill="FFFFFF"/>
          <w:lang w:val="uk-UA"/>
        </w:rPr>
        <w:t>3</w:t>
      </w:r>
      <w:r w:rsidRPr="001740B1">
        <w:rPr>
          <w:szCs w:val="28"/>
          <w:shd w:val="clear" w:color="auto" w:fill="FFFFFF"/>
          <w:lang w:val="uk-UA"/>
        </w:rPr>
        <w:t xml:space="preserve">) </w:t>
      </w:r>
      <w:r w:rsidRPr="001740B1">
        <w:rPr>
          <w:szCs w:val="28"/>
          <w:lang w:val="uk-UA"/>
        </w:rPr>
        <w:t xml:space="preserve">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w:t>
      </w:r>
      <w:r w:rsidRPr="001740B1">
        <w:rPr>
          <w:szCs w:val="28"/>
          <w:lang w:val="uk-UA"/>
        </w:rPr>
        <w:lastRenderedPageBreak/>
        <w:t>графіку виробництва електричної енергії на об’єктах електроенергетики або чергах їх будівництва (пускових комплексах) встановленою потужністю від 1 МВт, включених до балансуючої групи гарантованого покупця.</w:t>
      </w:r>
      <w:r w:rsidRPr="001740B1">
        <w:rPr>
          <w:szCs w:val="28"/>
          <w:shd w:val="clear" w:color="auto" w:fill="FFFFFF"/>
          <w:lang w:val="uk-UA"/>
        </w:rPr>
        <w:t>»;</w:t>
      </w:r>
    </w:p>
    <w:p w14:paraId="7F60E0D8" w14:textId="77777777" w:rsidR="00B734ED" w:rsidRPr="001740B1" w:rsidRDefault="00B734ED" w:rsidP="00D72028">
      <w:pPr>
        <w:shd w:val="clear" w:color="auto" w:fill="FFFFFF"/>
        <w:tabs>
          <w:tab w:val="left" w:pos="318"/>
        </w:tabs>
        <w:ind w:firstLine="709"/>
        <w:jc w:val="both"/>
        <w:textAlignment w:val="baseline"/>
        <w:rPr>
          <w:shd w:val="clear" w:color="auto" w:fill="FFFFFF"/>
          <w:lang w:val="uk-UA"/>
        </w:rPr>
      </w:pPr>
    </w:p>
    <w:p w14:paraId="429EB36F" w14:textId="77777777" w:rsidR="00B734ED" w:rsidRPr="001740B1" w:rsidRDefault="00D72028"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 xml:space="preserve">3) </w:t>
      </w:r>
      <w:r w:rsidR="00B734ED" w:rsidRPr="001740B1">
        <w:rPr>
          <w:shd w:val="clear" w:color="auto" w:fill="FFFFFF"/>
          <w:lang w:val="uk-UA"/>
        </w:rPr>
        <w:t>у тексті слово «веб-сайт» замінити словом «вебсайт»;</w:t>
      </w:r>
    </w:p>
    <w:p w14:paraId="5D5671A1" w14:textId="77777777" w:rsidR="00B734ED" w:rsidRPr="001740B1" w:rsidRDefault="00B734ED" w:rsidP="00D72028">
      <w:pPr>
        <w:pStyle w:val="ab"/>
        <w:shd w:val="clear" w:color="auto" w:fill="FFFFFF"/>
        <w:tabs>
          <w:tab w:val="left" w:pos="318"/>
        </w:tabs>
        <w:ind w:left="786" w:firstLine="709"/>
        <w:jc w:val="both"/>
        <w:textAlignment w:val="baseline"/>
        <w:rPr>
          <w:shd w:val="clear" w:color="auto" w:fill="FFFFFF"/>
          <w:lang w:val="uk-UA"/>
        </w:rPr>
      </w:pPr>
    </w:p>
    <w:p w14:paraId="58521231" w14:textId="11D25D7C" w:rsidR="00FB30BB" w:rsidRPr="001740B1" w:rsidRDefault="00D72028" w:rsidP="00D51D02">
      <w:pPr>
        <w:shd w:val="clear" w:color="auto" w:fill="FFFFFF"/>
        <w:tabs>
          <w:tab w:val="left" w:pos="318"/>
        </w:tabs>
        <w:ind w:firstLine="709"/>
        <w:jc w:val="both"/>
        <w:textAlignment w:val="baseline"/>
        <w:rPr>
          <w:strike/>
          <w:szCs w:val="28"/>
          <w:lang w:val="uk-UA"/>
        </w:rPr>
      </w:pPr>
      <w:r w:rsidRPr="001740B1">
        <w:rPr>
          <w:shd w:val="clear" w:color="auto" w:fill="FFFFFF"/>
          <w:lang w:val="uk-UA"/>
        </w:rPr>
        <w:t xml:space="preserve">4) </w:t>
      </w:r>
      <w:r w:rsidR="00D51D02" w:rsidRPr="001740B1">
        <w:rPr>
          <w:szCs w:val="28"/>
          <w:lang w:val="uk-UA"/>
        </w:rPr>
        <w:t>у додатку 1 слова та знаки «факс _______(за наявності)» та «Банківські реквізити ________(</w:t>
      </w:r>
      <w:r w:rsidR="00450A2A" w:rsidRPr="001740B1">
        <w:rPr>
          <w:szCs w:val="28"/>
          <w:lang w:val="uk-UA"/>
        </w:rPr>
        <w:t>№</w:t>
      </w:r>
      <w:r w:rsidR="00D51D02" w:rsidRPr="001740B1">
        <w:rPr>
          <w:szCs w:val="28"/>
          <w:lang w:val="uk-UA"/>
        </w:rPr>
        <w:t xml:space="preserve"> рахунка, найменування банку, МФО</w:t>
      </w:r>
      <w:r w:rsidR="00D51D02" w:rsidRPr="001740B1">
        <w:rPr>
          <w:sz w:val="24"/>
          <w:szCs w:val="24"/>
          <w:lang w:val="uk-UA"/>
        </w:rPr>
        <w:t xml:space="preserve">)» </w:t>
      </w:r>
      <w:r w:rsidR="00D51D02" w:rsidRPr="001740B1">
        <w:rPr>
          <w:szCs w:val="28"/>
          <w:lang w:val="uk-UA"/>
        </w:rPr>
        <w:t>виключити</w:t>
      </w:r>
      <w:r w:rsidR="00FB30BB" w:rsidRPr="001740B1">
        <w:rPr>
          <w:szCs w:val="28"/>
          <w:lang w:val="uk-UA"/>
        </w:rPr>
        <w:t>;</w:t>
      </w:r>
    </w:p>
    <w:p w14:paraId="5F90C06F" w14:textId="77777777" w:rsidR="00E725D5" w:rsidRPr="001740B1" w:rsidRDefault="00E725D5" w:rsidP="00FB30BB">
      <w:pPr>
        <w:shd w:val="clear" w:color="auto" w:fill="FFFFFF"/>
        <w:tabs>
          <w:tab w:val="left" w:pos="318"/>
        </w:tabs>
        <w:ind w:firstLine="709"/>
        <w:textAlignment w:val="baseline"/>
        <w:rPr>
          <w:szCs w:val="28"/>
          <w:lang w:val="uk-UA"/>
        </w:rPr>
      </w:pPr>
    </w:p>
    <w:p w14:paraId="4F334BF9" w14:textId="77777777" w:rsidR="00B734ED" w:rsidRPr="001740B1" w:rsidRDefault="00D72028" w:rsidP="00DD3460">
      <w:pPr>
        <w:shd w:val="clear" w:color="auto" w:fill="FFFFFF"/>
        <w:tabs>
          <w:tab w:val="left" w:pos="426"/>
        </w:tabs>
        <w:ind w:firstLine="709"/>
        <w:jc w:val="both"/>
        <w:textAlignment w:val="baseline"/>
        <w:rPr>
          <w:shd w:val="clear" w:color="auto" w:fill="FFFFFF"/>
          <w:lang w:val="uk-UA"/>
        </w:rPr>
      </w:pPr>
      <w:r w:rsidRPr="001740B1">
        <w:rPr>
          <w:shd w:val="clear" w:color="auto" w:fill="FFFFFF"/>
          <w:lang w:val="uk-UA"/>
        </w:rPr>
        <w:t xml:space="preserve">5) </w:t>
      </w:r>
      <w:r w:rsidR="00E725D5" w:rsidRPr="001740B1">
        <w:rPr>
          <w:shd w:val="clear" w:color="auto" w:fill="FFFFFF"/>
          <w:lang w:val="uk-UA"/>
        </w:rPr>
        <w:t>доповнити новим додатком 7, що додається.</w:t>
      </w:r>
    </w:p>
    <w:p w14:paraId="7DF66DA3" w14:textId="77777777" w:rsidR="00E725D5" w:rsidRPr="001740B1" w:rsidRDefault="00E725D5" w:rsidP="00DD3460">
      <w:pPr>
        <w:shd w:val="clear" w:color="auto" w:fill="FFFFFF"/>
        <w:tabs>
          <w:tab w:val="left" w:pos="318"/>
        </w:tabs>
        <w:ind w:firstLine="709"/>
        <w:jc w:val="both"/>
        <w:textAlignment w:val="baseline"/>
        <w:rPr>
          <w:shd w:val="clear" w:color="auto" w:fill="FFFFFF"/>
          <w:lang w:val="uk-UA"/>
        </w:rPr>
      </w:pPr>
    </w:p>
    <w:p w14:paraId="71D912C7" w14:textId="77777777" w:rsidR="00DD3460" w:rsidRPr="001740B1" w:rsidRDefault="009C4568" w:rsidP="00DD3460">
      <w:pPr>
        <w:shd w:val="clear" w:color="auto" w:fill="FFFFFF"/>
        <w:tabs>
          <w:tab w:val="left" w:pos="318"/>
        </w:tabs>
        <w:ind w:firstLine="709"/>
        <w:jc w:val="both"/>
        <w:textAlignment w:val="baseline"/>
        <w:rPr>
          <w:szCs w:val="28"/>
          <w:lang w:val="uk-UA"/>
        </w:rPr>
      </w:pPr>
      <w:r w:rsidRPr="001740B1">
        <w:rPr>
          <w:shd w:val="clear" w:color="auto" w:fill="FFFFFF"/>
          <w:lang w:val="uk-UA"/>
        </w:rPr>
        <w:t>4</w:t>
      </w:r>
      <w:r w:rsidR="00E725D5" w:rsidRPr="001740B1">
        <w:rPr>
          <w:shd w:val="clear" w:color="auto" w:fill="FFFFFF"/>
          <w:lang w:val="uk-UA"/>
        </w:rPr>
        <w:t xml:space="preserve">. </w:t>
      </w:r>
      <w:r w:rsidR="00DD3460" w:rsidRPr="001740B1">
        <w:rPr>
          <w:bCs/>
          <w:szCs w:val="28"/>
        </w:rPr>
        <w:t xml:space="preserve">У </w:t>
      </w:r>
      <w:r w:rsidR="00DD3460" w:rsidRPr="001740B1">
        <w:rPr>
          <w:szCs w:val="28"/>
          <w:lang w:val="uk-UA"/>
        </w:rPr>
        <w:t xml:space="preserve">Ліцензійних умовах </w:t>
      </w:r>
      <w:r w:rsidR="00DD3460" w:rsidRPr="001740B1">
        <w:rPr>
          <w:bCs/>
          <w:szCs w:val="28"/>
          <w:shd w:val="clear" w:color="auto" w:fill="FFFFFF"/>
          <w:lang w:val="uk-UA"/>
        </w:rPr>
        <w:t>провадження господарської діяльності з постачання електричної енергії споживачу</w:t>
      </w:r>
      <w:r w:rsidR="00DD3460" w:rsidRPr="001740B1">
        <w:rPr>
          <w:szCs w:val="28"/>
          <w:lang w:val="uk-UA"/>
        </w:rPr>
        <w:t xml:space="preserve">, затверджених постановою Національної комісії, що здійснює державне регулювання </w:t>
      </w:r>
      <w:proofErr w:type="gramStart"/>
      <w:r w:rsidR="00DD3460" w:rsidRPr="001740B1">
        <w:rPr>
          <w:szCs w:val="28"/>
          <w:lang w:val="uk-UA"/>
        </w:rPr>
        <w:t>у сферах</w:t>
      </w:r>
      <w:proofErr w:type="gramEnd"/>
      <w:r w:rsidR="00DD3460" w:rsidRPr="001740B1">
        <w:rPr>
          <w:szCs w:val="28"/>
          <w:lang w:val="uk-UA"/>
        </w:rPr>
        <w:t xml:space="preserve"> енергетики та комунальних послуг, від 27 грудня 2017 року № 1469</w:t>
      </w:r>
      <w:r w:rsidR="00D51D02" w:rsidRPr="001740B1">
        <w:rPr>
          <w:szCs w:val="28"/>
          <w:lang w:val="uk-UA"/>
        </w:rPr>
        <w:t>:</w:t>
      </w:r>
    </w:p>
    <w:p w14:paraId="2FB25335" w14:textId="77777777" w:rsidR="00E725D5" w:rsidRPr="001740B1" w:rsidRDefault="00E725D5" w:rsidP="00DD3460">
      <w:pPr>
        <w:shd w:val="clear" w:color="auto" w:fill="FFFFFF"/>
        <w:tabs>
          <w:tab w:val="left" w:pos="318"/>
        </w:tabs>
        <w:ind w:firstLine="709"/>
        <w:jc w:val="both"/>
        <w:textAlignment w:val="baseline"/>
        <w:rPr>
          <w:szCs w:val="28"/>
          <w:lang w:val="uk-UA"/>
        </w:rPr>
      </w:pPr>
    </w:p>
    <w:p w14:paraId="672ED5EB" w14:textId="77777777" w:rsidR="00E725D5" w:rsidRPr="001740B1" w:rsidRDefault="00E725D5" w:rsidP="00DD3460">
      <w:pPr>
        <w:pStyle w:val="ab"/>
        <w:numPr>
          <w:ilvl w:val="0"/>
          <w:numId w:val="8"/>
        </w:numPr>
        <w:shd w:val="clear" w:color="auto" w:fill="FFFFFF"/>
        <w:tabs>
          <w:tab w:val="left" w:pos="284"/>
          <w:tab w:val="left" w:pos="1134"/>
        </w:tabs>
        <w:ind w:left="0" w:firstLine="709"/>
        <w:jc w:val="both"/>
        <w:textAlignment w:val="baseline"/>
        <w:rPr>
          <w:szCs w:val="28"/>
          <w:lang w:val="uk-UA"/>
        </w:rPr>
      </w:pPr>
      <w:r w:rsidRPr="001740B1">
        <w:rPr>
          <w:szCs w:val="28"/>
          <w:lang w:val="uk-UA"/>
        </w:rPr>
        <w:t xml:space="preserve"> абзац </w:t>
      </w:r>
      <w:r w:rsidR="00DD3460" w:rsidRPr="001740B1">
        <w:rPr>
          <w:szCs w:val="28"/>
          <w:lang w:val="uk-UA"/>
        </w:rPr>
        <w:t xml:space="preserve">восьмий пункту 1.3 глави 1 після слів та знаків «Про ринок електричної енергії»,» </w:t>
      </w:r>
      <w:r w:rsidRPr="001740B1">
        <w:rPr>
          <w:szCs w:val="28"/>
          <w:lang w:val="uk-UA"/>
        </w:rPr>
        <w:t>доповнити знаками та словами ««Про енергетичну ефективність»,»;</w:t>
      </w:r>
    </w:p>
    <w:p w14:paraId="0AD18505" w14:textId="77777777" w:rsidR="00E725D5" w:rsidRPr="001740B1" w:rsidRDefault="00E725D5" w:rsidP="00D72028">
      <w:pPr>
        <w:pStyle w:val="ab"/>
        <w:shd w:val="clear" w:color="auto" w:fill="FFFFFF"/>
        <w:tabs>
          <w:tab w:val="left" w:pos="284"/>
        </w:tabs>
        <w:ind w:left="284" w:firstLine="709"/>
        <w:jc w:val="both"/>
        <w:textAlignment w:val="baseline"/>
        <w:rPr>
          <w:szCs w:val="28"/>
          <w:lang w:val="uk-UA"/>
        </w:rPr>
      </w:pPr>
    </w:p>
    <w:p w14:paraId="22E8D2D5" w14:textId="77777777" w:rsidR="007243D9" w:rsidRPr="001740B1" w:rsidRDefault="00E725D5" w:rsidP="007243D9">
      <w:pPr>
        <w:pStyle w:val="ab"/>
        <w:numPr>
          <w:ilvl w:val="0"/>
          <w:numId w:val="8"/>
        </w:numPr>
        <w:shd w:val="clear" w:color="auto" w:fill="FFFFFF"/>
        <w:tabs>
          <w:tab w:val="left" w:pos="284"/>
          <w:tab w:val="left" w:pos="1134"/>
        </w:tabs>
        <w:ind w:left="0" w:firstLine="709"/>
        <w:jc w:val="both"/>
        <w:textAlignment w:val="baseline"/>
        <w:rPr>
          <w:szCs w:val="28"/>
          <w:lang w:val="uk-UA"/>
        </w:rPr>
      </w:pPr>
      <w:r w:rsidRPr="001740B1">
        <w:rPr>
          <w:szCs w:val="28"/>
          <w:lang w:val="uk-UA"/>
        </w:rPr>
        <w:t>у главі 2:</w:t>
      </w:r>
    </w:p>
    <w:p w14:paraId="58ECE9D4" w14:textId="60774251" w:rsidR="007243D9" w:rsidRDefault="003C303E" w:rsidP="007243D9">
      <w:pPr>
        <w:shd w:val="clear" w:color="auto" w:fill="FFFFFF"/>
        <w:tabs>
          <w:tab w:val="left" w:pos="318"/>
        </w:tabs>
        <w:ind w:firstLine="709"/>
        <w:jc w:val="both"/>
        <w:textAlignment w:val="baseline"/>
        <w:rPr>
          <w:szCs w:val="28"/>
          <w:lang w:val="uk-UA"/>
        </w:rPr>
      </w:pPr>
      <w:r w:rsidRPr="001740B1">
        <w:rPr>
          <w:szCs w:val="28"/>
          <w:lang w:val="uk-UA"/>
        </w:rPr>
        <w:t>у пункті 2.2:</w:t>
      </w:r>
    </w:p>
    <w:p w14:paraId="3320BA54" w14:textId="77777777" w:rsidR="00F216A3" w:rsidRDefault="00F216A3" w:rsidP="00F216A3">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Pr>
          <w:sz w:val="28"/>
          <w:szCs w:val="28"/>
          <w:shd w:val="clear" w:color="auto" w:fill="FFFFFF"/>
          <w:lang w:eastAsia="en-US"/>
        </w:rPr>
        <w:t>підпункт 29 доповнити новим абзацом такого змісту:</w:t>
      </w:r>
    </w:p>
    <w:p w14:paraId="5A380B92" w14:textId="4D4716E1" w:rsidR="00F216A3" w:rsidRPr="00F216A3" w:rsidRDefault="00F216A3" w:rsidP="00F216A3">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Pr>
          <w:sz w:val="28"/>
          <w:szCs w:val="28"/>
          <w:shd w:val="clear" w:color="auto" w:fill="FFFFFF"/>
          <w:lang w:eastAsia="en-US"/>
        </w:rPr>
        <w:t xml:space="preserve">«У разі неможливості здійснювати оплату в повному обсязі за послуги, що надаються на ринку електричної енергії, забезпечити пропорційність розрахунків між усіма операторами систем за надані послуги з передачі та розподілу електричної енергії;»;  </w:t>
      </w:r>
    </w:p>
    <w:p w14:paraId="13D3498D" w14:textId="77777777" w:rsidR="003C303E" w:rsidRPr="001740B1" w:rsidRDefault="003C303E" w:rsidP="00D72028">
      <w:pPr>
        <w:shd w:val="clear" w:color="auto" w:fill="FFFFFF"/>
        <w:tabs>
          <w:tab w:val="left" w:pos="318"/>
        </w:tabs>
        <w:ind w:firstLine="709"/>
        <w:jc w:val="both"/>
        <w:textAlignment w:val="baseline"/>
        <w:rPr>
          <w:szCs w:val="28"/>
          <w:lang w:val="uk-UA"/>
        </w:rPr>
      </w:pPr>
      <w:r w:rsidRPr="001740B1">
        <w:rPr>
          <w:szCs w:val="28"/>
          <w:lang w:val="uk-UA"/>
        </w:rPr>
        <w:t xml:space="preserve">абзац другий підпункту 31 </w:t>
      </w:r>
      <w:r w:rsidR="00D12E35" w:rsidRPr="001740B1">
        <w:rPr>
          <w:szCs w:val="28"/>
          <w:lang w:val="uk-UA"/>
        </w:rPr>
        <w:t>доповнити знаками та словами «</w:t>
      </w:r>
      <w:r w:rsidRPr="001740B1">
        <w:rPr>
          <w:szCs w:val="28"/>
          <w:lang w:val="uk-UA"/>
        </w:rPr>
        <w:t>, у тому числі з використанням гарантій походження електричної енергії, виробленої з відновлюваних джерел енергії (за наявності)</w:t>
      </w:r>
      <w:r w:rsidR="00D12E35" w:rsidRPr="001740B1">
        <w:rPr>
          <w:szCs w:val="28"/>
          <w:lang w:val="uk-UA"/>
        </w:rPr>
        <w:t>»</w:t>
      </w:r>
      <w:r w:rsidRPr="001740B1">
        <w:rPr>
          <w:szCs w:val="28"/>
          <w:lang w:val="uk-UA"/>
        </w:rPr>
        <w:t xml:space="preserve">; </w:t>
      </w:r>
    </w:p>
    <w:p w14:paraId="2BB97067" w14:textId="77777777" w:rsidR="00E725D5" w:rsidRPr="001740B1" w:rsidRDefault="00E725D5" w:rsidP="00D72028">
      <w:pPr>
        <w:shd w:val="clear" w:color="auto" w:fill="FFFFFF"/>
        <w:tabs>
          <w:tab w:val="left" w:pos="318"/>
        </w:tabs>
        <w:ind w:firstLine="709"/>
        <w:jc w:val="both"/>
        <w:textAlignment w:val="baseline"/>
        <w:rPr>
          <w:szCs w:val="28"/>
          <w:lang w:val="uk-UA"/>
        </w:rPr>
      </w:pPr>
      <w:r w:rsidRPr="001740B1">
        <w:rPr>
          <w:szCs w:val="28"/>
          <w:lang w:val="uk-UA"/>
        </w:rPr>
        <w:t xml:space="preserve">доповнити </w:t>
      </w:r>
      <w:r w:rsidR="003C303E" w:rsidRPr="001740B1">
        <w:rPr>
          <w:szCs w:val="28"/>
          <w:lang w:val="uk-UA"/>
        </w:rPr>
        <w:t xml:space="preserve">чотирьома </w:t>
      </w:r>
      <w:r w:rsidRPr="001740B1">
        <w:rPr>
          <w:szCs w:val="28"/>
          <w:lang w:val="uk-UA"/>
        </w:rPr>
        <w:t>новими підпунктами такого змісту:</w:t>
      </w:r>
    </w:p>
    <w:p w14:paraId="0419F284" w14:textId="056DC076" w:rsidR="00E725D5" w:rsidRPr="001740B1" w:rsidRDefault="00E725D5" w:rsidP="00D72028">
      <w:pPr>
        <w:shd w:val="clear" w:color="auto" w:fill="FFFFFF"/>
        <w:tabs>
          <w:tab w:val="left" w:pos="318"/>
        </w:tabs>
        <w:ind w:firstLine="709"/>
        <w:jc w:val="both"/>
        <w:textAlignment w:val="baseline"/>
        <w:rPr>
          <w:lang w:val="uk-UA"/>
        </w:rPr>
      </w:pPr>
      <w:r w:rsidRPr="001740B1">
        <w:rPr>
          <w:szCs w:val="28"/>
          <w:lang w:val="uk-UA"/>
        </w:rPr>
        <w:t>«</w:t>
      </w:r>
      <w:r w:rsidR="009877B4" w:rsidRPr="001740B1">
        <w:rPr>
          <w:lang w:val="uk-UA"/>
        </w:rPr>
        <w:t>54</w:t>
      </w:r>
      <w:r w:rsidRPr="001740B1">
        <w:rPr>
          <w:lang w:val="uk-UA"/>
        </w:rPr>
        <w:t>) виконувати завдання державних цільових програм у сфері забезпечення енергетичної ефективності;</w:t>
      </w:r>
    </w:p>
    <w:p w14:paraId="72797649" w14:textId="77777777" w:rsidR="00E725D5" w:rsidRPr="001740B1" w:rsidRDefault="00E725D5" w:rsidP="00D72028">
      <w:pPr>
        <w:shd w:val="clear" w:color="auto" w:fill="FFFFFF"/>
        <w:tabs>
          <w:tab w:val="left" w:pos="318"/>
        </w:tabs>
        <w:ind w:firstLine="709"/>
        <w:jc w:val="both"/>
        <w:textAlignment w:val="baseline"/>
        <w:rPr>
          <w:shd w:val="clear" w:color="auto" w:fill="FFFFFF"/>
          <w:lang w:val="uk-UA"/>
        </w:rPr>
      </w:pPr>
    </w:p>
    <w:p w14:paraId="38BBC189" w14:textId="01BAFA39" w:rsidR="00E725D5" w:rsidRPr="001740B1" w:rsidRDefault="00E725D5" w:rsidP="00D72028">
      <w:pPr>
        <w:shd w:val="clear" w:color="auto" w:fill="FFFFFF"/>
        <w:tabs>
          <w:tab w:val="left" w:pos="318"/>
        </w:tabs>
        <w:ind w:firstLine="709"/>
        <w:jc w:val="both"/>
        <w:textAlignment w:val="baseline"/>
        <w:rPr>
          <w:szCs w:val="28"/>
          <w:lang w:val="uk-UA"/>
        </w:rPr>
      </w:pPr>
      <w:r w:rsidRPr="001740B1">
        <w:rPr>
          <w:shd w:val="clear" w:color="auto" w:fill="FFFFFF"/>
          <w:lang w:val="uk-UA"/>
        </w:rPr>
        <w:t>5</w:t>
      </w:r>
      <w:r w:rsidR="009877B4" w:rsidRPr="001740B1">
        <w:rPr>
          <w:shd w:val="clear" w:color="auto" w:fill="FFFFFF"/>
          <w:lang w:val="uk-UA"/>
        </w:rPr>
        <w:t>5</w:t>
      </w:r>
      <w:r w:rsidRPr="001740B1">
        <w:rPr>
          <w:shd w:val="clear" w:color="auto" w:fill="FFFFFF"/>
          <w:lang w:val="uk-UA"/>
        </w:rPr>
        <w:t xml:space="preserve">) не вживати будь-яких </w:t>
      </w:r>
      <w:r w:rsidR="00CC0DA3" w:rsidRPr="001740B1">
        <w:rPr>
          <w:shd w:val="clear" w:color="auto" w:fill="FFFFFF"/>
          <w:lang w:val="uk-UA"/>
        </w:rPr>
        <w:t xml:space="preserve">заходів, що перешкоджають здійсненню енергосервісу та стримують розвиток </w:t>
      </w:r>
      <w:r w:rsidRPr="001740B1">
        <w:rPr>
          <w:shd w:val="clear" w:color="auto" w:fill="FFFFFF"/>
          <w:lang w:val="uk-UA"/>
        </w:rPr>
        <w:t>ринків енергосервісу та інших енергоефективних заходів, у тому числі шляхом недобросовісної конкуренції, створення перешкод суб’єктам господарювання у процесі конкуренції, досягнення неправомірних переваг у конкуренції відповідно до закону;</w:t>
      </w:r>
    </w:p>
    <w:p w14:paraId="15FC77B8" w14:textId="77777777" w:rsidR="00E725D5" w:rsidRPr="001740B1" w:rsidRDefault="00E725D5"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ab/>
      </w:r>
    </w:p>
    <w:p w14:paraId="1189843F" w14:textId="4380744F" w:rsidR="003C303E" w:rsidRPr="001740B1" w:rsidRDefault="00E725D5"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5</w:t>
      </w:r>
      <w:r w:rsidR="009877B4" w:rsidRPr="001740B1">
        <w:rPr>
          <w:shd w:val="clear" w:color="auto" w:fill="FFFFFF"/>
          <w:lang w:val="uk-UA"/>
        </w:rPr>
        <w:t>6</w:t>
      </w:r>
      <w:r w:rsidRPr="001740B1">
        <w:rPr>
          <w:shd w:val="clear" w:color="auto" w:fill="FFFFFF"/>
          <w:lang w:val="uk-UA"/>
        </w:rPr>
        <w:t xml:space="preserve">) забезпечувати проведення енергетичного </w:t>
      </w:r>
      <w:r w:rsidRPr="00F216A3">
        <w:rPr>
          <w:shd w:val="clear" w:color="auto" w:fill="FFFFFF"/>
          <w:lang w:val="uk-UA"/>
        </w:rPr>
        <w:t>аудиту відповідно до вимог, визначених Законом України «Про енергетичну ефективність</w:t>
      </w:r>
      <w:r w:rsidR="00A64087" w:rsidRPr="00F216A3">
        <w:rPr>
          <w:szCs w:val="28"/>
          <w:shd w:val="clear" w:color="auto" w:fill="FFFFFF"/>
          <w:lang w:val="uk-UA"/>
        </w:rPr>
        <w:t>»</w:t>
      </w:r>
      <w:r w:rsidR="003C303E" w:rsidRPr="00F216A3">
        <w:rPr>
          <w:shd w:val="clear" w:color="auto" w:fill="FFFFFF"/>
          <w:lang w:val="uk-UA"/>
        </w:rPr>
        <w:t>;</w:t>
      </w:r>
    </w:p>
    <w:p w14:paraId="63A3136A" w14:textId="77777777" w:rsidR="003C303E" w:rsidRPr="001740B1" w:rsidRDefault="003C303E" w:rsidP="00D72028">
      <w:pPr>
        <w:shd w:val="clear" w:color="auto" w:fill="FFFFFF"/>
        <w:tabs>
          <w:tab w:val="left" w:pos="318"/>
        </w:tabs>
        <w:ind w:firstLine="709"/>
        <w:jc w:val="both"/>
        <w:textAlignment w:val="baseline"/>
        <w:rPr>
          <w:shd w:val="clear" w:color="auto" w:fill="FFFFFF"/>
          <w:lang w:val="uk-UA"/>
        </w:rPr>
      </w:pPr>
    </w:p>
    <w:p w14:paraId="022CC1FF" w14:textId="66897DEF" w:rsidR="00F426DC" w:rsidRPr="001740B1" w:rsidRDefault="003C303E"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5</w:t>
      </w:r>
      <w:r w:rsidR="009877B4" w:rsidRPr="001740B1">
        <w:rPr>
          <w:szCs w:val="28"/>
          <w:shd w:val="clear" w:color="auto" w:fill="FFFFFF"/>
          <w:lang w:val="uk-UA"/>
        </w:rPr>
        <w:t>7</w:t>
      </w:r>
      <w:r w:rsidRPr="001740B1">
        <w:rPr>
          <w:szCs w:val="28"/>
          <w:shd w:val="clear" w:color="auto" w:fill="FFFFFF"/>
          <w:lang w:val="uk-UA"/>
        </w:rPr>
        <w:t xml:space="preserve">) </w:t>
      </w:r>
      <w:r w:rsidRPr="001740B1">
        <w:rPr>
          <w:szCs w:val="28"/>
          <w:lang w:val="uk-UA"/>
        </w:rPr>
        <w:t xml:space="preserve">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Pr="001740B1">
        <w:rPr>
          <w:szCs w:val="28"/>
          <w:lang w:val="uk-UA"/>
        </w:rPr>
        <w:t>самовиробництва</w:t>
      </w:r>
      <w:proofErr w:type="spellEnd"/>
      <w:r w:rsidRPr="001740B1">
        <w:rPr>
          <w:szCs w:val="28"/>
          <w:lang w:val="uk-UA"/>
        </w:rPr>
        <w:t xml:space="preserve"> із зазначенням цін за відповідний розрахунковий період у порядку, затвердженому НКРЕКП</w:t>
      </w:r>
      <w:r w:rsidR="0056533E" w:rsidRPr="001740B1">
        <w:rPr>
          <w:szCs w:val="28"/>
          <w:lang w:val="uk-UA"/>
        </w:rPr>
        <w:t>.</w:t>
      </w:r>
      <w:r w:rsidR="00F426DC" w:rsidRPr="001740B1">
        <w:rPr>
          <w:szCs w:val="28"/>
          <w:shd w:val="clear" w:color="auto" w:fill="FFFFFF"/>
          <w:lang w:val="uk-UA"/>
        </w:rPr>
        <w:t>»;</w:t>
      </w:r>
    </w:p>
    <w:p w14:paraId="0A1B0A1D"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у пункті 2.3:</w:t>
      </w:r>
    </w:p>
    <w:p w14:paraId="4A5FB009"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підпункт 8 доповнити двома новими абзацами такого змісту:</w:t>
      </w:r>
    </w:p>
    <w:p w14:paraId="53F12E43" w14:textId="77777777" w:rsidR="009401D5" w:rsidRPr="001740B1" w:rsidRDefault="00A86B7E" w:rsidP="00D72028">
      <w:pPr>
        <w:pStyle w:val="tj"/>
        <w:spacing w:before="0" w:beforeAutospacing="0" w:after="0" w:afterAutospacing="0"/>
        <w:ind w:firstLine="709"/>
        <w:jc w:val="both"/>
        <w:rPr>
          <w:sz w:val="28"/>
          <w:szCs w:val="28"/>
          <w:lang w:val="uk-UA"/>
        </w:rPr>
      </w:pPr>
      <w:r w:rsidRPr="001740B1">
        <w:rPr>
          <w:sz w:val="28"/>
          <w:szCs w:val="28"/>
          <w:lang w:val="uk-UA"/>
        </w:rPr>
        <w:t>«</w:t>
      </w:r>
      <w:r w:rsidR="0063790D" w:rsidRPr="001740B1">
        <w:rPr>
          <w:sz w:val="28"/>
          <w:szCs w:val="28"/>
          <w:lang w:val="uk-UA"/>
        </w:rPr>
        <w:t xml:space="preserve">щомісячну інформацію щодо </w:t>
      </w:r>
      <w:bookmarkStart w:id="4" w:name="_Hlk148445180"/>
      <w:r w:rsidR="0063790D" w:rsidRPr="001740B1">
        <w:rPr>
          <w:sz w:val="28"/>
          <w:szCs w:val="28"/>
          <w:lang w:val="uk-UA"/>
        </w:rPr>
        <w:t>обсягів купівлі електричної енергії за «зеленим»</w:t>
      </w:r>
      <w:r w:rsidR="0063790D" w:rsidRPr="001740B1">
        <w:rPr>
          <w:b/>
          <w:lang w:val="uk-UA"/>
        </w:rPr>
        <w:t xml:space="preserve"> </w:t>
      </w:r>
      <w:r w:rsidR="0063790D" w:rsidRPr="001740B1">
        <w:rPr>
          <w:sz w:val="28"/>
          <w:szCs w:val="28"/>
          <w:lang w:val="uk-UA"/>
        </w:rPr>
        <w:t>тарифом у приватних домогосподарств, величина встановленої потужності генеруючих установок яких не перевищує 50 кВт</w:t>
      </w:r>
      <w:bookmarkEnd w:id="4"/>
      <w:r w:rsidR="0063790D" w:rsidRPr="001740B1">
        <w:rPr>
          <w:sz w:val="28"/>
          <w:szCs w:val="28"/>
          <w:lang w:val="uk-UA"/>
        </w:rPr>
        <w:t>, за минулий місяць</w:t>
      </w:r>
      <w:r w:rsidR="009401D5" w:rsidRPr="001740B1">
        <w:rPr>
          <w:sz w:val="28"/>
          <w:szCs w:val="28"/>
          <w:lang w:val="uk-UA"/>
        </w:rPr>
        <w:t xml:space="preserve"> та </w:t>
      </w:r>
      <w:r w:rsidR="0063790D" w:rsidRPr="001740B1">
        <w:rPr>
          <w:sz w:val="28"/>
          <w:szCs w:val="28"/>
          <w:lang w:val="uk-UA"/>
        </w:rPr>
        <w:t>щодо стану розрахунків за ці обсяги з такими приватними домогосподарствами;</w:t>
      </w:r>
    </w:p>
    <w:p w14:paraId="6688AB8F" w14:textId="77777777" w:rsidR="0063790D" w:rsidRPr="001740B1" w:rsidRDefault="000D5FA7" w:rsidP="00D72028">
      <w:pPr>
        <w:pStyle w:val="tj"/>
        <w:spacing w:before="0" w:beforeAutospacing="0" w:after="0" w:afterAutospacing="0"/>
        <w:ind w:firstLine="709"/>
        <w:jc w:val="both"/>
        <w:rPr>
          <w:sz w:val="28"/>
          <w:szCs w:val="28"/>
          <w:lang w:val="uk-UA"/>
        </w:rPr>
      </w:pPr>
      <w:r w:rsidRPr="001740B1">
        <w:rPr>
          <w:sz w:val="28"/>
          <w:szCs w:val="28"/>
          <w:lang w:val="uk-UA"/>
        </w:rPr>
        <w:t xml:space="preserve">щомісячну інформацію </w:t>
      </w:r>
      <w:r w:rsidR="0063790D" w:rsidRPr="001740B1">
        <w:rPr>
          <w:sz w:val="28"/>
          <w:szCs w:val="28"/>
          <w:lang w:val="uk-UA"/>
        </w:rPr>
        <w:t>щодо вартості послуги із забезпечення збільшення частки виробництва електричної енергії з альтернативних джерел енергії, наданої постачальником універсальних послуг оператору системи передачі за минулий місяць, та щодо стану розрахунків оператора системи передачі за таку послугу;»;</w:t>
      </w:r>
    </w:p>
    <w:p w14:paraId="242A8A62"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підпункт 10 викласти в такій редакції:</w:t>
      </w:r>
    </w:p>
    <w:p w14:paraId="0F0B87A1"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 xml:space="preserve">«10) купувати електричну енергію, вироблену генеруючими установками приватних домогосподарств, встановлена потужність яких не перевищує величину, визначену для відповідних категорій генеруючих установок приватних домогосподарств відповідно до частини двадцять </w:t>
      </w:r>
      <w:r w:rsidR="00D12E35" w:rsidRPr="001740B1">
        <w:rPr>
          <w:szCs w:val="28"/>
          <w:lang w:val="uk-UA"/>
        </w:rPr>
        <w:t xml:space="preserve">четвертої </w:t>
      </w:r>
      <w:r w:rsidRPr="001740B1">
        <w:rPr>
          <w:szCs w:val="28"/>
          <w:lang w:val="uk-UA"/>
        </w:rPr>
        <w:t>статті 9¹ Закону України «Про альтернативні джерела енергії», за «зеленим» тарифом в обсязі, що перевищує місячне споживання електричної енергії такими приватними домогосподарствами, та у кожному розрахунковому періоді здійснювати пріоритетну оплату її вартості;»;</w:t>
      </w:r>
    </w:p>
    <w:p w14:paraId="485EDD8A" w14:textId="41A6727C" w:rsidR="00F426DC" w:rsidRPr="001740B1" w:rsidRDefault="00F426DC"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 xml:space="preserve">доповнити </w:t>
      </w:r>
      <w:r w:rsidR="0063790D" w:rsidRPr="001740B1">
        <w:rPr>
          <w:szCs w:val="28"/>
          <w:shd w:val="clear" w:color="auto" w:fill="FFFFFF"/>
          <w:lang w:val="uk-UA"/>
        </w:rPr>
        <w:t>шістьома</w:t>
      </w:r>
      <w:r w:rsidRPr="001740B1">
        <w:rPr>
          <w:szCs w:val="28"/>
          <w:shd w:val="clear" w:color="auto" w:fill="FFFFFF"/>
          <w:lang w:val="uk-UA"/>
        </w:rPr>
        <w:t xml:space="preserve"> </w:t>
      </w:r>
      <w:r w:rsidR="003A0B85" w:rsidRPr="001740B1">
        <w:rPr>
          <w:szCs w:val="28"/>
          <w:shd w:val="clear" w:color="auto" w:fill="FFFFFF"/>
          <w:lang w:val="uk-UA"/>
        </w:rPr>
        <w:t xml:space="preserve">новими </w:t>
      </w:r>
      <w:r w:rsidRPr="001740B1">
        <w:rPr>
          <w:szCs w:val="28"/>
          <w:shd w:val="clear" w:color="auto" w:fill="FFFFFF"/>
          <w:lang w:val="uk-UA"/>
        </w:rPr>
        <w:t>підпункт</w:t>
      </w:r>
      <w:r w:rsidR="0063790D" w:rsidRPr="001740B1">
        <w:rPr>
          <w:szCs w:val="28"/>
          <w:shd w:val="clear" w:color="auto" w:fill="FFFFFF"/>
          <w:lang w:val="uk-UA"/>
        </w:rPr>
        <w:t>ами</w:t>
      </w:r>
      <w:r w:rsidRPr="001740B1">
        <w:rPr>
          <w:szCs w:val="28"/>
          <w:shd w:val="clear" w:color="auto" w:fill="FFFFFF"/>
          <w:lang w:val="uk-UA"/>
        </w:rPr>
        <w:t xml:space="preserve"> такого змісту:</w:t>
      </w:r>
    </w:p>
    <w:p w14:paraId="7A65DDDB" w14:textId="77777777" w:rsidR="0063790D" w:rsidRPr="001740B1" w:rsidRDefault="00F426DC" w:rsidP="00D72028">
      <w:pPr>
        <w:shd w:val="clear" w:color="auto" w:fill="FFFFFF"/>
        <w:tabs>
          <w:tab w:val="left" w:pos="318"/>
        </w:tabs>
        <w:ind w:firstLine="709"/>
        <w:jc w:val="both"/>
        <w:textAlignment w:val="baseline"/>
        <w:rPr>
          <w:szCs w:val="28"/>
          <w:shd w:val="clear" w:color="auto" w:fill="FFFFFF"/>
          <w:lang w:val="uk-UA"/>
        </w:rPr>
      </w:pPr>
      <w:r w:rsidRPr="001740B1">
        <w:rPr>
          <w:szCs w:val="28"/>
          <w:shd w:val="clear" w:color="auto" w:fill="FFFFFF"/>
          <w:lang w:val="uk-UA"/>
        </w:rPr>
        <w:t xml:space="preserve">«15) </w:t>
      </w:r>
      <w:bookmarkStart w:id="5" w:name="_Hlk146536764"/>
      <w:r w:rsidRPr="001740B1">
        <w:rPr>
          <w:szCs w:val="28"/>
          <w:shd w:val="clear" w:color="auto" w:fill="FFFFFF"/>
          <w:lang w:val="uk-UA"/>
        </w:rPr>
        <w:t>забезпечити організацію та ведення системи електронного  документообігу</w:t>
      </w:r>
      <w:r w:rsidR="00767318" w:rsidRPr="001740B1">
        <w:rPr>
          <w:szCs w:val="28"/>
          <w:shd w:val="clear" w:color="auto" w:fill="FFFFFF"/>
          <w:lang w:val="uk-UA"/>
        </w:rPr>
        <w:t>,</w:t>
      </w:r>
      <w:r w:rsidRPr="001740B1">
        <w:rPr>
          <w:szCs w:val="28"/>
          <w:shd w:val="clear" w:color="auto" w:fill="FFFFFF"/>
          <w:lang w:val="uk-UA"/>
        </w:rPr>
        <w:t xml:space="preserve"> що інтегрується із системою взаємодії органів виконавчої влади</w:t>
      </w:r>
      <w:bookmarkEnd w:id="5"/>
      <w:r w:rsidR="0063790D" w:rsidRPr="001740B1">
        <w:rPr>
          <w:szCs w:val="28"/>
          <w:shd w:val="clear" w:color="auto" w:fill="FFFFFF"/>
          <w:lang w:val="uk-UA"/>
        </w:rPr>
        <w:t>;</w:t>
      </w:r>
    </w:p>
    <w:p w14:paraId="30FD1BE3" w14:textId="77777777" w:rsidR="0063790D" w:rsidRPr="001740B1" w:rsidRDefault="0063790D" w:rsidP="00D72028">
      <w:pPr>
        <w:shd w:val="clear" w:color="auto" w:fill="FFFFFF"/>
        <w:tabs>
          <w:tab w:val="left" w:pos="318"/>
        </w:tabs>
        <w:ind w:firstLine="709"/>
        <w:jc w:val="both"/>
        <w:textAlignment w:val="baseline"/>
        <w:rPr>
          <w:szCs w:val="28"/>
          <w:lang w:val="uk-UA"/>
        </w:rPr>
      </w:pPr>
    </w:p>
    <w:p w14:paraId="79239AB8"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 xml:space="preserve">16) укладати за зверненням побутового та/або малого непобутового споживача, який виробляє електричну енергію з альтернативних джерел енергії і знаходиться на території здійснення діяльності ліцензіата, договір купівлі-продажу електричної енергії за механізмом </w:t>
      </w:r>
      <w:proofErr w:type="spellStart"/>
      <w:r w:rsidRPr="001740B1">
        <w:rPr>
          <w:szCs w:val="28"/>
          <w:lang w:val="uk-UA"/>
        </w:rPr>
        <w:t>самовиробництва</w:t>
      </w:r>
      <w:proofErr w:type="spellEnd"/>
      <w:r w:rsidRPr="001740B1">
        <w:rPr>
          <w:szCs w:val="28"/>
          <w:lang w:val="uk-UA"/>
        </w:rPr>
        <w:t>, за умови що між споживачем та таким постачальником уже укладений договір про постачання електричної енергії;</w:t>
      </w:r>
    </w:p>
    <w:p w14:paraId="65F37B14" w14:textId="77777777" w:rsidR="0063790D" w:rsidRPr="001740B1" w:rsidRDefault="0063790D" w:rsidP="00D72028">
      <w:pPr>
        <w:shd w:val="clear" w:color="auto" w:fill="FFFFFF"/>
        <w:tabs>
          <w:tab w:val="left" w:pos="318"/>
        </w:tabs>
        <w:ind w:firstLine="709"/>
        <w:jc w:val="both"/>
        <w:textAlignment w:val="baseline"/>
        <w:rPr>
          <w:szCs w:val="28"/>
          <w:lang w:val="uk-UA"/>
        </w:rPr>
      </w:pPr>
    </w:p>
    <w:p w14:paraId="48C5A062"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 xml:space="preserve">17) купувати електричну енергію, вироблену з альтернативних джерел, яка відпущена генеруючими установками приватних домогосподарств, встановлена потужність яких не перевищує 30 кВт, та генеруючими установками малих </w:t>
      </w:r>
      <w:r w:rsidRPr="001740B1">
        <w:rPr>
          <w:szCs w:val="28"/>
          <w:lang w:val="uk-UA"/>
        </w:rPr>
        <w:lastRenderedPageBreak/>
        <w:t xml:space="preserve">непобутових споживачів, встановлена потужність яких не перевищує 50 кВт, за договором купівлі-продажу електричної енергії за механізмом </w:t>
      </w:r>
      <w:proofErr w:type="spellStart"/>
      <w:r w:rsidRPr="001740B1">
        <w:rPr>
          <w:szCs w:val="28"/>
          <w:lang w:val="uk-UA"/>
        </w:rPr>
        <w:t>самовиробництва</w:t>
      </w:r>
      <w:proofErr w:type="spellEnd"/>
      <w:r w:rsidRPr="001740B1">
        <w:rPr>
          <w:szCs w:val="28"/>
          <w:lang w:val="uk-UA"/>
        </w:rPr>
        <w:t xml:space="preserve">; </w:t>
      </w:r>
    </w:p>
    <w:p w14:paraId="60A69B94" w14:textId="77777777" w:rsidR="0063790D" w:rsidRPr="001740B1" w:rsidRDefault="0063790D" w:rsidP="00D72028">
      <w:pPr>
        <w:shd w:val="clear" w:color="auto" w:fill="FFFFFF"/>
        <w:tabs>
          <w:tab w:val="left" w:pos="318"/>
        </w:tabs>
        <w:ind w:firstLine="709"/>
        <w:jc w:val="both"/>
        <w:textAlignment w:val="baseline"/>
        <w:rPr>
          <w:szCs w:val="28"/>
          <w:lang w:val="uk-UA"/>
        </w:rPr>
      </w:pPr>
    </w:p>
    <w:p w14:paraId="72AB5DA5" w14:textId="77777777" w:rsidR="0063790D" w:rsidRPr="001740B1" w:rsidRDefault="0063790D" w:rsidP="00D72028">
      <w:pPr>
        <w:shd w:val="clear" w:color="auto" w:fill="FFFFFF"/>
        <w:tabs>
          <w:tab w:val="left" w:pos="318"/>
        </w:tabs>
        <w:ind w:firstLine="709"/>
        <w:jc w:val="both"/>
        <w:textAlignment w:val="baseline"/>
        <w:rPr>
          <w:szCs w:val="28"/>
          <w:lang w:val="uk-UA"/>
        </w:rPr>
      </w:pPr>
      <w:r w:rsidRPr="001740B1">
        <w:rPr>
          <w:szCs w:val="28"/>
          <w:lang w:val="uk-UA"/>
        </w:rPr>
        <w:t>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w:t>
      </w:r>
      <w:r w:rsidR="005D19A9" w:rsidRPr="001740B1">
        <w:rPr>
          <w:szCs w:val="28"/>
          <w:lang w:val="uk-UA"/>
        </w:rPr>
        <w:t>»</w:t>
      </w:r>
      <w:r w:rsidRPr="001740B1">
        <w:rPr>
          <w:szCs w:val="28"/>
          <w:lang w:val="uk-UA"/>
        </w:rPr>
        <w:t xml:space="preserve"> тарифом; </w:t>
      </w:r>
    </w:p>
    <w:p w14:paraId="33347DD3" w14:textId="77777777" w:rsidR="005D19A9" w:rsidRPr="001740B1" w:rsidRDefault="005D19A9" w:rsidP="00D72028">
      <w:pPr>
        <w:shd w:val="clear" w:color="auto" w:fill="FFFFFF"/>
        <w:tabs>
          <w:tab w:val="left" w:pos="318"/>
        </w:tabs>
        <w:ind w:firstLine="709"/>
        <w:jc w:val="both"/>
        <w:textAlignment w:val="baseline"/>
        <w:rPr>
          <w:szCs w:val="28"/>
          <w:shd w:val="clear" w:color="auto" w:fill="FFFFFF"/>
          <w:lang w:val="uk-UA"/>
        </w:rPr>
      </w:pPr>
    </w:p>
    <w:p w14:paraId="7FCBDD4B" w14:textId="77777777" w:rsidR="0063790D" w:rsidRPr="001740B1" w:rsidRDefault="0063790D" w:rsidP="00D72028">
      <w:pPr>
        <w:pStyle w:val="tj"/>
        <w:spacing w:before="0" w:beforeAutospacing="0" w:after="0" w:afterAutospacing="0"/>
        <w:ind w:firstLine="709"/>
        <w:jc w:val="both"/>
        <w:rPr>
          <w:sz w:val="28"/>
          <w:szCs w:val="28"/>
          <w:lang w:val="uk-UA"/>
        </w:rPr>
      </w:pPr>
      <w:r w:rsidRPr="001740B1">
        <w:rPr>
          <w:sz w:val="28"/>
          <w:szCs w:val="28"/>
          <w:lang w:val="uk-UA"/>
        </w:rPr>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p>
    <w:p w14:paraId="4AF577B0" w14:textId="77777777" w:rsidR="007243D9" w:rsidRPr="001740B1" w:rsidRDefault="007243D9" w:rsidP="00D72028">
      <w:pPr>
        <w:pStyle w:val="tj"/>
        <w:spacing w:before="0" w:beforeAutospacing="0" w:after="0" w:afterAutospacing="0"/>
        <w:ind w:firstLine="709"/>
        <w:jc w:val="both"/>
        <w:rPr>
          <w:sz w:val="28"/>
          <w:szCs w:val="28"/>
          <w:lang w:val="uk-UA"/>
        </w:rPr>
      </w:pPr>
    </w:p>
    <w:p w14:paraId="45FD7514" w14:textId="77777777" w:rsidR="0063790D" w:rsidRPr="001740B1" w:rsidRDefault="0063790D" w:rsidP="00D72028">
      <w:pPr>
        <w:pStyle w:val="tj"/>
        <w:spacing w:before="0" w:beforeAutospacing="0" w:after="0" w:afterAutospacing="0"/>
        <w:ind w:firstLine="709"/>
        <w:jc w:val="both"/>
        <w:rPr>
          <w:sz w:val="28"/>
          <w:szCs w:val="28"/>
          <w:lang w:val="uk-UA"/>
        </w:rPr>
      </w:pPr>
      <w:r w:rsidRPr="001740B1">
        <w:rPr>
          <w:sz w:val="28"/>
          <w:szCs w:val="28"/>
          <w:lang w:val="uk-UA"/>
        </w:rPr>
        <w:t>20) спрямовувати дохід від продажу гарантій походження електричної енергії, виробленої з відновлюваних джерел енергії,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w:t>
      </w:r>
    </w:p>
    <w:p w14:paraId="27814773" w14:textId="77777777" w:rsidR="00F426DC" w:rsidRPr="001740B1" w:rsidRDefault="00F426DC"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пункт 2.4 доповнити новим підпунктом такого змісту:</w:t>
      </w:r>
    </w:p>
    <w:p w14:paraId="259ECFAF" w14:textId="77777777" w:rsidR="00F426DC" w:rsidRPr="001740B1" w:rsidRDefault="00F426DC" w:rsidP="00D72028">
      <w:pPr>
        <w:shd w:val="clear" w:color="auto" w:fill="FFFFFF"/>
        <w:tabs>
          <w:tab w:val="left" w:pos="318"/>
        </w:tabs>
        <w:ind w:firstLine="709"/>
        <w:jc w:val="both"/>
        <w:textAlignment w:val="baseline"/>
        <w:rPr>
          <w:shd w:val="clear" w:color="auto" w:fill="FFFFFF"/>
          <w:lang w:val="uk-UA"/>
        </w:rPr>
      </w:pPr>
      <w:r w:rsidRPr="001740B1">
        <w:rPr>
          <w:shd w:val="clear" w:color="auto" w:fill="FFFFFF"/>
          <w:lang w:val="uk-UA"/>
        </w:rPr>
        <w:t xml:space="preserve">«8) забезпечити організацію та ведення системи електронного  документообігу що інтегрується із системою взаємодії органів виконавчої влади.»; </w:t>
      </w:r>
    </w:p>
    <w:p w14:paraId="58923C4C" w14:textId="77777777" w:rsidR="00F426DC" w:rsidRPr="001740B1" w:rsidRDefault="00F426DC" w:rsidP="00D72028">
      <w:pPr>
        <w:shd w:val="clear" w:color="auto" w:fill="FFFFFF"/>
        <w:tabs>
          <w:tab w:val="left" w:pos="318"/>
        </w:tabs>
        <w:ind w:firstLine="709"/>
        <w:jc w:val="both"/>
        <w:textAlignment w:val="baseline"/>
        <w:rPr>
          <w:shd w:val="clear" w:color="auto" w:fill="FFFFFF"/>
          <w:lang w:val="uk-UA"/>
        </w:rPr>
      </w:pPr>
    </w:p>
    <w:p w14:paraId="7D2013A3" w14:textId="77777777" w:rsidR="00F426DC" w:rsidRPr="001740B1" w:rsidRDefault="00F426DC" w:rsidP="00D72028">
      <w:pPr>
        <w:pStyle w:val="ab"/>
        <w:numPr>
          <w:ilvl w:val="0"/>
          <w:numId w:val="8"/>
        </w:numPr>
        <w:shd w:val="clear" w:color="auto" w:fill="FFFFFF"/>
        <w:tabs>
          <w:tab w:val="left" w:pos="318"/>
        </w:tabs>
        <w:jc w:val="both"/>
        <w:textAlignment w:val="baseline"/>
        <w:rPr>
          <w:shd w:val="clear" w:color="auto" w:fill="FFFFFF"/>
          <w:lang w:val="uk-UA"/>
        </w:rPr>
      </w:pPr>
      <w:r w:rsidRPr="001740B1">
        <w:rPr>
          <w:shd w:val="clear" w:color="auto" w:fill="FFFFFF"/>
          <w:lang w:val="uk-UA"/>
        </w:rPr>
        <w:t>у тексті слово «веб-сайт» замінити словом «вебсайт»;</w:t>
      </w:r>
    </w:p>
    <w:p w14:paraId="529E40DC" w14:textId="77777777" w:rsidR="00F426DC" w:rsidRPr="001740B1" w:rsidRDefault="00F426DC" w:rsidP="00D72028">
      <w:pPr>
        <w:pStyle w:val="ab"/>
        <w:shd w:val="clear" w:color="auto" w:fill="FFFFFF"/>
        <w:tabs>
          <w:tab w:val="left" w:pos="318"/>
        </w:tabs>
        <w:ind w:left="786" w:firstLine="709"/>
        <w:jc w:val="both"/>
        <w:textAlignment w:val="baseline"/>
        <w:rPr>
          <w:shd w:val="clear" w:color="auto" w:fill="FFFFFF"/>
          <w:lang w:val="uk-UA"/>
        </w:rPr>
      </w:pPr>
    </w:p>
    <w:p w14:paraId="1C2B2073" w14:textId="090910BE" w:rsidR="00625B99" w:rsidRPr="001740B1" w:rsidRDefault="00625B99" w:rsidP="00625B99">
      <w:pPr>
        <w:shd w:val="clear" w:color="auto" w:fill="FFFFFF"/>
        <w:tabs>
          <w:tab w:val="left" w:pos="318"/>
        </w:tabs>
        <w:ind w:firstLine="709"/>
        <w:jc w:val="both"/>
        <w:textAlignment w:val="baseline"/>
        <w:rPr>
          <w:strike/>
          <w:szCs w:val="28"/>
          <w:lang w:val="uk-UA"/>
        </w:rPr>
      </w:pPr>
      <w:r w:rsidRPr="001740B1">
        <w:rPr>
          <w:szCs w:val="28"/>
          <w:lang w:val="uk-UA"/>
        </w:rPr>
        <w:t xml:space="preserve">4) </w:t>
      </w:r>
      <w:r w:rsidR="00F426DC" w:rsidRPr="001740B1">
        <w:rPr>
          <w:szCs w:val="28"/>
          <w:lang w:val="uk-UA"/>
        </w:rPr>
        <w:t>у додатку 1</w:t>
      </w:r>
      <w:r w:rsidRPr="001740B1">
        <w:rPr>
          <w:szCs w:val="28"/>
          <w:lang w:val="uk-UA"/>
        </w:rPr>
        <w:t xml:space="preserve"> слова та знаки «факс _______(за наявності)» та «Банківські реквізити ________(</w:t>
      </w:r>
      <w:r w:rsidR="00D05775" w:rsidRPr="001740B1">
        <w:rPr>
          <w:szCs w:val="28"/>
          <w:lang w:val="uk-UA"/>
        </w:rPr>
        <w:t>№</w:t>
      </w:r>
      <w:r w:rsidRPr="001740B1">
        <w:rPr>
          <w:szCs w:val="28"/>
          <w:lang w:val="uk-UA"/>
        </w:rPr>
        <w:t xml:space="preserve"> рахунка, найменування банку, МФО</w:t>
      </w:r>
      <w:r w:rsidRPr="001740B1">
        <w:rPr>
          <w:sz w:val="24"/>
          <w:szCs w:val="24"/>
          <w:lang w:val="uk-UA"/>
        </w:rPr>
        <w:t xml:space="preserve">)» </w:t>
      </w:r>
      <w:r w:rsidRPr="001740B1">
        <w:rPr>
          <w:szCs w:val="28"/>
          <w:lang w:val="uk-UA"/>
        </w:rPr>
        <w:t>виключити.</w:t>
      </w:r>
    </w:p>
    <w:p w14:paraId="3D889E2A" w14:textId="77777777" w:rsidR="00F426DC" w:rsidRPr="001740B1" w:rsidRDefault="00F426DC" w:rsidP="00625B99">
      <w:pPr>
        <w:pStyle w:val="ab"/>
        <w:shd w:val="clear" w:color="auto" w:fill="FFFFFF"/>
        <w:tabs>
          <w:tab w:val="left" w:pos="318"/>
        </w:tabs>
        <w:ind w:left="1070"/>
        <w:jc w:val="both"/>
        <w:textAlignment w:val="baseline"/>
        <w:rPr>
          <w:shd w:val="clear" w:color="auto" w:fill="FFFFFF"/>
          <w:lang w:val="uk-UA"/>
        </w:rPr>
      </w:pPr>
    </w:p>
    <w:p w14:paraId="3D28888D" w14:textId="77777777" w:rsidR="006F7FF9" w:rsidRPr="001740B1" w:rsidRDefault="009C4568" w:rsidP="006F7FF9">
      <w:pPr>
        <w:shd w:val="clear" w:color="auto" w:fill="FFFFFF"/>
        <w:tabs>
          <w:tab w:val="left" w:pos="318"/>
        </w:tabs>
        <w:ind w:firstLine="709"/>
        <w:jc w:val="both"/>
        <w:textAlignment w:val="baseline"/>
        <w:rPr>
          <w:szCs w:val="28"/>
          <w:lang w:val="uk-UA"/>
        </w:rPr>
      </w:pPr>
      <w:r w:rsidRPr="001740B1">
        <w:rPr>
          <w:bCs/>
          <w:szCs w:val="28"/>
          <w:lang w:val="uk-UA"/>
        </w:rPr>
        <w:t>5</w:t>
      </w:r>
      <w:r w:rsidR="00F426DC" w:rsidRPr="001740B1">
        <w:rPr>
          <w:bCs/>
          <w:szCs w:val="28"/>
          <w:lang w:val="uk-UA"/>
        </w:rPr>
        <w:t xml:space="preserve">. </w:t>
      </w:r>
      <w:r w:rsidR="006F7FF9" w:rsidRPr="001740B1">
        <w:rPr>
          <w:bCs/>
          <w:szCs w:val="28"/>
        </w:rPr>
        <w:t xml:space="preserve">У </w:t>
      </w:r>
      <w:r w:rsidR="006F7FF9" w:rsidRPr="001740B1">
        <w:rPr>
          <w:szCs w:val="28"/>
          <w:lang w:val="uk-UA"/>
        </w:rPr>
        <w:t xml:space="preserve">Ліцензійних умовах </w:t>
      </w:r>
      <w:r w:rsidR="006F7FF9" w:rsidRPr="001740B1">
        <w:rPr>
          <w:bCs/>
          <w:szCs w:val="28"/>
          <w:shd w:val="clear" w:color="auto" w:fill="FFFFFF"/>
          <w:lang w:val="uk-UA"/>
        </w:rPr>
        <w:t xml:space="preserve">провадження господарської діяльності з </w:t>
      </w:r>
      <w:r w:rsidR="000A43FB" w:rsidRPr="001740B1">
        <w:rPr>
          <w:bCs/>
          <w:szCs w:val="28"/>
          <w:shd w:val="clear" w:color="auto" w:fill="FFFFFF"/>
          <w:lang w:val="uk-UA"/>
        </w:rPr>
        <w:t>розподілу електричної</w:t>
      </w:r>
      <w:r w:rsidR="006F7FF9" w:rsidRPr="001740B1">
        <w:rPr>
          <w:bCs/>
          <w:szCs w:val="28"/>
          <w:shd w:val="clear" w:color="auto" w:fill="FFFFFF"/>
          <w:lang w:val="uk-UA"/>
        </w:rPr>
        <w:t xml:space="preserve"> енергії</w:t>
      </w:r>
      <w:r w:rsidR="006F7FF9" w:rsidRPr="001740B1">
        <w:rPr>
          <w:szCs w:val="28"/>
          <w:lang w:val="uk-UA"/>
        </w:rPr>
        <w:t xml:space="preserve">, затверджених постановою Національної комісії, що здійснює державне регулювання </w:t>
      </w:r>
      <w:proofErr w:type="gramStart"/>
      <w:r w:rsidR="000A43FB" w:rsidRPr="001740B1">
        <w:rPr>
          <w:szCs w:val="28"/>
          <w:lang w:val="uk-UA"/>
        </w:rPr>
        <w:t>у сферах</w:t>
      </w:r>
      <w:proofErr w:type="gramEnd"/>
      <w:r w:rsidR="006F7FF9" w:rsidRPr="001740B1">
        <w:rPr>
          <w:szCs w:val="28"/>
          <w:lang w:val="uk-UA"/>
        </w:rPr>
        <w:t xml:space="preserve"> енергетики та комунальних послуг, від 27 грудня 2017 року № 1470:</w:t>
      </w:r>
    </w:p>
    <w:p w14:paraId="570B5426" w14:textId="77777777" w:rsidR="00D72028" w:rsidRPr="001740B1" w:rsidRDefault="00D72028" w:rsidP="006F7FF9">
      <w:pPr>
        <w:shd w:val="clear" w:color="auto" w:fill="FFFFFF"/>
        <w:tabs>
          <w:tab w:val="left" w:pos="318"/>
        </w:tabs>
        <w:ind w:firstLine="709"/>
        <w:jc w:val="both"/>
        <w:textAlignment w:val="baseline"/>
        <w:rPr>
          <w:szCs w:val="28"/>
          <w:lang w:val="uk-UA"/>
        </w:rPr>
      </w:pPr>
    </w:p>
    <w:p w14:paraId="68A82838" w14:textId="77777777" w:rsidR="00F426DC" w:rsidRPr="001740B1" w:rsidRDefault="00F426DC" w:rsidP="006F7FF9">
      <w:pPr>
        <w:shd w:val="clear" w:color="auto" w:fill="FFFFFF"/>
        <w:tabs>
          <w:tab w:val="left" w:pos="318"/>
        </w:tabs>
        <w:ind w:firstLine="709"/>
        <w:jc w:val="both"/>
        <w:textAlignment w:val="baseline"/>
        <w:rPr>
          <w:szCs w:val="28"/>
          <w:lang w:val="uk-UA"/>
        </w:rPr>
      </w:pPr>
      <w:r w:rsidRPr="001740B1">
        <w:rPr>
          <w:szCs w:val="28"/>
          <w:lang w:val="uk-UA"/>
        </w:rPr>
        <w:t>1) у главі 1:</w:t>
      </w:r>
    </w:p>
    <w:p w14:paraId="161BD432" w14:textId="77777777" w:rsidR="00F426DC" w:rsidRPr="001740B1" w:rsidRDefault="00F426DC"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 xml:space="preserve">абзац одинадцятий пункту 1.3 </w:t>
      </w:r>
      <w:r w:rsidR="00C678FF" w:rsidRPr="001740B1">
        <w:rPr>
          <w:sz w:val="28"/>
          <w:szCs w:val="28"/>
        </w:rPr>
        <w:t xml:space="preserve">після слів та знаків «Про ціни та ціноутворення»,» </w:t>
      </w:r>
      <w:r w:rsidRPr="001740B1">
        <w:rPr>
          <w:sz w:val="28"/>
          <w:szCs w:val="28"/>
        </w:rPr>
        <w:t>доповнити знаками та словами ««Про енергетичну ефективність»,»;</w:t>
      </w:r>
    </w:p>
    <w:p w14:paraId="44A85290"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підпункт 4 пункту 1.5 після слів та знаку «</w:t>
      </w:r>
      <w:r w:rsidR="00C678FF" w:rsidRPr="001740B1">
        <w:rPr>
          <w:sz w:val="28"/>
          <w:szCs w:val="28"/>
        </w:rPr>
        <w:t xml:space="preserve">точки </w:t>
      </w:r>
      <w:r w:rsidRPr="001740B1">
        <w:rPr>
          <w:sz w:val="28"/>
          <w:szCs w:val="28"/>
        </w:rPr>
        <w:t>комерційного обліку,» доповнити словами та знаком «</w:t>
      </w:r>
      <w:r w:rsidR="00F832AB" w:rsidRPr="001740B1">
        <w:rPr>
          <w:sz w:val="28"/>
          <w:szCs w:val="28"/>
        </w:rPr>
        <w:t xml:space="preserve">та </w:t>
      </w:r>
      <w:r w:rsidRPr="001740B1">
        <w:rPr>
          <w:sz w:val="28"/>
          <w:szCs w:val="28"/>
        </w:rPr>
        <w:t xml:space="preserve">відповідальну сторону за </w:t>
      </w:r>
      <w:r w:rsidR="00F832AB" w:rsidRPr="001740B1">
        <w:rPr>
          <w:sz w:val="28"/>
          <w:szCs w:val="28"/>
        </w:rPr>
        <w:t>них</w:t>
      </w:r>
      <w:r w:rsidRPr="001740B1">
        <w:rPr>
          <w:sz w:val="28"/>
          <w:szCs w:val="28"/>
        </w:rPr>
        <w:t>,»;</w:t>
      </w:r>
    </w:p>
    <w:p w14:paraId="08743455"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пункт 1.6 виключити.</w:t>
      </w:r>
    </w:p>
    <w:p w14:paraId="6D08686F"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У зв’язку з цим пункти 1.7 та 1.8 вважати відповідно пунктами 1.6 та 1.7;</w:t>
      </w:r>
    </w:p>
    <w:p w14:paraId="769B5611"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p>
    <w:p w14:paraId="4041D22C"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1740B1">
        <w:rPr>
          <w:sz w:val="28"/>
          <w:szCs w:val="28"/>
        </w:rPr>
        <w:t xml:space="preserve">2) у пункті 2.2 глави 2: </w:t>
      </w:r>
    </w:p>
    <w:p w14:paraId="3828AF89" w14:textId="3B028DC5" w:rsidR="00C62BA8"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rPr>
        <w:lastRenderedPageBreak/>
        <w:t xml:space="preserve">підпункт 13 </w:t>
      </w:r>
      <w:r w:rsidR="00F832AB" w:rsidRPr="001740B1">
        <w:rPr>
          <w:sz w:val="28"/>
          <w:szCs w:val="28"/>
        </w:rPr>
        <w:t>доповнити знаками та словами «</w:t>
      </w:r>
      <w:r w:rsidRPr="001740B1">
        <w:rPr>
          <w:sz w:val="28"/>
          <w:szCs w:val="28"/>
          <w:shd w:val="clear" w:color="auto" w:fill="FFFFFF"/>
          <w:lang w:eastAsia="en-US"/>
        </w:rPr>
        <w:t xml:space="preserve">, </w:t>
      </w:r>
      <w:bookmarkStart w:id="6" w:name="_Hlk146537385"/>
      <w:r w:rsidRPr="001740B1">
        <w:rPr>
          <w:sz w:val="28"/>
          <w:szCs w:val="28"/>
          <w:shd w:val="clear" w:color="auto" w:fill="FFFFFF"/>
          <w:lang w:eastAsia="en-US"/>
        </w:rPr>
        <w:t>зокрема 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p>
    <w:p w14:paraId="0BE2F48A" w14:textId="26245B44" w:rsidR="00854A42"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підпункт</w:t>
      </w:r>
      <w:r w:rsidR="007F1757" w:rsidRPr="001740B1">
        <w:rPr>
          <w:sz w:val="28"/>
          <w:szCs w:val="28"/>
          <w:shd w:val="clear" w:color="auto" w:fill="FFFFFF"/>
          <w:lang w:eastAsia="en-US"/>
        </w:rPr>
        <w:t>и</w:t>
      </w:r>
      <w:r w:rsidRPr="001740B1">
        <w:rPr>
          <w:sz w:val="28"/>
          <w:szCs w:val="28"/>
          <w:shd w:val="clear" w:color="auto" w:fill="FFFFFF"/>
          <w:lang w:eastAsia="en-US"/>
        </w:rPr>
        <w:t xml:space="preserve"> </w:t>
      </w:r>
      <w:r w:rsidR="00F832AB" w:rsidRPr="001740B1">
        <w:rPr>
          <w:sz w:val="28"/>
          <w:szCs w:val="28"/>
          <w:shd w:val="clear" w:color="auto" w:fill="FFFFFF"/>
          <w:lang w:eastAsia="en-US"/>
        </w:rPr>
        <w:t>6</w:t>
      </w:r>
      <w:r w:rsidR="00854A42" w:rsidRPr="001740B1">
        <w:rPr>
          <w:sz w:val="28"/>
          <w:szCs w:val="28"/>
          <w:shd w:val="clear" w:color="auto" w:fill="FFFFFF"/>
          <w:lang w:eastAsia="en-US"/>
        </w:rPr>
        <w:t xml:space="preserve">0 </w:t>
      </w:r>
      <w:r w:rsidR="007F1757" w:rsidRPr="001740B1">
        <w:rPr>
          <w:sz w:val="28"/>
          <w:szCs w:val="28"/>
          <w:shd w:val="clear" w:color="auto" w:fill="FFFFFF"/>
          <w:lang w:eastAsia="en-US"/>
        </w:rPr>
        <w:t xml:space="preserve">та 61 замінити вісьмома </w:t>
      </w:r>
      <w:r w:rsidR="00D05775" w:rsidRPr="001740B1">
        <w:rPr>
          <w:sz w:val="28"/>
          <w:szCs w:val="28"/>
          <w:shd w:val="clear" w:color="auto" w:fill="FFFFFF"/>
          <w:lang w:eastAsia="en-US"/>
        </w:rPr>
        <w:t xml:space="preserve">новими </w:t>
      </w:r>
      <w:r w:rsidR="007F1757" w:rsidRPr="001740B1">
        <w:rPr>
          <w:sz w:val="28"/>
          <w:szCs w:val="28"/>
          <w:shd w:val="clear" w:color="auto" w:fill="FFFFFF"/>
          <w:lang w:eastAsia="en-US"/>
        </w:rPr>
        <w:t xml:space="preserve">підпунктами такого змісту:   </w:t>
      </w:r>
    </w:p>
    <w:p w14:paraId="1CCBF67A" w14:textId="77777777" w:rsidR="007F1757"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w:t>
      </w:r>
      <w:r w:rsidR="007F1757" w:rsidRPr="001740B1">
        <w:rPr>
          <w:sz w:val="28"/>
          <w:szCs w:val="28"/>
          <w:shd w:val="clear" w:color="auto" w:fill="FFFFFF"/>
          <w:lang w:eastAsia="en-US"/>
        </w:rPr>
        <w:t>60) інформувати НКРЕКП про укладені двосторонні договори, якщо сторони договору входять до складу одного вертикально інтегрованого суб’єкта або є афілійованими між собою, у порядку та строки, встановлені НКРЕКП;</w:t>
      </w:r>
    </w:p>
    <w:p w14:paraId="57BB5D77" w14:textId="77777777" w:rsidR="007F1757" w:rsidRPr="001740B1" w:rsidRDefault="007F1757"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p>
    <w:p w14:paraId="49FD9272" w14:textId="5BCE0529"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6</w:t>
      </w:r>
      <w:r w:rsidR="00F832AB" w:rsidRPr="001740B1">
        <w:rPr>
          <w:sz w:val="28"/>
          <w:szCs w:val="28"/>
          <w:shd w:val="clear" w:color="auto" w:fill="FFFFFF"/>
          <w:lang w:eastAsia="en-US"/>
        </w:rPr>
        <w:t>1</w:t>
      </w:r>
      <w:r w:rsidRPr="001740B1">
        <w:rPr>
          <w:sz w:val="28"/>
          <w:szCs w:val="28"/>
          <w:shd w:val="clear" w:color="auto" w:fill="FFFFFF"/>
          <w:lang w:eastAsia="en-US"/>
        </w:rPr>
        <w:t xml:space="preserve">) забезпечувати проведення енергетичного аудиту </w:t>
      </w:r>
      <w:r w:rsidRPr="00F216A3">
        <w:rPr>
          <w:sz w:val="28"/>
          <w:szCs w:val="28"/>
          <w:shd w:val="clear" w:color="auto" w:fill="FFFFFF"/>
          <w:lang w:eastAsia="en-US"/>
        </w:rPr>
        <w:t>відповідно до вимог, визначених Законом України «Про енергетичну ефективність</w:t>
      </w:r>
      <w:r w:rsidR="00D05775" w:rsidRPr="00F216A3">
        <w:rPr>
          <w:sz w:val="28"/>
          <w:szCs w:val="28"/>
          <w:shd w:val="clear" w:color="auto" w:fill="FFFFFF"/>
        </w:rPr>
        <w:t>»</w:t>
      </w:r>
      <w:r w:rsidRPr="00F216A3">
        <w:rPr>
          <w:sz w:val="28"/>
          <w:szCs w:val="28"/>
          <w:shd w:val="clear" w:color="auto" w:fill="FFFFFF"/>
          <w:lang w:eastAsia="en-US"/>
        </w:rPr>
        <w:t>;</w:t>
      </w:r>
    </w:p>
    <w:p w14:paraId="1FE7EEB1"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p>
    <w:p w14:paraId="1FBCB686"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F216A3">
        <w:rPr>
          <w:sz w:val="28"/>
          <w:szCs w:val="28"/>
          <w:shd w:val="clear" w:color="auto" w:fill="FFFFFF"/>
          <w:lang w:eastAsia="en-US"/>
        </w:rPr>
        <w:t>6</w:t>
      </w:r>
      <w:r w:rsidR="00F832AB" w:rsidRPr="00F216A3">
        <w:rPr>
          <w:sz w:val="28"/>
          <w:szCs w:val="28"/>
          <w:shd w:val="clear" w:color="auto" w:fill="FFFFFF"/>
          <w:lang w:eastAsia="en-US"/>
        </w:rPr>
        <w:t>2</w:t>
      </w:r>
      <w:r w:rsidRPr="00F216A3">
        <w:rPr>
          <w:sz w:val="28"/>
          <w:szCs w:val="28"/>
          <w:shd w:val="clear" w:color="auto" w:fill="FFFFFF"/>
          <w:lang w:eastAsia="en-US"/>
        </w:rPr>
        <w:t xml:space="preserve">) не вживати будь-яких заходів, що </w:t>
      </w:r>
      <w:r w:rsidR="00FE1313" w:rsidRPr="00F216A3">
        <w:rPr>
          <w:sz w:val="28"/>
          <w:szCs w:val="28"/>
          <w:shd w:val="clear" w:color="auto" w:fill="FFFFFF"/>
          <w:lang w:eastAsia="en-US"/>
        </w:rPr>
        <w:t xml:space="preserve">перешкоджають здійсненню енергосервісу та стримують </w:t>
      </w:r>
      <w:r w:rsidRPr="00F216A3">
        <w:rPr>
          <w:sz w:val="28"/>
          <w:szCs w:val="28"/>
          <w:shd w:val="clear" w:color="auto" w:fill="FFFFFF"/>
          <w:lang w:eastAsia="en-US"/>
        </w:rPr>
        <w:t>розвиток ринків енергосервісу та інших енергоефективних заходів;</w:t>
      </w:r>
    </w:p>
    <w:p w14:paraId="25B2EB54"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p>
    <w:p w14:paraId="5BFAB547"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F216A3">
        <w:rPr>
          <w:sz w:val="28"/>
          <w:szCs w:val="28"/>
          <w:shd w:val="clear" w:color="auto" w:fill="FFFFFF"/>
          <w:lang w:eastAsia="en-US"/>
        </w:rPr>
        <w:t>6</w:t>
      </w:r>
      <w:r w:rsidR="00F832AB" w:rsidRPr="00F216A3">
        <w:rPr>
          <w:sz w:val="28"/>
          <w:szCs w:val="28"/>
          <w:shd w:val="clear" w:color="auto" w:fill="FFFFFF"/>
          <w:lang w:eastAsia="en-US"/>
        </w:rPr>
        <w:t>3</w:t>
      </w:r>
      <w:r w:rsidRPr="00F216A3">
        <w:rPr>
          <w:sz w:val="28"/>
          <w:szCs w:val="28"/>
          <w:shd w:val="clear" w:color="auto" w:fill="FFFFFF"/>
          <w:lang w:eastAsia="en-US"/>
        </w:rPr>
        <w:t>) здійснювати оцінку потенціалу систем розподілу в терміни, визначені Законом України «Про енергетичну ефективність» та протягом десяти днів з дня завершення оцінки надсилати результати оцінки потенціалу енергоефективності системи передачі до НКРЕКП;</w:t>
      </w:r>
    </w:p>
    <w:p w14:paraId="3C0954BD"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p>
    <w:p w14:paraId="4D04985F"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F216A3">
        <w:rPr>
          <w:sz w:val="28"/>
          <w:szCs w:val="28"/>
        </w:rPr>
        <w:t>6</w:t>
      </w:r>
      <w:r w:rsidR="00F832AB" w:rsidRPr="00F216A3">
        <w:rPr>
          <w:sz w:val="28"/>
          <w:szCs w:val="28"/>
        </w:rPr>
        <w:t>4</w:t>
      </w:r>
      <w:r w:rsidRPr="00F216A3">
        <w:rPr>
          <w:sz w:val="28"/>
          <w:szCs w:val="28"/>
        </w:rPr>
        <w:t>) на підставі оцінки технічної можливості та економічної доцільності вживати заходи щодо встановлення інтелектуальних систем обліку, які надають точну (достовірну) інформацію про фактичне споживання енергії, у тому числі за часовими періодами;</w:t>
      </w:r>
    </w:p>
    <w:p w14:paraId="445659D1" w14:textId="77777777" w:rsidR="00C62BA8" w:rsidRPr="00F216A3"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p>
    <w:p w14:paraId="3FC07095" w14:textId="416CCA5A"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rPr>
      </w:pPr>
      <w:r w:rsidRPr="00F216A3">
        <w:rPr>
          <w:sz w:val="28"/>
          <w:szCs w:val="28"/>
        </w:rPr>
        <w:t>6</w:t>
      </w:r>
      <w:r w:rsidR="00F832AB" w:rsidRPr="00F216A3">
        <w:rPr>
          <w:sz w:val="28"/>
          <w:szCs w:val="28"/>
        </w:rPr>
        <w:t>5</w:t>
      </w:r>
      <w:r w:rsidRPr="00F216A3">
        <w:rPr>
          <w:sz w:val="28"/>
          <w:szCs w:val="28"/>
        </w:rPr>
        <w:t>) здійснювати впровадження «розумних мереж»</w:t>
      </w:r>
      <w:r w:rsidRPr="00F216A3">
        <w:rPr>
          <w:sz w:val="28"/>
          <w:szCs w:val="28"/>
          <w:shd w:val="clear" w:color="auto" w:fill="FFFFFF"/>
        </w:rPr>
        <w:t xml:space="preserve"> </w:t>
      </w:r>
      <w:r w:rsidRPr="00F216A3">
        <w:rPr>
          <w:sz w:val="28"/>
          <w:szCs w:val="28"/>
        </w:rPr>
        <w:t>відповідно до вимог, визначених Законом України «Про енергетичну ефективність</w:t>
      </w:r>
      <w:r w:rsidR="00D05775" w:rsidRPr="00F216A3">
        <w:rPr>
          <w:sz w:val="28"/>
          <w:szCs w:val="28"/>
          <w:shd w:val="clear" w:color="auto" w:fill="FFFFFF"/>
        </w:rPr>
        <w:t>»</w:t>
      </w:r>
      <w:r w:rsidRPr="00F216A3">
        <w:rPr>
          <w:sz w:val="28"/>
          <w:szCs w:val="28"/>
        </w:rPr>
        <w:t>;</w:t>
      </w:r>
    </w:p>
    <w:p w14:paraId="54ABCCCF" w14:textId="77777777" w:rsidR="00C62BA8"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p>
    <w:p w14:paraId="5DDD0261" w14:textId="77777777" w:rsidR="00FB7860" w:rsidRPr="001740B1" w:rsidRDefault="00C62BA8"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6</w:t>
      </w:r>
      <w:r w:rsidR="00F832AB" w:rsidRPr="001740B1">
        <w:rPr>
          <w:sz w:val="28"/>
          <w:szCs w:val="28"/>
          <w:shd w:val="clear" w:color="auto" w:fill="FFFFFF"/>
          <w:lang w:eastAsia="en-US"/>
        </w:rPr>
        <w:t>6</w:t>
      </w:r>
      <w:r w:rsidRPr="001740B1">
        <w:rPr>
          <w:sz w:val="28"/>
          <w:szCs w:val="28"/>
          <w:shd w:val="clear" w:color="auto" w:fill="FFFFFF"/>
          <w:lang w:eastAsia="en-US"/>
        </w:rPr>
        <w:t xml:space="preserve">) </w:t>
      </w:r>
      <w:bookmarkStart w:id="7" w:name="_Hlk146537615"/>
      <w:r w:rsidRPr="001740B1">
        <w:rPr>
          <w:sz w:val="28"/>
          <w:szCs w:val="28"/>
          <w:shd w:val="clear" w:color="auto" w:fill="FFFFFF"/>
          <w:lang w:eastAsia="en-US"/>
        </w:rPr>
        <w:t>забезпечити організацію та ведення системи електронного  документообігу</w:t>
      </w:r>
      <w:r w:rsidR="00D9246D" w:rsidRPr="001740B1">
        <w:rPr>
          <w:sz w:val="28"/>
          <w:szCs w:val="28"/>
          <w:shd w:val="clear" w:color="auto" w:fill="FFFFFF"/>
          <w:lang w:eastAsia="en-US"/>
        </w:rPr>
        <w:t>,</w:t>
      </w:r>
      <w:r w:rsidRPr="001740B1">
        <w:rPr>
          <w:sz w:val="28"/>
          <w:szCs w:val="28"/>
          <w:shd w:val="clear" w:color="auto" w:fill="FFFFFF"/>
          <w:lang w:eastAsia="en-US"/>
        </w:rPr>
        <w:t xml:space="preserve"> що інтегрується із системою взаємодії органів виконавчої влади</w:t>
      </w:r>
      <w:bookmarkEnd w:id="7"/>
      <w:r w:rsidR="003C303E" w:rsidRPr="001740B1">
        <w:rPr>
          <w:sz w:val="28"/>
          <w:szCs w:val="28"/>
          <w:shd w:val="clear" w:color="auto" w:fill="FFFFFF"/>
          <w:lang w:eastAsia="en-US"/>
        </w:rPr>
        <w:t>;</w:t>
      </w:r>
    </w:p>
    <w:p w14:paraId="02B133A3" w14:textId="77777777" w:rsidR="003C303E" w:rsidRPr="001740B1" w:rsidRDefault="003C303E"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ab/>
      </w:r>
    </w:p>
    <w:p w14:paraId="63169302" w14:textId="77777777" w:rsidR="00FB7860" w:rsidRPr="001740B1" w:rsidRDefault="003C303E" w:rsidP="00D72028">
      <w:pPr>
        <w:pStyle w:val="rvps2"/>
        <w:tabs>
          <w:tab w:val="left" w:pos="426"/>
          <w:tab w:val="left" w:pos="993"/>
        </w:tabs>
        <w:spacing w:before="0" w:beforeAutospacing="0" w:after="0" w:afterAutospacing="0"/>
        <w:ind w:firstLine="709"/>
        <w:jc w:val="both"/>
        <w:textAlignment w:val="baseline"/>
        <w:rPr>
          <w:sz w:val="28"/>
          <w:szCs w:val="28"/>
          <w:shd w:val="clear" w:color="auto" w:fill="FFFFFF"/>
          <w:lang w:eastAsia="en-US"/>
        </w:rPr>
      </w:pPr>
      <w:r w:rsidRPr="001740B1">
        <w:rPr>
          <w:sz w:val="28"/>
          <w:szCs w:val="28"/>
          <w:shd w:val="clear" w:color="auto" w:fill="FFFFFF"/>
          <w:lang w:eastAsia="en-US"/>
        </w:rPr>
        <w:t>6</w:t>
      </w:r>
      <w:r w:rsidR="00F832AB" w:rsidRPr="001740B1">
        <w:rPr>
          <w:sz w:val="28"/>
          <w:szCs w:val="28"/>
          <w:shd w:val="clear" w:color="auto" w:fill="FFFFFF"/>
          <w:lang w:eastAsia="en-US"/>
        </w:rPr>
        <w:t>7</w:t>
      </w:r>
      <w:r w:rsidRPr="001740B1">
        <w:rPr>
          <w:sz w:val="28"/>
          <w:szCs w:val="28"/>
          <w:shd w:val="clear" w:color="auto" w:fill="FFFFFF"/>
          <w:lang w:eastAsia="en-US"/>
        </w:rPr>
        <w:t xml:space="preserve">) </w:t>
      </w:r>
      <w:r w:rsidRPr="001740B1">
        <w:rPr>
          <w:sz w:val="28"/>
          <w:szCs w:val="28"/>
        </w:rPr>
        <w:t xml:space="preserve">надавати інформацію для реєстрації приєднаних до системи розподілу генеруючих установок активних споживачів, які продають електричну енергію за «зеленим» тарифом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 а також здійснювати перевірки таких генеруючих установок у порядку, визначеному Кабінетом Міністрів України.»;  </w:t>
      </w:r>
    </w:p>
    <w:p w14:paraId="7412A6AB" w14:textId="77777777" w:rsidR="00FB7860" w:rsidRPr="001740B1" w:rsidRDefault="00FB7860" w:rsidP="008D65F0">
      <w:pPr>
        <w:pStyle w:val="rvps2"/>
        <w:tabs>
          <w:tab w:val="left" w:pos="426"/>
          <w:tab w:val="left" w:pos="993"/>
        </w:tabs>
        <w:spacing w:before="0" w:beforeAutospacing="0" w:after="0" w:afterAutospacing="0"/>
        <w:ind w:firstLine="709"/>
        <w:jc w:val="both"/>
        <w:textAlignment w:val="baseline"/>
        <w:rPr>
          <w:szCs w:val="28"/>
          <w:shd w:val="clear" w:color="auto" w:fill="FFFFFF"/>
          <w:lang w:eastAsia="en-US"/>
        </w:rPr>
      </w:pPr>
    </w:p>
    <w:p w14:paraId="0A90D108" w14:textId="3BD409B0" w:rsidR="00854A42" w:rsidRPr="001740B1" w:rsidRDefault="00FB7860" w:rsidP="00854A42">
      <w:pPr>
        <w:shd w:val="clear" w:color="auto" w:fill="FFFFFF"/>
        <w:tabs>
          <w:tab w:val="left" w:pos="318"/>
        </w:tabs>
        <w:ind w:firstLine="709"/>
        <w:jc w:val="both"/>
        <w:textAlignment w:val="baseline"/>
        <w:rPr>
          <w:strike/>
          <w:szCs w:val="28"/>
          <w:lang w:val="uk-UA"/>
        </w:rPr>
      </w:pPr>
      <w:r w:rsidRPr="001740B1">
        <w:rPr>
          <w:szCs w:val="28"/>
          <w:shd w:val="clear" w:color="auto" w:fill="FFFFFF"/>
          <w:lang w:eastAsia="en-US"/>
        </w:rPr>
        <w:t xml:space="preserve">3)  </w:t>
      </w:r>
      <w:r w:rsidR="00854A42" w:rsidRPr="001740B1">
        <w:rPr>
          <w:szCs w:val="28"/>
          <w:lang w:val="uk-UA"/>
        </w:rPr>
        <w:t>у додатку 1 слова та знаки «факс ______</w:t>
      </w:r>
      <w:proofErr w:type="gramStart"/>
      <w:r w:rsidR="00854A42" w:rsidRPr="001740B1">
        <w:rPr>
          <w:szCs w:val="28"/>
          <w:lang w:val="uk-UA"/>
        </w:rPr>
        <w:t>_(</w:t>
      </w:r>
      <w:proofErr w:type="gramEnd"/>
      <w:r w:rsidR="00854A42" w:rsidRPr="001740B1">
        <w:rPr>
          <w:szCs w:val="28"/>
          <w:lang w:val="uk-UA"/>
        </w:rPr>
        <w:t>за наявності)» та «Банківські реквізити ________(</w:t>
      </w:r>
      <w:r w:rsidR="00D05775" w:rsidRPr="001740B1">
        <w:rPr>
          <w:szCs w:val="28"/>
          <w:lang w:val="uk-UA"/>
        </w:rPr>
        <w:t>№</w:t>
      </w:r>
      <w:r w:rsidR="00854A42" w:rsidRPr="001740B1">
        <w:rPr>
          <w:szCs w:val="28"/>
          <w:lang w:val="uk-UA"/>
        </w:rPr>
        <w:t xml:space="preserve"> рахунка, найменування банку, МФО</w:t>
      </w:r>
      <w:r w:rsidR="00854A42" w:rsidRPr="001740B1">
        <w:rPr>
          <w:sz w:val="24"/>
          <w:szCs w:val="24"/>
          <w:lang w:val="uk-UA"/>
        </w:rPr>
        <w:t xml:space="preserve">)» </w:t>
      </w:r>
      <w:r w:rsidR="00854A42" w:rsidRPr="001740B1">
        <w:rPr>
          <w:szCs w:val="28"/>
          <w:lang w:val="uk-UA"/>
        </w:rPr>
        <w:t>виключити.</w:t>
      </w:r>
    </w:p>
    <w:p w14:paraId="70AFCA63" w14:textId="77777777" w:rsidR="008D65F0" w:rsidRPr="001740B1" w:rsidRDefault="008D65F0" w:rsidP="00854A42">
      <w:pPr>
        <w:pStyle w:val="rvps2"/>
        <w:tabs>
          <w:tab w:val="left" w:pos="426"/>
          <w:tab w:val="left" w:pos="993"/>
        </w:tabs>
        <w:spacing w:before="0" w:beforeAutospacing="0" w:after="0" w:afterAutospacing="0"/>
        <w:ind w:firstLine="709"/>
        <w:jc w:val="both"/>
        <w:textAlignment w:val="baseline"/>
        <w:rPr>
          <w:szCs w:val="28"/>
        </w:rPr>
      </w:pPr>
      <w:r w:rsidRPr="001740B1">
        <w:rPr>
          <w:szCs w:val="28"/>
        </w:rPr>
        <w:lastRenderedPageBreak/>
        <w:t xml:space="preserve"> </w:t>
      </w:r>
    </w:p>
    <w:p w14:paraId="22F437CB" w14:textId="746DCBA3" w:rsidR="003C303E" w:rsidRPr="001740B1" w:rsidRDefault="009C4568" w:rsidP="008D65F0">
      <w:pPr>
        <w:pStyle w:val="ac"/>
        <w:tabs>
          <w:tab w:val="left" w:pos="709"/>
          <w:tab w:val="left" w:pos="851"/>
        </w:tabs>
        <w:spacing w:before="0" w:beforeAutospacing="0" w:after="0" w:afterAutospacing="0"/>
        <w:ind w:firstLine="709"/>
        <w:jc w:val="both"/>
        <w:rPr>
          <w:bCs/>
          <w:sz w:val="28"/>
          <w:szCs w:val="28"/>
        </w:rPr>
      </w:pPr>
      <w:r w:rsidRPr="001740B1">
        <w:rPr>
          <w:sz w:val="28"/>
          <w:szCs w:val="28"/>
        </w:rPr>
        <w:t>6</w:t>
      </w:r>
      <w:r w:rsidR="00C07DDC" w:rsidRPr="001740B1">
        <w:rPr>
          <w:sz w:val="28"/>
          <w:szCs w:val="28"/>
        </w:rPr>
        <w:t xml:space="preserve">. </w:t>
      </w:r>
      <w:r w:rsidR="003A08B4" w:rsidRPr="001740B1">
        <w:rPr>
          <w:sz w:val="28"/>
          <w:szCs w:val="28"/>
        </w:rPr>
        <w:t>У</w:t>
      </w:r>
      <w:r w:rsidR="003C303E" w:rsidRPr="001740B1">
        <w:rPr>
          <w:sz w:val="28"/>
          <w:szCs w:val="28"/>
        </w:rPr>
        <w:t xml:space="preserve"> </w:t>
      </w:r>
      <w:r w:rsidR="00C07DDC" w:rsidRPr="001740B1">
        <w:rPr>
          <w:sz w:val="28"/>
          <w:szCs w:val="28"/>
        </w:rPr>
        <w:t>глав</w:t>
      </w:r>
      <w:r w:rsidR="003A08B4" w:rsidRPr="001740B1">
        <w:rPr>
          <w:sz w:val="28"/>
          <w:szCs w:val="28"/>
        </w:rPr>
        <w:t>і</w:t>
      </w:r>
      <w:r w:rsidR="00C07DDC" w:rsidRPr="001740B1">
        <w:rPr>
          <w:sz w:val="28"/>
          <w:szCs w:val="28"/>
        </w:rPr>
        <w:t xml:space="preserve"> 2 </w:t>
      </w:r>
      <w:r w:rsidR="00C07DDC" w:rsidRPr="001740B1">
        <w:rPr>
          <w:bCs/>
          <w:sz w:val="28"/>
          <w:szCs w:val="28"/>
          <w:lang w:eastAsia="ru-RU"/>
        </w:rPr>
        <w:t xml:space="preserve">Ліцензійних умов провадження господарської діяльності </w:t>
      </w:r>
      <w:r w:rsidR="00C07DDC" w:rsidRPr="001740B1">
        <w:rPr>
          <w:sz w:val="28"/>
          <w:szCs w:val="28"/>
          <w:shd w:val="clear" w:color="auto" w:fill="FFFFFF"/>
        </w:rPr>
        <w:t xml:space="preserve">зі здійснення функцій гарантованого покупця, затверджених постановою </w:t>
      </w:r>
      <w:r w:rsidR="00C07DDC" w:rsidRPr="001740B1">
        <w:rPr>
          <w:bCs/>
          <w:sz w:val="28"/>
          <w:szCs w:val="28"/>
        </w:rPr>
        <w:t>Національної комісії, що здійснює державне регулювання у сферах енергетики та комунальних послуг, від 27 грудня 2017 року № 1471</w:t>
      </w:r>
      <w:r w:rsidR="003A08B4" w:rsidRPr="001740B1">
        <w:rPr>
          <w:bCs/>
          <w:sz w:val="28"/>
          <w:szCs w:val="28"/>
        </w:rPr>
        <w:t xml:space="preserve">: </w:t>
      </w:r>
    </w:p>
    <w:p w14:paraId="0E0D3C18" w14:textId="77777777" w:rsidR="003C303E" w:rsidRPr="001740B1" w:rsidRDefault="003C303E" w:rsidP="00D72028">
      <w:pPr>
        <w:pStyle w:val="ac"/>
        <w:tabs>
          <w:tab w:val="left" w:pos="709"/>
          <w:tab w:val="left" w:pos="851"/>
        </w:tabs>
        <w:spacing w:before="0" w:beforeAutospacing="0" w:after="0" w:afterAutospacing="0"/>
        <w:ind w:firstLine="709"/>
        <w:jc w:val="both"/>
        <w:rPr>
          <w:bCs/>
          <w:sz w:val="28"/>
          <w:szCs w:val="28"/>
        </w:rPr>
      </w:pPr>
      <w:r w:rsidRPr="001740B1">
        <w:rPr>
          <w:bCs/>
          <w:sz w:val="28"/>
          <w:szCs w:val="28"/>
        </w:rPr>
        <w:tab/>
      </w:r>
    </w:p>
    <w:p w14:paraId="2CC713ED" w14:textId="77777777" w:rsidR="003C303E" w:rsidRPr="001740B1" w:rsidRDefault="003C303E" w:rsidP="00D72028">
      <w:pPr>
        <w:pStyle w:val="ac"/>
        <w:numPr>
          <w:ilvl w:val="0"/>
          <w:numId w:val="13"/>
        </w:numPr>
        <w:tabs>
          <w:tab w:val="left" w:pos="709"/>
          <w:tab w:val="left" w:pos="851"/>
        </w:tabs>
        <w:spacing w:before="0" w:beforeAutospacing="0" w:after="0" w:afterAutospacing="0"/>
        <w:jc w:val="both"/>
        <w:rPr>
          <w:bCs/>
          <w:sz w:val="28"/>
          <w:szCs w:val="28"/>
        </w:rPr>
      </w:pPr>
      <w:r w:rsidRPr="001740B1">
        <w:rPr>
          <w:bCs/>
          <w:sz w:val="28"/>
          <w:szCs w:val="28"/>
        </w:rPr>
        <w:t>у пункті 2.2:</w:t>
      </w:r>
    </w:p>
    <w:p w14:paraId="6C542F35" w14:textId="77777777" w:rsidR="003C303E" w:rsidRPr="001740B1" w:rsidRDefault="00F50416" w:rsidP="00D72028">
      <w:pPr>
        <w:pStyle w:val="ac"/>
        <w:tabs>
          <w:tab w:val="left" w:pos="709"/>
          <w:tab w:val="left" w:pos="851"/>
        </w:tabs>
        <w:spacing w:before="0" w:beforeAutospacing="0" w:after="0" w:afterAutospacing="0"/>
        <w:ind w:firstLine="709"/>
        <w:jc w:val="both"/>
        <w:rPr>
          <w:sz w:val="28"/>
          <w:szCs w:val="28"/>
        </w:rPr>
      </w:pPr>
      <w:r w:rsidRPr="001740B1">
        <w:rPr>
          <w:sz w:val="28"/>
          <w:szCs w:val="28"/>
        </w:rPr>
        <w:t xml:space="preserve">підпункт 12 викласти в такій редакції: </w:t>
      </w:r>
    </w:p>
    <w:p w14:paraId="74A3E25C" w14:textId="77777777" w:rsidR="00B62D49" w:rsidRPr="001740B1" w:rsidRDefault="00F50416" w:rsidP="00D72028">
      <w:pPr>
        <w:pStyle w:val="ac"/>
        <w:tabs>
          <w:tab w:val="left" w:pos="709"/>
          <w:tab w:val="left" w:pos="851"/>
        </w:tabs>
        <w:spacing w:before="0" w:beforeAutospacing="0" w:after="0" w:afterAutospacing="0"/>
        <w:ind w:firstLine="709"/>
        <w:jc w:val="both"/>
        <w:rPr>
          <w:sz w:val="28"/>
          <w:szCs w:val="28"/>
        </w:rPr>
      </w:pPr>
      <w:r w:rsidRPr="001740B1">
        <w:rPr>
          <w:sz w:val="28"/>
          <w:szCs w:val="28"/>
        </w:rPr>
        <w:t>«12) купувати у суб’єктів господарювання, яким встановлено «зелений» тариф, всю відпущену електричну енергію, вироблену на включених до складу балансуючої групи гарантованого покупця об’єктах електроенергетики або чергах їх будівництва (пускових комплексах) з альтернативних джерел енергії              (а з використанням гідроенергії – вироблену лише мікро-, міні- та малими гідроелектростанціями), за встановленим їм «зеленим» тарифом з урахуванням надбавки до нього протягом всього строку застосування «зеленого» тарифу, обсяг якої не перевищує обсяг електричної енергії, який може бути відпущений відповідним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електрогенеруючого обладнання, зазначеною в ліцензії на виробництво електричної енергії</w:t>
      </w:r>
      <w:r w:rsidR="00B051D2" w:rsidRPr="001740B1">
        <w:rPr>
          <w:sz w:val="28"/>
          <w:szCs w:val="28"/>
        </w:rPr>
        <w:t xml:space="preserve">. </w:t>
      </w:r>
    </w:p>
    <w:p w14:paraId="4E2FE905" w14:textId="77777777" w:rsidR="00F50416" w:rsidRPr="001740B1" w:rsidRDefault="00B051D2" w:rsidP="00D72028">
      <w:pPr>
        <w:pStyle w:val="ac"/>
        <w:tabs>
          <w:tab w:val="left" w:pos="709"/>
          <w:tab w:val="left" w:pos="851"/>
        </w:tabs>
        <w:spacing w:before="0" w:beforeAutospacing="0" w:after="0" w:afterAutospacing="0"/>
        <w:ind w:firstLine="709"/>
        <w:jc w:val="both"/>
        <w:rPr>
          <w:sz w:val="28"/>
          <w:szCs w:val="28"/>
        </w:rPr>
      </w:pPr>
      <w:r w:rsidRPr="001740B1">
        <w:rPr>
          <w:sz w:val="28"/>
          <w:szCs w:val="28"/>
        </w:rPr>
        <w:t>У</w:t>
      </w:r>
      <w:r w:rsidR="00F50416" w:rsidRPr="001740B1">
        <w:rPr>
          <w:sz w:val="28"/>
          <w:szCs w:val="28"/>
        </w:rPr>
        <w:t xml:space="preserve"> разі перевищення обсягу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електрогенеруючого обладнання, зазначеною в ліцензії на виробництво електричної енергії ліцензіату, придбання обсягу такого перевищення здійснюється за ціною вартості позитивного небалансу, яка склалася за відповідний розрахунковий період (годину), відповідно до правил ринку);»;</w:t>
      </w:r>
    </w:p>
    <w:p w14:paraId="1F0B3990" w14:textId="50847569" w:rsidR="00F50416" w:rsidRPr="001740B1" w:rsidRDefault="0008498F" w:rsidP="00D72028">
      <w:pPr>
        <w:pStyle w:val="ac"/>
        <w:tabs>
          <w:tab w:val="left" w:pos="709"/>
          <w:tab w:val="left" w:pos="851"/>
        </w:tabs>
        <w:spacing w:before="0" w:beforeAutospacing="0" w:after="0" w:afterAutospacing="0"/>
        <w:ind w:firstLine="709"/>
        <w:jc w:val="both"/>
        <w:rPr>
          <w:sz w:val="28"/>
          <w:szCs w:val="28"/>
        </w:rPr>
      </w:pPr>
      <w:r w:rsidRPr="001740B1">
        <w:rPr>
          <w:bCs/>
          <w:sz w:val="28"/>
          <w:szCs w:val="28"/>
        </w:rPr>
        <w:t>підпункт</w:t>
      </w:r>
      <w:r w:rsidR="00F50416" w:rsidRPr="001740B1">
        <w:rPr>
          <w:bCs/>
          <w:sz w:val="28"/>
          <w:szCs w:val="28"/>
        </w:rPr>
        <w:t xml:space="preserve"> 16 після слів та знаку «адміністратора комерційного обліку,» доповнити словами та знаком «</w:t>
      </w:r>
      <w:r w:rsidR="00F50416" w:rsidRPr="001740B1">
        <w:rPr>
          <w:sz w:val="28"/>
          <w:szCs w:val="28"/>
        </w:rPr>
        <w:t xml:space="preserve">за вирахуванням обсягу витрат електричної енергії на власні потреби в електричній енергії,»; </w:t>
      </w:r>
    </w:p>
    <w:p w14:paraId="0CAC0D80" w14:textId="3DD3081B" w:rsidR="00F50416" w:rsidRPr="001740B1" w:rsidRDefault="00F50416" w:rsidP="00D72028">
      <w:pPr>
        <w:pStyle w:val="ac"/>
        <w:tabs>
          <w:tab w:val="left" w:pos="709"/>
          <w:tab w:val="left" w:pos="851"/>
        </w:tabs>
        <w:spacing w:before="0" w:beforeAutospacing="0" w:after="0" w:afterAutospacing="0"/>
        <w:ind w:firstLine="709"/>
        <w:jc w:val="both"/>
        <w:rPr>
          <w:bCs/>
          <w:sz w:val="28"/>
          <w:szCs w:val="28"/>
        </w:rPr>
      </w:pPr>
      <w:r w:rsidRPr="001740B1">
        <w:rPr>
          <w:bCs/>
          <w:sz w:val="28"/>
          <w:szCs w:val="28"/>
        </w:rPr>
        <w:t xml:space="preserve">доповнити вісьмома </w:t>
      </w:r>
      <w:r w:rsidR="00D05775" w:rsidRPr="001740B1">
        <w:rPr>
          <w:bCs/>
          <w:sz w:val="28"/>
          <w:szCs w:val="28"/>
        </w:rPr>
        <w:t xml:space="preserve">новими </w:t>
      </w:r>
      <w:r w:rsidRPr="001740B1">
        <w:rPr>
          <w:bCs/>
          <w:sz w:val="28"/>
          <w:szCs w:val="28"/>
        </w:rPr>
        <w:t>підпунктами такого змісту:</w:t>
      </w:r>
    </w:p>
    <w:p w14:paraId="3F8EA637" w14:textId="77777777" w:rsidR="00F50416" w:rsidRPr="001740B1" w:rsidRDefault="00F50416" w:rsidP="00D72028">
      <w:pPr>
        <w:pStyle w:val="tj"/>
        <w:spacing w:before="0" w:beforeAutospacing="0" w:after="0" w:afterAutospacing="0"/>
        <w:ind w:firstLine="709"/>
        <w:jc w:val="both"/>
        <w:rPr>
          <w:sz w:val="28"/>
          <w:szCs w:val="28"/>
          <w:lang w:val="uk-UA"/>
        </w:rPr>
      </w:pPr>
      <w:r w:rsidRPr="001740B1">
        <w:rPr>
          <w:bCs/>
          <w:sz w:val="28"/>
          <w:szCs w:val="28"/>
        </w:rPr>
        <w:t>«3</w:t>
      </w:r>
      <w:r w:rsidR="00854A42" w:rsidRPr="001740B1">
        <w:rPr>
          <w:bCs/>
          <w:sz w:val="28"/>
          <w:szCs w:val="28"/>
          <w:lang w:val="uk-UA"/>
        </w:rPr>
        <w:t>7</w:t>
      </w:r>
      <w:r w:rsidRPr="001740B1">
        <w:rPr>
          <w:bCs/>
          <w:sz w:val="28"/>
          <w:szCs w:val="28"/>
        </w:rPr>
        <w:t xml:space="preserve">) </w:t>
      </w:r>
      <w:r w:rsidRPr="001740B1">
        <w:rPr>
          <w:sz w:val="28"/>
          <w:szCs w:val="28"/>
          <w:lang w:val="uk-UA"/>
        </w:rPr>
        <w:t>купувати електричну енергію, вироблену генеруючими установками активних споживачів, у тому числі енергетичних кооперативів, встановлена потужність яких не перевищує 150 кВт, за «зеленим» тарифом в обсязі, що перевищує місячне споживання електричної енергії такими активними споживачами;</w:t>
      </w:r>
    </w:p>
    <w:p w14:paraId="5E8B6717" w14:textId="77777777" w:rsidR="00F50416" w:rsidRPr="001740B1" w:rsidRDefault="00F50416" w:rsidP="00D72028">
      <w:pPr>
        <w:pStyle w:val="tj"/>
        <w:spacing w:before="0" w:beforeAutospacing="0" w:after="0" w:afterAutospacing="0"/>
        <w:ind w:firstLine="709"/>
        <w:jc w:val="both"/>
        <w:rPr>
          <w:sz w:val="28"/>
          <w:szCs w:val="28"/>
          <w:lang w:val="uk-UA"/>
        </w:rPr>
      </w:pPr>
    </w:p>
    <w:p w14:paraId="24FED8C4" w14:textId="2982CCF9" w:rsidR="00F50416" w:rsidRPr="007F1757" w:rsidRDefault="00F50416" w:rsidP="00D72028">
      <w:pPr>
        <w:pStyle w:val="tj"/>
        <w:spacing w:before="0" w:beforeAutospacing="0" w:after="0" w:afterAutospacing="0"/>
        <w:ind w:firstLine="709"/>
        <w:jc w:val="both"/>
        <w:rPr>
          <w:sz w:val="28"/>
          <w:szCs w:val="28"/>
          <w:lang w:val="uk-UA"/>
        </w:rPr>
      </w:pPr>
      <w:r w:rsidRPr="001740B1">
        <w:rPr>
          <w:sz w:val="28"/>
          <w:szCs w:val="28"/>
          <w:lang w:val="uk-UA"/>
        </w:rPr>
        <w:t>3</w:t>
      </w:r>
      <w:r w:rsidR="00854A42" w:rsidRPr="001740B1">
        <w:rPr>
          <w:sz w:val="28"/>
          <w:szCs w:val="28"/>
          <w:lang w:val="uk-UA"/>
        </w:rPr>
        <w:t>8</w:t>
      </w:r>
      <w:r w:rsidRPr="001740B1">
        <w:rPr>
          <w:sz w:val="28"/>
          <w:szCs w:val="28"/>
          <w:lang w:val="uk-UA"/>
        </w:rPr>
        <w:t xml:space="preserve">) придбавати у суб’єктів господарювання, яким встановлено «зелений» тариф (якщо об’єкт електроенергетики або черга будівництва (пусковий комплекс) такого виробника за його заявою виключені з балансуючої групи гарантованого покупця), та у суб’єктів господарювання, які за результатами </w:t>
      </w:r>
      <w:r w:rsidRPr="001740B1">
        <w:rPr>
          <w:sz w:val="28"/>
          <w:szCs w:val="28"/>
          <w:lang w:val="uk-UA"/>
        </w:rPr>
        <w:lastRenderedPageBreak/>
        <w:t xml:space="preserve">аукціону набули право </w:t>
      </w:r>
      <w:r w:rsidRPr="007F1757">
        <w:rPr>
          <w:sz w:val="28"/>
          <w:szCs w:val="28"/>
          <w:lang w:val="uk-UA"/>
        </w:rPr>
        <w:t>на підтримку, послугу за механізмом ринкової премії протягом всього строку застосування «зеленого» тарифу суб’єктами господарювання, яким встановлено «зелений» тариф, або строку дії підтримки суб’єктів господарювання, які за результатами аукціону набули право на підтримку, за умови</w:t>
      </w:r>
      <w:r w:rsidR="003A0B85" w:rsidRPr="001740B1">
        <w:rPr>
          <w:sz w:val="28"/>
          <w:szCs w:val="28"/>
          <w:lang w:val="uk-UA"/>
        </w:rPr>
        <w:t>,</w:t>
      </w:r>
      <w:r w:rsidRPr="001740B1">
        <w:rPr>
          <w:sz w:val="28"/>
          <w:szCs w:val="28"/>
          <w:lang w:val="uk-UA"/>
        </w:rPr>
        <w:t xml:space="preserve"> що</w:t>
      </w:r>
      <w:r w:rsidRPr="007F1757">
        <w:rPr>
          <w:sz w:val="28"/>
          <w:szCs w:val="28"/>
          <w:lang w:val="uk-UA"/>
        </w:rPr>
        <w:t xml:space="preserve"> такі суб’єкти господарювання уклали з гарантованим покупцем договір про надання послуги за механізмом ринкової премії;</w:t>
      </w:r>
    </w:p>
    <w:p w14:paraId="5FCE90E5" w14:textId="77777777" w:rsidR="00F50416" w:rsidRPr="007F1757" w:rsidRDefault="00F50416" w:rsidP="00D72028">
      <w:pPr>
        <w:pStyle w:val="tj"/>
        <w:spacing w:before="0" w:beforeAutospacing="0" w:after="0" w:afterAutospacing="0"/>
        <w:ind w:firstLine="709"/>
        <w:jc w:val="both"/>
        <w:rPr>
          <w:sz w:val="28"/>
          <w:szCs w:val="28"/>
          <w:lang w:val="uk-UA"/>
        </w:rPr>
      </w:pPr>
    </w:p>
    <w:p w14:paraId="12999C27" w14:textId="77777777" w:rsidR="00F50416" w:rsidRPr="00F216A3" w:rsidRDefault="00854A42" w:rsidP="00D72028">
      <w:pPr>
        <w:pStyle w:val="tj"/>
        <w:spacing w:before="0" w:beforeAutospacing="0" w:after="0" w:afterAutospacing="0"/>
        <w:ind w:firstLine="709"/>
        <w:jc w:val="both"/>
        <w:rPr>
          <w:sz w:val="28"/>
          <w:szCs w:val="28"/>
          <w:lang w:val="uk-UA"/>
        </w:rPr>
      </w:pPr>
      <w:r w:rsidRPr="00F216A3">
        <w:rPr>
          <w:sz w:val="28"/>
          <w:szCs w:val="28"/>
          <w:lang w:val="uk-UA"/>
        </w:rPr>
        <w:t>39</w:t>
      </w:r>
      <w:r w:rsidR="00F50416" w:rsidRPr="00F216A3">
        <w:rPr>
          <w:sz w:val="28"/>
          <w:szCs w:val="28"/>
          <w:lang w:val="uk-UA"/>
        </w:rPr>
        <w:t>) спрямовувати різницю між доходами та витратами, що виникла під час виконання ним спеціальних обов’язків, на забезпечення покриття власних витрат на виконання спеціальних обов’язків із купівлі електричної енергії за «зеленим» тарифом у суб’єктів господарювання, об’єкти електроенергетики або черги будівництва (пускові комплекси) яких включені до балансуючої групи гарантованого покупця, та із придбання послуги за механізмом ринкової премії у суб’єктів господарювання, яким встановлено «зелений» тариф або які за результатами аукціону набули право на підтримку, або інших спеціальних обов’язків;</w:t>
      </w:r>
    </w:p>
    <w:p w14:paraId="2A083A6B" w14:textId="77777777" w:rsidR="00F50416" w:rsidRPr="00F216A3" w:rsidRDefault="00F50416" w:rsidP="00D72028">
      <w:pPr>
        <w:pStyle w:val="tj"/>
        <w:spacing w:before="0" w:beforeAutospacing="0" w:after="0" w:afterAutospacing="0"/>
        <w:ind w:firstLine="709"/>
        <w:jc w:val="both"/>
        <w:rPr>
          <w:sz w:val="28"/>
          <w:szCs w:val="28"/>
          <w:shd w:val="clear" w:color="auto" w:fill="FFFFFF"/>
          <w:lang w:val="uk-UA"/>
        </w:rPr>
      </w:pPr>
    </w:p>
    <w:p w14:paraId="18B5E1D5" w14:textId="77777777" w:rsidR="00F50416" w:rsidRPr="00F216A3" w:rsidRDefault="00854A42" w:rsidP="00D72028">
      <w:pPr>
        <w:pStyle w:val="tj"/>
        <w:spacing w:before="0" w:beforeAutospacing="0" w:after="0" w:afterAutospacing="0"/>
        <w:ind w:firstLine="709"/>
        <w:jc w:val="both"/>
        <w:rPr>
          <w:sz w:val="28"/>
          <w:szCs w:val="28"/>
          <w:lang w:val="uk-UA"/>
        </w:rPr>
      </w:pPr>
      <w:r w:rsidRPr="00F216A3">
        <w:rPr>
          <w:sz w:val="28"/>
          <w:szCs w:val="28"/>
          <w:lang w:val="uk-UA"/>
        </w:rPr>
        <w:t>40</w:t>
      </w:r>
      <w:r w:rsidR="00F50416" w:rsidRPr="00F216A3">
        <w:rPr>
          <w:sz w:val="28"/>
          <w:szCs w:val="28"/>
          <w:lang w:val="uk-UA"/>
        </w:rPr>
        <w:t>) здійснювати своєчасно та в повному обсязі оплату затвердженої НКРЕКП послуги за механізмом ринкової премії, що надається виробниками, яким встановлено «зелений» тариф або які за результатами аукціону набули право на підтримку;</w:t>
      </w:r>
    </w:p>
    <w:p w14:paraId="14A55C62" w14:textId="77777777" w:rsidR="00F50416" w:rsidRPr="00F216A3" w:rsidRDefault="00F50416" w:rsidP="00D72028">
      <w:pPr>
        <w:pStyle w:val="tj"/>
        <w:spacing w:before="0" w:beforeAutospacing="0" w:after="0" w:afterAutospacing="0"/>
        <w:ind w:firstLine="709"/>
        <w:jc w:val="both"/>
        <w:rPr>
          <w:sz w:val="28"/>
          <w:szCs w:val="28"/>
          <w:lang w:val="uk-UA"/>
        </w:rPr>
      </w:pPr>
    </w:p>
    <w:p w14:paraId="26D5D154" w14:textId="77777777" w:rsidR="00F50416" w:rsidRPr="00F216A3" w:rsidRDefault="00F50416" w:rsidP="00D72028">
      <w:pPr>
        <w:pStyle w:val="tj"/>
        <w:spacing w:before="0" w:beforeAutospacing="0" w:after="0" w:afterAutospacing="0"/>
        <w:ind w:firstLine="709"/>
        <w:jc w:val="both"/>
        <w:rPr>
          <w:sz w:val="28"/>
          <w:szCs w:val="28"/>
          <w:lang w:val="uk-UA"/>
        </w:rPr>
      </w:pPr>
      <w:r w:rsidRPr="00F216A3">
        <w:rPr>
          <w:sz w:val="28"/>
          <w:szCs w:val="28"/>
          <w:lang w:val="uk-UA"/>
        </w:rPr>
        <w:t>4</w:t>
      </w:r>
      <w:r w:rsidR="00854A42" w:rsidRPr="00F216A3">
        <w:rPr>
          <w:sz w:val="28"/>
          <w:szCs w:val="28"/>
          <w:lang w:val="uk-UA"/>
        </w:rPr>
        <w:t>1</w:t>
      </w:r>
      <w:r w:rsidRPr="00F216A3">
        <w:rPr>
          <w:sz w:val="28"/>
          <w:szCs w:val="28"/>
          <w:lang w:val="uk-UA"/>
        </w:rPr>
        <w:t xml:space="preserve">) продавати гарантії походження електричної енергії, виробленої з відновлюваних джерел енергії, які не були передані при продажу електричної енергії за двосторонніми договорами, за зовнішньоекономічними договорами (контрактами); </w:t>
      </w:r>
    </w:p>
    <w:p w14:paraId="73CC400E" w14:textId="77777777" w:rsidR="00F50416" w:rsidRPr="00F216A3" w:rsidRDefault="00F50416" w:rsidP="00D72028">
      <w:pPr>
        <w:pStyle w:val="tj"/>
        <w:spacing w:before="0" w:beforeAutospacing="0" w:after="0" w:afterAutospacing="0"/>
        <w:ind w:firstLine="709"/>
        <w:jc w:val="both"/>
        <w:rPr>
          <w:sz w:val="28"/>
          <w:szCs w:val="28"/>
          <w:lang w:val="uk-UA"/>
        </w:rPr>
      </w:pPr>
    </w:p>
    <w:p w14:paraId="7DC2504B" w14:textId="77777777" w:rsidR="00F50416" w:rsidRPr="00F216A3" w:rsidRDefault="00F50416" w:rsidP="00D72028">
      <w:pPr>
        <w:pStyle w:val="tj"/>
        <w:spacing w:before="0" w:beforeAutospacing="0" w:after="0" w:afterAutospacing="0"/>
        <w:ind w:firstLine="709"/>
        <w:jc w:val="both"/>
        <w:rPr>
          <w:sz w:val="28"/>
          <w:szCs w:val="28"/>
          <w:lang w:val="uk-UA"/>
        </w:rPr>
      </w:pPr>
      <w:r w:rsidRPr="00F216A3">
        <w:rPr>
          <w:sz w:val="28"/>
          <w:szCs w:val="28"/>
          <w:lang w:val="uk-UA"/>
        </w:rPr>
        <w:t>4</w:t>
      </w:r>
      <w:r w:rsidR="00854A42" w:rsidRPr="00F216A3">
        <w:rPr>
          <w:sz w:val="28"/>
          <w:szCs w:val="28"/>
          <w:lang w:val="uk-UA"/>
        </w:rPr>
        <w:t>2</w:t>
      </w:r>
      <w:r w:rsidRPr="00F216A3">
        <w:rPr>
          <w:sz w:val="28"/>
          <w:szCs w:val="28"/>
          <w:lang w:val="uk-UA"/>
        </w:rPr>
        <w:t>) спрямовувати дохід від продажу гарантій походження електричної енергії, виробленої з відновлюваних джерел енергії,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w:t>
      </w:r>
    </w:p>
    <w:p w14:paraId="228F4D27" w14:textId="77777777" w:rsidR="00F50416" w:rsidRPr="00F216A3" w:rsidRDefault="00F50416" w:rsidP="00D72028">
      <w:pPr>
        <w:pStyle w:val="tj"/>
        <w:spacing w:before="0" w:beforeAutospacing="0" w:after="0" w:afterAutospacing="0"/>
        <w:ind w:firstLine="709"/>
        <w:jc w:val="both"/>
        <w:rPr>
          <w:sz w:val="28"/>
          <w:szCs w:val="28"/>
          <w:lang w:val="uk-UA"/>
        </w:rPr>
      </w:pPr>
    </w:p>
    <w:p w14:paraId="6E8F870A" w14:textId="77777777" w:rsidR="00F50416" w:rsidRPr="00F216A3" w:rsidRDefault="00F50416" w:rsidP="00D72028">
      <w:pPr>
        <w:pStyle w:val="tj"/>
        <w:spacing w:before="0" w:beforeAutospacing="0" w:after="0" w:afterAutospacing="0"/>
        <w:ind w:firstLine="709"/>
        <w:jc w:val="both"/>
        <w:rPr>
          <w:sz w:val="28"/>
          <w:szCs w:val="28"/>
          <w:lang w:val="uk-UA"/>
        </w:rPr>
      </w:pPr>
      <w:r w:rsidRPr="00F216A3">
        <w:rPr>
          <w:sz w:val="28"/>
          <w:szCs w:val="28"/>
          <w:lang w:val="uk-UA"/>
        </w:rPr>
        <w:t>4</w:t>
      </w:r>
      <w:r w:rsidR="00854A42" w:rsidRPr="00F216A3">
        <w:rPr>
          <w:sz w:val="28"/>
          <w:szCs w:val="28"/>
          <w:lang w:val="uk-UA"/>
        </w:rPr>
        <w:t>3</w:t>
      </w:r>
      <w:r w:rsidRPr="00F216A3">
        <w:rPr>
          <w:sz w:val="28"/>
          <w:szCs w:val="28"/>
          <w:lang w:val="uk-UA"/>
        </w:rPr>
        <w:t xml:space="preserve">) реєструвати у реєстрі гарантій походження електричної енергії, виробленої з відновлюваних джерел енергії, генеруючі установки активних споживачів, у тому числі енергетичних кооперативів, у яких він придбаває електричну енергію за </w:t>
      </w:r>
      <w:r w:rsidR="00D72028" w:rsidRPr="00F216A3">
        <w:rPr>
          <w:sz w:val="28"/>
          <w:szCs w:val="28"/>
          <w:lang w:val="uk-UA"/>
        </w:rPr>
        <w:t>«</w:t>
      </w:r>
      <w:r w:rsidRPr="00F216A3">
        <w:rPr>
          <w:sz w:val="28"/>
          <w:szCs w:val="28"/>
          <w:lang w:val="uk-UA"/>
        </w:rPr>
        <w:t>зеленим</w:t>
      </w:r>
      <w:r w:rsidR="00D72028" w:rsidRPr="00F216A3">
        <w:rPr>
          <w:sz w:val="28"/>
          <w:szCs w:val="28"/>
          <w:lang w:val="uk-UA"/>
        </w:rPr>
        <w:t>»</w:t>
      </w:r>
      <w:r w:rsidRPr="00F216A3">
        <w:rPr>
          <w:sz w:val="28"/>
          <w:szCs w:val="28"/>
          <w:lang w:val="uk-UA"/>
        </w:rPr>
        <w:t xml:space="preserve"> тарифом;</w:t>
      </w:r>
    </w:p>
    <w:p w14:paraId="133C7B7A" w14:textId="77777777" w:rsidR="00F50416" w:rsidRPr="00F216A3" w:rsidRDefault="00F50416" w:rsidP="00D72028">
      <w:pPr>
        <w:pStyle w:val="tj"/>
        <w:spacing w:before="0" w:beforeAutospacing="0" w:after="0" w:afterAutospacing="0"/>
        <w:ind w:firstLine="709"/>
        <w:jc w:val="both"/>
        <w:rPr>
          <w:sz w:val="28"/>
          <w:szCs w:val="28"/>
          <w:lang w:val="uk-UA"/>
        </w:rPr>
      </w:pPr>
      <w:r w:rsidRPr="00F216A3">
        <w:rPr>
          <w:sz w:val="28"/>
          <w:szCs w:val="28"/>
          <w:lang w:val="uk-UA"/>
        </w:rPr>
        <w:t xml:space="preserve"> </w:t>
      </w:r>
    </w:p>
    <w:p w14:paraId="1259C014" w14:textId="77777777" w:rsidR="003C303E" w:rsidRPr="00F216A3" w:rsidRDefault="00F50416" w:rsidP="00D72028">
      <w:pPr>
        <w:pStyle w:val="ac"/>
        <w:tabs>
          <w:tab w:val="left" w:pos="709"/>
          <w:tab w:val="left" w:pos="851"/>
        </w:tabs>
        <w:spacing w:before="0" w:beforeAutospacing="0" w:after="0" w:afterAutospacing="0"/>
        <w:ind w:firstLine="709"/>
        <w:jc w:val="both"/>
        <w:rPr>
          <w:sz w:val="28"/>
          <w:szCs w:val="28"/>
        </w:rPr>
      </w:pPr>
      <w:r w:rsidRPr="00F216A3">
        <w:rPr>
          <w:sz w:val="28"/>
          <w:szCs w:val="28"/>
        </w:rPr>
        <w:t>4</w:t>
      </w:r>
      <w:r w:rsidR="00854A42" w:rsidRPr="00F216A3">
        <w:rPr>
          <w:sz w:val="28"/>
          <w:szCs w:val="28"/>
        </w:rPr>
        <w:t>4</w:t>
      </w:r>
      <w:r w:rsidRPr="00F216A3">
        <w:rPr>
          <w:sz w:val="28"/>
          <w:szCs w:val="28"/>
        </w:rPr>
        <w:t xml:space="preserve">) надавати оператору системи передачі інформацію, необхідну для здійснення перевірки розрахунків вартості послуги із забезпечення збільшення частки виробництва електричної енергії з альтернативних джерел, та інформацію щодо укладених додаткових угод про призупинення/поновлення дії договорів купівлі-продажу електричної енергії за «зеленим» тарифом у порядку, </w:t>
      </w:r>
      <w:r w:rsidRPr="00F216A3">
        <w:rPr>
          <w:sz w:val="28"/>
          <w:szCs w:val="28"/>
        </w:rPr>
        <w:lastRenderedPageBreak/>
        <w:t xml:space="preserve">визначеному </w:t>
      </w:r>
      <w:r w:rsidR="0008498F" w:rsidRPr="00F216A3">
        <w:rPr>
          <w:sz w:val="28"/>
          <w:szCs w:val="28"/>
        </w:rPr>
        <w:t>Законом України «Про ринок електричної енергії»</w:t>
      </w:r>
      <w:r w:rsidRPr="00F216A3">
        <w:rPr>
          <w:sz w:val="28"/>
          <w:szCs w:val="28"/>
        </w:rPr>
        <w:t>, правилами ринку та порядком купівлі гарантованим покупцем електричної енергії, виробленої з альтернативних джерел енергії.»</w:t>
      </w:r>
      <w:r w:rsidR="003C303E" w:rsidRPr="00F216A3">
        <w:rPr>
          <w:sz w:val="28"/>
          <w:szCs w:val="28"/>
        </w:rPr>
        <w:t>;</w:t>
      </w:r>
    </w:p>
    <w:p w14:paraId="182A810E" w14:textId="77777777" w:rsidR="003C303E" w:rsidRPr="00F216A3" w:rsidRDefault="003C303E" w:rsidP="00D72028">
      <w:pPr>
        <w:pStyle w:val="ac"/>
        <w:tabs>
          <w:tab w:val="left" w:pos="709"/>
          <w:tab w:val="left" w:pos="851"/>
        </w:tabs>
        <w:spacing w:before="0" w:beforeAutospacing="0" w:after="0" w:afterAutospacing="0"/>
        <w:ind w:firstLine="709"/>
        <w:jc w:val="both"/>
        <w:rPr>
          <w:bCs/>
          <w:sz w:val="28"/>
          <w:szCs w:val="28"/>
        </w:rPr>
      </w:pPr>
    </w:p>
    <w:p w14:paraId="31A5BBFF" w14:textId="77777777" w:rsidR="003C303E" w:rsidRPr="007F1757" w:rsidRDefault="003C303E" w:rsidP="0002191A">
      <w:pPr>
        <w:pStyle w:val="ac"/>
        <w:numPr>
          <w:ilvl w:val="0"/>
          <w:numId w:val="13"/>
        </w:numPr>
        <w:tabs>
          <w:tab w:val="left" w:pos="709"/>
          <w:tab w:val="left" w:pos="851"/>
        </w:tabs>
        <w:spacing w:before="0" w:beforeAutospacing="0" w:after="0" w:afterAutospacing="0"/>
        <w:ind w:left="0" w:firstLine="709"/>
        <w:jc w:val="both"/>
        <w:rPr>
          <w:bCs/>
          <w:sz w:val="28"/>
          <w:szCs w:val="28"/>
        </w:rPr>
      </w:pPr>
      <w:r w:rsidRPr="007F1757">
        <w:rPr>
          <w:bCs/>
          <w:sz w:val="28"/>
          <w:szCs w:val="28"/>
        </w:rPr>
        <w:t>у</w:t>
      </w:r>
      <w:r w:rsidR="0002191A" w:rsidRPr="007F1757">
        <w:rPr>
          <w:bCs/>
          <w:sz w:val="28"/>
          <w:szCs w:val="28"/>
        </w:rPr>
        <w:t xml:space="preserve"> підпункті 4</w:t>
      </w:r>
      <w:r w:rsidRPr="007F1757">
        <w:rPr>
          <w:bCs/>
          <w:sz w:val="28"/>
          <w:szCs w:val="28"/>
        </w:rPr>
        <w:t xml:space="preserve"> пункт</w:t>
      </w:r>
      <w:r w:rsidR="0002191A" w:rsidRPr="007F1757">
        <w:rPr>
          <w:bCs/>
          <w:sz w:val="28"/>
          <w:szCs w:val="28"/>
        </w:rPr>
        <w:t>у</w:t>
      </w:r>
      <w:r w:rsidRPr="007F1757">
        <w:rPr>
          <w:bCs/>
          <w:sz w:val="28"/>
          <w:szCs w:val="28"/>
        </w:rPr>
        <w:t xml:space="preserve"> 2.4 слова та знак «діяльність із зберігання енергії,» виключити.</w:t>
      </w:r>
    </w:p>
    <w:p w14:paraId="3E29EB2C" w14:textId="77777777" w:rsidR="0063790D" w:rsidRPr="007F1757" w:rsidRDefault="0063790D" w:rsidP="00D72028">
      <w:pPr>
        <w:pStyle w:val="ac"/>
        <w:tabs>
          <w:tab w:val="left" w:pos="709"/>
          <w:tab w:val="left" w:pos="851"/>
        </w:tabs>
        <w:spacing w:before="0" w:beforeAutospacing="0" w:after="0" w:afterAutospacing="0"/>
        <w:ind w:firstLine="709"/>
        <w:jc w:val="both"/>
        <w:rPr>
          <w:bCs/>
          <w:sz w:val="28"/>
          <w:szCs w:val="28"/>
        </w:rPr>
      </w:pPr>
    </w:p>
    <w:p w14:paraId="692FC00A" w14:textId="77777777" w:rsidR="0063790D" w:rsidRPr="007F1757" w:rsidRDefault="009C4568" w:rsidP="00D72028">
      <w:pPr>
        <w:pStyle w:val="ac"/>
        <w:tabs>
          <w:tab w:val="left" w:pos="709"/>
          <w:tab w:val="left" w:pos="851"/>
        </w:tabs>
        <w:spacing w:before="0" w:beforeAutospacing="0" w:after="0" w:afterAutospacing="0"/>
        <w:ind w:firstLine="709"/>
        <w:jc w:val="both"/>
        <w:rPr>
          <w:bCs/>
          <w:sz w:val="28"/>
          <w:szCs w:val="28"/>
        </w:rPr>
      </w:pPr>
      <w:r w:rsidRPr="007F1757">
        <w:rPr>
          <w:bCs/>
          <w:sz w:val="28"/>
          <w:szCs w:val="28"/>
        </w:rPr>
        <w:t>7</w:t>
      </w:r>
      <w:r w:rsidR="0063790D" w:rsidRPr="007F1757">
        <w:rPr>
          <w:bCs/>
          <w:sz w:val="28"/>
          <w:szCs w:val="28"/>
        </w:rPr>
        <w:t xml:space="preserve">. </w:t>
      </w:r>
      <w:r w:rsidRPr="007F1757">
        <w:rPr>
          <w:sz w:val="28"/>
          <w:szCs w:val="28"/>
        </w:rPr>
        <w:t xml:space="preserve">У підпункті 1 пункту 2.4 глави 2 </w:t>
      </w:r>
      <w:r w:rsidRPr="007F1757">
        <w:rPr>
          <w:bCs/>
          <w:sz w:val="28"/>
          <w:szCs w:val="28"/>
          <w:lang w:eastAsia="ru-RU"/>
        </w:rPr>
        <w:t xml:space="preserve">Ліцензійних умов провадження                   господарської діяльності </w:t>
      </w:r>
      <w:r w:rsidRPr="007F1757">
        <w:rPr>
          <w:bCs/>
          <w:sz w:val="28"/>
          <w:szCs w:val="28"/>
          <w:shd w:val="clear" w:color="auto" w:fill="FFFFFF"/>
        </w:rPr>
        <w:t>зі зберігання енергії</w:t>
      </w:r>
      <w:r w:rsidRPr="007F1757">
        <w:rPr>
          <w:sz w:val="28"/>
          <w:szCs w:val="28"/>
          <w:shd w:val="clear" w:color="auto" w:fill="FFFFFF"/>
        </w:rPr>
        <w:t xml:space="preserve">, затверджених постановою </w:t>
      </w:r>
      <w:r w:rsidRPr="007F1757">
        <w:rPr>
          <w:bCs/>
          <w:sz w:val="28"/>
          <w:szCs w:val="28"/>
        </w:rPr>
        <w:t>Національної комісії, що здійснює державне регулювання у сферах енергетики та комунальних послуг, від 22 липня 2022 року № 798, слова «та гарантованого покупця» виключити.</w:t>
      </w:r>
    </w:p>
    <w:p w14:paraId="67E71D4B" w14:textId="77777777" w:rsidR="00F50416" w:rsidRPr="007F1757" w:rsidRDefault="00F50416" w:rsidP="003C303E">
      <w:pPr>
        <w:pStyle w:val="ac"/>
        <w:tabs>
          <w:tab w:val="left" w:pos="709"/>
          <w:tab w:val="left" w:pos="851"/>
        </w:tabs>
        <w:spacing w:before="0" w:beforeAutospacing="0" w:after="0" w:afterAutospacing="0"/>
        <w:ind w:left="705"/>
        <w:jc w:val="both"/>
        <w:rPr>
          <w:bCs/>
          <w:sz w:val="28"/>
          <w:szCs w:val="28"/>
        </w:rPr>
      </w:pPr>
      <w:r w:rsidRPr="007F1757">
        <w:rPr>
          <w:bCs/>
          <w:sz w:val="28"/>
          <w:szCs w:val="28"/>
        </w:rPr>
        <w:t xml:space="preserve"> </w:t>
      </w:r>
    </w:p>
    <w:p w14:paraId="285BA209" w14:textId="77777777" w:rsidR="00C07DDC" w:rsidRPr="007F1757" w:rsidRDefault="00F50416" w:rsidP="00F50416">
      <w:pPr>
        <w:pStyle w:val="ab"/>
        <w:shd w:val="clear" w:color="auto" w:fill="FFFFFF"/>
        <w:tabs>
          <w:tab w:val="left" w:pos="318"/>
        </w:tabs>
        <w:ind w:left="786"/>
        <w:textAlignment w:val="baseline"/>
        <w:rPr>
          <w:szCs w:val="28"/>
          <w:lang w:val="uk-UA"/>
        </w:rPr>
      </w:pPr>
      <w:r w:rsidRPr="007F1757">
        <w:rPr>
          <w:szCs w:val="28"/>
          <w:lang w:val="uk-UA"/>
        </w:rPr>
        <w:t xml:space="preserve"> </w:t>
      </w:r>
    </w:p>
    <w:p w14:paraId="5E63FA4D" w14:textId="77777777" w:rsidR="00FB7860" w:rsidRPr="007F1757" w:rsidRDefault="00FB7860" w:rsidP="00FB7860">
      <w:pPr>
        <w:shd w:val="clear" w:color="auto" w:fill="FFFFFF"/>
        <w:tabs>
          <w:tab w:val="left" w:pos="318"/>
        </w:tabs>
        <w:ind w:firstLine="426"/>
        <w:textAlignment w:val="baseline"/>
        <w:rPr>
          <w:szCs w:val="28"/>
          <w:lang w:val="uk-UA"/>
        </w:rPr>
      </w:pPr>
    </w:p>
    <w:p w14:paraId="3C863D4E" w14:textId="77777777" w:rsidR="00FB7860" w:rsidRPr="007F1757" w:rsidRDefault="00FB7860" w:rsidP="00FB7860">
      <w:pPr>
        <w:shd w:val="clear" w:color="auto" w:fill="FFFFFF"/>
        <w:tabs>
          <w:tab w:val="left" w:pos="318"/>
        </w:tabs>
        <w:ind w:firstLine="426"/>
        <w:textAlignment w:val="baseline"/>
        <w:rPr>
          <w:szCs w:val="28"/>
          <w:lang w:val="uk-UA"/>
        </w:rPr>
      </w:pPr>
    </w:p>
    <w:p w14:paraId="04EAB14E" w14:textId="77777777" w:rsidR="00FB7860" w:rsidRPr="007F1757" w:rsidRDefault="00FB7860" w:rsidP="00FB7860">
      <w:pPr>
        <w:shd w:val="clear" w:color="auto" w:fill="FFFFFF"/>
        <w:tabs>
          <w:tab w:val="left" w:pos="318"/>
        </w:tabs>
        <w:ind w:firstLine="426"/>
        <w:textAlignment w:val="baseline"/>
        <w:rPr>
          <w:szCs w:val="28"/>
          <w:lang w:val="uk-UA"/>
        </w:rPr>
      </w:pPr>
      <w:r w:rsidRPr="007F1757">
        <w:rPr>
          <w:szCs w:val="28"/>
          <w:lang w:val="uk-UA"/>
        </w:rPr>
        <w:t>Начальник Управління ліцензування</w:t>
      </w:r>
      <w:r w:rsidRPr="007F1757">
        <w:rPr>
          <w:szCs w:val="28"/>
          <w:lang w:val="uk-UA"/>
        </w:rPr>
        <w:tab/>
      </w:r>
      <w:r w:rsidRPr="007F1757">
        <w:rPr>
          <w:szCs w:val="28"/>
          <w:lang w:val="uk-UA"/>
        </w:rPr>
        <w:tab/>
      </w:r>
      <w:r w:rsidRPr="007F1757">
        <w:rPr>
          <w:szCs w:val="28"/>
          <w:lang w:val="uk-UA"/>
        </w:rPr>
        <w:tab/>
        <w:t>Юрій АНТОНЮК</w:t>
      </w:r>
    </w:p>
    <w:p w14:paraId="3AA0BA41" w14:textId="77777777" w:rsidR="00FB7860" w:rsidRPr="007F1757" w:rsidRDefault="00FB7860" w:rsidP="00C62BA8">
      <w:pPr>
        <w:pStyle w:val="rvps2"/>
        <w:tabs>
          <w:tab w:val="left" w:pos="426"/>
          <w:tab w:val="left" w:pos="993"/>
        </w:tabs>
        <w:spacing w:before="0" w:beforeAutospacing="0" w:after="0" w:afterAutospacing="0"/>
        <w:jc w:val="both"/>
        <w:textAlignment w:val="baseline"/>
        <w:rPr>
          <w:sz w:val="28"/>
          <w:szCs w:val="28"/>
          <w:shd w:val="clear" w:color="auto" w:fill="FFFFFF"/>
          <w:lang w:eastAsia="en-US"/>
        </w:rPr>
      </w:pPr>
    </w:p>
    <w:bookmarkEnd w:id="2"/>
    <w:bookmarkEnd w:id="6"/>
    <w:p w14:paraId="43161CF0" w14:textId="77777777" w:rsidR="00BC2272" w:rsidRPr="007F1757" w:rsidRDefault="00BC2272" w:rsidP="00FB7860">
      <w:pPr>
        <w:pStyle w:val="rvps2"/>
        <w:tabs>
          <w:tab w:val="left" w:pos="426"/>
          <w:tab w:val="left" w:pos="993"/>
        </w:tabs>
        <w:spacing w:before="0" w:beforeAutospacing="0" w:after="0" w:afterAutospacing="0"/>
        <w:jc w:val="both"/>
        <w:textAlignment w:val="baseline"/>
        <w:rPr>
          <w:sz w:val="28"/>
          <w:szCs w:val="28"/>
        </w:rPr>
      </w:pPr>
    </w:p>
    <w:p w14:paraId="42610E69" w14:textId="77777777" w:rsidR="00FB7860" w:rsidRPr="007F1757" w:rsidRDefault="00FB7860" w:rsidP="00705050">
      <w:pPr>
        <w:pStyle w:val="ParagraphStyle"/>
        <w:jc w:val="both"/>
        <w:rPr>
          <w:rFonts w:ascii="Times New Roman" w:hAnsi="Times New Roman"/>
          <w:lang w:val="uk-UA"/>
        </w:rPr>
        <w:sectPr w:rsidR="00FB7860" w:rsidRPr="007F1757" w:rsidSect="00705050">
          <w:headerReference w:type="even" r:id="rId12"/>
          <w:headerReference w:type="default" r:id="rId13"/>
          <w:footerReference w:type="even" r:id="rId14"/>
          <w:footerReference w:type="default" r:id="rId15"/>
          <w:headerReference w:type="first" r:id="rId16"/>
          <w:footerReference w:type="first" r:id="rId17"/>
          <w:pgSz w:w="11907" w:h="16840" w:code="9"/>
          <w:pgMar w:top="1134" w:right="567" w:bottom="1843" w:left="1701" w:header="709" w:footer="709" w:gutter="0"/>
          <w:pgNumType w:start="1"/>
          <w:cols w:space="720"/>
          <w:titlePg/>
          <w:docGrid w:linePitch="381"/>
        </w:sectPr>
      </w:pPr>
    </w:p>
    <w:p w14:paraId="2072A937" w14:textId="77777777" w:rsidR="007019C3" w:rsidRPr="007F1757" w:rsidRDefault="007019C3" w:rsidP="00705050">
      <w:pPr>
        <w:pStyle w:val="ParagraphStyle"/>
        <w:ind w:left="4679" w:firstLine="708"/>
        <w:jc w:val="both"/>
        <w:rPr>
          <w:rFonts w:ascii="Times New Roman" w:hAnsi="Times New Roman"/>
          <w:sz w:val="26"/>
          <w:szCs w:val="26"/>
          <w:lang w:val="uk-UA"/>
        </w:rPr>
      </w:pPr>
      <w:r w:rsidRPr="007F1757">
        <w:rPr>
          <w:rFonts w:ascii="Times New Roman" w:hAnsi="Times New Roman"/>
          <w:sz w:val="26"/>
          <w:szCs w:val="26"/>
          <w:lang w:val="uk-UA"/>
        </w:rPr>
        <w:lastRenderedPageBreak/>
        <w:t>Додаток 7</w:t>
      </w:r>
    </w:p>
    <w:p w14:paraId="69D25900" w14:textId="77777777" w:rsidR="007019C3" w:rsidRPr="007F1757" w:rsidRDefault="007019C3" w:rsidP="007019C3">
      <w:pPr>
        <w:pStyle w:val="ParagraphStyle"/>
        <w:ind w:left="5387"/>
        <w:jc w:val="both"/>
        <w:rPr>
          <w:rFonts w:ascii="Times New Roman" w:hAnsi="Times New Roman"/>
          <w:sz w:val="26"/>
          <w:szCs w:val="26"/>
          <w:lang w:val="uk-UA"/>
        </w:rPr>
      </w:pPr>
      <w:r w:rsidRPr="007F1757">
        <w:rPr>
          <w:rFonts w:ascii="Times New Roman" w:hAnsi="Times New Roman"/>
          <w:sz w:val="26"/>
          <w:szCs w:val="26"/>
          <w:lang w:val="uk-UA"/>
        </w:rPr>
        <w:t xml:space="preserve">до Ліцензійних умов провадження господарської діяльності з виробництва електричної енергії </w:t>
      </w:r>
    </w:p>
    <w:p w14:paraId="45AD53C7" w14:textId="77777777" w:rsidR="007019C3" w:rsidRPr="007F1757" w:rsidRDefault="007019C3" w:rsidP="007019C3">
      <w:pPr>
        <w:pStyle w:val="ParagraphStyle"/>
        <w:ind w:left="5387"/>
        <w:jc w:val="both"/>
        <w:rPr>
          <w:rFonts w:ascii="Times New Roman" w:hAnsi="Times New Roman"/>
          <w:sz w:val="26"/>
          <w:szCs w:val="26"/>
          <w:lang w:val="uk-UA"/>
        </w:rPr>
      </w:pPr>
      <w:r w:rsidRPr="007F1757">
        <w:rPr>
          <w:rFonts w:ascii="Times New Roman" w:hAnsi="Times New Roman"/>
          <w:sz w:val="26"/>
          <w:szCs w:val="26"/>
          <w:lang w:val="uk-UA"/>
        </w:rPr>
        <w:t>(пункт 1.10)</w:t>
      </w:r>
      <w:r w:rsidRPr="007F1757">
        <w:rPr>
          <w:rFonts w:ascii="Times New Roman" w:hAnsi="Times New Roman"/>
          <w:iCs/>
          <w:sz w:val="26"/>
          <w:szCs w:val="26"/>
          <w:lang w:val="uk-UA"/>
        </w:rPr>
        <w:t xml:space="preserve">                                            </w:t>
      </w:r>
    </w:p>
    <w:p w14:paraId="2573E006" w14:textId="77777777" w:rsidR="003845B5" w:rsidRPr="007F1757" w:rsidRDefault="003845B5" w:rsidP="003845B5">
      <w:pPr>
        <w:pStyle w:val="ParagraphStyle"/>
        <w:ind w:left="5387"/>
        <w:jc w:val="both"/>
        <w:rPr>
          <w:rFonts w:ascii="Times New Roman" w:hAnsi="Times New Roman"/>
          <w:lang w:val="uk-UA"/>
        </w:rPr>
      </w:pPr>
      <w:r w:rsidRPr="007F1757">
        <w:rPr>
          <w:rFonts w:ascii="Times New Roman" w:hAnsi="Times New Roman"/>
          <w:iCs/>
          <w:lang w:val="uk-UA"/>
        </w:rPr>
        <w:t xml:space="preserve">                      </w:t>
      </w:r>
    </w:p>
    <w:p w14:paraId="6965FAC7" w14:textId="77777777" w:rsidR="003845B5" w:rsidRPr="007F1757" w:rsidRDefault="003845B5" w:rsidP="003845B5">
      <w:pPr>
        <w:jc w:val="center"/>
        <w:rPr>
          <w:b/>
          <w:sz w:val="24"/>
          <w:szCs w:val="24"/>
          <w:lang w:val="uk-UA"/>
        </w:rPr>
      </w:pPr>
      <w:r w:rsidRPr="007F1757">
        <w:rPr>
          <w:b/>
          <w:sz w:val="24"/>
          <w:szCs w:val="24"/>
          <w:lang w:val="uk-UA"/>
        </w:rPr>
        <w:t>___________________________________________________________________</w:t>
      </w:r>
    </w:p>
    <w:p w14:paraId="085291C4" w14:textId="77777777" w:rsidR="003845B5" w:rsidRPr="007F1757" w:rsidRDefault="003845B5" w:rsidP="003845B5">
      <w:pPr>
        <w:jc w:val="center"/>
        <w:rPr>
          <w:sz w:val="20"/>
          <w:lang w:val="uk-UA"/>
        </w:rPr>
      </w:pPr>
      <w:r w:rsidRPr="007F1757">
        <w:rPr>
          <w:sz w:val="20"/>
          <w:lang w:val="uk-UA"/>
        </w:rPr>
        <w:t>(найменування органу ліцензування)</w:t>
      </w:r>
    </w:p>
    <w:p w14:paraId="62AECE23" w14:textId="77777777" w:rsidR="003845B5" w:rsidRPr="007F1757" w:rsidRDefault="003845B5" w:rsidP="003845B5">
      <w:pPr>
        <w:jc w:val="center"/>
        <w:rPr>
          <w:sz w:val="24"/>
          <w:szCs w:val="24"/>
          <w:lang w:val="uk-UA"/>
        </w:rPr>
      </w:pPr>
    </w:p>
    <w:p w14:paraId="67270EEC" w14:textId="77777777" w:rsidR="003845B5" w:rsidRPr="007F1757" w:rsidRDefault="003845B5" w:rsidP="003845B5">
      <w:pPr>
        <w:jc w:val="center"/>
        <w:rPr>
          <w:b/>
          <w:sz w:val="24"/>
          <w:szCs w:val="24"/>
          <w:lang w:val="uk-UA"/>
        </w:rPr>
      </w:pPr>
      <w:r w:rsidRPr="007F1757">
        <w:rPr>
          <w:b/>
          <w:sz w:val="24"/>
          <w:szCs w:val="24"/>
          <w:lang w:val="uk-UA"/>
        </w:rPr>
        <w:t>ЗАЯВА</w:t>
      </w:r>
    </w:p>
    <w:p w14:paraId="60745763" w14:textId="25153E44" w:rsidR="003845B5" w:rsidRPr="007F1757" w:rsidRDefault="003845B5" w:rsidP="003845B5">
      <w:pPr>
        <w:autoSpaceDE w:val="0"/>
        <w:autoSpaceDN w:val="0"/>
        <w:adjustRightInd w:val="0"/>
        <w:jc w:val="center"/>
        <w:rPr>
          <w:b/>
          <w:sz w:val="24"/>
          <w:szCs w:val="24"/>
          <w:lang w:val="uk-UA"/>
        </w:rPr>
      </w:pPr>
      <w:r w:rsidRPr="007F1757">
        <w:rPr>
          <w:b/>
          <w:sz w:val="24"/>
          <w:szCs w:val="24"/>
          <w:lang w:val="uk-UA"/>
        </w:rPr>
        <w:t xml:space="preserve">про переоформлення ліцензії на право провадження господарської діяльності  з виробництва електричної енергії на ім’я спадкоємця </w:t>
      </w:r>
    </w:p>
    <w:p w14:paraId="6A496121" w14:textId="77777777" w:rsidR="003845B5" w:rsidRPr="007F1757" w:rsidRDefault="003845B5" w:rsidP="003845B5">
      <w:pPr>
        <w:autoSpaceDE w:val="0"/>
        <w:autoSpaceDN w:val="0"/>
        <w:adjustRightInd w:val="0"/>
        <w:jc w:val="center"/>
        <w:rPr>
          <w:sz w:val="24"/>
          <w:szCs w:val="24"/>
          <w:lang w:val="uk-UA"/>
        </w:rPr>
      </w:pPr>
    </w:p>
    <w:p w14:paraId="1C202BF9" w14:textId="77777777" w:rsidR="003845B5" w:rsidRPr="007F1757" w:rsidRDefault="003845B5" w:rsidP="003845B5">
      <w:pPr>
        <w:tabs>
          <w:tab w:val="left" w:pos="0"/>
        </w:tabs>
        <w:jc w:val="both"/>
        <w:rPr>
          <w:sz w:val="24"/>
          <w:szCs w:val="24"/>
          <w:lang w:val="uk-UA"/>
        </w:rPr>
      </w:pPr>
      <w:r w:rsidRPr="007F1757">
        <w:rPr>
          <w:sz w:val="24"/>
          <w:szCs w:val="24"/>
          <w:lang w:val="uk-UA"/>
        </w:rPr>
        <w:t>Спадкоємець_____________________________________________________________________</w:t>
      </w:r>
    </w:p>
    <w:p w14:paraId="1943A209" w14:textId="77777777" w:rsidR="003845B5" w:rsidRPr="007F1757" w:rsidRDefault="003845B5" w:rsidP="003845B5">
      <w:pPr>
        <w:tabs>
          <w:tab w:val="left" w:pos="0"/>
        </w:tabs>
        <w:jc w:val="center"/>
        <w:rPr>
          <w:sz w:val="20"/>
          <w:lang w:val="uk-UA"/>
        </w:rPr>
      </w:pPr>
      <w:r w:rsidRPr="007F1757">
        <w:rPr>
          <w:sz w:val="20"/>
          <w:lang w:val="uk-UA"/>
        </w:rPr>
        <w:t>(прізвище, ім’я, по батькові фізичної особи-підприємця,  серія, номер паспорта, ким і коли виданий)</w:t>
      </w:r>
    </w:p>
    <w:p w14:paraId="52ABFE0C" w14:textId="77777777" w:rsidR="003845B5" w:rsidRPr="007F1757" w:rsidRDefault="003845B5" w:rsidP="003845B5">
      <w:pPr>
        <w:tabs>
          <w:tab w:val="left" w:pos="0"/>
        </w:tabs>
        <w:jc w:val="center"/>
        <w:rPr>
          <w:sz w:val="24"/>
          <w:szCs w:val="24"/>
          <w:lang w:val="uk-UA"/>
        </w:rPr>
      </w:pPr>
    </w:p>
    <w:p w14:paraId="2B3DF6D7" w14:textId="77777777" w:rsidR="003845B5" w:rsidRPr="007F1757" w:rsidRDefault="003845B5" w:rsidP="003845B5">
      <w:pPr>
        <w:rPr>
          <w:sz w:val="24"/>
          <w:szCs w:val="24"/>
          <w:lang w:val="uk-UA"/>
        </w:rPr>
      </w:pPr>
      <w:r w:rsidRPr="007F1757">
        <w:rPr>
          <w:sz w:val="24"/>
          <w:szCs w:val="24"/>
          <w:lang w:val="uk-UA"/>
        </w:rPr>
        <w:t xml:space="preserve">Телефон __________, </w:t>
      </w:r>
      <w:r w:rsidR="00FB7860" w:rsidRPr="007F1757">
        <w:rPr>
          <w:sz w:val="24"/>
          <w:szCs w:val="24"/>
          <w:lang w:val="uk-UA"/>
        </w:rPr>
        <w:t xml:space="preserve"> </w:t>
      </w:r>
      <w:r w:rsidRPr="007F1757">
        <w:rPr>
          <w:sz w:val="24"/>
          <w:szCs w:val="24"/>
          <w:lang w:val="uk-UA"/>
        </w:rPr>
        <w:t>електронна адреса_________________________</w:t>
      </w:r>
      <w:r w:rsidR="00FB7860" w:rsidRPr="007F1757">
        <w:rPr>
          <w:sz w:val="24"/>
          <w:szCs w:val="24"/>
          <w:lang w:val="uk-UA"/>
        </w:rPr>
        <w:t>________________</w:t>
      </w:r>
      <w:r w:rsidRPr="007F1757">
        <w:rPr>
          <w:sz w:val="24"/>
          <w:szCs w:val="24"/>
          <w:lang w:val="uk-UA"/>
        </w:rPr>
        <w:t>____</w:t>
      </w:r>
    </w:p>
    <w:p w14:paraId="03335FD7" w14:textId="77777777" w:rsidR="003845B5" w:rsidRPr="007F1757" w:rsidRDefault="003845B5" w:rsidP="003845B5">
      <w:pPr>
        <w:ind w:left="6372" w:firstLine="708"/>
        <w:rPr>
          <w:sz w:val="20"/>
          <w:lang w:val="uk-UA"/>
        </w:rPr>
      </w:pPr>
      <w:r w:rsidRPr="007F1757">
        <w:rPr>
          <w:sz w:val="20"/>
          <w:lang w:val="uk-UA"/>
        </w:rPr>
        <w:t xml:space="preserve">  </w:t>
      </w:r>
    </w:p>
    <w:p w14:paraId="64F06464" w14:textId="77777777" w:rsidR="003845B5" w:rsidRPr="007019C3" w:rsidRDefault="003845B5" w:rsidP="003A0B85">
      <w:pPr>
        <w:jc w:val="both"/>
        <w:rPr>
          <w:sz w:val="20"/>
          <w:lang w:val="uk-UA"/>
        </w:rPr>
      </w:pPr>
      <w:r w:rsidRPr="007F1757">
        <w:rPr>
          <w:sz w:val="24"/>
          <w:szCs w:val="24"/>
          <w:lang w:val="uk-UA"/>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w:t>
      </w:r>
      <w:r w:rsidRPr="006372D0">
        <w:rPr>
          <w:sz w:val="24"/>
          <w:szCs w:val="24"/>
          <w:lang w:val="uk-UA"/>
        </w:rPr>
        <w:t>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w:t>
      </w:r>
      <w:r>
        <w:rPr>
          <w:sz w:val="24"/>
          <w:szCs w:val="24"/>
          <w:lang w:val="uk-UA"/>
        </w:rPr>
        <w:t>______________________________________________</w:t>
      </w:r>
      <w:r w:rsidRPr="006372D0">
        <w:rPr>
          <w:sz w:val="24"/>
          <w:szCs w:val="24"/>
          <w:lang w:val="uk-UA"/>
        </w:rPr>
        <w:t xml:space="preserve">______________ </w:t>
      </w:r>
      <w:r w:rsidRPr="006372D0">
        <w:rPr>
          <w:sz w:val="24"/>
          <w:szCs w:val="24"/>
          <w:lang w:val="uk-UA"/>
        </w:rPr>
        <w:br/>
      </w:r>
    </w:p>
    <w:p w14:paraId="75482D63" w14:textId="77777777" w:rsidR="003845B5" w:rsidRPr="007019C3" w:rsidRDefault="003845B5" w:rsidP="003845B5">
      <w:pPr>
        <w:tabs>
          <w:tab w:val="left" w:pos="0"/>
        </w:tabs>
        <w:jc w:val="center"/>
        <w:rPr>
          <w:sz w:val="20"/>
          <w:lang w:val="uk-UA"/>
        </w:rPr>
      </w:pPr>
    </w:p>
    <w:p w14:paraId="6D0236BC" w14:textId="77777777" w:rsidR="003845B5" w:rsidRPr="006372D0" w:rsidRDefault="003845B5" w:rsidP="003845B5">
      <w:pPr>
        <w:widowControl w:val="0"/>
        <w:kinsoku w:val="0"/>
        <w:overflowPunct w:val="0"/>
        <w:autoSpaceDE w:val="0"/>
        <w:autoSpaceDN w:val="0"/>
        <w:adjustRightInd w:val="0"/>
        <w:spacing w:before="60" w:line="296" w:lineRule="exact"/>
        <w:ind w:right="-2"/>
        <w:rPr>
          <w:sz w:val="24"/>
          <w:szCs w:val="24"/>
          <w:lang w:val="uk-UA"/>
        </w:rPr>
      </w:pPr>
      <w:r w:rsidRPr="006372D0">
        <w:rPr>
          <w:sz w:val="24"/>
          <w:szCs w:val="24"/>
          <w:lang w:val="uk-UA"/>
        </w:rPr>
        <w:t>Дата прийняття та  номер рішення про видачу ліцензії: __________</w:t>
      </w:r>
      <w:r>
        <w:rPr>
          <w:sz w:val="24"/>
          <w:szCs w:val="24"/>
          <w:lang w:val="uk-UA"/>
        </w:rPr>
        <w:t>_________</w:t>
      </w:r>
      <w:r w:rsidRPr="006372D0">
        <w:rPr>
          <w:sz w:val="24"/>
          <w:szCs w:val="24"/>
          <w:lang w:val="uk-UA"/>
        </w:rPr>
        <w:t>_____________</w:t>
      </w:r>
    </w:p>
    <w:p w14:paraId="08FAA93C" w14:textId="77777777" w:rsidR="003845B5" w:rsidRPr="006372D0" w:rsidRDefault="003845B5" w:rsidP="003845B5">
      <w:pPr>
        <w:widowControl w:val="0"/>
        <w:kinsoku w:val="0"/>
        <w:overflowPunct w:val="0"/>
        <w:autoSpaceDE w:val="0"/>
        <w:autoSpaceDN w:val="0"/>
        <w:adjustRightInd w:val="0"/>
        <w:spacing w:before="60" w:line="296" w:lineRule="exact"/>
        <w:ind w:right="-2"/>
        <w:rPr>
          <w:sz w:val="24"/>
          <w:szCs w:val="24"/>
          <w:lang w:val="uk-UA"/>
        </w:rPr>
      </w:pPr>
      <w:r w:rsidRPr="006372D0">
        <w:rPr>
          <w:sz w:val="24"/>
          <w:szCs w:val="24"/>
          <w:lang w:val="uk-UA"/>
        </w:rPr>
        <w:t>Орган, що видав ліцензію: ___________________________________________</w:t>
      </w:r>
      <w:r>
        <w:rPr>
          <w:sz w:val="24"/>
          <w:szCs w:val="24"/>
          <w:lang w:val="uk-UA"/>
        </w:rPr>
        <w:t>________</w:t>
      </w:r>
      <w:r w:rsidRPr="006372D0">
        <w:rPr>
          <w:sz w:val="24"/>
          <w:szCs w:val="24"/>
          <w:lang w:val="uk-UA"/>
        </w:rPr>
        <w:t>_____</w:t>
      </w:r>
    </w:p>
    <w:p w14:paraId="133B1BAC" w14:textId="77777777" w:rsidR="003845B5" w:rsidRPr="007019C3" w:rsidRDefault="003845B5" w:rsidP="003845B5">
      <w:pPr>
        <w:jc w:val="both"/>
        <w:rPr>
          <w:sz w:val="20"/>
          <w:lang w:val="uk-UA"/>
        </w:rPr>
      </w:pPr>
    </w:p>
    <w:p w14:paraId="5DA143CA" w14:textId="77777777" w:rsidR="003845B5" w:rsidRPr="006372D0" w:rsidRDefault="003845B5" w:rsidP="003845B5">
      <w:pPr>
        <w:jc w:val="both"/>
        <w:rPr>
          <w:sz w:val="24"/>
          <w:szCs w:val="24"/>
          <w:lang w:val="uk-UA"/>
        </w:rPr>
      </w:pPr>
      <w:r w:rsidRPr="006372D0">
        <w:rPr>
          <w:sz w:val="24"/>
          <w:szCs w:val="24"/>
          <w:lang w:val="uk-UA"/>
        </w:rPr>
        <w:t>Просить переоформити ліцензію з _________________</w:t>
      </w:r>
      <w:r>
        <w:rPr>
          <w:sz w:val="24"/>
          <w:szCs w:val="24"/>
          <w:lang w:val="uk-UA"/>
        </w:rPr>
        <w:t>________</w:t>
      </w:r>
      <w:r w:rsidRPr="006372D0">
        <w:rPr>
          <w:sz w:val="24"/>
          <w:szCs w:val="24"/>
          <w:lang w:val="uk-UA"/>
        </w:rPr>
        <w:t>________ на ім’я спадкоємця.</w:t>
      </w:r>
    </w:p>
    <w:p w14:paraId="0EB27FF7" w14:textId="77777777" w:rsidR="003845B5" w:rsidRDefault="003845B5" w:rsidP="003845B5">
      <w:pPr>
        <w:jc w:val="both"/>
        <w:rPr>
          <w:sz w:val="20"/>
          <w:lang w:val="uk-UA"/>
        </w:rPr>
      </w:pPr>
      <w:r w:rsidRPr="000337AF">
        <w:rPr>
          <w:sz w:val="20"/>
          <w:lang w:val="uk-UA"/>
        </w:rPr>
        <w:t xml:space="preserve">                                                                             (назва виду господарської діяльності)</w:t>
      </w:r>
    </w:p>
    <w:p w14:paraId="70E3E990" w14:textId="77777777" w:rsidR="0008498F" w:rsidRPr="000337AF" w:rsidRDefault="0008498F" w:rsidP="003845B5">
      <w:pPr>
        <w:jc w:val="both"/>
        <w:rPr>
          <w:sz w:val="20"/>
          <w:lang w:val="uk-UA"/>
        </w:rPr>
      </w:pPr>
    </w:p>
    <w:p w14:paraId="72843A69" w14:textId="77777777" w:rsidR="003845B5" w:rsidRPr="007019C3" w:rsidRDefault="003845B5" w:rsidP="003845B5">
      <w:pPr>
        <w:jc w:val="both"/>
        <w:rPr>
          <w:sz w:val="20"/>
          <w:lang w:val="uk-UA"/>
        </w:rPr>
      </w:pPr>
    </w:p>
    <w:p w14:paraId="55C1CD26" w14:textId="77777777" w:rsidR="003845B5" w:rsidRPr="006372D0" w:rsidRDefault="003845B5" w:rsidP="003845B5">
      <w:pPr>
        <w:pStyle w:val="ac"/>
        <w:spacing w:before="0" w:beforeAutospacing="0" w:after="0" w:afterAutospacing="0"/>
        <w:rPr>
          <w:lang w:eastAsia="en-US"/>
        </w:rPr>
      </w:pPr>
      <w:r w:rsidRPr="006372D0">
        <w:rPr>
          <w:lang w:eastAsia="en-US"/>
        </w:rPr>
        <w:t>До заяви додаються такі документи, що підтверджують право на спадкування:</w:t>
      </w:r>
    </w:p>
    <w:p w14:paraId="06E80027" w14:textId="77777777" w:rsidR="003845B5" w:rsidRPr="006372D0" w:rsidRDefault="003845B5" w:rsidP="00705050">
      <w:pPr>
        <w:pStyle w:val="ac"/>
        <w:tabs>
          <w:tab w:val="left" w:pos="1515"/>
        </w:tabs>
        <w:spacing w:before="0" w:beforeAutospacing="0" w:after="0" w:afterAutospacing="0"/>
        <w:rPr>
          <w:lang w:eastAsia="en-US"/>
        </w:rPr>
      </w:pPr>
      <w:r w:rsidRPr="006372D0">
        <w:rPr>
          <w:lang w:eastAsia="en-US"/>
        </w:rPr>
        <w:t>1)</w:t>
      </w:r>
      <w:r w:rsidR="00705050">
        <w:rPr>
          <w:lang w:eastAsia="en-US"/>
        </w:rPr>
        <w:tab/>
      </w:r>
    </w:p>
    <w:p w14:paraId="0D5A8760" w14:textId="77777777" w:rsidR="003845B5" w:rsidRPr="006372D0" w:rsidRDefault="003845B5" w:rsidP="003845B5">
      <w:pPr>
        <w:pStyle w:val="ac"/>
        <w:spacing w:before="0" w:beforeAutospacing="0" w:after="0" w:afterAutospacing="0"/>
        <w:rPr>
          <w:lang w:eastAsia="en-US"/>
        </w:rPr>
      </w:pPr>
      <w:r w:rsidRPr="006372D0">
        <w:rPr>
          <w:lang w:eastAsia="en-US"/>
        </w:rPr>
        <w:t>2)</w:t>
      </w:r>
    </w:p>
    <w:p w14:paraId="650831FC" w14:textId="77777777" w:rsidR="003845B5" w:rsidRPr="007019C3" w:rsidRDefault="003845B5" w:rsidP="003845B5">
      <w:pPr>
        <w:pStyle w:val="ac"/>
        <w:spacing w:before="0" w:beforeAutospacing="0" w:after="0" w:afterAutospacing="0"/>
        <w:rPr>
          <w:sz w:val="20"/>
          <w:szCs w:val="20"/>
          <w:lang w:eastAsia="en-US"/>
        </w:rPr>
      </w:pPr>
    </w:p>
    <w:p w14:paraId="06726EA9" w14:textId="77777777" w:rsidR="003845B5" w:rsidRDefault="003845B5" w:rsidP="003845B5">
      <w:pPr>
        <w:rPr>
          <w:sz w:val="24"/>
          <w:szCs w:val="24"/>
          <w:lang w:val="uk-UA"/>
        </w:rPr>
      </w:pPr>
      <w:r w:rsidRPr="006372D0">
        <w:rPr>
          <w:sz w:val="24"/>
          <w:szCs w:val="24"/>
          <w:lang w:val="uk-UA"/>
        </w:rPr>
        <w:t>Надана в заяві інформація – достовірна.</w:t>
      </w:r>
    </w:p>
    <w:p w14:paraId="6F0C0243" w14:textId="77777777" w:rsidR="007019C3" w:rsidRPr="006372D0" w:rsidRDefault="007019C3" w:rsidP="003845B5">
      <w:pPr>
        <w:rPr>
          <w:sz w:val="24"/>
          <w:szCs w:val="24"/>
          <w:lang w:val="uk-UA"/>
        </w:rPr>
      </w:pPr>
    </w:p>
    <w:p w14:paraId="3ABFBF5F" w14:textId="77777777" w:rsidR="003845B5" w:rsidRDefault="003845B5" w:rsidP="003845B5">
      <w:pPr>
        <w:tabs>
          <w:tab w:val="left" w:pos="2618"/>
        </w:tabs>
        <w:jc w:val="both"/>
        <w:rPr>
          <w:sz w:val="24"/>
          <w:szCs w:val="24"/>
          <w:lang w:val="uk-UA"/>
        </w:rPr>
      </w:pPr>
      <w:r w:rsidRPr="006372D0">
        <w:rPr>
          <w:sz w:val="24"/>
          <w:szCs w:val="24"/>
          <w:lang w:val="uk-UA"/>
        </w:rPr>
        <w:t>____________</w:t>
      </w:r>
      <w:r>
        <w:rPr>
          <w:sz w:val="24"/>
          <w:szCs w:val="24"/>
          <w:lang w:val="uk-UA"/>
        </w:rPr>
        <w:t>_________</w:t>
      </w:r>
      <w:r w:rsidRPr="006372D0">
        <w:rPr>
          <w:sz w:val="24"/>
          <w:szCs w:val="24"/>
          <w:lang w:val="uk-UA"/>
        </w:rPr>
        <w:t>_______                                                  _______________________</w:t>
      </w:r>
      <w:r w:rsidRPr="006372D0">
        <w:rPr>
          <w:sz w:val="24"/>
          <w:szCs w:val="24"/>
          <w:lang w:val="uk-UA"/>
        </w:rPr>
        <w:br/>
      </w:r>
      <w:r w:rsidRPr="000337AF">
        <w:rPr>
          <w:sz w:val="20"/>
          <w:lang w:val="uk-UA"/>
        </w:rPr>
        <w:t xml:space="preserve">                      (підпис заявника )                                                                                     </w:t>
      </w:r>
      <w:r>
        <w:rPr>
          <w:sz w:val="20"/>
          <w:lang w:val="uk-UA"/>
        </w:rPr>
        <w:t xml:space="preserve">         </w:t>
      </w:r>
      <w:r w:rsidRPr="000337AF">
        <w:rPr>
          <w:sz w:val="20"/>
          <w:lang w:val="uk-UA"/>
        </w:rPr>
        <w:t xml:space="preserve"> (</w:t>
      </w:r>
      <w:r w:rsidR="00FB7860">
        <w:rPr>
          <w:sz w:val="20"/>
          <w:lang w:val="uk-UA"/>
        </w:rPr>
        <w:t xml:space="preserve">власне ім’я </w:t>
      </w:r>
      <w:r w:rsidRPr="000337AF">
        <w:rPr>
          <w:sz w:val="20"/>
          <w:lang w:val="uk-UA"/>
        </w:rPr>
        <w:t>прізвище)</w:t>
      </w:r>
    </w:p>
    <w:p w14:paraId="691D833D" w14:textId="77777777" w:rsidR="003845B5" w:rsidRPr="00705050" w:rsidRDefault="003845B5" w:rsidP="003845B5">
      <w:pPr>
        <w:tabs>
          <w:tab w:val="left" w:pos="2618"/>
        </w:tabs>
        <w:jc w:val="both"/>
        <w:rPr>
          <w:sz w:val="16"/>
          <w:szCs w:val="16"/>
          <w:lang w:val="uk-UA"/>
        </w:rPr>
      </w:pPr>
    </w:p>
    <w:p w14:paraId="2C40B24C" w14:textId="77777777" w:rsidR="003845B5" w:rsidRDefault="003845B5" w:rsidP="003845B5">
      <w:pPr>
        <w:pStyle w:val="ac"/>
        <w:spacing w:before="0" w:beforeAutospacing="0" w:after="0" w:afterAutospacing="0"/>
        <w:rPr>
          <w:lang w:eastAsia="en-US"/>
        </w:rPr>
      </w:pPr>
      <w:r w:rsidRPr="006372D0">
        <w:rPr>
          <w:lang w:eastAsia="en-US"/>
        </w:rPr>
        <w:t>«___» _______________ 20__ р.</w:t>
      </w:r>
    </w:p>
    <w:p w14:paraId="4904E01B" w14:textId="77777777" w:rsidR="003845B5" w:rsidRPr="007019C3" w:rsidRDefault="003845B5" w:rsidP="003845B5">
      <w:pPr>
        <w:tabs>
          <w:tab w:val="left" w:pos="2618"/>
        </w:tabs>
        <w:jc w:val="both"/>
        <w:rPr>
          <w:szCs w:val="28"/>
          <w:lang w:val="uk-UA"/>
        </w:rPr>
      </w:pPr>
    </w:p>
    <w:p w14:paraId="5B16451F" w14:textId="77777777" w:rsidR="003845B5" w:rsidRPr="006372D0" w:rsidRDefault="003845B5" w:rsidP="003845B5">
      <w:pPr>
        <w:tabs>
          <w:tab w:val="left" w:pos="2618"/>
        </w:tabs>
        <w:jc w:val="both"/>
        <w:rPr>
          <w:sz w:val="24"/>
          <w:szCs w:val="24"/>
          <w:lang w:val="uk-UA"/>
        </w:rPr>
      </w:pPr>
      <w:r w:rsidRPr="006372D0">
        <w:rPr>
          <w:sz w:val="24"/>
          <w:szCs w:val="24"/>
          <w:lang w:val="uk-UA"/>
        </w:rPr>
        <w:t>Згода на обробку персональних даних:</w:t>
      </w:r>
    </w:p>
    <w:p w14:paraId="0066A3E3" w14:textId="77777777" w:rsidR="00705050" w:rsidRDefault="003845B5" w:rsidP="00705050">
      <w:pPr>
        <w:tabs>
          <w:tab w:val="left" w:pos="2618"/>
        </w:tabs>
        <w:rPr>
          <w:sz w:val="24"/>
          <w:szCs w:val="24"/>
          <w:lang w:val="uk-UA"/>
        </w:rPr>
      </w:pPr>
      <w:r w:rsidRPr="006372D0">
        <w:rPr>
          <w:sz w:val="24"/>
          <w:szCs w:val="24"/>
          <w:lang w:val="uk-UA"/>
        </w:rPr>
        <w:t>_____</w:t>
      </w:r>
      <w:r>
        <w:rPr>
          <w:sz w:val="24"/>
          <w:szCs w:val="24"/>
          <w:lang w:val="uk-UA"/>
        </w:rPr>
        <w:t>____</w:t>
      </w:r>
      <w:r w:rsidRPr="006372D0">
        <w:rPr>
          <w:sz w:val="24"/>
          <w:szCs w:val="24"/>
          <w:lang w:val="uk-UA"/>
        </w:rPr>
        <w:t xml:space="preserve">_________                         </w:t>
      </w:r>
      <w:r>
        <w:rPr>
          <w:sz w:val="24"/>
          <w:szCs w:val="24"/>
          <w:lang w:val="uk-UA"/>
        </w:rPr>
        <w:t xml:space="preserve">                                         </w:t>
      </w:r>
      <w:r w:rsidRPr="006372D0">
        <w:rPr>
          <w:sz w:val="24"/>
          <w:szCs w:val="24"/>
          <w:lang w:val="uk-UA"/>
        </w:rPr>
        <w:t xml:space="preserve">                 ____________________</w:t>
      </w:r>
      <w:r w:rsidRPr="006372D0">
        <w:rPr>
          <w:sz w:val="24"/>
          <w:szCs w:val="24"/>
          <w:lang w:val="uk-UA"/>
        </w:rPr>
        <w:br/>
      </w:r>
      <w:r w:rsidRPr="00176134">
        <w:rPr>
          <w:sz w:val="20"/>
          <w:lang w:val="uk-UA"/>
        </w:rPr>
        <w:t xml:space="preserve">       (підпис заявника )                                                                                                                 (</w:t>
      </w:r>
      <w:r w:rsidR="00FB7860">
        <w:rPr>
          <w:sz w:val="20"/>
          <w:lang w:val="uk-UA"/>
        </w:rPr>
        <w:t xml:space="preserve">власне ім’я </w:t>
      </w:r>
      <w:r w:rsidRPr="00176134">
        <w:rPr>
          <w:sz w:val="20"/>
          <w:lang w:val="uk-UA"/>
        </w:rPr>
        <w:t>прізвище</w:t>
      </w:r>
    </w:p>
    <w:p w14:paraId="7CA9E4F9" w14:textId="77777777" w:rsidR="00705050" w:rsidRPr="00705050" w:rsidRDefault="00705050" w:rsidP="00705050">
      <w:pPr>
        <w:tabs>
          <w:tab w:val="left" w:pos="2618"/>
        </w:tabs>
        <w:rPr>
          <w:sz w:val="16"/>
          <w:szCs w:val="16"/>
          <w:lang w:eastAsia="en-US"/>
        </w:rPr>
      </w:pPr>
    </w:p>
    <w:p w14:paraId="1CC2166D" w14:textId="77777777" w:rsidR="00410304" w:rsidRPr="00705050" w:rsidRDefault="003845B5" w:rsidP="00705050">
      <w:pPr>
        <w:tabs>
          <w:tab w:val="left" w:pos="2618"/>
        </w:tabs>
        <w:rPr>
          <w:sz w:val="20"/>
          <w:lang w:val="uk-UA"/>
        </w:rPr>
      </w:pPr>
      <w:r w:rsidRPr="006372D0">
        <w:rPr>
          <w:lang w:eastAsia="en-US"/>
        </w:rPr>
        <w:t>«___» _______________ 20__ р.</w:t>
      </w:r>
      <w:bookmarkEnd w:id="1"/>
    </w:p>
    <w:sectPr w:rsidR="00410304" w:rsidRPr="00705050" w:rsidSect="00705050">
      <w:pgSz w:w="11907" w:h="16840" w:code="9"/>
      <w:pgMar w:top="1134" w:right="567" w:bottom="142"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390F8" w14:textId="77777777" w:rsidR="00242E62" w:rsidRDefault="00242E62">
      <w:r>
        <w:separator/>
      </w:r>
    </w:p>
  </w:endnote>
  <w:endnote w:type="continuationSeparator" w:id="0">
    <w:p w14:paraId="55E62287" w14:textId="77777777" w:rsidR="00242E62" w:rsidRDefault="0024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503"/>
      <w:gridCol w:w="4677"/>
    </w:tblGrid>
    <w:tr w:rsidR="00BC2272" w14:paraId="09ECC5CC" w14:textId="77777777">
      <w:tc>
        <w:tcPr>
          <w:tcW w:w="4503" w:type="dxa"/>
        </w:tcPr>
        <w:p w14:paraId="14D73EE7" w14:textId="77777777" w:rsidR="00BC2272" w:rsidRDefault="00BC2272">
          <w:pPr>
            <w:pStyle w:val="a3"/>
            <w:rPr>
              <w:sz w:val="24"/>
            </w:rPr>
          </w:pPr>
        </w:p>
      </w:tc>
      <w:tc>
        <w:tcPr>
          <w:tcW w:w="4677" w:type="dxa"/>
        </w:tcPr>
        <w:p w14:paraId="2094DCF1" w14:textId="77777777" w:rsidR="00BC2272" w:rsidRDefault="00BC2272">
          <w:pPr>
            <w:pStyle w:val="a3"/>
            <w:spacing w:before="120"/>
            <w:jc w:val="right"/>
            <w:rPr>
              <w:sz w:val="12"/>
            </w:rPr>
          </w:pPr>
        </w:p>
      </w:tc>
    </w:tr>
  </w:tbl>
  <w:p w14:paraId="5B6CD815" w14:textId="77777777" w:rsidR="00BC2272" w:rsidRDefault="00BC227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BB95D" w14:textId="77777777" w:rsidR="00F435DE" w:rsidRDefault="00F435D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503"/>
      <w:gridCol w:w="4677"/>
    </w:tblGrid>
    <w:tr w:rsidR="00410304" w14:paraId="4A7FA20D" w14:textId="77777777">
      <w:tc>
        <w:tcPr>
          <w:tcW w:w="4503" w:type="dxa"/>
        </w:tcPr>
        <w:p w14:paraId="5BF387E9" w14:textId="77777777" w:rsidR="00410304" w:rsidRDefault="00410304">
          <w:pPr>
            <w:pStyle w:val="a3"/>
            <w:rPr>
              <w:sz w:val="24"/>
            </w:rPr>
          </w:pPr>
        </w:p>
      </w:tc>
      <w:tc>
        <w:tcPr>
          <w:tcW w:w="4677" w:type="dxa"/>
        </w:tcPr>
        <w:p w14:paraId="28B1DD32" w14:textId="77777777" w:rsidR="00410304" w:rsidRDefault="00410304">
          <w:pPr>
            <w:pStyle w:val="a3"/>
            <w:spacing w:before="120"/>
            <w:jc w:val="right"/>
            <w:rPr>
              <w:sz w:val="12"/>
            </w:rPr>
          </w:pPr>
        </w:p>
      </w:tc>
    </w:tr>
  </w:tbl>
  <w:p w14:paraId="1D78B33A" w14:textId="77777777" w:rsidR="00410304" w:rsidRDefault="00410304">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9904E" w14:textId="77777777" w:rsidR="00F435DE" w:rsidRDefault="00F435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0DB9D" w14:textId="77777777" w:rsidR="00242E62" w:rsidRDefault="00242E62">
      <w:r>
        <w:separator/>
      </w:r>
    </w:p>
  </w:footnote>
  <w:footnote w:type="continuationSeparator" w:id="0">
    <w:p w14:paraId="06270541" w14:textId="77777777" w:rsidR="00242E62" w:rsidRDefault="0024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E5AAE" w14:textId="77777777" w:rsidR="00BC2272" w:rsidRDefault="00BC2272" w:rsidP="00454189">
    <w:pPr>
      <w:pStyle w:val="a3"/>
    </w:pPr>
  </w:p>
  <w:p w14:paraId="3BA9AA24" w14:textId="77777777" w:rsidR="00BC2272" w:rsidRDefault="00BC227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0C77" w14:textId="77777777" w:rsidR="00BC2272" w:rsidRPr="006E7C3E" w:rsidRDefault="00BC2272" w:rsidP="006E7C3E">
    <w:pPr>
      <w:pStyle w:val="a3"/>
      <w:jc w:val="right"/>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98C69" w14:textId="77777777" w:rsidR="00F435DE" w:rsidRDefault="00F435DE">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14800"/>
      <w:docPartObj>
        <w:docPartGallery w:val="Page Numbers (Top of Page)"/>
        <w:docPartUnique/>
      </w:docPartObj>
    </w:sdtPr>
    <w:sdtEndPr/>
    <w:sdtContent>
      <w:p w14:paraId="2CA73030" w14:textId="77777777" w:rsidR="00FB7860" w:rsidRDefault="00FB7860">
        <w:pPr>
          <w:pStyle w:val="a3"/>
          <w:jc w:val="center"/>
        </w:pPr>
        <w:r>
          <w:fldChar w:fldCharType="begin"/>
        </w:r>
        <w:r>
          <w:instrText>PAGE   \* MERGEFORMAT</w:instrText>
        </w:r>
        <w:r>
          <w:fldChar w:fldCharType="separate"/>
        </w:r>
        <w:r>
          <w:rPr>
            <w:lang w:val="uk-UA"/>
          </w:rPr>
          <w:t>2</w:t>
        </w:r>
        <w:r>
          <w:fldChar w:fldCharType="end"/>
        </w:r>
      </w:p>
    </w:sdtContent>
  </w:sdt>
  <w:p w14:paraId="24F06BB2" w14:textId="77777777" w:rsidR="00DA7636" w:rsidRDefault="00DA7636">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7264845"/>
      <w:docPartObj>
        <w:docPartGallery w:val="Page Numbers (Top of Page)"/>
        <w:docPartUnique/>
      </w:docPartObj>
    </w:sdtPr>
    <w:sdtEndPr/>
    <w:sdtContent>
      <w:p w14:paraId="6E738B75" w14:textId="77777777" w:rsidR="00705050" w:rsidRDefault="00705050">
        <w:pPr>
          <w:pStyle w:val="a3"/>
          <w:jc w:val="center"/>
        </w:pPr>
      </w:p>
      <w:p w14:paraId="61B9EEAE" w14:textId="77777777" w:rsidR="00705050" w:rsidRDefault="00242E62">
        <w:pPr>
          <w:pStyle w:val="a3"/>
          <w:jc w:val="center"/>
        </w:pPr>
      </w:p>
    </w:sdtContent>
  </w:sdt>
  <w:p w14:paraId="350667B2" w14:textId="77777777" w:rsidR="006E7C3E" w:rsidRPr="006E7C3E" w:rsidRDefault="006E7C3E" w:rsidP="006E7C3E">
    <w:pPr>
      <w:pStyle w:val="a3"/>
      <w:jc w:val="right"/>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46D98"/>
    <w:multiLevelType w:val="hybridMultilevel"/>
    <w:tmpl w:val="15B07AD6"/>
    <w:lvl w:ilvl="0" w:tplc="7C068C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0F7358"/>
    <w:multiLevelType w:val="hybridMultilevel"/>
    <w:tmpl w:val="15B07AD6"/>
    <w:lvl w:ilvl="0" w:tplc="7C068C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D517E72"/>
    <w:multiLevelType w:val="hybridMultilevel"/>
    <w:tmpl w:val="769E2848"/>
    <w:lvl w:ilvl="0" w:tplc="4246ECD8">
      <w:start w:val="1"/>
      <w:numFmt w:val="decimal"/>
      <w:lvlText w:val="%1."/>
      <w:lvlJc w:val="left"/>
      <w:pPr>
        <w:ind w:left="987" w:hanging="42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0B5217"/>
    <w:multiLevelType w:val="hybridMultilevel"/>
    <w:tmpl w:val="1B0C10CE"/>
    <w:lvl w:ilvl="0" w:tplc="C07277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D76F54"/>
    <w:multiLevelType w:val="hybridMultilevel"/>
    <w:tmpl w:val="EE6C640C"/>
    <w:lvl w:ilvl="0" w:tplc="A796BD12">
      <w:start w:val="1"/>
      <w:numFmt w:val="decimal"/>
      <w:lvlText w:val="%1)"/>
      <w:lvlJc w:val="left"/>
      <w:pPr>
        <w:ind w:left="1230" w:hanging="375"/>
      </w:pPr>
      <w:rPr>
        <w:rFonts w:hint="default"/>
      </w:rPr>
    </w:lvl>
    <w:lvl w:ilvl="1" w:tplc="04220019" w:tentative="1">
      <w:start w:val="1"/>
      <w:numFmt w:val="lowerLetter"/>
      <w:lvlText w:val="%2."/>
      <w:lvlJc w:val="left"/>
      <w:pPr>
        <w:ind w:left="1935" w:hanging="360"/>
      </w:pPr>
    </w:lvl>
    <w:lvl w:ilvl="2" w:tplc="0422001B" w:tentative="1">
      <w:start w:val="1"/>
      <w:numFmt w:val="lowerRoman"/>
      <w:lvlText w:val="%3."/>
      <w:lvlJc w:val="right"/>
      <w:pPr>
        <w:ind w:left="2655" w:hanging="180"/>
      </w:pPr>
    </w:lvl>
    <w:lvl w:ilvl="3" w:tplc="0422000F" w:tentative="1">
      <w:start w:val="1"/>
      <w:numFmt w:val="decimal"/>
      <w:lvlText w:val="%4."/>
      <w:lvlJc w:val="left"/>
      <w:pPr>
        <w:ind w:left="3375" w:hanging="360"/>
      </w:pPr>
    </w:lvl>
    <w:lvl w:ilvl="4" w:tplc="04220019" w:tentative="1">
      <w:start w:val="1"/>
      <w:numFmt w:val="lowerLetter"/>
      <w:lvlText w:val="%5."/>
      <w:lvlJc w:val="left"/>
      <w:pPr>
        <w:ind w:left="4095" w:hanging="360"/>
      </w:pPr>
    </w:lvl>
    <w:lvl w:ilvl="5" w:tplc="0422001B" w:tentative="1">
      <w:start w:val="1"/>
      <w:numFmt w:val="lowerRoman"/>
      <w:lvlText w:val="%6."/>
      <w:lvlJc w:val="right"/>
      <w:pPr>
        <w:ind w:left="4815" w:hanging="180"/>
      </w:pPr>
    </w:lvl>
    <w:lvl w:ilvl="6" w:tplc="0422000F" w:tentative="1">
      <w:start w:val="1"/>
      <w:numFmt w:val="decimal"/>
      <w:lvlText w:val="%7."/>
      <w:lvlJc w:val="left"/>
      <w:pPr>
        <w:ind w:left="5535" w:hanging="360"/>
      </w:pPr>
    </w:lvl>
    <w:lvl w:ilvl="7" w:tplc="04220019" w:tentative="1">
      <w:start w:val="1"/>
      <w:numFmt w:val="lowerLetter"/>
      <w:lvlText w:val="%8."/>
      <w:lvlJc w:val="left"/>
      <w:pPr>
        <w:ind w:left="6255" w:hanging="360"/>
      </w:pPr>
    </w:lvl>
    <w:lvl w:ilvl="8" w:tplc="0422001B" w:tentative="1">
      <w:start w:val="1"/>
      <w:numFmt w:val="lowerRoman"/>
      <w:lvlText w:val="%9."/>
      <w:lvlJc w:val="right"/>
      <w:pPr>
        <w:ind w:left="6975" w:hanging="180"/>
      </w:pPr>
    </w:lvl>
  </w:abstractNum>
  <w:abstractNum w:abstractNumId="5" w15:restartNumberingAfterBreak="0">
    <w:nsid w:val="15076548"/>
    <w:multiLevelType w:val="hybridMultilevel"/>
    <w:tmpl w:val="8628566C"/>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B274FAF"/>
    <w:multiLevelType w:val="hybridMultilevel"/>
    <w:tmpl w:val="D1B22146"/>
    <w:lvl w:ilvl="0" w:tplc="D54EAA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3B40686"/>
    <w:multiLevelType w:val="hybridMultilevel"/>
    <w:tmpl w:val="13224426"/>
    <w:lvl w:ilvl="0" w:tplc="18561188">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4AE03AB2"/>
    <w:multiLevelType w:val="hybridMultilevel"/>
    <w:tmpl w:val="741493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AB73AD"/>
    <w:multiLevelType w:val="hybridMultilevel"/>
    <w:tmpl w:val="6958F1BC"/>
    <w:lvl w:ilvl="0" w:tplc="F370AB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D5D6911"/>
    <w:multiLevelType w:val="hybridMultilevel"/>
    <w:tmpl w:val="8D86B77A"/>
    <w:lvl w:ilvl="0" w:tplc="4BE867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F112DC2"/>
    <w:multiLevelType w:val="hybridMultilevel"/>
    <w:tmpl w:val="49F81E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161681"/>
    <w:multiLevelType w:val="hybridMultilevel"/>
    <w:tmpl w:val="FE34A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5"/>
  </w:num>
  <w:num w:numId="5">
    <w:abstractNumId w:val="12"/>
  </w:num>
  <w:num w:numId="6">
    <w:abstractNumId w:val="9"/>
  </w:num>
  <w:num w:numId="7">
    <w:abstractNumId w:val="1"/>
  </w:num>
  <w:num w:numId="8">
    <w:abstractNumId w:val="7"/>
  </w:num>
  <w:num w:numId="9">
    <w:abstractNumId w:val="0"/>
  </w:num>
  <w:num w:numId="10">
    <w:abstractNumId w:val="11"/>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F9"/>
    <w:rsid w:val="000111CD"/>
    <w:rsid w:val="0001382E"/>
    <w:rsid w:val="00015FF9"/>
    <w:rsid w:val="0002191A"/>
    <w:rsid w:val="000340ED"/>
    <w:rsid w:val="00040245"/>
    <w:rsid w:val="000651C9"/>
    <w:rsid w:val="00067FAC"/>
    <w:rsid w:val="0007029B"/>
    <w:rsid w:val="0008498F"/>
    <w:rsid w:val="000A43FB"/>
    <w:rsid w:val="000B0116"/>
    <w:rsid w:val="000D5FA7"/>
    <w:rsid w:val="000D7A5E"/>
    <w:rsid w:val="000E6A9C"/>
    <w:rsid w:val="001740B1"/>
    <w:rsid w:val="00177F4D"/>
    <w:rsid w:val="00181FE9"/>
    <w:rsid w:val="0019124F"/>
    <w:rsid w:val="00197806"/>
    <w:rsid w:val="001B1296"/>
    <w:rsid w:val="001C2721"/>
    <w:rsid w:val="001C4BC1"/>
    <w:rsid w:val="001E697E"/>
    <w:rsid w:val="00214B71"/>
    <w:rsid w:val="00225E87"/>
    <w:rsid w:val="00233BA2"/>
    <w:rsid w:val="00240EDA"/>
    <w:rsid w:val="00242E62"/>
    <w:rsid w:val="002451EE"/>
    <w:rsid w:val="0028465C"/>
    <w:rsid w:val="002A753F"/>
    <w:rsid w:val="002C4370"/>
    <w:rsid w:val="002D5D31"/>
    <w:rsid w:val="002F06A7"/>
    <w:rsid w:val="002F4E9F"/>
    <w:rsid w:val="002F599A"/>
    <w:rsid w:val="0030208D"/>
    <w:rsid w:val="003064C5"/>
    <w:rsid w:val="00331018"/>
    <w:rsid w:val="00355A8E"/>
    <w:rsid w:val="00362AF9"/>
    <w:rsid w:val="00374542"/>
    <w:rsid w:val="003845B5"/>
    <w:rsid w:val="00385B44"/>
    <w:rsid w:val="00392ACA"/>
    <w:rsid w:val="003A08B4"/>
    <w:rsid w:val="003A0B85"/>
    <w:rsid w:val="003A5427"/>
    <w:rsid w:val="003A7C44"/>
    <w:rsid w:val="003B7689"/>
    <w:rsid w:val="003C09EC"/>
    <w:rsid w:val="003C303E"/>
    <w:rsid w:val="003C6267"/>
    <w:rsid w:val="003D7817"/>
    <w:rsid w:val="003F5614"/>
    <w:rsid w:val="00403D77"/>
    <w:rsid w:val="00410304"/>
    <w:rsid w:val="00411239"/>
    <w:rsid w:val="00422A93"/>
    <w:rsid w:val="00425C09"/>
    <w:rsid w:val="004314BC"/>
    <w:rsid w:val="00450A2A"/>
    <w:rsid w:val="00454189"/>
    <w:rsid w:val="004649AA"/>
    <w:rsid w:val="00486296"/>
    <w:rsid w:val="00494BC5"/>
    <w:rsid w:val="004B1DF1"/>
    <w:rsid w:val="004D64BA"/>
    <w:rsid w:val="004F4F18"/>
    <w:rsid w:val="00511029"/>
    <w:rsid w:val="005414DA"/>
    <w:rsid w:val="0056533E"/>
    <w:rsid w:val="0057537B"/>
    <w:rsid w:val="00580CF5"/>
    <w:rsid w:val="005A66F2"/>
    <w:rsid w:val="005B0DEE"/>
    <w:rsid w:val="005D19A9"/>
    <w:rsid w:val="005D7906"/>
    <w:rsid w:val="005E07B0"/>
    <w:rsid w:val="005E4286"/>
    <w:rsid w:val="005F4374"/>
    <w:rsid w:val="005F62E7"/>
    <w:rsid w:val="00617E39"/>
    <w:rsid w:val="00625B99"/>
    <w:rsid w:val="0063790D"/>
    <w:rsid w:val="00655D5A"/>
    <w:rsid w:val="006807C0"/>
    <w:rsid w:val="00681A32"/>
    <w:rsid w:val="006903CA"/>
    <w:rsid w:val="006909E8"/>
    <w:rsid w:val="006949A6"/>
    <w:rsid w:val="006A47AF"/>
    <w:rsid w:val="006C2A19"/>
    <w:rsid w:val="006C7932"/>
    <w:rsid w:val="006D6190"/>
    <w:rsid w:val="006D6760"/>
    <w:rsid w:val="006E31AC"/>
    <w:rsid w:val="006E7C3E"/>
    <w:rsid w:val="006F7FF9"/>
    <w:rsid w:val="007019C3"/>
    <w:rsid w:val="00705050"/>
    <w:rsid w:val="00721573"/>
    <w:rsid w:val="00722643"/>
    <w:rsid w:val="007243D9"/>
    <w:rsid w:val="007574BB"/>
    <w:rsid w:val="00767318"/>
    <w:rsid w:val="007741AD"/>
    <w:rsid w:val="00780EF4"/>
    <w:rsid w:val="007867D7"/>
    <w:rsid w:val="00787AC8"/>
    <w:rsid w:val="007B158F"/>
    <w:rsid w:val="007C4E27"/>
    <w:rsid w:val="007D15F0"/>
    <w:rsid w:val="007D7619"/>
    <w:rsid w:val="007E0C48"/>
    <w:rsid w:val="007F06DC"/>
    <w:rsid w:val="007F1757"/>
    <w:rsid w:val="0080321F"/>
    <w:rsid w:val="008077E1"/>
    <w:rsid w:val="0082422E"/>
    <w:rsid w:val="008334F7"/>
    <w:rsid w:val="00845F97"/>
    <w:rsid w:val="00854A42"/>
    <w:rsid w:val="00863779"/>
    <w:rsid w:val="00866015"/>
    <w:rsid w:val="00871751"/>
    <w:rsid w:val="00871927"/>
    <w:rsid w:val="00871CFA"/>
    <w:rsid w:val="008914DE"/>
    <w:rsid w:val="008B5190"/>
    <w:rsid w:val="008C08CF"/>
    <w:rsid w:val="008C6906"/>
    <w:rsid w:val="008D65F0"/>
    <w:rsid w:val="00905F3B"/>
    <w:rsid w:val="00927C0E"/>
    <w:rsid w:val="009401D5"/>
    <w:rsid w:val="00942123"/>
    <w:rsid w:val="00950E77"/>
    <w:rsid w:val="00951336"/>
    <w:rsid w:val="0095293D"/>
    <w:rsid w:val="009877B4"/>
    <w:rsid w:val="009A0109"/>
    <w:rsid w:val="009A3733"/>
    <w:rsid w:val="009C4568"/>
    <w:rsid w:val="009E05D5"/>
    <w:rsid w:val="00A0409C"/>
    <w:rsid w:val="00A04258"/>
    <w:rsid w:val="00A2561B"/>
    <w:rsid w:val="00A30B93"/>
    <w:rsid w:val="00A5713E"/>
    <w:rsid w:val="00A64087"/>
    <w:rsid w:val="00A7635B"/>
    <w:rsid w:val="00A86B7E"/>
    <w:rsid w:val="00A86B86"/>
    <w:rsid w:val="00AB0192"/>
    <w:rsid w:val="00AB2BE8"/>
    <w:rsid w:val="00AB3EBD"/>
    <w:rsid w:val="00AD0CF2"/>
    <w:rsid w:val="00AE424B"/>
    <w:rsid w:val="00AE52E5"/>
    <w:rsid w:val="00B0269C"/>
    <w:rsid w:val="00B051D2"/>
    <w:rsid w:val="00B05871"/>
    <w:rsid w:val="00B200C0"/>
    <w:rsid w:val="00B233DD"/>
    <w:rsid w:val="00B62D49"/>
    <w:rsid w:val="00B734ED"/>
    <w:rsid w:val="00B87B4C"/>
    <w:rsid w:val="00BA3A40"/>
    <w:rsid w:val="00BA5C9D"/>
    <w:rsid w:val="00BA7F17"/>
    <w:rsid w:val="00BC2272"/>
    <w:rsid w:val="00BF1572"/>
    <w:rsid w:val="00C07DDC"/>
    <w:rsid w:val="00C13DE8"/>
    <w:rsid w:val="00C23B60"/>
    <w:rsid w:val="00C32DB8"/>
    <w:rsid w:val="00C4085C"/>
    <w:rsid w:val="00C45091"/>
    <w:rsid w:val="00C52F93"/>
    <w:rsid w:val="00C62BA8"/>
    <w:rsid w:val="00C678FF"/>
    <w:rsid w:val="00CB31FB"/>
    <w:rsid w:val="00CB3D71"/>
    <w:rsid w:val="00CB7C40"/>
    <w:rsid w:val="00CC0DA3"/>
    <w:rsid w:val="00CE243D"/>
    <w:rsid w:val="00CE2D30"/>
    <w:rsid w:val="00CF7DC6"/>
    <w:rsid w:val="00D05775"/>
    <w:rsid w:val="00D12E35"/>
    <w:rsid w:val="00D229C9"/>
    <w:rsid w:val="00D24057"/>
    <w:rsid w:val="00D36E0B"/>
    <w:rsid w:val="00D5089B"/>
    <w:rsid w:val="00D51D02"/>
    <w:rsid w:val="00D62A8F"/>
    <w:rsid w:val="00D66422"/>
    <w:rsid w:val="00D72028"/>
    <w:rsid w:val="00D72054"/>
    <w:rsid w:val="00D9246D"/>
    <w:rsid w:val="00D95A5F"/>
    <w:rsid w:val="00DA2AB9"/>
    <w:rsid w:val="00DA7636"/>
    <w:rsid w:val="00DD3460"/>
    <w:rsid w:val="00DE524B"/>
    <w:rsid w:val="00DF0471"/>
    <w:rsid w:val="00E029B7"/>
    <w:rsid w:val="00E16258"/>
    <w:rsid w:val="00E2424B"/>
    <w:rsid w:val="00E27378"/>
    <w:rsid w:val="00E461A7"/>
    <w:rsid w:val="00E57642"/>
    <w:rsid w:val="00E725D5"/>
    <w:rsid w:val="00E73729"/>
    <w:rsid w:val="00E77D8D"/>
    <w:rsid w:val="00EA0ACE"/>
    <w:rsid w:val="00EA4E4B"/>
    <w:rsid w:val="00ED2023"/>
    <w:rsid w:val="00ED4086"/>
    <w:rsid w:val="00ED72E0"/>
    <w:rsid w:val="00EE414E"/>
    <w:rsid w:val="00EE733E"/>
    <w:rsid w:val="00F068F2"/>
    <w:rsid w:val="00F118C3"/>
    <w:rsid w:val="00F216A3"/>
    <w:rsid w:val="00F30196"/>
    <w:rsid w:val="00F426DC"/>
    <w:rsid w:val="00F435DE"/>
    <w:rsid w:val="00F44577"/>
    <w:rsid w:val="00F50416"/>
    <w:rsid w:val="00F549F1"/>
    <w:rsid w:val="00F67AE2"/>
    <w:rsid w:val="00F832AB"/>
    <w:rsid w:val="00F84CC8"/>
    <w:rsid w:val="00FA4C87"/>
    <w:rsid w:val="00FA6D56"/>
    <w:rsid w:val="00FB30BB"/>
    <w:rsid w:val="00FB7860"/>
    <w:rsid w:val="00FC0EA6"/>
    <w:rsid w:val="00FC77A9"/>
    <w:rsid w:val="00FD752A"/>
    <w:rsid w:val="00FE1313"/>
    <w:rsid w:val="00FE6D87"/>
    <w:rsid w:val="00FE6E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B4CE18"/>
  <w15:docId w15:val="{F7450C27-58FD-4B70-8664-39388BF4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lang w:val="ru-RU" w:eastAsia="ru-RU"/>
    </w:rPr>
  </w:style>
  <w:style w:type="paragraph" w:styleId="2">
    <w:name w:val="heading 2"/>
    <w:basedOn w:val="a"/>
    <w:next w:val="a"/>
    <w:link w:val="20"/>
    <w:qFormat/>
    <w:rsid w:val="00DA7636"/>
    <w:pPr>
      <w:keepNext/>
      <w:outlineLvl w:val="1"/>
    </w:pPr>
    <w:rPr>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basedOn w:val="a0"/>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basedOn w:val="a0"/>
    <w:link w:val="a5"/>
    <w:uiPriority w:val="99"/>
    <w:semiHidden/>
    <w:rsid w:val="00E11D29"/>
    <w:rPr>
      <w:sz w:val="28"/>
      <w:lang w:val="ru-RU" w:eastAsia="ru-RU"/>
    </w:rPr>
  </w:style>
  <w:style w:type="character" w:customStyle="1" w:styleId="20">
    <w:name w:val="Заголовок 2 Знак"/>
    <w:basedOn w:val="a0"/>
    <w:link w:val="2"/>
    <w:rsid w:val="00DA7636"/>
    <w:rPr>
      <w:sz w:val="28"/>
      <w:szCs w:val="28"/>
      <w:lang w:eastAsia="ru-RU"/>
    </w:rPr>
  </w:style>
  <w:style w:type="paragraph" w:customStyle="1" w:styleId="a7">
    <w:name w:val="Знак Знак"/>
    <w:basedOn w:val="a"/>
    <w:rsid w:val="00DA7636"/>
    <w:rPr>
      <w:rFonts w:ascii="Verdana" w:hAnsi="Verdana" w:cs="Verdana"/>
      <w:sz w:val="20"/>
      <w:lang w:val="en-US" w:eastAsia="en-US"/>
    </w:rPr>
  </w:style>
  <w:style w:type="paragraph" w:styleId="a8">
    <w:name w:val="Balloon Text"/>
    <w:basedOn w:val="a"/>
    <w:link w:val="a9"/>
    <w:rsid w:val="008C08CF"/>
    <w:rPr>
      <w:rFonts w:ascii="Segoe UI" w:hAnsi="Segoe UI" w:cs="Segoe UI"/>
      <w:sz w:val="18"/>
      <w:szCs w:val="18"/>
    </w:rPr>
  </w:style>
  <w:style w:type="character" w:customStyle="1" w:styleId="a9">
    <w:name w:val="Текст у виносці Знак"/>
    <w:basedOn w:val="a0"/>
    <w:link w:val="a8"/>
    <w:rsid w:val="008C08CF"/>
    <w:rPr>
      <w:rFonts w:ascii="Segoe UI" w:hAnsi="Segoe UI" w:cs="Segoe UI"/>
      <w:sz w:val="18"/>
      <w:szCs w:val="18"/>
      <w:lang w:val="ru-RU" w:eastAsia="ru-RU"/>
    </w:rPr>
  </w:style>
  <w:style w:type="character" w:styleId="aa">
    <w:name w:val="Hyperlink"/>
    <w:uiPriority w:val="99"/>
    <w:unhideWhenUsed/>
    <w:rsid w:val="00FE6E87"/>
    <w:rPr>
      <w:color w:val="0000FF"/>
      <w:u w:val="single"/>
    </w:rPr>
  </w:style>
  <w:style w:type="paragraph" w:styleId="ab">
    <w:name w:val="List Paragraph"/>
    <w:basedOn w:val="a"/>
    <w:uiPriority w:val="34"/>
    <w:qFormat/>
    <w:rsid w:val="00722643"/>
    <w:pPr>
      <w:ind w:left="720"/>
      <w:contextualSpacing/>
    </w:pPr>
  </w:style>
  <w:style w:type="paragraph" w:styleId="ac">
    <w:name w:val="Normal (Web)"/>
    <w:basedOn w:val="a"/>
    <w:uiPriority w:val="99"/>
    <w:rsid w:val="003845B5"/>
    <w:pPr>
      <w:spacing w:before="100" w:beforeAutospacing="1" w:after="100" w:afterAutospacing="1"/>
    </w:pPr>
    <w:rPr>
      <w:rFonts w:eastAsia="Calibri"/>
      <w:sz w:val="24"/>
      <w:szCs w:val="24"/>
      <w:lang w:val="uk-UA" w:eastAsia="uk-UA"/>
    </w:rPr>
  </w:style>
  <w:style w:type="paragraph" w:customStyle="1" w:styleId="ParagraphStyle">
    <w:name w:val="Paragraph Style"/>
    <w:rsid w:val="003845B5"/>
    <w:pPr>
      <w:autoSpaceDE w:val="0"/>
      <w:autoSpaceDN w:val="0"/>
      <w:adjustRightInd w:val="0"/>
    </w:pPr>
    <w:rPr>
      <w:rFonts w:ascii="Courier New" w:eastAsia="Calibri" w:hAnsi="Courier New"/>
      <w:sz w:val="24"/>
      <w:szCs w:val="24"/>
      <w:lang w:val="ru-RU" w:eastAsia="ru-RU"/>
    </w:rPr>
  </w:style>
  <w:style w:type="paragraph" w:customStyle="1" w:styleId="tj">
    <w:name w:val="tj"/>
    <w:basedOn w:val="a"/>
    <w:rsid w:val="003845B5"/>
    <w:pPr>
      <w:spacing w:before="100" w:beforeAutospacing="1" w:after="100" w:afterAutospacing="1"/>
    </w:pPr>
    <w:rPr>
      <w:sz w:val="24"/>
      <w:szCs w:val="24"/>
    </w:rPr>
  </w:style>
  <w:style w:type="paragraph" w:customStyle="1" w:styleId="rvps2">
    <w:name w:val="rvps2"/>
    <w:basedOn w:val="a"/>
    <w:rsid w:val="00BC2272"/>
    <w:pPr>
      <w:spacing w:before="100" w:beforeAutospacing="1" w:after="100" w:afterAutospacing="1"/>
    </w:pPr>
    <w:rPr>
      <w:rFonts w:eastAsia="Calibri"/>
      <w:sz w:val="24"/>
      <w:szCs w:val="24"/>
      <w:lang w:val="uk-UA" w:eastAsia="uk-UA"/>
    </w:rPr>
  </w:style>
  <w:style w:type="paragraph" w:styleId="ad">
    <w:name w:val="Body Text Indent"/>
    <w:basedOn w:val="a"/>
    <w:link w:val="ae"/>
    <w:rsid w:val="00BC2272"/>
    <w:pPr>
      <w:ind w:firstLine="708"/>
      <w:jc w:val="both"/>
    </w:pPr>
    <w:rPr>
      <w:lang w:val="uk-UA"/>
    </w:rPr>
  </w:style>
  <w:style w:type="character" w:customStyle="1" w:styleId="ae">
    <w:name w:val="Основний текст з відступом Знак"/>
    <w:basedOn w:val="a0"/>
    <w:link w:val="ad"/>
    <w:rsid w:val="00BC2272"/>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865">
      <w:bodyDiv w:val="1"/>
      <w:marLeft w:val="0"/>
      <w:marRight w:val="0"/>
      <w:marTop w:val="0"/>
      <w:marBottom w:val="0"/>
      <w:divBdr>
        <w:top w:val="none" w:sz="0" w:space="0" w:color="auto"/>
        <w:left w:val="none" w:sz="0" w:space="0" w:color="auto"/>
        <w:bottom w:val="none" w:sz="0" w:space="0" w:color="auto"/>
        <w:right w:val="none" w:sz="0" w:space="0" w:color="auto"/>
      </w:divBdr>
    </w:div>
    <w:div w:id="64498060">
      <w:bodyDiv w:val="1"/>
      <w:marLeft w:val="0"/>
      <w:marRight w:val="0"/>
      <w:marTop w:val="0"/>
      <w:marBottom w:val="0"/>
      <w:divBdr>
        <w:top w:val="none" w:sz="0" w:space="0" w:color="auto"/>
        <w:left w:val="none" w:sz="0" w:space="0" w:color="auto"/>
        <w:bottom w:val="none" w:sz="0" w:space="0" w:color="auto"/>
        <w:right w:val="none" w:sz="0" w:space="0" w:color="auto"/>
      </w:divBdr>
    </w:div>
    <w:div w:id="831213009">
      <w:bodyDiv w:val="1"/>
      <w:marLeft w:val="0"/>
      <w:marRight w:val="0"/>
      <w:marTop w:val="0"/>
      <w:marBottom w:val="0"/>
      <w:divBdr>
        <w:top w:val="none" w:sz="0" w:space="0" w:color="auto"/>
        <w:left w:val="none" w:sz="0" w:space="0" w:color="auto"/>
        <w:bottom w:val="none" w:sz="0" w:space="0" w:color="auto"/>
        <w:right w:val="none" w:sz="0" w:space="0" w:color="auto"/>
      </w:divBdr>
    </w:div>
    <w:div w:id="1010566322">
      <w:bodyDiv w:val="1"/>
      <w:marLeft w:val="0"/>
      <w:marRight w:val="0"/>
      <w:marTop w:val="0"/>
      <w:marBottom w:val="0"/>
      <w:divBdr>
        <w:top w:val="none" w:sz="0" w:space="0" w:color="auto"/>
        <w:left w:val="none" w:sz="0" w:space="0" w:color="auto"/>
        <w:bottom w:val="none" w:sz="0" w:space="0" w:color="auto"/>
        <w:right w:val="none" w:sz="0" w:space="0" w:color="auto"/>
      </w:divBdr>
    </w:div>
    <w:div w:id="1093821643">
      <w:bodyDiv w:val="1"/>
      <w:marLeft w:val="0"/>
      <w:marRight w:val="0"/>
      <w:marTop w:val="0"/>
      <w:marBottom w:val="0"/>
      <w:divBdr>
        <w:top w:val="none" w:sz="0" w:space="0" w:color="auto"/>
        <w:left w:val="none" w:sz="0" w:space="0" w:color="auto"/>
        <w:bottom w:val="none" w:sz="0" w:space="0" w:color="auto"/>
        <w:right w:val="none" w:sz="0" w:space="0" w:color="auto"/>
      </w:divBdr>
    </w:div>
    <w:div w:id="1281449136">
      <w:bodyDiv w:val="1"/>
      <w:marLeft w:val="0"/>
      <w:marRight w:val="0"/>
      <w:marTop w:val="0"/>
      <w:marBottom w:val="0"/>
      <w:divBdr>
        <w:top w:val="none" w:sz="0" w:space="0" w:color="auto"/>
        <w:left w:val="none" w:sz="0" w:space="0" w:color="auto"/>
        <w:bottom w:val="none" w:sz="0" w:space="0" w:color="auto"/>
        <w:right w:val="none" w:sz="0" w:space="0" w:color="auto"/>
      </w:divBdr>
    </w:div>
    <w:div w:id="1486122357">
      <w:bodyDiv w:val="1"/>
      <w:marLeft w:val="0"/>
      <w:marRight w:val="0"/>
      <w:marTop w:val="0"/>
      <w:marBottom w:val="0"/>
      <w:divBdr>
        <w:top w:val="none" w:sz="0" w:space="0" w:color="auto"/>
        <w:left w:val="none" w:sz="0" w:space="0" w:color="auto"/>
        <w:bottom w:val="none" w:sz="0" w:space="0" w:color="auto"/>
        <w:right w:val="none" w:sz="0" w:space="0" w:color="auto"/>
      </w:divBdr>
    </w:div>
    <w:div w:id="1493370431">
      <w:bodyDiv w:val="1"/>
      <w:marLeft w:val="0"/>
      <w:marRight w:val="0"/>
      <w:marTop w:val="0"/>
      <w:marBottom w:val="0"/>
      <w:divBdr>
        <w:top w:val="none" w:sz="0" w:space="0" w:color="auto"/>
        <w:left w:val="none" w:sz="0" w:space="0" w:color="auto"/>
        <w:bottom w:val="none" w:sz="0" w:space="0" w:color="auto"/>
        <w:right w:val="none" w:sz="0" w:space="0" w:color="auto"/>
      </w:divBdr>
    </w:div>
    <w:div w:id="1507015624">
      <w:bodyDiv w:val="1"/>
      <w:marLeft w:val="0"/>
      <w:marRight w:val="0"/>
      <w:marTop w:val="0"/>
      <w:marBottom w:val="0"/>
      <w:divBdr>
        <w:top w:val="none" w:sz="0" w:space="0" w:color="auto"/>
        <w:left w:val="none" w:sz="0" w:space="0" w:color="auto"/>
        <w:bottom w:val="none" w:sz="0" w:space="0" w:color="auto"/>
        <w:right w:val="none" w:sz="0" w:space="0" w:color="auto"/>
      </w:divBdr>
    </w:div>
    <w:div w:id="1508325934">
      <w:bodyDiv w:val="1"/>
      <w:marLeft w:val="0"/>
      <w:marRight w:val="0"/>
      <w:marTop w:val="0"/>
      <w:marBottom w:val="0"/>
      <w:divBdr>
        <w:top w:val="none" w:sz="0" w:space="0" w:color="auto"/>
        <w:left w:val="none" w:sz="0" w:space="0" w:color="auto"/>
        <w:bottom w:val="none" w:sz="0" w:space="0" w:color="auto"/>
        <w:right w:val="none" w:sz="0" w:space="0" w:color="auto"/>
      </w:divBdr>
    </w:div>
    <w:div w:id="1524593521">
      <w:bodyDiv w:val="1"/>
      <w:marLeft w:val="0"/>
      <w:marRight w:val="0"/>
      <w:marTop w:val="0"/>
      <w:marBottom w:val="0"/>
      <w:divBdr>
        <w:top w:val="none" w:sz="0" w:space="0" w:color="auto"/>
        <w:left w:val="none" w:sz="0" w:space="0" w:color="auto"/>
        <w:bottom w:val="none" w:sz="0" w:space="0" w:color="auto"/>
        <w:right w:val="none" w:sz="0" w:space="0" w:color="auto"/>
      </w:divBdr>
    </w:div>
    <w:div w:id="1586764925">
      <w:bodyDiv w:val="1"/>
      <w:marLeft w:val="0"/>
      <w:marRight w:val="0"/>
      <w:marTop w:val="0"/>
      <w:marBottom w:val="0"/>
      <w:divBdr>
        <w:top w:val="none" w:sz="0" w:space="0" w:color="auto"/>
        <w:left w:val="none" w:sz="0" w:space="0" w:color="auto"/>
        <w:bottom w:val="none" w:sz="0" w:space="0" w:color="auto"/>
        <w:right w:val="none" w:sz="0" w:space="0" w:color="auto"/>
      </w:divBdr>
    </w:div>
    <w:div w:id="1612928851">
      <w:bodyDiv w:val="1"/>
      <w:marLeft w:val="0"/>
      <w:marRight w:val="0"/>
      <w:marTop w:val="0"/>
      <w:marBottom w:val="0"/>
      <w:divBdr>
        <w:top w:val="none" w:sz="0" w:space="0" w:color="auto"/>
        <w:left w:val="none" w:sz="0" w:space="0" w:color="auto"/>
        <w:bottom w:val="none" w:sz="0" w:space="0" w:color="auto"/>
        <w:right w:val="none" w:sz="0" w:space="0" w:color="auto"/>
      </w:divBdr>
    </w:div>
    <w:div w:id="1933586087">
      <w:bodyDiv w:val="1"/>
      <w:marLeft w:val="0"/>
      <w:marRight w:val="0"/>
      <w:marTop w:val="0"/>
      <w:marBottom w:val="0"/>
      <w:divBdr>
        <w:top w:val="none" w:sz="0" w:space="0" w:color="auto"/>
        <w:left w:val="none" w:sz="0" w:space="0" w:color="auto"/>
        <w:bottom w:val="none" w:sz="0" w:space="0" w:color="auto"/>
        <w:right w:val="none" w:sz="0" w:space="0" w:color="auto"/>
      </w:divBdr>
    </w:div>
    <w:div w:id="210464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F64C0-686E-44DF-8033-11EAEC91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0</TotalTime>
  <Pages>12</Pages>
  <Words>3489</Words>
  <Characters>19893</Characters>
  <Application>Microsoft Office Word</Application>
  <DocSecurity>0</DocSecurity>
  <Lines>165</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23336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Анастасія Саківська</cp:lastModifiedBy>
  <cp:revision>2</cp:revision>
  <cp:lastPrinted>2023-10-16T15:22:00Z</cp:lastPrinted>
  <dcterms:created xsi:type="dcterms:W3CDTF">2023-10-25T12:36:00Z</dcterms:created>
  <dcterms:modified xsi:type="dcterms:W3CDTF">2023-10-25T12:36:00Z</dcterms:modified>
</cp:coreProperties>
</file>