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CB37A" w14:textId="77777777" w:rsidR="00ED410F" w:rsidRDefault="00ED410F"/>
    <w:p w14:paraId="783E1440" w14:textId="77777777" w:rsidR="005A321C" w:rsidRPr="00435A35" w:rsidRDefault="005A321C" w:rsidP="005A321C">
      <w:pPr>
        <w:widowControl w:val="0"/>
        <w:rPr>
          <w:b/>
          <w:color w:val="FF0000"/>
          <w:sz w:val="26"/>
          <w:szCs w:val="26"/>
        </w:rPr>
      </w:pPr>
    </w:p>
    <w:p w14:paraId="009BDFA7" w14:textId="77777777" w:rsidR="005A321C" w:rsidRPr="00435A35" w:rsidRDefault="005A321C" w:rsidP="005A321C">
      <w:pPr>
        <w:jc w:val="right"/>
        <w:rPr>
          <w:sz w:val="28"/>
          <w:szCs w:val="28"/>
          <w:lang w:eastAsia="ru-RU"/>
        </w:rPr>
      </w:pPr>
      <w:r w:rsidRPr="00435A35">
        <w:rPr>
          <w:sz w:val="28"/>
          <w:szCs w:val="28"/>
          <w:lang w:eastAsia="ru-RU"/>
        </w:rPr>
        <w:t>ПРОЄКТ</w:t>
      </w:r>
    </w:p>
    <w:p w14:paraId="76DFBBA4" w14:textId="77777777" w:rsidR="005A321C" w:rsidRPr="00435A35" w:rsidRDefault="005A321C" w:rsidP="005A321C">
      <w:pPr>
        <w:jc w:val="center"/>
        <w:rPr>
          <w:szCs w:val="20"/>
          <w:lang w:eastAsia="ru-RU"/>
        </w:rPr>
      </w:pPr>
      <w:r w:rsidRPr="00435A35">
        <w:rPr>
          <w:noProof/>
          <w:sz w:val="20"/>
          <w:szCs w:val="20"/>
        </w:rPr>
        <w:drawing>
          <wp:inline distT="0" distB="0" distL="0" distR="0" wp14:anchorId="6A152DCD" wp14:editId="498B0C6E">
            <wp:extent cx="457200" cy="6280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E88B5" w14:textId="77777777" w:rsidR="005A321C" w:rsidRPr="00435A35" w:rsidRDefault="005A321C" w:rsidP="005A321C">
      <w:pPr>
        <w:jc w:val="center"/>
        <w:rPr>
          <w:sz w:val="16"/>
          <w:szCs w:val="16"/>
          <w:lang w:eastAsia="ru-RU"/>
        </w:rPr>
      </w:pPr>
    </w:p>
    <w:p w14:paraId="143F25A7" w14:textId="77777777" w:rsidR="005A321C" w:rsidRPr="00435A35" w:rsidRDefault="005A321C" w:rsidP="005A321C">
      <w:pPr>
        <w:jc w:val="center"/>
        <w:outlineLvl w:val="0"/>
        <w:rPr>
          <w:b/>
          <w:sz w:val="28"/>
          <w:szCs w:val="28"/>
          <w:lang w:eastAsia="ru-RU"/>
        </w:rPr>
      </w:pPr>
      <w:r w:rsidRPr="00435A35">
        <w:rPr>
          <w:b/>
          <w:sz w:val="28"/>
          <w:szCs w:val="28"/>
          <w:lang w:eastAsia="ru-RU"/>
        </w:rPr>
        <w:t>НАЦІОНАЛЬНА КОМІСІЯ, ЩО ЗДІЙСНЮЄ ДЕРЖАВНЕ</w:t>
      </w:r>
    </w:p>
    <w:p w14:paraId="55943D5A" w14:textId="77777777" w:rsidR="005A321C" w:rsidRPr="00435A35" w:rsidRDefault="005A321C" w:rsidP="005A321C">
      <w:pPr>
        <w:jc w:val="center"/>
        <w:rPr>
          <w:b/>
          <w:sz w:val="28"/>
          <w:szCs w:val="28"/>
          <w:lang w:eastAsia="ru-RU"/>
        </w:rPr>
      </w:pPr>
      <w:r w:rsidRPr="00435A35">
        <w:rPr>
          <w:b/>
          <w:sz w:val="28"/>
          <w:szCs w:val="28"/>
          <w:lang w:eastAsia="ru-RU"/>
        </w:rPr>
        <w:t>РЕГУЛЮВАННЯ У СФЕРАХ ЕНЕРГЕТИКИ</w:t>
      </w:r>
    </w:p>
    <w:p w14:paraId="33028B0E" w14:textId="77777777" w:rsidR="005A321C" w:rsidRPr="00435A35" w:rsidRDefault="005A321C" w:rsidP="005A321C">
      <w:pPr>
        <w:jc w:val="center"/>
        <w:rPr>
          <w:b/>
          <w:sz w:val="28"/>
          <w:szCs w:val="28"/>
          <w:lang w:eastAsia="ru-RU"/>
        </w:rPr>
      </w:pPr>
      <w:r w:rsidRPr="00435A35">
        <w:rPr>
          <w:b/>
          <w:sz w:val="28"/>
          <w:szCs w:val="28"/>
          <w:lang w:eastAsia="ru-RU"/>
        </w:rPr>
        <w:t>ТА КОМУНАЛЬНИХ ПОСЛУГ</w:t>
      </w:r>
    </w:p>
    <w:p w14:paraId="039D7095" w14:textId="77777777" w:rsidR="005A321C" w:rsidRPr="00435A35" w:rsidRDefault="005A321C" w:rsidP="005A321C">
      <w:pPr>
        <w:jc w:val="center"/>
        <w:rPr>
          <w:sz w:val="28"/>
          <w:szCs w:val="28"/>
          <w:lang w:eastAsia="ru-RU"/>
        </w:rPr>
      </w:pPr>
      <w:r w:rsidRPr="00435A35">
        <w:rPr>
          <w:b/>
          <w:sz w:val="28"/>
          <w:szCs w:val="28"/>
          <w:lang w:eastAsia="ru-RU"/>
        </w:rPr>
        <w:t>(НКРЕКП)</w:t>
      </w:r>
    </w:p>
    <w:p w14:paraId="49F4A519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496E86EC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303AF995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6185878B" w14:textId="77777777" w:rsidR="005A321C" w:rsidRPr="00435A35" w:rsidRDefault="005A321C" w:rsidP="005A321C">
      <w:pPr>
        <w:jc w:val="center"/>
        <w:outlineLvl w:val="0"/>
        <w:rPr>
          <w:b/>
          <w:sz w:val="32"/>
          <w:szCs w:val="32"/>
          <w:lang w:eastAsia="ru-RU"/>
        </w:rPr>
      </w:pPr>
      <w:r w:rsidRPr="00435A35">
        <w:rPr>
          <w:b/>
          <w:sz w:val="32"/>
          <w:szCs w:val="32"/>
          <w:lang w:eastAsia="ru-RU"/>
        </w:rPr>
        <w:t>ПОСТАНОВА</w:t>
      </w:r>
    </w:p>
    <w:p w14:paraId="5AADC519" w14:textId="77777777" w:rsidR="005A321C" w:rsidRPr="00435A35" w:rsidRDefault="005A321C" w:rsidP="005A321C">
      <w:pPr>
        <w:rPr>
          <w:sz w:val="14"/>
          <w:szCs w:val="14"/>
          <w:lang w:eastAsia="ru-RU"/>
        </w:rPr>
      </w:pPr>
    </w:p>
    <w:p w14:paraId="576F359C" w14:textId="77777777" w:rsidR="005A321C" w:rsidRPr="00435A35" w:rsidRDefault="005A321C" w:rsidP="005A321C">
      <w:pPr>
        <w:rPr>
          <w:sz w:val="14"/>
          <w:szCs w:val="14"/>
          <w:lang w:eastAsia="ru-RU"/>
        </w:rPr>
      </w:pPr>
    </w:p>
    <w:p w14:paraId="6068803B" w14:textId="77777777" w:rsidR="005A321C" w:rsidRPr="00435A35" w:rsidRDefault="005A321C" w:rsidP="005A321C">
      <w:pPr>
        <w:rPr>
          <w:sz w:val="14"/>
          <w:szCs w:val="14"/>
          <w:lang w:eastAsia="ru-RU"/>
        </w:rPr>
      </w:pPr>
    </w:p>
    <w:p w14:paraId="240C3A1E" w14:textId="77777777" w:rsidR="005A321C" w:rsidRPr="00435A35" w:rsidRDefault="005A321C" w:rsidP="005A321C">
      <w:pPr>
        <w:jc w:val="center"/>
        <w:rPr>
          <w:sz w:val="28"/>
          <w:szCs w:val="28"/>
          <w:lang w:eastAsia="ru-RU"/>
        </w:rPr>
      </w:pPr>
      <w:r w:rsidRPr="00435A35">
        <w:rPr>
          <w:sz w:val="28"/>
          <w:szCs w:val="28"/>
          <w:lang w:eastAsia="ru-RU"/>
        </w:rPr>
        <w:t>___________</w:t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</w:r>
      <w:r w:rsidRPr="00435A35">
        <w:rPr>
          <w:sz w:val="28"/>
          <w:szCs w:val="28"/>
          <w:lang w:eastAsia="ru-RU"/>
        </w:rPr>
        <w:tab/>
        <w:t>№ _______</w:t>
      </w:r>
    </w:p>
    <w:p w14:paraId="041E4CD8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1976B9F0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7AC7D9E4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5FFEF863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538BD1D8" w14:textId="77777777" w:rsidR="005A321C" w:rsidRPr="00435A35" w:rsidRDefault="005A321C" w:rsidP="005A321C">
      <w:pPr>
        <w:rPr>
          <w:sz w:val="10"/>
          <w:szCs w:val="10"/>
          <w:lang w:eastAsia="ru-RU"/>
        </w:rPr>
      </w:pPr>
    </w:p>
    <w:p w14:paraId="35FE2A2E" w14:textId="77777777" w:rsidR="005A321C" w:rsidRPr="00435A35" w:rsidRDefault="005A321C" w:rsidP="005A321C">
      <w:pPr>
        <w:jc w:val="center"/>
        <w:outlineLvl w:val="0"/>
        <w:rPr>
          <w:sz w:val="25"/>
          <w:szCs w:val="25"/>
          <w:lang w:eastAsia="ru-RU"/>
        </w:rPr>
      </w:pPr>
      <w:r w:rsidRPr="00435A35">
        <w:rPr>
          <w:sz w:val="25"/>
          <w:szCs w:val="25"/>
          <w:lang w:eastAsia="ru-RU"/>
        </w:rPr>
        <w:t>Київ</w:t>
      </w:r>
    </w:p>
    <w:p w14:paraId="72A4F0F6" w14:textId="77777777" w:rsidR="005A321C" w:rsidRPr="00435A35" w:rsidRDefault="005A321C" w:rsidP="005A321C">
      <w:pPr>
        <w:rPr>
          <w:sz w:val="28"/>
          <w:szCs w:val="28"/>
          <w:lang w:eastAsia="ru-RU"/>
        </w:rPr>
      </w:pPr>
    </w:p>
    <w:p w14:paraId="3CBD0DCB" w14:textId="77777777" w:rsidR="005A321C" w:rsidRPr="007F312F" w:rsidRDefault="005A321C" w:rsidP="005A321C">
      <w:pPr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Про внесення змін до </w:t>
      </w:r>
    </w:p>
    <w:p w14:paraId="3BC70B79" w14:textId="77777777" w:rsidR="005A321C" w:rsidRPr="007F312F" w:rsidRDefault="005A321C" w:rsidP="005A321C">
      <w:pPr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Порядку врегулювання </w:t>
      </w:r>
    </w:p>
    <w:p w14:paraId="5E0FFBEB" w14:textId="77777777" w:rsidR="005A321C" w:rsidRPr="007F312F" w:rsidRDefault="005A321C" w:rsidP="005A321C">
      <w:pPr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спорів, що виникають між </w:t>
      </w:r>
    </w:p>
    <w:p w14:paraId="264053D8" w14:textId="77777777" w:rsidR="005A321C" w:rsidRPr="007F312F" w:rsidRDefault="005A321C" w:rsidP="005A321C">
      <w:pPr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суб’єктами господарювання, </w:t>
      </w:r>
    </w:p>
    <w:p w14:paraId="0CDD4769" w14:textId="77777777" w:rsidR="005A321C" w:rsidRPr="007F312F" w:rsidRDefault="005A321C" w:rsidP="005A321C">
      <w:pPr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що провадять діяльність у сферах </w:t>
      </w:r>
    </w:p>
    <w:p w14:paraId="200934A1" w14:textId="77777777" w:rsidR="005A321C" w:rsidRPr="007F312F" w:rsidRDefault="005A321C" w:rsidP="005A321C">
      <w:pPr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енергетики та комунальних </w:t>
      </w:r>
    </w:p>
    <w:p w14:paraId="1C34C1C8" w14:textId="77777777" w:rsidR="005A321C" w:rsidRPr="007F312F" w:rsidRDefault="005A321C" w:rsidP="005A321C">
      <w:pPr>
        <w:jc w:val="both"/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>послуг</w:t>
      </w:r>
    </w:p>
    <w:p w14:paraId="2EFADF76" w14:textId="77777777" w:rsidR="005A321C" w:rsidRPr="007F312F" w:rsidRDefault="005A321C" w:rsidP="005A321C">
      <w:pPr>
        <w:rPr>
          <w:color w:val="000000" w:themeColor="text1"/>
          <w:sz w:val="26"/>
          <w:szCs w:val="26"/>
          <w:lang w:eastAsia="ru-RU"/>
        </w:rPr>
      </w:pPr>
    </w:p>
    <w:p w14:paraId="641115B0" w14:textId="77777777" w:rsidR="005A321C" w:rsidRPr="007F312F" w:rsidRDefault="005A321C" w:rsidP="005A321C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7E79E590" w14:textId="77777777" w:rsidR="005A321C" w:rsidRPr="007F312F" w:rsidRDefault="005A321C" w:rsidP="005A321C">
      <w:pPr>
        <w:jc w:val="both"/>
        <w:rPr>
          <w:color w:val="000000" w:themeColor="text1"/>
          <w:sz w:val="28"/>
          <w:szCs w:val="28"/>
          <w:lang w:eastAsia="ru-RU"/>
        </w:rPr>
      </w:pPr>
    </w:p>
    <w:p w14:paraId="2568C358" w14:textId="77777777" w:rsidR="005A321C" w:rsidRPr="007F312F" w:rsidRDefault="005A321C" w:rsidP="005A321C">
      <w:pPr>
        <w:jc w:val="both"/>
        <w:outlineLvl w:val="0"/>
        <w:rPr>
          <w:b/>
          <w:color w:val="000000" w:themeColor="text1"/>
          <w:sz w:val="28"/>
          <w:szCs w:val="28"/>
          <w:lang w:eastAsia="ru-RU"/>
        </w:rPr>
      </w:pPr>
      <w:r w:rsidRPr="007F312F">
        <w:rPr>
          <w:b/>
          <w:color w:val="000000" w:themeColor="text1"/>
          <w:sz w:val="28"/>
          <w:szCs w:val="28"/>
          <w:lang w:eastAsia="ru-RU"/>
        </w:rPr>
        <w:t>ПОСТАНОВЛЯЄ:</w:t>
      </w:r>
    </w:p>
    <w:p w14:paraId="3F1ACE87" w14:textId="77777777" w:rsidR="005A321C" w:rsidRPr="007F312F" w:rsidRDefault="005A321C" w:rsidP="005A321C">
      <w:pPr>
        <w:jc w:val="both"/>
        <w:rPr>
          <w:color w:val="000000" w:themeColor="text1"/>
          <w:sz w:val="28"/>
          <w:szCs w:val="28"/>
          <w:lang w:eastAsia="ru-RU"/>
        </w:rPr>
      </w:pPr>
    </w:p>
    <w:p w14:paraId="0271D66E" w14:textId="24457B28" w:rsidR="005A321C" w:rsidRPr="007F312F" w:rsidRDefault="005A321C" w:rsidP="005A321C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1. </w:t>
      </w:r>
      <w:proofErr w:type="spellStart"/>
      <w:r w:rsidRPr="007F312F">
        <w:rPr>
          <w:color w:val="000000" w:themeColor="text1"/>
          <w:sz w:val="28"/>
          <w:szCs w:val="28"/>
          <w:lang w:eastAsia="ru-RU"/>
        </w:rPr>
        <w:t>Унести</w:t>
      </w:r>
      <w:proofErr w:type="spellEnd"/>
      <w:r w:rsidRPr="007F312F">
        <w:rPr>
          <w:color w:val="000000" w:themeColor="text1"/>
          <w:sz w:val="28"/>
          <w:szCs w:val="28"/>
          <w:lang w:eastAsia="ru-RU"/>
        </w:rPr>
        <w:t xml:space="preserve">  до Порядку врегулювання спорів, що виникають між суб’єктами господарювання, що провадять діяльність у сферах енергетики та комунальних послуг, затвердженого постановою </w:t>
      </w:r>
      <w:r w:rsidR="00034EE4" w:rsidRPr="007F312F">
        <w:rPr>
          <w:color w:val="000000" w:themeColor="text1"/>
          <w:sz w:val="28"/>
          <w:szCs w:val="28"/>
          <w:lang w:eastAsia="ru-RU"/>
        </w:rPr>
        <w:t xml:space="preserve">Національної комісії, що здійснює державне регулювання у сферах енергетики та комунальних послуг, </w:t>
      </w:r>
      <w:r w:rsidRPr="007F312F">
        <w:rPr>
          <w:color w:val="000000" w:themeColor="text1"/>
          <w:sz w:val="28"/>
          <w:szCs w:val="28"/>
          <w:lang w:eastAsia="ru-RU"/>
        </w:rPr>
        <w:t>від</w:t>
      </w:r>
      <w:r w:rsidR="00034EE4" w:rsidRPr="007F312F">
        <w:rPr>
          <w:color w:val="000000" w:themeColor="text1"/>
          <w:sz w:val="28"/>
          <w:szCs w:val="28"/>
          <w:lang w:eastAsia="ru-RU"/>
        </w:rPr>
        <w:t> </w:t>
      </w:r>
      <w:r w:rsidRPr="007F312F">
        <w:rPr>
          <w:color w:val="000000" w:themeColor="text1"/>
          <w:sz w:val="28"/>
          <w:szCs w:val="28"/>
          <w:lang w:eastAsia="ru-RU"/>
        </w:rPr>
        <w:t>05 лютого 2019 року № 156, такі зміни:</w:t>
      </w:r>
    </w:p>
    <w:p w14:paraId="643BF514" w14:textId="77777777" w:rsidR="005A321C" w:rsidRPr="007F312F" w:rsidRDefault="005A321C" w:rsidP="005A321C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</w:p>
    <w:p w14:paraId="6B35E62B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>1)</w:t>
      </w:r>
      <w:r w:rsidRPr="007F312F">
        <w:rPr>
          <w:bCs/>
          <w:color w:val="000000" w:themeColor="text1"/>
          <w:sz w:val="28"/>
          <w:szCs w:val="28"/>
          <w:lang w:eastAsia="ru-RU"/>
        </w:rPr>
        <w:tab/>
        <w:t>у главі 1:</w:t>
      </w:r>
    </w:p>
    <w:p w14:paraId="0DCBF1AA" w14:textId="7D5F318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>абзац перший пункту 1.1</w:t>
      </w:r>
      <w:r w:rsidRPr="007F312F">
        <w:rPr>
          <w:color w:val="000000" w:themeColor="text1"/>
          <w:sz w:val="28"/>
          <w:szCs w:val="28"/>
          <w:lang w:eastAsia="ru-RU"/>
        </w:rPr>
        <w:t xml:space="preserve"> </w:t>
      </w:r>
      <w:r w:rsidRPr="007F312F">
        <w:rPr>
          <w:bCs/>
          <w:color w:val="000000" w:themeColor="text1"/>
          <w:sz w:val="28"/>
          <w:szCs w:val="28"/>
          <w:lang w:eastAsia="ru-RU"/>
        </w:rPr>
        <w:t>після слів та знаків «</w:t>
      </w:r>
      <w:r w:rsidR="00DE798A" w:rsidRPr="007F312F">
        <w:rPr>
          <w:bCs/>
          <w:color w:val="000000" w:themeColor="text1"/>
          <w:sz w:val="28"/>
          <w:szCs w:val="28"/>
          <w:lang w:eastAsia="ru-RU"/>
        </w:rPr>
        <w:t>(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далі – суб’єкти господарювання)» доповнити 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 xml:space="preserve">знаками та </w:t>
      </w:r>
      <w:r w:rsidRPr="007F312F">
        <w:rPr>
          <w:bCs/>
          <w:color w:val="000000" w:themeColor="text1"/>
          <w:sz w:val="28"/>
          <w:szCs w:val="28"/>
          <w:lang w:eastAsia="ru-RU"/>
        </w:rPr>
        <w:t>словами «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 xml:space="preserve">, </w:t>
      </w:r>
      <w:r w:rsidRPr="007F312F">
        <w:rPr>
          <w:bCs/>
          <w:color w:val="000000" w:themeColor="text1"/>
          <w:sz w:val="28"/>
          <w:szCs w:val="28"/>
          <w:lang w:eastAsia="ru-RU"/>
        </w:rPr>
        <w:t>суб’єктами, що належать до особливої групи споживачі</w:t>
      </w:r>
      <w:r w:rsidR="00DE798A" w:rsidRPr="007F312F">
        <w:rPr>
          <w:bCs/>
          <w:color w:val="000000" w:themeColor="text1"/>
          <w:sz w:val="28"/>
          <w:szCs w:val="28"/>
          <w:lang w:eastAsia="ru-RU"/>
        </w:rPr>
        <w:t>в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(далі – споживач особливої групи)»;</w:t>
      </w:r>
    </w:p>
    <w:p w14:paraId="6402CBEA" w14:textId="390AFE6F" w:rsidR="005A321C" w:rsidRPr="007F312F" w:rsidRDefault="005A321C" w:rsidP="005A321C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>абзац п'ятий пункт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>у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1.2 після слів «комунальних послуг» доповнити 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 xml:space="preserve">знаком та </w:t>
      </w:r>
      <w:r w:rsidRPr="007F312F">
        <w:rPr>
          <w:bCs/>
          <w:color w:val="000000" w:themeColor="text1"/>
          <w:sz w:val="28"/>
          <w:szCs w:val="28"/>
          <w:lang w:eastAsia="ru-RU"/>
        </w:rPr>
        <w:t>словами «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 xml:space="preserve">, </w:t>
      </w:r>
      <w:r w:rsidRPr="007F312F">
        <w:rPr>
          <w:bCs/>
          <w:color w:val="000000" w:themeColor="text1"/>
          <w:sz w:val="28"/>
          <w:szCs w:val="28"/>
          <w:lang w:eastAsia="ru-RU"/>
        </w:rPr>
        <w:t>споживачами особливої групи»;</w:t>
      </w:r>
    </w:p>
    <w:p w14:paraId="5A55C2F2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ab/>
        <w:t xml:space="preserve"> </w:t>
      </w:r>
    </w:p>
    <w:p w14:paraId="2724B02E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lastRenderedPageBreak/>
        <w:t>2) у главі 2:</w:t>
      </w:r>
    </w:p>
    <w:p w14:paraId="014308C5" w14:textId="424C1C90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абзац перший після </w:t>
      </w:r>
      <w:bookmarkStart w:id="0" w:name="_Hlk147923285"/>
      <w:r w:rsidRPr="007F312F">
        <w:rPr>
          <w:bCs/>
          <w:color w:val="000000" w:themeColor="text1"/>
          <w:sz w:val="28"/>
          <w:szCs w:val="28"/>
          <w:lang w:eastAsia="ru-RU"/>
        </w:rPr>
        <w:t xml:space="preserve">слів та знаків «суб’єкт (суб’єкти) господарювання» доповнити 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 xml:space="preserve">знаками та </w:t>
      </w:r>
      <w:r w:rsidRPr="007F312F">
        <w:rPr>
          <w:bCs/>
          <w:color w:val="000000" w:themeColor="text1"/>
          <w:sz w:val="28"/>
          <w:szCs w:val="28"/>
          <w:lang w:eastAsia="ru-RU"/>
        </w:rPr>
        <w:t>словами «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 xml:space="preserve">, </w:t>
      </w:r>
      <w:r w:rsidRPr="007F312F">
        <w:rPr>
          <w:bCs/>
          <w:color w:val="000000" w:themeColor="text1"/>
          <w:sz w:val="28"/>
          <w:szCs w:val="28"/>
          <w:lang w:eastAsia="ru-RU"/>
        </w:rPr>
        <w:t>споживач (споживач</w:t>
      </w:r>
      <w:r w:rsidR="00034EE4" w:rsidRPr="007F312F">
        <w:rPr>
          <w:bCs/>
          <w:color w:val="000000" w:themeColor="text1"/>
          <w:sz w:val="28"/>
          <w:szCs w:val="28"/>
          <w:lang w:eastAsia="ru-RU"/>
        </w:rPr>
        <w:t>і</w:t>
      </w:r>
      <w:r w:rsidRPr="007F312F">
        <w:rPr>
          <w:bCs/>
          <w:color w:val="000000" w:themeColor="text1"/>
          <w:sz w:val="28"/>
          <w:szCs w:val="28"/>
          <w:lang w:eastAsia="ru-RU"/>
        </w:rPr>
        <w:t>) особливої групи»;</w:t>
      </w:r>
      <w:bookmarkEnd w:id="0"/>
    </w:p>
    <w:p w14:paraId="03B41C7A" w14:textId="0F4C1E71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абзац третій після слів та знаків «суб’єктом (суб’єктами) господарювання» доповнити </w:t>
      </w:r>
      <w:r w:rsidR="00BB7CA7" w:rsidRPr="007F312F">
        <w:rPr>
          <w:bCs/>
          <w:color w:val="000000" w:themeColor="text1"/>
          <w:sz w:val="28"/>
          <w:szCs w:val="28"/>
          <w:lang w:eastAsia="ru-RU"/>
        </w:rPr>
        <w:t xml:space="preserve">знаками та </w:t>
      </w:r>
      <w:r w:rsidRPr="007F312F">
        <w:rPr>
          <w:bCs/>
          <w:color w:val="000000" w:themeColor="text1"/>
          <w:sz w:val="28"/>
          <w:szCs w:val="28"/>
          <w:lang w:eastAsia="ru-RU"/>
        </w:rPr>
        <w:t>словами «</w:t>
      </w:r>
      <w:r w:rsidR="00BB7CA7" w:rsidRPr="007F312F">
        <w:rPr>
          <w:bCs/>
          <w:color w:val="000000" w:themeColor="text1"/>
          <w:sz w:val="28"/>
          <w:szCs w:val="28"/>
          <w:lang w:eastAsia="ru-RU"/>
        </w:rPr>
        <w:t xml:space="preserve">, </w:t>
      </w:r>
      <w:r w:rsidRPr="007F312F">
        <w:rPr>
          <w:bCs/>
          <w:color w:val="000000" w:themeColor="text1"/>
          <w:sz w:val="28"/>
          <w:szCs w:val="28"/>
          <w:lang w:eastAsia="ru-RU"/>
        </w:rPr>
        <w:t>споживачем (споживачами) особливої групи»;</w:t>
      </w:r>
    </w:p>
    <w:p w14:paraId="2FB51C8F" w14:textId="58D69D35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>абзац перший пункту 2.2 після слів та знаків «суб’єкту (суб’єктам) господарювання» доповнити словами та знаками «або споживач</w:t>
      </w:r>
      <w:r w:rsidR="00BB7CA7" w:rsidRPr="007F312F">
        <w:rPr>
          <w:bCs/>
          <w:color w:val="000000" w:themeColor="text1"/>
          <w:sz w:val="28"/>
          <w:szCs w:val="28"/>
          <w:lang w:eastAsia="ru-RU"/>
        </w:rPr>
        <w:t>у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особливої групи»;</w:t>
      </w:r>
    </w:p>
    <w:p w14:paraId="52156DAD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>у пункті 2.5:</w:t>
      </w:r>
    </w:p>
    <w:p w14:paraId="1B1D6A97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>абзац третій після слів та знаків «Суб’єкт (суб’єкти) господарювання» доповнити словами та знаками «або споживач (споживачі) особливої групи»;</w:t>
      </w:r>
    </w:p>
    <w:p w14:paraId="528EF1D4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абзац четвертий після слів та знаків «суб’єкт (суб’єкти) господарювання» доповнити словами та знаками «або споживач (споживачі)  особливої групи», після слів та знаків «комунальних послуг» доповнити словами та знаками «або </w:t>
      </w:r>
      <w:r w:rsidR="008707E3" w:rsidRPr="007F312F">
        <w:rPr>
          <w:bCs/>
          <w:color w:val="000000" w:themeColor="text1"/>
          <w:sz w:val="28"/>
          <w:szCs w:val="28"/>
          <w:lang w:eastAsia="ru-RU"/>
        </w:rPr>
        <w:t xml:space="preserve">споживачів </w:t>
      </w:r>
      <w:r w:rsidRPr="007F312F">
        <w:rPr>
          <w:bCs/>
          <w:color w:val="000000" w:themeColor="text1"/>
          <w:sz w:val="28"/>
          <w:szCs w:val="28"/>
          <w:lang w:eastAsia="ru-RU"/>
        </w:rPr>
        <w:t>особливої групи»;</w:t>
      </w:r>
    </w:p>
    <w:p w14:paraId="50E03D16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</w:p>
    <w:p w14:paraId="4594647C" w14:textId="77777777" w:rsidR="005A321C" w:rsidRPr="007F312F" w:rsidRDefault="005A321C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3) у пункті 4.1 глави 4: </w:t>
      </w:r>
    </w:p>
    <w:p w14:paraId="68DFCDAC" w14:textId="06F141C5" w:rsidR="005A321C" w:rsidRPr="007F312F" w:rsidRDefault="00296087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абзац третій підпункту 1 </w:t>
      </w:r>
      <w:r w:rsidR="005A321C" w:rsidRPr="007F312F">
        <w:rPr>
          <w:bCs/>
          <w:color w:val="000000" w:themeColor="text1"/>
          <w:sz w:val="28"/>
          <w:szCs w:val="28"/>
          <w:lang w:eastAsia="ru-RU"/>
        </w:rPr>
        <w:t>після слів та знак</w:t>
      </w:r>
      <w:r w:rsidRPr="007F312F">
        <w:rPr>
          <w:bCs/>
          <w:color w:val="000000" w:themeColor="text1"/>
          <w:sz w:val="28"/>
          <w:szCs w:val="28"/>
          <w:lang w:eastAsia="ru-RU"/>
        </w:rPr>
        <w:t>у</w:t>
      </w:r>
      <w:r w:rsidR="005A321C" w:rsidRPr="007F312F">
        <w:rPr>
          <w:bCs/>
          <w:color w:val="000000" w:themeColor="text1"/>
          <w:sz w:val="28"/>
          <w:szCs w:val="28"/>
          <w:lang w:eastAsia="ru-RU"/>
        </w:rPr>
        <w:t xml:space="preserve"> «суб’єктами господарювання)» доповнити словами та знаками «або споживач</w:t>
      </w:r>
      <w:r w:rsidRPr="007F312F">
        <w:rPr>
          <w:bCs/>
          <w:color w:val="000000" w:themeColor="text1"/>
          <w:sz w:val="28"/>
          <w:szCs w:val="28"/>
          <w:lang w:eastAsia="ru-RU"/>
        </w:rPr>
        <w:t>ем</w:t>
      </w:r>
      <w:r w:rsidR="005A321C" w:rsidRPr="007F312F">
        <w:rPr>
          <w:bCs/>
          <w:color w:val="000000" w:themeColor="text1"/>
          <w:sz w:val="28"/>
          <w:szCs w:val="28"/>
          <w:lang w:eastAsia="ru-RU"/>
        </w:rPr>
        <w:t xml:space="preserve"> (споживач</w:t>
      </w:r>
      <w:r w:rsidRPr="007F312F">
        <w:rPr>
          <w:bCs/>
          <w:color w:val="000000" w:themeColor="text1"/>
          <w:sz w:val="28"/>
          <w:szCs w:val="28"/>
          <w:lang w:eastAsia="ru-RU"/>
        </w:rPr>
        <w:t>ами</w:t>
      </w:r>
      <w:r w:rsidR="005A321C" w:rsidRPr="007F312F">
        <w:rPr>
          <w:bCs/>
          <w:color w:val="000000" w:themeColor="text1"/>
          <w:sz w:val="28"/>
          <w:szCs w:val="28"/>
          <w:lang w:eastAsia="ru-RU"/>
        </w:rPr>
        <w:t>) особливої групи»;</w:t>
      </w:r>
    </w:p>
    <w:p w14:paraId="6CE23D83" w14:textId="3F76E612" w:rsidR="005A321C" w:rsidRPr="007F312F" w:rsidRDefault="005A321C" w:rsidP="00296087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підпункти 2 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 xml:space="preserve">та 3 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після слів 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 xml:space="preserve">та знаку </w:t>
      </w:r>
      <w:r w:rsidRPr="007F312F">
        <w:rPr>
          <w:bCs/>
          <w:color w:val="000000" w:themeColor="text1"/>
          <w:sz w:val="28"/>
          <w:szCs w:val="28"/>
          <w:lang w:eastAsia="ru-RU"/>
        </w:rPr>
        <w:t>«комунальних послуг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>,</w:t>
      </w:r>
      <w:r w:rsidRPr="007F312F">
        <w:rPr>
          <w:bCs/>
          <w:color w:val="000000" w:themeColor="text1"/>
          <w:sz w:val="28"/>
          <w:szCs w:val="28"/>
          <w:lang w:eastAsia="ru-RU"/>
        </w:rPr>
        <w:t>» доповнити словами та знаками «або споживач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>ем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особливої групи»;</w:t>
      </w:r>
    </w:p>
    <w:p w14:paraId="3E5EB85C" w14:textId="7BFA7031" w:rsidR="005A321C" w:rsidRPr="007F312F" w:rsidRDefault="00296087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>підпункт 4 після слова та знаку «комунальних послуг,» доповнити словами та знаками «або споживача особливої групи»;</w:t>
      </w:r>
    </w:p>
    <w:p w14:paraId="41549163" w14:textId="77777777" w:rsidR="00296087" w:rsidRPr="007F312F" w:rsidRDefault="00296087" w:rsidP="005A321C">
      <w:pPr>
        <w:ind w:firstLine="708"/>
        <w:jc w:val="both"/>
        <w:rPr>
          <w:bCs/>
          <w:color w:val="000000" w:themeColor="text1"/>
          <w:sz w:val="28"/>
          <w:szCs w:val="28"/>
          <w:lang w:eastAsia="ru-RU"/>
        </w:rPr>
      </w:pPr>
    </w:p>
    <w:p w14:paraId="52D37F4E" w14:textId="5BB5708F" w:rsidR="005A321C" w:rsidRPr="007F312F" w:rsidRDefault="005A321C" w:rsidP="005A321C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  <w:r w:rsidRPr="007F312F">
        <w:rPr>
          <w:bCs/>
          <w:color w:val="000000" w:themeColor="text1"/>
          <w:sz w:val="28"/>
          <w:szCs w:val="28"/>
          <w:lang w:eastAsia="ru-RU"/>
        </w:rPr>
        <w:t xml:space="preserve">4) 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 xml:space="preserve">у </w:t>
      </w:r>
      <w:r w:rsidRPr="007F312F">
        <w:rPr>
          <w:bCs/>
          <w:color w:val="000000" w:themeColor="text1"/>
          <w:sz w:val="28"/>
          <w:szCs w:val="28"/>
          <w:lang w:eastAsia="ru-RU"/>
        </w:rPr>
        <w:t>текст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>і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Порядку 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>слова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«</w:t>
      </w:r>
      <w:bookmarkStart w:id="1" w:name="_Hlk147924150"/>
      <w:r w:rsidRPr="007F312F">
        <w:rPr>
          <w:bCs/>
          <w:color w:val="000000" w:themeColor="text1"/>
          <w:sz w:val="28"/>
          <w:szCs w:val="28"/>
          <w:lang w:eastAsia="ru-RU"/>
        </w:rPr>
        <w:t>суб’єкти господарювання</w:t>
      </w:r>
      <w:bookmarkEnd w:id="1"/>
      <w:r w:rsidRPr="007F312F">
        <w:rPr>
          <w:bCs/>
          <w:color w:val="000000" w:themeColor="text1"/>
          <w:sz w:val="28"/>
          <w:szCs w:val="28"/>
          <w:lang w:eastAsia="ru-RU"/>
        </w:rPr>
        <w:t xml:space="preserve">» у всіх відмінках 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>замінити</w:t>
      </w:r>
      <w:r w:rsidRPr="007F312F">
        <w:rPr>
          <w:bCs/>
          <w:color w:val="000000" w:themeColor="text1"/>
          <w:sz w:val="28"/>
          <w:szCs w:val="28"/>
          <w:lang w:eastAsia="ru-RU"/>
        </w:rPr>
        <w:t xml:space="preserve"> словами «</w:t>
      </w:r>
      <w:r w:rsidR="00296087" w:rsidRPr="007F312F">
        <w:rPr>
          <w:bCs/>
          <w:color w:val="000000" w:themeColor="text1"/>
          <w:sz w:val="28"/>
          <w:szCs w:val="28"/>
          <w:lang w:eastAsia="ru-RU"/>
        </w:rPr>
        <w:t xml:space="preserve">суб’єкти господарювання </w:t>
      </w:r>
      <w:r w:rsidRPr="007F312F">
        <w:rPr>
          <w:bCs/>
          <w:color w:val="000000" w:themeColor="text1"/>
          <w:sz w:val="28"/>
          <w:szCs w:val="28"/>
          <w:lang w:eastAsia="ru-RU"/>
        </w:rPr>
        <w:t>або споживачі  особливої групи» у відповідних відмінках.</w:t>
      </w:r>
    </w:p>
    <w:p w14:paraId="16C7C408" w14:textId="77777777" w:rsidR="005A321C" w:rsidRPr="007F312F" w:rsidRDefault="005A321C" w:rsidP="005A321C">
      <w:pPr>
        <w:ind w:firstLine="708"/>
        <w:jc w:val="both"/>
        <w:rPr>
          <w:color w:val="000000" w:themeColor="text1"/>
          <w:sz w:val="28"/>
          <w:szCs w:val="28"/>
          <w:lang w:eastAsia="ru-RU"/>
        </w:rPr>
      </w:pPr>
    </w:p>
    <w:p w14:paraId="08B82194" w14:textId="77777777" w:rsidR="005A321C" w:rsidRPr="007F312F" w:rsidRDefault="005A321C" w:rsidP="005A321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 w:themeColor="text1"/>
          <w:sz w:val="28"/>
          <w:szCs w:val="28"/>
        </w:rPr>
      </w:pPr>
      <w:r w:rsidRPr="007F312F">
        <w:rPr>
          <w:color w:val="000000" w:themeColor="text1"/>
          <w:sz w:val="28"/>
          <w:szCs w:val="28"/>
          <w:lang w:eastAsia="ru-RU"/>
        </w:rPr>
        <w:t xml:space="preserve">2. </w:t>
      </w:r>
      <w:r w:rsidRPr="007F312F">
        <w:rPr>
          <w:color w:val="000000" w:themeColor="text1"/>
          <w:sz w:val="28"/>
          <w:szCs w:val="28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7F312F">
        <w:rPr>
          <w:color w:val="000000" w:themeColor="text1"/>
          <w:sz w:val="28"/>
          <w:szCs w:val="28"/>
        </w:rPr>
        <w:t>вебсайті</w:t>
      </w:r>
      <w:proofErr w:type="spellEnd"/>
      <w:r w:rsidRPr="007F312F">
        <w:rPr>
          <w:color w:val="000000" w:themeColor="text1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1AECE6DC" w14:textId="33A80364" w:rsidR="005A321C" w:rsidRPr="007F312F" w:rsidRDefault="005A321C" w:rsidP="005A321C">
      <w:pPr>
        <w:jc w:val="both"/>
        <w:rPr>
          <w:color w:val="000000" w:themeColor="text1"/>
          <w:sz w:val="28"/>
          <w:szCs w:val="28"/>
          <w:lang w:eastAsia="ru-RU"/>
        </w:rPr>
      </w:pPr>
    </w:p>
    <w:p w14:paraId="0D615354" w14:textId="77777777" w:rsidR="005A321C" w:rsidRPr="007F312F" w:rsidRDefault="005A321C" w:rsidP="005A321C">
      <w:pPr>
        <w:jc w:val="both"/>
        <w:rPr>
          <w:color w:val="000000" w:themeColor="text1"/>
          <w:sz w:val="28"/>
          <w:szCs w:val="28"/>
          <w:lang w:eastAsia="ru-RU"/>
        </w:rPr>
      </w:pPr>
    </w:p>
    <w:p w14:paraId="69C662FA" w14:textId="7D7604ED" w:rsidR="005A321C" w:rsidRPr="007F312F" w:rsidRDefault="00DE798A" w:rsidP="005A321C">
      <w:pPr>
        <w:jc w:val="both"/>
        <w:rPr>
          <w:color w:val="000000" w:themeColor="text1"/>
          <w:sz w:val="28"/>
          <w:szCs w:val="28"/>
          <w:lang w:eastAsia="ru-RU"/>
        </w:rPr>
      </w:pPr>
      <w:r w:rsidRPr="007F312F">
        <w:rPr>
          <w:color w:val="000000" w:themeColor="text1"/>
          <w:sz w:val="28"/>
          <w:szCs w:val="28"/>
          <w:lang w:eastAsia="ru-RU"/>
        </w:rPr>
        <w:t>Т. в. о. Голови</w:t>
      </w:r>
      <w:r w:rsidR="005A321C" w:rsidRPr="007F312F">
        <w:rPr>
          <w:color w:val="000000" w:themeColor="text1"/>
          <w:sz w:val="28"/>
          <w:szCs w:val="28"/>
          <w:lang w:eastAsia="ru-RU"/>
        </w:rPr>
        <w:t xml:space="preserve"> НКРЕКП</w:t>
      </w:r>
      <w:r w:rsidR="005A321C" w:rsidRPr="007F312F">
        <w:rPr>
          <w:color w:val="000000" w:themeColor="text1"/>
          <w:sz w:val="28"/>
          <w:szCs w:val="28"/>
          <w:lang w:eastAsia="ru-RU"/>
        </w:rPr>
        <w:tab/>
      </w:r>
      <w:r w:rsidR="005A321C" w:rsidRPr="007F312F">
        <w:rPr>
          <w:color w:val="000000" w:themeColor="text1"/>
          <w:sz w:val="28"/>
          <w:szCs w:val="28"/>
          <w:lang w:eastAsia="ru-RU"/>
        </w:rPr>
        <w:tab/>
      </w:r>
      <w:r w:rsidR="005A321C" w:rsidRPr="007F312F">
        <w:rPr>
          <w:color w:val="000000" w:themeColor="text1"/>
          <w:sz w:val="28"/>
          <w:szCs w:val="28"/>
          <w:lang w:eastAsia="ru-RU"/>
        </w:rPr>
        <w:tab/>
      </w:r>
      <w:r w:rsidR="005A321C" w:rsidRPr="007F312F">
        <w:rPr>
          <w:color w:val="000000" w:themeColor="text1"/>
          <w:sz w:val="28"/>
          <w:szCs w:val="28"/>
          <w:lang w:eastAsia="ru-RU"/>
        </w:rPr>
        <w:tab/>
      </w:r>
      <w:r w:rsidR="005A321C" w:rsidRPr="007F312F">
        <w:rPr>
          <w:color w:val="000000" w:themeColor="text1"/>
          <w:sz w:val="28"/>
          <w:szCs w:val="28"/>
          <w:lang w:eastAsia="ru-RU"/>
        </w:rPr>
        <w:tab/>
      </w:r>
      <w:r w:rsidRPr="007F312F">
        <w:rPr>
          <w:color w:val="000000" w:themeColor="text1"/>
          <w:sz w:val="28"/>
          <w:szCs w:val="28"/>
          <w:lang w:eastAsia="ru-RU"/>
        </w:rPr>
        <w:t xml:space="preserve">Олександр </w:t>
      </w:r>
      <w:r w:rsidR="005A321C" w:rsidRPr="007F312F">
        <w:rPr>
          <w:color w:val="000000" w:themeColor="text1"/>
          <w:sz w:val="28"/>
          <w:szCs w:val="28"/>
          <w:lang w:eastAsia="ru-RU"/>
        </w:rPr>
        <w:tab/>
      </w:r>
      <w:r w:rsidRPr="007F312F">
        <w:rPr>
          <w:color w:val="000000" w:themeColor="text1"/>
          <w:sz w:val="28"/>
          <w:szCs w:val="28"/>
          <w:lang w:eastAsia="ru-RU"/>
        </w:rPr>
        <w:t xml:space="preserve">ФОРМАГЕЙ </w:t>
      </w:r>
    </w:p>
    <w:p w14:paraId="7AD00A20" w14:textId="77777777" w:rsidR="005A321C" w:rsidRPr="007F312F" w:rsidRDefault="005A321C" w:rsidP="005A321C">
      <w:pPr>
        <w:jc w:val="both"/>
        <w:rPr>
          <w:color w:val="000000" w:themeColor="text1"/>
          <w:sz w:val="28"/>
          <w:szCs w:val="28"/>
          <w:lang w:eastAsia="ru-RU"/>
        </w:rPr>
      </w:pPr>
    </w:p>
    <w:p w14:paraId="1A2170C1" w14:textId="77777777" w:rsidR="005A321C" w:rsidRPr="007F312F" w:rsidRDefault="005A321C" w:rsidP="005A321C">
      <w:pPr>
        <w:jc w:val="both"/>
        <w:rPr>
          <w:b/>
          <w:color w:val="000000" w:themeColor="text1"/>
          <w:sz w:val="25"/>
          <w:szCs w:val="25"/>
        </w:rPr>
      </w:pPr>
    </w:p>
    <w:p w14:paraId="0FEF4ACC" w14:textId="77777777" w:rsidR="005A321C" w:rsidRPr="007F312F" w:rsidRDefault="005A321C">
      <w:pPr>
        <w:rPr>
          <w:color w:val="000000" w:themeColor="text1"/>
        </w:rPr>
      </w:pPr>
      <w:bookmarkStart w:id="2" w:name="_GoBack"/>
      <w:bookmarkEnd w:id="2"/>
    </w:p>
    <w:sectPr w:rsidR="005A321C" w:rsidRPr="007F31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1C"/>
    <w:rsid w:val="00034EE4"/>
    <w:rsid w:val="001131C2"/>
    <w:rsid w:val="001B1649"/>
    <w:rsid w:val="00296087"/>
    <w:rsid w:val="005A321C"/>
    <w:rsid w:val="007F312F"/>
    <w:rsid w:val="008707E3"/>
    <w:rsid w:val="00BB7CA7"/>
    <w:rsid w:val="00DE798A"/>
    <w:rsid w:val="00ED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325C"/>
  <w15:chartTrackingRefBased/>
  <w15:docId w15:val="{1F6E4A4B-0F59-4614-8400-493FFEFE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Григор'єва</dc:creator>
  <cp:keywords/>
  <dc:description/>
  <cp:lastModifiedBy>Ірина Григор'єва</cp:lastModifiedBy>
  <cp:revision>6</cp:revision>
  <dcterms:created xsi:type="dcterms:W3CDTF">2023-10-11T07:22:00Z</dcterms:created>
  <dcterms:modified xsi:type="dcterms:W3CDTF">2023-10-11T11:25:00Z</dcterms:modified>
</cp:coreProperties>
</file>