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F844CD" w:rsidRDefault="00C11766" w:rsidP="00C11766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>ОБҐРУНТУВАННЯ</w:t>
      </w:r>
    </w:p>
    <w:p w:rsidR="00C11766" w:rsidRPr="00F844CD" w:rsidRDefault="00DF5525" w:rsidP="00DF5525">
      <w:pPr>
        <w:ind w:left="140" w:firstLine="489"/>
        <w:jc w:val="center"/>
        <w:rPr>
          <w:rFonts w:cs="Times New Roman"/>
          <w:lang w:val="ru-RU"/>
        </w:rPr>
      </w:pPr>
      <w:r w:rsidRPr="00F844CD">
        <w:rPr>
          <w:rFonts w:cs="Times New Roman"/>
        </w:rPr>
        <w:t>щодо схвалення проєкту постанови НКРЕКП</w:t>
      </w:r>
      <w:r w:rsidR="00C11766" w:rsidRPr="00F844CD">
        <w:rPr>
          <w:rFonts w:cs="Times New Roman"/>
        </w:rPr>
        <w:t xml:space="preserve"> </w:t>
      </w:r>
    </w:p>
    <w:p w:rsidR="001B4963" w:rsidRPr="00F844CD" w:rsidRDefault="00C11766" w:rsidP="001B4963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 xml:space="preserve">«Про затвердження Змін до Кодексу </w:t>
      </w:r>
      <w:r w:rsidR="0068718A" w:rsidRPr="00F844CD">
        <w:rPr>
          <w:rFonts w:cs="Times New Roman"/>
        </w:rPr>
        <w:t xml:space="preserve">комерційного обліку </w:t>
      </w:r>
      <w:r w:rsidR="0068718A" w:rsidRPr="00F844CD">
        <w:rPr>
          <w:rFonts w:cs="Times New Roman"/>
        </w:rPr>
        <w:br/>
        <w:t>електричної енергії</w:t>
      </w:r>
      <w:r w:rsidRPr="00F844CD">
        <w:rPr>
          <w:rFonts w:cs="Times New Roman"/>
        </w:rPr>
        <w:t>»</w:t>
      </w:r>
    </w:p>
    <w:p w:rsidR="00296DFC" w:rsidRPr="00AA7950" w:rsidRDefault="00296DFC" w:rsidP="001B4963">
      <w:pPr>
        <w:ind w:left="140" w:firstLine="489"/>
        <w:jc w:val="center"/>
        <w:rPr>
          <w:rFonts w:cs="Times New Roman"/>
          <w:b/>
        </w:rPr>
      </w:pPr>
    </w:p>
    <w:p w:rsidR="000729FB" w:rsidRPr="00DF5525" w:rsidRDefault="0068718A" w:rsidP="001B4963">
      <w:pPr>
        <w:ind w:firstLine="489"/>
        <w:jc w:val="both"/>
        <w:rPr>
          <w:rFonts w:cs="Times New Roman"/>
        </w:rPr>
      </w:pPr>
      <w:r w:rsidRPr="00DF5525"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енергії.</w:t>
      </w:r>
    </w:p>
    <w:p w:rsidR="0089216D" w:rsidRPr="00B8590D" w:rsidRDefault="00793AC2" w:rsidP="0012198C">
      <w:pPr>
        <w:ind w:firstLine="567"/>
        <w:jc w:val="both"/>
        <w:rPr>
          <w:rFonts w:cs="Times New Roman"/>
          <w:color w:val="000000"/>
        </w:rPr>
      </w:pPr>
      <w:r w:rsidRPr="00B8590D">
        <w:t xml:space="preserve">З метою </w:t>
      </w:r>
      <w:r w:rsidR="00B8590D" w:rsidRPr="00286AE0">
        <w:t>приведення положень Кодексу комерційного обліку електричної енергії, який затверджено постановою НКРЕКП від 14.03.2018 № 311 (далі – Кодекс) у відповідність до вимог Закону України «</w:t>
      </w:r>
      <w:r w:rsidR="00286AE0" w:rsidRPr="00286AE0">
        <w:t xml:space="preserve">Про внесення змін до деяких законів України щодо відновлення та </w:t>
      </w:r>
      <w:r w:rsidR="00286AE0">
        <w:t>«</w:t>
      </w:r>
      <w:r w:rsidR="00286AE0" w:rsidRPr="00286AE0">
        <w:t>зеленої</w:t>
      </w:r>
      <w:r w:rsidR="00286AE0">
        <w:t>»</w:t>
      </w:r>
      <w:r w:rsidR="00286AE0" w:rsidRPr="00286AE0">
        <w:t xml:space="preserve"> трансформації енергетичної системи України</w:t>
      </w:r>
      <w:r w:rsidR="00286AE0">
        <w:t>»</w:t>
      </w:r>
      <w:r w:rsidR="00FC1A33" w:rsidRPr="00B8590D">
        <w:t xml:space="preserve"> Департаментом із регулювання відносин у сфері енергетики розроблено </w:t>
      </w:r>
      <w:proofErr w:type="spellStart"/>
      <w:r w:rsidR="00FC1A33" w:rsidRPr="00B8590D">
        <w:t>проєкт</w:t>
      </w:r>
      <w:proofErr w:type="spellEnd"/>
      <w:r w:rsidR="00FC1A33" w:rsidRPr="00B8590D">
        <w:t xml:space="preserve"> постанови «Про затвердження Змін до Кодексу комерційного обліку електричної енергії» (далі – </w:t>
      </w:r>
      <w:proofErr w:type="spellStart"/>
      <w:r w:rsidR="00FC1A33" w:rsidRPr="00B8590D">
        <w:t>Проєкт</w:t>
      </w:r>
      <w:proofErr w:type="spellEnd"/>
      <w:r w:rsidR="00FC1A33" w:rsidRPr="00B8590D">
        <w:t xml:space="preserve"> постанови),</w:t>
      </w:r>
      <w:r w:rsidR="00B8590D">
        <w:t xml:space="preserve"> яким</w:t>
      </w:r>
      <w:r w:rsidR="00FC1A33" w:rsidRPr="00B8590D">
        <w:t xml:space="preserve"> передбачено:</w:t>
      </w:r>
    </w:p>
    <w:p w:rsidR="00ED2C33" w:rsidRDefault="00ED2C33" w:rsidP="00ED2C33">
      <w:pPr>
        <w:ind w:firstLine="567"/>
        <w:jc w:val="both"/>
        <w:rPr>
          <w:rFonts w:cs="Times New Roman"/>
        </w:rPr>
      </w:pPr>
      <w:r>
        <w:rPr>
          <w:rStyle w:val="rvts44"/>
          <w:rFonts w:cs="Times New Roman"/>
          <w:bCs/>
        </w:rPr>
        <w:t>внесення</w:t>
      </w:r>
      <w:r w:rsidRPr="00AF21C0">
        <w:rPr>
          <w:rStyle w:val="rvts44"/>
          <w:rFonts w:cs="Times New Roman"/>
          <w:bCs/>
        </w:rPr>
        <w:t xml:space="preserve"> </w:t>
      </w:r>
      <w:r>
        <w:rPr>
          <w:rStyle w:val="rvts44"/>
          <w:rFonts w:cs="Times New Roman"/>
          <w:bCs/>
        </w:rPr>
        <w:t>до Кодексу вимог щодо особливостей організації комерційного обліку в</w:t>
      </w:r>
      <w:r w:rsidRPr="00ED2C33">
        <w:rPr>
          <w:rStyle w:val="rvts44"/>
          <w:rFonts w:cs="Times New Roman"/>
          <w:bCs/>
        </w:rPr>
        <w:t>иробник</w:t>
      </w:r>
      <w:r>
        <w:rPr>
          <w:rStyle w:val="rvts44"/>
          <w:rFonts w:cs="Times New Roman"/>
          <w:bCs/>
        </w:rPr>
        <w:t>ами</w:t>
      </w:r>
      <w:r w:rsidRPr="00ED2C33">
        <w:rPr>
          <w:rStyle w:val="rvts44"/>
          <w:rFonts w:cs="Times New Roman"/>
          <w:bCs/>
        </w:rPr>
        <w:t xml:space="preserve"> електричної енергії з альтернативних джерел енергії (а з використанням гідроенергії – лише мікро-, міні- та малими гідроелектростанціями)</w:t>
      </w:r>
      <w:r>
        <w:rPr>
          <w:rStyle w:val="rvts44"/>
          <w:rFonts w:cs="Times New Roman"/>
          <w:bCs/>
        </w:rPr>
        <w:t xml:space="preserve"> </w:t>
      </w:r>
      <w:r w:rsidR="00866767">
        <w:rPr>
          <w:rStyle w:val="rvts44"/>
          <w:rFonts w:cs="Times New Roman"/>
          <w:bCs/>
        </w:rPr>
        <w:t xml:space="preserve">шляхом створення </w:t>
      </w:r>
      <w:r w:rsidRPr="00ED2C33">
        <w:rPr>
          <w:rStyle w:val="rvts44"/>
          <w:rFonts w:cs="Times New Roman"/>
          <w:bCs/>
        </w:rPr>
        <w:t>додатков</w:t>
      </w:r>
      <w:r w:rsidR="00866767">
        <w:rPr>
          <w:rStyle w:val="rvts44"/>
          <w:rFonts w:cs="Times New Roman"/>
          <w:bCs/>
        </w:rPr>
        <w:t>их</w:t>
      </w:r>
      <w:r w:rsidRPr="00ED2C33">
        <w:rPr>
          <w:rStyle w:val="rvts44"/>
          <w:rFonts w:cs="Times New Roman"/>
          <w:bCs/>
        </w:rPr>
        <w:t xml:space="preserve"> ТКО та об’єднання їх однією площадкою комерційного обліку (вимірювання) групи «а».</w:t>
      </w:r>
    </w:p>
    <w:p w:rsidR="00ED2C33" w:rsidRDefault="00ED2C33" w:rsidP="0012198C">
      <w:pPr>
        <w:ind w:firstLine="567"/>
        <w:jc w:val="both"/>
      </w:pPr>
      <w:bookmarkStart w:id="0" w:name="_Hlk146019539"/>
      <w:r>
        <w:rPr>
          <w:rStyle w:val="rvts44"/>
          <w:rFonts w:cs="Times New Roman"/>
          <w:bCs/>
        </w:rPr>
        <w:t>внесення</w:t>
      </w:r>
      <w:r w:rsidRPr="00AF21C0">
        <w:rPr>
          <w:rStyle w:val="rvts44"/>
          <w:rFonts w:cs="Times New Roman"/>
          <w:bCs/>
        </w:rPr>
        <w:t xml:space="preserve"> </w:t>
      </w:r>
      <w:r>
        <w:rPr>
          <w:rStyle w:val="rvts44"/>
          <w:rFonts w:cs="Times New Roman"/>
          <w:bCs/>
        </w:rPr>
        <w:t>до Кодексу вимог</w:t>
      </w:r>
      <w:bookmarkEnd w:id="0"/>
      <w:r>
        <w:rPr>
          <w:rStyle w:val="rvts44"/>
          <w:rFonts w:cs="Times New Roman"/>
          <w:bCs/>
        </w:rPr>
        <w:t xml:space="preserve"> щодо </w:t>
      </w:r>
      <w:r w:rsidRPr="00286AE0">
        <w:rPr>
          <w:rStyle w:val="rvts44"/>
          <w:rFonts w:cs="Times New Roman"/>
          <w:bCs/>
        </w:rPr>
        <w:t>особливостей організації комерційного обліку</w:t>
      </w:r>
      <w:r w:rsidRPr="00286AE0">
        <w:t xml:space="preserve"> </w:t>
      </w:r>
      <w:r w:rsidR="00286AE0" w:rsidRPr="00286AE0">
        <w:t xml:space="preserve">на </w:t>
      </w:r>
      <w:proofErr w:type="spellStart"/>
      <w:r w:rsidRPr="00286AE0">
        <w:t>когенераційних</w:t>
      </w:r>
      <w:proofErr w:type="spellEnd"/>
      <w:r w:rsidRPr="00286AE0">
        <w:t xml:space="preserve"> установ</w:t>
      </w:r>
      <w:r w:rsidR="00286AE0" w:rsidRPr="00286AE0">
        <w:t>ках</w:t>
      </w:r>
      <w:r w:rsidRPr="00286AE0">
        <w:t xml:space="preserve"> потужністю до 20 </w:t>
      </w:r>
      <w:proofErr w:type="spellStart"/>
      <w:r w:rsidRPr="00286AE0">
        <w:t>МВт</w:t>
      </w:r>
      <w:proofErr w:type="spellEnd"/>
      <w:r w:rsidRPr="00286AE0">
        <w:t xml:space="preserve"> </w:t>
      </w:r>
      <w:r w:rsidR="00866767">
        <w:t xml:space="preserve">шляхом створення </w:t>
      </w:r>
      <w:r w:rsidRPr="00286AE0">
        <w:t>додаткови</w:t>
      </w:r>
      <w:r w:rsidR="00866767">
        <w:t>х</w:t>
      </w:r>
      <w:r w:rsidRPr="00286AE0">
        <w:t xml:space="preserve"> ТКО </w:t>
      </w:r>
      <w:r w:rsidRPr="00ED2C33">
        <w:t>об’єднання їх однією площадкою комерційного обліку (вимірювання) групи «а».</w:t>
      </w:r>
    </w:p>
    <w:p w:rsidR="00E25B07" w:rsidRDefault="00E25B07" w:rsidP="00F5728E">
      <w:pPr>
        <w:ind w:firstLine="567"/>
        <w:jc w:val="both"/>
      </w:pPr>
      <w:proofErr w:type="spellStart"/>
      <w:r w:rsidRPr="00DF5525">
        <w:t>Проєкт</w:t>
      </w:r>
      <w:proofErr w:type="spellEnd"/>
      <w:r w:rsidRPr="00DF5525">
        <w:t xml:space="preserve"> постанови має ознаки</w:t>
      </w:r>
      <w:r>
        <w:t xml:space="preserve"> регуляторного акта, у зв’язку з чим,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пропозицій</w:t>
      </w:r>
      <w:r w:rsidR="009642A1">
        <w:t xml:space="preserve"> </w:t>
      </w:r>
      <w:r w:rsidR="009642A1" w:rsidRPr="00F5728E">
        <w:t>від інших органів державної влади, фізичних та юридичних осіб, їх об’єднань та інших заінтересованих осіб</w:t>
      </w:r>
      <w:r w:rsidRPr="00F5728E">
        <w:t>.</w:t>
      </w:r>
      <w:r>
        <w:t xml:space="preserve"> </w:t>
      </w:r>
    </w:p>
    <w:p w:rsidR="00B8590D" w:rsidRDefault="00E25B07" w:rsidP="00F5728E">
      <w:pPr>
        <w:ind w:firstLine="567"/>
        <w:jc w:val="both"/>
      </w:pPr>
      <w:r w:rsidRPr="00F5728E">
        <w:t>Враховуючи зазначене, Департамент із регулювання відносин у сфері енергетики пропонує</w:t>
      </w:r>
      <w:r w:rsidR="0086672F">
        <w:t>:</w:t>
      </w:r>
    </w:p>
    <w:p w:rsidR="00B8590D" w:rsidRPr="00C24F69" w:rsidRDefault="00B8590D" w:rsidP="00B8590D">
      <w:pPr>
        <w:ind w:firstLine="567"/>
        <w:jc w:val="both"/>
        <w:rPr>
          <w:rStyle w:val="fontstyle01"/>
          <w:rFonts w:ascii="Times New Roman" w:hAnsi="Times New Roman" w:cs="Times New Roman"/>
        </w:rPr>
      </w:pPr>
      <w:r w:rsidRPr="00C24F69">
        <w:rPr>
          <w:rStyle w:val="fontstyle01"/>
          <w:rFonts w:ascii="Times New Roman" w:hAnsi="Times New Roman" w:cs="Times New Roman"/>
        </w:rPr>
        <w:t xml:space="preserve">1. Схвалити </w:t>
      </w:r>
      <w:proofErr w:type="spellStart"/>
      <w:r w:rsidRPr="00C24F69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C24F69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C24F69">
        <w:rPr>
          <w:rFonts w:cs="Times New Roman"/>
        </w:rPr>
        <w:t>комерційного обліку електричної енергії</w:t>
      </w:r>
      <w:r w:rsidRPr="00C24F69">
        <w:rPr>
          <w:rStyle w:val="fontstyle01"/>
          <w:rFonts w:ascii="Times New Roman" w:hAnsi="Times New Roman" w:cs="Times New Roman"/>
        </w:rPr>
        <w:t xml:space="preserve">»; </w:t>
      </w:r>
      <w:bookmarkStart w:id="1" w:name="_GoBack"/>
      <w:bookmarkEnd w:id="1"/>
    </w:p>
    <w:p w:rsidR="00B8590D" w:rsidRPr="00C24F69" w:rsidRDefault="00B8590D" w:rsidP="00B8590D">
      <w:pPr>
        <w:ind w:firstLine="567"/>
        <w:jc w:val="both"/>
        <w:rPr>
          <w:rFonts w:cs="Times New Roman"/>
        </w:rPr>
      </w:pPr>
      <w:r w:rsidRPr="00C24F69">
        <w:rPr>
          <w:rStyle w:val="fontstyle01"/>
          <w:rFonts w:ascii="Times New Roman" w:hAnsi="Times New Roman" w:cs="Times New Roman"/>
        </w:rPr>
        <w:t xml:space="preserve">2. Оприлюднити </w:t>
      </w:r>
      <w:proofErr w:type="spellStart"/>
      <w:r w:rsidRPr="00C24F69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C24F69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C24F69">
        <w:rPr>
          <w:rFonts w:cs="Times New Roman"/>
        </w:rPr>
        <w:t>комерційного обліку електричної енергії</w:t>
      </w:r>
      <w:r w:rsidRPr="00C24F69">
        <w:rPr>
          <w:rStyle w:val="fontstyle01"/>
          <w:rFonts w:ascii="Times New Roman" w:hAnsi="Times New Roman" w:cs="Times New Roman"/>
        </w:rPr>
        <w:t xml:space="preserve">» на офіційному </w:t>
      </w:r>
      <w:proofErr w:type="spellStart"/>
      <w:r w:rsidRPr="00C24F69">
        <w:rPr>
          <w:rStyle w:val="fontstyle01"/>
          <w:rFonts w:ascii="Times New Roman" w:hAnsi="Times New Roman" w:cs="Times New Roman"/>
        </w:rPr>
        <w:t>вебсайті</w:t>
      </w:r>
      <w:proofErr w:type="spellEnd"/>
      <w:r w:rsidRPr="00C24F69">
        <w:rPr>
          <w:rStyle w:val="fontstyle01"/>
          <w:rFonts w:ascii="Times New Roman" w:hAnsi="Times New Roman" w:cs="Times New Roman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906D40" w:rsidRDefault="00E25B07" w:rsidP="00F5728E">
      <w:pPr>
        <w:ind w:firstLine="567"/>
        <w:jc w:val="both"/>
      </w:pPr>
      <w:r w:rsidRPr="00F5728E">
        <w:t xml:space="preserve"> </w:t>
      </w:r>
    </w:p>
    <w:p w:rsidR="006D6D32" w:rsidRPr="001C374C" w:rsidRDefault="006D6D32" w:rsidP="006D6D32">
      <w:pPr>
        <w:outlineLvl w:val="0"/>
      </w:pPr>
      <w:r w:rsidRPr="001C374C">
        <w:t xml:space="preserve">Заступник директора Департаменту </w:t>
      </w:r>
    </w:p>
    <w:p w:rsidR="006D6D32" w:rsidRPr="001C374C" w:rsidRDefault="006D6D32" w:rsidP="006D6D32">
      <w:pPr>
        <w:outlineLvl w:val="0"/>
      </w:pPr>
      <w:r w:rsidRPr="001C374C">
        <w:t xml:space="preserve">із регулювання відносин у сфері </w:t>
      </w:r>
    </w:p>
    <w:p w:rsidR="006D6D32" w:rsidRPr="001C374C" w:rsidRDefault="006D6D32" w:rsidP="006D6D32">
      <w:pPr>
        <w:outlineLvl w:val="0"/>
      </w:pPr>
      <w:r w:rsidRPr="001C374C">
        <w:t xml:space="preserve">енергетики – начальник управління </w:t>
      </w:r>
    </w:p>
    <w:p w:rsidR="006D6D32" w:rsidRPr="001C374C" w:rsidRDefault="006D6D32" w:rsidP="006D6D32">
      <w:pPr>
        <w:outlineLvl w:val="0"/>
      </w:pPr>
      <w:r w:rsidRPr="001C374C">
        <w:t>інвестиційної політики та технічного розвитку                         Юрій ОСТАП’ЮК</w:t>
      </w:r>
    </w:p>
    <w:sectPr w:rsidR="006D6D32" w:rsidRPr="001C374C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50D31"/>
    <w:rsid w:val="000729FB"/>
    <w:rsid w:val="00093B3D"/>
    <w:rsid w:val="000971AB"/>
    <w:rsid w:val="000D75E8"/>
    <w:rsid w:val="000F3B29"/>
    <w:rsid w:val="0012198C"/>
    <w:rsid w:val="001259B4"/>
    <w:rsid w:val="00133248"/>
    <w:rsid w:val="00152F5E"/>
    <w:rsid w:val="0016563A"/>
    <w:rsid w:val="00197B61"/>
    <w:rsid w:val="001B4963"/>
    <w:rsid w:val="001E7D78"/>
    <w:rsid w:val="00253261"/>
    <w:rsid w:val="00286AE0"/>
    <w:rsid w:val="00296DFC"/>
    <w:rsid w:val="003072C8"/>
    <w:rsid w:val="00317AB0"/>
    <w:rsid w:val="00381737"/>
    <w:rsid w:val="004276EA"/>
    <w:rsid w:val="00437861"/>
    <w:rsid w:val="005077AB"/>
    <w:rsid w:val="0068718A"/>
    <w:rsid w:val="006D6D32"/>
    <w:rsid w:val="00706392"/>
    <w:rsid w:val="00782391"/>
    <w:rsid w:val="00793AC2"/>
    <w:rsid w:val="007F28AD"/>
    <w:rsid w:val="0080063F"/>
    <w:rsid w:val="0086672F"/>
    <w:rsid w:val="00866767"/>
    <w:rsid w:val="00873AD4"/>
    <w:rsid w:val="0089216D"/>
    <w:rsid w:val="008B5BC3"/>
    <w:rsid w:val="00906D40"/>
    <w:rsid w:val="009212AA"/>
    <w:rsid w:val="00931C5D"/>
    <w:rsid w:val="009642A1"/>
    <w:rsid w:val="009A5F33"/>
    <w:rsid w:val="009D6600"/>
    <w:rsid w:val="00A60AC8"/>
    <w:rsid w:val="00AA11E5"/>
    <w:rsid w:val="00AF21C0"/>
    <w:rsid w:val="00B7640B"/>
    <w:rsid w:val="00B8590D"/>
    <w:rsid w:val="00C11766"/>
    <w:rsid w:val="00C12AA7"/>
    <w:rsid w:val="00C24F69"/>
    <w:rsid w:val="00C90E9D"/>
    <w:rsid w:val="00CB2826"/>
    <w:rsid w:val="00CB354E"/>
    <w:rsid w:val="00CE5D4B"/>
    <w:rsid w:val="00CF484D"/>
    <w:rsid w:val="00D56435"/>
    <w:rsid w:val="00D83EB5"/>
    <w:rsid w:val="00DA02BC"/>
    <w:rsid w:val="00DE0BC0"/>
    <w:rsid w:val="00DF5525"/>
    <w:rsid w:val="00E25B07"/>
    <w:rsid w:val="00E5247D"/>
    <w:rsid w:val="00ED076C"/>
    <w:rsid w:val="00ED2C33"/>
    <w:rsid w:val="00EF7BF7"/>
    <w:rsid w:val="00F340B7"/>
    <w:rsid w:val="00F450EC"/>
    <w:rsid w:val="00F5728E"/>
    <w:rsid w:val="00F844CD"/>
    <w:rsid w:val="00FA5C5B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9</cp:revision>
  <dcterms:created xsi:type="dcterms:W3CDTF">2023-09-19T09:41:00Z</dcterms:created>
  <dcterms:modified xsi:type="dcterms:W3CDTF">2023-09-26T07:42:00Z</dcterms:modified>
</cp:coreProperties>
</file>