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F48F9" w14:textId="77777777" w:rsidR="00B879E0" w:rsidRDefault="00B879E0" w:rsidP="00B647BB">
      <w:pPr>
        <w:jc w:val="center"/>
        <w:rPr>
          <w:b/>
          <w:sz w:val="27"/>
          <w:szCs w:val="27"/>
        </w:rPr>
      </w:pPr>
    </w:p>
    <w:p w14:paraId="6A97EACE" w14:textId="5B7E04E9" w:rsidR="00516968" w:rsidRPr="004E31AA" w:rsidRDefault="006B60F3" w:rsidP="00B647BB">
      <w:pPr>
        <w:jc w:val="center"/>
        <w:rPr>
          <w:b/>
          <w:sz w:val="27"/>
          <w:szCs w:val="27"/>
        </w:rPr>
      </w:pPr>
      <w:r w:rsidRPr="004E31AA">
        <w:rPr>
          <w:b/>
          <w:sz w:val="27"/>
          <w:szCs w:val="27"/>
        </w:rPr>
        <w:t>ПОРІВНЯЛЬНА ТАБЛИЦЯ</w:t>
      </w:r>
    </w:p>
    <w:p w14:paraId="6117C038" w14:textId="77777777" w:rsidR="00E96D08" w:rsidRPr="004E31AA" w:rsidRDefault="00E96D08" w:rsidP="00E96D08">
      <w:pPr>
        <w:jc w:val="center"/>
        <w:rPr>
          <w:b/>
          <w:sz w:val="27"/>
          <w:szCs w:val="27"/>
        </w:rPr>
      </w:pPr>
      <w:r w:rsidRPr="004E31AA">
        <w:rPr>
          <w:b/>
          <w:sz w:val="27"/>
          <w:szCs w:val="27"/>
        </w:rPr>
        <w:t>чинної редакції постанови НКРЕКП від 14.03.2018 № 3</w:t>
      </w:r>
      <w:r w:rsidR="0044125B">
        <w:rPr>
          <w:b/>
          <w:sz w:val="27"/>
          <w:szCs w:val="27"/>
        </w:rPr>
        <w:t>11</w:t>
      </w:r>
      <w:r w:rsidRPr="004E31AA">
        <w:rPr>
          <w:b/>
          <w:sz w:val="27"/>
          <w:szCs w:val="27"/>
        </w:rPr>
        <w:t xml:space="preserve"> «Про затвердження Кодексу </w:t>
      </w:r>
      <w:r w:rsidR="008819B1">
        <w:rPr>
          <w:b/>
          <w:sz w:val="27"/>
          <w:szCs w:val="27"/>
        </w:rPr>
        <w:t>комерційного обліку електричної енергії</w:t>
      </w:r>
      <w:r w:rsidRPr="004E31AA">
        <w:rPr>
          <w:b/>
          <w:sz w:val="27"/>
          <w:szCs w:val="27"/>
        </w:rPr>
        <w:t>» та нової редакції із змінами</w:t>
      </w:r>
    </w:p>
    <w:p w14:paraId="673606F3" w14:textId="77777777" w:rsidR="00E96D08" w:rsidRPr="004E31AA" w:rsidRDefault="00E96D08" w:rsidP="00E96D08">
      <w:pPr>
        <w:jc w:val="center"/>
        <w:rPr>
          <w:b/>
          <w:sz w:val="22"/>
          <w:szCs w:val="22"/>
        </w:rPr>
      </w:pPr>
    </w:p>
    <w:p w14:paraId="1EB5739E" w14:textId="77777777" w:rsidR="00E96D08" w:rsidRPr="004E31AA" w:rsidRDefault="00E96D08" w:rsidP="00E96D08">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7195"/>
        <w:gridCol w:w="15"/>
      </w:tblGrid>
      <w:tr w:rsidR="00E96D08" w:rsidRPr="004E31AA" w14:paraId="69902A3D" w14:textId="77777777" w:rsidTr="009E6115">
        <w:trPr>
          <w:gridAfter w:val="1"/>
          <w:wAfter w:w="15" w:type="dxa"/>
          <w:trHeight w:val="556"/>
        </w:trPr>
        <w:tc>
          <w:tcPr>
            <w:tcW w:w="7083" w:type="dxa"/>
            <w:shd w:val="clear" w:color="auto" w:fill="auto"/>
            <w:vAlign w:val="center"/>
          </w:tcPr>
          <w:p w14:paraId="322137FC" w14:textId="77777777" w:rsidR="00E96D08" w:rsidRPr="00A849D0" w:rsidRDefault="00E96D08" w:rsidP="00E85679">
            <w:pPr>
              <w:jc w:val="center"/>
              <w:rPr>
                <w:b/>
                <w:sz w:val="26"/>
                <w:szCs w:val="26"/>
              </w:rPr>
            </w:pPr>
            <w:r w:rsidRPr="00A849D0">
              <w:rPr>
                <w:b/>
                <w:sz w:val="26"/>
                <w:szCs w:val="26"/>
              </w:rPr>
              <w:t xml:space="preserve">Зміст положення (норми) чинного </w:t>
            </w:r>
            <w:proofErr w:type="spellStart"/>
            <w:r w:rsidRPr="00A849D0">
              <w:rPr>
                <w:b/>
                <w:sz w:val="26"/>
                <w:szCs w:val="26"/>
              </w:rPr>
              <w:t>акта</w:t>
            </w:r>
            <w:proofErr w:type="spellEnd"/>
            <w:r w:rsidRPr="00A849D0">
              <w:rPr>
                <w:b/>
                <w:sz w:val="26"/>
                <w:szCs w:val="26"/>
              </w:rPr>
              <w:t xml:space="preserve"> законодавства</w:t>
            </w:r>
          </w:p>
        </w:tc>
        <w:tc>
          <w:tcPr>
            <w:tcW w:w="7195" w:type="dxa"/>
            <w:shd w:val="clear" w:color="auto" w:fill="auto"/>
            <w:vAlign w:val="center"/>
          </w:tcPr>
          <w:p w14:paraId="3F6D923E" w14:textId="77777777" w:rsidR="00E96D08" w:rsidRPr="00A849D0" w:rsidRDefault="00E96D08" w:rsidP="00E85679">
            <w:pPr>
              <w:jc w:val="center"/>
              <w:rPr>
                <w:sz w:val="26"/>
                <w:szCs w:val="26"/>
              </w:rPr>
            </w:pPr>
            <w:r w:rsidRPr="00A849D0">
              <w:rPr>
                <w:b/>
                <w:sz w:val="26"/>
                <w:szCs w:val="26"/>
              </w:rPr>
              <w:t xml:space="preserve">Зміст відповідного положення (норми) </w:t>
            </w:r>
            <w:proofErr w:type="spellStart"/>
            <w:r w:rsidRPr="00A849D0">
              <w:rPr>
                <w:b/>
                <w:sz w:val="26"/>
                <w:szCs w:val="26"/>
              </w:rPr>
              <w:t>про</w:t>
            </w:r>
            <w:r w:rsidR="008819B1" w:rsidRPr="00A849D0">
              <w:rPr>
                <w:b/>
                <w:sz w:val="26"/>
                <w:szCs w:val="26"/>
              </w:rPr>
              <w:t>є</w:t>
            </w:r>
            <w:r w:rsidRPr="00A849D0">
              <w:rPr>
                <w:b/>
                <w:sz w:val="26"/>
                <w:szCs w:val="26"/>
              </w:rPr>
              <w:t>кту</w:t>
            </w:r>
            <w:proofErr w:type="spellEnd"/>
            <w:r w:rsidRPr="00A849D0">
              <w:rPr>
                <w:b/>
                <w:sz w:val="26"/>
                <w:szCs w:val="26"/>
              </w:rPr>
              <w:t xml:space="preserve"> </w:t>
            </w:r>
            <w:proofErr w:type="spellStart"/>
            <w:r w:rsidRPr="00A849D0">
              <w:rPr>
                <w:b/>
                <w:sz w:val="26"/>
                <w:szCs w:val="26"/>
              </w:rPr>
              <w:t>акта</w:t>
            </w:r>
            <w:proofErr w:type="spellEnd"/>
          </w:p>
        </w:tc>
      </w:tr>
      <w:tr w:rsidR="00061668" w:rsidRPr="004E31AA" w14:paraId="1BF09622" w14:textId="77777777" w:rsidTr="009E6115">
        <w:trPr>
          <w:trHeight w:val="556"/>
        </w:trPr>
        <w:tc>
          <w:tcPr>
            <w:tcW w:w="14293" w:type="dxa"/>
            <w:gridSpan w:val="3"/>
            <w:shd w:val="clear" w:color="auto" w:fill="D9E2F3" w:themeFill="accent1" w:themeFillTint="33"/>
          </w:tcPr>
          <w:p w14:paraId="487A6E91" w14:textId="7CED0952" w:rsidR="00061668" w:rsidRPr="009E6115" w:rsidRDefault="00061668" w:rsidP="00061668">
            <w:pPr>
              <w:jc w:val="center"/>
              <w:rPr>
                <w:b/>
                <w:sz w:val="24"/>
                <w:szCs w:val="24"/>
              </w:rPr>
            </w:pPr>
            <w:r w:rsidRPr="009E6115">
              <w:rPr>
                <w:b/>
                <w:sz w:val="24"/>
                <w:szCs w:val="24"/>
              </w:rPr>
              <w:t>I. ЗАГАЛЬНІ ПОЛОЖЕННЯ</w:t>
            </w:r>
          </w:p>
        </w:tc>
      </w:tr>
      <w:tr w:rsidR="00061668" w:rsidRPr="004E31AA" w14:paraId="27E7F957" w14:textId="77777777" w:rsidTr="009E6115">
        <w:trPr>
          <w:trHeight w:val="556"/>
        </w:trPr>
        <w:tc>
          <w:tcPr>
            <w:tcW w:w="14293" w:type="dxa"/>
            <w:gridSpan w:val="3"/>
            <w:shd w:val="clear" w:color="auto" w:fill="D9E2F3" w:themeFill="accent1" w:themeFillTint="33"/>
          </w:tcPr>
          <w:p w14:paraId="5EA2D591" w14:textId="2C8B93A3" w:rsidR="00061668" w:rsidRPr="009E6115" w:rsidRDefault="00061668" w:rsidP="00061668">
            <w:pPr>
              <w:jc w:val="center"/>
              <w:rPr>
                <w:b/>
                <w:sz w:val="24"/>
                <w:szCs w:val="24"/>
              </w:rPr>
            </w:pPr>
            <w:r w:rsidRPr="009E6115">
              <w:rPr>
                <w:b/>
                <w:sz w:val="24"/>
                <w:szCs w:val="24"/>
              </w:rPr>
              <w:t>1.1. Сфера застосування</w:t>
            </w:r>
          </w:p>
        </w:tc>
      </w:tr>
      <w:tr w:rsidR="00061668" w:rsidRPr="004E31AA" w14:paraId="22B81F1B" w14:textId="77777777" w:rsidTr="009E6115">
        <w:trPr>
          <w:gridAfter w:val="1"/>
          <w:wAfter w:w="15" w:type="dxa"/>
          <w:trHeight w:val="20"/>
        </w:trPr>
        <w:tc>
          <w:tcPr>
            <w:tcW w:w="7083" w:type="dxa"/>
            <w:shd w:val="clear" w:color="auto" w:fill="auto"/>
          </w:tcPr>
          <w:p w14:paraId="1B08919A" w14:textId="77777777" w:rsidR="00061668" w:rsidRPr="00A849D0" w:rsidRDefault="00061668" w:rsidP="009E6115">
            <w:pPr>
              <w:rPr>
                <w:sz w:val="26"/>
                <w:szCs w:val="26"/>
              </w:rPr>
            </w:pPr>
            <w:r w:rsidRPr="00A849D0">
              <w:rPr>
                <w:sz w:val="26"/>
                <w:szCs w:val="26"/>
              </w:rPr>
              <w:t>1.2. Терміни та визначення понять</w:t>
            </w:r>
          </w:p>
          <w:p w14:paraId="25F52072" w14:textId="77777777" w:rsidR="00061668" w:rsidRDefault="00061668" w:rsidP="009E6115">
            <w:pPr>
              <w:rPr>
                <w:sz w:val="26"/>
                <w:szCs w:val="26"/>
              </w:rPr>
            </w:pPr>
            <w:r w:rsidRPr="00A849D0">
              <w:rPr>
                <w:sz w:val="26"/>
                <w:szCs w:val="26"/>
              </w:rPr>
              <w:t>1.2.1. У цьому Кодексі терміни вживаються в таких значеннях:</w:t>
            </w:r>
          </w:p>
          <w:p w14:paraId="77D6085B" w14:textId="06B4B385" w:rsidR="00142578" w:rsidRDefault="00BE6145" w:rsidP="009E6115">
            <w:pPr>
              <w:rPr>
                <w:sz w:val="26"/>
                <w:szCs w:val="26"/>
                <w:lang w:val="ru-RU"/>
              </w:rPr>
            </w:pPr>
            <w:r w:rsidRPr="00BE6145">
              <w:rPr>
                <w:sz w:val="26"/>
                <w:szCs w:val="26"/>
                <w:lang w:val="ru-RU"/>
              </w:rPr>
              <w:t xml:space="preserve">19) </w:t>
            </w:r>
            <w:proofErr w:type="spellStart"/>
            <w:r w:rsidRPr="00BE6145">
              <w:rPr>
                <w:sz w:val="26"/>
                <w:szCs w:val="26"/>
                <w:lang w:val="ru-RU"/>
              </w:rPr>
              <w:t>замовник</w:t>
            </w:r>
            <w:proofErr w:type="spellEnd"/>
            <w:r w:rsidRPr="00BE6145">
              <w:rPr>
                <w:sz w:val="26"/>
                <w:szCs w:val="26"/>
                <w:lang w:val="ru-RU"/>
              </w:rPr>
              <w:t xml:space="preserve"> </w:t>
            </w:r>
            <w:proofErr w:type="spellStart"/>
            <w:r w:rsidRPr="00BE6145">
              <w:rPr>
                <w:sz w:val="26"/>
                <w:szCs w:val="26"/>
                <w:lang w:val="ru-RU"/>
              </w:rPr>
              <w:t>послуги</w:t>
            </w:r>
            <w:proofErr w:type="spellEnd"/>
            <w:r w:rsidRPr="00BE6145">
              <w:rPr>
                <w:sz w:val="26"/>
                <w:szCs w:val="26"/>
                <w:lang w:val="ru-RU"/>
              </w:rPr>
              <w:t xml:space="preserve"> комерційного обліку (</w:t>
            </w:r>
            <w:proofErr w:type="spellStart"/>
            <w:r w:rsidRPr="00BE6145">
              <w:rPr>
                <w:sz w:val="26"/>
                <w:szCs w:val="26"/>
                <w:lang w:val="ru-RU"/>
              </w:rPr>
              <w:t>замовник</w:t>
            </w:r>
            <w:proofErr w:type="spellEnd"/>
            <w:r w:rsidRPr="00BE6145">
              <w:rPr>
                <w:sz w:val="26"/>
                <w:szCs w:val="26"/>
                <w:lang w:val="ru-RU"/>
              </w:rPr>
              <w:t xml:space="preserve">) - </w:t>
            </w:r>
            <w:proofErr w:type="spellStart"/>
            <w:r w:rsidRPr="00BE6145">
              <w:rPr>
                <w:sz w:val="26"/>
                <w:szCs w:val="26"/>
                <w:lang w:val="ru-RU"/>
              </w:rPr>
              <w:t>фізична</w:t>
            </w:r>
            <w:proofErr w:type="spellEnd"/>
            <w:r w:rsidRPr="00BE6145">
              <w:rPr>
                <w:sz w:val="26"/>
                <w:szCs w:val="26"/>
                <w:lang w:val="ru-RU"/>
              </w:rPr>
              <w:t xml:space="preserve"> або </w:t>
            </w:r>
            <w:proofErr w:type="spellStart"/>
            <w:r w:rsidRPr="00BE6145">
              <w:rPr>
                <w:sz w:val="26"/>
                <w:szCs w:val="26"/>
                <w:lang w:val="ru-RU"/>
              </w:rPr>
              <w:t>юридична</w:t>
            </w:r>
            <w:proofErr w:type="spellEnd"/>
            <w:r w:rsidRPr="00BE6145">
              <w:rPr>
                <w:sz w:val="26"/>
                <w:szCs w:val="26"/>
                <w:lang w:val="ru-RU"/>
              </w:rPr>
              <w:t xml:space="preserve"> особа, яка </w:t>
            </w:r>
            <w:proofErr w:type="spellStart"/>
            <w:r w:rsidRPr="00BE6145">
              <w:rPr>
                <w:sz w:val="26"/>
                <w:szCs w:val="26"/>
                <w:lang w:val="ru-RU"/>
              </w:rPr>
              <w:t>звертається</w:t>
            </w:r>
            <w:proofErr w:type="spellEnd"/>
            <w:r w:rsidRPr="00BE6145">
              <w:rPr>
                <w:sz w:val="26"/>
                <w:szCs w:val="26"/>
                <w:lang w:val="ru-RU"/>
              </w:rPr>
              <w:t xml:space="preserve"> до ППКО шляхом </w:t>
            </w:r>
            <w:proofErr w:type="spellStart"/>
            <w:r w:rsidRPr="00BE6145">
              <w:rPr>
                <w:sz w:val="26"/>
                <w:szCs w:val="26"/>
                <w:lang w:val="ru-RU"/>
              </w:rPr>
              <w:t>надсилання</w:t>
            </w:r>
            <w:proofErr w:type="spellEnd"/>
            <w:r w:rsidRPr="00BE6145">
              <w:rPr>
                <w:sz w:val="26"/>
                <w:szCs w:val="26"/>
                <w:lang w:val="ru-RU"/>
              </w:rPr>
              <w:t xml:space="preserve"> листа </w:t>
            </w:r>
            <w:proofErr w:type="spellStart"/>
            <w:r w:rsidRPr="00BE6145">
              <w:rPr>
                <w:sz w:val="26"/>
                <w:szCs w:val="26"/>
                <w:lang w:val="ru-RU"/>
              </w:rPr>
              <w:t>поштою</w:t>
            </w:r>
            <w:proofErr w:type="spellEnd"/>
            <w:r w:rsidRPr="00BE6145">
              <w:rPr>
                <w:sz w:val="26"/>
                <w:szCs w:val="26"/>
                <w:lang w:val="ru-RU"/>
              </w:rPr>
              <w:t xml:space="preserve"> або </w:t>
            </w:r>
            <w:proofErr w:type="spellStart"/>
            <w:r w:rsidRPr="00BE6145">
              <w:rPr>
                <w:sz w:val="26"/>
                <w:szCs w:val="26"/>
                <w:lang w:val="ru-RU"/>
              </w:rPr>
              <w:t>електронним</w:t>
            </w:r>
            <w:proofErr w:type="spellEnd"/>
            <w:r w:rsidRPr="00BE6145">
              <w:rPr>
                <w:sz w:val="26"/>
                <w:szCs w:val="26"/>
                <w:lang w:val="ru-RU"/>
              </w:rPr>
              <w:t xml:space="preserve"> </w:t>
            </w:r>
            <w:proofErr w:type="spellStart"/>
            <w:r w:rsidRPr="00BE6145">
              <w:rPr>
                <w:sz w:val="26"/>
                <w:szCs w:val="26"/>
                <w:lang w:val="ru-RU"/>
              </w:rPr>
              <w:t>зверненням</w:t>
            </w:r>
            <w:proofErr w:type="spellEnd"/>
            <w:r w:rsidRPr="00BE6145">
              <w:rPr>
                <w:sz w:val="26"/>
                <w:szCs w:val="26"/>
                <w:lang w:val="ru-RU"/>
              </w:rPr>
              <w:t xml:space="preserve"> на </w:t>
            </w:r>
            <w:proofErr w:type="spellStart"/>
            <w:r w:rsidRPr="00BE6145">
              <w:rPr>
                <w:sz w:val="26"/>
                <w:szCs w:val="26"/>
                <w:lang w:val="ru-RU"/>
              </w:rPr>
              <w:t>електронну</w:t>
            </w:r>
            <w:proofErr w:type="spellEnd"/>
            <w:r w:rsidRPr="00BE6145">
              <w:rPr>
                <w:sz w:val="26"/>
                <w:szCs w:val="26"/>
                <w:lang w:val="ru-RU"/>
              </w:rPr>
              <w:t xml:space="preserve"> </w:t>
            </w:r>
            <w:proofErr w:type="spellStart"/>
            <w:r w:rsidRPr="00BE6145">
              <w:rPr>
                <w:sz w:val="26"/>
                <w:szCs w:val="26"/>
                <w:lang w:val="ru-RU"/>
              </w:rPr>
              <w:t>пошту</w:t>
            </w:r>
            <w:proofErr w:type="spellEnd"/>
            <w:r w:rsidRPr="00BE6145">
              <w:rPr>
                <w:sz w:val="26"/>
                <w:szCs w:val="26"/>
                <w:lang w:val="ru-RU"/>
              </w:rPr>
              <w:t xml:space="preserve"> про </w:t>
            </w:r>
            <w:proofErr w:type="spellStart"/>
            <w:r w:rsidRPr="00BE6145">
              <w:rPr>
                <w:sz w:val="26"/>
                <w:szCs w:val="26"/>
                <w:lang w:val="ru-RU"/>
              </w:rPr>
              <w:t>намір</w:t>
            </w:r>
            <w:proofErr w:type="spellEnd"/>
            <w:r w:rsidRPr="00BE6145">
              <w:rPr>
                <w:sz w:val="26"/>
                <w:szCs w:val="26"/>
                <w:lang w:val="ru-RU"/>
              </w:rPr>
              <w:t xml:space="preserve"> </w:t>
            </w:r>
            <w:proofErr w:type="spellStart"/>
            <w:r w:rsidRPr="00BE6145">
              <w:rPr>
                <w:sz w:val="26"/>
                <w:szCs w:val="26"/>
                <w:lang w:val="ru-RU"/>
              </w:rPr>
              <w:t>отримати</w:t>
            </w:r>
            <w:proofErr w:type="spellEnd"/>
            <w:r w:rsidRPr="00BE6145">
              <w:rPr>
                <w:sz w:val="26"/>
                <w:szCs w:val="26"/>
                <w:lang w:val="ru-RU"/>
              </w:rPr>
              <w:t xml:space="preserve"> </w:t>
            </w:r>
            <w:proofErr w:type="spellStart"/>
            <w:r w:rsidRPr="00BE6145">
              <w:rPr>
                <w:sz w:val="26"/>
                <w:szCs w:val="26"/>
                <w:lang w:val="ru-RU"/>
              </w:rPr>
              <w:t>послугу</w:t>
            </w:r>
            <w:proofErr w:type="spellEnd"/>
            <w:r w:rsidRPr="00BE6145">
              <w:rPr>
                <w:sz w:val="26"/>
                <w:szCs w:val="26"/>
                <w:lang w:val="ru-RU"/>
              </w:rPr>
              <w:t xml:space="preserve"> комерційного обліку;</w:t>
            </w:r>
          </w:p>
          <w:p w14:paraId="77AEBCAB" w14:textId="77777777" w:rsidR="001A7C72" w:rsidRDefault="001A7C72" w:rsidP="009E6115">
            <w:pPr>
              <w:rPr>
                <w:sz w:val="26"/>
                <w:szCs w:val="26"/>
                <w:lang w:val="ru-RU"/>
              </w:rPr>
            </w:pPr>
          </w:p>
          <w:p w14:paraId="4E150E00" w14:textId="694C472C" w:rsidR="0077704C" w:rsidRPr="009E6115" w:rsidRDefault="0077704C" w:rsidP="009E6115">
            <w:pPr>
              <w:rPr>
                <w:sz w:val="26"/>
                <w:szCs w:val="26"/>
                <w:lang w:val="ru-RU"/>
              </w:rPr>
            </w:pPr>
            <w:r w:rsidRPr="009E6115">
              <w:rPr>
                <w:sz w:val="26"/>
                <w:szCs w:val="26"/>
                <w:lang w:val="ru-RU"/>
              </w:rPr>
              <w:t xml:space="preserve">32) </w:t>
            </w:r>
            <w:proofErr w:type="spellStart"/>
            <w:r w:rsidRPr="009E6115">
              <w:rPr>
                <w:sz w:val="26"/>
                <w:szCs w:val="26"/>
                <w:lang w:val="ru-RU"/>
              </w:rPr>
              <w:t>комерційна</w:t>
            </w:r>
            <w:proofErr w:type="spellEnd"/>
            <w:r w:rsidRPr="009E6115">
              <w:rPr>
                <w:sz w:val="26"/>
                <w:szCs w:val="26"/>
                <w:lang w:val="ru-RU"/>
              </w:rPr>
              <w:t xml:space="preserve"> межа - одна або </w:t>
            </w:r>
            <w:proofErr w:type="spellStart"/>
            <w:r w:rsidRPr="009E6115">
              <w:rPr>
                <w:sz w:val="26"/>
                <w:szCs w:val="26"/>
                <w:lang w:val="ru-RU"/>
              </w:rPr>
              <w:t>сукупність</w:t>
            </w:r>
            <w:proofErr w:type="spellEnd"/>
            <w:r w:rsidRPr="009E6115">
              <w:rPr>
                <w:sz w:val="26"/>
                <w:szCs w:val="26"/>
                <w:lang w:val="ru-RU"/>
              </w:rPr>
              <w:t xml:space="preserve"> </w:t>
            </w:r>
            <w:proofErr w:type="spellStart"/>
            <w:r w:rsidRPr="009E6115">
              <w:rPr>
                <w:sz w:val="26"/>
                <w:szCs w:val="26"/>
                <w:lang w:val="ru-RU"/>
              </w:rPr>
              <w:t>точок</w:t>
            </w:r>
            <w:proofErr w:type="spellEnd"/>
            <w:r w:rsidRPr="009E6115">
              <w:rPr>
                <w:sz w:val="26"/>
                <w:szCs w:val="26"/>
                <w:lang w:val="ru-RU"/>
              </w:rPr>
              <w:t xml:space="preserve"> комерційного обліку, що </w:t>
            </w:r>
            <w:proofErr w:type="spellStart"/>
            <w:r w:rsidRPr="009E6115">
              <w:rPr>
                <w:sz w:val="26"/>
                <w:szCs w:val="26"/>
                <w:lang w:val="ru-RU"/>
              </w:rPr>
              <w:t>обмежують</w:t>
            </w:r>
            <w:proofErr w:type="spellEnd"/>
            <w:r w:rsidRPr="009E6115">
              <w:rPr>
                <w:sz w:val="26"/>
                <w:szCs w:val="26"/>
                <w:lang w:val="ru-RU"/>
              </w:rPr>
              <w:t xml:space="preserve"> область або площадку комерційного обліку. </w:t>
            </w:r>
            <w:proofErr w:type="spellStart"/>
            <w:r w:rsidRPr="009E6115">
              <w:rPr>
                <w:sz w:val="26"/>
                <w:szCs w:val="26"/>
                <w:lang w:val="ru-RU"/>
              </w:rPr>
              <w:t>Комерційна</w:t>
            </w:r>
            <w:proofErr w:type="spellEnd"/>
            <w:r w:rsidRPr="009E6115">
              <w:rPr>
                <w:sz w:val="26"/>
                <w:szCs w:val="26"/>
                <w:lang w:val="ru-RU"/>
              </w:rPr>
              <w:t xml:space="preserve"> межа </w:t>
            </w:r>
            <w:proofErr w:type="spellStart"/>
            <w:r w:rsidRPr="009E6115">
              <w:rPr>
                <w:sz w:val="26"/>
                <w:szCs w:val="26"/>
                <w:lang w:val="ru-RU"/>
              </w:rPr>
              <w:t>вказується</w:t>
            </w:r>
            <w:proofErr w:type="spellEnd"/>
            <w:r w:rsidRPr="009E6115">
              <w:rPr>
                <w:sz w:val="26"/>
                <w:szCs w:val="26"/>
                <w:lang w:val="ru-RU"/>
              </w:rPr>
              <w:t xml:space="preserve"> в </w:t>
            </w:r>
            <w:proofErr w:type="spellStart"/>
            <w:r w:rsidRPr="009E6115">
              <w:rPr>
                <w:sz w:val="26"/>
                <w:szCs w:val="26"/>
                <w:lang w:val="ru-RU"/>
              </w:rPr>
              <w:t>договорі</w:t>
            </w:r>
            <w:proofErr w:type="spellEnd"/>
            <w:r w:rsidRPr="009E6115">
              <w:rPr>
                <w:sz w:val="26"/>
                <w:szCs w:val="26"/>
                <w:lang w:val="ru-RU"/>
              </w:rPr>
              <w:t xml:space="preserve"> та, </w:t>
            </w:r>
            <w:proofErr w:type="spellStart"/>
            <w:r w:rsidRPr="009E6115">
              <w:rPr>
                <w:sz w:val="26"/>
                <w:szCs w:val="26"/>
                <w:lang w:val="ru-RU"/>
              </w:rPr>
              <w:t>зазвичай</w:t>
            </w:r>
            <w:proofErr w:type="spellEnd"/>
            <w:r w:rsidRPr="009E6115">
              <w:rPr>
                <w:sz w:val="26"/>
                <w:szCs w:val="26"/>
                <w:lang w:val="ru-RU"/>
              </w:rPr>
              <w:t xml:space="preserve">, </w:t>
            </w:r>
            <w:proofErr w:type="spellStart"/>
            <w:r w:rsidRPr="009E6115">
              <w:rPr>
                <w:sz w:val="26"/>
                <w:szCs w:val="26"/>
                <w:lang w:val="ru-RU"/>
              </w:rPr>
              <w:t>збігається</w:t>
            </w:r>
            <w:proofErr w:type="spellEnd"/>
            <w:r w:rsidRPr="009E6115">
              <w:rPr>
                <w:sz w:val="26"/>
                <w:szCs w:val="26"/>
                <w:lang w:val="ru-RU"/>
              </w:rPr>
              <w:t xml:space="preserve"> з </w:t>
            </w:r>
            <w:proofErr w:type="spellStart"/>
            <w:r w:rsidRPr="009E6115">
              <w:rPr>
                <w:sz w:val="26"/>
                <w:szCs w:val="26"/>
                <w:lang w:val="ru-RU"/>
              </w:rPr>
              <w:t>межею</w:t>
            </w:r>
            <w:proofErr w:type="spellEnd"/>
            <w:r w:rsidRPr="009E6115">
              <w:rPr>
                <w:sz w:val="26"/>
                <w:szCs w:val="26"/>
                <w:lang w:val="ru-RU"/>
              </w:rPr>
              <w:t xml:space="preserve"> </w:t>
            </w:r>
            <w:proofErr w:type="spellStart"/>
            <w:r w:rsidRPr="009E6115">
              <w:rPr>
                <w:sz w:val="26"/>
                <w:szCs w:val="26"/>
                <w:lang w:val="ru-RU"/>
              </w:rPr>
              <w:t>балансової</w:t>
            </w:r>
            <w:proofErr w:type="spellEnd"/>
            <w:r w:rsidRPr="009E6115">
              <w:rPr>
                <w:sz w:val="26"/>
                <w:szCs w:val="26"/>
                <w:lang w:val="ru-RU"/>
              </w:rPr>
              <w:t xml:space="preserve"> </w:t>
            </w:r>
            <w:proofErr w:type="spellStart"/>
            <w:r w:rsidRPr="009E6115">
              <w:rPr>
                <w:sz w:val="26"/>
                <w:szCs w:val="26"/>
                <w:lang w:val="ru-RU"/>
              </w:rPr>
              <w:t>належності</w:t>
            </w:r>
            <w:proofErr w:type="spellEnd"/>
            <w:r w:rsidRPr="009E6115">
              <w:rPr>
                <w:sz w:val="26"/>
                <w:szCs w:val="26"/>
                <w:lang w:val="ru-RU"/>
              </w:rPr>
              <w:t>;</w:t>
            </w:r>
          </w:p>
        </w:tc>
        <w:tc>
          <w:tcPr>
            <w:tcW w:w="7195" w:type="dxa"/>
            <w:shd w:val="clear" w:color="auto" w:fill="auto"/>
            <w:vAlign w:val="center"/>
          </w:tcPr>
          <w:p w14:paraId="6A93E00F" w14:textId="77777777" w:rsidR="00061668" w:rsidRPr="00A849D0" w:rsidRDefault="00061668" w:rsidP="009E6115">
            <w:pPr>
              <w:rPr>
                <w:sz w:val="26"/>
                <w:szCs w:val="26"/>
              </w:rPr>
            </w:pPr>
            <w:r w:rsidRPr="00A849D0">
              <w:rPr>
                <w:sz w:val="26"/>
                <w:szCs w:val="26"/>
              </w:rPr>
              <w:t>1.2. Терміни та визначення понять</w:t>
            </w:r>
          </w:p>
          <w:p w14:paraId="06E67167" w14:textId="433689CF" w:rsidR="00061668" w:rsidRDefault="00061668" w:rsidP="009E6115">
            <w:pPr>
              <w:rPr>
                <w:sz w:val="26"/>
                <w:szCs w:val="26"/>
              </w:rPr>
            </w:pPr>
            <w:r w:rsidRPr="00A849D0">
              <w:rPr>
                <w:sz w:val="26"/>
                <w:szCs w:val="26"/>
              </w:rPr>
              <w:t>1.2.1. У цьому Кодексі терміни вживаються в таких значеннях:</w:t>
            </w:r>
          </w:p>
          <w:p w14:paraId="1E5199C7" w14:textId="4178D799" w:rsidR="00142578" w:rsidRDefault="00142578" w:rsidP="001A7C72">
            <w:pPr>
              <w:jc w:val="both"/>
              <w:rPr>
                <w:b/>
                <w:color w:val="000000"/>
                <w:sz w:val="26"/>
                <w:szCs w:val="26"/>
              </w:rPr>
            </w:pPr>
            <w:r w:rsidRPr="001A7C72">
              <w:rPr>
                <w:b/>
                <w:color w:val="000000"/>
                <w:sz w:val="26"/>
                <w:szCs w:val="26"/>
              </w:rPr>
              <w:t xml:space="preserve">19) замовник послуги комерційного обліку (замовник) – фізична або юридична особа, яка </w:t>
            </w:r>
            <w:r w:rsidR="00FA7E9E">
              <w:rPr>
                <w:b/>
                <w:color w:val="000000"/>
                <w:sz w:val="26"/>
                <w:szCs w:val="26"/>
              </w:rPr>
              <w:t xml:space="preserve">офіційно звернулася </w:t>
            </w:r>
            <w:r w:rsidR="001A7C72">
              <w:rPr>
                <w:b/>
                <w:color w:val="000000"/>
                <w:sz w:val="26"/>
                <w:szCs w:val="26"/>
              </w:rPr>
              <w:t xml:space="preserve">в усній або </w:t>
            </w:r>
            <w:r w:rsidRPr="001A7C72">
              <w:rPr>
                <w:b/>
                <w:color w:val="000000"/>
                <w:sz w:val="26"/>
                <w:szCs w:val="26"/>
              </w:rPr>
              <w:t>письмов</w:t>
            </w:r>
            <w:r w:rsidR="001A7C72">
              <w:rPr>
                <w:b/>
                <w:color w:val="000000"/>
                <w:sz w:val="26"/>
                <w:szCs w:val="26"/>
              </w:rPr>
              <w:t>ій (зокрема електронній)</w:t>
            </w:r>
            <w:r w:rsidRPr="001A7C72">
              <w:rPr>
                <w:b/>
                <w:color w:val="000000"/>
                <w:sz w:val="26"/>
                <w:szCs w:val="26"/>
              </w:rPr>
              <w:t xml:space="preserve"> </w:t>
            </w:r>
            <w:r w:rsidR="004100A4">
              <w:rPr>
                <w:b/>
                <w:color w:val="000000"/>
                <w:sz w:val="26"/>
                <w:szCs w:val="26"/>
              </w:rPr>
              <w:t xml:space="preserve">формі </w:t>
            </w:r>
            <w:r w:rsidR="00FA7E9E">
              <w:rPr>
                <w:b/>
                <w:color w:val="000000"/>
                <w:sz w:val="26"/>
                <w:szCs w:val="26"/>
              </w:rPr>
              <w:t xml:space="preserve">до </w:t>
            </w:r>
            <w:r w:rsidRPr="001A7C72">
              <w:rPr>
                <w:b/>
                <w:color w:val="000000"/>
                <w:sz w:val="26"/>
                <w:szCs w:val="26"/>
              </w:rPr>
              <w:t>ППКО про намір отримати послугу комерційного обліку;»</w:t>
            </w:r>
          </w:p>
          <w:p w14:paraId="5DBCEA9A" w14:textId="6D94F529" w:rsidR="001A7C72" w:rsidRDefault="001A7C72" w:rsidP="001A7C72">
            <w:pPr>
              <w:jc w:val="both"/>
              <w:rPr>
                <w:b/>
                <w:sz w:val="26"/>
                <w:szCs w:val="26"/>
              </w:rPr>
            </w:pPr>
          </w:p>
          <w:p w14:paraId="068E164A" w14:textId="77777777" w:rsidR="0088779D" w:rsidRPr="001A7C72" w:rsidRDefault="0088779D" w:rsidP="001A7C72">
            <w:pPr>
              <w:jc w:val="both"/>
              <w:rPr>
                <w:b/>
                <w:sz w:val="26"/>
                <w:szCs w:val="26"/>
              </w:rPr>
            </w:pPr>
          </w:p>
          <w:p w14:paraId="2DFDA13B" w14:textId="69E0E9F8" w:rsidR="00061668" w:rsidRDefault="00061668" w:rsidP="009E6115">
            <w:pPr>
              <w:rPr>
                <w:sz w:val="26"/>
                <w:szCs w:val="26"/>
              </w:rPr>
            </w:pPr>
            <w:r>
              <w:rPr>
                <w:sz w:val="26"/>
                <w:szCs w:val="26"/>
              </w:rPr>
              <w:t>пункт 32 виключити</w:t>
            </w:r>
          </w:p>
          <w:p w14:paraId="46684AC1" w14:textId="77777777" w:rsidR="009E6115" w:rsidRDefault="009E6115" w:rsidP="009E6115">
            <w:pPr>
              <w:rPr>
                <w:b/>
                <w:sz w:val="26"/>
                <w:szCs w:val="26"/>
              </w:rPr>
            </w:pPr>
          </w:p>
          <w:p w14:paraId="49D85B53" w14:textId="77777777" w:rsidR="009E6115" w:rsidRDefault="009E6115" w:rsidP="009E6115">
            <w:pPr>
              <w:rPr>
                <w:b/>
                <w:sz w:val="26"/>
                <w:szCs w:val="26"/>
              </w:rPr>
            </w:pPr>
          </w:p>
          <w:p w14:paraId="4A7DD0AA" w14:textId="77777777" w:rsidR="009E6115" w:rsidRDefault="009E6115" w:rsidP="009E6115">
            <w:pPr>
              <w:rPr>
                <w:b/>
                <w:sz w:val="26"/>
                <w:szCs w:val="26"/>
              </w:rPr>
            </w:pPr>
          </w:p>
          <w:p w14:paraId="747CB96A" w14:textId="4C1F9075" w:rsidR="00061668" w:rsidRDefault="00061668" w:rsidP="009E6115">
            <w:pPr>
              <w:rPr>
                <w:b/>
                <w:sz w:val="26"/>
                <w:szCs w:val="26"/>
              </w:rPr>
            </w:pPr>
            <w:r w:rsidRPr="009E6115">
              <w:rPr>
                <w:b/>
                <w:sz w:val="26"/>
                <w:szCs w:val="26"/>
              </w:rPr>
              <w:t>33) комерційний облік електричної енергії - сукупність процесів та процедур із забезпечення формування даних щодо обсягів виробленої, відпущеної, переданої, розподіленої, спожитої, імпортованої та експортованої електричної енергії у визначений проміжок часу з метою використання таких даних для здійснення розрахунків між учасниками ринку;</w:t>
            </w:r>
          </w:p>
          <w:p w14:paraId="18C6EE7E" w14:textId="62C050BE" w:rsidR="00061668" w:rsidRPr="00A849D0" w:rsidRDefault="00061668" w:rsidP="00F60CD3">
            <w:pPr>
              <w:rPr>
                <w:b/>
                <w:sz w:val="26"/>
                <w:szCs w:val="26"/>
              </w:rPr>
            </w:pPr>
          </w:p>
        </w:tc>
      </w:tr>
      <w:tr w:rsidR="009E6115" w:rsidRPr="004E31AA" w14:paraId="5B7A07C8" w14:textId="77777777" w:rsidTr="009E6115">
        <w:trPr>
          <w:gridAfter w:val="1"/>
          <w:wAfter w:w="15" w:type="dxa"/>
          <w:trHeight w:val="556"/>
        </w:trPr>
        <w:tc>
          <w:tcPr>
            <w:tcW w:w="14278" w:type="dxa"/>
            <w:gridSpan w:val="2"/>
            <w:shd w:val="clear" w:color="auto" w:fill="D9E2F3" w:themeFill="accent1" w:themeFillTint="33"/>
            <w:vAlign w:val="center"/>
          </w:tcPr>
          <w:p w14:paraId="590BBEE3" w14:textId="77777777" w:rsidR="009E6115" w:rsidRPr="009E6115" w:rsidRDefault="009E6115" w:rsidP="009E6115">
            <w:pPr>
              <w:pStyle w:val="3"/>
              <w:spacing w:after="0"/>
              <w:jc w:val="center"/>
              <w:rPr>
                <w:rFonts w:ascii="Times New Roman" w:hAnsi="Times New Roman"/>
              </w:rPr>
            </w:pPr>
            <w:bookmarkStart w:id="0" w:name="1661"/>
            <w:r w:rsidRPr="009E6115">
              <w:rPr>
                <w:rFonts w:ascii="Times New Roman" w:hAnsi="Times New Roman"/>
                <w:color w:val="000000"/>
              </w:rPr>
              <w:lastRenderedPageBreak/>
              <w:t>V. Улаштування вузлів обліку та інших засобів комерційного обліку електричної енергії</w:t>
            </w:r>
          </w:p>
          <w:bookmarkEnd w:id="0"/>
          <w:p w14:paraId="68713E90" w14:textId="77777777" w:rsidR="009E6115" w:rsidRPr="009E6115" w:rsidRDefault="009E6115" w:rsidP="00061668">
            <w:pPr>
              <w:jc w:val="center"/>
              <w:rPr>
                <w:b/>
                <w:sz w:val="26"/>
                <w:szCs w:val="26"/>
              </w:rPr>
            </w:pPr>
          </w:p>
        </w:tc>
      </w:tr>
      <w:tr w:rsidR="009E6115" w:rsidRPr="004E31AA" w14:paraId="7B450C9C" w14:textId="77777777" w:rsidTr="009E6115">
        <w:trPr>
          <w:gridAfter w:val="1"/>
          <w:wAfter w:w="15" w:type="dxa"/>
          <w:trHeight w:val="556"/>
        </w:trPr>
        <w:tc>
          <w:tcPr>
            <w:tcW w:w="14278" w:type="dxa"/>
            <w:gridSpan w:val="2"/>
            <w:shd w:val="clear" w:color="auto" w:fill="D9E2F3" w:themeFill="accent1" w:themeFillTint="33"/>
            <w:vAlign w:val="center"/>
          </w:tcPr>
          <w:p w14:paraId="630CC095" w14:textId="5E35CC59" w:rsidR="009E6115" w:rsidRPr="009E6115" w:rsidRDefault="009E6115" w:rsidP="009E6115">
            <w:pPr>
              <w:pStyle w:val="3"/>
              <w:spacing w:after="0"/>
              <w:jc w:val="center"/>
              <w:rPr>
                <w:rFonts w:ascii="Times New Roman" w:hAnsi="Times New Roman"/>
              </w:rPr>
            </w:pPr>
            <w:bookmarkStart w:id="1" w:name="3295"/>
            <w:r w:rsidRPr="009E6115">
              <w:rPr>
                <w:rFonts w:ascii="Times New Roman" w:hAnsi="Times New Roman"/>
                <w:color w:val="000000"/>
              </w:rPr>
              <w:t xml:space="preserve">5.10. Особливості улаштування вузлів обліку на електростанціях, підстанціях, </w:t>
            </w:r>
            <w:r w:rsidRPr="009E6115">
              <w:rPr>
                <w:rFonts w:ascii="Times New Roman" w:hAnsi="Times New Roman"/>
                <w:color w:val="00B0F0"/>
              </w:rPr>
              <w:t>об’єктах активних споживачів</w:t>
            </w:r>
            <w:r w:rsidRPr="009E6115">
              <w:rPr>
                <w:rFonts w:ascii="Times New Roman" w:hAnsi="Times New Roman"/>
                <w:color w:val="000000"/>
              </w:rPr>
              <w:t>, станціях зарядки електромобілів та установках зберігання енергії</w:t>
            </w:r>
            <w:bookmarkEnd w:id="1"/>
          </w:p>
        </w:tc>
      </w:tr>
      <w:tr w:rsidR="00061668" w:rsidRPr="004E31AA" w14:paraId="616ED6D5" w14:textId="77777777" w:rsidTr="009E6115">
        <w:trPr>
          <w:gridAfter w:val="1"/>
          <w:wAfter w:w="15" w:type="dxa"/>
        </w:trPr>
        <w:tc>
          <w:tcPr>
            <w:tcW w:w="7083" w:type="dxa"/>
            <w:shd w:val="clear" w:color="auto" w:fill="auto"/>
          </w:tcPr>
          <w:p w14:paraId="17434E55" w14:textId="5E0FB16E" w:rsidR="00061668" w:rsidRPr="00A849D0" w:rsidRDefault="009E6115" w:rsidP="009E6115">
            <w:pPr>
              <w:jc w:val="both"/>
              <w:rPr>
                <w:sz w:val="26"/>
                <w:szCs w:val="26"/>
              </w:rPr>
            </w:pPr>
            <w:r w:rsidRPr="009E6115">
              <w:rPr>
                <w:color w:val="000000"/>
                <w:sz w:val="26"/>
                <w:szCs w:val="26"/>
              </w:rPr>
              <w:t>5.10. Особливості улаштування вузлів обліку на електростанціях, підстанціях, станціях зарядки електромобілів та установках зберігання енергії</w:t>
            </w:r>
          </w:p>
        </w:tc>
        <w:tc>
          <w:tcPr>
            <w:tcW w:w="7195" w:type="dxa"/>
            <w:shd w:val="clear" w:color="auto" w:fill="auto"/>
          </w:tcPr>
          <w:p w14:paraId="0C20CD40" w14:textId="68717115" w:rsidR="00061668" w:rsidRPr="00A02A0C" w:rsidRDefault="009E6115" w:rsidP="00061668">
            <w:pPr>
              <w:spacing w:line="276" w:lineRule="auto"/>
              <w:jc w:val="both"/>
              <w:rPr>
                <w:b/>
                <w:sz w:val="26"/>
                <w:szCs w:val="26"/>
                <w:highlight w:val="red"/>
              </w:rPr>
            </w:pPr>
            <w:r w:rsidRPr="009E6115">
              <w:rPr>
                <w:color w:val="000000"/>
                <w:sz w:val="26"/>
                <w:szCs w:val="26"/>
              </w:rPr>
              <w:t xml:space="preserve">5.10. Особливості улаштування вузлів обліку на електростанціях, підстанціях, </w:t>
            </w:r>
            <w:r w:rsidRPr="009E6115">
              <w:rPr>
                <w:b/>
                <w:sz w:val="26"/>
                <w:szCs w:val="26"/>
              </w:rPr>
              <w:t>об’єктах активних споживачів</w:t>
            </w:r>
            <w:r w:rsidRPr="009E6115">
              <w:rPr>
                <w:color w:val="000000"/>
                <w:sz w:val="26"/>
                <w:szCs w:val="26"/>
              </w:rPr>
              <w:t>, станціях зарядки електромобілів та установках зберігання енергії</w:t>
            </w:r>
          </w:p>
        </w:tc>
      </w:tr>
      <w:tr w:rsidR="009E6115" w:rsidRPr="004E31AA" w14:paraId="6690D8AE" w14:textId="77777777" w:rsidTr="009E6115">
        <w:trPr>
          <w:gridAfter w:val="1"/>
          <w:wAfter w:w="15" w:type="dxa"/>
        </w:trPr>
        <w:tc>
          <w:tcPr>
            <w:tcW w:w="7083" w:type="dxa"/>
            <w:shd w:val="clear" w:color="auto" w:fill="auto"/>
          </w:tcPr>
          <w:p w14:paraId="26DA8786" w14:textId="29C23E7B" w:rsidR="009E6115" w:rsidRPr="00A849D0" w:rsidRDefault="009E6115" w:rsidP="00061668">
            <w:pPr>
              <w:jc w:val="both"/>
              <w:rPr>
                <w:sz w:val="26"/>
                <w:szCs w:val="26"/>
              </w:rPr>
            </w:pPr>
          </w:p>
        </w:tc>
        <w:tc>
          <w:tcPr>
            <w:tcW w:w="7195" w:type="dxa"/>
            <w:shd w:val="clear" w:color="auto" w:fill="auto"/>
          </w:tcPr>
          <w:p w14:paraId="07390B41" w14:textId="77777777" w:rsidR="009E6115" w:rsidRPr="00BD0DA0" w:rsidRDefault="009E6115" w:rsidP="00BB1276">
            <w:pPr>
              <w:ind w:firstLine="240"/>
              <w:jc w:val="both"/>
              <w:rPr>
                <w:b/>
                <w:color w:val="000000"/>
                <w:sz w:val="26"/>
                <w:szCs w:val="26"/>
              </w:rPr>
            </w:pPr>
            <w:r w:rsidRPr="00BD0DA0">
              <w:rPr>
                <w:b/>
                <w:color w:val="000000"/>
                <w:sz w:val="26"/>
                <w:szCs w:val="26"/>
              </w:rPr>
              <w:t>5.10.3. 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електрозабезпечення електроустановок пов’язаних осіб та/або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14:paraId="32716381" w14:textId="77777777" w:rsidR="009E6115" w:rsidRPr="00BD0DA0" w:rsidRDefault="009E6115" w:rsidP="00BB1276">
            <w:pPr>
              <w:ind w:firstLine="240"/>
              <w:jc w:val="both"/>
              <w:rPr>
                <w:b/>
                <w:color w:val="000000"/>
                <w:sz w:val="26"/>
                <w:szCs w:val="26"/>
              </w:rPr>
            </w:pPr>
            <w:r w:rsidRPr="00BD0DA0">
              <w:rPr>
                <w:b/>
                <w:color w:val="000000"/>
                <w:sz w:val="26"/>
                <w:szCs w:val="26"/>
              </w:rPr>
              <w:t xml:space="preserve">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електричної енергії спожитої на власні потреби генеруючих установок, на потреби електроустановок пов’язаних осіб та/або на потреби електроустановок власного споживання, не пов’язаних з виробництвом електричної енергії, у тому </w:t>
            </w:r>
            <w:r w:rsidRPr="00BD0DA0">
              <w:rPr>
                <w:b/>
                <w:color w:val="000000"/>
                <w:sz w:val="26"/>
                <w:szCs w:val="26"/>
              </w:rPr>
              <w:lastRenderedPageBreak/>
              <w:t>числі в синхронному та несинхронному режимі роботи цих електроустановок.</w:t>
            </w:r>
          </w:p>
          <w:p w14:paraId="288DE4D7" w14:textId="77777777" w:rsidR="009E6115" w:rsidRPr="00BD0DA0" w:rsidRDefault="009E6115" w:rsidP="00061668">
            <w:pPr>
              <w:spacing w:line="276" w:lineRule="auto"/>
              <w:jc w:val="both"/>
              <w:rPr>
                <w:b/>
                <w:sz w:val="26"/>
                <w:szCs w:val="26"/>
                <w:highlight w:val="red"/>
              </w:rPr>
            </w:pPr>
          </w:p>
        </w:tc>
      </w:tr>
      <w:tr w:rsidR="009E6115" w:rsidRPr="004E31AA" w14:paraId="7A21EDC9" w14:textId="77777777" w:rsidTr="009E6115">
        <w:trPr>
          <w:gridAfter w:val="1"/>
          <w:wAfter w:w="15" w:type="dxa"/>
        </w:trPr>
        <w:tc>
          <w:tcPr>
            <w:tcW w:w="7083" w:type="dxa"/>
            <w:shd w:val="clear" w:color="auto" w:fill="auto"/>
          </w:tcPr>
          <w:p w14:paraId="3B79F04B" w14:textId="77777777" w:rsidR="009E6115" w:rsidRDefault="009E6115" w:rsidP="00061668">
            <w:pPr>
              <w:jc w:val="both"/>
              <w:rPr>
                <w:sz w:val="26"/>
                <w:szCs w:val="26"/>
              </w:rPr>
            </w:pPr>
          </w:p>
          <w:p w14:paraId="127518AA" w14:textId="39C0FB6A" w:rsidR="009E6115" w:rsidRPr="00A849D0" w:rsidRDefault="009E6115" w:rsidP="00061668">
            <w:pPr>
              <w:jc w:val="both"/>
              <w:rPr>
                <w:sz w:val="26"/>
                <w:szCs w:val="26"/>
              </w:rPr>
            </w:pPr>
          </w:p>
        </w:tc>
        <w:tc>
          <w:tcPr>
            <w:tcW w:w="7195" w:type="dxa"/>
            <w:shd w:val="clear" w:color="auto" w:fill="auto"/>
          </w:tcPr>
          <w:p w14:paraId="6564E65A" w14:textId="77777777" w:rsidR="00BD0DA0" w:rsidRPr="00BD0DA0" w:rsidRDefault="00BD0DA0" w:rsidP="00BB1276">
            <w:pPr>
              <w:spacing w:line="276" w:lineRule="auto"/>
              <w:jc w:val="both"/>
              <w:rPr>
                <w:b/>
                <w:sz w:val="26"/>
                <w:szCs w:val="26"/>
              </w:rPr>
            </w:pPr>
            <w:r w:rsidRPr="00BD0DA0">
              <w:rPr>
                <w:b/>
                <w:sz w:val="26"/>
                <w:szCs w:val="26"/>
              </w:rPr>
              <w:t xml:space="preserve">5.10.4. Виробники електричної енергії, що здійснюють виробництво електричної енергії на </w:t>
            </w:r>
            <w:proofErr w:type="spellStart"/>
            <w:r w:rsidRPr="00BD0DA0">
              <w:rPr>
                <w:b/>
                <w:sz w:val="26"/>
                <w:szCs w:val="26"/>
              </w:rPr>
              <w:t>когенераційних</w:t>
            </w:r>
            <w:proofErr w:type="spellEnd"/>
            <w:r w:rsidRPr="00BD0DA0">
              <w:rPr>
                <w:b/>
                <w:sz w:val="26"/>
                <w:szCs w:val="26"/>
              </w:rPr>
              <w:t xml:space="preserve"> установках потужністю до 20 </w:t>
            </w:r>
            <w:proofErr w:type="spellStart"/>
            <w:r w:rsidRPr="00BD0DA0">
              <w:rPr>
                <w:b/>
                <w:sz w:val="26"/>
                <w:szCs w:val="26"/>
              </w:rPr>
              <w:t>МВт</w:t>
            </w:r>
            <w:proofErr w:type="spellEnd"/>
            <w:r w:rsidRPr="00BD0DA0">
              <w:rPr>
                <w:b/>
                <w:sz w:val="26"/>
                <w:szCs w:val="26"/>
              </w:rPr>
              <w:t xml:space="preserve"> у разі здійснення електрозабезпечення електроустановок власних об’єктів критичної інфраструктури та/або, за погодженням з органами місцевого самоврядування, електроустановок об’єктів критичної інфраструктури інших власників (у разі відсутності встановлених на таких об’єктах критичної інфраструктури генеруючих установок)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14:paraId="6AE5EB6D" w14:textId="77777777" w:rsidR="00BD0DA0" w:rsidRPr="00BD0DA0" w:rsidRDefault="00BD0DA0" w:rsidP="00BB1276">
            <w:pPr>
              <w:spacing w:line="276" w:lineRule="auto"/>
              <w:jc w:val="both"/>
              <w:rPr>
                <w:b/>
                <w:sz w:val="26"/>
                <w:szCs w:val="26"/>
              </w:rPr>
            </w:pPr>
            <w:r w:rsidRPr="00BD0DA0">
              <w:rPr>
                <w:b/>
                <w:sz w:val="26"/>
                <w:szCs w:val="26"/>
              </w:rPr>
              <w:t xml:space="preserve">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електричної енергії спожитої на власні потреби </w:t>
            </w:r>
            <w:proofErr w:type="spellStart"/>
            <w:r w:rsidRPr="00BD0DA0">
              <w:rPr>
                <w:b/>
                <w:sz w:val="26"/>
                <w:szCs w:val="26"/>
              </w:rPr>
              <w:t>когенераційних</w:t>
            </w:r>
            <w:proofErr w:type="spellEnd"/>
            <w:r w:rsidRPr="00BD0DA0">
              <w:rPr>
                <w:b/>
                <w:sz w:val="26"/>
                <w:szCs w:val="26"/>
              </w:rPr>
              <w:t xml:space="preserve"> установок, потреби електроустановок власних об’єктів критичної інфраструктури та/або на потреби електроустановок об’єктів критичної інфраструктури інших власників, у тому числі в синхронному та несинхронному режимі роботи цих електроустановок.</w:t>
            </w:r>
          </w:p>
          <w:p w14:paraId="313FDD84" w14:textId="1185A18C" w:rsidR="009E6115" w:rsidRPr="00A02A0C" w:rsidRDefault="00BD0DA0" w:rsidP="00BB1276">
            <w:pPr>
              <w:spacing w:line="276" w:lineRule="auto"/>
              <w:jc w:val="both"/>
              <w:rPr>
                <w:b/>
                <w:sz w:val="26"/>
                <w:szCs w:val="26"/>
                <w:highlight w:val="red"/>
              </w:rPr>
            </w:pPr>
            <w:r w:rsidRPr="00BD0DA0">
              <w:rPr>
                <w:b/>
                <w:sz w:val="26"/>
                <w:szCs w:val="26"/>
              </w:rPr>
              <w:t xml:space="preserve">Власники об’єктів критичної інфраструктури у разі здійснення електрозабезпечення електроустановок їх об’єктів критичної інфраструктури виробниками </w:t>
            </w:r>
            <w:r w:rsidRPr="00BD0DA0">
              <w:rPr>
                <w:b/>
                <w:sz w:val="26"/>
                <w:szCs w:val="26"/>
              </w:rPr>
              <w:lastRenderedPageBreak/>
              <w:t xml:space="preserve">електричної енергії, що здійснюють виробництво електричної енергії на </w:t>
            </w:r>
            <w:proofErr w:type="spellStart"/>
            <w:r w:rsidRPr="00BD0DA0">
              <w:rPr>
                <w:b/>
                <w:sz w:val="26"/>
                <w:szCs w:val="26"/>
              </w:rPr>
              <w:t>когенераційних</w:t>
            </w:r>
            <w:proofErr w:type="spellEnd"/>
            <w:r w:rsidRPr="00BD0DA0">
              <w:rPr>
                <w:b/>
                <w:sz w:val="26"/>
                <w:szCs w:val="26"/>
              </w:rPr>
              <w:t xml:space="preserve"> установках потужністю до 20 </w:t>
            </w:r>
            <w:proofErr w:type="spellStart"/>
            <w:r w:rsidRPr="00BD0DA0">
              <w:rPr>
                <w:b/>
                <w:sz w:val="26"/>
                <w:szCs w:val="26"/>
              </w:rPr>
              <w:t>МВт</w:t>
            </w:r>
            <w:proofErr w:type="spellEnd"/>
            <w:r w:rsidRPr="00BD0DA0">
              <w:rPr>
                <w:b/>
                <w:sz w:val="26"/>
                <w:szCs w:val="26"/>
              </w:rPr>
              <w:t>, мають забезпечити визначення обсягів відбору електричної енергії цими об’єктами від мереж оператора системи.</w:t>
            </w:r>
          </w:p>
        </w:tc>
      </w:tr>
    </w:tbl>
    <w:p w14:paraId="4286ECDE" w14:textId="77777777" w:rsidR="00096CF6" w:rsidRPr="003E2B44" w:rsidRDefault="00096CF6" w:rsidP="00D1589C">
      <w:pPr>
        <w:jc w:val="center"/>
        <w:rPr>
          <w:sz w:val="16"/>
          <w:szCs w:val="16"/>
        </w:rPr>
      </w:pPr>
      <w:bookmarkStart w:id="2" w:name="_GoBack"/>
      <w:bookmarkEnd w:id="2"/>
    </w:p>
    <w:sectPr w:rsidR="00096CF6" w:rsidRPr="003E2B44" w:rsidSect="00A83651">
      <w:headerReference w:type="default" r:id="rId8"/>
      <w:footerReference w:type="default" r:id="rId9"/>
      <w:pgSz w:w="16840" w:h="11907" w:orient="landscape"/>
      <w:pgMar w:top="1134" w:right="567" w:bottom="851" w:left="1701" w:header="720" w:footer="533"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A07E7" w16cid:durableId="28AB0D28"/>
  <w16cid:commentId w16cid:paraId="58FF76C4" w16cid:durableId="28AB135A"/>
  <w16cid:commentId w16cid:paraId="2F5377D3" w16cid:durableId="28AB12CD"/>
  <w16cid:commentId w16cid:paraId="2B7DC99E" w16cid:durableId="28AB15DC"/>
  <w16cid:commentId w16cid:paraId="13AC777C" w16cid:durableId="28AC3C1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C21AF" w14:textId="77777777" w:rsidR="00980166" w:rsidRDefault="00980166">
      <w:r>
        <w:separator/>
      </w:r>
    </w:p>
  </w:endnote>
  <w:endnote w:type="continuationSeparator" w:id="0">
    <w:p w14:paraId="12151A6D" w14:textId="77777777" w:rsidR="00980166" w:rsidRDefault="00980166">
      <w:r>
        <w:continuationSeparator/>
      </w:r>
    </w:p>
  </w:endnote>
  <w:endnote w:type="continuationNotice" w:id="1">
    <w:p w14:paraId="73617ACB" w14:textId="77777777" w:rsidR="00980166" w:rsidRDefault="00980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6639" w14:textId="6E12CAC1" w:rsidR="00DA6CDF" w:rsidRDefault="00DA6CDF">
    <w:pPr>
      <w:pStyle w:val="a4"/>
      <w:jc w:val="right"/>
    </w:pPr>
    <w:r>
      <w:fldChar w:fldCharType="begin"/>
    </w:r>
    <w:r>
      <w:instrText>PAGE   \* MERGEFORMAT</w:instrText>
    </w:r>
    <w:r>
      <w:fldChar w:fldCharType="separate"/>
    </w:r>
    <w:r w:rsidR="000C054B">
      <w:rPr>
        <w:noProof/>
      </w:rPr>
      <w:t>2</w:t>
    </w:r>
    <w:r>
      <w:fldChar w:fldCharType="end"/>
    </w:r>
  </w:p>
  <w:p w14:paraId="0CE671CD" w14:textId="77777777" w:rsidR="00352875" w:rsidRPr="009150DF" w:rsidRDefault="00352875" w:rsidP="009150DF">
    <w:pPr>
      <w:pStyle w:val="a4"/>
      <w:jc w:val="both"/>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221AF" w14:textId="77777777" w:rsidR="00980166" w:rsidRDefault="00980166">
      <w:r>
        <w:separator/>
      </w:r>
    </w:p>
  </w:footnote>
  <w:footnote w:type="continuationSeparator" w:id="0">
    <w:p w14:paraId="0AFD1141" w14:textId="77777777" w:rsidR="00980166" w:rsidRDefault="00980166">
      <w:r>
        <w:continuationSeparator/>
      </w:r>
    </w:p>
  </w:footnote>
  <w:footnote w:type="continuationNotice" w:id="1">
    <w:p w14:paraId="6F504697" w14:textId="77777777" w:rsidR="00980166" w:rsidRDefault="0098016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ED849" w14:textId="77777777" w:rsidR="00704E0D" w:rsidRDefault="00704E0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F7AF4"/>
    <w:multiLevelType w:val="multilevel"/>
    <w:tmpl w:val="D6FAE58C"/>
    <w:numStyleLink w:val="newnumberingapplications"/>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E30"/>
    <w:rsid w:val="00000F8D"/>
    <w:rsid w:val="00002C80"/>
    <w:rsid w:val="0000347F"/>
    <w:rsid w:val="00004731"/>
    <w:rsid w:val="000052B9"/>
    <w:rsid w:val="00005D5F"/>
    <w:rsid w:val="00006EC0"/>
    <w:rsid w:val="00010762"/>
    <w:rsid w:val="00016DCE"/>
    <w:rsid w:val="00023367"/>
    <w:rsid w:val="0002509A"/>
    <w:rsid w:val="000254CC"/>
    <w:rsid w:val="00030B6C"/>
    <w:rsid w:val="00034797"/>
    <w:rsid w:val="0003777E"/>
    <w:rsid w:val="00037BA4"/>
    <w:rsid w:val="00040964"/>
    <w:rsid w:val="00043488"/>
    <w:rsid w:val="00044D14"/>
    <w:rsid w:val="00044D67"/>
    <w:rsid w:val="00045D3B"/>
    <w:rsid w:val="0005219E"/>
    <w:rsid w:val="000557EC"/>
    <w:rsid w:val="00060AFD"/>
    <w:rsid w:val="00061668"/>
    <w:rsid w:val="00064E01"/>
    <w:rsid w:val="00065B5D"/>
    <w:rsid w:val="00067576"/>
    <w:rsid w:val="0007213C"/>
    <w:rsid w:val="00072208"/>
    <w:rsid w:val="00073EB6"/>
    <w:rsid w:val="00076006"/>
    <w:rsid w:val="000808F2"/>
    <w:rsid w:val="000848D0"/>
    <w:rsid w:val="0008619B"/>
    <w:rsid w:val="000908FF"/>
    <w:rsid w:val="0009297E"/>
    <w:rsid w:val="000930A8"/>
    <w:rsid w:val="00096CF6"/>
    <w:rsid w:val="000A0AD4"/>
    <w:rsid w:val="000A0E5D"/>
    <w:rsid w:val="000A1CE3"/>
    <w:rsid w:val="000A3BD4"/>
    <w:rsid w:val="000A44E4"/>
    <w:rsid w:val="000A45D5"/>
    <w:rsid w:val="000A4E3E"/>
    <w:rsid w:val="000B0015"/>
    <w:rsid w:val="000B3DD1"/>
    <w:rsid w:val="000B4E48"/>
    <w:rsid w:val="000B632C"/>
    <w:rsid w:val="000B643C"/>
    <w:rsid w:val="000B731C"/>
    <w:rsid w:val="000C054B"/>
    <w:rsid w:val="000C0982"/>
    <w:rsid w:val="000C1B45"/>
    <w:rsid w:val="000C35EB"/>
    <w:rsid w:val="000C3D6D"/>
    <w:rsid w:val="000C5880"/>
    <w:rsid w:val="000C5DAB"/>
    <w:rsid w:val="000D1BA3"/>
    <w:rsid w:val="000D5BDC"/>
    <w:rsid w:val="000D6843"/>
    <w:rsid w:val="000D6D09"/>
    <w:rsid w:val="000D769D"/>
    <w:rsid w:val="000E1F52"/>
    <w:rsid w:val="000E2AA4"/>
    <w:rsid w:val="000E3875"/>
    <w:rsid w:val="000E39D6"/>
    <w:rsid w:val="000E6121"/>
    <w:rsid w:val="000E6340"/>
    <w:rsid w:val="000E75DB"/>
    <w:rsid w:val="000F12F9"/>
    <w:rsid w:val="000F1D5F"/>
    <w:rsid w:val="000F1E30"/>
    <w:rsid w:val="000F4161"/>
    <w:rsid w:val="00101E31"/>
    <w:rsid w:val="00104049"/>
    <w:rsid w:val="0010557B"/>
    <w:rsid w:val="00106EFA"/>
    <w:rsid w:val="00111734"/>
    <w:rsid w:val="001140ED"/>
    <w:rsid w:val="0011429C"/>
    <w:rsid w:val="001145DF"/>
    <w:rsid w:val="001160D9"/>
    <w:rsid w:val="00117706"/>
    <w:rsid w:val="00120E82"/>
    <w:rsid w:val="00121B2E"/>
    <w:rsid w:val="00121C58"/>
    <w:rsid w:val="00122E25"/>
    <w:rsid w:val="001230D5"/>
    <w:rsid w:val="0012336B"/>
    <w:rsid w:val="00124827"/>
    <w:rsid w:val="001270C6"/>
    <w:rsid w:val="00127D53"/>
    <w:rsid w:val="001312C3"/>
    <w:rsid w:val="00133C87"/>
    <w:rsid w:val="001347F9"/>
    <w:rsid w:val="00140B9B"/>
    <w:rsid w:val="001413AD"/>
    <w:rsid w:val="00142578"/>
    <w:rsid w:val="00142949"/>
    <w:rsid w:val="00150942"/>
    <w:rsid w:val="00151087"/>
    <w:rsid w:val="001572EC"/>
    <w:rsid w:val="00157373"/>
    <w:rsid w:val="001622DD"/>
    <w:rsid w:val="00166C2C"/>
    <w:rsid w:val="0017576C"/>
    <w:rsid w:val="00180E0A"/>
    <w:rsid w:val="0018151F"/>
    <w:rsid w:val="00181558"/>
    <w:rsid w:val="0018161D"/>
    <w:rsid w:val="00181B7D"/>
    <w:rsid w:val="001831A3"/>
    <w:rsid w:val="00184507"/>
    <w:rsid w:val="00185DA9"/>
    <w:rsid w:val="00190516"/>
    <w:rsid w:val="00192587"/>
    <w:rsid w:val="00192DE9"/>
    <w:rsid w:val="00193C3E"/>
    <w:rsid w:val="00193FE4"/>
    <w:rsid w:val="001950CA"/>
    <w:rsid w:val="0019644F"/>
    <w:rsid w:val="001A1AF0"/>
    <w:rsid w:val="001A2C81"/>
    <w:rsid w:val="001A51BC"/>
    <w:rsid w:val="001A54BF"/>
    <w:rsid w:val="001A7C72"/>
    <w:rsid w:val="001B1372"/>
    <w:rsid w:val="001B1BD2"/>
    <w:rsid w:val="001B3CEE"/>
    <w:rsid w:val="001B46D7"/>
    <w:rsid w:val="001B4865"/>
    <w:rsid w:val="001B7F23"/>
    <w:rsid w:val="001C0464"/>
    <w:rsid w:val="001C059C"/>
    <w:rsid w:val="001C2F09"/>
    <w:rsid w:val="001C4AE4"/>
    <w:rsid w:val="001C6D20"/>
    <w:rsid w:val="001D1104"/>
    <w:rsid w:val="001D5CDE"/>
    <w:rsid w:val="001D68F0"/>
    <w:rsid w:val="001D6CFE"/>
    <w:rsid w:val="001D7489"/>
    <w:rsid w:val="001D7D43"/>
    <w:rsid w:val="001E0C23"/>
    <w:rsid w:val="001E1A81"/>
    <w:rsid w:val="001E3311"/>
    <w:rsid w:val="001E3AA2"/>
    <w:rsid w:val="001F085F"/>
    <w:rsid w:val="001F455C"/>
    <w:rsid w:val="001F5A4F"/>
    <w:rsid w:val="00200687"/>
    <w:rsid w:val="002016FD"/>
    <w:rsid w:val="00205D32"/>
    <w:rsid w:val="00207901"/>
    <w:rsid w:val="002144F0"/>
    <w:rsid w:val="00216240"/>
    <w:rsid w:val="00216A0D"/>
    <w:rsid w:val="00216DF4"/>
    <w:rsid w:val="002213A5"/>
    <w:rsid w:val="00221A06"/>
    <w:rsid w:val="00221BC7"/>
    <w:rsid w:val="00222D14"/>
    <w:rsid w:val="002274BE"/>
    <w:rsid w:val="002332D3"/>
    <w:rsid w:val="002373F3"/>
    <w:rsid w:val="0024132B"/>
    <w:rsid w:val="00241C28"/>
    <w:rsid w:val="00245701"/>
    <w:rsid w:val="00247CEF"/>
    <w:rsid w:val="00250670"/>
    <w:rsid w:val="002509EC"/>
    <w:rsid w:val="00251C23"/>
    <w:rsid w:val="00251E1A"/>
    <w:rsid w:val="00257B19"/>
    <w:rsid w:val="002619FD"/>
    <w:rsid w:val="00262EDB"/>
    <w:rsid w:val="00264C33"/>
    <w:rsid w:val="002708B7"/>
    <w:rsid w:val="00273A93"/>
    <w:rsid w:val="00274B31"/>
    <w:rsid w:val="00274DB1"/>
    <w:rsid w:val="0027526A"/>
    <w:rsid w:val="00283531"/>
    <w:rsid w:val="00284393"/>
    <w:rsid w:val="0028512B"/>
    <w:rsid w:val="00291C31"/>
    <w:rsid w:val="002A0BE1"/>
    <w:rsid w:val="002A11A7"/>
    <w:rsid w:val="002A4B7F"/>
    <w:rsid w:val="002A5B8F"/>
    <w:rsid w:val="002A7405"/>
    <w:rsid w:val="002A74CA"/>
    <w:rsid w:val="002B408A"/>
    <w:rsid w:val="002B59BB"/>
    <w:rsid w:val="002B7307"/>
    <w:rsid w:val="002B7F8B"/>
    <w:rsid w:val="002C3F0E"/>
    <w:rsid w:val="002C4D26"/>
    <w:rsid w:val="002C51BA"/>
    <w:rsid w:val="002C54AF"/>
    <w:rsid w:val="002D3E8C"/>
    <w:rsid w:val="002D4131"/>
    <w:rsid w:val="002D4619"/>
    <w:rsid w:val="002E06F7"/>
    <w:rsid w:val="002E2AFD"/>
    <w:rsid w:val="002E31F1"/>
    <w:rsid w:val="002E49F7"/>
    <w:rsid w:val="002E6060"/>
    <w:rsid w:val="002F4A86"/>
    <w:rsid w:val="002F7F55"/>
    <w:rsid w:val="003016BC"/>
    <w:rsid w:val="00302B42"/>
    <w:rsid w:val="00307CEC"/>
    <w:rsid w:val="003108DC"/>
    <w:rsid w:val="003156EB"/>
    <w:rsid w:val="00315A8C"/>
    <w:rsid w:val="00317780"/>
    <w:rsid w:val="00317CBB"/>
    <w:rsid w:val="00320886"/>
    <w:rsid w:val="0032649E"/>
    <w:rsid w:val="0032684E"/>
    <w:rsid w:val="00327072"/>
    <w:rsid w:val="00330C6E"/>
    <w:rsid w:val="003320CF"/>
    <w:rsid w:val="00333359"/>
    <w:rsid w:val="00335A76"/>
    <w:rsid w:val="003412FF"/>
    <w:rsid w:val="00343282"/>
    <w:rsid w:val="00343D4E"/>
    <w:rsid w:val="00344401"/>
    <w:rsid w:val="0034777A"/>
    <w:rsid w:val="0035110A"/>
    <w:rsid w:val="00352875"/>
    <w:rsid w:val="00354426"/>
    <w:rsid w:val="00357A49"/>
    <w:rsid w:val="003613DB"/>
    <w:rsid w:val="00361535"/>
    <w:rsid w:val="003624C3"/>
    <w:rsid w:val="00364280"/>
    <w:rsid w:val="00365FD2"/>
    <w:rsid w:val="00367233"/>
    <w:rsid w:val="00367608"/>
    <w:rsid w:val="003850AE"/>
    <w:rsid w:val="003864C9"/>
    <w:rsid w:val="00387426"/>
    <w:rsid w:val="00390EA0"/>
    <w:rsid w:val="00393ABD"/>
    <w:rsid w:val="00396063"/>
    <w:rsid w:val="00396868"/>
    <w:rsid w:val="00397294"/>
    <w:rsid w:val="003A2CC0"/>
    <w:rsid w:val="003A3A0F"/>
    <w:rsid w:val="003A448A"/>
    <w:rsid w:val="003A515F"/>
    <w:rsid w:val="003A6E66"/>
    <w:rsid w:val="003B0F93"/>
    <w:rsid w:val="003B4C78"/>
    <w:rsid w:val="003B683A"/>
    <w:rsid w:val="003C3038"/>
    <w:rsid w:val="003C347A"/>
    <w:rsid w:val="003C57DF"/>
    <w:rsid w:val="003C644F"/>
    <w:rsid w:val="003C70B6"/>
    <w:rsid w:val="003D2089"/>
    <w:rsid w:val="003D2188"/>
    <w:rsid w:val="003D252C"/>
    <w:rsid w:val="003D299E"/>
    <w:rsid w:val="003D3335"/>
    <w:rsid w:val="003D3ED7"/>
    <w:rsid w:val="003D49C8"/>
    <w:rsid w:val="003D5195"/>
    <w:rsid w:val="003D73F6"/>
    <w:rsid w:val="003E099C"/>
    <w:rsid w:val="003E180E"/>
    <w:rsid w:val="003E2B44"/>
    <w:rsid w:val="003E5D3A"/>
    <w:rsid w:val="003E67B1"/>
    <w:rsid w:val="003E782E"/>
    <w:rsid w:val="003F19CA"/>
    <w:rsid w:val="003F2E3D"/>
    <w:rsid w:val="003F350D"/>
    <w:rsid w:val="003F5C13"/>
    <w:rsid w:val="00400A6F"/>
    <w:rsid w:val="004019BB"/>
    <w:rsid w:val="004061E1"/>
    <w:rsid w:val="00406840"/>
    <w:rsid w:val="004068B1"/>
    <w:rsid w:val="004069ED"/>
    <w:rsid w:val="00407CC2"/>
    <w:rsid w:val="004100A4"/>
    <w:rsid w:val="00414011"/>
    <w:rsid w:val="004142CA"/>
    <w:rsid w:val="004242AF"/>
    <w:rsid w:val="0042476C"/>
    <w:rsid w:val="004247DF"/>
    <w:rsid w:val="004248E8"/>
    <w:rsid w:val="00426386"/>
    <w:rsid w:val="0042767D"/>
    <w:rsid w:val="004354C6"/>
    <w:rsid w:val="0043729D"/>
    <w:rsid w:val="00437F43"/>
    <w:rsid w:val="0044125B"/>
    <w:rsid w:val="00443F41"/>
    <w:rsid w:val="00450228"/>
    <w:rsid w:val="0045125A"/>
    <w:rsid w:val="004546CE"/>
    <w:rsid w:val="004551F9"/>
    <w:rsid w:val="004564BA"/>
    <w:rsid w:val="00456C65"/>
    <w:rsid w:val="0046195A"/>
    <w:rsid w:val="00461E4D"/>
    <w:rsid w:val="00462E79"/>
    <w:rsid w:val="00464C92"/>
    <w:rsid w:val="00466436"/>
    <w:rsid w:val="00475D24"/>
    <w:rsid w:val="00476D34"/>
    <w:rsid w:val="00484813"/>
    <w:rsid w:val="0048768F"/>
    <w:rsid w:val="004920E0"/>
    <w:rsid w:val="004924B2"/>
    <w:rsid w:val="00492D49"/>
    <w:rsid w:val="00495447"/>
    <w:rsid w:val="0049570D"/>
    <w:rsid w:val="004975CA"/>
    <w:rsid w:val="004A0AC5"/>
    <w:rsid w:val="004A26EB"/>
    <w:rsid w:val="004A3F08"/>
    <w:rsid w:val="004A4455"/>
    <w:rsid w:val="004A566B"/>
    <w:rsid w:val="004A7DBD"/>
    <w:rsid w:val="004B374D"/>
    <w:rsid w:val="004B7036"/>
    <w:rsid w:val="004B7D3B"/>
    <w:rsid w:val="004D002C"/>
    <w:rsid w:val="004D309F"/>
    <w:rsid w:val="004D3DD0"/>
    <w:rsid w:val="004D4033"/>
    <w:rsid w:val="004D6771"/>
    <w:rsid w:val="004D7F4A"/>
    <w:rsid w:val="004E08BE"/>
    <w:rsid w:val="004E1202"/>
    <w:rsid w:val="004E2C8C"/>
    <w:rsid w:val="004E31AA"/>
    <w:rsid w:val="004E3769"/>
    <w:rsid w:val="004E41CF"/>
    <w:rsid w:val="004E4C1F"/>
    <w:rsid w:val="004E6B1F"/>
    <w:rsid w:val="004E6C3E"/>
    <w:rsid w:val="004F0B62"/>
    <w:rsid w:val="004F1855"/>
    <w:rsid w:val="004F2416"/>
    <w:rsid w:val="004F3D4F"/>
    <w:rsid w:val="004F6966"/>
    <w:rsid w:val="004F6E4A"/>
    <w:rsid w:val="00500332"/>
    <w:rsid w:val="00501883"/>
    <w:rsid w:val="00501D8F"/>
    <w:rsid w:val="00504547"/>
    <w:rsid w:val="00504BCE"/>
    <w:rsid w:val="005058B9"/>
    <w:rsid w:val="005101F2"/>
    <w:rsid w:val="005109B6"/>
    <w:rsid w:val="00512149"/>
    <w:rsid w:val="00513CAD"/>
    <w:rsid w:val="00513E66"/>
    <w:rsid w:val="00516094"/>
    <w:rsid w:val="00516968"/>
    <w:rsid w:val="005210A3"/>
    <w:rsid w:val="0052593D"/>
    <w:rsid w:val="00525B5C"/>
    <w:rsid w:val="00527C2A"/>
    <w:rsid w:val="0053235E"/>
    <w:rsid w:val="005332FE"/>
    <w:rsid w:val="005335B6"/>
    <w:rsid w:val="005345CF"/>
    <w:rsid w:val="00535B23"/>
    <w:rsid w:val="00536955"/>
    <w:rsid w:val="005402ED"/>
    <w:rsid w:val="00544759"/>
    <w:rsid w:val="00545E6B"/>
    <w:rsid w:val="0055038F"/>
    <w:rsid w:val="00550762"/>
    <w:rsid w:val="0055079B"/>
    <w:rsid w:val="00550912"/>
    <w:rsid w:val="00553C1A"/>
    <w:rsid w:val="00554144"/>
    <w:rsid w:val="0055444D"/>
    <w:rsid w:val="00554493"/>
    <w:rsid w:val="00554860"/>
    <w:rsid w:val="005565C9"/>
    <w:rsid w:val="00564E2B"/>
    <w:rsid w:val="00567255"/>
    <w:rsid w:val="005675DF"/>
    <w:rsid w:val="00576B44"/>
    <w:rsid w:val="00580F3E"/>
    <w:rsid w:val="00582DC0"/>
    <w:rsid w:val="00584B5D"/>
    <w:rsid w:val="00584F92"/>
    <w:rsid w:val="00586E11"/>
    <w:rsid w:val="00587DB3"/>
    <w:rsid w:val="0059067C"/>
    <w:rsid w:val="0059228B"/>
    <w:rsid w:val="00595846"/>
    <w:rsid w:val="00597930"/>
    <w:rsid w:val="005A27FB"/>
    <w:rsid w:val="005A423D"/>
    <w:rsid w:val="005A7E0C"/>
    <w:rsid w:val="005B013D"/>
    <w:rsid w:val="005B02EB"/>
    <w:rsid w:val="005B03E8"/>
    <w:rsid w:val="005B25D6"/>
    <w:rsid w:val="005B26D4"/>
    <w:rsid w:val="005B2C17"/>
    <w:rsid w:val="005B2C5D"/>
    <w:rsid w:val="005C61D1"/>
    <w:rsid w:val="005D023E"/>
    <w:rsid w:val="005D2D22"/>
    <w:rsid w:val="005D31B3"/>
    <w:rsid w:val="005D49D1"/>
    <w:rsid w:val="005D508B"/>
    <w:rsid w:val="005D65D8"/>
    <w:rsid w:val="005E0B00"/>
    <w:rsid w:val="005E1873"/>
    <w:rsid w:val="005E1D99"/>
    <w:rsid w:val="005E2A40"/>
    <w:rsid w:val="005E2E42"/>
    <w:rsid w:val="005E48B4"/>
    <w:rsid w:val="005E573A"/>
    <w:rsid w:val="005E66A8"/>
    <w:rsid w:val="005E70CB"/>
    <w:rsid w:val="005F4194"/>
    <w:rsid w:val="005F5FB1"/>
    <w:rsid w:val="005F6BB0"/>
    <w:rsid w:val="006024A0"/>
    <w:rsid w:val="00602FFD"/>
    <w:rsid w:val="00603ABA"/>
    <w:rsid w:val="006121A0"/>
    <w:rsid w:val="00612C6E"/>
    <w:rsid w:val="00613E0F"/>
    <w:rsid w:val="00614345"/>
    <w:rsid w:val="006149CF"/>
    <w:rsid w:val="00620496"/>
    <w:rsid w:val="00620780"/>
    <w:rsid w:val="00626887"/>
    <w:rsid w:val="006312CC"/>
    <w:rsid w:val="006325B9"/>
    <w:rsid w:val="00633FBE"/>
    <w:rsid w:val="006344B3"/>
    <w:rsid w:val="00635D33"/>
    <w:rsid w:val="0064007F"/>
    <w:rsid w:val="0064220E"/>
    <w:rsid w:val="00643999"/>
    <w:rsid w:val="0064484E"/>
    <w:rsid w:val="00645CDE"/>
    <w:rsid w:val="0064711F"/>
    <w:rsid w:val="00652B73"/>
    <w:rsid w:val="00653FB3"/>
    <w:rsid w:val="006551CF"/>
    <w:rsid w:val="0065549E"/>
    <w:rsid w:val="0065706E"/>
    <w:rsid w:val="006618B5"/>
    <w:rsid w:val="006622BD"/>
    <w:rsid w:val="00662A96"/>
    <w:rsid w:val="00662E89"/>
    <w:rsid w:val="00663609"/>
    <w:rsid w:val="0066533F"/>
    <w:rsid w:val="006679E3"/>
    <w:rsid w:val="006717C2"/>
    <w:rsid w:val="0067207D"/>
    <w:rsid w:val="0067471B"/>
    <w:rsid w:val="006800FA"/>
    <w:rsid w:val="00683620"/>
    <w:rsid w:val="00685387"/>
    <w:rsid w:val="00686C4E"/>
    <w:rsid w:val="006930D4"/>
    <w:rsid w:val="006935F8"/>
    <w:rsid w:val="0069658D"/>
    <w:rsid w:val="006A0CCD"/>
    <w:rsid w:val="006A0D7A"/>
    <w:rsid w:val="006A3C97"/>
    <w:rsid w:val="006A47E2"/>
    <w:rsid w:val="006B0400"/>
    <w:rsid w:val="006B0878"/>
    <w:rsid w:val="006B2F7D"/>
    <w:rsid w:val="006B5EC9"/>
    <w:rsid w:val="006B60F3"/>
    <w:rsid w:val="006B63E5"/>
    <w:rsid w:val="006B7AD9"/>
    <w:rsid w:val="006C2C44"/>
    <w:rsid w:val="006C2D11"/>
    <w:rsid w:val="006C7055"/>
    <w:rsid w:val="006D02FF"/>
    <w:rsid w:val="006D1609"/>
    <w:rsid w:val="006D3395"/>
    <w:rsid w:val="006F01E4"/>
    <w:rsid w:val="006F1E9D"/>
    <w:rsid w:val="006F4B20"/>
    <w:rsid w:val="00704342"/>
    <w:rsid w:val="00704804"/>
    <w:rsid w:val="00704E0D"/>
    <w:rsid w:val="00705CCA"/>
    <w:rsid w:val="00707F78"/>
    <w:rsid w:val="00710187"/>
    <w:rsid w:val="007108BA"/>
    <w:rsid w:val="00713F34"/>
    <w:rsid w:val="007154CE"/>
    <w:rsid w:val="00722D83"/>
    <w:rsid w:val="007234B4"/>
    <w:rsid w:val="00723C2F"/>
    <w:rsid w:val="00725B41"/>
    <w:rsid w:val="00727E0A"/>
    <w:rsid w:val="0073176E"/>
    <w:rsid w:val="00732A8F"/>
    <w:rsid w:val="00732EC9"/>
    <w:rsid w:val="00734209"/>
    <w:rsid w:val="00735226"/>
    <w:rsid w:val="00735CA5"/>
    <w:rsid w:val="00735DCE"/>
    <w:rsid w:val="00736D94"/>
    <w:rsid w:val="00744629"/>
    <w:rsid w:val="00744AAE"/>
    <w:rsid w:val="00745211"/>
    <w:rsid w:val="0074699B"/>
    <w:rsid w:val="007475A7"/>
    <w:rsid w:val="007520AD"/>
    <w:rsid w:val="00753424"/>
    <w:rsid w:val="007560F8"/>
    <w:rsid w:val="00760473"/>
    <w:rsid w:val="00761175"/>
    <w:rsid w:val="00763719"/>
    <w:rsid w:val="00763C1E"/>
    <w:rsid w:val="00764AAF"/>
    <w:rsid w:val="007668E4"/>
    <w:rsid w:val="00770065"/>
    <w:rsid w:val="00773622"/>
    <w:rsid w:val="007768E9"/>
    <w:rsid w:val="0077704C"/>
    <w:rsid w:val="0078012D"/>
    <w:rsid w:val="00780A1D"/>
    <w:rsid w:val="007817B6"/>
    <w:rsid w:val="00781EE2"/>
    <w:rsid w:val="00782B02"/>
    <w:rsid w:val="00782E61"/>
    <w:rsid w:val="00784A9F"/>
    <w:rsid w:val="007861BC"/>
    <w:rsid w:val="007923C7"/>
    <w:rsid w:val="00794ACE"/>
    <w:rsid w:val="007A1068"/>
    <w:rsid w:val="007A1163"/>
    <w:rsid w:val="007A2B7E"/>
    <w:rsid w:val="007A453E"/>
    <w:rsid w:val="007A54A2"/>
    <w:rsid w:val="007A7A05"/>
    <w:rsid w:val="007B3920"/>
    <w:rsid w:val="007B7B27"/>
    <w:rsid w:val="007C1B0B"/>
    <w:rsid w:val="007C285A"/>
    <w:rsid w:val="007C32CA"/>
    <w:rsid w:val="007C3663"/>
    <w:rsid w:val="007C435E"/>
    <w:rsid w:val="007D3E83"/>
    <w:rsid w:val="007D4731"/>
    <w:rsid w:val="007D6613"/>
    <w:rsid w:val="007D68F4"/>
    <w:rsid w:val="007E0A2F"/>
    <w:rsid w:val="007E0B72"/>
    <w:rsid w:val="007E1291"/>
    <w:rsid w:val="007E1838"/>
    <w:rsid w:val="007E416F"/>
    <w:rsid w:val="007E5486"/>
    <w:rsid w:val="007E6613"/>
    <w:rsid w:val="007F0276"/>
    <w:rsid w:val="007F1883"/>
    <w:rsid w:val="007F2523"/>
    <w:rsid w:val="007F3DE0"/>
    <w:rsid w:val="007F4389"/>
    <w:rsid w:val="007F6AAF"/>
    <w:rsid w:val="007F7510"/>
    <w:rsid w:val="00800387"/>
    <w:rsid w:val="0080087B"/>
    <w:rsid w:val="008070DF"/>
    <w:rsid w:val="00813A65"/>
    <w:rsid w:val="00813D8C"/>
    <w:rsid w:val="00814A88"/>
    <w:rsid w:val="00820524"/>
    <w:rsid w:val="008210B1"/>
    <w:rsid w:val="00823FFD"/>
    <w:rsid w:val="008262F9"/>
    <w:rsid w:val="00830029"/>
    <w:rsid w:val="0083038F"/>
    <w:rsid w:val="00832731"/>
    <w:rsid w:val="00834E30"/>
    <w:rsid w:val="008357E0"/>
    <w:rsid w:val="008371EB"/>
    <w:rsid w:val="00843BA6"/>
    <w:rsid w:val="00844ECD"/>
    <w:rsid w:val="00853FB6"/>
    <w:rsid w:val="00854D96"/>
    <w:rsid w:val="00856F87"/>
    <w:rsid w:val="00863163"/>
    <w:rsid w:val="008644E0"/>
    <w:rsid w:val="008661BD"/>
    <w:rsid w:val="008666FD"/>
    <w:rsid w:val="0087156B"/>
    <w:rsid w:val="0088114B"/>
    <w:rsid w:val="008817C5"/>
    <w:rsid w:val="008819B1"/>
    <w:rsid w:val="0088779D"/>
    <w:rsid w:val="0089061F"/>
    <w:rsid w:val="0089126A"/>
    <w:rsid w:val="00891C67"/>
    <w:rsid w:val="00893627"/>
    <w:rsid w:val="0089417D"/>
    <w:rsid w:val="008956C7"/>
    <w:rsid w:val="0089603C"/>
    <w:rsid w:val="008A0258"/>
    <w:rsid w:val="008A0B98"/>
    <w:rsid w:val="008A13C4"/>
    <w:rsid w:val="008A23C3"/>
    <w:rsid w:val="008A4793"/>
    <w:rsid w:val="008B19D6"/>
    <w:rsid w:val="008B2199"/>
    <w:rsid w:val="008B224C"/>
    <w:rsid w:val="008B2C5E"/>
    <w:rsid w:val="008B3219"/>
    <w:rsid w:val="008B6A93"/>
    <w:rsid w:val="008B7EAC"/>
    <w:rsid w:val="008C0025"/>
    <w:rsid w:val="008C11E4"/>
    <w:rsid w:val="008C4BDD"/>
    <w:rsid w:val="008C579F"/>
    <w:rsid w:val="008C61AC"/>
    <w:rsid w:val="008C6860"/>
    <w:rsid w:val="008D099F"/>
    <w:rsid w:val="008D2397"/>
    <w:rsid w:val="008D2905"/>
    <w:rsid w:val="008D59BE"/>
    <w:rsid w:val="008D6595"/>
    <w:rsid w:val="008D6BE9"/>
    <w:rsid w:val="008E4C65"/>
    <w:rsid w:val="008E5EE7"/>
    <w:rsid w:val="008E70C5"/>
    <w:rsid w:val="008E75BA"/>
    <w:rsid w:val="008F2138"/>
    <w:rsid w:val="008F2414"/>
    <w:rsid w:val="008F3619"/>
    <w:rsid w:val="008F44B3"/>
    <w:rsid w:val="008F58DB"/>
    <w:rsid w:val="00906F0C"/>
    <w:rsid w:val="00906F6A"/>
    <w:rsid w:val="00912B48"/>
    <w:rsid w:val="00912D60"/>
    <w:rsid w:val="009137DA"/>
    <w:rsid w:val="009137FF"/>
    <w:rsid w:val="009150DF"/>
    <w:rsid w:val="00915E86"/>
    <w:rsid w:val="0092359F"/>
    <w:rsid w:val="00926DA1"/>
    <w:rsid w:val="00927C0B"/>
    <w:rsid w:val="00927D0C"/>
    <w:rsid w:val="009317A4"/>
    <w:rsid w:val="009318D4"/>
    <w:rsid w:val="009334FF"/>
    <w:rsid w:val="0093650C"/>
    <w:rsid w:val="0093731A"/>
    <w:rsid w:val="00937569"/>
    <w:rsid w:val="009419E1"/>
    <w:rsid w:val="009425B8"/>
    <w:rsid w:val="009449C9"/>
    <w:rsid w:val="00953231"/>
    <w:rsid w:val="009566F4"/>
    <w:rsid w:val="00957D6F"/>
    <w:rsid w:val="00960390"/>
    <w:rsid w:val="00960889"/>
    <w:rsid w:val="00962858"/>
    <w:rsid w:val="00962E45"/>
    <w:rsid w:val="00964158"/>
    <w:rsid w:val="0096501E"/>
    <w:rsid w:val="009707A3"/>
    <w:rsid w:val="00980166"/>
    <w:rsid w:val="009802A9"/>
    <w:rsid w:val="00982D8C"/>
    <w:rsid w:val="0098356A"/>
    <w:rsid w:val="0098495F"/>
    <w:rsid w:val="0098496E"/>
    <w:rsid w:val="009869CF"/>
    <w:rsid w:val="00990D73"/>
    <w:rsid w:val="00991D59"/>
    <w:rsid w:val="009924BA"/>
    <w:rsid w:val="009937B4"/>
    <w:rsid w:val="00996E50"/>
    <w:rsid w:val="00997237"/>
    <w:rsid w:val="009A2548"/>
    <w:rsid w:val="009A5891"/>
    <w:rsid w:val="009A7DDE"/>
    <w:rsid w:val="009B136D"/>
    <w:rsid w:val="009B4668"/>
    <w:rsid w:val="009B5867"/>
    <w:rsid w:val="009C1A1E"/>
    <w:rsid w:val="009C3329"/>
    <w:rsid w:val="009C422E"/>
    <w:rsid w:val="009C4E07"/>
    <w:rsid w:val="009C5B52"/>
    <w:rsid w:val="009C5B63"/>
    <w:rsid w:val="009D47FB"/>
    <w:rsid w:val="009D5D82"/>
    <w:rsid w:val="009D6430"/>
    <w:rsid w:val="009D69AD"/>
    <w:rsid w:val="009E104B"/>
    <w:rsid w:val="009E1800"/>
    <w:rsid w:val="009E3C6A"/>
    <w:rsid w:val="009E5756"/>
    <w:rsid w:val="009E5D4D"/>
    <w:rsid w:val="009E6115"/>
    <w:rsid w:val="009E6CAE"/>
    <w:rsid w:val="009F25C6"/>
    <w:rsid w:val="009F32FA"/>
    <w:rsid w:val="009F6C8D"/>
    <w:rsid w:val="009F7716"/>
    <w:rsid w:val="00A016B4"/>
    <w:rsid w:val="00A02913"/>
    <w:rsid w:val="00A0334C"/>
    <w:rsid w:val="00A043D5"/>
    <w:rsid w:val="00A07102"/>
    <w:rsid w:val="00A076DB"/>
    <w:rsid w:val="00A07799"/>
    <w:rsid w:val="00A125F6"/>
    <w:rsid w:val="00A126F4"/>
    <w:rsid w:val="00A139F6"/>
    <w:rsid w:val="00A167AE"/>
    <w:rsid w:val="00A17D8E"/>
    <w:rsid w:val="00A21639"/>
    <w:rsid w:val="00A22A95"/>
    <w:rsid w:val="00A23197"/>
    <w:rsid w:val="00A23E27"/>
    <w:rsid w:val="00A262DD"/>
    <w:rsid w:val="00A33D22"/>
    <w:rsid w:val="00A35457"/>
    <w:rsid w:val="00A37F8E"/>
    <w:rsid w:val="00A412D8"/>
    <w:rsid w:val="00A42CEA"/>
    <w:rsid w:val="00A45A71"/>
    <w:rsid w:val="00A46CC1"/>
    <w:rsid w:val="00A50A56"/>
    <w:rsid w:val="00A5160F"/>
    <w:rsid w:val="00A55524"/>
    <w:rsid w:val="00A62087"/>
    <w:rsid w:val="00A62725"/>
    <w:rsid w:val="00A628AB"/>
    <w:rsid w:val="00A638BA"/>
    <w:rsid w:val="00A66589"/>
    <w:rsid w:val="00A700F1"/>
    <w:rsid w:val="00A74627"/>
    <w:rsid w:val="00A821B2"/>
    <w:rsid w:val="00A82CA4"/>
    <w:rsid w:val="00A83651"/>
    <w:rsid w:val="00A83844"/>
    <w:rsid w:val="00A849D0"/>
    <w:rsid w:val="00A87A5B"/>
    <w:rsid w:val="00A90998"/>
    <w:rsid w:val="00A936DA"/>
    <w:rsid w:val="00A93DE6"/>
    <w:rsid w:val="00AA0475"/>
    <w:rsid w:val="00AA05A6"/>
    <w:rsid w:val="00AA19B0"/>
    <w:rsid w:val="00AA3095"/>
    <w:rsid w:val="00AA603E"/>
    <w:rsid w:val="00AA64B2"/>
    <w:rsid w:val="00AB126D"/>
    <w:rsid w:val="00AB382F"/>
    <w:rsid w:val="00AB40AA"/>
    <w:rsid w:val="00AB5832"/>
    <w:rsid w:val="00AB5901"/>
    <w:rsid w:val="00AB5E05"/>
    <w:rsid w:val="00AB7EBF"/>
    <w:rsid w:val="00AC020B"/>
    <w:rsid w:val="00AC2EBD"/>
    <w:rsid w:val="00AC2F01"/>
    <w:rsid w:val="00AC32D4"/>
    <w:rsid w:val="00AC4ADC"/>
    <w:rsid w:val="00AC4D89"/>
    <w:rsid w:val="00AC7120"/>
    <w:rsid w:val="00AC7176"/>
    <w:rsid w:val="00AC7AE0"/>
    <w:rsid w:val="00AD0582"/>
    <w:rsid w:val="00AD09DD"/>
    <w:rsid w:val="00AD1993"/>
    <w:rsid w:val="00AD2E80"/>
    <w:rsid w:val="00AD57CE"/>
    <w:rsid w:val="00AD6451"/>
    <w:rsid w:val="00AD7520"/>
    <w:rsid w:val="00AE10C2"/>
    <w:rsid w:val="00AE228A"/>
    <w:rsid w:val="00AE42EF"/>
    <w:rsid w:val="00AE4475"/>
    <w:rsid w:val="00AE52F2"/>
    <w:rsid w:val="00AF040C"/>
    <w:rsid w:val="00AF0600"/>
    <w:rsid w:val="00AF098E"/>
    <w:rsid w:val="00AF16BB"/>
    <w:rsid w:val="00AF442A"/>
    <w:rsid w:val="00AF580D"/>
    <w:rsid w:val="00B003F4"/>
    <w:rsid w:val="00B00D9A"/>
    <w:rsid w:val="00B065C7"/>
    <w:rsid w:val="00B07E28"/>
    <w:rsid w:val="00B11EA2"/>
    <w:rsid w:val="00B144ED"/>
    <w:rsid w:val="00B14B3D"/>
    <w:rsid w:val="00B14F4A"/>
    <w:rsid w:val="00B218A7"/>
    <w:rsid w:val="00B24E0A"/>
    <w:rsid w:val="00B253A0"/>
    <w:rsid w:val="00B254A3"/>
    <w:rsid w:val="00B26BAF"/>
    <w:rsid w:val="00B2781E"/>
    <w:rsid w:val="00B33E1F"/>
    <w:rsid w:val="00B375B3"/>
    <w:rsid w:val="00B37F7D"/>
    <w:rsid w:val="00B37FCF"/>
    <w:rsid w:val="00B40237"/>
    <w:rsid w:val="00B422B1"/>
    <w:rsid w:val="00B43DBD"/>
    <w:rsid w:val="00B44986"/>
    <w:rsid w:val="00B51567"/>
    <w:rsid w:val="00B524A7"/>
    <w:rsid w:val="00B53116"/>
    <w:rsid w:val="00B533E3"/>
    <w:rsid w:val="00B55BA4"/>
    <w:rsid w:val="00B60B62"/>
    <w:rsid w:val="00B61AF0"/>
    <w:rsid w:val="00B639CE"/>
    <w:rsid w:val="00B647BB"/>
    <w:rsid w:val="00B67CF6"/>
    <w:rsid w:val="00B704CE"/>
    <w:rsid w:val="00B7106B"/>
    <w:rsid w:val="00B716B4"/>
    <w:rsid w:val="00B7239E"/>
    <w:rsid w:val="00B7329A"/>
    <w:rsid w:val="00B73FFA"/>
    <w:rsid w:val="00B74DCD"/>
    <w:rsid w:val="00B760A9"/>
    <w:rsid w:val="00B7671F"/>
    <w:rsid w:val="00B8027F"/>
    <w:rsid w:val="00B83FDF"/>
    <w:rsid w:val="00B85A9B"/>
    <w:rsid w:val="00B873B9"/>
    <w:rsid w:val="00B877A0"/>
    <w:rsid w:val="00B879E0"/>
    <w:rsid w:val="00B9057A"/>
    <w:rsid w:val="00B92ED5"/>
    <w:rsid w:val="00B95850"/>
    <w:rsid w:val="00BA1953"/>
    <w:rsid w:val="00BA1AEE"/>
    <w:rsid w:val="00BA4AFA"/>
    <w:rsid w:val="00BA503B"/>
    <w:rsid w:val="00BB1276"/>
    <w:rsid w:val="00BB1287"/>
    <w:rsid w:val="00BB28EA"/>
    <w:rsid w:val="00BB38E8"/>
    <w:rsid w:val="00BB650A"/>
    <w:rsid w:val="00BB6EF9"/>
    <w:rsid w:val="00BC0BD5"/>
    <w:rsid w:val="00BC2275"/>
    <w:rsid w:val="00BC40A7"/>
    <w:rsid w:val="00BC41F8"/>
    <w:rsid w:val="00BC43B2"/>
    <w:rsid w:val="00BC6AB8"/>
    <w:rsid w:val="00BC6FD0"/>
    <w:rsid w:val="00BD046F"/>
    <w:rsid w:val="00BD0DA0"/>
    <w:rsid w:val="00BD176C"/>
    <w:rsid w:val="00BD1A82"/>
    <w:rsid w:val="00BD26F8"/>
    <w:rsid w:val="00BD6E85"/>
    <w:rsid w:val="00BE0F8B"/>
    <w:rsid w:val="00BE3DAD"/>
    <w:rsid w:val="00BE6145"/>
    <w:rsid w:val="00BF02CF"/>
    <w:rsid w:val="00BF1D70"/>
    <w:rsid w:val="00BF2788"/>
    <w:rsid w:val="00BF2814"/>
    <w:rsid w:val="00BF2EEF"/>
    <w:rsid w:val="00BF4F84"/>
    <w:rsid w:val="00BF4FFF"/>
    <w:rsid w:val="00BF7349"/>
    <w:rsid w:val="00C154B2"/>
    <w:rsid w:val="00C2031A"/>
    <w:rsid w:val="00C209A9"/>
    <w:rsid w:val="00C2355B"/>
    <w:rsid w:val="00C2564D"/>
    <w:rsid w:val="00C2596A"/>
    <w:rsid w:val="00C3152F"/>
    <w:rsid w:val="00C31E42"/>
    <w:rsid w:val="00C35D74"/>
    <w:rsid w:val="00C36B82"/>
    <w:rsid w:val="00C373AD"/>
    <w:rsid w:val="00C41959"/>
    <w:rsid w:val="00C42F03"/>
    <w:rsid w:val="00C46AB2"/>
    <w:rsid w:val="00C530B9"/>
    <w:rsid w:val="00C538F7"/>
    <w:rsid w:val="00C542D8"/>
    <w:rsid w:val="00C5554A"/>
    <w:rsid w:val="00C55CB6"/>
    <w:rsid w:val="00C603CF"/>
    <w:rsid w:val="00C60E97"/>
    <w:rsid w:val="00C62B31"/>
    <w:rsid w:val="00C62C86"/>
    <w:rsid w:val="00C649B0"/>
    <w:rsid w:val="00C6665C"/>
    <w:rsid w:val="00C72ED5"/>
    <w:rsid w:val="00C7697B"/>
    <w:rsid w:val="00C80093"/>
    <w:rsid w:val="00C80B87"/>
    <w:rsid w:val="00C84823"/>
    <w:rsid w:val="00C852BF"/>
    <w:rsid w:val="00C859F2"/>
    <w:rsid w:val="00C87B84"/>
    <w:rsid w:val="00C9469B"/>
    <w:rsid w:val="00CA0869"/>
    <w:rsid w:val="00CA0FF9"/>
    <w:rsid w:val="00CA1DFA"/>
    <w:rsid w:val="00CA5B54"/>
    <w:rsid w:val="00CA7A70"/>
    <w:rsid w:val="00CA7DF2"/>
    <w:rsid w:val="00CB540E"/>
    <w:rsid w:val="00CB7B86"/>
    <w:rsid w:val="00CB7FC4"/>
    <w:rsid w:val="00CC1807"/>
    <w:rsid w:val="00CC187C"/>
    <w:rsid w:val="00CC292C"/>
    <w:rsid w:val="00CC29EB"/>
    <w:rsid w:val="00CC3738"/>
    <w:rsid w:val="00CC4022"/>
    <w:rsid w:val="00CC4901"/>
    <w:rsid w:val="00CD13C0"/>
    <w:rsid w:val="00CD2AE3"/>
    <w:rsid w:val="00CD4DFD"/>
    <w:rsid w:val="00CD51A5"/>
    <w:rsid w:val="00CD68C2"/>
    <w:rsid w:val="00CD7A9F"/>
    <w:rsid w:val="00CE487F"/>
    <w:rsid w:val="00CE4BCD"/>
    <w:rsid w:val="00CE6C0F"/>
    <w:rsid w:val="00CF23E7"/>
    <w:rsid w:val="00CF2F99"/>
    <w:rsid w:val="00CF3C55"/>
    <w:rsid w:val="00CF3D0C"/>
    <w:rsid w:val="00CF43DA"/>
    <w:rsid w:val="00D10BF2"/>
    <w:rsid w:val="00D10C49"/>
    <w:rsid w:val="00D134E2"/>
    <w:rsid w:val="00D1546A"/>
    <w:rsid w:val="00D1589C"/>
    <w:rsid w:val="00D2182E"/>
    <w:rsid w:val="00D22889"/>
    <w:rsid w:val="00D236DB"/>
    <w:rsid w:val="00D2400C"/>
    <w:rsid w:val="00D26DF5"/>
    <w:rsid w:val="00D26F6D"/>
    <w:rsid w:val="00D27489"/>
    <w:rsid w:val="00D313E1"/>
    <w:rsid w:val="00D34078"/>
    <w:rsid w:val="00D34771"/>
    <w:rsid w:val="00D34D5C"/>
    <w:rsid w:val="00D35714"/>
    <w:rsid w:val="00D369C9"/>
    <w:rsid w:val="00D4543F"/>
    <w:rsid w:val="00D45C75"/>
    <w:rsid w:val="00D47C6E"/>
    <w:rsid w:val="00D507AC"/>
    <w:rsid w:val="00D51D92"/>
    <w:rsid w:val="00D56B2A"/>
    <w:rsid w:val="00D56C69"/>
    <w:rsid w:val="00D57BFC"/>
    <w:rsid w:val="00D60990"/>
    <w:rsid w:val="00D6531A"/>
    <w:rsid w:val="00D6553E"/>
    <w:rsid w:val="00D715C9"/>
    <w:rsid w:val="00D72513"/>
    <w:rsid w:val="00D75281"/>
    <w:rsid w:val="00D77BD0"/>
    <w:rsid w:val="00D805F4"/>
    <w:rsid w:val="00D80978"/>
    <w:rsid w:val="00D82B17"/>
    <w:rsid w:val="00D90B45"/>
    <w:rsid w:val="00D912FE"/>
    <w:rsid w:val="00D95BAF"/>
    <w:rsid w:val="00DA32A8"/>
    <w:rsid w:val="00DA4495"/>
    <w:rsid w:val="00DA625B"/>
    <w:rsid w:val="00DA63B3"/>
    <w:rsid w:val="00DA6CDF"/>
    <w:rsid w:val="00DB0394"/>
    <w:rsid w:val="00DB0BE6"/>
    <w:rsid w:val="00DB169D"/>
    <w:rsid w:val="00DB4D6F"/>
    <w:rsid w:val="00DB61C4"/>
    <w:rsid w:val="00DB6917"/>
    <w:rsid w:val="00DB75AC"/>
    <w:rsid w:val="00DB7A9B"/>
    <w:rsid w:val="00DC0250"/>
    <w:rsid w:val="00DC16B8"/>
    <w:rsid w:val="00DC184A"/>
    <w:rsid w:val="00DC1FB8"/>
    <w:rsid w:val="00DC5503"/>
    <w:rsid w:val="00DD099F"/>
    <w:rsid w:val="00DD16D4"/>
    <w:rsid w:val="00DD2143"/>
    <w:rsid w:val="00DD4443"/>
    <w:rsid w:val="00DD4F0E"/>
    <w:rsid w:val="00DD5A79"/>
    <w:rsid w:val="00DD6B9A"/>
    <w:rsid w:val="00DE322D"/>
    <w:rsid w:val="00DE3EE0"/>
    <w:rsid w:val="00DE530C"/>
    <w:rsid w:val="00DE63CE"/>
    <w:rsid w:val="00DF16DC"/>
    <w:rsid w:val="00DF6566"/>
    <w:rsid w:val="00E0318B"/>
    <w:rsid w:val="00E03C6A"/>
    <w:rsid w:val="00E05B91"/>
    <w:rsid w:val="00E13448"/>
    <w:rsid w:val="00E16D49"/>
    <w:rsid w:val="00E17133"/>
    <w:rsid w:val="00E17A6A"/>
    <w:rsid w:val="00E20694"/>
    <w:rsid w:val="00E21C8A"/>
    <w:rsid w:val="00E221C6"/>
    <w:rsid w:val="00E248D7"/>
    <w:rsid w:val="00E25871"/>
    <w:rsid w:val="00E304DE"/>
    <w:rsid w:val="00E33E52"/>
    <w:rsid w:val="00E366BF"/>
    <w:rsid w:val="00E36A7E"/>
    <w:rsid w:val="00E37EDA"/>
    <w:rsid w:val="00E40BFE"/>
    <w:rsid w:val="00E45697"/>
    <w:rsid w:val="00E46146"/>
    <w:rsid w:val="00E50555"/>
    <w:rsid w:val="00E54928"/>
    <w:rsid w:val="00E54E8D"/>
    <w:rsid w:val="00E55346"/>
    <w:rsid w:val="00E6041F"/>
    <w:rsid w:val="00E60BF2"/>
    <w:rsid w:val="00E63E92"/>
    <w:rsid w:val="00E65665"/>
    <w:rsid w:val="00E66902"/>
    <w:rsid w:val="00E73F80"/>
    <w:rsid w:val="00E763A2"/>
    <w:rsid w:val="00E8038C"/>
    <w:rsid w:val="00E808CD"/>
    <w:rsid w:val="00E8426F"/>
    <w:rsid w:val="00E84927"/>
    <w:rsid w:val="00E853F8"/>
    <w:rsid w:val="00E85679"/>
    <w:rsid w:val="00E85857"/>
    <w:rsid w:val="00E85CF3"/>
    <w:rsid w:val="00E86D4A"/>
    <w:rsid w:val="00E87730"/>
    <w:rsid w:val="00E905B4"/>
    <w:rsid w:val="00E9133E"/>
    <w:rsid w:val="00E93569"/>
    <w:rsid w:val="00E962F0"/>
    <w:rsid w:val="00E96D08"/>
    <w:rsid w:val="00E97111"/>
    <w:rsid w:val="00E978BA"/>
    <w:rsid w:val="00EA10A6"/>
    <w:rsid w:val="00EA2945"/>
    <w:rsid w:val="00EA2AED"/>
    <w:rsid w:val="00EA44F9"/>
    <w:rsid w:val="00EA5537"/>
    <w:rsid w:val="00EB0451"/>
    <w:rsid w:val="00EB5AA1"/>
    <w:rsid w:val="00EB6D31"/>
    <w:rsid w:val="00EC1868"/>
    <w:rsid w:val="00EC51A4"/>
    <w:rsid w:val="00EC7A74"/>
    <w:rsid w:val="00ED0E67"/>
    <w:rsid w:val="00ED39B8"/>
    <w:rsid w:val="00ED3C54"/>
    <w:rsid w:val="00ED4C94"/>
    <w:rsid w:val="00EE0CDE"/>
    <w:rsid w:val="00EE1211"/>
    <w:rsid w:val="00EE1C42"/>
    <w:rsid w:val="00EE2782"/>
    <w:rsid w:val="00EE31B6"/>
    <w:rsid w:val="00EE45A6"/>
    <w:rsid w:val="00EE52CF"/>
    <w:rsid w:val="00EE5648"/>
    <w:rsid w:val="00EF47E7"/>
    <w:rsid w:val="00EF5241"/>
    <w:rsid w:val="00EF60AE"/>
    <w:rsid w:val="00EF6DB2"/>
    <w:rsid w:val="00F0005F"/>
    <w:rsid w:val="00F005A0"/>
    <w:rsid w:val="00F006F7"/>
    <w:rsid w:val="00F00933"/>
    <w:rsid w:val="00F031D6"/>
    <w:rsid w:val="00F03C1D"/>
    <w:rsid w:val="00F040DB"/>
    <w:rsid w:val="00F07968"/>
    <w:rsid w:val="00F10715"/>
    <w:rsid w:val="00F10CCA"/>
    <w:rsid w:val="00F14030"/>
    <w:rsid w:val="00F14849"/>
    <w:rsid w:val="00F166E9"/>
    <w:rsid w:val="00F16C7B"/>
    <w:rsid w:val="00F23ECE"/>
    <w:rsid w:val="00F2586E"/>
    <w:rsid w:val="00F25984"/>
    <w:rsid w:val="00F26636"/>
    <w:rsid w:val="00F26720"/>
    <w:rsid w:val="00F26EDB"/>
    <w:rsid w:val="00F30C04"/>
    <w:rsid w:val="00F30F22"/>
    <w:rsid w:val="00F3366B"/>
    <w:rsid w:val="00F35FC5"/>
    <w:rsid w:val="00F36EA8"/>
    <w:rsid w:val="00F411CE"/>
    <w:rsid w:val="00F4227E"/>
    <w:rsid w:val="00F53AC8"/>
    <w:rsid w:val="00F54420"/>
    <w:rsid w:val="00F60CD3"/>
    <w:rsid w:val="00F6191D"/>
    <w:rsid w:val="00F625EB"/>
    <w:rsid w:val="00F651BF"/>
    <w:rsid w:val="00F66536"/>
    <w:rsid w:val="00F71044"/>
    <w:rsid w:val="00F74318"/>
    <w:rsid w:val="00F7631B"/>
    <w:rsid w:val="00F77E22"/>
    <w:rsid w:val="00F81C5F"/>
    <w:rsid w:val="00F841FF"/>
    <w:rsid w:val="00F868A1"/>
    <w:rsid w:val="00F86DD9"/>
    <w:rsid w:val="00F90E1E"/>
    <w:rsid w:val="00F9385A"/>
    <w:rsid w:val="00F93883"/>
    <w:rsid w:val="00F9664F"/>
    <w:rsid w:val="00F97D5C"/>
    <w:rsid w:val="00FA4B9F"/>
    <w:rsid w:val="00FA58CD"/>
    <w:rsid w:val="00FA6364"/>
    <w:rsid w:val="00FA798E"/>
    <w:rsid w:val="00FA7E9E"/>
    <w:rsid w:val="00FB5001"/>
    <w:rsid w:val="00FB5A58"/>
    <w:rsid w:val="00FB79A4"/>
    <w:rsid w:val="00FC07DC"/>
    <w:rsid w:val="00FC1451"/>
    <w:rsid w:val="00FC410E"/>
    <w:rsid w:val="00FC43DA"/>
    <w:rsid w:val="00FC61F7"/>
    <w:rsid w:val="00FC7699"/>
    <w:rsid w:val="00FD5911"/>
    <w:rsid w:val="00FE0C36"/>
    <w:rsid w:val="00FE3D3C"/>
    <w:rsid w:val="00FE3E0C"/>
    <w:rsid w:val="00FE45AD"/>
    <w:rsid w:val="00FE4F80"/>
    <w:rsid w:val="00FE613B"/>
    <w:rsid w:val="00FE75D3"/>
    <w:rsid w:val="00FF04CD"/>
    <w:rsid w:val="00FF1F72"/>
    <w:rsid w:val="00FF27E8"/>
    <w:rsid w:val="00FF6D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C89D40"/>
  <w15:chartTrackingRefBased/>
  <w15:docId w15:val="{528C8C15-29E0-4067-AD0A-D2C4550D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0DF"/>
    <w:rPr>
      <w:lang w:eastAsia="ru-RU"/>
    </w:rPr>
  </w:style>
  <w:style w:type="paragraph" w:styleId="1">
    <w:name w:val="heading 1"/>
    <w:basedOn w:val="a"/>
    <w:next w:val="a"/>
    <w:link w:val="10"/>
    <w:qFormat/>
    <w:rsid w:val="005E48B4"/>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5E48B4"/>
    <w:pPr>
      <w:keepNext/>
      <w:spacing w:before="240" w:after="60"/>
      <w:outlineLvl w:val="1"/>
    </w:pPr>
    <w:rPr>
      <w:rFonts w:ascii="Calibri Light" w:hAnsi="Calibri Light"/>
      <w:b/>
      <w:bCs/>
      <w:i/>
      <w:iCs/>
      <w:sz w:val="28"/>
      <w:szCs w:val="28"/>
    </w:rPr>
  </w:style>
  <w:style w:type="paragraph" w:styleId="3">
    <w:name w:val="heading 3"/>
    <w:basedOn w:val="a"/>
    <w:next w:val="a"/>
    <w:link w:val="30"/>
    <w:unhideWhenUsed/>
    <w:qFormat/>
    <w:rsid w:val="00A83651"/>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rsid w:val="008A13C4"/>
    <w:pPr>
      <w:jc w:val="both"/>
    </w:pPr>
    <w:rPr>
      <w:sz w:val="28"/>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rsid w:val="008C4BDD"/>
    <w:rPr>
      <w:color w:val="0000FF"/>
      <w:u w:val="single"/>
    </w:rPr>
  </w:style>
  <w:style w:type="paragraph" w:styleId="ab">
    <w:name w:val="Normal (Web)"/>
    <w:basedOn w:val="a"/>
    <w:uiPriority w:val="99"/>
    <w:rsid w:val="007D6613"/>
    <w:pPr>
      <w:spacing w:before="100" w:beforeAutospacing="1" w:after="100" w:afterAutospacing="1"/>
    </w:pPr>
    <w:rPr>
      <w:sz w:val="24"/>
      <w:szCs w:val="24"/>
      <w:lang w:eastAsia="uk-UA"/>
    </w:rPr>
  </w:style>
  <w:style w:type="character" w:customStyle="1" w:styleId="rvts0">
    <w:name w:val="rvts0"/>
    <w:basedOn w:val="a0"/>
    <w:rsid w:val="007D6613"/>
  </w:style>
  <w:style w:type="character" w:customStyle="1" w:styleId="st42">
    <w:name w:val="st42"/>
    <w:uiPriority w:val="99"/>
    <w:rsid w:val="00D1589C"/>
    <w:rPr>
      <w:color w:val="000000"/>
    </w:rPr>
  </w:style>
  <w:style w:type="character" w:customStyle="1" w:styleId="a5">
    <w:name w:val="Нижній колонтитул Знак"/>
    <w:link w:val="a4"/>
    <w:uiPriority w:val="99"/>
    <w:rsid w:val="00DA6CDF"/>
    <w:rPr>
      <w:lang w:val="uk-UA" w:eastAsia="ru-RU"/>
    </w:rPr>
  </w:style>
  <w:style w:type="character" w:customStyle="1" w:styleId="30">
    <w:name w:val="Заголовок 3 Знак"/>
    <w:link w:val="3"/>
    <w:rsid w:val="00A83651"/>
    <w:rPr>
      <w:rFonts w:ascii="Calibri Light" w:eastAsia="Times New Roman" w:hAnsi="Calibri Light" w:cs="Times New Roman"/>
      <w:b/>
      <w:bCs/>
      <w:sz w:val="26"/>
      <w:szCs w:val="26"/>
      <w:lang w:eastAsia="ru-RU"/>
    </w:rPr>
  </w:style>
  <w:style w:type="paragraph" w:customStyle="1" w:styleId="Heading1application">
    <w:name w:val="Heading 1 application"/>
    <w:basedOn w:val="1"/>
    <w:qFormat/>
    <w:rsid w:val="005E48B4"/>
    <w:pPr>
      <w:keepLines/>
      <w:numPr>
        <w:numId w:val="2"/>
      </w:numPr>
      <w:tabs>
        <w:tab w:val="clear" w:pos="851"/>
        <w:tab w:val="num" w:pos="360"/>
      </w:tabs>
      <w:spacing w:before="0" w:after="0"/>
      <w:ind w:firstLine="0"/>
      <w:jc w:val="center"/>
    </w:pPr>
    <w:rPr>
      <w:rFonts w:ascii="Times New Roman" w:eastAsia="Calibri" w:hAnsi="Times New Roman" w:cs="Calibri"/>
      <w:bCs w:val="0"/>
      <w:color w:val="000000"/>
      <w:kern w:val="0"/>
      <w:sz w:val="28"/>
      <w:lang w:eastAsia="en-US"/>
    </w:rPr>
  </w:style>
  <w:style w:type="paragraph" w:customStyle="1" w:styleId="Heading2application">
    <w:name w:val="Heading 2 application"/>
    <w:basedOn w:val="2"/>
    <w:qFormat/>
    <w:rsid w:val="005E48B4"/>
    <w:pPr>
      <w:keepLines/>
      <w:numPr>
        <w:ilvl w:val="1"/>
        <w:numId w:val="2"/>
      </w:numPr>
      <w:tabs>
        <w:tab w:val="clear" w:pos="851"/>
        <w:tab w:val="num" w:pos="360"/>
        <w:tab w:val="left" w:pos="1418"/>
      </w:tabs>
      <w:spacing w:before="0" w:after="0"/>
      <w:ind w:firstLine="0"/>
      <w:jc w:val="center"/>
    </w:pPr>
    <w:rPr>
      <w:rFonts w:ascii="Times New Roman" w:eastAsia="Calibri" w:hAnsi="Times New Roman"/>
      <w:bCs w:val="0"/>
      <w:i w:val="0"/>
      <w:iCs w:val="0"/>
      <w:color w:val="000000"/>
      <w:szCs w:val="26"/>
      <w:lang w:eastAsia="en-US"/>
    </w:rPr>
  </w:style>
  <w:style w:type="paragraph" w:customStyle="1" w:styleId="Normalnumberingapplication">
    <w:name w:val="Normal numbering application"/>
    <w:basedOn w:val="a"/>
    <w:uiPriority w:val="99"/>
    <w:rsid w:val="005E48B4"/>
    <w:pPr>
      <w:numPr>
        <w:ilvl w:val="3"/>
        <w:numId w:val="2"/>
      </w:numPr>
      <w:tabs>
        <w:tab w:val="num" w:pos="360"/>
      </w:tabs>
      <w:spacing w:before="240" w:after="240"/>
      <w:ind w:firstLine="0"/>
    </w:pPr>
    <w:rPr>
      <w:rFonts w:eastAsia="Calibri" w:cs="Calibri"/>
      <w:sz w:val="28"/>
      <w:szCs w:val="28"/>
      <w:lang w:eastAsia="en-US"/>
    </w:rPr>
  </w:style>
  <w:style w:type="numbering" w:customStyle="1" w:styleId="newnumberingapplications">
    <w:name w:val="new numbering applications"/>
    <w:uiPriority w:val="99"/>
    <w:rsid w:val="005E48B4"/>
    <w:pPr>
      <w:numPr>
        <w:numId w:val="2"/>
      </w:numPr>
    </w:pPr>
  </w:style>
  <w:style w:type="character" w:customStyle="1" w:styleId="10">
    <w:name w:val="Заголовок 1 Знак"/>
    <w:link w:val="1"/>
    <w:rsid w:val="005E48B4"/>
    <w:rPr>
      <w:rFonts w:ascii="Calibri Light" w:eastAsia="Times New Roman" w:hAnsi="Calibri Light" w:cs="Times New Roman"/>
      <w:b/>
      <w:bCs/>
      <w:kern w:val="32"/>
      <w:sz w:val="32"/>
      <w:szCs w:val="32"/>
      <w:lang w:eastAsia="ru-RU"/>
    </w:rPr>
  </w:style>
  <w:style w:type="character" w:customStyle="1" w:styleId="20">
    <w:name w:val="Заголовок 2 Знак"/>
    <w:link w:val="2"/>
    <w:semiHidden/>
    <w:rsid w:val="005E48B4"/>
    <w:rPr>
      <w:rFonts w:ascii="Calibri Light" w:eastAsia="Times New Roman" w:hAnsi="Calibri Light" w:cs="Times New Roman"/>
      <w:b/>
      <w:bCs/>
      <w:i/>
      <w:iCs/>
      <w:sz w:val="28"/>
      <w:szCs w:val="28"/>
      <w:lang w:eastAsia="ru-RU"/>
    </w:rPr>
  </w:style>
  <w:style w:type="paragraph" w:styleId="ac">
    <w:name w:val="Revision"/>
    <w:hidden/>
    <w:uiPriority w:val="99"/>
    <w:semiHidden/>
    <w:rsid w:val="00BD26F8"/>
    <w:rPr>
      <w:lang w:eastAsia="ru-RU"/>
    </w:rPr>
  </w:style>
  <w:style w:type="character" w:styleId="ad">
    <w:name w:val="annotation reference"/>
    <w:rsid w:val="00704E0D"/>
    <w:rPr>
      <w:sz w:val="16"/>
      <w:szCs w:val="16"/>
    </w:rPr>
  </w:style>
  <w:style w:type="paragraph" w:styleId="ae">
    <w:name w:val="annotation text"/>
    <w:basedOn w:val="a"/>
    <w:link w:val="af"/>
    <w:rsid w:val="00704E0D"/>
  </w:style>
  <w:style w:type="character" w:customStyle="1" w:styleId="af">
    <w:name w:val="Текст примітки Знак"/>
    <w:basedOn w:val="a0"/>
    <w:link w:val="ae"/>
    <w:rsid w:val="00704E0D"/>
    <w:rPr>
      <w:lang w:eastAsia="ru-RU"/>
    </w:rPr>
  </w:style>
  <w:style w:type="paragraph" w:styleId="af0">
    <w:name w:val="annotation subject"/>
    <w:basedOn w:val="ae"/>
    <w:next w:val="ae"/>
    <w:link w:val="af1"/>
    <w:rsid w:val="00704E0D"/>
    <w:rPr>
      <w:b/>
      <w:bCs/>
    </w:rPr>
  </w:style>
  <w:style w:type="character" w:customStyle="1" w:styleId="af1">
    <w:name w:val="Тема примітки Знак"/>
    <w:basedOn w:val="af"/>
    <w:link w:val="af0"/>
    <w:rsid w:val="00704E0D"/>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70602">
      <w:bodyDiv w:val="1"/>
      <w:marLeft w:val="0"/>
      <w:marRight w:val="0"/>
      <w:marTop w:val="0"/>
      <w:marBottom w:val="0"/>
      <w:divBdr>
        <w:top w:val="none" w:sz="0" w:space="0" w:color="auto"/>
        <w:left w:val="none" w:sz="0" w:space="0" w:color="auto"/>
        <w:bottom w:val="none" w:sz="0" w:space="0" w:color="auto"/>
        <w:right w:val="none" w:sz="0" w:space="0" w:color="auto"/>
      </w:divBdr>
    </w:div>
    <w:div w:id="423455788">
      <w:bodyDiv w:val="1"/>
      <w:marLeft w:val="0"/>
      <w:marRight w:val="0"/>
      <w:marTop w:val="0"/>
      <w:marBottom w:val="0"/>
      <w:divBdr>
        <w:top w:val="none" w:sz="0" w:space="0" w:color="auto"/>
        <w:left w:val="none" w:sz="0" w:space="0" w:color="auto"/>
        <w:bottom w:val="none" w:sz="0" w:space="0" w:color="auto"/>
        <w:right w:val="none" w:sz="0" w:space="0" w:color="auto"/>
      </w:divBdr>
    </w:div>
    <w:div w:id="465587840">
      <w:bodyDiv w:val="1"/>
      <w:marLeft w:val="0"/>
      <w:marRight w:val="0"/>
      <w:marTop w:val="0"/>
      <w:marBottom w:val="0"/>
      <w:divBdr>
        <w:top w:val="none" w:sz="0" w:space="0" w:color="auto"/>
        <w:left w:val="none" w:sz="0" w:space="0" w:color="auto"/>
        <w:bottom w:val="none" w:sz="0" w:space="0" w:color="auto"/>
        <w:right w:val="none" w:sz="0" w:space="0" w:color="auto"/>
      </w:divBdr>
    </w:div>
    <w:div w:id="537669027">
      <w:bodyDiv w:val="1"/>
      <w:marLeft w:val="0"/>
      <w:marRight w:val="0"/>
      <w:marTop w:val="0"/>
      <w:marBottom w:val="0"/>
      <w:divBdr>
        <w:top w:val="none" w:sz="0" w:space="0" w:color="auto"/>
        <w:left w:val="none" w:sz="0" w:space="0" w:color="auto"/>
        <w:bottom w:val="none" w:sz="0" w:space="0" w:color="auto"/>
        <w:right w:val="none" w:sz="0" w:space="0" w:color="auto"/>
      </w:divBdr>
      <w:divsChild>
        <w:div w:id="725181980">
          <w:marLeft w:val="0"/>
          <w:marRight w:val="0"/>
          <w:marTop w:val="0"/>
          <w:marBottom w:val="0"/>
          <w:divBdr>
            <w:top w:val="none" w:sz="0" w:space="0" w:color="auto"/>
            <w:left w:val="none" w:sz="0" w:space="0" w:color="auto"/>
            <w:bottom w:val="none" w:sz="0" w:space="0" w:color="auto"/>
            <w:right w:val="none" w:sz="0" w:space="0" w:color="auto"/>
          </w:divBdr>
        </w:div>
        <w:div w:id="2033147131">
          <w:marLeft w:val="0"/>
          <w:marRight w:val="0"/>
          <w:marTop w:val="0"/>
          <w:marBottom w:val="0"/>
          <w:divBdr>
            <w:top w:val="none" w:sz="0" w:space="0" w:color="auto"/>
            <w:left w:val="none" w:sz="0" w:space="0" w:color="auto"/>
            <w:bottom w:val="none" w:sz="0" w:space="0" w:color="auto"/>
            <w:right w:val="none" w:sz="0" w:space="0" w:color="auto"/>
          </w:divBdr>
        </w:div>
      </w:divsChild>
    </w:div>
    <w:div w:id="550966874">
      <w:bodyDiv w:val="1"/>
      <w:marLeft w:val="0"/>
      <w:marRight w:val="0"/>
      <w:marTop w:val="0"/>
      <w:marBottom w:val="0"/>
      <w:divBdr>
        <w:top w:val="none" w:sz="0" w:space="0" w:color="auto"/>
        <w:left w:val="none" w:sz="0" w:space="0" w:color="auto"/>
        <w:bottom w:val="none" w:sz="0" w:space="0" w:color="auto"/>
        <w:right w:val="none" w:sz="0" w:space="0" w:color="auto"/>
      </w:divBdr>
      <w:divsChild>
        <w:div w:id="1118451530">
          <w:marLeft w:val="0"/>
          <w:marRight w:val="0"/>
          <w:marTop w:val="0"/>
          <w:marBottom w:val="0"/>
          <w:divBdr>
            <w:top w:val="none" w:sz="0" w:space="0" w:color="auto"/>
            <w:left w:val="none" w:sz="0" w:space="0" w:color="auto"/>
            <w:bottom w:val="none" w:sz="0" w:space="0" w:color="auto"/>
            <w:right w:val="none" w:sz="0" w:space="0" w:color="auto"/>
          </w:divBdr>
        </w:div>
        <w:div w:id="1716540677">
          <w:marLeft w:val="0"/>
          <w:marRight w:val="0"/>
          <w:marTop w:val="0"/>
          <w:marBottom w:val="0"/>
          <w:divBdr>
            <w:top w:val="none" w:sz="0" w:space="0" w:color="auto"/>
            <w:left w:val="none" w:sz="0" w:space="0" w:color="auto"/>
            <w:bottom w:val="none" w:sz="0" w:space="0" w:color="auto"/>
            <w:right w:val="none" w:sz="0" w:space="0" w:color="auto"/>
          </w:divBdr>
        </w:div>
      </w:divsChild>
    </w:div>
    <w:div w:id="890535793">
      <w:bodyDiv w:val="1"/>
      <w:marLeft w:val="0"/>
      <w:marRight w:val="0"/>
      <w:marTop w:val="0"/>
      <w:marBottom w:val="0"/>
      <w:divBdr>
        <w:top w:val="none" w:sz="0" w:space="0" w:color="auto"/>
        <w:left w:val="none" w:sz="0" w:space="0" w:color="auto"/>
        <w:bottom w:val="none" w:sz="0" w:space="0" w:color="auto"/>
        <w:right w:val="none" w:sz="0" w:space="0" w:color="auto"/>
      </w:divBdr>
    </w:div>
    <w:div w:id="1006443243">
      <w:bodyDiv w:val="1"/>
      <w:marLeft w:val="0"/>
      <w:marRight w:val="0"/>
      <w:marTop w:val="0"/>
      <w:marBottom w:val="0"/>
      <w:divBdr>
        <w:top w:val="none" w:sz="0" w:space="0" w:color="auto"/>
        <w:left w:val="none" w:sz="0" w:space="0" w:color="auto"/>
        <w:bottom w:val="none" w:sz="0" w:space="0" w:color="auto"/>
        <w:right w:val="none" w:sz="0" w:space="0" w:color="auto"/>
      </w:divBdr>
    </w:div>
    <w:div w:id="1165972657">
      <w:bodyDiv w:val="1"/>
      <w:marLeft w:val="0"/>
      <w:marRight w:val="0"/>
      <w:marTop w:val="0"/>
      <w:marBottom w:val="0"/>
      <w:divBdr>
        <w:top w:val="none" w:sz="0" w:space="0" w:color="auto"/>
        <w:left w:val="none" w:sz="0" w:space="0" w:color="auto"/>
        <w:bottom w:val="none" w:sz="0" w:space="0" w:color="auto"/>
        <w:right w:val="none" w:sz="0" w:space="0" w:color="auto"/>
      </w:divBdr>
    </w:div>
    <w:div w:id="182643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D7127-304D-4584-BF81-C6DEA3A4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4</Pages>
  <Words>3057</Words>
  <Characters>1744</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dc:description/>
  <cp:lastModifiedBy>Юлія Печеновська</cp:lastModifiedBy>
  <cp:revision>28</cp:revision>
  <cp:lastPrinted>2023-09-19T14:20:00Z</cp:lastPrinted>
  <dcterms:created xsi:type="dcterms:W3CDTF">2023-09-18T05:22:00Z</dcterms:created>
  <dcterms:modified xsi:type="dcterms:W3CDTF">2023-09-20T06:28:00Z</dcterms:modified>
</cp:coreProperties>
</file>