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61836" w14:textId="32B53F87" w:rsidR="00BD03A9" w:rsidRPr="009C43F3" w:rsidRDefault="00002861" w:rsidP="005D4E52">
      <w:pPr>
        <w:spacing w:after="0" w:line="240" w:lineRule="auto"/>
        <w:jc w:val="center"/>
        <w:rPr>
          <w:rFonts w:ascii="Times New Roman" w:hAnsi="Times New Roman" w:cs="Times New Roman"/>
          <w:b/>
          <w:sz w:val="28"/>
          <w:szCs w:val="28"/>
          <w:lang w:val="uk-UA"/>
        </w:rPr>
      </w:pPr>
      <w:r w:rsidRPr="009C43F3">
        <w:rPr>
          <w:rFonts w:ascii="Times New Roman" w:hAnsi="Times New Roman" w:cs="Times New Roman"/>
          <w:b/>
          <w:sz w:val="28"/>
          <w:szCs w:val="28"/>
          <w:lang w:val="uk-UA"/>
        </w:rPr>
        <w:t>Порівняльна таблиця</w:t>
      </w:r>
      <w:r w:rsidR="005D4E52" w:rsidRPr="009C43F3">
        <w:rPr>
          <w:rFonts w:ascii="Times New Roman" w:hAnsi="Times New Roman" w:cs="Times New Roman"/>
          <w:b/>
          <w:sz w:val="28"/>
          <w:szCs w:val="28"/>
          <w:lang w:val="uk-UA"/>
        </w:rPr>
        <w:t xml:space="preserve"> до </w:t>
      </w:r>
      <w:proofErr w:type="spellStart"/>
      <w:r w:rsidRPr="009C43F3">
        <w:rPr>
          <w:rFonts w:ascii="Times New Roman" w:hAnsi="Times New Roman" w:cs="Times New Roman"/>
          <w:b/>
          <w:sz w:val="28"/>
          <w:szCs w:val="28"/>
          <w:lang w:val="uk-UA"/>
        </w:rPr>
        <w:t>про</w:t>
      </w:r>
      <w:r w:rsidR="00E85187">
        <w:rPr>
          <w:rFonts w:ascii="Times New Roman" w:hAnsi="Times New Roman" w:cs="Times New Roman"/>
          <w:b/>
          <w:sz w:val="28"/>
          <w:szCs w:val="28"/>
          <w:lang w:val="uk-UA"/>
        </w:rPr>
        <w:t>є</w:t>
      </w:r>
      <w:r w:rsidRPr="009C43F3">
        <w:rPr>
          <w:rFonts w:ascii="Times New Roman" w:hAnsi="Times New Roman" w:cs="Times New Roman"/>
          <w:b/>
          <w:sz w:val="28"/>
          <w:szCs w:val="28"/>
          <w:lang w:val="uk-UA"/>
        </w:rPr>
        <w:t>кту</w:t>
      </w:r>
      <w:proofErr w:type="spellEnd"/>
      <w:r w:rsidR="00E85187">
        <w:rPr>
          <w:rFonts w:ascii="Times New Roman" w:hAnsi="Times New Roman" w:cs="Times New Roman"/>
          <w:b/>
          <w:sz w:val="28"/>
          <w:szCs w:val="28"/>
          <w:lang w:val="uk-UA"/>
        </w:rPr>
        <w:t xml:space="preserve"> постанови НКРЕКП</w:t>
      </w:r>
      <w:r w:rsidRPr="009C43F3">
        <w:rPr>
          <w:rFonts w:ascii="Times New Roman" w:hAnsi="Times New Roman" w:cs="Times New Roman"/>
          <w:b/>
          <w:sz w:val="28"/>
          <w:szCs w:val="28"/>
          <w:lang w:val="uk-UA"/>
        </w:rPr>
        <w:t xml:space="preserve"> «Про затвердження змін до </w:t>
      </w:r>
      <w:r w:rsidR="005D4E52" w:rsidRPr="009C43F3">
        <w:rPr>
          <w:rFonts w:ascii="Times New Roman" w:hAnsi="Times New Roman" w:cs="Times New Roman"/>
          <w:b/>
          <w:sz w:val="28"/>
          <w:szCs w:val="28"/>
          <w:lang w:val="uk-UA"/>
        </w:rPr>
        <w:t>Порядку здійснення процедури сертифікації оператора газотранспортної системи</w:t>
      </w:r>
      <w:r w:rsidRPr="009C43F3">
        <w:rPr>
          <w:rFonts w:ascii="Times New Roman" w:hAnsi="Times New Roman" w:cs="Times New Roman"/>
          <w:b/>
          <w:sz w:val="28"/>
          <w:szCs w:val="28"/>
          <w:lang w:val="uk-UA"/>
        </w:rPr>
        <w:t>», що має ознаки регуляторного акта</w:t>
      </w:r>
    </w:p>
    <w:p w14:paraId="7CFB8497" w14:textId="77777777" w:rsidR="00C8440B" w:rsidRPr="009C43F3" w:rsidRDefault="00C8440B" w:rsidP="005D4E52">
      <w:pPr>
        <w:spacing w:after="0" w:line="240" w:lineRule="auto"/>
        <w:jc w:val="both"/>
        <w:rPr>
          <w:rFonts w:ascii="Times New Roman" w:hAnsi="Times New Roman" w:cs="Times New Roman"/>
          <w:sz w:val="28"/>
          <w:szCs w:val="28"/>
        </w:rPr>
      </w:pPr>
    </w:p>
    <w:tbl>
      <w:tblPr>
        <w:tblStyle w:val="a3"/>
        <w:tblW w:w="15034" w:type="dxa"/>
        <w:tblLook w:val="04A0" w:firstRow="1" w:lastRow="0" w:firstColumn="1" w:lastColumn="0" w:noHBand="0" w:noVBand="1"/>
      </w:tblPr>
      <w:tblGrid>
        <w:gridCol w:w="7508"/>
        <w:gridCol w:w="7513"/>
        <w:gridCol w:w="13"/>
      </w:tblGrid>
      <w:tr w:rsidR="00C8440B" w:rsidRPr="005D4E52" w14:paraId="34458EDE" w14:textId="77777777" w:rsidTr="005143A1">
        <w:trPr>
          <w:gridAfter w:val="1"/>
          <w:wAfter w:w="13" w:type="dxa"/>
        </w:trPr>
        <w:tc>
          <w:tcPr>
            <w:tcW w:w="7508" w:type="dxa"/>
          </w:tcPr>
          <w:p w14:paraId="581A7ECE" w14:textId="38CB5289" w:rsidR="00C8440B" w:rsidRPr="005D4E52" w:rsidRDefault="005D4E52" w:rsidP="005D4E52">
            <w:pPr>
              <w:jc w:val="center"/>
              <w:rPr>
                <w:rFonts w:ascii="Times New Roman" w:hAnsi="Times New Roman" w:cs="Times New Roman"/>
                <w:b/>
                <w:sz w:val="24"/>
                <w:szCs w:val="24"/>
                <w:lang w:val="uk-UA"/>
              </w:rPr>
            </w:pPr>
            <w:r w:rsidRPr="005D4E52">
              <w:rPr>
                <w:rFonts w:ascii="Times New Roman" w:hAnsi="Times New Roman" w:cs="Times New Roman"/>
                <w:b/>
                <w:sz w:val="24"/>
                <w:szCs w:val="24"/>
                <w:lang w:val="uk-UA"/>
              </w:rPr>
              <w:t>Діюча редакція</w:t>
            </w:r>
            <w:r w:rsidR="00135C44">
              <w:t xml:space="preserve"> </w:t>
            </w:r>
            <w:r w:rsidR="00135C44" w:rsidRPr="00135C44">
              <w:rPr>
                <w:rFonts w:ascii="Times New Roman" w:hAnsi="Times New Roman" w:cs="Times New Roman"/>
                <w:b/>
                <w:sz w:val="24"/>
                <w:szCs w:val="24"/>
                <w:lang w:val="uk-UA"/>
              </w:rPr>
              <w:t>Порядку здійснення процедури сертифікації оператора газотранспортної системи</w:t>
            </w:r>
          </w:p>
        </w:tc>
        <w:tc>
          <w:tcPr>
            <w:tcW w:w="7513" w:type="dxa"/>
          </w:tcPr>
          <w:p w14:paraId="0B7F78AF" w14:textId="599D48EE" w:rsidR="00C8440B" w:rsidRPr="005D4E52" w:rsidRDefault="005D4E52" w:rsidP="005D4E52">
            <w:pPr>
              <w:jc w:val="center"/>
              <w:rPr>
                <w:rFonts w:ascii="Times New Roman" w:hAnsi="Times New Roman" w:cs="Times New Roman"/>
                <w:b/>
                <w:sz w:val="24"/>
                <w:szCs w:val="24"/>
                <w:lang w:val="uk-UA"/>
              </w:rPr>
            </w:pPr>
            <w:r w:rsidRPr="005D4E52">
              <w:rPr>
                <w:rFonts w:ascii="Times New Roman" w:hAnsi="Times New Roman" w:cs="Times New Roman"/>
                <w:b/>
                <w:sz w:val="24"/>
                <w:szCs w:val="24"/>
                <w:lang w:val="uk-UA"/>
              </w:rPr>
              <w:t>Запропонована редакція</w:t>
            </w:r>
            <w:r w:rsidR="00FD4D2C">
              <w:rPr>
                <w:rFonts w:ascii="Times New Roman" w:hAnsi="Times New Roman" w:cs="Times New Roman"/>
                <w:b/>
                <w:sz w:val="24"/>
                <w:szCs w:val="24"/>
                <w:lang w:val="uk-UA"/>
              </w:rPr>
              <w:t xml:space="preserve"> </w:t>
            </w:r>
            <w:r w:rsidR="00135C44">
              <w:rPr>
                <w:rFonts w:ascii="Times New Roman" w:hAnsi="Times New Roman" w:cs="Times New Roman"/>
                <w:b/>
                <w:sz w:val="24"/>
                <w:szCs w:val="24"/>
                <w:lang w:val="uk-UA"/>
              </w:rPr>
              <w:t xml:space="preserve">змін до </w:t>
            </w:r>
            <w:r w:rsidR="00135C44" w:rsidRPr="00135C44">
              <w:rPr>
                <w:rFonts w:ascii="Times New Roman" w:hAnsi="Times New Roman" w:cs="Times New Roman"/>
                <w:b/>
                <w:sz w:val="24"/>
                <w:szCs w:val="24"/>
                <w:lang w:val="uk-UA"/>
              </w:rPr>
              <w:t>Порядку здійснення процедури сертифікації оператора газотранспортної системи</w:t>
            </w:r>
          </w:p>
        </w:tc>
      </w:tr>
      <w:tr w:rsidR="005B7501" w:rsidRPr="00002861" w14:paraId="275FCCC2" w14:textId="77777777" w:rsidTr="005143A1">
        <w:tc>
          <w:tcPr>
            <w:tcW w:w="15034" w:type="dxa"/>
            <w:gridSpan w:val="3"/>
          </w:tcPr>
          <w:p w14:paraId="312E13E9" w14:textId="77777777" w:rsidR="00812369" w:rsidRDefault="00804793" w:rsidP="00BF188C">
            <w:pPr>
              <w:pStyle w:val="a4"/>
              <w:spacing w:before="0" w:beforeAutospacing="0" w:after="0" w:afterAutospacing="0"/>
              <w:jc w:val="center"/>
              <w:rPr>
                <w:b/>
              </w:rPr>
            </w:pPr>
            <w:r w:rsidRPr="00804793">
              <w:rPr>
                <w:b/>
              </w:rPr>
              <w:t>Порядок здійснення процедури сертифікації оператора газотранспортної системи</w:t>
            </w:r>
            <w:r w:rsidR="00812369">
              <w:rPr>
                <w:b/>
              </w:rPr>
              <w:t xml:space="preserve">, </w:t>
            </w:r>
          </w:p>
          <w:p w14:paraId="6B86A473" w14:textId="19962C4C" w:rsidR="005B7501" w:rsidRPr="00804793" w:rsidRDefault="00812369" w:rsidP="00BF188C">
            <w:pPr>
              <w:pStyle w:val="a4"/>
              <w:spacing w:before="0" w:beforeAutospacing="0" w:after="0" w:afterAutospacing="0"/>
              <w:jc w:val="center"/>
              <w:rPr>
                <w:b/>
              </w:rPr>
            </w:pPr>
            <w:r>
              <w:rPr>
                <w:b/>
              </w:rPr>
              <w:t>затверджений постановою НКРЕКП від 14.04.2016 № 631</w:t>
            </w:r>
          </w:p>
        </w:tc>
      </w:tr>
      <w:tr w:rsidR="00C32255" w:rsidRPr="0035599F" w14:paraId="124B3532" w14:textId="77777777" w:rsidTr="006404AA">
        <w:trPr>
          <w:gridAfter w:val="1"/>
          <w:wAfter w:w="13" w:type="dxa"/>
        </w:trPr>
        <w:tc>
          <w:tcPr>
            <w:tcW w:w="15021" w:type="dxa"/>
            <w:gridSpan w:val="2"/>
          </w:tcPr>
          <w:p w14:paraId="01E03B2F" w14:textId="2F4A1D50" w:rsidR="00C32255" w:rsidRPr="008B134F" w:rsidRDefault="00625A8D" w:rsidP="001F4431">
            <w:pPr>
              <w:jc w:val="center"/>
              <w:rPr>
                <w:rFonts w:ascii="Times New Roman" w:hAnsi="Times New Roman" w:cs="Times New Roman"/>
                <w:b/>
                <w:sz w:val="26"/>
                <w:szCs w:val="26"/>
                <w:lang w:val="uk-UA"/>
              </w:rPr>
            </w:pPr>
            <w:r w:rsidRPr="00625A8D">
              <w:rPr>
                <w:rFonts w:ascii="Times New Roman" w:hAnsi="Times New Roman" w:cs="Times New Roman"/>
                <w:b/>
                <w:sz w:val="26"/>
                <w:szCs w:val="26"/>
                <w:lang w:val="uk-UA"/>
              </w:rPr>
              <w:t>I. Загальні положення</w:t>
            </w:r>
          </w:p>
        </w:tc>
      </w:tr>
      <w:tr w:rsidR="00C32255" w:rsidRPr="008B134F" w14:paraId="2C2787E9" w14:textId="77777777" w:rsidTr="00D84077">
        <w:trPr>
          <w:gridAfter w:val="1"/>
          <w:wAfter w:w="13" w:type="dxa"/>
          <w:trHeight w:val="322"/>
        </w:trPr>
        <w:tc>
          <w:tcPr>
            <w:tcW w:w="7508" w:type="dxa"/>
          </w:tcPr>
          <w:p w14:paraId="192C35EC" w14:textId="77777777" w:rsidR="00AA7DB7" w:rsidRPr="00AA7DB7"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1. Цей Порядок є обов'язковим для суб'єктів господарювання незалежно від їх організаційно-правової форми та форми власності, які мають намір отримати рішення про сертифікацію оператора газотранспортної системи.</w:t>
            </w:r>
          </w:p>
          <w:p w14:paraId="501D5A9A" w14:textId="77777777" w:rsidR="00AA7DB7" w:rsidRPr="00AA7DB7" w:rsidRDefault="00AA7DB7" w:rsidP="00AA7DB7">
            <w:pPr>
              <w:jc w:val="both"/>
              <w:rPr>
                <w:rFonts w:ascii="Times New Roman" w:hAnsi="Times New Roman" w:cs="Times New Roman"/>
                <w:sz w:val="24"/>
                <w:szCs w:val="24"/>
                <w:lang w:val="uk-UA"/>
              </w:rPr>
            </w:pPr>
          </w:p>
          <w:p w14:paraId="0ADF1D5E" w14:textId="77777777" w:rsidR="00C32255"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2. Зобов'язання щодо сертифікації оператора газотранспортної системи встановлюються незалежно від обраної моделі відокремлення оператора газотранспортної системи.</w:t>
            </w:r>
          </w:p>
          <w:p w14:paraId="5451FE84" w14:textId="77777777" w:rsidR="00AA7DB7" w:rsidRDefault="00AA7DB7" w:rsidP="00AA7DB7">
            <w:pPr>
              <w:jc w:val="both"/>
              <w:rPr>
                <w:rFonts w:ascii="Times New Roman" w:hAnsi="Times New Roman" w:cs="Times New Roman"/>
                <w:b/>
                <w:sz w:val="24"/>
                <w:szCs w:val="24"/>
                <w:lang w:val="uk-UA"/>
              </w:rPr>
            </w:pPr>
          </w:p>
          <w:p w14:paraId="57D5A787" w14:textId="73E47720" w:rsidR="00AA7DB7" w:rsidRPr="00AA7DB7" w:rsidRDefault="00AA7DB7" w:rsidP="00AA7DB7">
            <w:pPr>
              <w:jc w:val="both"/>
              <w:rPr>
                <w:rFonts w:ascii="Times New Roman" w:hAnsi="Times New Roman" w:cs="Times New Roman"/>
                <w:b/>
                <w:sz w:val="24"/>
                <w:szCs w:val="24"/>
                <w:lang w:val="uk-UA"/>
              </w:rPr>
            </w:pPr>
            <w:r w:rsidRPr="00AA7DB7">
              <w:rPr>
                <w:rFonts w:ascii="Times New Roman" w:hAnsi="Times New Roman" w:cs="Times New Roman"/>
                <w:b/>
                <w:sz w:val="24"/>
                <w:szCs w:val="24"/>
                <w:lang w:val="uk-UA"/>
              </w:rPr>
              <w:t>3. Норма відсутня.</w:t>
            </w:r>
          </w:p>
        </w:tc>
        <w:tc>
          <w:tcPr>
            <w:tcW w:w="7513" w:type="dxa"/>
          </w:tcPr>
          <w:p w14:paraId="38C7722D" w14:textId="77777777" w:rsidR="00C32255" w:rsidRDefault="00C32255" w:rsidP="00D84077">
            <w:pPr>
              <w:jc w:val="both"/>
              <w:rPr>
                <w:rFonts w:ascii="Times New Roman" w:hAnsi="Times New Roman" w:cs="Times New Roman"/>
                <w:b/>
                <w:sz w:val="24"/>
                <w:szCs w:val="24"/>
                <w:lang w:val="uk-UA"/>
              </w:rPr>
            </w:pPr>
          </w:p>
          <w:p w14:paraId="3AC145E7" w14:textId="77777777" w:rsidR="00AA7DB7" w:rsidRDefault="00AA7DB7" w:rsidP="00D84077">
            <w:pPr>
              <w:jc w:val="both"/>
              <w:rPr>
                <w:rFonts w:ascii="Times New Roman" w:hAnsi="Times New Roman" w:cs="Times New Roman"/>
                <w:b/>
                <w:sz w:val="24"/>
                <w:szCs w:val="24"/>
                <w:lang w:val="uk-UA"/>
              </w:rPr>
            </w:pPr>
          </w:p>
          <w:p w14:paraId="557178C0" w14:textId="77777777" w:rsidR="00AA7DB7" w:rsidRDefault="00AA7DB7" w:rsidP="00D84077">
            <w:pPr>
              <w:jc w:val="both"/>
              <w:rPr>
                <w:rFonts w:ascii="Times New Roman" w:hAnsi="Times New Roman" w:cs="Times New Roman"/>
                <w:b/>
                <w:sz w:val="24"/>
                <w:szCs w:val="24"/>
                <w:lang w:val="uk-UA"/>
              </w:rPr>
            </w:pPr>
          </w:p>
          <w:p w14:paraId="09D375CF" w14:textId="77777777" w:rsidR="00AA7DB7" w:rsidRDefault="00AA7DB7" w:rsidP="00D84077">
            <w:pPr>
              <w:jc w:val="both"/>
              <w:rPr>
                <w:rFonts w:ascii="Times New Roman" w:hAnsi="Times New Roman" w:cs="Times New Roman"/>
                <w:b/>
                <w:sz w:val="24"/>
                <w:szCs w:val="24"/>
                <w:lang w:val="uk-UA"/>
              </w:rPr>
            </w:pPr>
          </w:p>
          <w:p w14:paraId="15FCFC51" w14:textId="77777777" w:rsidR="00AA7DB7" w:rsidRDefault="00AA7DB7" w:rsidP="00D84077">
            <w:pPr>
              <w:jc w:val="both"/>
              <w:rPr>
                <w:rFonts w:ascii="Times New Roman" w:hAnsi="Times New Roman" w:cs="Times New Roman"/>
                <w:b/>
                <w:sz w:val="24"/>
                <w:szCs w:val="24"/>
                <w:lang w:val="uk-UA"/>
              </w:rPr>
            </w:pPr>
          </w:p>
          <w:p w14:paraId="32563631" w14:textId="77777777" w:rsidR="00AA7DB7" w:rsidRDefault="00AA7DB7" w:rsidP="00D84077">
            <w:pPr>
              <w:jc w:val="both"/>
              <w:rPr>
                <w:rFonts w:ascii="Times New Roman" w:hAnsi="Times New Roman" w:cs="Times New Roman"/>
                <w:b/>
                <w:sz w:val="24"/>
                <w:szCs w:val="24"/>
                <w:lang w:val="uk-UA"/>
              </w:rPr>
            </w:pPr>
          </w:p>
          <w:p w14:paraId="6597A086" w14:textId="77777777" w:rsidR="00AA7DB7" w:rsidRDefault="00AA7DB7" w:rsidP="00D84077">
            <w:pPr>
              <w:jc w:val="both"/>
              <w:rPr>
                <w:rFonts w:ascii="Times New Roman" w:hAnsi="Times New Roman" w:cs="Times New Roman"/>
                <w:b/>
                <w:sz w:val="24"/>
                <w:szCs w:val="24"/>
                <w:lang w:val="uk-UA"/>
              </w:rPr>
            </w:pPr>
          </w:p>
          <w:p w14:paraId="2912239E" w14:textId="77777777" w:rsidR="00AA7DB7" w:rsidRDefault="00AA7DB7" w:rsidP="00D84077">
            <w:pPr>
              <w:jc w:val="both"/>
              <w:rPr>
                <w:rFonts w:ascii="Times New Roman" w:hAnsi="Times New Roman" w:cs="Times New Roman"/>
                <w:b/>
                <w:sz w:val="24"/>
                <w:szCs w:val="24"/>
                <w:lang w:val="uk-UA"/>
              </w:rPr>
            </w:pPr>
            <w:r>
              <w:rPr>
                <w:rFonts w:ascii="Times New Roman" w:hAnsi="Times New Roman" w:cs="Times New Roman"/>
                <w:b/>
                <w:sz w:val="24"/>
                <w:szCs w:val="24"/>
                <w:lang w:val="uk-UA"/>
              </w:rPr>
              <w:t>…..</w:t>
            </w:r>
          </w:p>
          <w:p w14:paraId="2106D807" w14:textId="77777777" w:rsidR="00AA7DB7" w:rsidRDefault="00AA7DB7" w:rsidP="00D84077">
            <w:pPr>
              <w:jc w:val="both"/>
              <w:rPr>
                <w:rFonts w:ascii="Times New Roman" w:hAnsi="Times New Roman" w:cs="Times New Roman"/>
                <w:b/>
                <w:sz w:val="24"/>
                <w:szCs w:val="24"/>
                <w:lang w:val="uk-UA"/>
              </w:rPr>
            </w:pPr>
          </w:p>
          <w:p w14:paraId="3A88C62D" w14:textId="03BB9A60" w:rsidR="00AA7DB7" w:rsidRPr="008B134F" w:rsidRDefault="00AA7DB7" w:rsidP="00D84077">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AA7DB7">
              <w:rPr>
                <w:rFonts w:ascii="Times New Roman" w:hAnsi="Times New Roman" w:cs="Times New Roman"/>
                <w:b/>
                <w:sz w:val="24"/>
                <w:szCs w:val="24"/>
                <w:lang w:val="uk-UA"/>
              </w:rPr>
              <w:t>Терміни, наведені у цьому Порядку, вживаються у значеннях наведених у Законі України «Про ринок природного газу» та інших нормативно-правових актах.</w:t>
            </w:r>
          </w:p>
        </w:tc>
      </w:tr>
      <w:tr w:rsidR="001F4431" w:rsidRPr="0035599F" w14:paraId="55126AFC" w14:textId="77777777" w:rsidTr="006404AA">
        <w:trPr>
          <w:gridAfter w:val="1"/>
          <w:wAfter w:w="13" w:type="dxa"/>
        </w:trPr>
        <w:tc>
          <w:tcPr>
            <w:tcW w:w="15021" w:type="dxa"/>
            <w:gridSpan w:val="2"/>
          </w:tcPr>
          <w:p w14:paraId="49C2E685" w14:textId="77777777" w:rsidR="001F4431" w:rsidRPr="008B134F" w:rsidRDefault="001F4431" w:rsidP="001F4431">
            <w:pPr>
              <w:jc w:val="center"/>
              <w:rPr>
                <w:rFonts w:ascii="Times New Roman" w:hAnsi="Times New Roman" w:cs="Times New Roman"/>
                <w:b/>
                <w:sz w:val="26"/>
                <w:szCs w:val="26"/>
                <w:lang w:val="uk-UA"/>
              </w:rPr>
            </w:pPr>
            <w:r w:rsidRPr="008B134F">
              <w:rPr>
                <w:rFonts w:ascii="Times New Roman" w:hAnsi="Times New Roman" w:cs="Times New Roman"/>
                <w:b/>
                <w:sz w:val="26"/>
                <w:szCs w:val="26"/>
                <w:lang w:val="uk-UA"/>
              </w:rPr>
              <w:t>ІII. Процедура сертифікація</w:t>
            </w:r>
          </w:p>
        </w:tc>
      </w:tr>
      <w:tr w:rsidR="00742A1C" w:rsidRPr="00AA7DB7" w14:paraId="02A5FFCB" w14:textId="77777777" w:rsidTr="00C609D9">
        <w:trPr>
          <w:gridAfter w:val="1"/>
          <w:wAfter w:w="13" w:type="dxa"/>
          <w:trHeight w:val="322"/>
        </w:trPr>
        <w:tc>
          <w:tcPr>
            <w:tcW w:w="7508" w:type="dxa"/>
          </w:tcPr>
          <w:p w14:paraId="39587DDD" w14:textId="77777777" w:rsidR="00CD1373" w:rsidRPr="00AA7DB7" w:rsidRDefault="00AA7DB7" w:rsidP="00CA6BFA">
            <w:pPr>
              <w:jc w:val="both"/>
              <w:rPr>
                <w:rFonts w:ascii="Times New Roman" w:hAnsi="Times New Roman" w:cs="Times New Roman"/>
                <w:sz w:val="24"/>
                <w:szCs w:val="24"/>
                <w:lang w:val="uk-UA"/>
              </w:rPr>
            </w:pPr>
            <w:bookmarkStart w:id="0" w:name="_Hlk145426368"/>
            <w:r w:rsidRPr="00AA7DB7">
              <w:rPr>
                <w:rFonts w:ascii="Times New Roman" w:hAnsi="Times New Roman" w:cs="Times New Roman"/>
                <w:sz w:val="24"/>
                <w:szCs w:val="24"/>
                <w:lang w:val="uk-UA"/>
              </w:rPr>
              <w:t>…</w:t>
            </w:r>
          </w:p>
          <w:p w14:paraId="490969E6" w14:textId="77777777" w:rsidR="00AA7DB7" w:rsidRPr="00AA7DB7"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 xml:space="preserve">9. Остаточне рішення про сертифікацію або про відмову у сертифікації, прийняте з урахуванням висновку Секретаріату Енергетичного Співтовариства щодо попереднього рішення про сертифікацію або відмову у сертифікації, підлягає офіційному оприлюдненню шляхом його розміщення на офіційному </w:t>
            </w:r>
            <w:r w:rsidRPr="00AA7DB7">
              <w:rPr>
                <w:rFonts w:ascii="Times New Roman" w:hAnsi="Times New Roman" w:cs="Times New Roman"/>
                <w:b/>
                <w:sz w:val="24"/>
                <w:szCs w:val="24"/>
                <w:lang w:val="uk-UA"/>
              </w:rPr>
              <w:t>веб-сайті</w:t>
            </w:r>
            <w:r w:rsidRPr="00AA7DB7">
              <w:rPr>
                <w:rFonts w:ascii="Times New Roman" w:hAnsi="Times New Roman" w:cs="Times New Roman"/>
                <w:sz w:val="24"/>
                <w:szCs w:val="24"/>
                <w:lang w:val="uk-UA"/>
              </w:rPr>
              <w:t xml:space="preserve"> Регулятора разом із висновком Секретаріату Енергетичного Співтовариства щодо попереднього рішення про сертифікацію або відмову у сертифікації.</w:t>
            </w:r>
          </w:p>
          <w:p w14:paraId="093082FC" w14:textId="77777777" w:rsidR="00AA7DB7" w:rsidRPr="00AA7DB7" w:rsidRDefault="00AA7DB7" w:rsidP="00AA7DB7">
            <w:pPr>
              <w:jc w:val="both"/>
              <w:rPr>
                <w:rFonts w:ascii="Times New Roman" w:hAnsi="Times New Roman" w:cs="Times New Roman"/>
                <w:sz w:val="24"/>
                <w:szCs w:val="24"/>
                <w:lang w:val="uk-UA"/>
              </w:rPr>
            </w:pPr>
          </w:p>
          <w:p w14:paraId="5BF215A3" w14:textId="77777777" w:rsidR="00AA7DB7" w:rsidRPr="00AA7DB7"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 xml:space="preserve">У разі якщо Регулятор приймає остаточне рішення про сертифікацію або про відмову у сертифікації, що не враховує висновок Секретаріату Енергетичного Співтовариства щодо попереднього рішення про сертифікацію або про відмову у сертифікації, на офіційному </w:t>
            </w:r>
            <w:r w:rsidRPr="00AA7DB7">
              <w:rPr>
                <w:rFonts w:ascii="Times New Roman" w:hAnsi="Times New Roman" w:cs="Times New Roman"/>
                <w:b/>
                <w:sz w:val="24"/>
                <w:szCs w:val="24"/>
                <w:lang w:val="uk-UA"/>
              </w:rPr>
              <w:t>веб-сайті</w:t>
            </w:r>
            <w:r w:rsidRPr="00AA7DB7">
              <w:rPr>
                <w:rFonts w:ascii="Times New Roman" w:hAnsi="Times New Roman" w:cs="Times New Roman"/>
                <w:sz w:val="24"/>
                <w:szCs w:val="24"/>
                <w:lang w:val="uk-UA"/>
              </w:rPr>
              <w:t xml:space="preserve"> </w:t>
            </w:r>
            <w:r w:rsidRPr="00AA7DB7">
              <w:rPr>
                <w:rFonts w:ascii="Times New Roman" w:hAnsi="Times New Roman" w:cs="Times New Roman"/>
                <w:sz w:val="24"/>
                <w:szCs w:val="24"/>
                <w:lang w:val="uk-UA"/>
              </w:rPr>
              <w:lastRenderedPageBreak/>
              <w:t>Регулятора також розміщується пояснення Регулятора щодо причин неврахування такого висновку.</w:t>
            </w:r>
          </w:p>
          <w:p w14:paraId="4AAF42C0" w14:textId="616098E4" w:rsidR="00AA7DB7" w:rsidRPr="00D777CF" w:rsidRDefault="00AA7DB7" w:rsidP="00AA7DB7">
            <w:pPr>
              <w:jc w:val="both"/>
              <w:rPr>
                <w:rFonts w:ascii="Times New Roman" w:hAnsi="Times New Roman" w:cs="Times New Roman"/>
                <w:b/>
                <w:sz w:val="24"/>
                <w:szCs w:val="24"/>
                <w:lang w:val="uk-UA"/>
              </w:rPr>
            </w:pPr>
            <w:r w:rsidRPr="00AA7DB7">
              <w:rPr>
                <w:rFonts w:ascii="Times New Roman" w:hAnsi="Times New Roman" w:cs="Times New Roman"/>
                <w:sz w:val="24"/>
                <w:szCs w:val="24"/>
                <w:lang w:val="uk-UA"/>
              </w:rPr>
              <w:t>…</w:t>
            </w:r>
          </w:p>
        </w:tc>
        <w:tc>
          <w:tcPr>
            <w:tcW w:w="7513" w:type="dxa"/>
          </w:tcPr>
          <w:p w14:paraId="466E6037" w14:textId="77777777" w:rsidR="00CA6BFA" w:rsidRPr="00AA7DB7" w:rsidRDefault="00AA7DB7" w:rsidP="008C4F4B">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lastRenderedPageBreak/>
              <w:t>…</w:t>
            </w:r>
          </w:p>
          <w:p w14:paraId="345F3B89" w14:textId="2C12B6C2" w:rsidR="00AA7DB7" w:rsidRPr="00AA7DB7"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 xml:space="preserve">9. Остаточне рішення про сертифікацію або про відмову у сертифікації, прийняте з урахуванням висновку Секретаріату Енергетичного Співтовариства щодо попереднього рішення про сертифікацію або відмову у сертифікації, підлягає офіційному оприлюдненню шляхом його розміщення на офіційному </w:t>
            </w:r>
            <w:r w:rsidRPr="00AA7DB7">
              <w:rPr>
                <w:rFonts w:ascii="Times New Roman" w:hAnsi="Times New Roman" w:cs="Times New Roman"/>
                <w:b/>
                <w:sz w:val="24"/>
                <w:szCs w:val="24"/>
                <w:lang w:val="uk-UA"/>
              </w:rPr>
              <w:t>вебсайті</w:t>
            </w:r>
            <w:r w:rsidRPr="00AA7DB7">
              <w:rPr>
                <w:rFonts w:ascii="Times New Roman" w:hAnsi="Times New Roman" w:cs="Times New Roman"/>
                <w:sz w:val="24"/>
                <w:szCs w:val="24"/>
                <w:lang w:val="uk-UA"/>
              </w:rPr>
              <w:t xml:space="preserve"> Регулятора разом із висновком Секретаріату Енергетичного Співтовариства щодо попереднього рішення про сертифікацію або відмову у сертифікації.</w:t>
            </w:r>
          </w:p>
          <w:p w14:paraId="447BD39B" w14:textId="77777777" w:rsidR="00AA7DB7" w:rsidRPr="00AA7DB7" w:rsidRDefault="00AA7DB7" w:rsidP="00AA7DB7">
            <w:pPr>
              <w:jc w:val="both"/>
              <w:rPr>
                <w:rFonts w:ascii="Times New Roman" w:hAnsi="Times New Roman" w:cs="Times New Roman"/>
                <w:sz w:val="24"/>
                <w:szCs w:val="24"/>
                <w:lang w:val="uk-UA"/>
              </w:rPr>
            </w:pPr>
          </w:p>
          <w:p w14:paraId="5D71BD2B" w14:textId="64FA08D1" w:rsidR="00AA7DB7" w:rsidRPr="00AA7DB7" w:rsidRDefault="00AA7DB7" w:rsidP="00AA7DB7">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 xml:space="preserve">У разі якщо Регулятор приймає остаточне рішення про сертифікацію або про відмову у сертифікації, що не враховує висновок Секретаріату Енергетичного Співтовариства щодо попереднього рішення про сертифікацію або про відмову у сертифікації, на офіційному </w:t>
            </w:r>
            <w:r w:rsidRPr="00AA7DB7">
              <w:rPr>
                <w:rFonts w:ascii="Times New Roman" w:hAnsi="Times New Roman" w:cs="Times New Roman"/>
                <w:b/>
                <w:sz w:val="24"/>
                <w:szCs w:val="24"/>
                <w:lang w:val="uk-UA"/>
              </w:rPr>
              <w:t>вебсайті</w:t>
            </w:r>
            <w:r w:rsidRPr="00AA7DB7">
              <w:rPr>
                <w:rFonts w:ascii="Times New Roman" w:hAnsi="Times New Roman" w:cs="Times New Roman"/>
                <w:sz w:val="24"/>
                <w:szCs w:val="24"/>
                <w:lang w:val="uk-UA"/>
              </w:rPr>
              <w:t xml:space="preserve"> </w:t>
            </w:r>
            <w:r w:rsidRPr="00AA7DB7">
              <w:rPr>
                <w:rFonts w:ascii="Times New Roman" w:hAnsi="Times New Roman" w:cs="Times New Roman"/>
                <w:sz w:val="24"/>
                <w:szCs w:val="24"/>
                <w:lang w:val="uk-UA"/>
              </w:rPr>
              <w:lastRenderedPageBreak/>
              <w:t>Регулятора також розміщується пояснення Регулятора щодо причин неврахування такого висновку.</w:t>
            </w:r>
          </w:p>
          <w:p w14:paraId="087B70E0" w14:textId="6F730EFB" w:rsidR="00AA7DB7" w:rsidRPr="008B134F" w:rsidRDefault="00AA7DB7" w:rsidP="00AA7DB7">
            <w:pPr>
              <w:jc w:val="both"/>
              <w:rPr>
                <w:rFonts w:ascii="Times New Roman" w:hAnsi="Times New Roman" w:cs="Times New Roman"/>
                <w:b/>
                <w:sz w:val="24"/>
                <w:szCs w:val="24"/>
                <w:lang w:val="uk-UA"/>
              </w:rPr>
            </w:pPr>
            <w:r w:rsidRPr="00AA7DB7">
              <w:rPr>
                <w:rFonts w:ascii="Times New Roman" w:hAnsi="Times New Roman" w:cs="Times New Roman"/>
                <w:sz w:val="24"/>
                <w:szCs w:val="24"/>
                <w:lang w:val="uk-UA"/>
              </w:rPr>
              <w:t>…</w:t>
            </w:r>
          </w:p>
        </w:tc>
      </w:tr>
      <w:bookmarkEnd w:id="0"/>
      <w:tr w:rsidR="008D255A" w:rsidRPr="005D4D7E" w14:paraId="73E92876" w14:textId="77777777" w:rsidTr="00C609D9">
        <w:trPr>
          <w:gridAfter w:val="1"/>
          <w:wAfter w:w="13" w:type="dxa"/>
          <w:trHeight w:val="322"/>
        </w:trPr>
        <w:tc>
          <w:tcPr>
            <w:tcW w:w="7508" w:type="dxa"/>
          </w:tcPr>
          <w:p w14:paraId="3552CDFD" w14:textId="77777777" w:rsidR="008D255A" w:rsidRPr="0074731C" w:rsidRDefault="008C4F4B" w:rsidP="00CA6BFA">
            <w:pPr>
              <w:jc w:val="both"/>
              <w:rPr>
                <w:rFonts w:ascii="Times New Roman" w:hAnsi="Times New Roman" w:cs="Times New Roman"/>
                <w:b/>
                <w:sz w:val="26"/>
                <w:szCs w:val="26"/>
                <w:lang w:val="uk-UA"/>
              </w:rPr>
            </w:pPr>
            <w:r w:rsidRPr="0074731C">
              <w:rPr>
                <w:rFonts w:ascii="Times New Roman" w:hAnsi="Times New Roman" w:cs="Times New Roman"/>
                <w:b/>
                <w:sz w:val="26"/>
                <w:szCs w:val="26"/>
                <w:lang w:val="uk-UA"/>
              </w:rPr>
              <w:lastRenderedPageBreak/>
              <w:t>VI. Строк дії рішення про сертифікацію та моніторинг дотримання вимог про відокремлення і незалежність оператора газотранспортної системи</w:t>
            </w:r>
          </w:p>
        </w:tc>
        <w:tc>
          <w:tcPr>
            <w:tcW w:w="7513" w:type="dxa"/>
          </w:tcPr>
          <w:p w14:paraId="44B52214" w14:textId="61B32DA8" w:rsidR="008D255A" w:rsidRPr="0074731C" w:rsidRDefault="00480EA9" w:rsidP="00E378E3">
            <w:pPr>
              <w:jc w:val="both"/>
              <w:rPr>
                <w:rFonts w:ascii="Times New Roman" w:hAnsi="Times New Roman" w:cs="Times New Roman"/>
                <w:b/>
                <w:sz w:val="26"/>
                <w:szCs w:val="26"/>
                <w:lang w:val="uk-UA"/>
              </w:rPr>
            </w:pPr>
            <w:r w:rsidRPr="0074731C">
              <w:rPr>
                <w:rFonts w:ascii="Times New Roman" w:hAnsi="Times New Roman" w:cs="Times New Roman"/>
                <w:b/>
                <w:sz w:val="26"/>
                <w:szCs w:val="26"/>
                <w:lang w:val="uk-UA"/>
              </w:rPr>
              <w:t xml:space="preserve">VI. Строк дії рішення про сертифікацію </w:t>
            </w:r>
            <w:bookmarkStart w:id="1" w:name="_Hlk140249240"/>
            <w:r w:rsidR="00CD1373" w:rsidRPr="0074731C">
              <w:rPr>
                <w:rFonts w:ascii="Times New Roman" w:hAnsi="Times New Roman" w:cs="Times New Roman"/>
                <w:b/>
                <w:strike/>
                <w:sz w:val="26"/>
                <w:szCs w:val="26"/>
                <w:lang w:val="uk-UA"/>
              </w:rPr>
              <w:t xml:space="preserve">та моніторинг дотримання вимог про відокремлення і незалежність оператора газотранспортної системи </w:t>
            </w:r>
            <w:bookmarkEnd w:id="1"/>
          </w:p>
        </w:tc>
      </w:tr>
      <w:tr w:rsidR="00CD1373" w:rsidRPr="005D4D7E" w14:paraId="627A0893" w14:textId="77777777" w:rsidTr="00C609D9">
        <w:trPr>
          <w:gridAfter w:val="1"/>
          <w:wAfter w:w="13" w:type="dxa"/>
          <w:trHeight w:val="322"/>
        </w:trPr>
        <w:tc>
          <w:tcPr>
            <w:tcW w:w="7508" w:type="dxa"/>
          </w:tcPr>
          <w:p w14:paraId="52C236D8" w14:textId="77777777" w:rsidR="00CD1373" w:rsidRPr="00CD1373" w:rsidRDefault="00CD1373" w:rsidP="00CD1373">
            <w:pPr>
              <w:jc w:val="both"/>
              <w:rPr>
                <w:rFonts w:ascii="Times New Roman" w:hAnsi="Times New Roman" w:cs="Times New Roman"/>
                <w:sz w:val="24"/>
                <w:szCs w:val="24"/>
                <w:lang w:val="uk-UA"/>
              </w:rPr>
            </w:pPr>
            <w:bookmarkStart w:id="2" w:name="_Hlk139982308"/>
            <w:r w:rsidRPr="00CD1373">
              <w:rPr>
                <w:rFonts w:ascii="Times New Roman" w:hAnsi="Times New Roman" w:cs="Times New Roman"/>
                <w:sz w:val="24"/>
                <w:szCs w:val="24"/>
                <w:lang w:val="uk-UA"/>
              </w:rPr>
              <w:t>1. Строк дії рішення про сертифікацію має відповідати строку дії ліцензії на право провадження господарської діяльності із транспортування природного газу, встановленої Законом. Протягом дії рішення про сертифікацію суб'єкт господарювання, що отримав остаточне рішення про сертифікацію, не має права за власною ініціативою змінювати обрану згідно із Законом модель відокремлення, крім переходу з моделі відокремлення ISO до моделі відокремлення OU.</w:t>
            </w:r>
          </w:p>
          <w:p w14:paraId="7FBEDF98" w14:textId="77777777" w:rsidR="00CD1373" w:rsidRDefault="00CD1373" w:rsidP="00CD1373">
            <w:pPr>
              <w:jc w:val="both"/>
              <w:rPr>
                <w:rFonts w:ascii="Times New Roman" w:hAnsi="Times New Roman" w:cs="Times New Roman"/>
                <w:sz w:val="24"/>
                <w:szCs w:val="24"/>
                <w:lang w:val="uk-UA"/>
              </w:rPr>
            </w:pPr>
          </w:p>
          <w:p w14:paraId="5894D655"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2. У разі наявності у суб'єкта господарювання, що отримав остаточне рішення про сертифікацію, наміру продовжувати виконувати функції оператора газотранспортної системи відповідно до вимог Закону, такий суб'єкт господарювання за п'ять місяців до закінчення строку дії рішення про сертифікацію подає до Регулятора документи, передбачені розділом II цього Порядку.</w:t>
            </w:r>
          </w:p>
          <w:p w14:paraId="60EF6E7E" w14:textId="77777777" w:rsidR="00CD1373" w:rsidRDefault="00CD1373" w:rsidP="00CD1373">
            <w:pPr>
              <w:jc w:val="both"/>
              <w:rPr>
                <w:rFonts w:ascii="Times New Roman" w:hAnsi="Times New Roman" w:cs="Times New Roman"/>
                <w:sz w:val="24"/>
                <w:szCs w:val="24"/>
                <w:lang w:val="uk-UA"/>
              </w:rPr>
            </w:pPr>
          </w:p>
          <w:p w14:paraId="5C6EBC07"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3. Повторна процедура сертифікації здійснюється відповідно до цього Порядку.</w:t>
            </w:r>
          </w:p>
          <w:p w14:paraId="1F3033BC" w14:textId="77777777" w:rsidR="00CD1373" w:rsidRPr="00CD1373" w:rsidRDefault="00CD1373" w:rsidP="00CD1373">
            <w:pPr>
              <w:jc w:val="both"/>
              <w:rPr>
                <w:rFonts w:ascii="Times New Roman" w:hAnsi="Times New Roman" w:cs="Times New Roman"/>
                <w:sz w:val="24"/>
                <w:szCs w:val="24"/>
                <w:lang w:val="uk-UA"/>
              </w:rPr>
            </w:pPr>
          </w:p>
          <w:p w14:paraId="173D68F3"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4. За результатом моніторингу дотримання вимог про відокремлення і незалежність оператора газотранспортної системи Регулятор може ініціювати проведення перевірки дотримання оператором газотранспортної системи вимог про відокремлення і незалежність оператора газотранспортної системи у таких випадках:</w:t>
            </w:r>
          </w:p>
          <w:p w14:paraId="29EFE7DA"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1) отримання повідомлення від оператора газотранспортної системи відповідно до частини третьої статті 25 Закону;</w:t>
            </w:r>
          </w:p>
          <w:p w14:paraId="739E6B29"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 xml:space="preserve">2) наявність обґрунтованого припущення про те, що запланована зміна контролю або прав інших осіб над оператором газотранспортної </w:t>
            </w:r>
            <w:r w:rsidRPr="00CD1373">
              <w:rPr>
                <w:rFonts w:ascii="Times New Roman" w:hAnsi="Times New Roman" w:cs="Times New Roman"/>
                <w:sz w:val="24"/>
                <w:szCs w:val="24"/>
                <w:lang w:val="uk-UA"/>
              </w:rPr>
              <w:lastRenderedPageBreak/>
              <w:t>системи може призвести або призвела до порушення вимог про відокремлення і незалежність оператора газотранспортної системи, передбачених Законом;</w:t>
            </w:r>
          </w:p>
          <w:p w14:paraId="1F82035A"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3) отримання обґрунтованої вимоги від Секретаріату Енергетичного Співтовариства.</w:t>
            </w:r>
          </w:p>
          <w:p w14:paraId="59C7461F" w14:textId="5C647CB8" w:rsidR="00CD1373" w:rsidRDefault="00CD1373" w:rsidP="00CD1373">
            <w:pPr>
              <w:jc w:val="both"/>
              <w:rPr>
                <w:rFonts w:ascii="Times New Roman" w:hAnsi="Times New Roman" w:cs="Times New Roman"/>
                <w:sz w:val="24"/>
                <w:szCs w:val="24"/>
                <w:lang w:val="uk-UA"/>
              </w:rPr>
            </w:pPr>
          </w:p>
          <w:p w14:paraId="161174F0" w14:textId="77777777" w:rsidR="00AA7DB7" w:rsidRPr="00CD1373" w:rsidRDefault="00AA7DB7" w:rsidP="00CD1373">
            <w:pPr>
              <w:jc w:val="both"/>
              <w:rPr>
                <w:rFonts w:ascii="Times New Roman" w:hAnsi="Times New Roman" w:cs="Times New Roman"/>
                <w:sz w:val="24"/>
                <w:szCs w:val="24"/>
                <w:lang w:val="uk-UA"/>
              </w:rPr>
            </w:pPr>
          </w:p>
          <w:p w14:paraId="4CD9F677" w14:textId="77777777" w:rsidR="00CD1373" w:rsidRDefault="00CD1373" w:rsidP="00CD1373">
            <w:pPr>
              <w:jc w:val="both"/>
              <w:rPr>
                <w:rFonts w:ascii="Times New Roman" w:hAnsi="Times New Roman" w:cs="Times New Roman"/>
                <w:sz w:val="24"/>
                <w:szCs w:val="24"/>
                <w:lang w:val="uk-UA"/>
              </w:rPr>
            </w:pPr>
          </w:p>
          <w:p w14:paraId="51C39C9F"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5. Регулятор проводить перевірку дотримання оператором газотранспортної системи вимог про відокремлення і незалежність оператора газотранспортної системи протягом чотирьох місяців з дня:</w:t>
            </w:r>
          </w:p>
          <w:p w14:paraId="585C5674"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1) отримання відповідного повідомлення від оператора газотранспортної системи - у випадку, визначеному підпунктом 1 пункту 4 цього розділу;</w:t>
            </w:r>
          </w:p>
          <w:p w14:paraId="696D800C"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2) повідомлення оператору газотранспортної системи про початок перевірки за власною ініціативою Регулятора - у випадку, визначеному підпунктом 2 пункту 4 цього розділу;</w:t>
            </w:r>
          </w:p>
          <w:p w14:paraId="28D63962"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3) отримання відповідної вимоги - у випадку, визначеному підпунктом 3 пункту 4 цього розділу.</w:t>
            </w:r>
          </w:p>
          <w:p w14:paraId="3D642318" w14:textId="77777777" w:rsidR="00CD1373" w:rsidRPr="00CD1373" w:rsidRDefault="00CD1373" w:rsidP="00CD1373">
            <w:pPr>
              <w:jc w:val="both"/>
              <w:rPr>
                <w:rFonts w:ascii="Times New Roman" w:hAnsi="Times New Roman" w:cs="Times New Roman"/>
                <w:sz w:val="24"/>
                <w:szCs w:val="24"/>
                <w:lang w:val="uk-UA"/>
              </w:rPr>
            </w:pPr>
          </w:p>
          <w:p w14:paraId="45A315ED" w14:textId="77777777" w:rsidR="00CD1373" w:rsidRDefault="00CD1373" w:rsidP="00CD1373">
            <w:pPr>
              <w:jc w:val="both"/>
              <w:rPr>
                <w:rFonts w:ascii="Times New Roman" w:hAnsi="Times New Roman" w:cs="Times New Roman"/>
                <w:sz w:val="24"/>
                <w:szCs w:val="24"/>
                <w:lang w:val="uk-UA"/>
              </w:rPr>
            </w:pPr>
          </w:p>
          <w:p w14:paraId="1C8D0682"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6.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693F61CC" w14:textId="77777777" w:rsidR="00CD1373" w:rsidRPr="00CD1373" w:rsidRDefault="00CD1373" w:rsidP="00CD1373">
            <w:pPr>
              <w:jc w:val="both"/>
              <w:rPr>
                <w:rFonts w:ascii="Times New Roman" w:hAnsi="Times New Roman" w:cs="Times New Roman"/>
                <w:sz w:val="24"/>
                <w:szCs w:val="24"/>
                <w:lang w:val="uk-UA"/>
              </w:rPr>
            </w:pPr>
          </w:p>
          <w:p w14:paraId="3F97AE45"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 xml:space="preserve">7. У разі </w:t>
            </w:r>
            <w:proofErr w:type="spellStart"/>
            <w:r w:rsidRPr="00CD1373">
              <w:rPr>
                <w:rFonts w:ascii="Times New Roman" w:hAnsi="Times New Roman" w:cs="Times New Roman"/>
                <w:sz w:val="24"/>
                <w:szCs w:val="24"/>
                <w:lang w:val="uk-UA"/>
              </w:rPr>
              <w:t>неусунення</w:t>
            </w:r>
            <w:proofErr w:type="spellEnd"/>
            <w:r w:rsidRPr="00CD1373">
              <w:rPr>
                <w:rFonts w:ascii="Times New Roman" w:hAnsi="Times New Roman" w:cs="Times New Roman"/>
                <w:sz w:val="24"/>
                <w:szCs w:val="24"/>
                <w:lang w:val="uk-UA"/>
              </w:rPr>
              <w:t xml:space="preserve">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приймає рішення про недотримання оператором газотранспортної системи вимог про відокремлення і незалежність оператора газотранспортної системи, </w:t>
            </w:r>
            <w:r w:rsidRPr="00CD1373">
              <w:rPr>
                <w:rFonts w:ascii="Times New Roman" w:hAnsi="Times New Roman" w:cs="Times New Roman"/>
                <w:sz w:val="24"/>
                <w:szCs w:val="24"/>
                <w:lang w:val="uk-UA"/>
              </w:rPr>
              <w:lastRenderedPageBreak/>
              <w:t>передбачених Законом. У такому разі Регулятор застосовує до оператора газотранспортної системи санкцію у вигляді анулювання ліцензії на провадження діяльності із транспортування природного газу або фінансові санкції (штрафи), передбачені статтею 59 Закону.</w:t>
            </w:r>
          </w:p>
          <w:p w14:paraId="39055AC5" w14:textId="77777777" w:rsidR="00CD1373" w:rsidRPr="00CD1373" w:rsidRDefault="00CD1373" w:rsidP="00CD1373">
            <w:pPr>
              <w:jc w:val="both"/>
              <w:rPr>
                <w:rFonts w:ascii="Times New Roman" w:hAnsi="Times New Roman" w:cs="Times New Roman"/>
                <w:sz w:val="24"/>
                <w:szCs w:val="24"/>
                <w:lang w:val="uk-UA"/>
              </w:rPr>
            </w:pPr>
          </w:p>
          <w:p w14:paraId="1D77F8E8" w14:textId="77777777" w:rsidR="00CD1373" w:rsidRDefault="00CD1373" w:rsidP="00CD1373">
            <w:pPr>
              <w:jc w:val="both"/>
              <w:rPr>
                <w:rFonts w:ascii="Times New Roman" w:hAnsi="Times New Roman" w:cs="Times New Roman"/>
                <w:sz w:val="24"/>
                <w:szCs w:val="24"/>
                <w:lang w:val="uk-UA"/>
              </w:rPr>
            </w:pPr>
          </w:p>
          <w:p w14:paraId="1E949EBF" w14:textId="77777777" w:rsid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469ABD48" w14:textId="77777777" w:rsidR="00CD1373" w:rsidRPr="00CD1373" w:rsidRDefault="00CD1373" w:rsidP="00CD1373">
            <w:pPr>
              <w:jc w:val="both"/>
              <w:rPr>
                <w:rFonts w:ascii="Times New Roman" w:hAnsi="Times New Roman" w:cs="Times New Roman"/>
                <w:sz w:val="24"/>
                <w:szCs w:val="24"/>
                <w:lang w:val="uk-UA"/>
              </w:rPr>
            </w:pPr>
          </w:p>
          <w:p w14:paraId="395C6054" w14:textId="77777777" w:rsidR="00CD1373" w:rsidRPr="00CD1373" w:rsidRDefault="00CD1373" w:rsidP="00CD1373">
            <w:pPr>
              <w:jc w:val="both"/>
              <w:rPr>
                <w:rFonts w:ascii="Times New Roman" w:hAnsi="Times New Roman" w:cs="Times New Roman"/>
                <w:sz w:val="24"/>
                <w:szCs w:val="24"/>
                <w:lang w:val="uk-UA"/>
              </w:rPr>
            </w:pPr>
            <w:r w:rsidRPr="00CD1373">
              <w:rPr>
                <w:rFonts w:ascii="Times New Roman" w:hAnsi="Times New Roman" w:cs="Times New Roman"/>
                <w:sz w:val="24"/>
                <w:szCs w:val="24"/>
                <w:lang w:val="uk-UA"/>
              </w:rPr>
              <w:t>9. Оператор газотранспортної системи зобов'язаний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27E842F2" w14:textId="77777777" w:rsidR="00CD1373" w:rsidRPr="00CD1373" w:rsidRDefault="00CD1373" w:rsidP="00CD1373">
            <w:pPr>
              <w:jc w:val="both"/>
              <w:rPr>
                <w:rFonts w:ascii="Times New Roman" w:hAnsi="Times New Roman" w:cs="Times New Roman"/>
                <w:sz w:val="24"/>
                <w:szCs w:val="24"/>
                <w:lang w:val="uk-UA"/>
              </w:rPr>
            </w:pPr>
          </w:p>
        </w:tc>
        <w:tc>
          <w:tcPr>
            <w:tcW w:w="7513" w:type="dxa"/>
          </w:tcPr>
          <w:p w14:paraId="145CFBE2" w14:textId="77777777" w:rsidR="00CD1373" w:rsidRPr="00CD1373" w:rsidRDefault="00CD1373" w:rsidP="00CD1373">
            <w:pPr>
              <w:jc w:val="both"/>
              <w:rPr>
                <w:rFonts w:ascii="Times New Roman" w:hAnsi="Times New Roman" w:cs="Times New Roman"/>
                <w:b/>
                <w:strike/>
                <w:sz w:val="24"/>
                <w:szCs w:val="24"/>
                <w:lang w:val="uk-UA"/>
              </w:rPr>
            </w:pPr>
          </w:p>
          <w:p w14:paraId="4E37C8E5" w14:textId="77777777" w:rsidR="00CD1373" w:rsidRPr="00CD1373" w:rsidRDefault="00CD1373" w:rsidP="00CD1373">
            <w:pPr>
              <w:jc w:val="both"/>
              <w:rPr>
                <w:rFonts w:ascii="Times New Roman" w:hAnsi="Times New Roman" w:cs="Times New Roman"/>
                <w:b/>
                <w:strike/>
                <w:sz w:val="24"/>
                <w:szCs w:val="24"/>
                <w:lang w:val="uk-UA"/>
              </w:rPr>
            </w:pPr>
          </w:p>
          <w:p w14:paraId="4D22D115" w14:textId="77777777" w:rsidR="00CD1373" w:rsidRPr="00CD1373" w:rsidRDefault="00CD1373" w:rsidP="00CD1373">
            <w:pPr>
              <w:jc w:val="both"/>
              <w:rPr>
                <w:rFonts w:ascii="Times New Roman" w:hAnsi="Times New Roman" w:cs="Times New Roman"/>
                <w:b/>
                <w:strike/>
                <w:sz w:val="24"/>
                <w:szCs w:val="24"/>
                <w:lang w:val="uk-UA"/>
              </w:rPr>
            </w:pPr>
          </w:p>
          <w:p w14:paraId="4BBBEEF1" w14:textId="77777777" w:rsidR="00CD1373" w:rsidRPr="00CD1373" w:rsidRDefault="00CD1373" w:rsidP="00CD1373">
            <w:pPr>
              <w:jc w:val="both"/>
              <w:rPr>
                <w:rFonts w:ascii="Times New Roman" w:hAnsi="Times New Roman" w:cs="Times New Roman"/>
                <w:b/>
                <w:strike/>
                <w:sz w:val="24"/>
                <w:szCs w:val="24"/>
                <w:lang w:val="uk-UA"/>
              </w:rPr>
            </w:pPr>
          </w:p>
          <w:p w14:paraId="03CA6500" w14:textId="77777777" w:rsidR="00CD1373" w:rsidRPr="00CD1373" w:rsidRDefault="00CD1373" w:rsidP="00CD1373">
            <w:pPr>
              <w:jc w:val="both"/>
              <w:rPr>
                <w:rFonts w:ascii="Times New Roman" w:hAnsi="Times New Roman" w:cs="Times New Roman"/>
                <w:b/>
                <w:strike/>
                <w:sz w:val="24"/>
                <w:szCs w:val="24"/>
                <w:lang w:val="uk-UA"/>
              </w:rPr>
            </w:pPr>
          </w:p>
          <w:p w14:paraId="0691757D" w14:textId="77777777" w:rsidR="00CD1373" w:rsidRPr="00CD1373" w:rsidRDefault="00CD1373" w:rsidP="00CD1373">
            <w:pPr>
              <w:jc w:val="both"/>
              <w:rPr>
                <w:rFonts w:ascii="Times New Roman" w:hAnsi="Times New Roman" w:cs="Times New Roman"/>
                <w:b/>
                <w:strike/>
                <w:sz w:val="24"/>
                <w:szCs w:val="24"/>
                <w:lang w:val="uk-UA"/>
              </w:rPr>
            </w:pPr>
          </w:p>
          <w:p w14:paraId="1554F0A3" w14:textId="77777777" w:rsidR="00CD1373" w:rsidRPr="00CD1373" w:rsidRDefault="00CD1373" w:rsidP="00CD1373">
            <w:pPr>
              <w:jc w:val="both"/>
              <w:rPr>
                <w:rFonts w:ascii="Times New Roman" w:hAnsi="Times New Roman" w:cs="Times New Roman"/>
                <w:b/>
                <w:strike/>
                <w:sz w:val="24"/>
                <w:szCs w:val="24"/>
                <w:lang w:val="uk-UA"/>
              </w:rPr>
            </w:pPr>
          </w:p>
          <w:p w14:paraId="76A067D7" w14:textId="77777777" w:rsidR="00CD1373" w:rsidRPr="00CD1373" w:rsidRDefault="00CD1373" w:rsidP="00CD1373">
            <w:pPr>
              <w:jc w:val="both"/>
              <w:rPr>
                <w:rFonts w:ascii="Times New Roman" w:hAnsi="Times New Roman" w:cs="Times New Roman"/>
                <w:b/>
                <w:strike/>
                <w:sz w:val="24"/>
                <w:szCs w:val="24"/>
                <w:lang w:val="uk-UA"/>
              </w:rPr>
            </w:pPr>
          </w:p>
          <w:p w14:paraId="02BCA004" w14:textId="77777777" w:rsidR="00CD1373" w:rsidRPr="00CD1373" w:rsidRDefault="00CD1373" w:rsidP="00CD1373">
            <w:pPr>
              <w:jc w:val="both"/>
              <w:rPr>
                <w:rFonts w:ascii="Times New Roman" w:hAnsi="Times New Roman" w:cs="Times New Roman"/>
                <w:b/>
                <w:strike/>
                <w:sz w:val="24"/>
                <w:szCs w:val="24"/>
                <w:lang w:val="uk-UA"/>
              </w:rPr>
            </w:pPr>
          </w:p>
          <w:p w14:paraId="19536524" w14:textId="77777777" w:rsidR="00CD1373" w:rsidRPr="00CD1373" w:rsidRDefault="00CD1373" w:rsidP="00CD1373">
            <w:pPr>
              <w:jc w:val="both"/>
              <w:rPr>
                <w:rFonts w:ascii="Times New Roman" w:hAnsi="Times New Roman" w:cs="Times New Roman"/>
                <w:b/>
                <w:strike/>
                <w:sz w:val="24"/>
                <w:szCs w:val="24"/>
                <w:lang w:val="uk-UA"/>
              </w:rPr>
            </w:pPr>
          </w:p>
          <w:p w14:paraId="2F5BC596" w14:textId="77777777" w:rsidR="00CD1373" w:rsidRPr="00CD1373" w:rsidRDefault="00CD1373" w:rsidP="00CD1373">
            <w:pPr>
              <w:jc w:val="both"/>
              <w:rPr>
                <w:rFonts w:ascii="Times New Roman" w:hAnsi="Times New Roman" w:cs="Times New Roman"/>
                <w:b/>
                <w:strike/>
                <w:sz w:val="24"/>
                <w:szCs w:val="24"/>
                <w:lang w:val="uk-UA"/>
              </w:rPr>
            </w:pPr>
          </w:p>
          <w:p w14:paraId="6EB7DC1D" w14:textId="77777777" w:rsidR="00CD1373" w:rsidRPr="00CD1373" w:rsidRDefault="00CD1373" w:rsidP="00CD1373">
            <w:pPr>
              <w:jc w:val="both"/>
              <w:rPr>
                <w:rFonts w:ascii="Times New Roman" w:hAnsi="Times New Roman" w:cs="Times New Roman"/>
                <w:b/>
                <w:strike/>
                <w:sz w:val="24"/>
                <w:szCs w:val="24"/>
                <w:lang w:val="uk-UA"/>
              </w:rPr>
            </w:pPr>
          </w:p>
          <w:p w14:paraId="1E842F76" w14:textId="77777777" w:rsidR="00CD1373" w:rsidRPr="00CD1373" w:rsidRDefault="00CD1373" w:rsidP="00CD1373">
            <w:pPr>
              <w:jc w:val="both"/>
              <w:rPr>
                <w:rFonts w:ascii="Times New Roman" w:hAnsi="Times New Roman" w:cs="Times New Roman"/>
                <w:b/>
                <w:strike/>
                <w:sz w:val="24"/>
                <w:szCs w:val="24"/>
                <w:lang w:val="uk-UA"/>
              </w:rPr>
            </w:pPr>
          </w:p>
          <w:p w14:paraId="501D7D23" w14:textId="77777777" w:rsidR="00CD1373" w:rsidRPr="00CD1373" w:rsidRDefault="00CD1373" w:rsidP="00CD1373">
            <w:pPr>
              <w:jc w:val="both"/>
              <w:rPr>
                <w:rFonts w:ascii="Times New Roman" w:hAnsi="Times New Roman" w:cs="Times New Roman"/>
                <w:b/>
                <w:strike/>
                <w:sz w:val="24"/>
                <w:szCs w:val="24"/>
                <w:lang w:val="uk-UA"/>
              </w:rPr>
            </w:pPr>
          </w:p>
          <w:p w14:paraId="16567532" w14:textId="77777777" w:rsidR="00CD1373" w:rsidRPr="00625A8D" w:rsidRDefault="00CD1373" w:rsidP="00CD1373">
            <w:pPr>
              <w:jc w:val="both"/>
              <w:rPr>
                <w:rFonts w:ascii="Times New Roman" w:hAnsi="Times New Roman" w:cs="Times New Roman"/>
                <w:b/>
                <w:strike/>
                <w:sz w:val="24"/>
                <w:szCs w:val="24"/>
                <w:lang w:val="uk-UA"/>
              </w:rPr>
            </w:pPr>
          </w:p>
          <w:p w14:paraId="0DDAAB9A" w14:textId="77777777" w:rsidR="00CD1373" w:rsidRPr="00CD1373" w:rsidRDefault="00CD1373" w:rsidP="00CD1373">
            <w:pPr>
              <w:jc w:val="both"/>
              <w:rPr>
                <w:rFonts w:ascii="Times New Roman" w:hAnsi="Times New Roman" w:cs="Times New Roman"/>
                <w:b/>
                <w:strike/>
                <w:sz w:val="24"/>
                <w:szCs w:val="24"/>
                <w:lang w:val="uk-UA"/>
              </w:rPr>
            </w:pPr>
          </w:p>
          <w:p w14:paraId="18F5DB69" w14:textId="77777777" w:rsidR="00CD1373" w:rsidRPr="00CD1373" w:rsidRDefault="00CD1373" w:rsidP="00CD1373">
            <w:pPr>
              <w:jc w:val="both"/>
              <w:rPr>
                <w:rFonts w:ascii="Times New Roman" w:hAnsi="Times New Roman" w:cs="Times New Roman"/>
                <w:b/>
                <w:strike/>
                <w:sz w:val="24"/>
                <w:szCs w:val="24"/>
                <w:lang w:val="uk-UA"/>
              </w:rPr>
            </w:pPr>
          </w:p>
          <w:p w14:paraId="2AEF01EB" w14:textId="65E6A568" w:rsidR="00CD1373" w:rsidRPr="00AA7DB7" w:rsidRDefault="00AA7DB7" w:rsidP="00CD1373">
            <w:pPr>
              <w:jc w:val="both"/>
              <w:rPr>
                <w:rFonts w:ascii="Times New Roman" w:hAnsi="Times New Roman" w:cs="Times New Roman"/>
                <w:sz w:val="24"/>
                <w:szCs w:val="24"/>
                <w:lang w:val="uk-UA"/>
              </w:rPr>
            </w:pPr>
            <w:r w:rsidRPr="00AA7DB7">
              <w:rPr>
                <w:rFonts w:ascii="Times New Roman" w:hAnsi="Times New Roman" w:cs="Times New Roman"/>
                <w:sz w:val="24"/>
                <w:szCs w:val="24"/>
                <w:lang w:val="uk-UA"/>
              </w:rPr>
              <w:t>….</w:t>
            </w:r>
          </w:p>
          <w:p w14:paraId="7EFCE26B" w14:textId="77777777" w:rsidR="00C32255" w:rsidRPr="00CD1373" w:rsidRDefault="00C32255" w:rsidP="00CD1373">
            <w:pPr>
              <w:jc w:val="both"/>
              <w:rPr>
                <w:rFonts w:ascii="Times New Roman" w:hAnsi="Times New Roman" w:cs="Times New Roman"/>
                <w:b/>
                <w:strike/>
                <w:sz w:val="24"/>
                <w:szCs w:val="24"/>
                <w:lang w:val="uk-UA"/>
              </w:rPr>
            </w:pPr>
          </w:p>
          <w:p w14:paraId="05310DE8"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4. За результатом моніторингу дотримання вимог про відокремлення і незалежність оператора газотранспортної системи Регулятор може ініціювати проведення перевірки дотримання оператором газотранспортної системи вимог про відокремлення і незалежність оператора газотранспортної системи у таких випадках:</w:t>
            </w:r>
          </w:p>
          <w:p w14:paraId="45EF35A1"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1) отримання повідомлення від оператора газотранспортної системи відповідно до частини третьої статті 25 Закону;</w:t>
            </w:r>
          </w:p>
          <w:p w14:paraId="04E92BBF"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lastRenderedPageBreak/>
              <w:t>2) наявність обґрунтованого припущення про те, що запланована зміна контролю або прав інших осіб над оператором газотранспортної системи може призвести або призвела до порушення вимог про відокремлення і незалежність оператора газотранспортної системи, передбачених Законом;</w:t>
            </w:r>
          </w:p>
          <w:p w14:paraId="003FF217"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3) отримання обґрунтованої вимоги від Секретаріату Енергетичного Співтовариства.</w:t>
            </w:r>
          </w:p>
          <w:p w14:paraId="30371C92" w14:textId="77777777" w:rsidR="00CD1373" w:rsidRPr="00CD1373" w:rsidRDefault="00CD1373" w:rsidP="00CD1373">
            <w:pPr>
              <w:jc w:val="both"/>
              <w:rPr>
                <w:rFonts w:ascii="Times New Roman" w:hAnsi="Times New Roman" w:cs="Times New Roman"/>
                <w:b/>
                <w:strike/>
                <w:sz w:val="24"/>
                <w:szCs w:val="24"/>
                <w:lang w:val="uk-UA"/>
              </w:rPr>
            </w:pPr>
          </w:p>
          <w:p w14:paraId="4D4FDA11"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5. Регулятор проводить перевірку дотримання оператором газотранспортної системи вимог про відокремлення і незалежність оператора газотранспортної системи протягом чотирьох місяців з дня:</w:t>
            </w:r>
          </w:p>
          <w:p w14:paraId="0B6D9BEA"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1) отримання відповідного повідомлення від оператора газотранспортної системи - у випадку, визначеному підпунктом 1 пункту 4 цього розділу;</w:t>
            </w:r>
          </w:p>
          <w:p w14:paraId="07031C67"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2) повідомлення оператору газотранспортної системи про початок перевірки за власною ініціативою Регулятора - у випадку, визначеному підпунктом 2 пункту 4 цього розділу;</w:t>
            </w:r>
          </w:p>
          <w:p w14:paraId="1D655E55"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3) отримання відповідної вимоги - у випадку, визначеному підпунктом 3 пункту 4 цього розділу.</w:t>
            </w:r>
          </w:p>
          <w:p w14:paraId="54E09E39" w14:textId="4687288B" w:rsidR="00CD1373" w:rsidRDefault="00CD1373" w:rsidP="00CD1373">
            <w:pPr>
              <w:jc w:val="both"/>
              <w:rPr>
                <w:rFonts w:ascii="Times New Roman" w:hAnsi="Times New Roman" w:cs="Times New Roman"/>
                <w:b/>
                <w:strike/>
                <w:sz w:val="24"/>
                <w:szCs w:val="24"/>
                <w:lang w:val="uk-UA"/>
              </w:rPr>
            </w:pPr>
          </w:p>
          <w:p w14:paraId="4822C527"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6.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78F237D7" w14:textId="77777777" w:rsidR="00CD1373" w:rsidRPr="00CD1373" w:rsidRDefault="00CD1373" w:rsidP="00CD1373">
            <w:pPr>
              <w:jc w:val="both"/>
              <w:rPr>
                <w:rFonts w:ascii="Times New Roman" w:hAnsi="Times New Roman" w:cs="Times New Roman"/>
                <w:b/>
                <w:strike/>
                <w:sz w:val="24"/>
                <w:szCs w:val="24"/>
                <w:lang w:val="uk-UA"/>
              </w:rPr>
            </w:pPr>
          </w:p>
          <w:p w14:paraId="7F5528AA" w14:textId="516AEA12"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7. У разі не</w:t>
            </w:r>
            <w:r w:rsidR="008C2A1E">
              <w:rPr>
                <w:rFonts w:ascii="Times New Roman" w:hAnsi="Times New Roman" w:cs="Times New Roman"/>
                <w:b/>
                <w:strike/>
                <w:sz w:val="24"/>
                <w:szCs w:val="24"/>
                <w:lang w:val="uk-UA"/>
              </w:rPr>
              <w:t xml:space="preserve"> </w:t>
            </w:r>
            <w:r w:rsidRPr="00CD1373">
              <w:rPr>
                <w:rFonts w:ascii="Times New Roman" w:hAnsi="Times New Roman" w:cs="Times New Roman"/>
                <w:b/>
                <w:strike/>
                <w:sz w:val="24"/>
                <w:szCs w:val="24"/>
                <w:lang w:val="uk-UA"/>
              </w:rPr>
              <w:t xml:space="preserve">усунення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приймає рішення про недотримання оператором газотранспортної системи вимог про відокремлення і незалежність оператора </w:t>
            </w:r>
            <w:r w:rsidRPr="00CD1373">
              <w:rPr>
                <w:rFonts w:ascii="Times New Roman" w:hAnsi="Times New Roman" w:cs="Times New Roman"/>
                <w:b/>
                <w:strike/>
                <w:sz w:val="24"/>
                <w:szCs w:val="24"/>
                <w:lang w:val="uk-UA"/>
              </w:rPr>
              <w:lastRenderedPageBreak/>
              <w:t>газотранспортної системи, передбачених Законом. У такому разі Регулятор застосовує до оператора газотранспортної системи санкцію у вигляді анулювання ліцензії на провадження діяльності із транспортування природного газу або фінансові санкції (штрафи), передбачені статтею 59 Закону.</w:t>
            </w:r>
          </w:p>
          <w:p w14:paraId="010601D0" w14:textId="77777777" w:rsidR="00CD1373" w:rsidRPr="00CD1373" w:rsidRDefault="00CD1373" w:rsidP="00CD1373">
            <w:pPr>
              <w:jc w:val="both"/>
              <w:rPr>
                <w:rFonts w:ascii="Times New Roman" w:hAnsi="Times New Roman" w:cs="Times New Roman"/>
                <w:b/>
                <w:strike/>
                <w:sz w:val="24"/>
                <w:szCs w:val="24"/>
                <w:lang w:val="uk-UA"/>
              </w:rPr>
            </w:pPr>
          </w:p>
          <w:p w14:paraId="5E804C5F"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7AFEC11C" w14:textId="77777777" w:rsidR="00CD1373" w:rsidRPr="00CD1373" w:rsidRDefault="00CD1373" w:rsidP="00CD1373">
            <w:pPr>
              <w:jc w:val="both"/>
              <w:rPr>
                <w:rFonts w:ascii="Times New Roman" w:hAnsi="Times New Roman" w:cs="Times New Roman"/>
                <w:b/>
                <w:strike/>
                <w:sz w:val="24"/>
                <w:szCs w:val="24"/>
                <w:lang w:val="uk-UA"/>
              </w:rPr>
            </w:pPr>
          </w:p>
          <w:p w14:paraId="1A434A5B" w14:textId="77777777" w:rsidR="00CD1373" w:rsidRPr="00CD1373" w:rsidRDefault="00CD1373" w:rsidP="00CD1373">
            <w:pPr>
              <w:jc w:val="both"/>
              <w:rPr>
                <w:rFonts w:ascii="Times New Roman" w:hAnsi="Times New Roman" w:cs="Times New Roman"/>
                <w:b/>
                <w:strike/>
                <w:sz w:val="24"/>
                <w:szCs w:val="24"/>
                <w:lang w:val="uk-UA"/>
              </w:rPr>
            </w:pPr>
            <w:r w:rsidRPr="00CD1373">
              <w:rPr>
                <w:rFonts w:ascii="Times New Roman" w:hAnsi="Times New Roman" w:cs="Times New Roman"/>
                <w:b/>
                <w:strike/>
                <w:sz w:val="24"/>
                <w:szCs w:val="24"/>
                <w:lang w:val="uk-UA"/>
              </w:rPr>
              <w:t>9. Оператор газотранспортної системи зобов'язаний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22885037" w14:textId="77777777" w:rsidR="00CD1373" w:rsidRPr="00CD1373" w:rsidRDefault="00CD1373" w:rsidP="00CD1373">
            <w:pPr>
              <w:jc w:val="both"/>
              <w:rPr>
                <w:rFonts w:ascii="Times New Roman" w:hAnsi="Times New Roman" w:cs="Times New Roman"/>
                <w:b/>
                <w:strike/>
                <w:sz w:val="24"/>
                <w:szCs w:val="24"/>
                <w:lang w:val="uk-UA"/>
              </w:rPr>
            </w:pPr>
          </w:p>
        </w:tc>
      </w:tr>
      <w:tr w:rsidR="00CD1373" w:rsidRPr="005D4D7E" w14:paraId="7C736E25" w14:textId="77777777" w:rsidTr="00C609D9">
        <w:trPr>
          <w:gridAfter w:val="1"/>
          <w:wAfter w:w="13" w:type="dxa"/>
          <w:trHeight w:val="322"/>
        </w:trPr>
        <w:tc>
          <w:tcPr>
            <w:tcW w:w="7508" w:type="dxa"/>
          </w:tcPr>
          <w:p w14:paraId="7EA7CAE3" w14:textId="34E8D944" w:rsidR="00CD1373" w:rsidRPr="0074731C" w:rsidRDefault="00D07099" w:rsidP="00CD1373">
            <w:pPr>
              <w:jc w:val="both"/>
              <w:rPr>
                <w:rFonts w:ascii="Times New Roman" w:hAnsi="Times New Roman" w:cs="Times New Roman"/>
                <w:b/>
                <w:sz w:val="26"/>
                <w:szCs w:val="26"/>
                <w:lang w:val="uk-UA"/>
              </w:rPr>
            </w:pPr>
            <w:bookmarkStart w:id="3" w:name="_Hlk140249667"/>
            <w:bookmarkEnd w:id="2"/>
            <w:r>
              <w:rPr>
                <w:rFonts w:ascii="Times New Roman" w:hAnsi="Times New Roman" w:cs="Times New Roman"/>
                <w:b/>
                <w:sz w:val="26"/>
                <w:szCs w:val="26"/>
                <w:lang w:val="uk-UA"/>
              </w:rPr>
              <w:lastRenderedPageBreak/>
              <w:t>Розділ відсутній</w:t>
            </w:r>
          </w:p>
        </w:tc>
        <w:tc>
          <w:tcPr>
            <w:tcW w:w="7513" w:type="dxa"/>
          </w:tcPr>
          <w:p w14:paraId="061F5E5B" w14:textId="1AD4E829" w:rsidR="00CD1373" w:rsidRPr="0074731C" w:rsidRDefault="0021361B" w:rsidP="00AE4FAE">
            <w:pPr>
              <w:pStyle w:val="a4"/>
              <w:spacing w:before="0" w:beforeAutospacing="0" w:after="0" w:afterAutospacing="0"/>
              <w:jc w:val="center"/>
              <w:rPr>
                <w:b/>
                <w:sz w:val="26"/>
                <w:szCs w:val="26"/>
              </w:rPr>
            </w:pPr>
            <w:r w:rsidRPr="00AE4FAE">
              <w:rPr>
                <w:b/>
                <w:sz w:val="26"/>
                <w:szCs w:val="26"/>
              </w:rPr>
              <w:t>VII. Моніторинг дотримання вимог про відокремлення і незалежність оператора газотранспортної системи, у тому числі відносин між власником газотранспортної системи (власником корпоративних прав оператора газотранспортної системи) та оператором газотранспортної системи</w:t>
            </w:r>
          </w:p>
        </w:tc>
      </w:tr>
      <w:tr w:rsidR="00CD1373" w:rsidRPr="005D4D7E" w14:paraId="7F44189D" w14:textId="77777777" w:rsidTr="00C609D9">
        <w:trPr>
          <w:gridAfter w:val="1"/>
          <w:wAfter w:w="13" w:type="dxa"/>
          <w:trHeight w:val="322"/>
        </w:trPr>
        <w:tc>
          <w:tcPr>
            <w:tcW w:w="7508" w:type="dxa"/>
          </w:tcPr>
          <w:p w14:paraId="73557E45" w14:textId="77777777" w:rsidR="00CD1373" w:rsidRPr="008D255A" w:rsidRDefault="00CD1373" w:rsidP="00CD1373">
            <w:pPr>
              <w:jc w:val="both"/>
              <w:rPr>
                <w:rFonts w:ascii="Times New Roman" w:hAnsi="Times New Roman" w:cs="Times New Roman"/>
                <w:sz w:val="24"/>
                <w:szCs w:val="24"/>
                <w:lang w:val="uk-UA"/>
              </w:rPr>
            </w:pPr>
          </w:p>
        </w:tc>
        <w:tc>
          <w:tcPr>
            <w:tcW w:w="7513" w:type="dxa"/>
          </w:tcPr>
          <w:p w14:paraId="68237804" w14:textId="3B506F8F" w:rsidR="006902DA" w:rsidRPr="006902DA" w:rsidRDefault="006902DA" w:rsidP="006902DA">
            <w:pPr>
              <w:tabs>
                <w:tab w:val="left" w:pos="745"/>
                <w:tab w:val="left" w:pos="1036"/>
              </w:tabs>
              <w:ind w:firstLine="3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902DA">
              <w:rPr>
                <w:rFonts w:ascii="Times New Roman" w:hAnsi="Times New Roman" w:cs="Times New Roman"/>
                <w:b/>
                <w:sz w:val="24"/>
                <w:szCs w:val="24"/>
                <w:lang w:val="uk-UA"/>
              </w:rPr>
              <w:t>1.</w:t>
            </w:r>
            <w:r w:rsidRPr="006902DA">
              <w:rPr>
                <w:rFonts w:ascii="Times New Roman" w:hAnsi="Times New Roman" w:cs="Times New Roman"/>
                <w:b/>
                <w:sz w:val="24"/>
                <w:szCs w:val="24"/>
                <w:lang w:val="uk-UA"/>
              </w:rPr>
              <w:tab/>
              <w:t>Регулятор здійснює моніторинг дотримання вимог про відокремлення і незалежність оператора газотранспортної системи шляхом проведення аналізу та оцінки, зокрема:</w:t>
            </w:r>
          </w:p>
          <w:p w14:paraId="33C02811"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повідомлень оператора газотранспортної системи про зміни в інформації та документах, що додавалися до запиту на сертифікацію, змін у структурі власності оператора газотранспортної системи;</w:t>
            </w:r>
          </w:p>
          <w:p w14:paraId="6DCDDC41" w14:textId="67A251AA"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lastRenderedPageBreak/>
              <w:tab/>
              <w:t>звітів та інформації контролера, зокрема про виконання програми відповідності, впровадженої оператором газотранспортної системи (далі – Програма відповідності оператора ГТС);</w:t>
            </w:r>
          </w:p>
          <w:p w14:paraId="0D879FC7"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звіту та інформації уповноваженої особи з питань відповідності </w:t>
            </w:r>
          </w:p>
          <w:p w14:paraId="27095A01" w14:textId="4CABD33A"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(далі – Уповноважений з питань відповідності), зокрема про виконання програми відповідності, впровадженої власником газотранспортної системи  (далі – Програма відповідності власника ГТС);</w:t>
            </w:r>
          </w:p>
          <w:p w14:paraId="2CCEA17F"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інформації та документів, що надійшли від оператора газотранспортної системи, власника газотранспортної системи (суб’єкта управління об’єктами державної власності, що використовуються у процесі провадження діяльності з транспортування природного газу), у тому числі на запит Регулятора при  здійсненні моніторингу;</w:t>
            </w:r>
          </w:p>
          <w:p w14:paraId="0E164368"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оператора газотранспортної системи чи власника газотранспортної системи, що можуть призвести до виникнення ризику щодо дотримання вимог про відокремлення і незалежність оператора газотранспортної системи, визначених Законом.</w:t>
            </w:r>
          </w:p>
          <w:p w14:paraId="07249E16" w14:textId="77777777" w:rsidR="006902DA" w:rsidRPr="006902DA" w:rsidRDefault="006902DA" w:rsidP="006902DA">
            <w:pPr>
              <w:ind w:firstLine="36"/>
              <w:jc w:val="both"/>
              <w:rPr>
                <w:rFonts w:ascii="Times New Roman" w:hAnsi="Times New Roman" w:cs="Times New Roman"/>
                <w:b/>
                <w:sz w:val="24"/>
                <w:szCs w:val="24"/>
                <w:lang w:val="uk-UA"/>
              </w:rPr>
            </w:pPr>
          </w:p>
          <w:p w14:paraId="22D17967"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2. Оператор газотранспортної системи зобов’язаний протягом місяця повідомити Регулятора із наданням підтверджувальних документів про будь-які зміни в інформації та документах, що додавалися до запиту на сертифікацію,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оператор газотранспортної системи отримав інформацію про:</w:t>
            </w:r>
          </w:p>
          <w:p w14:paraId="592B1BDD"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зміни органу (суб'єкта) управління корпоративними правами оператора газотранспортної системи та/або об’єктами </w:t>
            </w:r>
            <w:r w:rsidRPr="006902DA">
              <w:rPr>
                <w:rFonts w:ascii="Times New Roman" w:hAnsi="Times New Roman" w:cs="Times New Roman"/>
                <w:b/>
                <w:sz w:val="24"/>
                <w:szCs w:val="24"/>
                <w:lang w:val="uk-UA"/>
              </w:rPr>
              <w:lastRenderedPageBreak/>
              <w:t>державної власності, що використовуються у процесі провадження діяльності з транспортування природного газу (власника газотранспортної системи);</w:t>
            </w:r>
          </w:p>
          <w:p w14:paraId="65D8D702"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зміни до статуту оператора газотранспортної системи;</w:t>
            </w:r>
          </w:p>
          <w:p w14:paraId="4ABD4CE1"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зміни до договору, якими газотранспортна система закріплюється за оператором газотранспортної системи на праві господарського відання;</w:t>
            </w:r>
          </w:p>
          <w:p w14:paraId="5B3B35D1"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зміни (наміру зміни) складу членів наглядової ради та/або виконавчого органу оператора газотранспортної системи. У разі наміру зміни складу виконавчого органу оператор газотранспортної системи проводить консультації з Регулятором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Регулятором;</w:t>
            </w:r>
          </w:p>
          <w:p w14:paraId="098C8A37"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перелік ліцензій, дозволів та/або іншої дозвільної документації, отриманої або необхідної оператору газотранспортної системи з метою здійснення діяльності на ринку природного газу та електричної енергії, у тому числі в інших країнах;</w:t>
            </w:r>
          </w:p>
          <w:p w14:paraId="6F9F1A0C"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прийняття (підготовку, схвалення) органами виконавчої влади рішень, які можуть мати вплив на незалежність і відокремлення оператора газотранспортної системи;</w:t>
            </w:r>
          </w:p>
          <w:p w14:paraId="45B735CC"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проєкти договорів, що укладаються між власником газотранспортної системи і оператором газотранспортної системи, у тому числі договори, що передбачають здійснення фінансування оператора газотранспортної системи;</w:t>
            </w:r>
          </w:p>
          <w:p w14:paraId="20979B44"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рішення (проєкти рішень) органу (суб'єкта) управління корпоративними правами оператора газотранспортної системи щодо управління корпоративними правами, які мають вплив на діяльність оператора газотранспортної системи.</w:t>
            </w:r>
          </w:p>
          <w:p w14:paraId="732C5678"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r>
          </w:p>
          <w:p w14:paraId="06FE2079"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lastRenderedPageBreak/>
              <w:tab/>
              <w:t>3. Контролер зобов’язаний у встановлені цим Порядком строки надавати Регулятору річні та квартальні звіти з виконання Програми відповідності оператора ГТС, повідомляти про будь-які істотні порушення, пов'язані з виконанням Програми відповідності оператора ГТС та інформувати Регулятора про будь-які зміни, рішення, щодо яких є обґрунтовані підстави вважати, що вони матимуть вплив на відокремлення і незалежність оператора газотранспортної системи.</w:t>
            </w:r>
          </w:p>
          <w:p w14:paraId="5E308491" w14:textId="0AF9126B"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Відповідальні підрозділи оператора газотранспортної системи зобов’язані надавати контролеру інформацію та документи, необхідні для підготовки звітів з виконання Програми відповідності оператора ГТС, моніторингу виконання Програми відповідності оператора ГТС, а також надавати на запит контролера іншу інформацію, необхідну для виконання його обов'язків.</w:t>
            </w:r>
          </w:p>
          <w:p w14:paraId="104441EE" w14:textId="77777777" w:rsidR="00B64A4C" w:rsidRPr="006902DA" w:rsidRDefault="00B64A4C" w:rsidP="006902DA">
            <w:pPr>
              <w:ind w:firstLine="36"/>
              <w:jc w:val="both"/>
              <w:rPr>
                <w:rFonts w:ascii="Times New Roman" w:hAnsi="Times New Roman" w:cs="Times New Roman"/>
                <w:b/>
                <w:sz w:val="24"/>
                <w:szCs w:val="24"/>
                <w:lang w:val="uk-UA"/>
              </w:rPr>
            </w:pPr>
          </w:p>
          <w:p w14:paraId="065A9AE0" w14:textId="25A1FDA3"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4. Власник газотранспортної системи (модель відокремлення ISO) зобов’язаний:</w:t>
            </w:r>
          </w:p>
          <w:p w14:paraId="528C1634" w14:textId="77777777" w:rsidR="00B64A4C" w:rsidRPr="006902DA" w:rsidRDefault="00B64A4C" w:rsidP="006902DA">
            <w:pPr>
              <w:ind w:firstLine="36"/>
              <w:jc w:val="both"/>
              <w:rPr>
                <w:rFonts w:ascii="Times New Roman" w:hAnsi="Times New Roman" w:cs="Times New Roman"/>
                <w:b/>
                <w:sz w:val="24"/>
                <w:szCs w:val="24"/>
                <w:lang w:val="uk-UA"/>
              </w:rPr>
            </w:pPr>
          </w:p>
          <w:p w14:paraId="5CF441F0" w14:textId="633CA760"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1) надавати Регулятору інформацію щодо кандидатури Уповноваженого з питань відповідності та проводити з Регулятором попередні консультації щодо призначення Уповноваженого з питань відповідності;</w:t>
            </w:r>
          </w:p>
          <w:p w14:paraId="28EDE997" w14:textId="77777777" w:rsidR="00B64A4C" w:rsidRPr="006902DA" w:rsidRDefault="00B64A4C" w:rsidP="006902DA">
            <w:pPr>
              <w:ind w:firstLine="36"/>
              <w:jc w:val="both"/>
              <w:rPr>
                <w:rFonts w:ascii="Times New Roman" w:hAnsi="Times New Roman" w:cs="Times New Roman"/>
                <w:b/>
                <w:sz w:val="24"/>
                <w:szCs w:val="24"/>
                <w:lang w:val="uk-UA"/>
              </w:rPr>
            </w:pPr>
          </w:p>
          <w:p w14:paraId="219287BB" w14:textId="0BE6BF55"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2) протягом десяти робочих днів повідомляти Регулятора про зміни в переліку суб’єктів господарювання та/або видів діяльності суб’єктів господарювання, що належать до сфери управління власника газотранспортної системи, та/або входять до вертикально інтегрованої організації та пов’язані з видобутком (виробництвом) та/або постачанням природного газу та/або електричної енергії;</w:t>
            </w:r>
          </w:p>
          <w:p w14:paraId="2E46DA40" w14:textId="77777777" w:rsidR="00B64A4C" w:rsidRPr="006902DA" w:rsidRDefault="00B64A4C" w:rsidP="006902DA">
            <w:pPr>
              <w:ind w:firstLine="36"/>
              <w:jc w:val="both"/>
              <w:rPr>
                <w:rFonts w:ascii="Times New Roman" w:hAnsi="Times New Roman" w:cs="Times New Roman"/>
                <w:b/>
                <w:sz w:val="24"/>
                <w:szCs w:val="24"/>
                <w:lang w:val="uk-UA"/>
              </w:rPr>
            </w:pPr>
          </w:p>
          <w:p w14:paraId="0D6DC7DC" w14:textId="6F2F8FD4"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3) протягом десяти робочих днів повідомляти Регулятора про призначення (звільнення) посадових осіб власника </w:t>
            </w:r>
            <w:r w:rsidRPr="006902DA">
              <w:rPr>
                <w:rFonts w:ascii="Times New Roman" w:hAnsi="Times New Roman" w:cs="Times New Roman"/>
                <w:b/>
                <w:sz w:val="24"/>
                <w:szCs w:val="24"/>
                <w:lang w:val="uk-UA"/>
              </w:rPr>
              <w:lastRenderedPageBreak/>
              <w:t>газотранспортної системи, які координують діяльність оператора газотранспортної системи;</w:t>
            </w:r>
          </w:p>
          <w:p w14:paraId="0EADBC44" w14:textId="77777777" w:rsidR="00B64A4C" w:rsidRPr="006902DA" w:rsidRDefault="00B64A4C" w:rsidP="006902DA">
            <w:pPr>
              <w:ind w:firstLine="36"/>
              <w:jc w:val="both"/>
              <w:rPr>
                <w:rFonts w:ascii="Times New Roman" w:hAnsi="Times New Roman" w:cs="Times New Roman"/>
                <w:b/>
                <w:sz w:val="24"/>
                <w:szCs w:val="24"/>
                <w:lang w:val="uk-UA"/>
              </w:rPr>
            </w:pPr>
          </w:p>
          <w:p w14:paraId="4798FBDE" w14:textId="3A1C471C"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4) надавати Регулятору проєкт змін до Програми відповідності власника ГТС (з наданням нової Програми відповідності власника ГТС),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для проведення консультацій щодо їх відповідності вимогам сертифікації;</w:t>
            </w:r>
          </w:p>
          <w:p w14:paraId="69E0BECF" w14:textId="77777777" w:rsidR="00B64A4C" w:rsidRPr="006902DA" w:rsidRDefault="00B64A4C" w:rsidP="006902DA">
            <w:pPr>
              <w:ind w:firstLine="36"/>
              <w:jc w:val="both"/>
              <w:rPr>
                <w:rFonts w:ascii="Times New Roman" w:hAnsi="Times New Roman" w:cs="Times New Roman"/>
                <w:b/>
                <w:sz w:val="24"/>
                <w:szCs w:val="24"/>
                <w:lang w:val="uk-UA"/>
              </w:rPr>
            </w:pPr>
          </w:p>
          <w:p w14:paraId="53034F49"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5) повідомляти Регулятора про призначення (намір призначення) членів наглядової ради та/або виконавчого органу оператора газотранспортної системи, або здійснення (намір здійснення) повноважень наглядової ради оператора газотранспортної системи загальними зборами. У разі наміру зміни складу членів наглядової ради та/або виконавчого органу власник газотранспортної системи проводить консультації з Регулятором щодо відповідності нових членів наглядової ради та/або виконавчого органу оператора газотранспортної системи вимогам про відокремлення і незалежність оператора газотранспортної системи. Рішення власника газотранспортної системи щодо зміни складу членів наглядової ради та/або виконавчого органу оператора газотранспортної системи приймається виключно після проведення консультацій з Регулятором;</w:t>
            </w:r>
          </w:p>
          <w:p w14:paraId="410582FA" w14:textId="6E04E988"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6) надавати Регулятору проєкти змін до статуту оператора газотранспортної системи до їх затвердження для проведення консультацій щодо їх відповідності вимогам сертифікації;</w:t>
            </w:r>
          </w:p>
          <w:p w14:paraId="4D7FFA8B" w14:textId="77777777" w:rsidR="00B64A4C" w:rsidRPr="006902DA" w:rsidRDefault="00B64A4C" w:rsidP="006902DA">
            <w:pPr>
              <w:ind w:firstLine="36"/>
              <w:jc w:val="both"/>
              <w:rPr>
                <w:rFonts w:ascii="Times New Roman" w:hAnsi="Times New Roman" w:cs="Times New Roman"/>
                <w:b/>
                <w:sz w:val="24"/>
                <w:szCs w:val="24"/>
                <w:lang w:val="uk-UA"/>
              </w:rPr>
            </w:pPr>
          </w:p>
          <w:p w14:paraId="0B7E9A66" w14:textId="41BB9551"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7) повідомляти про зміни у своїй структурі, що стосуються реалізації всіх повноважень з управління корпоративними правами оператора газотранспортної системи, об’єктами державної власності, що використовуються у процесі провадження діяльності з транспортування природного газу, зокрема щодо змін </w:t>
            </w:r>
            <w:r w:rsidRPr="006902DA">
              <w:rPr>
                <w:rFonts w:ascii="Times New Roman" w:hAnsi="Times New Roman" w:cs="Times New Roman"/>
                <w:b/>
                <w:sz w:val="24"/>
                <w:szCs w:val="24"/>
                <w:lang w:val="uk-UA"/>
              </w:rPr>
              <w:lastRenderedPageBreak/>
              <w:t>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оператора газотранспортної системи, Уповноваженого з питань відповідності, визначення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мають здійснюватися виключно після  консультацій з Регулятором. Після прийняття відповідного рішення його копія протягом десяти робочих днів надається Регулятору.</w:t>
            </w:r>
          </w:p>
          <w:p w14:paraId="545C10B4" w14:textId="77777777" w:rsidR="00B64A4C" w:rsidRPr="006902DA" w:rsidRDefault="00B64A4C" w:rsidP="006902DA">
            <w:pPr>
              <w:ind w:firstLine="36"/>
              <w:jc w:val="both"/>
              <w:rPr>
                <w:rFonts w:ascii="Times New Roman" w:hAnsi="Times New Roman" w:cs="Times New Roman"/>
                <w:b/>
                <w:sz w:val="24"/>
                <w:szCs w:val="24"/>
                <w:lang w:val="uk-UA"/>
              </w:rPr>
            </w:pPr>
          </w:p>
          <w:p w14:paraId="12F5EBE9" w14:textId="6AF99FC8"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5. Уповноважений з питань відповідності у встановлені цим Порядком строки зобов’язаний надавати Регулятору річний звіт з виконання Програми відповідності власника ГТС, а також невідкладно повідомити про будь-які істотні порушення у зв’язку з виконанням Програми відповідності власника ГТС.</w:t>
            </w:r>
          </w:p>
          <w:p w14:paraId="0573A60F" w14:textId="77777777" w:rsidR="00B64A4C" w:rsidRPr="006902DA" w:rsidRDefault="00B64A4C" w:rsidP="006902DA">
            <w:pPr>
              <w:ind w:firstLine="36"/>
              <w:jc w:val="both"/>
              <w:rPr>
                <w:rFonts w:ascii="Times New Roman" w:hAnsi="Times New Roman" w:cs="Times New Roman"/>
                <w:b/>
                <w:sz w:val="24"/>
                <w:szCs w:val="24"/>
                <w:lang w:val="uk-UA"/>
              </w:rPr>
            </w:pPr>
          </w:p>
          <w:p w14:paraId="7F680D9A" w14:textId="40B63E3A"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6. З метою здійснення моніторингу Регулятор має право:</w:t>
            </w:r>
          </w:p>
          <w:p w14:paraId="2A7E1A6D" w14:textId="77777777" w:rsidR="00B64A4C" w:rsidRPr="006902DA" w:rsidRDefault="00B64A4C" w:rsidP="006902DA">
            <w:pPr>
              <w:ind w:firstLine="36"/>
              <w:jc w:val="both"/>
              <w:rPr>
                <w:rFonts w:ascii="Times New Roman" w:hAnsi="Times New Roman" w:cs="Times New Roman"/>
                <w:b/>
                <w:sz w:val="24"/>
                <w:szCs w:val="24"/>
                <w:lang w:val="uk-UA"/>
              </w:rPr>
            </w:pPr>
          </w:p>
          <w:p w14:paraId="55DEC37B" w14:textId="42C89BE4"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1) запитувати інформацію, яка є необхідною для належного виконання ним своїх функцій, та отримувати її на умовах, передбачених Законом або іншими актами законодавства, від будь-якого суб’єкта владних повноважень, суб’єктів ринку природного газу (крім споживачів); </w:t>
            </w:r>
          </w:p>
          <w:p w14:paraId="251160EE" w14:textId="77777777" w:rsidR="00B64A4C" w:rsidRPr="006902DA" w:rsidRDefault="00B64A4C" w:rsidP="006902DA">
            <w:pPr>
              <w:ind w:firstLine="36"/>
              <w:jc w:val="both"/>
              <w:rPr>
                <w:rFonts w:ascii="Times New Roman" w:hAnsi="Times New Roman" w:cs="Times New Roman"/>
                <w:b/>
                <w:sz w:val="24"/>
                <w:szCs w:val="24"/>
                <w:lang w:val="uk-UA"/>
              </w:rPr>
            </w:pPr>
          </w:p>
          <w:p w14:paraId="5DFE2D4F" w14:textId="38387E3B"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2) звертатися до оператора газотранспортної системи, власника газотранспортної системи, Уповноваженого з питань відповідності та контролера щодо надання інформації та/або документів, що стосуються взаємовідносин власника газотранспортної системи (суб'єкта управління, що володіє корпоративними правами в операторі газотранспортної системи) </w:t>
            </w:r>
            <w:r w:rsidRPr="006902DA">
              <w:rPr>
                <w:rFonts w:ascii="Times New Roman" w:hAnsi="Times New Roman" w:cs="Times New Roman"/>
                <w:b/>
                <w:sz w:val="24"/>
                <w:szCs w:val="24"/>
                <w:lang w:val="uk-UA"/>
              </w:rPr>
              <w:lastRenderedPageBreak/>
              <w:t>та оператора газотранспортної системи або їх діяльності, якщо це може вплинути на відокремлення і незалежність оператора газотранспортної системи;</w:t>
            </w:r>
          </w:p>
          <w:p w14:paraId="6A4F728D" w14:textId="77777777" w:rsidR="00B64A4C" w:rsidRPr="006902DA" w:rsidRDefault="00B64A4C" w:rsidP="006902DA">
            <w:pPr>
              <w:ind w:firstLine="36"/>
              <w:jc w:val="both"/>
              <w:rPr>
                <w:rFonts w:ascii="Times New Roman" w:hAnsi="Times New Roman" w:cs="Times New Roman"/>
                <w:b/>
                <w:sz w:val="24"/>
                <w:szCs w:val="24"/>
                <w:lang w:val="uk-UA"/>
              </w:rPr>
            </w:pPr>
          </w:p>
          <w:p w14:paraId="7B1D118D" w14:textId="04EA7241"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3) здійснювати інші заходи, що забезпечують дотримання вимог про відокремлення і незалежність оператора газотранспортної системи, зокрема запитувати документи та/або пояснення з метою належної реалізації права щодо здійснення моніторингу тощо.</w:t>
            </w:r>
          </w:p>
          <w:p w14:paraId="312DD1B9" w14:textId="77777777" w:rsidR="00B64A4C" w:rsidRPr="006902DA" w:rsidRDefault="00B64A4C" w:rsidP="006902DA">
            <w:pPr>
              <w:ind w:firstLine="36"/>
              <w:jc w:val="both"/>
              <w:rPr>
                <w:rFonts w:ascii="Times New Roman" w:hAnsi="Times New Roman" w:cs="Times New Roman"/>
                <w:b/>
                <w:sz w:val="24"/>
                <w:szCs w:val="24"/>
                <w:lang w:val="uk-UA"/>
              </w:rPr>
            </w:pPr>
          </w:p>
          <w:p w14:paraId="253756F8" w14:textId="45D38331"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7. Оператор газотранспортної системи зобов'язаний невідкладно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5E5CD899" w14:textId="77777777" w:rsidR="00B64A4C" w:rsidRPr="006902DA" w:rsidRDefault="00B64A4C" w:rsidP="006902DA">
            <w:pPr>
              <w:ind w:firstLine="36"/>
              <w:jc w:val="both"/>
              <w:rPr>
                <w:rFonts w:ascii="Times New Roman" w:hAnsi="Times New Roman" w:cs="Times New Roman"/>
                <w:b/>
                <w:sz w:val="24"/>
                <w:szCs w:val="24"/>
                <w:lang w:val="uk-UA"/>
              </w:rPr>
            </w:pPr>
          </w:p>
          <w:p w14:paraId="57102E9A" w14:textId="77777777" w:rsidR="006902DA" w:rsidRP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22D8A0DD" w14:textId="2AEE51B5"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9. За результатами моніторингу дотримання вимог про відокремлення і незалежність оператора газотранспортної системи Регулятор може ініціювати проведення перевірки дотримання оператором газотранспортної системи вимог про відокремлення і незалежність оператора газотранспортної системи у таких випадках:</w:t>
            </w:r>
          </w:p>
          <w:p w14:paraId="13C1445B" w14:textId="77777777" w:rsidR="00B64A4C" w:rsidRPr="006902DA" w:rsidRDefault="00B64A4C" w:rsidP="006902DA">
            <w:pPr>
              <w:ind w:firstLine="36"/>
              <w:jc w:val="both"/>
              <w:rPr>
                <w:rFonts w:ascii="Times New Roman" w:hAnsi="Times New Roman" w:cs="Times New Roman"/>
                <w:b/>
                <w:sz w:val="24"/>
                <w:szCs w:val="24"/>
                <w:lang w:val="uk-UA"/>
              </w:rPr>
            </w:pPr>
          </w:p>
          <w:p w14:paraId="6BA00CBC" w14:textId="786801FD"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1) отримання повідомлення від оператора газотранспортної системи відповідно до частини третьої статті 25 Закону;</w:t>
            </w:r>
          </w:p>
          <w:p w14:paraId="49214A2F" w14:textId="77777777" w:rsidR="00B64A4C" w:rsidRPr="006902DA" w:rsidRDefault="00B64A4C" w:rsidP="006902DA">
            <w:pPr>
              <w:ind w:firstLine="36"/>
              <w:jc w:val="both"/>
              <w:rPr>
                <w:rFonts w:ascii="Times New Roman" w:hAnsi="Times New Roman" w:cs="Times New Roman"/>
                <w:b/>
                <w:sz w:val="24"/>
                <w:szCs w:val="24"/>
                <w:lang w:val="uk-UA"/>
              </w:rPr>
            </w:pPr>
          </w:p>
          <w:p w14:paraId="761568F4" w14:textId="503DE6E9"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lastRenderedPageBreak/>
              <w:tab/>
              <w:t>2) наявність обґрунтованого припущення про те, що запланована зміна контролю або прав інших осіб над оператором газотранспортної системи може призвести або призвела до порушення вимог про відокремлення і незалежність оператора газотранспортної системи, передбачених Законом;</w:t>
            </w:r>
          </w:p>
          <w:p w14:paraId="71D0551A" w14:textId="77777777" w:rsidR="00B64A4C" w:rsidRPr="006902DA" w:rsidRDefault="00B64A4C" w:rsidP="006902DA">
            <w:pPr>
              <w:ind w:firstLine="36"/>
              <w:jc w:val="both"/>
              <w:rPr>
                <w:rFonts w:ascii="Times New Roman" w:hAnsi="Times New Roman" w:cs="Times New Roman"/>
                <w:b/>
                <w:sz w:val="24"/>
                <w:szCs w:val="24"/>
                <w:lang w:val="uk-UA"/>
              </w:rPr>
            </w:pPr>
          </w:p>
          <w:p w14:paraId="2E683EC5" w14:textId="605DCC31"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3) отримання обґрунтованої вимоги від Секретаріату Енергетичного Співтовариства.</w:t>
            </w:r>
          </w:p>
          <w:p w14:paraId="096F567C" w14:textId="77777777" w:rsidR="00B64A4C" w:rsidRPr="006902DA" w:rsidRDefault="00B64A4C" w:rsidP="006902DA">
            <w:pPr>
              <w:ind w:firstLine="36"/>
              <w:jc w:val="both"/>
              <w:rPr>
                <w:rFonts w:ascii="Times New Roman" w:hAnsi="Times New Roman" w:cs="Times New Roman"/>
                <w:b/>
                <w:sz w:val="24"/>
                <w:szCs w:val="24"/>
                <w:lang w:val="uk-UA"/>
              </w:rPr>
            </w:pPr>
          </w:p>
          <w:p w14:paraId="703CD538" w14:textId="0F558EFE" w:rsidR="006902DA"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10.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605B65BC" w14:textId="77777777" w:rsidR="00B64A4C" w:rsidRPr="006902DA" w:rsidRDefault="00B64A4C" w:rsidP="006902DA">
            <w:pPr>
              <w:ind w:firstLine="36"/>
              <w:jc w:val="both"/>
              <w:rPr>
                <w:rFonts w:ascii="Times New Roman" w:hAnsi="Times New Roman" w:cs="Times New Roman"/>
                <w:b/>
                <w:sz w:val="24"/>
                <w:szCs w:val="24"/>
                <w:lang w:val="uk-UA"/>
              </w:rPr>
            </w:pPr>
          </w:p>
          <w:p w14:paraId="34035797" w14:textId="68CCB463" w:rsidR="00CD1373" w:rsidRPr="002544C4" w:rsidRDefault="006902DA" w:rsidP="006902DA">
            <w:pPr>
              <w:ind w:firstLine="36"/>
              <w:jc w:val="both"/>
              <w:rPr>
                <w:rFonts w:ascii="Times New Roman" w:hAnsi="Times New Roman" w:cs="Times New Roman"/>
                <w:b/>
                <w:sz w:val="24"/>
                <w:szCs w:val="24"/>
                <w:lang w:val="uk-UA"/>
              </w:rPr>
            </w:pPr>
            <w:r w:rsidRPr="006902DA">
              <w:rPr>
                <w:rFonts w:ascii="Times New Roman" w:hAnsi="Times New Roman" w:cs="Times New Roman"/>
                <w:b/>
                <w:sz w:val="24"/>
                <w:szCs w:val="24"/>
                <w:lang w:val="uk-UA"/>
              </w:rPr>
              <w:tab/>
              <w:t xml:space="preserve">11. У разі </w:t>
            </w:r>
            <w:proofErr w:type="spellStart"/>
            <w:r w:rsidRPr="006902DA">
              <w:rPr>
                <w:rFonts w:ascii="Times New Roman" w:hAnsi="Times New Roman" w:cs="Times New Roman"/>
                <w:b/>
                <w:sz w:val="24"/>
                <w:szCs w:val="24"/>
                <w:lang w:val="uk-UA"/>
              </w:rPr>
              <w:t>неусунення</w:t>
            </w:r>
            <w:proofErr w:type="spellEnd"/>
            <w:r w:rsidRPr="006902DA">
              <w:rPr>
                <w:rFonts w:ascii="Times New Roman" w:hAnsi="Times New Roman" w:cs="Times New Roman"/>
                <w:b/>
                <w:sz w:val="24"/>
                <w:szCs w:val="24"/>
                <w:lang w:val="uk-UA"/>
              </w:rPr>
              <w:t xml:space="preserve">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приймає рішення про недотримання оператором газотранспортної системи вимог про відокремлення і незалежність оператора газотранспортної системи, передбачених Законом. У такому разі Регулятор застосовує до оператора газотранспортної системи санкції у вигляді анулювання ліцензії на провадження діяльності із транспортування природного газу або штрафу, передбачені статтею 59 Закону.</w:t>
            </w:r>
          </w:p>
        </w:tc>
      </w:tr>
      <w:tr w:rsidR="00CD1373" w:rsidRPr="005D4D7E" w14:paraId="5F60A5A6" w14:textId="77777777" w:rsidTr="00C609D9">
        <w:trPr>
          <w:gridAfter w:val="1"/>
          <w:wAfter w:w="13" w:type="dxa"/>
          <w:trHeight w:val="322"/>
        </w:trPr>
        <w:tc>
          <w:tcPr>
            <w:tcW w:w="7508" w:type="dxa"/>
          </w:tcPr>
          <w:p w14:paraId="72713A4A" w14:textId="0A07932E" w:rsidR="00CD1373" w:rsidRPr="00DF1349" w:rsidRDefault="00725A75" w:rsidP="00CD1373">
            <w:pPr>
              <w:jc w:val="both"/>
              <w:rPr>
                <w:rFonts w:ascii="Times New Roman" w:hAnsi="Times New Roman" w:cs="Times New Roman"/>
                <w:b/>
                <w:sz w:val="24"/>
                <w:szCs w:val="24"/>
                <w:lang w:val="uk-UA"/>
              </w:rPr>
            </w:pPr>
            <w:r>
              <w:rPr>
                <w:rFonts w:ascii="Times New Roman" w:hAnsi="Times New Roman" w:cs="Times New Roman"/>
                <w:b/>
                <w:sz w:val="26"/>
                <w:szCs w:val="26"/>
                <w:lang w:val="uk-UA"/>
              </w:rPr>
              <w:lastRenderedPageBreak/>
              <w:t>Розділ відсутній</w:t>
            </w:r>
          </w:p>
        </w:tc>
        <w:tc>
          <w:tcPr>
            <w:tcW w:w="7513" w:type="dxa"/>
          </w:tcPr>
          <w:p w14:paraId="272C08F7" w14:textId="4C557038" w:rsidR="00CD1373" w:rsidRPr="002544C4" w:rsidRDefault="004D412B" w:rsidP="004D412B">
            <w:pPr>
              <w:pStyle w:val="a4"/>
              <w:spacing w:before="0" w:beforeAutospacing="0" w:after="0" w:afterAutospacing="0"/>
              <w:jc w:val="center"/>
              <w:rPr>
                <w:b/>
              </w:rPr>
            </w:pPr>
            <w:r w:rsidRPr="004D412B">
              <w:rPr>
                <w:b/>
                <w:sz w:val="26"/>
                <w:szCs w:val="26"/>
              </w:rPr>
              <w:t>VIII. Програма відповідності власника газотранспортної системи та порядок моніторингу її виконання</w:t>
            </w:r>
          </w:p>
        </w:tc>
      </w:tr>
      <w:tr w:rsidR="00CD1373" w:rsidRPr="00C32255" w14:paraId="116CF5DB" w14:textId="77777777" w:rsidTr="00C609D9">
        <w:trPr>
          <w:gridAfter w:val="1"/>
          <w:wAfter w:w="13" w:type="dxa"/>
          <w:trHeight w:val="322"/>
        </w:trPr>
        <w:tc>
          <w:tcPr>
            <w:tcW w:w="7508" w:type="dxa"/>
          </w:tcPr>
          <w:p w14:paraId="19BFBACE" w14:textId="77777777" w:rsidR="00CD1373" w:rsidRPr="008D255A" w:rsidRDefault="00CD1373" w:rsidP="00CD1373">
            <w:pPr>
              <w:jc w:val="both"/>
              <w:rPr>
                <w:rFonts w:ascii="Times New Roman" w:hAnsi="Times New Roman" w:cs="Times New Roman"/>
                <w:sz w:val="24"/>
                <w:szCs w:val="24"/>
                <w:lang w:val="uk-UA"/>
              </w:rPr>
            </w:pPr>
          </w:p>
        </w:tc>
        <w:tc>
          <w:tcPr>
            <w:tcW w:w="7513" w:type="dxa"/>
          </w:tcPr>
          <w:p w14:paraId="687A4D97" w14:textId="2F1BDB74" w:rsidR="004D412B" w:rsidRDefault="00B64A4C" w:rsidP="00B64A4C">
            <w:pPr>
              <w:tabs>
                <w:tab w:val="left" w:pos="1028"/>
              </w:tabs>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4D412B" w:rsidRPr="004D412B">
              <w:rPr>
                <w:rFonts w:ascii="Times New Roman" w:hAnsi="Times New Roman" w:cs="Times New Roman"/>
                <w:b/>
                <w:sz w:val="24"/>
                <w:szCs w:val="24"/>
                <w:lang w:val="uk-UA"/>
              </w:rPr>
              <w:t xml:space="preserve">1. Для забезпечення незалежності оператора газотранспортної системи власник газотранспортної системи розробляє і впроваджує Програму відповідності власника ГТС, в якій визначає заходи для уникнення дискримінаційних дій та </w:t>
            </w:r>
            <w:r w:rsidR="004D412B" w:rsidRPr="004D412B">
              <w:rPr>
                <w:rFonts w:ascii="Times New Roman" w:hAnsi="Times New Roman" w:cs="Times New Roman"/>
                <w:b/>
                <w:sz w:val="24"/>
                <w:szCs w:val="24"/>
                <w:lang w:val="uk-UA"/>
              </w:rPr>
              <w:lastRenderedPageBreak/>
              <w:t xml:space="preserve">впливу на діяльність оператора газотранспортної системи та моніторингу виконання таких заходів. </w:t>
            </w:r>
          </w:p>
          <w:p w14:paraId="5ABEB7B9" w14:textId="77777777" w:rsidR="00B64A4C" w:rsidRPr="004D412B" w:rsidRDefault="00B64A4C" w:rsidP="00B64A4C">
            <w:pPr>
              <w:tabs>
                <w:tab w:val="left" w:pos="1028"/>
              </w:tabs>
              <w:jc w:val="both"/>
              <w:rPr>
                <w:rFonts w:ascii="Times New Roman" w:hAnsi="Times New Roman" w:cs="Times New Roman"/>
                <w:b/>
                <w:sz w:val="24"/>
                <w:szCs w:val="24"/>
                <w:lang w:val="uk-UA"/>
              </w:rPr>
            </w:pPr>
          </w:p>
          <w:p w14:paraId="36FF8EBF" w14:textId="4C3F578F"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2. Програма відповідності власника ГТС повинна містити положення та заходи, виконання яких є обов’язковим для працівників власника газотранспортної системи у взаємовідносинах з оператором газотранспортної системи та іншими суб’єктами ринку природного газу, зокрема, заходи: </w:t>
            </w:r>
          </w:p>
          <w:p w14:paraId="350EF17A" w14:textId="77777777" w:rsidR="00B64A4C" w:rsidRPr="004D412B" w:rsidRDefault="00B64A4C" w:rsidP="004D412B">
            <w:pPr>
              <w:jc w:val="both"/>
              <w:rPr>
                <w:rFonts w:ascii="Times New Roman" w:hAnsi="Times New Roman" w:cs="Times New Roman"/>
                <w:b/>
                <w:sz w:val="24"/>
                <w:szCs w:val="24"/>
                <w:lang w:val="uk-UA"/>
              </w:rPr>
            </w:pPr>
          </w:p>
          <w:p w14:paraId="0513F6A7" w14:textId="195297B6"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1) щодо дотримання власником газотранспортної системи вимог про відокремлення та незалежність оператора газотранспортної системи від діяльності з видобутку, розподілу, постачання природного газу, діяльності оптових продавців відповідно до вимог статті 27 Закону;</w:t>
            </w:r>
          </w:p>
          <w:p w14:paraId="1092D20C" w14:textId="77777777" w:rsidR="00B64A4C" w:rsidRPr="004D412B" w:rsidRDefault="00B64A4C" w:rsidP="004D412B">
            <w:pPr>
              <w:jc w:val="both"/>
              <w:rPr>
                <w:rFonts w:ascii="Times New Roman" w:hAnsi="Times New Roman" w:cs="Times New Roman"/>
                <w:b/>
                <w:sz w:val="24"/>
                <w:szCs w:val="24"/>
                <w:lang w:val="uk-UA"/>
              </w:rPr>
            </w:pPr>
          </w:p>
          <w:p w14:paraId="69EA2029" w14:textId="77777777" w:rsidR="004D412B" w:rsidRP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2) що унеможливлюють дискримінаційні дії та вплив на оператора газотранспортної системи при прийнятті ним рішень, а також незалежності оператора газотранспортної системи від власника газотранспортної системи при виконанні оператором газотранспортної  системи функцій та обов'язків відповідно до вимог Закону;</w:t>
            </w:r>
          </w:p>
          <w:p w14:paraId="55E0A746" w14:textId="24F2FC59" w:rsidR="004D412B" w:rsidRDefault="004D412B" w:rsidP="00B64A4C">
            <w:pPr>
              <w:ind w:firstLine="745"/>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3) спрямовані на забезпечення дотримання прозорих та недискримінаційних відносин між власником газотранспортної системи та оператором газотранспортної системи;</w:t>
            </w:r>
          </w:p>
          <w:p w14:paraId="18C79B81" w14:textId="77777777" w:rsidR="00B64A4C" w:rsidRPr="004D412B" w:rsidRDefault="00B64A4C" w:rsidP="00B64A4C">
            <w:pPr>
              <w:ind w:firstLine="745"/>
              <w:jc w:val="both"/>
              <w:rPr>
                <w:rFonts w:ascii="Times New Roman" w:hAnsi="Times New Roman" w:cs="Times New Roman"/>
                <w:b/>
                <w:sz w:val="24"/>
                <w:szCs w:val="24"/>
                <w:lang w:val="uk-UA"/>
              </w:rPr>
            </w:pPr>
          </w:p>
          <w:p w14:paraId="267E153A" w14:textId="3CA56E0B"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4) що регламентують поводження з конфіденційною інформацією, інформацією з обмеженим доступом, яка стосується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а також забезпечення захисту такої інформації;</w:t>
            </w:r>
          </w:p>
          <w:p w14:paraId="317B6F18" w14:textId="77777777" w:rsidR="00B64A4C" w:rsidRPr="004D412B" w:rsidRDefault="00B64A4C" w:rsidP="004D412B">
            <w:pPr>
              <w:jc w:val="both"/>
              <w:rPr>
                <w:rFonts w:ascii="Times New Roman" w:hAnsi="Times New Roman" w:cs="Times New Roman"/>
                <w:b/>
                <w:sz w:val="24"/>
                <w:szCs w:val="24"/>
                <w:lang w:val="uk-UA"/>
              </w:rPr>
            </w:pPr>
          </w:p>
          <w:p w14:paraId="4E012205" w14:textId="6761B00D"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5) щодо забезпечення виконання Програми відповідності власника ГТС та дотримання працівниками власника </w:t>
            </w:r>
            <w:r w:rsidRPr="004D412B">
              <w:rPr>
                <w:rFonts w:ascii="Times New Roman" w:hAnsi="Times New Roman" w:cs="Times New Roman"/>
                <w:b/>
                <w:sz w:val="24"/>
                <w:szCs w:val="24"/>
                <w:lang w:val="uk-UA"/>
              </w:rPr>
              <w:lastRenderedPageBreak/>
              <w:t>газотранспортної системи вимог, передбачених Законом та Програмою відповідності власника ГТС, а також відповідальності за її невиконання;</w:t>
            </w:r>
          </w:p>
          <w:p w14:paraId="29ABD5BD" w14:textId="77777777" w:rsidR="00B64A4C" w:rsidRPr="004D412B" w:rsidRDefault="00B64A4C" w:rsidP="004D412B">
            <w:pPr>
              <w:jc w:val="both"/>
              <w:rPr>
                <w:rFonts w:ascii="Times New Roman" w:hAnsi="Times New Roman" w:cs="Times New Roman"/>
                <w:b/>
                <w:sz w:val="24"/>
                <w:szCs w:val="24"/>
                <w:lang w:val="uk-UA"/>
              </w:rPr>
            </w:pPr>
          </w:p>
          <w:p w14:paraId="1C82EC64" w14:textId="40338688"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6) щодо забезпечення діяльності Уповноваженого з питань відповідності, його прав і належних умов виконання його обов’язків, а також взаємодії власника газотранспортної системи і працівників власника газотранспортної системи з Уповноваженим з питань відповідності;</w:t>
            </w:r>
          </w:p>
          <w:p w14:paraId="13BCE534" w14:textId="77777777" w:rsidR="00B64A4C" w:rsidRPr="004D412B" w:rsidRDefault="00B64A4C" w:rsidP="004D412B">
            <w:pPr>
              <w:jc w:val="both"/>
              <w:rPr>
                <w:rFonts w:ascii="Times New Roman" w:hAnsi="Times New Roman" w:cs="Times New Roman"/>
                <w:b/>
                <w:sz w:val="24"/>
                <w:szCs w:val="24"/>
                <w:lang w:val="uk-UA"/>
              </w:rPr>
            </w:pPr>
          </w:p>
          <w:p w14:paraId="65B3723F" w14:textId="50B1AE8B"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7) щодо забезпечення моніторингу виконання Програми відповідності власника ГТС та підготовки звітів з її виконання відповідно до вимог Закону та цього Порядку;</w:t>
            </w:r>
          </w:p>
          <w:p w14:paraId="4B81DC3E" w14:textId="77777777" w:rsidR="00B64A4C" w:rsidRPr="004D412B" w:rsidRDefault="00B64A4C" w:rsidP="004D412B">
            <w:pPr>
              <w:jc w:val="both"/>
              <w:rPr>
                <w:rFonts w:ascii="Times New Roman" w:hAnsi="Times New Roman" w:cs="Times New Roman"/>
                <w:b/>
                <w:sz w:val="24"/>
                <w:szCs w:val="24"/>
                <w:lang w:val="uk-UA"/>
              </w:rPr>
            </w:pPr>
          </w:p>
          <w:p w14:paraId="3032C463" w14:textId="40B564C2" w:rsidR="004D412B" w:rsidRDefault="00B64A4C" w:rsidP="004D412B">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4D412B" w:rsidRPr="004D412B">
              <w:rPr>
                <w:rFonts w:ascii="Times New Roman" w:hAnsi="Times New Roman" w:cs="Times New Roman"/>
                <w:b/>
                <w:sz w:val="24"/>
                <w:szCs w:val="24"/>
                <w:lang w:val="uk-UA"/>
              </w:rPr>
              <w:t>8) заходи щодо дотримання власником газотранспортної системи вимог про відокремлення та незалежність при провадженні оператором газотранспортної системи діяльності з виробництва електричної енергії (у разі здійснення оператором газотранспортної системи тимчасово, на період до 01 січня 2027 року, 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з метою забезпечення заходів, що вживаються для уникнення ризику порушення безпеки постачання електричної енергії).</w:t>
            </w:r>
          </w:p>
          <w:p w14:paraId="09E73F7F" w14:textId="77777777" w:rsidR="00B64A4C" w:rsidRPr="004D412B" w:rsidRDefault="00B64A4C" w:rsidP="004D412B">
            <w:pPr>
              <w:jc w:val="both"/>
              <w:rPr>
                <w:rFonts w:ascii="Times New Roman" w:hAnsi="Times New Roman" w:cs="Times New Roman"/>
                <w:b/>
                <w:sz w:val="24"/>
                <w:szCs w:val="24"/>
                <w:lang w:val="uk-UA"/>
              </w:rPr>
            </w:pPr>
          </w:p>
          <w:p w14:paraId="26A4DA37" w14:textId="077B9686"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3. Регулятор має право надати зауваження, рекомендації та/або заперечення до </w:t>
            </w:r>
            <w:proofErr w:type="spellStart"/>
            <w:r w:rsidRPr="004D412B">
              <w:rPr>
                <w:rFonts w:ascii="Times New Roman" w:hAnsi="Times New Roman" w:cs="Times New Roman"/>
                <w:b/>
                <w:sz w:val="24"/>
                <w:szCs w:val="24"/>
                <w:lang w:val="uk-UA"/>
              </w:rPr>
              <w:t>проєкту</w:t>
            </w:r>
            <w:proofErr w:type="spellEnd"/>
            <w:r w:rsidRPr="004D412B">
              <w:rPr>
                <w:rFonts w:ascii="Times New Roman" w:hAnsi="Times New Roman" w:cs="Times New Roman"/>
                <w:b/>
                <w:sz w:val="24"/>
                <w:szCs w:val="24"/>
                <w:lang w:val="uk-UA"/>
              </w:rPr>
              <w:t xml:space="preserve"> Програми відповідності власника ГТС та змін до неї.</w:t>
            </w:r>
          </w:p>
          <w:p w14:paraId="2B4A4CAD" w14:textId="77777777" w:rsidR="00B64A4C" w:rsidRPr="004D412B" w:rsidRDefault="00B64A4C" w:rsidP="004D412B">
            <w:pPr>
              <w:jc w:val="both"/>
              <w:rPr>
                <w:rFonts w:ascii="Times New Roman" w:hAnsi="Times New Roman" w:cs="Times New Roman"/>
                <w:b/>
                <w:sz w:val="24"/>
                <w:szCs w:val="24"/>
                <w:lang w:val="uk-UA"/>
              </w:rPr>
            </w:pPr>
          </w:p>
          <w:p w14:paraId="1D543810" w14:textId="77777777" w:rsidR="004D412B" w:rsidRP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4. Уповноважений з питань відповідності зобов’язаний щорічно складати та надавати Регулятору звіт про виконання Програми відповідності власника ГТС (далі – річний звіт) за </w:t>
            </w:r>
            <w:r w:rsidRPr="004D412B">
              <w:rPr>
                <w:rFonts w:ascii="Times New Roman" w:hAnsi="Times New Roman" w:cs="Times New Roman"/>
                <w:b/>
                <w:sz w:val="24"/>
                <w:szCs w:val="24"/>
                <w:lang w:val="uk-UA"/>
              </w:rPr>
              <w:lastRenderedPageBreak/>
              <w:t xml:space="preserve">попередній календарний рік не пізніше 01 березня року, наступного за звітним. </w:t>
            </w:r>
          </w:p>
          <w:p w14:paraId="42F78D9C" w14:textId="5C6C52F3"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Річний звіт повинен містити, зокрема, інформацію щодо:</w:t>
            </w:r>
          </w:p>
          <w:p w14:paraId="42B726C5" w14:textId="77777777" w:rsidR="00B64A4C" w:rsidRPr="004D412B" w:rsidRDefault="00B64A4C" w:rsidP="004D412B">
            <w:pPr>
              <w:jc w:val="both"/>
              <w:rPr>
                <w:rFonts w:ascii="Times New Roman" w:hAnsi="Times New Roman" w:cs="Times New Roman"/>
                <w:b/>
                <w:sz w:val="24"/>
                <w:szCs w:val="24"/>
                <w:lang w:val="uk-UA"/>
              </w:rPr>
            </w:pPr>
          </w:p>
          <w:p w14:paraId="2E0084AC" w14:textId="07571C07"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1) розроблених та впроваджених власником газотранспортної системи заходів щодо забезпечення незалежності та з виконання Програми відповідності власника ГТС протягом звітного року;  </w:t>
            </w:r>
          </w:p>
          <w:p w14:paraId="33DADE75" w14:textId="77777777" w:rsidR="00B64A4C" w:rsidRPr="004D412B" w:rsidRDefault="00B64A4C" w:rsidP="004D412B">
            <w:pPr>
              <w:jc w:val="both"/>
              <w:rPr>
                <w:rFonts w:ascii="Times New Roman" w:hAnsi="Times New Roman" w:cs="Times New Roman"/>
                <w:b/>
                <w:sz w:val="24"/>
                <w:szCs w:val="24"/>
                <w:lang w:val="uk-UA"/>
              </w:rPr>
            </w:pPr>
          </w:p>
          <w:p w14:paraId="64EE7CA5" w14:textId="225CE4FE"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2) змін у переліку суб’єктів господарювання, які перебувають під прямим або опосередкованим контролем власника газотранспортної системи, способу здійснення такого контролю і обсязі відповідних прав, а також щодо змін у видах діяльності таких суб’єктів господарювання; </w:t>
            </w:r>
          </w:p>
          <w:p w14:paraId="60C9B532" w14:textId="77777777" w:rsidR="00B64A4C" w:rsidRPr="004D412B" w:rsidRDefault="00B64A4C" w:rsidP="004D412B">
            <w:pPr>
              <w:jc w:val="both"/>
              <w:rPr>
                <w:rFonts w:ascii="Times New Roman" w:hAnsi="Times New Roman" w:cs="Times New Roman"/>
                <w:b/>
                <w:sz w:val="24"/>
                <w:szCs w:val="24"/>
                <w:lang w:val="uk-UA"/>
              </w:rPr>
            </w:pPr>
          </w:p>
          <w:p w14:paraId="2C30AEB1" w14:textId="35391F99"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3) рішень, прийнятих власником газотранспортної системи (єдиним учасником), у тому числі у період відсутності наглядової ради оператора газотранспортної системи;</w:t>
            </w:r>
          </w:p>
          <w:p w14:paraId="6B7E01A7" w14:textId="77777777" w:rsidR="00B64A4C" w:rsidRPr="004D412B" w:rsidRDefault="00B64A4C" w:rsidP="004D412B">
            <w:pPr>
              <w:jc w:val="both"/>
              <w:rPr>
                <w:rFonts w:ascii="Times New Roman" w:hAnsi="Times New Roman" w:cs="Times New Roman"/>
                <w:b/>
                <w:sz w:val="24"/>
                <w:szCs w:val="24"/>
                <w:lang w:val="uk-UA"/>
              </w:rPr>
            </w:pPr>
          </w:p>
          <w:p w14:paraId="62AA9397" w14:textId="5C125209"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4) поводження з інформацією, що є інформацією з обмеженим доступом та/або конфіденційною інформацією, зокрема щодо її </w:t>
            </w:r>
            <w:proofErr w:type="spellStart"/>
            <w:r w:rsidRPr="004D412B">
              <w:rPr>
                <w:rFonts w:ascii="Times New Roman" w:hAnsi="Times New Roman" w:cs="Times New Roman"/>
                <w:b/>
                <w:sz w:val="24"/>
                <w:szCs w:val="24"/>
                <w:lang w:val="uk-UA"/>
              </w:rPr>
              <w:t>нерозкриття</w:t>
            </w:r>
            <w:proofErr w:type="spellEnd"/>
            <w:r w:rsidRPr="004D412B">
              <w:rPr>
                <w:rFonts w:ascii="Times New Roman" w:hAnsi="Times New Roman" w:cs="Times New Roman"/>
                <w:b/>
                <w:sz w:val="24"/>
                <w:szCs w:val="24"/>
                <w:lang w:val="uk-UA"/>
              </w:rPr>
              <w:t xml:space="preserve"> з метою попередження надання переваги суб’єктам господарювання, що здійснюють діяльність на ринку природного газу;</w:t>
            </w:r>
          </w:p>
          <w:p w14:paraId="45E2128A" w14:textId="77777777" w:rsidR="00B64A4C" w:rsidRPr="004D412B" w:rsidRDefault="00B64A4C" w:rsidP="004D412B">
            <w:pPr>
              <w:jc w:val="both"/>
              <w:rPr>
                <w:rFonts w:ascii="Times New Roman" w:hAnsi="Times New Roman" w:cs="Times New Roman"/>
                <w:b/>
                <w:sz w:val="24"/>
                <w:szCs w:val="24"/>
                <w:lang w:val="uk-UA"/>
              </w:rPr>
            </w:pPr>
          </w:p>
          <w:p w14:paraId="44ECF926" w14:textId="0CEE07DC"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5) засідань власника газотранспортної системи (зокрема керівництва), нарад та/або публічних заходів, що прямо або опосередковано стосуються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спільних нарад (засідань)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w:t>
            </w:r>
            <w:r w:rsidRPr="004D412B">
              <w:rPr>
                <w:rFonts w:ascii="Times New Roman" w:hAnsi="Times New Roman" w:cs="Times New Roman"/>
                <w:b/>
                <w:sz w:val="24"/>
                <w:szCs w:val="24"/>
                <w:lang w:val="uk-UA"/>
              </w:rPr>
              <w:lastRenderedPageBreak/>
              <w:t xml:space="preserve">діяльності з транспортування природного газу, та всіх нарад (засідань) власника газотранспортної системи за участі оператора газотранспортної системи; </w:t>
            </w:r>
          </w:p>
          <w:p w14:paraId="22B04097" w14:textId="77777777" w:rsidR="00B64A4C" w:rsidRPr="004D412B" w:rsidRDefault="00B64A4C" w:rsidP="004D412B">
            <w:pPr>
              <w:jc w:val="both"/>
              <w:rPr>
                <w:rFonts w:ascii="Times New Roman" w:hAnsi="Times New Roman" w:cs="Times New Roman"/>
                <w:b/>
                <w:sz w:val="24"/>
                <w:szCs w:val="24"/>
                <w:lang w:val="uk-UA"/>
              </w:rPr>
            </w:pPr>
          </w:p>
          <w:p w14:paraId="521EF2DB" w14:textId="5EAAA723"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6) виявлених Уповноваженим з питань відповідності випадків недотримання Програми відповідності власника ГТС, поданих заяв про порушення Програми відповідності власника ГТС та заходів власника газотранспортної системи щодо усунення відповідних порушень, розроблених та впроваджених щодо забезпечення незалежності власника газотранспортної системи та виконання Програми відповідності власника ГТС протягом звітного року; </w:t>
            </w:r>
          </w:p>
          <w:p w14:paraId="53DAD217" w14:textId="77777777" w:rsidR="00B64A4C" w:rsidRPr="004D412B" w:rsidRDefault="00B64A4C" w:rsidP="004D412B">
            <w:pPr>
              <w:jc w:val="both"/>
              <w:rPr>
                <w:rFonts w:ascii="Times New Roman" w:hAnsi="Times New Roman" w:cs="Times New Roman"/>
                <w:b/>
                <w:sz w:val="24"/>
                <w:szCs w:val="24"/>
                <w:lang w:val="uk-UA"/>
              </w:rPr>
            </w:pPr>
          </w:p>
          <w:p w14:paraId="0857A36A" w14:textId="0CBA972C"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7) результатів врегулювання випадків недотримання Програми відповідності власника ГТС та заходів власника газотранспортної системи щодо усунення відповідних порушень;</w:t>
            </w:r>
          </w:p>
          <w:p w14:paraId="6D462C27" w14:textId="77777777" w:rsidR="00B64A4C" w:rsidRPr="004D412B" w:rsidRDefault="00B64A4C" w:rsidP="004D412B">
            <w:pPr>
              <w:jc w:val="both"/>
              <w:rPr>
                <w:rFonts w:ascii="Times New Roman" w:hAnsi="Times New Roman" w:cs="Times New Roman"/>
                <w:b/>
                <w:sz w:val="24"/>
                <w:szCs w:val="24"/>
                <w:lang w:val="uk-UA"/>
              </w:rPr>
            </w:pPr>
          </w:p>
          <w:p w14:paraId="2524C38B" w14:textId="3818C4B6"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8) діяльності Уповноваженої особи з питань відповідності, вжитих ним заходів та їх результатів протягом звітного року; </w:t>
            </w:r>
          </w:p>
          <w:p w14:paraId="293F4D5D" w14:textId="77777777" w:rsidR="00B64A4C" w:rsidRPr="004D412B" w:rsidRDefault="00B64A4C" w:rsidP="004D412B">
            <w:pPr>
              <w:jc w:val="both"/>
              <w:rPr>
                <w:rFonts w:ascii="Times New Roman" w:hAnsi="Times New Roman" w:cs="Times New Roman"/>
                <w:b/>
                <w:sz w:val="24"/>
                <w:szCs w:val="24"/>
                <w:lang w:val="uk-UA"/>
              </w:rPr>
            </w:pPr>
          </w:p>
          <w:p w14:paraId="0E6E8184" w14:textId="7C87BB0E"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9) рекомендацій Уповноваженого з питань відповідності щодо виконання вимог із забезпечення незалежності власника газотранспортної системи відповідно до Закону, цього Порядку та вдосконалення Програми відповідності власника ГТС. </w:t>
            </w:r>
          </w:p>
          <w:p w14:paraId="7E1FF2DB" w14:textId="77777777" w:rsidR="00B64A4C" w:rsidRPr="004D412B" w:rsidRDefault="00B64A4C" w:rsidP="004D412B">
            <w:pPr>
              <w:jc w:val="both"/>
              <w:rPr>
                <w:rFonts w:ascii="Times New Roman" w:hAnsi="Times New Roman" w:cs="Times New Roman"/>
                <w:b/>
                <w:sz w:val="24"/>
                <w:szCs w:val="24"/>
                <w:lang w:val="uk-UA"/>
              </w:rPr>
            </w:pPr>
          </w:p>
          <w:p w14:paraId="406B6C83" w14:textId="2AB4B59E" w:rsidR="004D412B" w:rsidRDefault="004D412B" w:rsidP="004D412B">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5. Керівництво та працівники власника газотранспортної системи не мають права впливати та вносити будь-які  виправлення  у  підготовлений  Уповноваженим з питань відповідності річний звіт і пропонувати робити це Уповноваженому з питань відповідності.</w:t>
            </w:r>
          </w:p>
          <w:p w14:paraId="71A84430" w14:textId="77777777" w:rsidR="00B64A4C" w:rsidRPr="004D412B" w:rsidRDefault="00B64A4C" w:rsidP="004D412B">
            <w:pPr>
              <w:jc w:val="both"/>
              <w:rPr>
                <w:rFonts w:ascii="Times New Roman" w:hAnsi="Times New Roman" w:cs="Times New Roman"/>
                <w:b/>
                <w:sz w:val="24"/>
                <w:szCs w:val="24"/>
                <w:lang w:val="uk-UA"/>
              </w:rPr>
            </w:pPr>
          </w:p>
          <w:p w14:paraId="23F2F7AD" w14:textId="77777777" w:rsidR="00CD1373" w:rsidRDefault="004D412B" w:rsidP="003A4B85">
            <w:pPr>
              <w:jc w:val="both"/>
              <w:rPr>
                <w:rFonts w:ascii="Times New Roman" w:hAnsi="Times New Roman" w:cs="Times New Roman"/>
                <w:b/>
                <w:sz w:val="24"/>
                <w:szCs w:val="24"/>
                <w:lang w:val="uk-UA"/>
              </w:rPr>
            </w:pPr>
            <w:r w:rsidRPr="004D412B">
              <w:rPr>
                <w:rFonts w:ascii="Times New Roman" w:hAnsi="Times New Roman" w:cs="Times New Roman"/>
                <w:b/>
                <w:sz w:val="24"/>
                <w:szCs w:val="24"/>
                <w:lang w:val="uk-UA"/>
              </w:rPr>
              <w:tab/>
              <w:t xml:space="preserve">6. Уповноважений з питань відповідності подає річний звіт з моніторингу дотримання та виконання власником газотранспортної системи Програми відповідності власника ГТС </w:t>
            </w:r>
            <w:r w:rsidRPr="004D412B">
              <w:rPr>
                <w:rFonts w:ascii="Times New Roman" w:hAnsi="Times New Roman" w:cs="Times New Roman"/>
                <w:b/>
                <w:sz w:val="24"/>
                <w:szCs w:val="24"/>
                <w:lang w:val="uk-UA"/>
              </w:rPr>
              <w:lastRenderedPageBreak/>
              <w:t>на офіційному бланку власника газотранспортної системи, без погодження з посадовими особами власника газотранспортної системи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w:t>
            </w:r>
          </w:p>
          <w:p w14:paraId="7FC3B112" w14:textId="5F4CE4D0" w:rsidR="00B64A4C" w:rsidRPr="002544C4" w:rsidRDefault="00B64A4C" w:rsidP="003A4B85">
            <w:pPr>
              <w:jc w:val="both"/>
              <w:rPr>
                <w:rFonts w:ascii="Times New Roman" w:hAnsi="Times New Roman" w:cs="Times New Roman"/>
                <w:b/>
                <w:sz w:val="24"/>
                <w:szCs w:val="24"/>
                <w:lang w:val="uk-UA"/>
              </w:rPr>
            </w:pPr>
          </w:p>
        </w:tc>
      </w:tr>
      <w:tr w:rsidR="00CD1373" w:rsidRPr="00725A75" w14:paraId="4CFAFB9B" w14:textId="77777777" w:rsidTr="00C609D9">
        <w:trPr>
          <w:gridAfter w:val="1"/>
          <w:wAfter w:w="13" w:type="dxa"/>
          <w:trHeight w:val="322"/>
        </w:trPr>
        <w:tc>
          <w:tcPr>
            <w:tcW w:w="7508" w:type="dxa"/>
          </w:tcPr>
          <w:p w14:paraId="1C207ED8" w14:textId="5FA61391" w:rsidR="00CD1373" w:rsidRPr="00725A75" w:rsidRDefault="00725A75" w:rsidP="00CD1373">
            <w:pPr>
              <w:jc w:val="both"/>
              <w:rPr>
                <w:rFonts w:ascii="Times New Roman" w:hAnsi="Times New Roman" w:cs="Times New Roman"/>
                <w:sz w:val="26"/>
                <w:szCs w:val="26"/>
                <w:lang w:val="uk-UA"/>
              </w:rPr>
            </w:pPr>
            <w:r w:rsidRPr="00725A75">
              <w:rPr>
                <w:rFonts w:ascii="Times New Roman" w:hAnsi="Times New Roman" w:cs="Times New Roman"/>
                <w:b/>
                <w:sz w:val="26"/>
                <w:szCs w:val="26"/>
                <w:lang w:val="uk-UA"/>
              </w:rPr>
              <w:lastRenderedPageBreak/>
              <w:t>Розділ відсутній</w:t>
            </w:r>
          </w:p>
        </w:tc>
        <w:tc>
          <w:tcPr>
            <w:tcW w:w="7513" w:type="dxa"/>
          </w:tcPr>
          <w:p w14:paraId="17EF28C0" w14:textId="33D1EC02" w:rsidR="00CD1373" w:rsidRPr="00725A75" w:rsidRDefault="003A4B85" w:rsidP="00725A75">
            <w:pPr>
              <w:jc w:val="center"/>
              <w:rPr>
                <w:rFonts w:ascii="Times New Roman" w:hAnsi="Times New Roman" w:cs="Times New Roman"/>
                <w:b/>
                <w:sz w:val="26"/>
                <w:szCs w:val="26"/>
                <w:lang w:val="uk-UA"/>
              </w:rPr>
            </w:pPr>
            <w:r w:rsidRPr="00725A75">
              <w:rPr>
                <w:rFonts w:ascii="Times New Roman" w:hAnsi="Times New Roman" w:cs="Times New Roman"/>
                <w:b/>
                <w:sz w:val="26"/>
                <w:szCs w:val="26"/>
                <w:lang w:val="uk-UA"/>
              </w:rPr>
              <w:t>IX. Програма відповідності оператора газотранспортної системи</w:t>
            </w:r>
          </w:p>
        </w:tc>
      </w:tr>
      <w:tr w:rsidR="00CD1373" w:rsidRPr="00C32255" w14:paraId="337C1287" w14:textId="77777777" w:rsidTr="00C609D9">
        <w:trPr>
          <w:gridAfter w:val="1"/>
          <w:wAfter w:w="13" w:type="dxa"/>
          <w:trHeight w:val="322"/>
        </w:trPr>
        <w:tc>
          <w:tcPr>
            <w:tcW w:w="7508" w:type="dxa"/>
          </w:tcPr>
          <w:p w14:paraId="53934971" w14:textId="77777777" w:rsidR="00CD1373" w:rsidRPr="008D255A" w:rsidRDefault="00CD1373" w:rsidP="00CD1373">
            <w:pPr>
              <w:jc w:val="both"/>
              <w:rPr>
                <w:rFonts w:ascii="Times New Roman" w:hAnsi="Times New Roman" w:cs="Times New Roman"/>
                <w:sz w:val="24"/>
                <w:szCs w:val="24"/>
                <w:lang w:val="uk-UA"/>
              </w:rPr>
            </w:pPr>
          </w:p>
        </w:tc>
        <w:tc>
          <w:tcPr>
            <w:tcW w:w="7513" w:type="dxa"/>
          </w:tcPr>
          <w:p w14:paraId="48C35C44" w14:textId="3B1461D8" w:rsidR="003A4B85" w:rsidRDefault="003A4B85" w:rsidP="003A4B85">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3A4B85">
              <w:rPr>
                <w:rFonts w:ascii="Times New Roman" w:hAnsi="Times New Roman" w:cs="Times New Roman"/>
                <w:b/>
                <w:sz w:val="24"/>
                <w:szCs w:val="24"/>
                <w:lang w:val="uk-UA"/>
              </w:rPr>
              <w:t>1. Оператор газотранспортної системи зобов’язаний розробити та впровадити Програму відповідності оператора ГТС відповідно до статті 31 Закону та положень цього Порядку.</w:t>
            </w:r>
          </w:p>
          <w:p w14:paraId="17FA6593" w14:textId="77777777" w:rsidR="00B64A4C" w:rsidRPr="003A4B85" w:rsidRDefault="00B64A4C" w:rsidP="003A4B85">
            <w:pPr>
              <w:jc w:val="both"/>
              <w:rPr>
                <w:rFonts w:ascii="Times New Roman" w:hAnsi="Times New Roman" w:cs="Times New Roman"/>
                <w:b/>
                <w:sz w:val="24"/>
                <w:szCs w:val="24"/>
                <w:lang w:val="uk-UA"/>
              </w:rPr>
            </w:pPr>
          </w:p>
          <w:p w14:paraId="09B782C2" w14:textId="0D5E9EC9"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2. Програма відповідності оператора ГТС повинна містити положення та заходи, виконання яких є обов’язковим для працівників оператора газотранспортної системи при здійсненні ними своїх функцій та у взаємовідносинах з власником газотранспортної системи (єдиним учасником) та іншими суб’єктами ринку природного газу, зокрема, заходи щодо: </w:t>
            </w:r>
          </w:p>
          <w:p w14:paraId="01FE3D1C" w14:textId="77777777" w:rsidR="00B64A4C" w:rsidRPr="003A4B85" w:rsidRDefault="00B64A4C" w:rsidP="003A4B85">
            <w:pPr>
              <w:jc w:val="both"/>
              <w:rPr>
                <w:rFonts w:ascii="Times New Roman" w:hAnsi="Times New Roman" w:cs="Times New Roman"/>
                <w:b/>
                <w:sz w:val="24"/>
                <w:szCs w:val="24"/>
                <w:lang w:val="uk-UA"/>
              </w:rPr>
            </w:pPr>
          </w:p>
          <w:p w14:paraId="60200F16" w14:textId="117AF9DC"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1) дотримання оператором газотранспортної системи вимог про відокремлення і незалежність оператора газотранспортної системи від діяльності з видобутку, розподілу, постачання природного газу, діяльності оптових продавців відповідно до вимог статті 27 Закону;</w:t>
            </w:r>
          </w:p>
          <w:p w14:paraId="35D01BDE" w14:textId="77777777" w:rsidR="00B64A4C" w:rsidRPr="003A4B85" w:rsidRDefault="00B64A4C" w:rsidP="003A4B85">
            <w:pPr>
              <w:jc w:val="both"/>
              <w:rPr>
                <w:rFonts w:ascii="Times New Roman" w:hAnsi="Times New Roman" w:cs="Times New Roman"/>
                <w:b/>
                <w:sz w:val="24"/>
                <w:szCs w:val="24"/>
                <w:lang w:val="uk-UA"/>
              </w:rPr>
            </w:pPr>
          </w:p>
          <w:p w14:paraId="48EFAB30" w14:textId="0633C65B"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2) забезпечення незалежності прийняття рішень оператором газотранспортної системи від суб’єктів господарювання, що здійснюють діяльність з видобутку, розподілу, постачання природного газу, виробництва та постачання електричної енергії, діяльності оптових продавців;</w:t>
            </w:r>
          </w:p>
          <w:p w14:paraId="0B4D406B" w14:textId="77777777" w:rsidR="00B64A4C" w:rsidRPr="003A4B85" w:rsidRDefault="00B64A4C" w:rsidP="003A4B85">
            <w:pPr>
              <w:jc w:val="both"/>
              <w:rPr>
                <w:rFonts w:ascii="Times New Roman" w:hAnsi="Times New Roman" w:cs="Times New Roman"/>
                <w:b/>
                <w:sz w:val="24"/>
                <w:szCs w:val="24"/>
                <w:lang w:val="uk-UA"/>
              </w:rPr>
            </w:pPr>
          </w:p>
          <w:p w14:paraId="2D87355E" w14:textId="2DACF48E"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3) забезпечення незалежності оператора газотранспортної системи від власника газотранспортної системи при виконанні </w:t>
            </w:r>
            <w:r w:rsidRPr="003A4B85">
              <w:rPr>
                <w:rFonts w:ascii="Times New Roman" w:hAnsi="Times New Roman" w:cs="Times New Roman"/>
                <w:b/>
                <w:sz w:val="24"/>
                <w:szCs w:val="24"/>
                <w:lang w:val="uk-UA"/>
              </w:rPr>
              <w:lastRenderedPageBreak/>
              <w:t>функцій оператора газотранспортної системи відповідно до вимог статті 28 Закону;</w:t>
            </w:r>
          </w:p>
          <w:p w14:paraId="5F2EC174" w14:textId="77777777" w:rsidR="00B64A4C" w:rsidRPr="003A4B85" w:rsidRDefault="00B64A4C" w:rsidP="003A4B85">
            <w:pPr>
              <w:jc w:val="both"/>
              <w:rPr>
                <w:rFonts w:ascii="Times New Roman" w:hAnsi="Times New Roman" w:cs="Times New Roman"/>
                <w:b/>
                <w:sz w:val="24"/>
                <w:szCs w:val="24"/>
                <w:lang w:val="uk-UA"/>
              </w:rPr>
            </w:pPr>
          </w:p>
          <w:p w14:paraId="37172453" w14:textId="1FC05F20"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4) забезпечення оператором газотранспортної системи та його працівниками дотримання вимог щодо недискримінаційних дій по відношенню до суб’єктів ринку природного газу;</w:t>
            </w:r>
          </w:p>
          <w:p w14:paraId="320E1C40" w14:textId="77777777" w:rsidR="00B64A4C" w:rsidRPr="003A4B85" w:rsidRDefault="00B64A4C" w:rsidP="003A4B85">
            <w:pPr>
              <w:jc w:val="both"/>
              <w:rPr>
                <w:rFonts w:ascii="Times New Roman" w:hAnsi="Times New Roman" w:cs="Times New Roman"/>
                <w:b/>
                <w:sz w:val="24"/>
                <w:szCs w:val="24"/>
                <w:lang w:val="uk-UA"/>
              </w:rPr>
            </w:pPr>
          </w:p>
          <w:p w14:paraId="0DD96171" w14:textId="77777777" w:rsidR="003A4B85" w:rsidRP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5) забезпечення дотримання прозорих та недискримінаційних відносин між оператором газотранспортної системи та власником газотранспортної системи  та/або вертикально інтегрованою організацією, у тому числі до складу якої оператор газотранспортної системи входив до 31 грудня 2019 року, між оператором газотранспортної системи та іншими суб’єктами господарювання, що входять до складу вертикально інтегрованої організації, у тому числі до складу якої оператор газотранспортної системи входив до</w:t>
            </w:r>
          </w:p>
          <w:p w14:paraId="677BE4FF" w14:textId="625EA3FB"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31 грудня 2019 року;</w:t>
            </w:r>
          </w:p>
          <w:p w14:paraId="63C5C121" w14:textId="77777777" w:rsidR="00B64A4C" w:rsidRPr="003A4B85" w:rsidRDefault="00B64A4C" w:rsidP="003A4B85">
            <w:pPr>
              <w:jc w:val="both"/>
              <w:rPr>
                <w:rFonts w:ascii="Times New Roman" w:hAnsi="Times New Roman" w:cs="Times New Roman"/>
                <w:b/>
                <w:sz w:val="24"/>
                <w:szCs w:val="24"/>
                <w:lang w:val="uk-UA"/>
              </w:rPr>
            </w:pPr>
          </w:p>
          <w:p w14:paraId="170CE647" w14:textId="348EECE0"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6) поводження з інформацією, отриманою під час виконання функцій оператора газотранспортної системи, та забезпечення захисту конфіденційної інформації;</w:t>
            </w:r>
          </w:p>
          <w:p w14:paraId="6A2217B4" w14:textId="77777777" w:rsidR="00B64A4C" w:rsidRPr="003A4B85" w:rsidRDefault="00B64A4C" w:rsidP="003A4B85">
            <w:pPr>
              <w:jc w:val="both"/>
              <w:rPr>
                <w:rFonts w:ascii="Times New Roman" w:hAnsi="Times New Roman" w:cs="Times New Roman"/>
                <w:b/>
                <w:sz w:val="24"/>
                <w:szCs w:val="24"/>
                <w:lang w:val="uk-UA"/>
              </w:rPr>
            </w:pPr>
          </w:p>
          <w:p w14:paraId="64EAEAE3" w14:textId="38F4356C"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7) забезпечення виконання Програми відповідності оператора ГТС та дотримання працівниками оператора газотранспортної системи вимог, передбачених Законом та Програмою відповідності оператора ГТС, а також відповідальності за невиконання; </w:t>
            </w:r>
          </w:p>
          <w:p w14:paraId="0BB252B2" w14:textId="77777777" w:rsidR="00B64A4C" w:rsidRPr="003A4B85" w:rsidRDefault="00B64A4C" w:rsidP="003A4B85">
            <w:pPr>
              <w:jc w:val="both"/>
              <w:rPr>
                <w:rFonts w:ascii="Times New Roman" w:hAnsi="Times New Roman" w:cs="Times New Roman"/>
                <w:b/>
                <w:sz w:val="24"/>
                <w:szCs w:val="24"/>
                <w:lang w:val="uk-UA"/>
              </w:rPr>
            </w:pPr>
          </w:p>
          <w:p w14:paraId="2341F00A" w14:textId="531B1DB3"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8) забезпечення діяльності контролера, його прав і належних умов виконання його обов’язків, а також взаємодії оператора газотранспортної системи і працівників оператора газотранспортної системи з контролером;</w:t>
            </w:r>
          </w:p>
          <w:p w14:paraId="524F4E38" w14:textId="77777777" w:rsidR="00B64A4C" w:rsidRPr="003A4B85" w:rsidRDefault="00B64A4C" w:rsidP="003A4B85">
            <w:pPr>
              <w:jc w:val="both"/>
              <w:rPr>
                <w:rFonts w:ascii="Times New Roman" w:hAnsi="Times New Roman" w:cs="Times New Roman"/>
                <w:b/>
                <w:sz w:val="24"/>
                <w:szCs w:val="24"/>
                <w:lang w:val="uk-UA"/>
              </w:rPr>
            </w:pPr>
          </w:p>
          <w:p w14:paraId="33A286DA" w14:textId="47788D4A"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lastRenderedPageBreak/>
              <w:tab/>
              <w:t>9) забезпечення моніторингу виконання Програми відповідності оператора ГТС та підготовки звітів з її виконання відповідно до вимог Закону та цього Порядку;</w:t>
            </w:r>
          </w:p>
          <w:p w14:paraId="76D12CA4" w14:textId="77777777" w:rsidR="00B64A4C" w:rsidRPr="003A4B85" w:rsidRDefault="00B64A4C" w:rsidP="003A4B85">
            <w:pPr>
              <w:jc w:val="both"/>
              <w:rPr>
                <w:rFonts w:ascii="Times New Roman" w:hAnsi="Times New Roman" w:cs="Times New Roman"/>
                <w:b/>
                <w:sz w:val="24"/>
                <w:szCs w:val="24"/>
                <w:lang w:val="uk-UA"/>
              </w:rPr>
            </w:pPr>
          </w:p>
          <w:p w14:paraId="7D1C1D27" w14:textId="24DFEE5B" w:rsidR="003A4B85" w:rsidRP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10) забезпечення відокремлення діяльності з виробництва електричної енергії від інших видів діяльності (у разі здійснення оператором газотранспортної системи тимчасово, на період до </w:t>
            </w:r>
            <w:r>
              <w:rPr>
                <w:rFonts w:ascii="Times New Roman" w:hAnsi="Times New Roman" w:cs="Times New Roman"/>
                <w:b/>
                <w:sz w:val="24"/>
                <w:szCs w:val="24"/>
                <w:lang w:val="uk-UA"/>
              </w:rPr>
              <w:t xml:space="preserve">                  </w:t>
            </w:r>
            <w:r w:rsidRPr="003A4B85">
              <w:rPr>
                <w:rFonts w:ascii="Times New Roman" w:hAnsi="Times New Roman" w:cs="Times New Roman"/>
                <w:b/>
                <w:sz w:val="24"/>
                <w:szCs w:val="24"/>
                <w:lang w:val="uk-UA"/>
              </w:rPr>
              <w:t>01 січня 2027 року, 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з метою забезпечення заходів, що вживаються для уникнення ризику порушення безпеки постачання електричної енергії), які мають, зокрема, передбачати:</w:t>
            </w:r>
          </w:p>
          <w:p w14:paraId="3A9757B5" w14:textId="77777777" w:rsidR="003A4B85" w:rsidRPr="003A4B85" w:rsidRDefault="003A4B85" w:rsidP="00B64A4C">
            <w:pPr>
              <w:ind w:firstLine="745"/>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відокремлення діяльності з виробництва електричної енергії, у тому числі операцій із закупівлі природного газу для виробництва електричної енергії, від іншої діяльності оператора газотранспортної системи;</w:t>
            </w:r>
          </w:p>
          <w:p w14:paraId="5B0C7C04" w14:textId="77777777" w:rsidR="003A4B85" w:rsidRPr="003A4B85" w:rsidRDefault="003A4B85" w:rsidP="00B64A4C">
            <w:pPr>
              <w:ind w:firstLine="745"/>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 xml:space="preserve"> ведення окремого від інших видів діяльності обліку витрат та доходів щодо діяльності з виробництва електричної енергії;</w:t>
            </w:r>
          </w:p>
          <w:p w14:paraId="08FE8750" w14:textId="77777777" w:rsidR="003A4B85" w:rsidRPr="003A4B85" w:rsidRDefault="003A4B85" w:rsidP="00B64A4C">
            <w:pPr>
              <w:ind w:firstLine="745"/>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заборону врахування витрат та доходів, пов’язаних із здійсненням діяльності з виробництва електричної енергії, при розрахунку тарифу оператора газотранспортної системи на послуги транспортування природного газу;</w:t>
            </w:r>
          </w:p>
          <w:p w14:paraId="2799C415" w14:textId="77777777" w:rsidR="003A4B85" w:rsidRPr="003A4B85" w:rsidRDefault="003A4B85" w:rsidP="00B64A4C">
            <w:pPr>
              <w:ind w:firstLine="745"/>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 xml:space="preserve">здійснення закупівлі природного газу для виробництва електричної енергії на конкурентних ринкових засадах або відповідно до умов реалізації природного газу, визначених Кабінетом Міністрів України при покладенні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w:t>
            </w:r>
          </w:p>
          <w:p w14:paraId="51042010" w14:textId="77777777" w:rsidR="003A4B85" w:rsidRPr="003A4B85" w:rsidRDefault="003A4B85" w:rsidP="00B64A4C">
            <w:pPr>
              <w:ind w:firstLine="745"/>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 xml:space="preserve">Регулятор, після видачі ліцензії оператору газотранспортної системи на провадження діяльності з виробництва електричної енергії невідкладно повідомляє Секретаріат Енергетичного </w:t>
            </w:r>
            <w:r w:rsidRPr="003A4B85">
              <w:rPr>
                <w:rFonts w:ascii="Times New Roman" w:hAnsi="Times New Roman" w:cs="Times New Roman"/>
                <w:b/>
                <w:sz w:val="24"/>
                <w:szCs w:val="24"/>
                <w:lang w:val="uk-UA"/>
              </w:rPr>
              <w:lastRenderedPageBreak/>
              <w:t>Співтовариства про надання оператору газотранспортної системи такого права та про виключний (що не може бути продовжений) строк дії такої ліцензії.</w:t>
            </w:r>
          </w:p>
          <w:p w14:paraId="264ED5C3" w14:textId="77777777" w:rsidR="003A4B85" w:rsidRPr="003A4B85" w:rsidRDefault="003A4B85" w:rsidP="003A4B85">
            <w:pPr>
              <w:jc w:val="both"/>
              <w:rPr>
                <w:rFonts w:ascii="Times New Roman" w:hAnsi="Times New Roman" w:cs="Times New Roman"/>
                <w:b/>
                <w:sz w:val="24"/>
                <w:szCs w:val="24"/>
                <w:lang w:val="uk-UA"/>
              </w:rPr>
            </w:pPr>
          </w:p>
          <w:p w14:paraId="396B6C69" w14:textId="5B3E875B"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3. Програма відповідності оператора ГТС затверджується виконавчим органом оператора газотранспортної системи та подається Регулятору за підписом керівника оператора газотранспортної системи.</w:t>
            </w:r>
          </w:p>
          <w:p w14:paraId="08DBA1E7" w14:textId="77777777" w:rsidR="008B420E" w:rsidRPr="003A4B85" w:rsidRDefault="008B420E" w:rsidP="003A4B85">
            <w:pPr>
              <w:jc w:val="both"/>
              <w:rPr>
                <w:rFonts w:ascii="Times New Roman" w:hAnsi="Times New Roman" w:cs="Times New Roman"/>
                <w:b/>
                <w:sz w:val="24"/>
                <w:szCs w:val="24"/>
                <w:lang w:val="uk-UA"/>
              </w:rPr>
            </w:pPr>
          </w:p>
          <w:p w14:paraId="692AD86D" w14:textId="5A21B197"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4. Регулятор має право вимагати від оператора газотранспортної системи надання додаткових документів та іншої необхідної інформації, що стосуються дотримання оператором газотранспортної системи вимог Закону про відокремлення і незалежність оператора газотранспортної системи. Оператор газотранспортної системи зобов’язаний їх надати протягом десяти робочих днів з дати отримання відповідного запиту Регулятора.</w:t>
            </w:r>
          </w:p>
          <w:p w14:paraId="59A6C7EB" w14:textId="77777777" w:rsidR="00551F4C" w:rsidRPr="003A4B85" w:rsidRDefault="00551F4C" w:rsidP="003A4B85">
            <w:pPr>
              <w:jc w:val="both"/>
              <w:rPr>
                <w:rFonts w:ascii="Times New Roman" w:hAnsi="Times New Roman" w:cs="Times New Roman"/>
                <w:b/>
                <w:sz w:val="24"/>
                <w:szCs w:val="24"/>
                <w:lang w:val="uk-UA"/>
              </w:rPr>
            </w:pPr>
          </w:p>
          <w:p w14:paraId="2BBDB719" w14:textId="6F8E98DE"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5. Регулятор затверджує Програму відповідності оператора ГТС протягом трьох місяців (у разі внесення змін до Програми відповідності оператора ГТС – протягом одного місяця) з дня отримання Програми відповідності оператора ГТС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оператором газотранспортної системи (до подання Регулятору), але не більше ніж на один місяць. </w:t>
            </w:r>
          </w:p>
          <w:p w14:paraId="28260A55" w14:textId="1A64B56F" w:rsidR="003A4B85"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tab/>
              <w:t xml:space="preserve">Регулятор може надати зауваження до </w:t>
            </w:r>
            <w:proofErr w:type="spellStart"/>
            <w:r w:rsidRPr="003A4B85">
              <w:rPr>
                <w:rFonts w:ascii="Times New Roman" w:hAnsi="Times New Roman" w:cs="Times New Roman"/>
                <w:b/>
                <w:sz w:val="24"/>
                <w:szCs w:val="24"/>
                <w:lang w:val="uk-UA"/>
              </w:rPr>
              <w:t>проєкту</w:t>
            </w:r>
            <w:proofErr w:type="spellEnd"/>
            <w:r w:rsidRPr="003A4B85">
              <w:rPr>
                <w:rFonts w:ascii="Times New Roman" w:hAnsi="Times New Roman" w:cs="Times New Roman"/>
                <w:b/>
                <w:sz w:val="24"/>
                <w:szCs w:val="24"/>
                <w:lang w:val="uk-UA"/>
              </w:rPr>
              <w:t xml:space="preserve"> Програми відповідності оператора ГТС або </w:t>
            </w:r>
            <w:proofErr w:type="spellStart"/>
            <w:r w:rsidRPr="003A4B85">
              <w:rPr>
                <w:rFonts w:ascii="Times New Roman" w:hAnsi="Times New Roman" w:cs="Times New Roman"/>
                <w:b/>
                <w:sz w:val="24"/>
                <w:szCs w:val="24"/>
                <w:lang w:val="uk-UA"/>
              </w:rPr>
              <w:t>проєкту</w:t>
            </w:r>
            <w:proofErr w:type="spellEnd"/>
            <w:r w:rsidRPr="003A4B85">
              <w:rPr>
                <w:rFonts w:ascii="Times New Roman" w:hAnsi="Times New Roman" w:cs="Times New Roman"/>
                <w:b/>
                <w:sz w:val="24"/>
                <w:szCs w:val="24"/>
                <w:lang w:val="uk-UA"/>
              </w:rPr>
              <w:t xml:space="preserve"> змін до неї. У такому випадку оператор газотранспортної системи надає доопрацьований проєкт Програми відповідності оператора ГТС у визначений Регулятором строк, що не може бути меншим ніж десять робочих днів.</w:t>
            </w:r>
          </w:p>
          <w:p w14:paraId="24911B86" w14:textId="77777777" w:rsidR="0065189D" w:rsidRPr="003A4B85" w:rsidRDefault="0065189D" w:rsidP="003A4B85">
            <w:pPr>
              <w:jc w:val="both"/>
              <w:rPr>
                <w:rFonts w:ascii="Times New Roman" w:hAnsi="Times New Roman" w:cs="Times New Roman"/>
                <w:b/>
                <w:sz w:val="24"/>
                <w:szCs w:val="24"/>
                <w:lang w:val="uk-UA"/>
              </w:rPr>
            </w:pPr>
          </w:p>
          <w:p w14:paraId="54754F9D" w14:textId="566726F5" w:rsidR="00CD1373" w:rsidRPr="002544C4" w:rsidRDefault="003A4B85" w:rsidP="003A4B85">
            <w:pPr>
              <w:jc w:val="both"/>
              <w:rPr>
                <w:rFonts w:ascii="Times New Roman" w:hAnsi="Times New Roman" w:cs="Times New Roman"/>
                <w:b/>
                <w:sz w:val="24"/>
                <w:szCs w:val="24"/>
                <w:lang w:val="uk-UA"/>
              </w:rPr>
            </w:pPr>
            <w:r w:rsidRPr="003A4B85">
              <w:rPr>
                <w:rFonts w:ascii="Times New Roman" w:hAnsi="Times New Roman" w:cs="Times New Roman"/>
                <w:b/>
                <w:sz w:val="24"/>
                <w:szCs w:val="24"/>
                <w:lang w:val="uk-UA"/>
              </w:rPr>
              <w:lastRenderedPageBreak/>
              <w:tab/>
              <w:t>6. Рішення Регулятора про затвердження Програми відповідності оператора ГТС разом з Програмою відповідності оператора ГТС оприлюднюються на офіційному вебсайті Регулятора та оператора газотранспортної системи не пізніше п’яти робочих днів після прийняття відповідного рішення. Строк дії Програми відповідності оператора ГТС має відповідати строку дії ліцензії на право провадження господарської діяльності з транспортування природного газу. У разі необхідності внесення змін до Програми відповідності оператора ГТС зміни набирають чинності з дня їх затвердження Регулятором.</w:t>
            </w:r>
          </w:p>
        </w:tc>
      </w:tr>
      <w:tr w:rsidR="00CD1373" w:rsidRPr="00C32255" w14:paraId="2F045636" w14:textId="77777777" w:rsidTr="00C609D9">
        <w:trPr>
          <w:gridAfter w:val="1"/>
          <w:wAfter w:w="13" w:type="dxa"/>
          <w:trHeight w:val="322"/>
        </w:trPr>
        <w:tc>
          <w:tcPr>
            <w:tcW w:w="7508" w:type="dxa"/>
          </w:tcPr>
          <w:p w14:paraId="39DF8C60" w14:textId="014982F0" w:rsidR="00CD1373" w:rsidRPr="008D255A" w:rsidRDefault="00725A75" w:rsidP="00CD1373">
            <w:pPr>
              <w:jc w:val="both"/>
              <w:rPr>
                <w:rFonts w:ascii="Times New Roman" w:hAnsi="Times New Roman" w:cs="Times New Roman"/>
                <w:sz w:val="24"/>
                <w:szCs w:val="24"/>
                <w:lang w:val="uk-UA"/>
              </w:rPr>
            </w:pPr>
            <w:r>
              <w:rPr>
                <w:rFonts w:ascii="Times New Roman" w:hAnsi="Times New Roman" w:cs="Times New Roman"/>
                <w:b/>
                <w:sz w:val="26"/>
                <w:szCs w:val="26"/>
                <w:lang w:val="uk-UA"/>
              </w:rPr>
              <w:lastRenderedPageBreak/>
              <w:t>Розділ відсутній</w:t>
            </w:r>
          </w:p>
        </w:tc>
        <w:tc>
          <w:tcPr>
            <w:tcW w:w="7513" w:type="dxa"/>
          </w:tcPr>
          <w:p w14:paraId="70E22723" w14:textId="2EA78746" w:rsidR="005A7246" w:rsidRPr="002544C4" w:rsidRDefault="000740AD" w:rsidP="000740AD">
            <w:pPr>
              <w:pStyle w:val="a4"/>
              <w:spacing w:before="0" w:beforeAutospacing="0" w:after="0" w:afterAutospacing="0"/>
              <w:jc w:val="center"/>
              <w:rPr>
                <w:b/>
              </w:rPr>
            </w:pPr>
            <w:r w:rsidRPr="000740AD">
              <w:rPr>
                <w:b/>
                <w:sz w:val="26"/>
                <w:szCs w:val="26"/>
                <w:lang w:val="en-US"/>
              </w:rPr>
              <w:t>X</w:t>
            </w:r>
            <w:r w:rsidRPr="000740AD">
              <w:rPr>
                <w:b/>
                <w:sz w:val="26"/>
                <w:szCs w:val="26"/>
                <w:lang w:val="ru-RU"/>
              </w:rPr>
              <w:t xml:space="preserve">. </w:t>
            </w:r>
            <w:r w:rsidRPr="000740AD">
              <w:rPr>
                <w:b/>
                <w:sz w:val="26"/>
                <w:szCs w:val="26"/>
              </w:rPr>
              <w:t>Порядок моніторингу виконання програми відповідності оператора газотранспортної системи</w:t>
            </w:r>
          </w:p>
        </w:tc>
      </w:tr>
      <w:tr w:rsidR="005A7246" w:rsidRPr="00EB55A8" w14:paraId="214D7FDD" w14:textId="77777777" w:rsidTr="00C609D9">
        <w:trPr>
          <w:gridAfter w:val="1"/>
          <w:wAfter w:w="13" w:type="dxa"/>
          <w:trHeight w:val="322"/>
        </w:trPr>
        <w:tc>
          <w:tcPr>
            <w:tcW w:w="7508" w:type="dxa"/>
          </w:tcPr>
          <w:p w14:paraId="546C300E" w14:textId="77777777" w:rsidR="005A7246" w:rsidRPr="008D255A" w:rsidRDefault="005A7246" w:rsidP="00CD1373">
            <w:pPr>
              <w:jc w:val="both"/>
              <w:rPr>
                <w:rFonts w:ascii="Times New Roman" w:hAnsi="Times New Roman" w:cs="Times New Roman"/>
                <w:sz w:val="24"/>
                <w:szCs w:val="24"/>
                <w:lang w:val="uk-UA"/>
              </w:rPr>
            </w:pPr>
          </w:p>
        </w:tc>
        <w:tc>
          <w:tcPr>
            <w:tcW w:w="7513" w:type="dxa"/>
          </w:tcPr>
          <w:p w14:paraId="6B9A7F69" w14:textId="0BF24405" w:rsidR="000740AD" w:rsidRPr="000740AD" w:rsidRDefault="000740AD" w:rsidP="000740AD">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0740AD">
              <w:rPr>
                <w:rFonts w:ascii="Times New Roman" w:hAnsi="Times New Roman" w:cs="Times New Roman"/>
                <w:b/>
                <w:sz w:val="24"/>
                <w:szCs w:val="24"/>
                <w:lang w:val="uk-UA"/>
              </w:rPr>
              <w:t xml:space="preserve">1. Контролер щорічно та щоквартально готує письмові звіти про виконання Програми відповідності оператора ГТС за попередній календарний рік або квартал відповідно і подає його виконавчому органу оператора газотранспортної системи та Регулятору не пізніше: </w:t>
            </w:r>
          </w:p>
          <w:p w14:paraId="2116C6C6"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01 березня року, наступного за звітним (для річного звіту);</w:t>
            </w:r>
          </w:p>
          <w:p w14:paraId="01D45580" w14:textId="6DD99FFF"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20 числа місяця, наступного за звітним кварталом (для квартального звіту).</w:t>
            </w:r>
          </w:p>
          <w:p w14:paraId="50DBDBF1" w14:textId="77777777" w:rsidR="0065189D" w:rsidRPr="000740AD" w:rsidRDefault="0065189D" w:rsidP="000740AD">
            <w:pPr>
              <w:jc w:val="both"/>
              <w:rPr>
                <w:rFonts w:ascii="Times New Roman" w:hAnsi="Times New Roman" w:cs="Times New Roman"/>
                <w:b/>
                <w:sz w:val="24"/>
                <w:szCs w:val="24"/>
                <w:lang w:val="uk-UA"/>
              </w:rPr>
            </w:pPr>
          </w:p>
          <w:p w14:paraId="50F7C7B9" w14:textId="1D919261"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0740AD">
              <w:rPr>
                <w:rFonts w:ascii="Times New Roman" w:hAnsi="Times New Roman" w:cs="Times New Roman"/>
                <w:b/>
                <w:sz w:val="24"/>
                <w:szCs w:val="24"/>
                <w:lang w:val="uk-UA"/>
              </w:rPr>
              <w:t>2. Річний звіт про виконання Програми відповідності оператора ГТС                (далі – річний звіт) повинен, зокрема, містити інформацію щодо:</w:t>
            </w:r>
          </w:p>
          <w:p w14:paraId="74A9674E" w14:textId="77777777" w:rsidR="0065189D" w:rsidRPr="000740AD" w:rsidRDefault="0065189D" w:rsidP="000740AD">
            <w:pPr>
              <w:jc w:val="both"/>
              <w:rPr>
                <w:rFonts w:ascii="Times New Roman" w:hAnsi="Times New Roman" w:cs="Times New Roman"/>
                <w:b/>
                <w:sz w:val="24"/>
                <w:szCs w:val="24"/>
                <w:lang w:val="uk-UA"/>
              </w:rPr>
            </w:pPr>
          </w:p>
          <w:p w14:paraId="4CB5EB88" w14:textId="21ED13E6"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1) розроблених та впроваджених оператором газотранспортної системи заходів щодо забезпечення відокремлення і незалежності оператора газотранспортної системи та з виконання Програми відповідності оператора ГТС  протягом звітного року;  </w:t>
            </w:r>
          </w:p>
          <w:p w14:paraId="1F211C13" w14:textId="77777777" w:rsidR="0065189D" w:rsidRPr="000740AD" w:rsidRDefault="0065189D" w:rsidP="000740AD">
            <w:pPr>
              <w:jc w:val="both"/>
              <w:rPr>
                <w:rFonts w:ascii="Times New Roman" w:hAnsi="Times New Roman" w:cs="Times New Roman"/>
                <w:b/>
                <w:sz w:val="24"/>
                <w:szCs w:val="24"/>
                <w:lang w:val="uk-UA"/>
              </w:rPr>
            </w:pPr>
          </w:p>
          <w:p w14:paraId="7A19ACC0" w14:textId="6E3B46B5"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2) змін у переліку суб’єктів господарювання, які перебувають під прямим або опосередкованим контролем оператора газотранспортної системи,  способу здійснення такого </w:t>
            </w:r>
            <w:r w:rsidRPr="000740AD">
              <w:rPr>
                <w:rFonts w:ascii="Times New Roman" w:hAnsi="Times New Roman" w:cs="Times New Roman"/>
                <w:b/>
                <w:sz w:val="24"/>
                <w:szCs w:val="24"/>
                <w:lang w:val="uk-UA"/>
              </w:rPr>
              <w:lastRenderedPageBreak/>
              <w:t xml:space="preserve">контролю та обсягу відповідних прав, а також щодо змін у видах діяльності таких суб’єктів господарювання; </w:t>
            </w:r>
          </w:p>
          <w:p w14:paraId="73149107" w14:textId="77777777" w:rsidR="0065189D" w:rsidRPr="000740AD" w:rsidRDefault="0065189D" w:rsidP="000740AD">
            <w:pPr>
              <w:jc w:val="both"/>
              <w:rPr>
                <w:rFonts w:ascii="Times New Roman" w:hAnsi="Times New Roman" w:cs="Times New Roman"/>
                <w:b/>
                <w:sz w:val="24"/>
                <w:szCs w:val="24"/>
                <w:lang w:val="uk-UA"/>
              </w:rPr>
            </w:pPr>
          </w:p>
          <w:p w14:paraId="4605349D" w14:textId="3B1CBE14"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3) змін у переліку суб’єктів господарювання, які здійснюють прямий або опосередкований контроль над оператором газотранспортної системи, способу контролю та відповідних правах, які мають такі суб’єкти господарювання; </w:t>
            </w:r>
          </w:p>
          <w:p w14:paraId="58B4E313" w14:textId="77777777" w:rsidR="00A50865" w:rsidRPr="000740AD" w:rsidRDefault="00A50865" w:rsidP="000740AD">
            <w:pPr>
              <w:jc w:val="both"/>
              <w:rPr>
                <w:rFonts w:ascii="Times New Roman" w:hAnsi="Times New Roman" w:cs="Times New Roman"/>
                <w:b/>
                <w:sz w:val="24"/>
                <w:szCs w:val="24"/>
                <w:lang w:val="uk-UA"/>
              </w:rPr>
            </w:pPr>
          </w:p>
          <w:p w14:paraId="50C05668"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4) змін у складі органів управління оператора газотранспортної системи  та/або власника газотранспортної системи (єдиного учасника) з наданням інформації щодо відповідності вимогам про відокремлення і незалежність;</w:t>
            </w:r>
          </w:p>
          <w:p w14:paraId="7DBFB8C8" w14:textId="40EE6D13"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про відокремлення і незалежність оператора газотранспортної системи, а також які забезпечують виконання Програми відповідності оператора ГТС протягом звітного періоду; </w:t>
            </w:r>
          </w:p>
          <w:p w14:paraId="15DB3AF6" w14:textId="77777777" w:rsidR="00A50865" w:rsidRPr="000740AD" w:rsidRDefault="00A50865" w:rsidP="000740AD">
            <w:pPr>
              <w:jc w:val="both"/>
              <w:rPr>
                <w:rFonts w:ascii="Times New Roman" w:hAnsi="Times New Roman" w:cs="Times New Roman"/>
                <w:b/>
                <w:sz w:val="24"/>
                <w:szCs w:val="24"/>
                <w:lang w:val="uk-UA"/>
              </w:rPr>
            </w:pPr>
          </w:p>
          <w:p w14:paraId="3F20CB2A" w14:textId="1671A6AB"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6) поводження з інформацією, що становить комерційну таємницю та/або конфіденційну інформацію, зокрема щодо її </w:t>
            </w:r>
            <w:proofErr w:type="spellStart"/>
            <w:r w:rsidRPr="000740AD">
              <w:rPr>
                <w:rFonts w:ascii="Times New Roman" w:hAnsi="Times New Roman" w:cs="Times New Roman"/>
                <w:b/>
                <w:sz w:val="24"/>
                <w:szCs w:val="24"/>
                <w:lang w:val="uk-UA"/>
              </w:rPr>
              <w:t>нерозкриття</w:t>
            </w:r>
            <w:proofErr w:type="spellEnd"/>
            <w:r w:rsidRPr="000740AD">
              <w:rPr>
                <w:rFonts w:ascii="Times New Roman" w:hAnsi="Times New Roman" w:cs="Times New Roman"/>
                <w:b/>
                <w:sz w:val="24"/>
                <w:szCs w:val="24"/>
                <w:lang w:val="uk-UA"/>
              </w:rPr>
              <w:t xml:space="preserve"> з метою попередження надання переваги суб’єктам господарювання, що здійснюють діяльність на ринку природного газу;</w:t>
            </w:r>
          </w:p>
          <w:p w14:paraId="2113A38C" w14:textId="77777777" w:rsidR="00A50865" w:rsidRPr="000740AD" w:rsidRDefault="00A50865" w:rsidP="000740AD">
            <w:pPr>
              <w:jc w:val="both"/>
              <w:rPr>
                <w:rFonts w:ascii="Times New Roman" w:hAnsi="Times New Roman" w:cs="Times New Roman"/>
                <w:b/>
                <w:sz w:val="24"/>
                <w:szCs w:val="24"/>
                <w:lang w:val="uk-UA"/>
              </w:rPr>
            </w:pPr>
          </w:p>
          <w:p w14:paraId="681EE37F" w14:textId="0975F8E5"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7) взаємовідносин між оператором газотранспортної системи та/або власником газотранспортної системи та/або вертикально інтегрованим суб’єктом господарювання чи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оператора газотранспортної системи від власника </w:t>
            </w:r>
            <w:r w:rsidRPr="000740AD">
              <w:rPr>
                <w:rFonts w:ascii="Times New Roman" w:hAnsi="Times New Roman" w:cs="Times New Roman"/>
                <w:b/>
                <w:sz w:val="24"/>
                <w:szCs w:val="24"/>
                <w:lang w:val="uk-UA"/>
              </w:rPr>
              <w:lastRenderedPageBreak/>
              <w:t xml:space="preserve">газотранспортної системи (єдиного учасника) та/або вертикально інтегрованого суб’єкта господарювання тощо із зазначенням їх тематики із висновками щодо відповідності вимогам про відокремлення і незалежність оператора газотранспортної системи); </w:t>
            </w:r>
          </w:p>
          <w:p w14:paraId="0DDA242A" w14:textId="77777777" w:rsidR="00A50865" w:rsidRPr="000740AD" w:rsidRDefault="00A50865" w:rsidP="000740AD">
            <w:pPr>
              <w:jc w:val="both"/>
              <w:rPr>
                <w:rFonts w:ascii="Times New Roman" w:hAnsi="Times New Roman" w:cs="Times New Roman"/>
                <w:b/>
                <w:sz w:val="24"/>
                <w:szCs w:val="24"/>
                <w:lang w:val="uk-UA"/>
              </w:rPr>
            </w:pPr>
          </w:p>
          <w:p w14:paraId="040A65CB" w14:textId="04AA10DD"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8) виявлених контролером випадків недотримання Програми відповідності оператора ГТС, поданих заяв про порушення Програми відповідності оператора ГТС та заходів оператора газотранспортної системи щодо усунення відповідних порушень, розроблених та впроваджених щодо забезпечення відокремлення і незалежності оператора газотранспортної системи та виконання Програми відповідності оператора ГТС протягом звітного року; </w:t>
            </w:r>
          </w:p>
          <w:p w14:paraId="0B55AB35" w14:textId="77777777" w:rsidR="00A50865" w:rsidRPr="000740AD" w:rsidRDefault="00A50865" w:rsidP="000740AD">
            <w:pPr>
              <w:jc w:val="both"/>
              <w:rPr>
                <w:rFonts w:ascii="Times New Roman" w:hAnsi="Times New Roman" w:cs="Times New Roman"/>
                <w:b/>
                <w:sz w:val="24"/>
                <w:szCs w:val="24"/>
                <w:lang w:val="uk-UA"/>
              </w:rPr>
            </w:pPr>
          </w:p>
          <w:p w14:paraId="1DEFCA61" w14:textId="7095B737"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9) результатів врегулювання випадків недотримання Програми відповідності оператора ГТС та заходів оператора газотранспортної системи щодо їх усунення;</w:t>
            </w:r>
          </w:p>
          <w:p w14:paraId="3AA2A434" w14:textId="77777777" w:rsidR="00A50865" w:rsidRPr="000740AD" w:rsidRDefault="00A50865" w:rsidP="000740AD">
            <w:pPr>
              <w:jc w:val="both"/>
              <w:rPr>
                <w:rFonts w:ascii="Times New Roman" w:hAnsi="Times New Roman" w:cs="Times New Roman"/>
                <w:b/>
                <w:sz w:val="24"/>
                <w:szCs w:val="24"/>
                <w:lang w:val="uk-UA"/>
              </w:rPr>
            </w:pPr>
          </w:p>
          <w:p w14:paraId="1333B678" w14:textId="0C823609"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10) діяльності контролера, вжитих ним заходів та їх результатів протягом звітного року;</w:t>
            </w:r>
          </w:p>
          <w:p w14:paraId="7A5FB442" w14:textId="77777777" w:rsidR="00A50865" w:rsidRPr="000740AD" w:rsidRDefault="00A50865" w:rsidP="000740AD">
            <w:pPr>
              <w:jc w:val="both"/>
              <w:rPr>
                <w:rFonts w:ascii="Times New Roman" w:hAnsi="Times New Roman" w:cs="Times New Roman"/>
                <w:b/>
                <w:sz w:val="24"/>
                <w:szCs w:val="24"/>
                <w:lang w:val="uk-UA"/>
              </w:rPr>
            </w:pPr>
          </w:p>
          <w:p w14:paraId="41EBDB28" w14:textId="449342A2"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11) дотримання контролером (у тому числі повноваження якого припинені) вимог частини третьої статті 31 Закону впродовж строку, визначеного Законом;</w:t>
            </w:r>
          </w:p>
          <w:p w14:paraId="60702807" w14:textId="77777777" w:rsidR="00A50865" w:rsidRPr="000740AD" w:rsidRDefault="00A50865" w:rsidP="000740AD">
            <w:pPr>
              <w:jc w:val="both"/>
              <w:rPr>
                <w:rFonts w:ascii="Times New Roman" w:hAnsi="Times New Roman" w:cs="Times New Roman"/>
                <w:b/>
                <w:sz w:val="24"/>
                <w:szCs w:val="24"/>
                <w:lang w:val="uk-UA"/>
              </w:rPr>
            </w:pPr>
          </w:p>
          <w:p w14:paraId="104364E7"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12) рекомендацій контролера щодо виконання вимог із забезпечення відокремлення та незалежності оператора газотранспортної системи відповідно до Закону та щодо вдосконалення Програми відповідності оператора ГТС.</w:t>
            </w:r>
          </w:p>
          <w:p w14:paraId="04829D75" w14:textId="49BC72F4"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Річний звіт готується контролером у двох варіантах:</w:t>
            </w:r>
          </w:p>
          <w:p w14:paraId="5D92CF62" w14:textId="77777777" w:rsidR="00A50865" w:rsidRPr="000740AD" w:rsidRDefault="00A50865" w:rsidP="000740AD">
            <w:pPr>
              <w:jc w:val="both"/>
              <w:rPr>
                <w:rFonts w:ascii="Times New Roman" w:hAnsi="Times New Roman" w:cs="Times New Roman"/>
                <w:b/>
                <w:sz w:val="24"/>
                <w:szCs w:val="24"/>
                <w:lang w:val="uk-UA"/>
              </w:rPr>
            </w:pPr>
          </w:p>
          <w:p w14:paraId="21DF3313" w14:textId="642ACD26"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1) звіт без конфіденційної інформації та інформації, що становить комерційну таємницю оператора газотранспортної </w:t>
            </w:r>
            <w:r w:rsidRPr="000740AD">
              <w:rPr>
                <w:rFonts w:ascii="Times New Roman" w:hAnsi="Times New Roman" w:cs="Times New Roman"/>
                <w:b/>
                <w:sz w:val="24"/>
                <w:szCs w:val="24"/>
                <w:lang w:val="uk-UA"/>
              </w:rPr>
              <w:lastRenderedPageBreak/>
              <w:t xml:space="preserve">системи, який має бути оприлюднений на вебсайті оператора газотранспортної системи і офіційному вебсайті Регулятора; </w:t>
            </w:r>
          </w:p>
          <w:p w14:paraId="590D0FE2" w14:textId="77777777" w:rsidR="00A50865" w:rsidRPr="000740AD" w:rsidRDefault="00A50865" w:rsidP="000740AD">
            <w:pPr>
              <w:jc w:val="both"/>
              <w:rPr>
                <w:rFonts w:ascii="Times New Roman" w:hAnsi="Times New Roman" w:cs="Times New Roman"/>
                <w:b/>
                <w:sz w:val="24"/>
                <w:szCs w:val="24"/>
                <w:lang w:val="uk-UA"/>
              </w:rPr>
            </w:pPr>
          </w:p>
          <w:p w14:paraId="0AB721C5"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2) звіт з конфіденційною інформацією та інформацією, що становить комерційну таємницю оператора газотранспортної системи, який надається Регулятору без його оприлюднення.</w:t>
            </w:r>
          </w:p>
          <w:p w14:paraId="2E972915"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 Оператор газотранспортної системи оприлюднює річний звіт (без конфіденційної інформації та інформації, що становить комерційну таємницю) на своєму вебсайті не пізніше п’яти робочих днів після його подання Регулятору. </w:t>
            </w:r>
          </w:p>
          <w:p w14:paraId="780FCC0A" w14:textId="645AA381"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Контролер надає свій річний звіт Секретаріату Енергетичного Співтовариства.</w:t>
            </w:r>
          </w:p>
          <w:p w14:paraId="043F82B4" w14:textId="77777777" w:rsidR="00A50865" w:rsidRPr="000740AD" w:rsidRDefault="00A50865" w:rsidP="000740AD">
            <w:pPr>
              <w:jc w:val="both"/>
              <w:rPr>
                <w:rFonts w:ascii="Times New Roman" w:hAnsi="Times New Roman" w:cs="Times New Roman"/>
                <w:b/>
                <w:sz w:val="24"/>
                <w:szCs w:val="24"/>
                <w:lang w:val="uk-UA"/>
              </w:rPr>
            </w:pPr>
          </w:p>
          <w:p w14:paraId="11138B6E"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3. Квартальний звіт про виконання Програми відповідності </w:t>
            </w:r>
          </w:p>
          <w:p w14:paraId="35D8AEBD" w14:textId="1385EA04"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 xml:space="preserve">оператора ГТС (далі – квартальний звіт) повинен, зокрема, містити інформацію щодо: </w:t>
            </w:r>
          </w:p>
          <w:p w14:paraId="136F5EE4" w14:textId="77777777" w:rsidR="00A50865" w:rsidRPr="000740AD" w:rsidRDefault="00A50865" w:rsidP="000740AD">
            <w:pPr>
              <w:jc w:val="both"/>
              <w:rPr>
                <w:rFonts w:ascii="Times New Roman" w:hAnsi="Times New Roman" w:cs="Times New Roman"/>
                <w:b/>
                <w:sz w:val="24"/>
                <w:szCs w:val="24"/>
                <w:lang w:val="uk-UA"/>
              </w:rPr>
            </w:pPr>
          </w:p>
          <w:p w14:paraId="54B44FD7" w14:textId="32981696"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1) випадків недотримання вимог про відокремлення і незалежність оператора газотранспортної системи протягом звітного кварталу та/або недотримання вимог Програми відповідності оператора ГТС працівниками/органами управління оператора газотранспортної системи;  </w:t>
            </w:r>
          </w:p>
          <w:p w14:paraId="0FA75675" w14:textId="77777777" w:rsidR="00A50865" w:rsidRPr="000740AD" w:rsidRDefault="00A50865" w:rsidP="000740AD">
            <w:pPr>
              <w:jc w:val="both"/>
              <w:rPr>
                <w:rFonts w:ascii="Times New Roman" w:hAnsi="Times New Roman" w:cs="Times New Roman"/>
                <w:b/>
                <w:sz w:val="24"/>
                <w:szCs w:val="24"/>
                <w:lang w:val="uk-UA"/>
              </w:rPr>
            </w:pPr>
          </w:p>
          <w:p w14:paraId="2467DA60" w14:textId="20AA3030"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2) змін у переліку суб’єктів господарювання, які перебувають під прямим або опосередкованим контролем оператора газотранспортної системи, способу здійснення такого контролю і обсязі відповідних прав, а також щодо змін у видах діяльності таких суб’єктів господарювання; </w:t>
            </w:r>
          </w:p>
          <w:p w14:paraId="3C076DB7" w14:textId="77777777" w:rsidR="00A50865" w:rsidRPr="000740AD" w:rsidRDefault="00A50865" w:rsidP="000740AD">
            <w:pPr>
              <w:jc w:val="both"/>
              <w:rPr>
                <w:rFonts w:ascii="Times New Roman" w:hAnsi="Times New Roman" w:cs="Times New Roman"/>
                <w:b/>
                <w:sz w:val="24"/>
                <w:szCs w:val="24"/>
                <w:lang w:val="uk-UA"/>
              </w:rPr>
            </w:pPr>
          </w:p>
          <w:p w14:paraId="3F316499" w14:textId="0408DBE0"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3) змін у переліку суб’єктів господарювання, які здійснюють прямий або опосередкований контроль над оператором газотранспортної системи, способу контролю та відповідних прав, які мають такі суб’єкти господарювання; </w:t>
            </w:r>
          </w:p>
          <w:p w14:paraId="62E7E468" w14:textId="77777777" w:rsidR="00A50865" w:rsidRPr="000740AD" w:rsidRDefault="00A50865" w:rsidP="000740AD">
            <w:pPr>
              <w:jc w:val="both"/>
              <w:rPr>
                <w:rFonts w:ascii="Times New Roman" w:hAnsi="Times New Roman" w:cs="Times New Roman"/>
                <w:b/>
                <w:sz w:val="24"/>
                <w:szCs w:val="24"/>
                <w:lang w:val="uk-UA"/>
              </w:rPr>
            </w:pPr>
          </w:p>
          <w:p w14:paraId="64ED259C" w14:textId="75326749"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lastRenderedPageBreak/>
              <w:tab/>
              <w:t>4) змін у складі органів управління оператора газотранспортної системи та або власника газотранспортної системи з наданням інформації щодо відповідності вимогам про відокремлення і незалежність;</w:t>
            </w:r>
          </w:p>
          <w:p w14:paraId="29B13EE0" w14:textId="77777777" w:rsidR="00A50865" w:rsidRPr="000740AD" w:rsidRDefault="00A50865" w:rsidP="000740AD">
            <w:pPr>
              <w:jc w:val="both"/>
              <w:rPr>
                <w:rFonts w:ascii="Times New Roman" w:hAnsi="Times New Roman" w:cs="Times New Roman"/>
                <w:b/>
                <w:sz w:val="24"/>
                <w:szCs w:val="24"/>
                <w:lang w:val="uk-UA"/>
              </w:rPr>
            </w:pPr>
          </w:p>
          <w:p w14:paraId="78C8BE51" w14:textId="0FC5EBD3"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про відокремлення і незалежність оператора газотранспортної системи, а також які забезпечують виконання Програми відповідності оператора ГТС протягом звітного кварталу, в тому числі щодо укладених за звітний квартал договорів про придбання та/або надання, та/або отримання, та/або спільне використання товарів і послуг з єдиним учасником, вертикально інтегрованою організацією, у тому числі до складу якої оператор газотранспортної системи входив до 31 грудня 2019 року та суб’єктами господарювання, що входять до складу або є афілійованими підприємствами вертикально інтегрованої організації, у тому числі до складу якої оператор газотранспортної системи входив до 31 грудня 2019 року, та про умови таких договорів (зокрема щодо цін (вартості) товарів і послуг за вказаними договорами);</w:t>
            </w:r>
          </w:p>
          <w:p w14:paraId="36F4A5F7" w14:textId="77777777" w:rsidR="00A50865" w:rsidRPr="000740AD" w:rsidRDefault="00A50865" w:rsidP="000740AD">
            <w:pPr>
              <w:jc w:val="both"/>
              <w:rPr>
                <w:rFonts w:ascii="Times New Roman" w:hAnsi="Times New Roman" w:cs="Times New Roman"/>
                <w:b/>
                <w:sz w:val="24"/>
                <w:szCs w:val="24"/>
                <w:lang w:val="uk-UA"/>
              </w:rPr>
            </w:pPr>
          </w:p>
          <w:p w14:paraId="483A11CD" w14:textId="628FC3EE"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6) всіх нарад (засідань) органів управління оператора газотранспортної системи за участі представників власника газотранспортної системи з питань, що стосуються управління державним майном газотранспортної системи.</w:t>
            </w:r>
          </w:p>
          <w:p w14:paraId="405C5B13" w14:textId="77777777" w:rsidR="00A50865" w:rsidRPr="000740AD" w:rsidRDefault="00A50865" w:rsidP="000740AD">
            <w:pPr>
              <w:jc w:val="both"/>
              <w:rPr>
                <w:rFonts w:ascii="Times New Roman" w:hAnsi="Times New Roman" w:cs="Times New Roman"/>
                <w:b/>
                <w:sz w:val="24"/>
                <w:szCs w:val="24"/>
                <w:lang w:val="uk-UA"/>
              </w:rPr>
            </w:pPr>
          </w:p>
          <w:p w14:paraId="76C9C05C" w14:textId="321ECB09" w:rsid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4. Органи управління оператора газотранспортної системи не мають права вносити будь-які виправлення (зміни) у підготовлені річний та/або квартальний звіти про дотримання положень Програми відповідності оператора ГТС і пропонувати робити це контролеру.</w:t>
            </w:r>
          </w:p>
          <w:p w14:paraId="625FD7A8" w14:textId="77777777" w:rsidR="00A50865" w:rsidRPr="000740AD" w:rsidRDefault="00A50865" w:rsidP="000740AD">
            <w:pPr>
              <w:jc w:val="both"/>
              <w:rPr>
                <w:rFonts w:ascii="Times New Roman" w:hAnsi="Times New Roman" w:cs="Times New Roman"/>
                <w:b/>
                <w:sz w:val="24"/>
                <w:szCs w:val="24"/>
                <w:lang w:val="uk-UA"/>
              </w:rPr>
            </w:pPr>
          </w:p>
          <w:p w14:paraId="08B44D75" w14:textId="77777777" w:rsidR="00A50865"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lastRenderedPageBreak/>
              <w:tab/>
              <w:t xml:space="preserve">5. Регулятор має право у будь-який час запитувати в оператора газотранспортної системи та/або контролера додаткову інформацію/пояснення щодо заходів, вжитих оператором газотранспортної системи для забезпечення відокремлення і незалежності оператора газотранспортної системи, та з виконання Програми відповідності оператора ГТС. За потреби Регулятор має право звертатися до оператора газотранспортної системи за поясненнями з виконання Програми відповідності оператора ГТС, а оператор газотранспортної системи зобов’язаний їх надати. </w:t>
            </w:r>
          </w:p>
          <w:p w14:paraId="34E56FED" w14:textId="11E13B80"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 xml:space="preserve">  </w:t>
            </w:r>
          </w:p>
          <w:p w14:paraId="61039D27"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6. Регулятор упродовж двох місяців розглядає річний звіт контролера та надає висновок до нього. Висновок до звіту без конфіденційної інформації та інформації, що становить комерційну таємницю оприлюднюється на вебсайті оператора газотранспортної системи та офіційному вебсайті Регулятора. Регулятор у висновку зазначає обов’язкові для виконання оператором газотранспортної системи та контролером заходи, необхідні для усунення невиконання вимог про відокремлення і незалежність оператора газотранспортної системи, обґрунтовані строки їх виконання (але не більше двох місяців) та/або вимоги щодо внесення відповідних змін та доповнень до Програми відповідності оператора ГТС (у разі наявності та необхідності таких). </w:t>
            </w:r>
          </w:p>
          <w:p w14:paraId="62B0DB00"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Оператор газотранспортної системи та контролер зобов'язані звітувати про виконання відповідних заходів.   </w:t>
            </w:r>
          </w:p>
          <w:p w14:paraId="35CE762D" w14:textId="77777777" w:rsidR="000740AD" w:rsidRPr="000740AD"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У випадку невиконання таких заходів протягом визначеного строку Регулятор має право ініціювати проведення перевірки оператора газотранспортної системи у порядку, передбаченому статтею 25 Закону.</w:t>
            </w:r>
          </w:p>
          <w:p w14:paraId="557C6C24" w14:textId="4C987AC2" w:rsidR="005A7246" w:rsidRPr="002544C4" w:rsidRDefault="000740AD" w:rsidP="000740AD">
            <w:pPr>
              <w:jc w:val="both"/>
              <w:rPr>
                <w:rFonts w:ascii="Times New Roman" w:hAnsi="Times New Roman" w:cs="Times New Roman"/>
                <w:b/>
                <w:sz w:val="24"/>
                <w:szCs w:val="24"/>
                <w:lang w:val="uk-UA"/>
              </w:rPr>
            </w:pPr>
            <w:r w:rsidRPr="000740AD">
              <w:rPr>
                <w:rFonts w:ascii="Times New Roman" w:hAnsi="Times New Roman" w:cs="Times New Roman"/>
                <w:b/>
                <w:sz w:val="24"/>
                <w:szCs w:val="24"/>
                <w:lang w:val="uk-UA"/>
              </w:rPr>
              <w:tab/>
              <w:t xml:space="preserve">Контролер подає квартальні та річні звіти з моніторингу дотримання та виконання оператором газотранспортної системи Програми відповідності оператора ГТС на офіційному бланку оператора газотранспортної системи в електронному вигляді з накладенням кваліфікованого електронного підпису з </w:t>
            </w:r>
            <w:r w:rsidRPr="000740AD">
              <w:rPr>
                <w:rFonts w:ascii="Times New Roman" w:hAnsi="Times New Roman" w:cs="Times New Roman"/>
                <w:b/>
                <w:sz w:val="24"/>
                <w:szCs w:val="24"/>
                <w:lang w:val="uk-UA"/>
              </w:rPr>
              <w:lastRenderedPageBreak/>
              <w:t xml:space="preserve">дотриманням вимог законів України «Про електронні документи та електронний документообіг» та «Про електронні довірчі послуги» та без погодження посадовими особами оператора газотранспортної системи.   </w:t>
            </w:r>
          </w:p>
        </w:tc>
      </w:tr>
      <w:tr w:rsidR="005A7246" w:rsidRPr="00EB55A8" w14:paraId="3215E793" w14:textId="77777777" w:rsidTr="00C609D9">
        <w:trPr>
          <w:gridAfter w:val="1"/>
          <w:wAfter w:w="13" w:type="dxa"/>
          <w:trHeight w:val="322"/>
        </w:trPr>
        <w:tc>
          <w:tcPr>
            <w:tcW w:w="7508" w:type="dxa"/>
          </w:tcPr>
          <w:p w14:paraId="352F1282" w14:textId="096AD4CB" w:rsidR="005A7246" w:rsidRPr="008D255A" w:rsidRDefault="00725A75" w:rsidP="00CD1373">
            <w:pPr>
              <w:jc w:val="both"/>
              <w:rPr>
                <w:rFonts w:ascii="Times New Roman" w:hAnsi="Times New Roman" w:cs="Times New Roman"/>
                <w:sz w:val="24"/>
                <w:szCs w:val="24"/>
                <w:lang w:val="uk-UA"/>
              </w:rPr>
            </w:pPr>
            <w:r>
              <w:rPr>
                <w:rFonts w:ascii="Times New Roman" w:hAnsi="Times New Roman" w:cs="Times New Roman"/>
                <w:b/>
                <w:sz w:val="26"/>
                <w:szCs w:val="26"/>
                <w:lang w:val="uk-UA"/>
              </w:rPr>
              <w:lastRenderedPageBreak/>
              <w:t>Розділ відсутній</w:t>
            </w:r>
          </w:p>
        </w:tc>
        <w:tc>
          <w:tcPr>
            <w:tcW w:w="7513" w:type="dxa"/>
          </w:tcPr>
          <w:p w14:paraId="69E5DB2B" w14:textId="0192487C" w:rsidR="005A7246" w:rsidRPr="002544C4" w:rsidRDefault="004E0E5F" w:rsidP="004E0E5F">
            <w:pPr>
              <w:pStyle w:val="a4"/>
              <w:spacing w:before="0" w:beforeAutospacing="0" w:after="0" w:afterAutospacing="0"/>
              <w:jc w:val="center"/>
              <w:rPr>
                <w:b/>
              </w:rPr>
            </w:pPr>
            <w:r w:rsidRPr="004E0E5F">
              <w:rPr>
                <w:b/>
                <w:sz w:val="26"/>
                <w:szCs w:val="26"/>
              </w:rPr>
              <w:t>X</w:t>
            </w:r>
            <w:r w:rsidRPr="004E0E5F">
              <w:rPr>
                <w:b/>
                <w:sz w:val="26"/>
                <w:szCs w:val="26"/>
                <w:lang w:val="en-US"/>
              </w:rPr>
              <w:t>I</w:t>
            </w:r>
            <w:r w:rsidRPr="004E0E5F">
              <w:rPr>
                <w:b/>
                <w:sz w:val="26"/>
                <w:szCs w:val="26"/>
              </w:rPr>
              <w:t xml:space="preserve">. Уповноважений з питань відповідності </w:t>
            </w:r>
          </w:p>
        </w:tc>
      </w:tr>
      <w:tr w:rsidR="005A7246" w:rsidRPr="000730FB" w14:paraId="3BB38364" w14:textId="77777777" w:rsidTr="00C609D9">
        <w:trPr>
          <w:gridAfter w:val="1"/>
          <w:wAfter w:w="13" w:type="dxa"/>
          <w:trHeight w:val="322"/>
        </w:trPr>
        <w:tc>
          <w:tcPr>
            <w:tcW w:w="7508" w:type="dxa"/>
          </w:tcPr>
          <w:p w14:paraId="0D61BBE9" w14:textId="77777777" w:rsidR="005A7246" w:rsidRPr="008D255A" w:rsidRDefault="005A7246" w:rsidP="00CD1373">
            <w:pPr>
              <w:jc w:val="both"/>
              <w:rPr>
                <w:rFonts w:ascii="Times New Roman" w:hAnsi="Times New Roman" w:cs="Times New Roman"/>
                <w:sz w:val="24"/>
                <w:szCs w:val="24"/>
                <w:lang w:val="uk-UA"/>
              </w:rPr>
            </w:pPr>
          </w:p>
        </w:tc>
        <w:tc>
          <w:tcPr>
            <w:tcW w:w="7513" w:type="dxa"/>
          </w:tcPr>
          <w:p w14:paraId="7D5D009A" w14:textId="40B59AEB" w:rsidR="004E0E5F" w:rsidRPr="004E0E5F" w:rsidRDefault="004E0E5F" w:rsidP="004E0E5F">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4E0E5F">
              <w:rPr>
                <w:rFonts w:ascii="Times New Roman" w:hAnsi="Times New Roman" w:cs="Times New Roman"/>
                <w:b/>
                <w:sz w:val="24"/>
                <w:szCs w:val="24"/>
                <w:lang w:val="uk-UA"/>
              </w:rPr>
              <w:t>1. Уповноважений з питань відповідності призначається власником газотранспортної системи після проведення попередніх консультацій з Регулятором.</w:t>
            </w:r>
          </w:p>
          <w:p w14:paraId="73ED1DE3"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Власник газотранспортної системи надає Регулятору:</w:t>
            </w:r>
          </w:p>
          <w:p w14:paraId="6AA076BD"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копії документів про особу, яка претендує на посаду Уповноваженого з питань відповідності – автобіографію, посадову інструкцію та/або трудовий договір;</w:t>
            </w:r>
          </w:p>
          <w:p w14:paraId="28F81271"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інформацію/документи, що підтверджують незалежність Уповноваженого з питань відповідності від суб’єктів господарювання, що здійснюють діяльність з видобутку, розподілу, постачання природного газу, оптових продавців газу</w:t>
            </w:r>
          </w:p>
          <w:p w14:paraId="4FE85476"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(далі – суб’єкти господарювання) – зокрема, не суміщення посади Уповноваженого з питань відповідності з будь-якою посадою/виконанням функцій у суб’єктах господарювання (в тому числі в органах управління); не володіння та/або управління будь-якими цінними паперами/корпоративними  правами суб’єктів господарювання та/або оператора газотранспортної системи; відсутність пов’язаних осіб, що є посадовими особами/працівниками суб’єктів господарювання; не суміщення посади Уповноваженого з питань відповідності виконанням функцій власника газотранспортної системи (здійснення функцій з управління об’єктами державної власності, що використовуються у процесі провадження діяльності з транспортування природного газу), з виконанням функцій  формування державної політики у нафтогазовому комплексі.</w:t>
            </w:r>
          </w:p>
          <w:p w14:paraId="1EFD23C9" w14:textId="7BFA0020"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Регулятор впродовж десяти робочих днів має право надати зауваження та/або заперечення щодо запропонованої кандидатури на посаду Уповноваженого з питань відповідності у разі її невідповідності вимогам сертифікації.</w:t>
            </w:r>
          </w:p>
          <w:p w14:paraId="40E3D8B7" w14:textId="77777777" w:rsidR="00952E23" w:rsidRPr="004E0E5F" w:rsidRDefault="00952E23" w:rsidP="004E0E5F">
            <w:pPr>
              <w:jc w:val="both"/>
              <w:rPr>
                <w:rFonts w:ascii="Times New Roman" w:hAnsi="Times New Roman" w:cs="Times New Roman"/>
                <w:b/>
                <w:sz w:val="24"/>
                <w:szCs w:val="24"/>
                <w:lang w:val="uk-UA"/>
              </w:rPr>
            </w:pPr>
          </w:p>
          <w:p w14:paraId="7052A597" w14:textId="7FFDBF84"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2. Для належного здійснення повноважень Уповноважений з питань відповідності має право:</w:t>
            </w:r>
          </w:p>
          <w:p w14:paraId="44A91F64" w14:textId="77777777" w:rsidR="00952E23" w:rsidRPr="004E0E5F" w:rsidRDefault="00952E23" w:rsidP="004E0E5F">
            <w:pPr>
              <w:jc w:val="both"/>
              <w:rPr>
                <w:rFonts w:ascii="Times New Roman" w:hAnsi="Times New Roman" w:cs="Times New Roman"/>
                <w:b/>
                <w:sz w:val="24"/>
                <w:szCs w:val="24"/>
                <w:lang w:val="uk-UA"/>
              </w:rPr>
            </w:pPr>
          </w:p>
          <w:p w14:paraId="2DA78E50" w14:textId="272623A9"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 xml:space="preserve">1) надавати  висновки  та  пропозиції  щодо  будь-якого  запропонованого </w:t>
            </w:r>
            <w:proofErr w:type="spellStart"/>
            <w:r w:rsidRPr="004E0E5F">
              <w:rPr>
                <w:rFonts w:ascii="Times New Roman" w:hAnsi="Times New Roman" w:cs="Times New Roman"/>
                <w:b/>
                <w:sz w:val="24"/>
                <w:szCs w:val="24"/>
                <w:lang w:val="uk-UA"/>
              </w:rPr>
              <w:t>проєкту</w:t>
            </w:r>
            <w:proofErr w:type="spellEnd"/>
            <w:r w:rsidRPr="004E0E5F">
              <w:rPr>
                <w:rFonts w:ascii="Times New Roman" w:hAnsi="Times New Roman" w:cs="Times New Roman"/>
                <w:b/>
                <w:sz w:val="24"/>
                <w:szCs w:val="24"/>
                <w:lang w:val="uk-UA"/>
              </w:rPr>
              <w:t xml:space="preserve">  документа,  розробленого  власником газотранспортної системи,  у  тому  числі  організаційно-розпорядчих  документів,  або  діяльності  власника газотранспортної системи  щодо  виконання  положень Програми відповідності власника ГТС;</w:t>
            </w:r>
          </w:p>
          <w:p w14:paraId="7D32C62F" w14:textId="77777777" w:rsidR="00952E23" w:rsidRPr="004E0E5F" w:rsidRDefault="00952E23" w:rsidP="004E0E5F">
            <w:pPr>
              <w:jc w:val="both"/>
              <w:rPr>
                <w:rFonts w:ascii="Times New Roman" w:hAnsi="Times New Roman" w:cs="Times New Roman"/>
                <w:b/>
                <w:sz w:val="24"/>
                <w:szCs w:val="24"/>
                <w:lang w:val="uk-UA"/>
              </w:rPr>
            </w:pPr>
          </w:p>
          <w:p w14:paraId="100B61AA" w14:textId="46E4FE37"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 xml:space="preserve">2) отримувати доступ до даних та інформації, яка є у розпорядженні власника газотранспортної системи, необхідних для виконання його завдань виключно з питань виконання Програми відповідності власника ГТС та/або дотримання вимог щодо незалежності власника газотранспортної системи; </w:t>
            </w:r>
          </w:p>
          <w:p w14:paraId="59F96337" w14:textId="77777777" w:rsidR="00952E23" w:rsidRPr="004E0E5F" w:rsidRDefault="00952E23" w:rsidP="004E0E5F">
            <w:pPr>
              <w:jc w:val="both"/>
              <w:rPr>
                <w:rFonts w:ascii="Times New Roman" w:hAnsi="Times New Roman" w:cs="Times New Roman"/>
                <w:b/>
                <w:sz w:val="24"/>
                <w:szCs w:val="24"/>
                <w:lang w:val="uk-UA"/>
              </w:rPr>
            </w:pPr>
          </w:p>
          <w:p w14:paraId="1FAE7EFE" w14:textId="4F6020A7"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3) відвідувати всі засідання власника газотранспортної системи (зокрема керівництва), наради та/або публічні заходи, що прямо або опосередковано стосуються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14:paraId="35D1812F" w14:textId="77777777" w:rsidR="00952E23" w:rsidRPr="004E0E5F" w:rsidRDefault="00952E23" w:rsidP="004E0E5F">
            <w:pPr>
              <w:jc w:val="both"/>
              <w:rPr>
                <w:rFonts w:ascii="Times New Roman" w:hAnsi="Times New Roman" w:cs="Times New Roman"/>
                <w:b/>
                <w:sz w:val="24"/>
                <w:szCs w:val="24"/>
                <w:lang w:val="uk-UA"/>
              </w:rPr>
            </w:pPr>
          </w:p>
          <w:p w14:paraId="044A8DA6"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4) отримувати доступ до внутрішніх та зовнішніх (вхідних та/або вихідних) документів власника газотранспортної системи  з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14:paraId="3B28D5B3" w14:textId="4155ABBC"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 xml:space="preserve">У разі втручання/блокування власником газотранспортної системи  у процес виконання Уповноваженим з питань відповідності своїх функцій та зобов’язань щодо моніторингу дотримання та виконання Програми відповідності власника ГТС, </w:t>
            </w:r>
            <w:r w:rsidRPr="004E0E5F">
              <w:rPr>
                <w:rFonts w:ascii="Times New Roman" w:hAnsi="Times New Roman" w:cs="Times New Roman"/>
                <w:b/>
                <w:sz w:val="24"/>
                <w:szCs w:val="24"/>
                <w:lang w:val="uk-UA"/>
              </w:rPr>
              <w:lastRenderedPageBreak/>
              <w:t>Уповноважений з питань відповідності негайно повідомляє про це Регулятора.</w:t>
            </w:r>
          </w:p>
          <w:p w14:paraId="0EAA25F7" w14:textId="77777777" w:rsidR="00952E23" w:rsidRPr="004E0E5F" w:rsidRDefault="00952E23" w:rsidP="004E0E5F">
            <w:pPr>
              <w:jc w:val="both"/>
              <w:rPr>
                <w:rFonts w:ascii="Times New Roman" w:hAnsi="Times New Roman" w:cs="Times New Roman"/>
                <w:b/>
                <w:sz w:val="24"/>
                <w:szCs w:val="24"/>
                <w:lang w:val="uk-UA"/>
              </w:rPr>
            </w:pPr>
          </w:p>
          <w:p w14:paraId="289AF6F1" w14:textId="307F1FF7"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3. З метою забезпечення прозорих та недискримінаційних  відносин між власником газотранспортної системи та оператором газотранспортної системи, а також з метою дотримання вимог щодо незалежності власника газотранспортної системи Уповноважений з питань відповідності зобов’язаний:</w:t>
            </w:r>
          </w:p>
          <w:p w14:paraId="17FA1928" w14:textId="77777777" w:rsidR="00952E23" w:rsidRPr="004E0E5F" w:rsidRDefault="00952E23" w:rsidP="004E0E5F">
            <w:pPr>
              <w:jc w:val="both"/>
              <w:rPr>
                <w:rFonts w:ascii="Times New Roman" w:hAnsi="Times New Roman" w:cs="Times New Roman"/>
                <w:b/>
                <w:sz w:val="24"/>
                <w:szCs w:val="24"/>
                <w:lang w:val="uk-UA"/>
              </w:rPr>
            </w:pPr>
          </w:p>
          <w:p w14:paraId="5C0036E5" w14:textId="70A3BF83"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1) відвідувати наради (засідання) власника газотранспортної системи за участі оператора газотранспортної системи;</w:t>
            </w:r>
          </w:p>
          <w:p w14:paraId="54F6F654" w14:textId="77777777" w:rsidR="00952E23" w:rsidRPr="004E0E5F" w:rsidRDefault="00952E23" w:rsidP="004E0E5F">
            <w:pPr>
              <w:jc w:val="both"/>
              <w:rPr>
                <w:rFonts w:ascii="Times New Roman" w:hAnsi="Times New Roman" w:cs="Times New Roman"/>
                <w:b/>
                <w:sz w:val="24"/>
                <w:szCs w:val="24"/>
                <w:lang w:val="uk-UA"/>
              </w:rPr>
            </w:pPr>
          </w:p>
          <w:p w14:paraId="0F46C3A4" w14:textId="17044AFA"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 xml:space="preserve">2) відвідувати спільні  наради  (засідання)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транспортування природного газу; </w:t>
            </w:r>
          </w:p>
          <w:p w14:paraId="1ABD19A3" w14:textId="77777777" w:rsidR="00952E23" w:rsidRPr="004E0E5F" w:rsidRDefault="00952E23" w:rsidP="004E0E5F">
            <w:pPr>
              <w:jc w:val="both"/>
              <w:rPr>
                <w:rFonts w:ascii="Times New Roman" w:hAnsi="Times New Roman" w:cs="Times New Roman"/>
                <w:b/>
                <w:sz w:val="24"/>
                <w:szCs w:val="24"/>
                <w:lang w:val="uk-UA"/>
              </w:rPr>
            </w:pPr>
          </w:p>
          <w:p w14:paraId="28CC12E4" w14:textId="638D3A42"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3) розглядати  листи  (доручення),  накази, будь-які інші організаційно-розпорядчі документи власника газотранспортної системи, що стосуються діяльності оператора газотранспортної системи з  метою перевірки дотримання  вимог законодавства про відокремлення і незалежність оператора газотранспортної системи та/або незалежності власника газотранспортної системи та розподілу функціональних обов’язків між керівним складом власника газотранспортної системи;</w:t>
            </w:r>
          </w:p>
          <w:p w14:paraId="3C00F116" w14:textId="77777777" w:rsidR="00952E23" w:rsidRPr="004E0E5F" w:rsidRDefault="00952E23" w:rsidP="004E0E5F">
            <w:pPr>
              <w:jc w:val="both"/>
              <w:rPr>
                <w:rFonts w:ascii="Times New Roman" w:hAnsi="Times New Roman" w:cs="Times New Roman"/>
                <w:b/>
                <w:sz w:val="24"/>
                <w:szCs w:val="24"/>
                <w:lang w:val="uk-UA"/>
              </w:rPr>
            </w:pPr>
          </w:p>
          <w:p w14:paraId="37FD8407"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4) складати та подавати Регулятору річні звіти за кожен  календарний  рік, що передує року подання звіту.</w:t>
            </w:r>
          </w:p>
          <w:p w14:paraId="13BEDA29" w14:textId="0B2D9D2E" w:rsid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У  разі  виявлення  порушень  вимог, передбачених Законом  та  Програмою відповідності власника ГТС,  Уповноважений  з питань відповідності  протягом  трьох робочих  днів  з  моменту  виявлення  порушення повідомляє про це Регулятора.</w:t>
            </w:r>
          </w:p>
          <w:p w14:paraId="6FF3AC6C" w14:textId="77777777" w:rsidR="00952E23" w:rsidRPr="004E0E5F" w:rsidRDefault="00952E23" w:rsidP="004E0E5F">
            <w:pPr>
              <w:jc w:val="both"/>
              <w:rPr>
                <w:rFonts w:ascii="Times New Roman" w:hAnsi="Times New Roman" w:cs="Times New Roman"/>
                <w:b/>
                <w:sz w:val="24"/>
                <w:szCs w:val="24"/>
                <w:lang w:val="uk-UA"/>
              </w:rPr>
            </w:pPr>
          </w:p>
          <w:p w14:paraId="4C332026" w14:textId="7357E60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lastRenderedPageBreak/>
              <w:tab/>
              <w:t xml:space="preserve">4. У разі звільнення Уповноваженого з питань відповідності власник газотранспортної системи повідомляє Регулятора про намір змінити Уповноваженого з питань відповідності не пізніше, ніж десять робочих днів до дати призначення нового Уповноваженого з питань відповідності.  </w:t>
            </w:r>
          </w:p>
          <w:p w14:paraId="60651EE7" w14:textId="77777777" w:rsidR="004E0E5F" w:rsidRPr="004E0E5F"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У разі виявлення Регулятором недотримання вимог законодавства щодо відокремлення та незалежності Уповноваженим з питань відповідності та/або невиконання чи неналежного виконання ним своїх обов’язків, передбачених цим Порядком, Програмою відповідності власника ГТС чи трудовим договором (посадовою інструкцією) з власником газотранспортної системи, Регулятор повідомляє про це власника газотранспортної системи та надає рекомендації щодо усунення виявлених порушень.</w:t>
            </w:r>
          </w:p>
          <w:p w14:paraId="79729463" w14:textId="225F809A" w:rsidR="005A7246" w:rsidRPr="002544C4" w:rsidRDefault="004E0E5F" w:rsidP="004E0E5F">
            <w:pPr>
              <w:jc w:val="both"/>
              <w:rPr>
                <w:rFonts w:ascii="Times New Roman" w:hAnsi="Times New Roman" w:cs="Times New Roman"/>
                <w:b/>
                <w:sz w:val="24"/>
                <w:szCs w:val="24"/>
                <w:lang w:val="uk-UA"/>
              </w:rPr>
            </w:pPr>
            <w:r w:rsidRPr="004E0E5F">
              <w:rPr>
                <w:rFonts w:ascii="Times New Roman" w:hAnsi="Times New Roman" w:cs="Times New Roman"/>
                <w:b/>
                <w:sz w:val="24"/>
                <w:szCs w:val="24"/>
                <w:lang w:val="uk-UA"/>
              </w:rPr>
              <w:tab/>
              <w:t>Разом з повідомленням про звільнення Уповноважений з питань відповідності надає Регулятору звіт за відповідний період календарного року до дати звільнення та річний звіт за попередній звітний період (якщо такий не було надано раніше).</w:t>
            </w:r>
          </w:p>
        </w:tc>
      </w:tr>
      <w:tr w:rsidR="005A7246" w:rsidRPr="00EB55A8" w14:paraId="7051BACD" w14:textId="77777777" w:rsidTr="00C609D9">
        <w:trPr>
          <w:gridAfter w:val="1"/>
          <w:wAfter w:w="13" w:type="dxa"/>
          <w:trHeight w:val="322"/>
        </w:trPr>
        <w:tc>
          <w:tcPr>
            <w:tcW w:w="7508" w:type="dxa"/>
          </w:tcPr>
          <w:p w14:paraId="70C45CAE" w14:textId="65DE2580" w:rsidR="005A7246" w:rsidRPr="008D255A" w:rsidRDefault="00725A75" w:rsidP="00CD1373">
            <w:pPr>
              <w:jc w:val="both"/>
              <w:rPr>
                <w:rFonts w:ascii="Times New Roman" w:hAnsi="Times New Roman" w:cs="Times New Roman"/>
                <w:sz w:val="24"/>
                <w:szCs w:val="24"/>
                <w:lang w:val="uk-UA"/>
              </w:rPr>
            </w:pPr>
            <w:r>
              <w:rPr>
                <w:rFonts w:ascii="Times New Roman" w:hAnsi="Times New Roman" w:cs="Times New Roman"/>
                <w:b/>
                <w:sz w:val="26"/>
                <w:szCs w:val="26"/>
                <w:lang w:val="uk-UA"/>
              </w:rPr>
              <w:lastRenderedPageBreak/>
              <w:t>Розділ відсутній</w:t>
            </w:r>
          </w:p>
        </w:tc>
        <w:tc>
          <w:tcPr>
            <w:tcW w:w="7513" w:type="dxa"/>
          </w:tcPr>
          <w:p w14:paraId="25D17A68" w14:textId="774EEAF4" w:rsidR="005A7246" w:rsidRPr="004D6E30" w:rsidRDefault="004D6E30" w:rsidP="004D6E30">
            <w:pPr>
              <w:jc w:val="center"/>
              <w:rPr>
                <w:rFonts w:ascii="Times New Roman" w:hAnsi="Times New Roman" w:cs="Times New Roman"/>
                <w:b/>
                <w:sz w:val="26"/>
                <w:szCs w:val="26"/>
                <w:lang w:val="uk-UA"/>
              </w:rPr>
            </w:pPr>
            <w:r w:rsidRPr="004D6E30">
              <w:rPr>
                <w:rFonts w:ascii="Times New Roman" w:hAnsi="Times New Roman" w:cs="Times New Roman"/>
                <w:b/>
                <w:sz w:val="26"/>
                <w:szCs w:val="26"/>
                <w:lang w:val="uk-UA"/>
              </w:rPr>
              <w:t>XII. Контролер</w:t>
            </w:r>
          </w:p>
        </w:tc>
      </w:tr>
      <w:tr w:rsidR="005A7246" w:rsidRPr="00EB55A8" w14:paraId="0D0344FA" w14:textId="77777777" w:rsidTr="00C609D9">
        <w:trPr>
          <w:gridAfter w:val="1"/>
          <w:wAfter w:w="13" w:type="dxa"/>
          <w:trHeight w:val="322"/>
        </w:trPr>
        <w:tc>
          <w:tcPr>
            <w:tcW w:w="7508" w:type="dxa"/>
          </w:tcPr>
          <w:p w14:paraId="2BB8EB5B" w14:textId="77777777" w:rsidR="005A7246" w:rsidRPr="008D255A" w:rsidRDefault="005A7246" w:rsidP="00CD1373">
            <w:pPr>
              <w:jc w:val="both"/>
              <w:rPr>
                <w:rFonts w:ascii="Times New Roman" w:hAnsi="Times New Roman" w:cs="Times New Roman"/>
                <w:sz w:val="24"/>
                <w:szCs w:val="24"/>
                <w:lang w:val="uk-UA"/>
              </w:rPr>
            </w:pPr>
          </w:p>
        </w:tc>
        <w:tc>
          <w:tcPr>
            <w:tcW w:w="7513" w:type="dxa"/>
          </w:tcPr>
          <w:p w14:paraId="165FCB5A"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1. Призначення контролера здійснюється наглядовою радою оператора газотранспортної системи, а у разі відсутності наглядової ради – виконавчим органом оператора газотранспортної системи за погодженням з Регулятором. Особа, яка претендує на посаду контролера, повинна відповідати вимогам статті 31 Закону.</w:t>
            </w:r>
          </w:p>
          <w:p w14:paraId="7408F35D" w14:textId="722AACB5" w:rsid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Оператор газотранспортної системи надає Регулятору інформацію та документи про особу, яка претендує на посаду контролера:</w:t>
            </w:r>
          </w:p>
          <w:p w14:paraId="6A309729" w14:textId="77777777" w:rsidR="00952E23" w:rsidRPr="004D6E30" w:rsidRDefault="00952E23" w:rsidP="004D6E30">
            <w:pPr>
              <w:jc w:val="both"/>
              <w:rPr>
                <w:rFonts w:ascii="Times New Roman" w:hAnsi="Times New Roman" w:cs="Times New Roman"/>
                <w:b/>
                <w:sz w:val="24"/>
                <w:szCs w:val="24"/>
                <w:lang w:val="uk-UA"/>
              </w:rPr>
            </w:pPr>
          </w:p>
          <w:p w14:paraId="76A6FC72" w14:textId="77777777" w:rsidR="004D6E30" w:rsidRPr="004D6E30" w:rsidRDefault="004D6E30" w:rsidP="004D6E30">
            <w:pPr>
              <w:ind w:firstLine="745"/>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1)</w:t>
            </w:r>
            <w:r w:rsidRPr="004D6E30">
              <w:rPr>
                <w:rFonts w:ascii="Times New Roman" w:hAnsi="Times New Roman" w:cs="Times New Roman"/>
                <w:b/>
                <w:sz w:val="24"/>
                <w:szCs w:val="24"/>
                <w:lang w:val="uk-UA"/>
              </w:rPr>
              <w:tab/>
              <w:t>якщо кандидат на посаду контролера є фізичною особою, він надає такі документи:</w:t>
            </w:r>
          </w:p>
          <w:p w14:paraId="7F2F928D"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резюме (автобіографію);</w:t>
            </w:r>
          </w:p>
          <w:p w14:paraId="5F163637"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документи, що підтверджують вищу освіту (технічну, юридичну або економічну);</w:t>
            </w:r>
          </w:p>
          <w:p w14:paraId="722AB3B8"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проєкт трудового договору (контракту) з контролером;</w:t>
            </w:r>
          </w:p>
          <w:p w14:paraId="6B3D8E94"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lastRenderedPageBreak/>
              <w:tab/>
              <w:t>чинні трудові угоди, заяву на влаштування на роботу контролера та копію його трудової книжки із відомостями за останні три роки трудової діяльності (або відповідну виписку з електронного реєстру тощо);</w:t>
            </w:r>
          </w:p>
          <w:p w14:paraId="3393C3F8"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інформацію про доходи кандидата (за останні три роки до дати подання інформації) із зазначенням джерел доходів та наданням відповідних підтверджувальних документів;</w:t>
            </w:r>
          </w:p>
          <w:p w14:paraId="46D1D2D7" w14:textId="6523E007" w:rsid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підтверджувальних документів;</w:t>
            </w:r>
          </w:p>
          <w:p w14:paraId="2C56481B" w14:textId="77777777" w:rsidR="00952E23" w:rsidRPr="004D6E30" w:rsidRDefault="00952E23" w:rsidP="004D6E30">
            <w:pPr>
              <w:jc w:val="both"/>
              <w:rPr>
                <w:rFonts w:ascii="Times New Roman" w:hAnsi="Times New Roman" w:cs="Times New Roman"/>
                <w:b/>
                <w:sz w:val="24"/>
                <w:szCs w:val="24"/>
                <w:lang w:val="uk-UA"/>
              </w:rPr>
            </w:pPr>
          </w:p>
          <w:p w14:paraId="5CD83955" w14:textId="77777777" w:rsidR="004D6E30" w:rsidRPr="004D6E30" w:rsidRDefault="004D6E30" w:rsidP="004D6E30">
            <w:pPr>
              <w:ind w:firstLine="745"/>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2)</w:t>
            </w:r>
            <w:r w:rsidRPr="004D6E30">
              <w:rPr>
                <w:rFonts w:ascii="Times New Roman" w:hAnsi="Times New Roman" w:cs="Times New Roman"/>
                <w:b/>
                <w:sz w:val="24"/>
                <w:szCs w:val="24"/>
                <w:lang w:val="uk-UA"/>
              </w:rPr>
              <w:tab/>
              <w:t>якщо кандидат на посаду контролера є юридичною особою, він надає аналогічні документи, зазначені у підпункті 1 цього пункту) щодо всіх фізичних осіб, що є штатними працівниками такої юридичної особи, які будуть виконувати функції контролера.</w:t>
            </w:r>
          </w:p>
          <w:p w14:paraId="6E1C6471"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Регулятор має право вимагати від оператора газотранспортної системи надання додаткової інформації для проведення перевірки особи, яка претендує на посаду контролера, на відповідність вимогам, передбаченим Законом. Оператор газотранспортної системи зобов’язаний надати таку інформацію протягом десяти робочих днів з дня отримання запиту від Регулятора.    </w:t>
            </w:r>
          </w:p>
          <w:p w14:paraId="524638D6"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Регулятор протягом трьох тижнів здійснює перевірку інформації та документів, наданої оператором газотранспортної системи щодо кандидатури контролера, зокрема </w:t>
            </w:r>
            <w:proofErr w:type="spellStart"/>
            <w:r w:rsidRPr="004D6E30">
              <w:rPr>
                <w:rFonts w:ascii="Times New Roman" w:hAnsi="Times New Roman" w:cs="Times New Roman"/>
                <w:b/>
                <w:sz w:val="24"/>
                <w:szCs w:val="24"/>
                <w:lang w:val="uk-UA"/>
              </w:rPr>
              <w:t>проєкту</w:t>
            </w:r>
            <w:proofErr w:type="spellEnd"/>
            <w:r w:rsidRPr="004D6E30">
              <w:rPr>
                <w:rFonts w:ascii="Times New Roman" w:hAnsi="Times New Roman" w:cs="Times New Roman"/>
                <w:b/>
                <w:sz w:val="24"/>
                <w:szCs w:val="24"/>
                <w:lang w:val="uk-UA"/>
              </w:rPr>
              <w:t xml:space="preserve"> трудового договору (контракту) з ним, і у разі невідповідності особи, яка претендує на посаду контролера чи умов трудового договору, вимогам, передбаченим статтею 31 Закону, повідомляє про це оператора газотранспортної системи.</w:t>
            </w:r>
          </w:p>
          <w:p w14:paraId="6AFF5842"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lastRenderedPageBreak/>
              <w:tab/>
              <w:t>Строк здійснення перевірки інформації про особу, яка претендує на посаду контролера, збільшується на строк підготовки та подачі Регулятору додаткових документів та інформації оператором газотранспортної системи відповідно до цього Порядку.</w:t>
            </w:r>
          </w:p>
          <w:p w14:paraId="60E9D91B"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У разі визначення Регулятором невідповідності особи, що претендує на посаду контролера, та/або </w:t>
            </w:r>
            <w:proofErr w:type="spellStart"/>
            <w:r w:rsidRPr="004D6E30">
              <w:rPr>
                <w:rFonts w:ascii="Times New Roman" w:hAnsi="Times New Roman" w:cs="Times New Roman"/>
                <w:b/>
                <w:sz w:val="24"/>
                <w:szCs w:val="24"/>
                <w:lang w:val="uk-UA"/>
              </w:rPr>
              <w:t>проєкту</w:t>
            </w:r>
            <w:proofErr w:type="spellEnd"/>
            <w:r w:rsidRPr="004D6E30">
              <w:rPr>
                <w:rFonts w:ascii="Times New Roman" w:hAnsi="Times New Roman" w:cs="Times New Roman"/>
                <w:b/>
                <w:sz w:val="24"/>
                <w:szCs w:val="24"/>
                <w:lang w:val="uk-UA"/>
              </w:rPr>
              <w:t xml:space="preserve"> трудового договору (контракту) вимогам Закону оператор газотранспортної системи у визначений Регулятором строк, що не може бути меншим, ніж десять робочих днів повинен надати інформацію, яка свідчить про усунення причин та фактів невідповідності, або запропонувати іншу особу на посаду контролера та/або інший проєкт трудового договору (контракту). </w:t>
            </w:r>
          </w:p>
          <w:p w14:paraId="063AC7D7" w14:textId="05190C4E" w:rsid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Повторне визначення Регулятором невідповідності особи, яка претендує на посаду контролера, вимогам Закону та цього Порядку кваліфікується як порушення вимог про відокремлення і незалежність оператора газотранспортної системи, передбачених Законом. </w:t>
            </w:r>
          </w:p>
          <w:p w14:paraId="2CF9AD4E" w14:textId="77777777" w:rsidR="00952E23" w:rsidRPr="004D6E30" w:rsidRDefault="00952E23" w:rsidP="004D6E30">
            <w:pPr>
              <w:jc w:val="both"/>
              <w:rPr>
                <w:rFonts w:ascii="Times New Roman" w:hAnsi="Times New Roman" w:cs="Times New Roman"/>
                <w:b/>
                <w:sz w:val="24"/>
                <w:szCs w:val="24"/>
                <w:lang w:val="uk-UA"/>
              </w:rPr>
            </w:pPr>
          </w:p>
          <w:p w14:paraId="660073F7"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2. Контролер має права та обов’язки визначені у статті 31 Закону.</w:t>
            </w:r>
          </w:p>
          <w:p w14:paraId="3A6DB488"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У разі внесення змін до трудового договору (контракту) з контролером щодо прав, обов’язків, відповідальності сторін, умов фінансової винагороди/оплати праці, переліку підстав для розірвання трудового договору (контракту) оператор газотранспортної системи зобов’язаний попередньо подати проєкт таких змін на погодження Регулятору.</w:t>
            </w:r>
          </w:p>
          <w:p w14:paraId="1DB38B2B" w14:textId="017A602F" w:rsid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Контролер подає Регулятору інформацію про доходи упродовж усього терміну перебування особи на посаді контролера. Інформація про доходи контролера за попередній календарний рік подається контролером не пізніше 01 березня року, наступного за звітним.</w:t>
            </w:r>
          </w:p>
          <w:p w14:paraId="4EC88C31" w14:textId="77777777" w:rsidR="00952E23" w:rsidRPr="004D6E30" w:rsidRDefault="00952E23" w:rsidP="004D6E30">
            <w:pPr>
              <w:jc w:val="both"/>
              <w:rPr>
                <w:rFonts w:ascii="Times New Roman" w:hAnsi="Times New Roman" w:cs="Times New Roman"/>
                <w:b/>
                <w:sz w:val="24"/>
                <w:szCs w:val="24"/>
                <w:lang w:val="uk-UA"/>
              </w:rPr>
            </w:pPr>
          </w:p>
          <w:p w14:paraId="5DB83DA4"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lastRenderedPageBreak/>
              <w:tab/>
              <w:t>3. Підстави звільнення контролера визначені у трудовому договорі (контракті) контролера з оператором газотранспортної системи.</w:t>
            </w:r>
          </w:p>
          <w:p w14:paraId="0021997E"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Оператор газотранспортної системи після погодження з Регулятором має право звільнити контролера у випадку порушення ним вимог Програми відповідності оператора ГТС, цього Порядку та/або Закону. </w:t>
            </w:r>
          </w:p>
          <w:p w14:paraId="240A333E"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У разі якщо оператор газотранспортної системи має намір звільнити контролера з посади, він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контролера з посади, якщо причини такого звільнення не обґрунтовані та не відповідають положенням Закону та укладеного договору (контракту) між оператором газотранспортної системи та контролером.</w:t>
            </w:r>
          </w:p>
          <w:p w14:paraId="365C9B68"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Регулятор приймає рішення про погодження або відмову у погодженні звільнення контролера не пізніше ніж двадцять  робочих днів з дати отримання звернення оператора газотранспортної системи.</w:t>
            </w:r>
          </w:p>
          <w:p w14:paraId="19C2AA64"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 Контролер (фізична особа) має право звільнитись з цієї посади згідно з умовами трудового договору (контракту) та положеннями законодавства про працю. Разом з повідомленням про звільнення контролер надає Регулятору інформацію про доходи, звіт за відповідний період календарного року до дати звільнення та річний звіт за попередній звітний період (якщо такий не було надано раніше).</w:t>
            </w:r>
          </w:p>
          <w:p w14:paraId="5C0F8E5A" w14:textId="77777777" w:rsidR="004D6E30"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Контролер (юридична особа) має право звільнитись з цієї посади шляхом розірвання договору з оператором газотранспортної системи.</w:t>
            </w:r>
          </w:p>
          <w:p w14:paraId="7029C1F8" w14:textId="3536FD0A" w:rsidR="00725A75" w:rsidRPr="002544C4" w:rsidRDefault="004D6E30" w:rsidP="00812369">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Оператор газотранспортної системи упродовж одного календарного місяця з дати звільнення контролера (незалежно від підстав звільнення) повинен подати Регулятору пропозиції щодо особи (кандидатури), яка претендує на посаду контролера, з урахуванням вимог Закону та цього Порядку.  </w:t>
            </w:r>
          </w:p>
        </w:tc>
      </w:tr>
      <w:tr w:rsidR="005A7246" w:rsidRPr="00725A75" w14:paraId="145749CD" w14:textId="77777777" w:rsidTr="00C609D9">
        <w:trPr>
          <w:gridAfter w:val="1"/>
          <w:wAfter w:w="13" w:type="dxa"/>
          <w:trHeight w:val="322"/>
        </w:trPr>
        <w:tc>
          <w:tcPr>
            <w:tcW w:w="7508" w:type="dxa"/>
          </w:tcPr>
          <w:p w14:paraId="5179E44A" w14:textId="36FACF75" w:rsidR="005A7246" w:rsidRPr="00725A75" w:rsidRDefault="00725A75" w:rsidP="00CD1373">
            <w:pPr>
              <w:jc w:val="both"/>
              <w:rPr>
                <w:rFonts w:ascii="Times New Roman" w:hAnsi="Times New Roman" w:cs="Times New Roman"/>
                <w:sz w:val="26"/>
                <w:szCs w:val="26"/>
                <w:lang w:val="uk-UA"/>
              </w:rPr>
            </w:pPr>
            <w:r w:rsidRPr="00725A75">
              <w:rPr>
                <w:rFonts w:ascii="Times New Roman" w:hAnsi="Times New Roman" w:cs="Times New Roman"/>
                <w:b/>
                <w:sz w:val="26"/>
                <w:szCs w:val="26"/>
                <w:lang w:val="uk-UA"/>
              </w:rPr>
              <w:lastRenderedPageBreak/>
              <w:t>Розділ відсутній</w:t>
            </w:r>
          </w:p>
        </w:tc>
        <w:tc>
          <w:tcPr>
            <w:tcW w:w="7513" w:type="dxa"/>
          </w:tcPr>
          <w:p w14:paraId="4C37D0EF" w14:textId="5EACB49F" w:rsidR="005A7246" w:rsidRPr="00725A75" w:rsidRDefault="004D6E30" w:rsidP="004D6E30">
            <w:pPr>
              <w:jc w:val="center"/>
              <w:rPr>
                <w:rFonts w:ascii="Times New Roman" w:hAnsi="Times New Roman" w:cs="Times New Roman"/>
                <w:b/>
                <w:sz w:val="26"/>
                <w:szCs w:val="26"/>
                <w:lang w:val="uk-UA"/>
              </w:rPr>
            </w:pPr>
            <w:r w:rsidRPr="00725A75">
              <w:rPr>
                <w:rFonts w:ascii="Times New Roman" w:hAnsi="Times New Roman" w:cs="Times New Roman"/>
                <w:b/>
                <w:sz w:val="26"/>
                <w:szCs w:val="26"/>
                <w:lang w:val="uk-UA"/>
              </w:rPr>
              <w:t>XIII. Відповідальність контролера та Уповноваженого з питань відповідності</w:t>
            </w:r>
          </w:p>
        </w:tc>
      </w:tr>
      <w:tr w:rsidR="005A7246" w:rsidRPr="000730FB" w14:paraId="0CDD01E0" w14:textId="77777777" w:rsidTr="00C609D9">
        <w:trPr>
          <w:gridAfter w:val="1"/>
          <w:wAfter w:w="13" w:type="dxa"/>
          <w:trHeight w:val="322"/>
        </w:trPr>
        <w:tc>
          <w:tcPr>
            <w:tcW w:w="7508" w:type="dxa"/>
          </w:tcPr>
          <w:p w14:paraId="4031BD30" w14:textId="65DB7A4B" w:rsidR="005A7246" w:rsidRPr="0074731C" w:rsidRDefault="005A7246" w:rsidP="00CD1373">
            <w:pPr>
              <w:jc w:val="both"/>
              <w:rPr>
                <w:rFonts w:ascii="Times New Roman" w:hAnsi="Times New Roman" w:cs="Times New Roman"/>
                <w:b/>
                <w:sz w:val="26"/>
                <w:szCs w:val="26"/>
                <w:lang w:val="uk-UA"/>
              </w:rPr>
            </w:pPr>
            <w:bookmarkStart w:id="4" w:name="_Hlk140249793"/>
            <w:bookmarkEnd w:id="3"/>
          </w:p>
        </w:tc>
        <w:tc>
          <w:tcPr>
            <w:tcW w:w="7513" w:type="dxa"/>
          </w:tcPr>
          <w:p w14:paraId="75799A5D" w14:textId="7EB71894" w:rsidR="004D6E30" w:rsidRDefault="004D6E30" w:rsidP="004D6E30">
            <w:pPr>
              <w:ind w:firstLine="745"/>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1. У разі виявлення Регулятором фактів невиконання контролером/Уповноваженим з питань відповідності функцій, передбачених Законом, Програмою відповідності оператора ГТС/Програмою відповідності власника ГТС та цим Порядком щодо моніторингу дотримання та виконання Програми відповідності оператора ГТС/Програми відповідності власника ГТС, Регулятор у своєму висновку до річного звіту зазначає обов’язкові для виконання контролером/Уповноваженим з питань відповідності заходи, необхідні для усунення невиконання функцій щодо моніторингу Програми відповідності оператора ГТС/Програми відповідності власника ГТС, обґрунтовані строки їх виконання (але не більше одного місяця).</w:t>
            </w:r>
          </w:p>
          <w:p w14:paraId="5136D6D5" w14:textId="77777777" w:rsidR="00952E23" w:rsidRPr="004D6E30" w:rsidRDefault="00952E23" w:rsidP="004D6E30">
            <w:pPr>
              <w:ind w:firstLine="745"/>
              <w:jc w:val="both"/>
              <w:rPr>
                <w:rFonts w:ascii="Times New Roman" w:hAnsi="Times New Roman" w:cs="Times New Roman"/>
                <w:b/>
                <w:sz w:val="24"/>
                <w:szCs w:val="24"/>
                <w:lang w:val="uk-UA"/>
              </w:rPr>
            </w:pPr>
          </w:p>
          <w:p w14:paraId="5523DB9E" w14:textId="4C06639B" w:rsid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2. Контролер та Уповноважений з питань відповідності зобов'язані звітувати перед Регулятором про виконання заходів, необхідних для усунення виявлених порушень, у встановлений Регулятором строк. </w:t>
            </w:r>
          </w:p>
          <w:p w14:paraId="2C280FA5" w14:textId="77777777" w:rsidR="00952E23" w:rsidRPr="004D6E30" w:rsidRDefault="00952E23" w:rsidP="004D6E30">
            <w:pPr>
              <w:jc w:val="both"/>
              <w:rPr>
                <w:rFonts w:ascii="Times New Roman" w:hAnsi="Times New Roman" w:cs="Times New Roman"/>
                <w:b/>
                <w:sz w:val="24"/>
                <w:szCs w:val="24"/>
                <w:lang w:val="uk-UA"/>
              </w:rPr>
            </w:pPr>
          </w:p>
          <w:p w14:paraId="4F33AF68" w14:textId="38C6DC46" w:rsidR="005A7246" w:rsidRPr="004D6E30" w:rsidRDefault="004D6E30" w:rsidP="004D6E30">
            <w:pPr>
              <w:jc w:val="both"/>
              <w:rPr>
                <w:rFonts w:ascii="Times New Roman" w:hAnsi="Times New Roman" w:cs="Times New Roman"/>
                <w:b/>
                <w:sz w:val="24"/>
                <w:szCs w:val="24"/>
                <w:lang w:val="uk-UA"/>
              </w:rPr>
            </w:pPr>
            <w:r w:rsidRPr="004D6E30">
              <w:rPr>
                <w:rFonts w:ascii="Times New Roman" w:hAnsi="Times New Roman" w:cs="Times New Roman"/>
                <w:b/>
                <w:sz w:val="24"/>
                <w:szCs w:val="24"/>
                <w:lang w:val="uk-UA"/>
              </w:rPr>
              <w:tab/>
              <w:t xml:space="preserve">3. У разі </w:t>
            </w:r>
            <w:proofErr w:type="spellStart"/>
            <w:r w:rsidRPr="004D6E30">
              <w:rPr>
                <w:rFonts w:ascii="Times New Roman" w:hAnsi="Times New Roman" w:cs="Times New Roman"/>
                <w:b/>
                <w:sz w:val="24"/>
                <w:szCs w:val="24"/>
                <w:lang w:val="uk-UA"/>
              </w:rPr>
              <w:t>неусунення</w:t>
            </w:r>
            <w:proofErr w:type="spellEnd"/>
            <w:r w:rsidRPr="004D6E30">
              <w:rPr>
                <w:rFonts w:ascii="Times New Roman" w:hAnsi="Times New Roman" w:cs="Times New Roman"/>
                <w:b/>
                <w:sz w:val="24"/>
                <w:szCs w:val="24"/>
                <w:lang w:val="uk-UA"/>
              </w:rPr>
              <w:t xml:space="preserve"> контролером/Уповноваженим з питань відповідності у визначений Регулятором строк виявлених фактів невиконання функцій щодо моніторингу Програми відповідності оператора ГТС/Програми відповідності власника ГТС, передбачених Законом, Програмою відповідності оператора ГТС/Програмою відповідності власника ГТС та цим Порядком, Регулятор ініціює звільнення контролера або зміну Уповноваженого з питань відповідності.</w:t>
            </w:r>
          </w:p>
        </w:tc>
      </w:tr>
      <w:bookmarkEnd w:id="4"/>
    </w:tbl>
    <w:p w14:paraId="3FAE559F" w14:textId="77777777" w:rsidR="00C8440B" w:rsidRDefault="00C8440B" w:rsidP="005D4E52">
      <w:pPr>
        <w:spacing w:after="0" w:line="240" w:lineRule="auto"/>
        <w:jc w:val="both"/>
        <w:rPr>
          <w:rFonts w:ascii="Times New Roman" w:hAnsi="Times New Roman" w:cs="Times New Roman"/>
          <w:sz w:val="24"/>
          <w:szCs w:val="24"/>
          <w:lang w:val="uk-UA"/>
        </w:rPr>
      </w:pPr>
    </w:p>
    <w:p w14:paraId="1E1795CC" w14:textId="77777777" w:rsidR="005B7501" w:rsidRDefault="005B7501" w:rsidP="005D4E52">
      <w:pPr>
        <w:spacing w:after="0" w:line="240" w:lineRule="auto"/>
        <w:jc w:val="both"/>
        <w:rPr>
          <w:rFonts w:ascii="Times New Roman" w:hAnsi="Times New Roman" w:cs="Times New Roman"/>
          <w:sz w:val="24"/>
          <w:szCs w:val="24"/>
          <w:lang w:val="uk-UA"/>
        </w:rPr>
      </w:pPr>
    </w:p>
    <w:p w14:paraId="09DA6F35" w14:textId="77777777" w:rsidR="005B7501" w:rsidRDefault="005B7501" w:rsidP="005D4E52">
      <w:pPr>
        <w:spacing w:after="0" w:line="240" w:lineRule="auto"/>
        <w:jc w:val="both"/>
        <w:rPr>
          <w:rFonts w:ascii="Times New Roman" w:hAnsi="Times New Roman" w:cs="Times New Roman"/>
          <w:sz w:val="24"/>
          <w:szCs w:val="24"/>
          <w:lang w:val="uk-UA"/>
        </w:rPr>
      </w:pPr>
      <w:bookmarkStart w:id="5" w:name="_GoBack"/>
      <w:bookmarkEnd w:id="5"/>
    </w:p>
    <w:sectPr w:rsidR="005B7501" w:rsidSect="00952E23">
      <w:footerReference w:type="default" r:id="rId8"/>
      <w:pgSz w:w="16838" w:h="11906" w:orient="landscape"/>
      <w:pgMar w:top="1135"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604D7" w14:textId="77777777" w:rsidR="00D07D5D" w:rsidRDefault="00D07D5D" w:rsidP="00804793">
      <w:pPr>
        <w:spacing w:after="0" w:line="240" w:lineRule="auto"/>
      </w:pPr>
      <w:r>
        <w:separator/>
      </w:r>
    </w:p>
  </w:endnote>
  <w:endnote w:type="continuationSeparator" w:id="0">
    <w:p w14:paraId="1C7CC2E5" w14:textId="77777777" w:rsidR="00D07D5D" w:rsidRDefault="00D07D5D" w:rsidP="0080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967065"/>
      <w:docPartObj>
        <w:docPartGallery w:val="Page Numbers (Bottom of Page)"/>
        <w:docPartUnique/>
      </w:docPartObj>
    </w:sdtPr>
    <w:sdtEndPr/>
    <w:sdtContent>
      <w:p w14:paraId="583DEA87" w14:textId="77777777" w:rsidR="0032460D" w:rsidRDefault="0032460D">
        <w:pPr>
          <w:pStyle w:val="aa"/>
          <w:jc w:val="right"/>
        </w:pPr>
        <w:r>
          <w:fldChar w:fldCharType="begin"/>
        </w:r>
        <w:r>
          <w:instrText>PAGE   \* MERGEFORMAT</w:instrText>
        </w:r>
        <w:r>
          <w:fldChar w:fldCharType="separate"/>
        </w:r>
        <w:r>
          <w:rPr>
            <w:lang w:val="uk-UA"/>
          </w:rPr>
          <w:t>2</w:t>
        </w:r>
        <w:r>
          <w:fldChar w:fldCharType="end"/>
        </w:r>
      </w:p>
    </w:sdtContent>
  </w:sdt>
  <w:p w14:paraId="5A5B214C" w14:textId="77777777" w:rsidR="0032460D" w:rsidRDefault="003246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ABD7F" w14:textId="77777777" w:rsidR="00D07D5D" w:rsidRDefault="00D07D5D" w:rsidP="00804793">
      <w:pPr>
        <w:spacing w:after="0" w:line="240" w:lineRule="auto"/>
      </w:pPr>
      <w:r>
        <w:separator/>
      </w:r>
    </w:p>
  </w:footnote>
  <w:footnote w:type="continuationSeparator" w:id="0">
    <w:p w14:paraId="464A91CF" w14:textId="77777777" w:rsidR="00D07D5D" w:rsidRDefault="00D07D5D" w:rsidP="008047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765DFA"/>
    <w:multiLevelType w:val="hybridMultilevel"/>
    <w:tmpl w:val="CAA6E5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40B"/>
    <w:rsid w:val="00001CD7"/>
    <w:rsid w:val="00002861"/>
    <w:rsid w:val="00026D61"/>
    <w:rsid w:val="0004218B"/>
    <w:rsid w:val="000626EE"/>
    <w:rsid w:val="000730FB"/>
    <w:rsid w:val="000740AD"/>
    <w:rsid w:val="000840C9"/>
    <w:rsid w:val="00090530"/>
    <w:rsid w:val="000B3B5A"/>
    <w:rsid w:val="000D6467"/>
    <w:rsid w:val="000D7F20"/>
    <w:rsid w:val="00121D2F"/>
    <w:rsid w:val="00131EE9"/>
    <w:rsid w:val="00133691"/>
    <w:rsid w:val="00135C44"/>
    <w:rsid w:val="00140BF8"/>
    <w:rsid w:val="001417DD"/>
    <w:rsid w:val="001456A1"/>
    <w:rsid w:val="001639CA"/>
    <w:rsid w:val="00173EB4"/>
    <w:rsid w:val="001F4431"/>
    <w:rsid w:val="001F71AC"/>
    <w:rsid w:val="00201F03"/>
    <w:rsid w:val="0021361B"/>
    <w:rsid w:val="00216321"/>
    <w:rsid w:val="00216602"/>
    <w:rsid w:val="00224ADD"/>
    <w:rsid w:val="00232BB1"/>
    <w:rsid w:val="00237D29"/>
    <w:rsid w:val="00245D02"/>
    <w:rsid w:val="002544C4"/>
    <w:rsid w:val="00262B37"/>
    <w:rsid w:val="00290EA3"/>
    <w:rsid w:val="002A3229"/>
    <w:rsid w:val="002A4E8D"/>
    <w:rsid w:val="002A5DF2"/>
    <w:rsid w:val="002C6200"/>
    <w:rsid w:val="002C7018"/>
    <w:rsid w:val="00305019"/>
    <w:rsid w:val="0032460D"/>
    <w:rsid w:val="00327395"/>
    <w:rsid w:val="0033755E"/>
    <w:rsid w:val="0035599F"/>
    <w:rsid w:val="003A4B85"/>
    <w:rsid w:val="003B42CA"/>
    <w:rsid w:val="003B5BE9"/>
    <w:rsid w:val="00430378"/>
    <w:rsid w:val="004459BF"/>
    <w:rsid w:val="004470FB"/>
    <w:rsid w:val="00480EA9"/>
    <w:rsid w:val="00485C4F"/>
    <w:rsid w:val="00490E64"/>
    <w:rsid w:val="004B6CBB"/>
    <w:rsid w:val="004B7ECD"/>
    <w:rsid w:val="004D048D"/>
    <w:rsid w:val="004D412B"/>
    <w:rsid w:val="004D6E30"/>
    <w:rsid w:val="004E0E5F"/>
    <w:rsid w:val="00510754"/>
    <w:rsid w:val="005143A1"/>
    <w:rsid w:val="00551F4C"/>
    <w:rsid w:val="00560D48"/>
    <w:rsid w:val="00563496"/>
    <w:rsid w:val="00575FFB"/>
    <w:rsid w:val="005A7246"/>
    <w:rsid w:val="005B7501"/>
    <w:rsid w:val="005D4C39"/>
    <w:rsid w:val="005D4D7E"/>
    <w:rsid w:val="005D4E52"/>
    <w:rsid w:val="005F311F"/>
    <w:rsid w:val="00613B58"/>
    <w:rsid w:val="00625A8D"/>
    <w:rsid w:val="00636014"/>
    <w:rsid w:val="0064532F"/>
    <w:rsid w:val="00646A77"/>
    <w:rsid w:val="0065189D"/>
    <w:rsid w:val="006560BB"/>
    <w:rsid w:val="00663FED"/>
    <w:rsid w:val="00685066"/>
    <w:rsid w:val="006902DA"/>
    <w:rsid w:val="006A0238"/>
    <w:rsid w:val="006B55CB"/>
    <w:rsid w:val="006C098B"/>
    <w:rsid w:val="00725A75"/>
    <w:rsid w:val="0074191F"/>
    <w:rsid w:val="00742A1C"/>
    <w:rsid w:val="0074731C"/>
    <w:rsid w:val="007545DF"/>
    <w:rsid w:val="00783341"/>
    <w:rsid w:val="007841CC"/>
    <w:rsid w:val="007A3EF7"/>
    <w:rsid w:val="007B5D74"/>
    <w:rsid w:val="007C60D3"/>
    <w:rsid w:val="007D5A3E"/>
    <w:rsid w:val="007E4AB8"/>
    <w:rsid w:val="007F38C8"/>
    <w:rsid w:val="007F3D99"/>
    <w:rsid w:val="00802DC5"/>
    <w:rsid w:val="00804793"/>
    <w:rsid w:val="00812369"/>
    <w:rsid w:val="00814E41"/>
    <w:rsid w:val="00832850"/>
    <w:rsid w:val="00856960"/>
    <w:rsid w:val="00892678"/>
    <w:rsid w:val="008B134F"/>
    <w:rsid w:val="008B420E"/>
    <w:rsid w:val="008B4D0F"/>
    <w:rsid w:val="008C2A1E"/>
    <w:rsid w:val="008C4F4B"/>
    <w:rsid w:val="008C7CA9"/>
    <w:rsid w:val="008D255A"/>
    <w:rsid w:val="00904442"/>
    <w:rsid w:val="00904F9D"/>
    <w:rsid w:val="00950F9D"/>
    <w:rsid w:val="00952E23"/>
    <w:rsid w:val="00956E88"/>
    <w:rsid w:val="00966028"/>
    <w:rsid w:val="00984C6E"/>
    <w:rsid w:val="0098538E"/>
    <w:rsid w:val="009C43F3"/>
    <w:rsid w:val="009C46EC"/>
    <w:rsid w:val="009D007E"/>
    <w:rsid w:val="009D02FC"/>
    <w:rsid w:val="009E512C"/>
    <w:rsid w:val="009F1FC5"/>
    <w:rsid w:val="00A2617B"/>
    <w:rsid w:val="00A36C43"/>
    <w:rsid w:val="00A42AFF"/>
    <w:rsid w:val="00A50865"/>
    <w:rsid w:val="00A552E0"/>
    <w:rsid w:val="00AA7DB7"/>
    <w:rsid w:val="00AB7722"/>
    <w:rsid w:val="00AE4FAE"/>
    <w:rsid w:val="00AE5DB8"/>
    <w:rsid w:val="00B27B23"/>
    <w:rsid w:val="00B64A4C"/>
    <w:rsid w:val="00B96989"/>
    <w:rsid w:val="00BC56B4"/>
    <w:rsid w:val="00BD03A9"/>
    <w:rsid w:val="00BD479D"/>
    <w:rsid w:val="00BE03D7"/>
    <w:rsid w:val="00BF188C"/>
    <w:rsid w:val="00BF3E64"/>
    <w:rsid w:val="00C062BC"/>
    <w:rsid w:val="00C32255"/>
    <w:rsid w:val="00C46E44"/>
    <w:rsid w:val="00C54954"/>
    <w:rsid w:val="00C609D9"/>
    <w:rsid w:val="00C73232"/>
    <w:rsid w:val="00C8204C"/>
    <w:rsid w:val="00C8440B"/>
    <w:rsid w:val="00C93E9C"/>
    <w:rsid w:val="00CA6BFA"/>
    <w:rsid w:val="00CD1373"/>
    <w:rsid w:val="00CD634E"/>
    <w:rsid w:val="00CE0A89"/>
    <w:rsid w:val="00CE3A6C"/>
    <w:rsid w:val="00CE6C65"/>
    <w:rsid w:val="00D00815"/>
    <w:rsid w:val="00D07099"/>
    <w:rsid w:val="00D07D5D"/>
    <w:rsid w:val="00D11FCC"/>
    <w:rsid w:val="00D363B0"/>
    <w:rsid w:val="00D66E36"/>
    <w:rsid w:val="00D71C9B"/>
    <w:rsid w:val="00D777CF"/>
    <w:rsid w:val="00DF1349"/>
    <w:rsid w:val="00E04338"/>
    <w:rsid w:val="00E10C4C"/>
    <w:rsid w:val="00E378E3"/>
    <w:rsid w:val="00E46FB0"/>
    <w:rsid w:val="00E66787"/>
    <w:rsid w:val="00E82A37"/>
    <w:rsid w:val="00E85187"/>
    <w:rsid w:val="00EA3C9A"/>
    <w:rsid w:val="00EA4195"/>
    <w:rsid w:val="00EB55A8"/>
    <w:rsid w:val="00EC6492"/>
    <w:rsid w:val="00ED3442"/>
    <w:rsid w:val="00ED62B1"/>
    <w:rsid w:val="00ED64F4"/>
    <w:rsid w:val="00F25609"/>
    <w:rsid w:val="00F318E5"/>
    <w:rsid w:val="00F61AA7"/>
    <w:rsid w:val="00F76007"/>
    <w:rsid w:val="00F83AFF"/>
    <w:rsid w:val="00F877D6"/>
    <w:rsid w:val="00FD4D2C"/>
    <w:rsid w:val="00FD4F3B"/>
    <w:rsid w:val="00FE683F"/>
    <w:rsid w:val="00FF32BD"/>
    <w:rsid w:val="00FF4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E50CA"/>
  <w15:chartTrackingRefBased/>
  <w15:docId w15:val="{BE3DF332-77A9-431D-AC20-24A6673AF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7DB7"/>
  </w:style>
  <w:style w:type="paragraph" w:styleId="3">
    <w:name w:val="heading 3"/>
    <w:basedOn w:val="a"/>
    <w:link w:val="30"/>
    <w:uiPriority w:val="9"/>
    <w:qFormat/>
    <w:rsid w:val="00904442"/>
    <w:pPr>
      <w:spacing w:before="100" w:beforeAutospacing="1" w:after="100" w:afterAutospacing="1" w:line="240" w:lineRule="auto"/>
      <w:outlineLvl w:val="2"/>
    </w:pPr>
    <w:rPr>
      <w:rFonts w:ascii="Times New Roman" w:eastAsiaTheme="minorEastAsia"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8440B"/>
    <w:pPr>
      <w:spacing w:before="100" w:beforeAutospacing="1" w:after="100" w:afterAutospacing="1" w:line="240" w:lineRule="auto"/>
    </w:pPr>
    <w:rPr>
      <w:rFonts w:ascii="Times New Roman" w:eastAsiaTheme="minorEastAsia" w:hAnsi="Times New Roman" w:cs="Times New Roman"/>
      <w:sz w:val="24"/>
      <w:szCs w:val="24"/>
      <w:lang w:val="uk-UA" w:eastAsia="uk-UA"/>
    </w:rPr>
  </w:style>
  <w:style w:type="character" w:customStyle="1" w:styleId="30">
    <w:name w:val="Заголовок 3 Знак"/>
    <w:basedOn w:val="a0"/>
    <w:link w:val="3"/>
    <w:uiPriority w:val="9"/>
    <w:rsid w:val="00904442"/>
    <w:rPr>
      <w:rFonts w:ascii="Times New Roman" w:eastAsiaTheme="minorEastAsia" w:hAnsi="Times New Roman" w:cs="Times New Roman"/>
      <w:b/>
      <w:bCs/>
      <w:sz w:val="27"/>
      <w:szCs w:val="27"/>
      <w:lang w:val="uk-UA" w:eastAsia="uk-UA"/>
    </w:rPr>
  </w:style>
  <w:style w:type="paragraph" w:styleId="a5">
    <w:name w:val="List Paragraph"/>
    <w:basedOn w:val="a"/>
    <w:uiPriority w:val="34"/>
    <w:qFormat/>
    <w:rsid w:val="001F71AC"/>
    <w:pPr>
      <w:ind w:left="720"/>
      <w:contextualSpacing/>
    </w:pPr>
  </w:style>
  <w:style w:type="paragraph" w:styleId="a6">
    <w:name w:val="Balloon Text"/>
    <w:basedOn w:val="a"/>
    <w:link w:val="a7"/>
    <w:uiPriority w:val="99"/>
    <w:semiHidden/>
    <w:unhideWhenUsed/>
    <w:rsid w:val="005D4E5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D4E52"/>
    <w:rPr>
      <w:rFonts w:ascii="Segoe UI" w:hAnsi="Segoe UI" w:cs="Segoe UI"/>
      <w:sz w:val="18"/>
      <w:szCs w:val="18"/>
    </w:rPr>
  </w:style>
  <w:style w:type="paragraph" w:styleId="a8">
    <w:name w:val="header"/>
    <w:basedOn w:val="a"/>
    <w:link w:val="a9"/>
    <w:uiPriority w:val="99"/>
    <w:unhideWhenUsed/>
    <w:rsid w:val="00804793"/>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804793"/>
  </w:style>
  <w:style w:type="paragraph" w:styleId="aa">
    <w:name w:val="footer"/>
    <w:basedOn w:val="a"/>
    <w:link w:val="ab"/>
    <w:uiPriority w:val="99"/>
    <w:unhideWhenUsed/>
    <w:rsid w:val="00804793"/>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4793"/>
  </w:style>
  <w:style w:type="character" w:styleId="ac">
    <w:name w:val="annotation reference"/>
    <w:basedOn w:val="a0"/>
    <w:uiPriority w:val="99"/>
    <w:semiHidden/>
    <w:unhideWhenUsed/>
    <w:rsid w:val="00245D02"/>
    <w:rPr>
      <w:sz w:val="16"/>
      <w:szCs w:val="16"/>
    </w:rPr>
  </w:style>
  <w:style w:type="paragraph" w:styleId="ad">
    <w:name w:val="annotation text"/>
    <w:basedOn w:val="a"/>
    <w:link w:val="ae"/>
    <w:uiPriority w:val="99"/>
    <w:semiHidden/>
    <w:unhideWhenUsed/>
    <w:rsid w:val="00245D02"/>
    <w:pPr>
      <w:spacing w:line="240" w:lineRule="auto"/>
    </w:pPr>
    <w:rPr>
      <w:sz w:val="20"/>
      <w:szCs w:val="20"/>
    </w:rPr>
  </w:style>
  <w:style w:type="character" w:customStyle="1" w:styleId="ae">
    <w:name w:val="Текст примітки Знак"/>
    <w:basedOn w:val="a0"/>
    <w:link w:val="ad"/>
    <w:uiPriority w:val="99"/>
    <w:semiHidden/>
    <w:rsid w:val="00245D02"/>
    <w:rPr>
      <w:sz w:val="20"/>
      <w:szCs w:val="20"/>
    </w:rPr>
  </w:style>
  <w:style w:type="paragraph" w:styleId="af">
    <w:name w:val="annotation subject"/>
    <w:basedOn w:val="ad"/>
    <w:next w:val="ad"/>
    <w:link w:val="af0"/>
    <w:uiPriority w:val="99"/>
    <w:semiHidden/>
    <w:unhideWhenUsed/>
    <w:rsid w:val="00245D02"/>
    <w:rPr>
      <w:b/>
      <w:bCs/>
    </w:rPr>
  </w:style>
  <w:style w:type="character" w:customStyle="1" w:styleId="af0">
    <w:name w:val="Тема примітки Знак"/>
    <w:basedOn w:val="ae"/>
    <w:link w:val="af"/>
    <w:uiPriority w:val="99"/>
    <w:semiHidden/>
    <w:rsid w:val="00245D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18140">
      <w:bodyDiv w:val="1"/>
      <w:marLeft w:val="0"/>
      <w:marRight w:val="0"/>
      <w:marTop w:val="0"/>
      <w:marBottom w:val="0"/>
      <w:divBdr>
        <w:top w:val="none" w:sz="0" w:space="0" w:color="auto"/>
        <w:left w:val="none" w:sz="0" w:space="0" w:color="auto"/>
        <w:bottom w:val="none" w:sz="0" w:space="0" w:color="auto"/>
        <w:right w:val="none" w:sz="0" w:space="0" w:color="auto"/>
      </w:divBdr>
    </w:div>
    <w:div w:id="147985820">
      <w:bodyDiv w:val="1"/>
      <w:marLeft w:val="0"/>
      <w:marRight w:val="0"/>
      <w:marTop w:val="0"/>
      <w:marBottom w:val="0"/>
      <w:divBdr>
        <w:top w:val="none" w:sz="0" w:space="0" w:color="auto"/>
        <w:left w:val="none" w:sz="0" w:space="0" w:color="auto"/>
        <w:bottom w:val="none" w:sz="0" w:space="0" w:color="auto"/>
        <w:right w:val="none" w:sz="0" w:space="0" w:color="auto"/>
      </w:divBdr>
    </w:div>
    <w:div w:id="546336324">
      <w:bodyDiv w:val="1"/>
      <w:marLeft w:val="0"/>
      <w:marRight w:val="0"/>
      <w:marTop w:val="0"/>
      <w:marBottom w:val="0"/>
      <w:divBdr>
        <w:top w:val="none" w:sz="0" w:space="0" w:color="auto"/>
        <w:left w:val="none" w:sz="0" w:space="0" w:color="auto"/>
        <w:bottom w:val="none" w:sz="0" w:space="0" w:color="auto"/>
        <w:right w:val="none" w:sz="0" w:space="0" w:color="auto"/>
      </w:divBdr>
    </w:div>
    <w:div w:id="943683339">
      <w:bodyDiv w:val="1"/>
      <w:marLeft w:val="0"/>
      <w:marRight w:val="0"/>
      <w:marTop w:val="0"/>
      <w:marBottom w:val="0"/>
      <w:divBdr>
        <w:top w:val="none" w:sz="0" w:space="0" w:color="auto"/>
        <w:left w:val="none" w:sz="0" w:space="0" w:color="auto"/>
        <w:bottom w:val="none" w:sz="0" w:space="0" w:color="auto"/>
        <w:right w:val="none" w:sz="0" w:space="0" w:color="auto"/>
      </w:divBdr>
    </w:div>
    <w:div w:id="1149901049">
      <w:bodyDiv w:val="1"/>
      <w:marLeft w:val="0"/>
      <w:marRight w:val="0"/>
      <w:marTop w:val="0"/>
      <w:marBottom w:val="0"/>
      <w:divBdr>
        <w:top w:val="none" w:sz="0" w:space="0" w:color="auto"/>
        <w:left w:val="none" w:sz="0" w:space="0" w:color="auto"/>
        <w:bottom w:val="none" w:sz="0" w:space="0" w:color="auto"/>
        <w:right w:val="none" w:sz="0" w:space="0" w:color="auto"/>
      </w:divBdr>
    </w:div>
    <w:div w:id="1225138807">
      <w:bodyDiv w:val="1"/>
      <w:marLeft w:val="0"/>
      <w:marRight w:val="0"/>
      <w:marTop w:val="0"/>
      <w:marBottom w:val="0"/>
      <w:divBdr>
        <w:top w:val="none" w:sz="0" w:space="0" w:color="auto"/>
        <w:left w:val="none" w:sz="0" w:space="0" w:color="auto"/>
        <w:bottom w:val="none" w:sz="0" w:space="0" w:color="auto"/>
        <w:right w:val="none" w:sz="0" w:space="0" w:color="auto"/>
      </w:divBdr>
    </w:div>
    <w:div w:id="130065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C0B6-1FAD-4FA1-962D-77482C25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33</Pages>
  <Words>8587</Words>
  <Characters>48947</Characters>
  <Application>Microsoft Office Word</Application>
  <DocSecurity>0</DocSecurity>
  <Lines>407</Lines>
  <Paragraphs>114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Роман Варналій</cp:lastModifiedBy>
  <cp:revision>43</cp:revision>
  <cp:lastPrinted>2023-09-13T10:08:00Z</cp:lastPrinted>
  <dcterms:created xsi:type="dcterms:W3CDTF">2023-07-14T13:21:00Z</dcterms:created>
  <dcterms:modified xsi:type="dcterms:W3CDTF">2023-09-20T11:05:00Z</dcterms:modified>
</cp:coreProperties>
</file>