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EDD45" w14:textId="77777777" w:rsidR="00076A15" w:rsidRPr="00AE1733" w:rsidRDefault="00076A15" w:rsidP="00D711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E1733">
        <w:rPr>
          <w:rFonts w:ascii="Times New Roman" w:hAnsi="Times New Roman" w:cs="Times New Roman"/>
          <w:sz w:val="24"/>
          <w:szCs w:val="24"/>
        </w:rPr>
        <w:t>НАЦІОНАЛЬНА КОМІСІЯ, ЩО ЗДІЙСНЮЄ ДЕРЖАВНЕ РЕГУЛЮВАННЯ У СФЕРАХ ЕНЕРГЕТИКИ ТА КОМУНАЛЬНИХ ПОСЛУГ</w:t>
      </w:r>
    </w:p>
    <w:p w14:paraId="794B9A32" w14:textId="77777777" w:rsidR="00847D75" w:rsidRPr="00AE1733" w:rsidRDefault="00847D7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67735D" w14:textId="77777777" w:rsidR="00D31380" w:rsidRPr="00C42817" w:rsidRDefault="00076A1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817">
        <w:rPr>
          <w:rFonts w:ascii="Times New Roman" w:hAnsi="Times New Roman" w:cs="Times New Roman"/>
          <w:b/>
          <w:sz w:val="28"/>
          <w:szCs w:val="28"/>
        </w:rPr>
        <w:t>Аналіз впливу</w:t>
      </w:r>
    </w:p>
    <w:p w14:paraId="6FC192B8" w14:textId="77777777" w:rsidR="00076A15" w:rsidRPr="00C42817" w:rsidRDefault="00DA2DAA" w:rsidP="00CC2E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до </w:t>
      </w:r>
      <w:proofErr w:type="spellStart"/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проєкту</w:t>
      </w:r>
      <w:proofErr w:type="spellEnd"/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рішення, що має ознаки регуляторного </w:t>
      </w:r>
      <w:proofErr w:type="spellStart"/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акта</w:t>
      </w:r>
      <w:proofErr w:type="spellEnd"/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,</w:t>
      </w:r>
      <w:r w:rsidR="00474CFC"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</w:t>
      </w:r>
      <w:r w:rsidR="00474CFC"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проєкту</w:t>
      </w:r>
      <w:proofErr w:type="spellEnd"/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постанови НКРЕКП</w:t>
      </w:r>
      <w:r w:rsidRPr="00C428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3940" w:rsidRPr="00C42817">
        <w:rPr>
          <w:rFonts w:ascii="Times New Roman" w:hAnsi="Times New Roman" w:cs="Times New Roman"/>
          <w:b/>
          <w:sz w:val="28"/>
          <w:szCs w:val="28"/>
        </w:rPr>
        <w:t>«</w:t>
      </w:r>
      <w:bookmarkStart w:id="1" w:name="_Hlk143860747"/>
      <w:r w:rsidR="00D14125" w:rsidRPr="00D1412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 затвердження Порядку приєднання до теплових мереж</w:t>
      </w:r>
      <w:bookmarkEnd w:id="1"/>
      <w:r w:rsidR="00BD3940" w:rsidRPr="00C42817">
        <w:rPr>
          <w:rFonts w:ascii="Times New Roman" w:hAnsi="Times New Roman" w:cs="Times New Roman"/>
          <w:b/>
          <w:sz w:val="28"/>
          <w:szCs w:val="28"/>
        </w:rPr>
        <w:t>»</w:t>
      </w:r>
    </w:p>
    <w:p w14:paraId="7026982C" w14:textId="77777777" w:rsidR="00577AF8" w:rsidRDefault="00577AF8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A8CF97" w14:textId="77777777" w:rsidR="00076A15" w:rsidRPr="00AE1733" w:rsidRDefault="00076A15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733">
        <w:rPr>
          <w:rFonts w:ascii="Times New Roman" w:hAnsi="Times New Roman" w:cs="Times New Roman"/>
          <w:b/>
          <w:sz w:val="28"/>
          <w:szCs w:val="28"/>
        </w:rPr>
        <w:t>І. Визначення проблеми</w:t>
      </w:r>
    </w:p>
    <w:p w14:paraId="622B0AA5" w14:textId="4EEEAFF8" w:rsidR="00A5240C" w:rsidRPr="00A5240C" w:rsidRDefault="00A5240C" w:rsidP="00A524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40C">
        <w:rPr>
          <w:rFonts w:ascii="Times New Roman" w:eastAsia="Calibri" w:hAnsi="Times New Roman" w:cs="Times New Roman"/>
          <w:sz w:val="28"/>
          <w:szCs w:val="28"/>
        </w:rPr>
        <w:t xml:space="preserve">Згідно з абзацом </w:t>
      </w:r>
      <w:r w:rsidR="000C55E8">
        <w:rPr>
          <w:rFonts w:ascii="Times New Roman" w:eastAsia="Calibri" w:hAnsi="Times New Roman" w:cs="Times New Roman"/>
          <w:sz w:val="28"/>
          <w:szCs w:val="28"/>
        </w:rPr>
        <w:t>дванадцятим</w:t>
      </w:r>
      <w:r w:rsidRPr="00A5240C">
        <w:rPr>
          <w:rFonts w:ascii="Times New Roman" w:eastAsia="Calibri" w:hAnsi="Times New Roman" w:cs="Times New Roman"/>
          <w:sz w:val="28"/>
          <w:szCs w:val="28"/>
        </w:rPr>
        <w:t xml:space="preserve"> пункту 3 частини першої статті 17 Закону України «Про Національну комісію, що здійснює державне регулювання у сферах енергетики та комунальних послуг» для ефективного виконання завдань державного регулювання у сферах енергетики та комунальних послуг Національна комісія, що здійснює державне регулювання у сферах енергетики та комунальних послуг (далі – НКРЕКП, Регулятор)</w:t>
      </w:r>
      <w:r w:rsidR="000C55E8">
        <w:rPr>
          <w:rFonts w:ascii="Times New Roman" w:eastAsia="Calibri" w:hAnsi="Times New Roman" w:cs="Times New Roman"/>
          <w:sz w:val="28"/>
          <w:szCs w:val="28"/>
        </w:rPr>
        <w:t>,</w:t>
      </w:r>
      <w:r w:rsidRPr="00A5240C">
        <w:rPr>
          <w:rFonts w:ascii="Times New Roman" w:eastAsia="Calibri" w:hAnsi="Times New Roman" w:cs="Times New Roman"/>
          <w:sz w:val="28"/>
          <w:szCs w:val="28"/>
        </w:rPr>
        <w:t xml:space="preserve"> розробляє та затверджує нормативно-правові акти, зокрема порядки (методики) приєднання до теплових мереж.</w:t>
      </w:r>
    </w:p>
    <w:p w14:paraId="2844534E" w14:textId="7552166A" w:rsidR="00A5240C" w:rsidRPr="00A5240C" w:rsidRDefault="00A5240C" w:rsidP="00A524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40C">
        <w:rPr>
          <w:rFonts w:ascii="Times New Roman" w:eastAsia="Calibri" w:hAnsi="Times New Roman" w:cs="Times New Roman"/>
          <w:sz w:val="28"/>
          <w:szCs w:val="28"/>
        </w:rPr>
        <w:t xml:space="preserve">В той же час відповідно до пункту 14 частини першої статті 6 Закону України «Про державне регулювання у сфері комунальних послуг» НКРЕКП розробляє та затверджує, зокрема </w:t>
      </w:r>
      <w:r w:rsidRPr="00D26746">
        <w:rPr>
          <w:rFonts w:ascii="Times New Roman" w:eastAsia="Calibri" w:hAnsi="Times New Roman" w:cs="Times New Roman"/>
          <w:sz w:val="28"/>
          <w:szCs w:val="28"/>
        </w:rPr>
        <w:t>правила приєднання до теплових</w:t>
      </w:r>
      <w:r w:rsidRPr="00A524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55B6">
        <w:rPr>
          <w:rFonts w:ascii="Times New Roman" w:eastAsia="Calibri" w:hAnsi="Times New Roman" w:cs="Times New Roman"/>
          <w:sz w:val="28"/>
          <w:szCs w:val="28"/>
        </w:rPr>
        <w:t xml:space="preserve">мереж </w:t>
      </w:r>
      <w:r w:rsidRPr="00A5240C">
        <w:rPr>
          <w:rFonts w:ascii="Times New Roman" w:eastAsia="Calibri" w:hAnsi="Times New Roman" w:cs="Times New Roman"/>
          <w:sz w:val="28"/>
          <w:szCs w:val="28"/>
        </w:rPr>
        <w:t>і типові договори, передбачені цими правилами.</w:t>
      </w:r>
    </w:p>
    <w:p w14:paraId="052F2B24" w14:textId="3ED8142D" w:rsidR="00F7565F" w:rsidRDefault="00A5240C" w:rsidP="00A524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40C">
        <w:rPr>
          <w:rFonts w:ascii="Times New Roman" w:eastAsia="Calibri" w:hAnsi="Times New Roman" w:cs="Times New Roman"/>
          <w:sz w:val="28"/>
          <w:szCs w:val="28"/>
        </w:rPr>
        <w:t xml:space="preserve">Ураховуючи наведене, та з метою забезпечення виконання Регулятором покладених законами України функцій та повноважень, приведення у відповідність до норм чинного законодавства відповідних нормативно-правових актів, а також спрощення процесів приєднання до теплових мереж об’єктів замовників, </w:t>
      </w:r>
      <w:r w:rsidR="005C55B6">
        <w:rPr>
          <w:rFonts w:ascii="Times New Roman" w:eastAsia="Calibri" w:hAnsi="Times New Roman" w:cs="Times New Roman"/>
          <w:sz w:val="28"/>
          <w:szCs w:val="28"/>
        </w:rPr>
        <w:t xml:space="preserve">НКРЕКП </w:t>
      </w:r>
      <w:r w:rsidRPr="00A5240C">
        <w:rPr>
          <w:rFonts w:ascii="Times New Roman" w:eastAsia="Calibri" w:hAnsi="Times New Roman" w:cs="Times New Roman"/>
          <w:sz w:val="28"/>
          <w:szCs w:val="28"/>
        </w:rPr>
        <w:t xml:space="preserve">розроблено </w:t>
      </w:r>
      <w:proofErr w:type="spellStart"/>
      <w:r w:rsidRPr="00A5240C">
        <w:rPr>
          <w:rFonts w:ascii="Times New Roman" w:eastAsia="Calibri" w:hAnsi="Times New Roman" w:cs="Times New Roman"/>
          <w:sz w:val="28"/>
          <w:szCs w:val="28"/>
        </w:rPr>
        <w:t>проєкт</w:t>
      </w:r>
      <w:proofErr w:type="spellEnd"/>
      <w:r w:rsidRPr="00A5240C">
        <w:rPr>
          <w:rFonts w:ascii="Times New Roman" w:eastAsia="Calibri" w:hAnsi="Times New Roman" w:cs="Times New Roman"/>
          <w:sz w:val="28"/>
          <w:szCs w:val="28"/>
        </w:rPr>
        <w:t xml:space="preserve"> постанови НКРЕКП «Про затвердження Порядку приєднання до теплових мереж»</w:t>
      </w:r>
      <w:r w:rsidR="008E611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25563D0" w14:textId="77777777" w:rsidR="008E6113" w:rsidRPr="00BA325C" w:rsidRDefault="008E6113" w:rsidP="00A5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96B18E" w14:textId="77777777" w:rsidR="00F30697" w:rsidRPr="00BA325C" w:rsidRDefault="00F30697" w:rsidP="00380F41">
      <w:pPr>
        <w:pStyle w:val="a3"/>
        <w:spacing w:before="0" w:beforeAutospacing="0" w:after="120" w:afterAutospacing="0"/>
        <w:ind w:firstLine="709"/>
        <w:jc w:val="both"/>
        <w:rPr>
          <w:bCs/>
          <w:sz w:val="28"/>
          <w:szCs w:val="28"/>
          <w:lang w:val="uk-UA"/>
        </w:rPr>
      </w:pPr>
      <w:r w:rsidRPr="00BA325C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</w:t>
      </w:r>
    </w:p>
    <w:tbl>
      <w:tblPr>
        <w:tblW w:w="7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1"/>
        <w:gridCol w:w="2126"/>
        <w:gridCol w:w="1351"/>
      </w:tblGrid>
      <w:tr w:rsidR="00F30697" w:rsidRPr="00BA325C" w14:paraId="1F43D20B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19269E9B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Групи (підгрупи)</w:t>
            </w:r>
          </w:p>
        </w:tc>
        <w:tc>
          <w:tcPr>
            <w:tcW w:w="2126" w:type="dxa"/>
            <w:shd w:val="clear" w:color="auto" w:fill="auto"/>
          </w:tcPr>
          <w:p w14:paraId="799F6A42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73BC70E4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Ні</w:t>
            </w:r>
          </w:p>
        </w:tc>
      </w:tr>
      <w:tr w:rsidR="00F30697" w:rsidRPr="00BA325C" w14:paraId="00C1B428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07DDA32D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Громадяни</w:t>
            </w:r>
          </w:p>
        </w:tc>
        <w:tc>
          <w:tcPr>
            <w:tcW w:w="2126" w:type="dxa"/>
            <w:shd w:val="clear" w:color="auto" w:fill="auto"/>
          </w:tcPr>
          <w:p w14:paraId="5CC9AB25" w14:textId="77777777" w:rsidR="00F30697" w:rsidRPr="00BA325C" w:rsidRDefault="00735287" w:rsidP="00065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5C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3FB79451" w14:textId="77777777" w:rsidR="00F30697" w:rsidRPr="00BA325C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-</w:t>
            </w:r>
          </w:p>
        </w:tc>
      </w:tr>
      <w:tr w:rsidR="00F30697" w:rsidRPr="00BA325C" w14:paraId="578B75C9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22291602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Держава</w:t>
            </w:r>
          </w:p>
        </w:tc>
        <w:tc>
          <w:tcPr>
            <w:tcW w:w="2126" w:type="dxa"/>
            <w:shd w:val="clear" w:color="auto" w:fill="auto"/>
          </w:tcPr>
          <w:p w14:paraId="1D3E1C67" w14:textId="77777777" w:rsidR="00F30697" w:rsidRPr="00BA325C" w:rsidRDefault="00735287" w:rsidP="00065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5C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72D459F1" w14:textId="77777777" w:rsidR="00F30697" w:rsidRPr="00BA325C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-</w:t>
            </w:r>
          </w:p>
        </w:tc>
      </w:tr>
      <w:tr w:rsidR="00F30697" w:rsidRPr="00BA325C" w14:paraId="5310DFCF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1C329296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Суб’єкти господарювання</w:t>
            </w:r>
          </w:p>
        </w:tc>
        <w:tc>
          <w:tcPr>
            <w:tcW w:w="2126" w:type="dxa"/>
            <w:shd w:val="clear" w:color="auto" w:fill="auto"/>
          </w:tcPr>
          <w:p w14:paraId="5B2E53EA" w14:textId="77777777" w:rsidR="00F30697" w:rsidRPr="00BA325C" w:rsidRDefault="00735287" w:rsidP="000655BE">
            <w:pPr>
              <w:spacing w:after="0" w:line="240" w:lineRule="auto"/>
              <w:jc w:val="center"/>
              <w:rPr>
                <w:szCs w:val="28"/>
              </w:rPr>
            </w:pPr>
            <w:r w:rsidRPr="00BA325C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1B562688" w14:textId="77777777" w:rsidR="00F30697" w:rsidRPr="00BA325C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-</w:t>
            </w:r>
          </w:p>
        </w:tc>
      </w:tr>
    </w:tbl>
    <w:p w14:paraId="6219F591" w14:textId="77777777" w:rsidR="00E23202" w:rsidRPr="00BA325C" w:rsidRDefault="00E23202" w:rsidP="0052315A">
      <w:pPr>
        <w:pStyle w:val="1"/>
        <w:spacing w:before="120" w:beforeAutospacing="0" w:after="120" w:afterAutospacing="0"/>
        <w:ind w:left="567"/>
        <w:jc w:val="center"/>
        <w:rPr>
          <w:b w:val="0"/>
          <w:bCs w:val="0"/>
          <w:sz w:val="16"/>
          <w:szCs w:val="16"/>
          <w:lang w:val="uk-UA"/>
        </w:rPr>
      </w:pPr>
      <w:bookmarkStart w:id="2" w:name="_Toc415752273"/>
    </w:p>
    <w:p w14:paraId="4966EF13" w14:textId="79F71D44" w:rsidR="00F30697" w:rsidRDefault="001D0F0D" w:rsidP="0052315A">
      <w:pPr>
        <w:pStyle w:val="1"/>
        <w:spacing w:before="120" w:beforeAutospacing="0" w:after="120" w:afterAutospacing="0"/>
        <w:ind w:left="567"/>
        <w:jc w:val="center"/>
        <w:rPr>
          <w:sz w:val="28"/>
          <w:szCs w:val="28"/>
          <w:lang w:val="uk-UA"/>
        </w:rPr>
      </w:pPr>
      <w:r w:rsidRPr="00BA325C">
        <w:rPr>
          <w:sz w:val="28"/>
          <w:szCs w:val="28"/>
          <w:lang w:val="uk-UA"/>
        </w:rPr>
        <w:t xml:space="preserve">ІІ. </w:t>
      </w:r>
      <w:r w:rsidR="00967889" w:rsidRPr="00BA325C">
        <w:rPr>
          <w:sz w:val="28"/>
          <w:szCs w:val="28"/>
          <w:lang w:val="uk-UA"/>
        </w:rPr>
        <w:t>Ц</w:t>
      </w:r>
      <w:r w:rsidR="00F30697" w:rsidRPr="00BA325C">
        <w:rPr>
          <w:sz w:val="28"/>
          <w:szCs w:val="28"/>
          <w:lang w:val="uk-UA"/>
        </w:rPr>
        <w:t>ілі державного регулювання</w:t>
      </w:r>
    </w:p>
    <w:p w14:paraId="182AA621" w14:textId="77777777" w:rsidR="00005ED9" w:rsidRPr="00005ED9" w:rsidRDefault="00005ED9" w:rsidP="0052315A">
      <w:pPr>
        <w:pStyle w:val="1"/>
        <w:spacing w:before="120" w:beforeAutospacing="0" w:after="120" w:afterAutospacing="0"/>
        <w:ind w:left="567"/>
        <w:jc w:val="center"/>
        <w:rPr>
          <w:sz w:val="16"/>
          <w:szCs w:val="16"/>
          <w:lang w:val="uk-UA"/>
        </w:rPr>
      </w:pPr>
    </w:p>
    <w:bookmarkEnd w:id="2"/>
    <w:p w14:paraId="7C97E9F3" w14:textId="3C347FCB" w:rsidR="00E26673" w:rsidRDefault="00E26673" w:rsidP="00083F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 xml:space="preserve">Основною метою розробки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постанови є</w:t>
      </w:r>
      <w:r w:rsidR="008E6113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>виконання вимог законів України «Про Національну комісію, що здійснює державне регулювання у сферах енергетики та комунальних послуг»</w:t>
      </w:r>
      <w:r w:rsidR="00D563CE" w:rsidRPr="00BA325C">
        <w:rPr>
          <w:rFonts w:ascii="Times New Roman" w:hAnsi="Times New Roman" w:cs="Times New Roman"/>
          <w:sz w:val="28"/>
          <w:szCs w:val="28"/>
        </w:rPr>
        <w:t xml:space="preserve">, </w:t>
      </w:r>
      <w:r w:rsidR="00D563CE" w:rsidRPr="00BA325C">
        <w:rPr>
          <w:rFonts w:ascii="Times New Roman" w:eastAsia="Calibri" w:hAnsi="Times New Roman" w:cs="Times New Roman"/>
          <w:sz w:val="28"/>
          <w:szCs w:val="28"/>
        </w:rPr>
        <w:t>«Про державне регулювання у сфері комунальних послуг»</w:t>
      </w:r>
      <w:r w:rsidR="008E6113">
        <w:rPr>
          <w:rFonts w:ascii="Times New Roman" w:hAnsi="Times New Roman" w:cs="Times New Roman"/>
          <w:sz w:val="28"/>
          <w:szCs w:val="28"/>
        </w:rPr>
        <w:t>,</w:t>
      </w:r>
      <w:r w:rsidR="008E6113" w:rsidRPr="008E61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6113" w:rsidRPr="00A5240C">
        <w:rPr>
          <w:rFonts w:ascii="Times New Roman" w:eastAsia="Calibri" w:hAnsi="Times New Roman" w:cs="Times New Roman"/>
          <w:sz w:val="28"/>
          <w:szCs w:val="28"/>
        </w:rPr>
        <w:t>приведення у відповідність до норм чинного законодавства відповідних нормативно-правових актів, а також спрощення процесів приєднання до теплових мереж об’єктів замовників</w:t>
      </w:r>
      <w:r w:rsidR="008E611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2D07630" w14:textId="77777777" w:rsidR="005C55B6" w:rsidRDefault="005C55B6" w:rsidP="00083F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53005A" w14:textId="77777777" w:rsidR="005C55B6" w:rsidRPr="00BA325C" w:rsidRDefault="005C55B6" w:rsidP="00083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E809FC" w14:textId="0F93CA09" w:rsidR="0064036D" w:rsidRDefault="0064036D" w:rsidP="0026466C">
      <w:pPr>
        <w:pStyle w:val="a5"/>
        <w:widowControl w:val="0"/>
        <w:spacing w:before="0" w:beforeAutospacing="0" w:after="120" w:afterAutospacing="0"/>
        <w:ind w:firstLine="539"/>
        <w:jc w:val="center"/>
        <w:rPr>
          <w:b/>
          <w:bCs/>
          <w:color w:val="000000"/>
          <w:sz w:val="28"/>
          <w:szCs w:val="28"/>
          <w:lang w:val="uk-UA"/>
        </w:rPr>
      </w:pPr>
      <w:r w:rsidRPr="00BA325C">
        <w:rPr>
          <w:b/>
          <w:bCs/>
          <w:color w:val="000000"/>
          <w:sz w:val="28"/>
          <w:szCs w:val="28"/>
          <w:lang w:val="uk-UA"/>
        </w:rPr>
        <w:lastRenderedPageBreak/>
        <w:t>ІІІ. Визначення та оцінка альтернативних способів досягнення цілей</w:t>
      </w:r>
    </w:p>
    <w:p w14:paraId="1D0E8905" w14:textId="77777777" w:rsidR="00005ED9" w:rsidRPr="00005ED9" w:rsidRDefault="00005ED9" w:rsidP="0026466C">
      <w:pPr>
        <w:pStyle w:val="a5"/>
        <w:widowControl w:val="0"/>
        <w:spacing w:before="0" w:beforeAutospacing="0" w:after="120" w:afterAutospacing="0"/>
        <w:ind w:firstLine="539"/>
        <w:jc w:val="center"/>
        <w:rPr>
          <w:b/>
          <w:bCs/>
          <w:color w:val="000000"/>
          <w:sz w:val="16"/>
          <w:szCs w:val="16"/>
          <w:lang w:val="uk-UA"/>
        </w:rPr>
      </w:pPr>
    </w:p>
    <w:p w14:paraId="7DD3D618" w14:textId="77777777" w:rsidR="0064036D" w:rsidRPr="00BA325C" w:rsidRDefault="0064036D" w:rsidP="004E5DF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1. Визначення альтернативних способів</w:t>
      </w:r>
    </w:p>
    <w:p w14:paraId="42C956D9" w14:textId="77777777" w:rsidR="0064036D" w:rsidRPr="00BA325C" w:rsidRDefault="0064036D" w:rsidP="00D71129">
      <w:pPr>
        <w:pStyle w:val="a5"/>
        <w:widowControl w:val="0"/>
        <w:spacing w:before="0" w:beforeAutospacing="0" w:after="0" w:afterAutospacing="0"/>
        <w:ind w:firstLine="54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258"/>
      </w:tblGrid>
      <w:tr w:rsidR="0064036D" w:rsidRPr="00BA325C" w14:paraId="7DC8D1C9" w14:textId="77777777" w:rsidTr="005D37A0">
        <w:trPr>
          <w:trHeight w:val="399"/>
        </w:trPr>
        <w:tc>
          <w:tcPr>
            <w:tcW w:w="2376" w:type="dxa"/>
            <w:shd w:val="clear" w:color="auto" w:fill="auto"/>
            <w:vAlign w:val="center"/>
          </w:tcPr>
          <w:p w14:paraId="41158DB0" w14:textId="77777777" w:rsidR="0064036D" w:rsidRPr="00BA325C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A325C">
              <w:rPr>
                <w:b/>
                <w:bCs/>
                <w:color w:val="000000"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72E95E05" w14:textId="77777777" w:rsidR="0064036D" w:rsidRPr="00BA325C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A325C">
              <w:rPr>
                <w:b/>
                <w:bCs/>
                <w:color w:val="000000"/>
                <w:sz w:val="22"/>
                <w:szCs w:val="22"/>
                <w:lang w:val="uk-UA"/>
              </w:rPr>
              <w:t>Опис альтернативи</w:t>
            </w:r>
          </w:p>
        </w:tc>
      </w:tr>
      <w:tr w:rsidR="0064036D" w:rsidRPr="00BA325C" w14:paraId="54F3B03E" w14:textId="77777777" w:rsidTr="00CB7AEC">
        <w:trPr>
          <w:trHeight w:val="651"/>
        </w:trPr>
        <w:tc>
          <w:tcPr>
            <w:tcW w:w="2376" w:type="dxa"/>
            <w:shd w:val="clear" w:color="auto" w:fill="auto"/>
          </w:tcPr>
          <w:p w14:paraId="1C25027C" w14:textId="77777777" w:rsidR="0064036D" w:rsidRPr="00BA325C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Альтернатива 1</w:t>
            </w:r>
          </w:p>
          <w:p w14:paraId="52DD0944" w14:textId="77777777" w:rsidR="0064036D" w:rsidRPr="00BA325C" w:rsidRDefault="008F0E8F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Збереження чинного законодавства </w:t>
            </w:r>
          </w:p>
        </w:tc>
        <w:tc>
          <w:tcPr>
            <w:tcW w:w="7258" w:type="dxa"/>
            <w:shd w:val="clear" w:color="auto" w:fill="auto"/>
          </w:tcPr>
          <w:p w14:paraId="04B954B7" w14:textId="77777777" w:rsidR="0064036D" w:rsidRPr="00BA325C" w:rsidRDefault="00825845" w:rsidP="00825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B61334" w:rsidRPr="00BA325C">
              <w:rPr>
                <w:rFonts w:ascii="Times New Roman" w:hAnsi="Times New Roman" w:cs="Times New Roman"/>
                <w:sz w:val="20"/>
                <w:szCs w:val="20"/>
              </w:rPr>
              <w:t>відповід</w:t>
            </w: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ність</w:t>
            </w:r>
            <w:r w:rsidR="00B61334"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вимогам чинного законодавства України</w:t>
            </w:r>
          </w:p>
        </w:tc>
      </w:tr>
      <w:tr w:rsidR="0064036D" w:rsidRPr="00BA325C" w14:paraId="325EB53C" w14:textId="77777777" w:rsidTr="00CB7AEC">
        <w:trPr>
          <w:trHeight w:val="1286"/>
        </w:trPr>
        <w:tc>
          <w:tcPr>
            <w:tcW w:w="2376" w:type="dxa"/>
            <w:shd w:val="clear" w:color="auto" w:fill="auto"/>
          </w:tcPr>
          <w:p w14:paraId="23BD2A78" w14:textId="77777777" w:rsidR="0064036D" w:rsidRPr="00BA325C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Альтернатива 2</w:t>
            </w:r>
          </w:p>
          <w:p w14:paraId="2B12FF4F" w14:textId="77777777" w:rsidR="0064036D" w:rsidRPr="00BA325C" w:rsidRDefault="0064036D" w:rsidP="00A905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Прийняття </w:t>
            </w:r>
            <w:r w:rsidR="00874BA2"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запропонованого </w:t>
            </w:r>
            <w:proofErr w:type="spellStart"/>
            <w:r w:rsidR="00874BA2" w:rsidRPr="00BA325C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A905C1" w:rsidRPr="00BA325C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="00874BA2" w:rsidRPr="00BA325C">
              <w:rPr>
                <w:rFonts w:ascii="Times New Roman" w:hAnsi="Times New Roman" w:cs="Times New Roman"/>
                <w:sz w:val="20"/>
                <w:szCs w:val="20"/>
              </w:rPr>
              <w:t>кту</w:t>
            </w:r>
            <w:proofErr w:type="spellEnd"/>
            <w:r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постанови</w:t>
            </w:r>
          </w:p>
        </w:tc>
        <w:tc>
          <w:tcPr>
            <w:tcW w:w="7258" w:type="dxa"/>
            <w:shd w:val="clear" w:color="auto" w:fill="auto"/>
          </w:tcPr>
          <w:p w14:paraId="12D938A4" w14:textId="45176B48" w:rsidR="0064036D" w:rsidRPr="00BA325C" w:rsidRDefault="008D052C" w:rsidP="00D663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</w:t>
            </w:r>
            <w:r w:rsidR="0064036D" w:rsidRPr="00BA32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абезпе</w:t>
            </w:r>
            <w:r w:rsidR="00A73AB8" w:rsidRPr="00BA32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чить виконання </w:t>
            </w:r>
            <w:r w:rsidR="00E26673" w:rsidRPr="00BA32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</w:t>
            </w:r>
            <w:r w:rsidR="00A7436B" w:rsidRPr="00BA32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акон</w:t>
            </w:r>
            <w:r w:rsidR="00E26673" w:rsidRPr="00BA32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ів</w:t>
            </w:r>
            <w:r w:rsidR="00A7436B" w:rsidRPr="00BA32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України </w:t>
            </w:r>
            <w:r w:rsidR="00E26673" w:rsidRPr="00BA32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«Про Національну комісію, що здійснює державне регулювання у сферах енергетики та комунальних послуг»</w:t>
            </w:r>
            <w:r w:rsidR="00D563CE" w:rsidRPr="00BA32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«Про державне регулювання у сфері комунальних послуг»</w:t>
            </w:r>
          </w:p>
        </w:tc>
      </w:tr>
    </w:tbl>
    <w:p w14:paraId="765B8779" w14:textId="77777777" w:rsidR="0064036D" w:rsidRPr="00BA325C" w:rsidRDefault="0064036D" w:rsidP="0026466C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2. Оцінка вибраних альтернативних способів досягнення цілей</w:t>
      </w:r>
    </w:p>
    <w:p w14:paraId="30693481" w14:textId="77777777" w:rsidR="0064036D" w:rsidRPr="00BA325C" w:rsidRDefault="0064036D" w:rsidP="00D71129">
      <w:pPr>
        <w:pStyle w:val="11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  <w:lang w:eastAsia="ru-RU"/>
        </w:rPr>
        <w:t>Оцінка впливу на сферу інтересів держави:</w:t>
      </w:r>
    </w:p>
    <w:p w14:paraId="4F1002F7" w14:textId="77777777" w:rsidR="00132C5E" w:rsidRPr="00BA325C" w:rsidRDefault="00132C5E" w:rsidP="00132C5E">
      <w:pPr>
        <w:pStyle w:val="11"/>
        <w:widowControl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/>
          <w:sz w:val="10"/>
          <w:szCs w:val="10"/>
        </w:rPr>
      </w:pP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557"/>
        <w:gridCol w:w="1731"/>
      </w:tblGrid>
      <w:tr w:rsidR="0064036D" w:rsidRPr="00BA325C" w14:paraId="44895429" w14:textId="77777777" w:rsidTr="005D37A0">
        <w:trPr>
          <w:trHeight w:val="355"/>
        </w:trPr>
        <w:tc>
          <w:tcPr>
            <w:tcW w:w="2376" w:type="dxa"/>
            <w:shd w:val="clear" w:color="auto" w:fill="auto"/>
            <w:vAlign w:val="center"/>
          </w:tcPr>
          <w:p w14:paraId="344EB039" w14:textId="77777777" w:rsidR="0064036D" w:rsidRPr="00BA325C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A325C">
              <w:rPr>
                <w:b/>
                <w:bCs/>
                <w:color w:val="000000"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5557" w:type="dxa"/>
            <w:shd w:val="clear" w:color="auto" w:fill="auto"/>
            <w:vAlign w:val="center"/>
          </w:tcPr>
          <w:p w14:paraId="49CB432A" w14:textId="77777777" w:rsidR="0064036D" w:rsidRPr="00BA325C" w:rsidRDefault="0064036D" w:rsidP="005D37A0">
            <w:pPr>
              <w:pStyle w:val="a5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A325C">
              <w:rPr>
                <w:b/>
                <w:bCs/>
                <w:color w:val="000000"/>
                <w:sz w:val="22"/>
                <w:szCs w:val="22"/>
                <w:lang w:val="uk-UA"/>
              </w:rPr>
              <w:t>Вигоди</w:t>
            </w:r>
          </w:p>
        </w:tc>
        <w:tc>
          <w:tcPr>
            <w:tcW w:w="1731" w:type="dxa"/>
            <w:shd w:val="clear" w:color="auto" w:fill="auto"/>
            <w:vAlign w:val="center"/>
          </w:tcPr>
          <w:p w14:paraId="15DC6E8A" w14:textId="77777777" w:rsidR="0064036D" w:rsidRPr="00BA325C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A325C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Витрати</w:t>
            </w:r>
          </w:p>
        </w:tc>
      </w:tr>
      <w:tr w:rsidR="0064036D" w:rsidRPr="00BA325C" w14:paraId="52809ABB" w14:textId="77777777" w:rsidTr="00CB7AEC">
        <w:trPr>
          <w:trHeight w:val="685"/>
        </w:trPr>
        <w:tc>
          <w:tcPr>
            <w:tcW w:w="2376" w:type="dxa"/>
            <w:shd w:val="clear" w:color="auto" w:fill="auto"/>
          </w:tcPr>
          <w:p w14:paraId="636E934A" w14:textId="77777777" w:rsidR="0064036D" w:rsidRPr="00BA325C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Альтернатива 1</w:t>
            </w:r>
          </w:p>
          <w:p w14:paraId="24157B64" w14:textId="77777777" w:rsidR="0064036D" w:rsidRPr="00BA325C" w:rsidRDefault="0023546A" w:rsidP="00D71129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Збереження чинного законодавства</w:t>
            </w:r>
          </w:p>
        </w:tc>
        <w:tc>
          <w:tcPr>
            <w:tcW w:w="5557" w:type="dxa"/>
            <w:shd w:val="clear" w:color="auto" w:fill="auto"/>
          </w:tcPr>
          <w:p w14:paraId="672B6851" w14:textId="77777777" w:rsidR="0064036D" w:rsidRPr="00BA325C" w:rsidRDefault="0064036D" w:rsidP="003330E7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Відсутні</w:t>
            </w:r>
          </w:p>
        </w:tc>
        <w:tc>
          <w:tcPr>
            <w:tcW w:w="1731" w:type="dxa"/>
            <w:shd w:val="clear" w:color="auto" w:fill="auto"/>
          </w:tcPr>
          <w:p w14:paraId="074DE616" w14:textId="77777777" w:rsidR="0064036D" w:rsidRPr="00BA325C" w:rsidRDefault="006033D2" w:rsidP="00D71129">
            <w:pPr>
              <w:pStyle w:val="a5"/>
              <w:widowControl w:val="0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Відсутні</w:t>
            </w:r>
          </w:p>
        </w:tc>
      </w:tr>
      <w:tr w:rsidR="0064036D" w:rsidRPr="00BA325C" w14:paraId="54874F8A" w14:textId="77777777" w:rsidTr="00CB7AEC">
        <w:trPr>
          <w:trHeight w:val="70"/>
        </w:trPr>
        <w:tc>
          <w:tcPr>
            <w:tcW w:w="2376" w:type="dxa"/>
            <w:shd w:val="clear" w:color="auto" w:fill="auto"/>
          </w:tcPr>
          <w:p w14:paraId="2ABCCF60" w14:textId="77777777" w:rsidR="0064036D" w:rsidRPr="00BA325C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Альтернатива 2</w:t>
            </w:r>
          </w:p>
          <w:p w14:paraId="286C6EBE" w14:textId="77777777" w:rsidR="0064036D" w:rsidRPr="00BA325C" w:rsidRDefault="00D6720C" w:rsidP="00B32E37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 xml:space="preserve">Прийняття </w:t>
            </w:r>
            <w:proofErr w:type="spellStart"/>
            <w:r w:rsidR="00B32E37" w:rsidRPr="00BA325C">
              <w:rPr>
                <w:sz w:val="20"/>
                <w:szCs w:val="20"/>
                <w:lang w:val="uk-UA"/>
              </w:rPr>
              <w:t>п</w:t>
            </w:r>
            <w:r w:rsidR="003E62E2" w:rsidRPr="00BA325C">
              <w:rPr>
                <w:sz w:val="20"/>
                <w:szCs w:val="20"/>
                <w:lang w:val="uk-UA"/>
              </w:rPr>
              <w:t>ро</w:t>
            </w:r>
            <w:r w:rsidR="00A905C1" w:rsidRPr="00BA325C">
              <w:rPr>
                <w:sz w:val="20"/>
                <w:szCs w:val="20"/>
                <w:lang w:val="uk-UA"/>
              </w:rPr>
              <w:t>є</w:t>
            </w:r>
            <w:r w:rsidR="003E62E2" w:rsidRPr="00BA325C">
              <w:rPr>
                <w:sz w:val="20"/>
                <w:szCs w:val="20"/>
                <w:lang w:val="uk-UA"/>
              </w:rPr>
              <w:t>кту</w:t>
            </w:r>
            <w:proofErr w:type="spellEnd"/>
            <w:r w:rsidR="003E62E2" w:rsidRPr="00BA325C">
              <w:rPr>
                <w:sz w:val="20"/>
                <w:szCs w:val="20"/>
                <w:lang w:val="uk-UA"/>
              </w:rPr>
              <w:t xml:space="preserve"> постанови</w:t>
            </w:r>
            <w:r w:rsidRPr="00BA325C">
              <w:rPr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5557" w:type="dxa"/>
            <w:shd w:val="clear" w:color="auto" w:fill="auto"/>
          </w:tcPr>
          <w:p w14:paraId="62E132D5" w14:textId="77777777" w:rsidR="0064036D" w:rsidRPr="00BA325C" w:rsidRDefault="000D59D6" w:rsidP="00BD11C0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Вдосконалення  нормативно-правової бази НКРЕКП, зокрема приведення її у відповідність до вимог чинного</w:t>
            </w:r>
            <w:r w:rsidR="00BD11C0" w:rsidRPr="00BA325C">
              <w:rPr>
                <w:sz w:val="20"/>
                <w:szCs w:val="20"/>
                <w:lang w:val="uk-UA"/>
              </w:rPr>
              <w:t xml:space="preserve"> законодавства  України</w:t>
            </w:r>
          </w:p>
        </w:tc>
        <w:tc>
          <w:tcPr>
            <w:tcW w:w="1731" w:type="dxa"/>
            <w:shd w:val="clear" w:color="auto" w:fill="auto"/>
          </w:tcPr>
          <w:p w14:paraId="7467FDFA" w14:textId="77777777" w:rsidR="0064036D" w:rsidRPr="00BA325C" w:rsidRDefault="0064036D" w:rsidP="00D71129">
            <w:pPr>
              <w:pStyle w:val="a5"/>
              <w:widowControl w:val="0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Відсутні</w:t>
            </w:r>
          </w:p>
        </w:tc>
      </w:tr>
    </w:tbl>
    <w:p w14:paraId="66033460" w14:textId="77777777" w:rsidR="0064036D" w:rsidRPr="00BA325C" w:rsidRDefault="0064036D" w:rsidP="00D71129">
      <w:pPr>
        <w:pStyle w:val="a5"/>
        <w:widowControl w:val="0"/>
        <w:spacing w:before="0" w:beforeAutospacing="0" w:after="0" w:afterAutospacing="0"/>
        <w:jc w:val="both"/>
        <w:rPr>
          <w:b/>
          <w:bCs/>
          <w:color w:val="000000"/>
          <w:sz w:val="8"/>
          <w:szCs w:val="8"/>
          <w:lang w:val="uk-UA"/>
        </w:rPr>
      </w:pPr>
    </w:p>
    <w:p w14:paraId="23FD3F83" w14:textId="77777777" w:rsidR="0064036D" w:rsidRPr="00BA325C" w:rsidRDefault="0064036D" w:rsidP="004E5DF6">
      <w:pPr>
        <w:pStyle w:val="a5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before="120" w:beforeAutospacing="0" w:after="120" w:afterAutospacing="0"/>
        <w:ind w:left="0" w:firstLine="851"/>
        <w:rPr>
          <w:bCs/>
          <w:color w:val="000000"/>
          <w:sz w:val="28"/>
          <w:szCs w:val="28"/>
          <w:lang w:val="uk-UA"/>
        </w:rPr>
      </w:pPr>
      <w:r w:rsidRPr="00BA325C">
        <w:rPr>
          <w:sz w:val="28"/>
          <w:szCs w:val="28"/>
          <w:lang w:val="uk-UA"/>
        </w:rPr>
        <w:t>Оцінка впливу на сферу інтересів громадян</w:t>
      </w:r>
      <w:r w:rsidRPr="00BA325C">
        <w:rPr>
          <w:bCs/>
          <w:color w:val="000000"/>
          <w:sz w:val="28"/>
          <w:szCs w:val="28"/>
          <w:lang w:val="uk-UA"/>
        </w:rPr>
        <w:t>:</w:t>
      </w:r>
    </w:p>
    <w:p w14:paraId="457A4900" w14:textId="77777777" w:rsidR="0064036D" w:rsidRPr="00BA325C" w:rsidRDefault="0064036D" w:rsidP="00D71129">
      <w:pPr>
        <w:pStyle w:val="a5"/>
        <w:widowControl w:val="0"/>
        <w:spacing w:before="0" w:beforeAutospacing="0" w:after="0" w:afterAutospacing="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9"/>
        <w:gridCol w:w="5574"/>
        <w:gridCol w:w="1701"/>
      </w:tblGrid>
      <w:tr w:rsidR="0064036D" w:rsidRPr="00BA325C" w14:paraId="024BECD8" w14:textId="77777777" w:rsidTr="005D37A0">
        <w:trPr>
          <w:trHeight w:val="303"/>
        </w:trPr>
        <w:tc>
          <w:tcPr>
            <w:tcW w:w="2359" w:type="dxa"/>
            <w:shd w:val="clear" w:color="auto" w:fill="auto"/>
            <w:vAlign w:val="center"/>
          </w:tcPr>
          <w:p w14:paraId="7F4F589E" w14:textId="77777777" w:rsidR="0064036D" w:rsidRPr="00BA325C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A325C">
              <w:rPr>
                <w:b/>
                <w:bCs/>
                <w:color w:val="000000"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5574" w:type="dxa"/>
            <w:shd w:val="clear" w:color="auto" w:fill="auto"/>
            <w:vAlign w:val="center"/>
          </w:tcPr>
          <w:p w14:paraId="22079A83" w14:textId="77777777" w:rsidR="0064036D" w:rsidRPr="00BA325C" w:rsidRDefault="0064036D" w:rsidP="005D37A0">
            <w:pPr>
              <w:pStyle w:val="a5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A325C">
              <w:rPr>
                <w:b/>
                <w:bCs/>
                <w:color w:val="000000"/>
                <w:sz w:val="22"/>
                <w:szCs w:val="22"/>
                <w:lang w:val="uk-UA"/>
              </w:rPr>
              <w:t>Вигоди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BF69D6" w14:textId="77777777" w:rsidR="0064036D" w:rsidRPr="00BA325C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A325C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Витрати</w:t>
            </w:r>
          </w:p>
        </w:tc>
      </w:tr>
      <w:tr w:rsidR="0064036D" w:rsidRPr="00BA325C" w14:paraId="4C210D02" w14:textId="77777777" w:rsidTr="00D6720C">
        <w:tc>
          <w:tcPr>
            <w:tcW w:w="2359" w:type="dxa"/>
            <w:shd w:val="clear" w:color="auto" w:fill="auto"/>
          </w:tcPr>
          <w:p w14:paraId="35C9D37D" w14:textId="77777777" w:rsidR="0064036D" w:rsidRPr="00BA325C" w:rsidRDefault="002E2A99" w:rsidP="002E2A99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 xml:space="preserve">Альтернатива 1 </w:t>
            </w:r>
            <w:r w:rsidR="00FE6DE4" w:rsidRPr="00BA325C">
              <w:rPr>
                <w:bCs/>
                <w:color w:val="000000"/>
                <w:sz w:val="20"/>
                <w:szCs w:val="20"/>
                <w:lang w:val="uk-UA"/>
              </w:rPr>
              <w:t>Збереження чинного законодавства</w:t>
            </w:r>
            <w:r w:rsidR="0064036D" w:rsidRPr="00BA325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5574" w:type="dxa"/>
            <w:shd w:val="clear" w:color="auto" w:fill="auto"/>
          </w:tcPr>
          <w:p w14:paraId="1AC34505" w14:textId="77777777" w:rsidR="0064036D" w:rsidRPr="00BA325C" w:rsidRDefault="0064036D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 xml:space="preserve">Відсутні </w:t>
            </w:r>
          </w:p>
        </w:tc>
        <w:tc>
          <w:tcPr>
            <w:tcW w:w="1701" w:type="dxa"/>
            <w:shd w:val="clear" w:color="auto" w:fill="auto"/>
          </w:tcPr>
          <w:p w14:paraId="503B9CCB" w14:textId="77777777" w:rsidR="0023546A" w:rsidRPr="00BA325C" w:rsidRDefault="0064036D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Відсутні</w:t>
            </w:r>
          </w:p>
          <w:p w14:paraId="19FAF8A2" w14:textId="77777777" w:rsidR="0064036D" w:rsidRPr="00BA325C" w:rsidRDefault="0064036D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64036D" w:rsidRPr="00BA325C" w14:paraId="562B0E69" w14:textId="77777777" w:rsidTr="00B85CAB">
        <w:tc>
          <w:tcPr>
            <w:tcW w:w="2359" w:type="dxa"/>
            <w:shd w:val="clear" w:color="auto" w:fill="auto"/>
          </w:tcPr>
          <w:p w14:paraId="2AFCDB5F" w14:textId="77777777" w:rsidR="0064036D" w:rsidRPr="00BA325C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Альтернатива 2</w:t>
            </w:r>
          </w:p>
          <w:p w14:paraId="41789697" w14:textId="77777777" w:rsidR="0064036D" w:rsidRPr="00BA325C" w:rsidRDefault="002E2A99" w:rsidP="00B32E37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 xml:space="preserve">Прийняття </w:t>
            </w:r>
            <w:proofErr w:type="spellStart"/>
            <w:r w:rsidR="00B32E37" w:rsidRPr="00BA325C">
              <w:rPr>
                <w:sz w:val="20"/>
                <w:szCs w:val="20"/>
                <w:lang w:val="uk-UA"/>
              </w:rPr>
              <w:t>п</w:t>
            </w:r>
            <w:r w:rsidR="00A905C1" w:rsidRPr="00BA325C">
              <w:rPr>
                <w:sz w:val="20"/>
                <w:szCs w:val="20"/>
                <w:lang w:val="uk-UA"/>
              </w:rPr>
              <w:t>роє</w:t>
            </w:r>
            <w:r w:rsidR="008C4945" w:rsidRPr="00BA325C">
              <w:rPr>
                <w:sz w:val="20"/>
                <w:szCs w:val="20"/>
                <w:lang w:val="uk-UA"/>
              </w:rPr>
              <w:t>кту</w:t>
            </w:r>
            <w:proofErr w:type="spellEnd"/>
            <w:r w:rsidR="008C4945" w:rsidRPr="00BA325C">
              <w:rPr>
                <w:sz w:val="20"/>
                <w:szCs w:val="20"/>
                <w:lang w:val="uk-UA"/>
              </w:rPr>
              <w:t xml:space="preserve"> постанови</w:t>
            </w:r>
          </w:p>
        </w:tc>
        <w:tc>
          <w:tcPr>
            <w:tcW w:w="5574" w:type="dxa"/>
            <w:shd w:val="clear" w:color="auto" w:fill="auto"/>
          </w:tcPr>
          <w:p w14:paraId="4A35F8D8" w14:textId="5FE35A0B" w:rsidR="000F7000" w:rsidRPr="008C2884" w:rsidRDefault="004E06FE" w:rsidP="00B06F92">
            <w:pPr>
              <w:pStyle w:val="a5"/>
              <w:widowControl w:val="0"/>
              <w:spacing w:after="0"/>
              <w:jc w:val="both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Д</w:t>
            </w:r>
            <w:r w:rsidR="00B06F92" w:rsidRPr="00BA325C">
              <w:rPr>
                <w:sz w:val="20"/>
                <w:szCs w:val="20"/>
                <w:lang w:val="uk-UA"/>
              </w:rPr>
              <w:t>осягнення балансу інтересів споживачів, суб’єктів господарювання, що провадять діяльність у сферах енергетики та комунальних послуг</w:t>
            </w:r>
            <w:r w:rsidRPr="00BA325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13985615" w14:textId="77777777" w:rsidR="0064036D" w:rsidRPr="00BA325C" w:rsidRDefault="0064036D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Відсутні</w:t>
            </w:r>
          </w:p>
        </w:tc>
      </w:tr>
    </w:tbl>
    <w:p w14:paraId="4CD4C77B" w14:textId="77777777" w:rsidR="0064036D" w:rsidRPr="00BA325C" w:rsidRDefault="0064036D" w:rsidP="00FE1433">
      <w:pPr>
        <w:pStyle w:val="a5"/>
        <w:widowControl w:val="0"/>
        <w:numPr>
          <w:ilvl w:val="0"/>
          <w:numId w:val="2"/>
        </w:numPr>
        <w:spacing w:before="120" w:beforeAutospacing="0" w:after="120" w:afterAutospacing="0"/>
        <w:jc w:val="both"/>
        <w:rPr>
          <w:bCs/>
          <w:color w:val="000000"/>
          <w:sz w:val="28"/>
          <w:szCs w:val="28"/>
          <w:lang w:val="uk-UA"/>
        </w:rPr>
      </w:pPr>
      <w:r w:rsidRPr="00BA325C">
        <w:rPr>
          <w:bCs/>
          <w:color w:val="000000"/>
          <w:sz w:val="28"/>
          <w:szCs w:val="28"/>
          <w:lang w:val="uk-UA"/>
        </w:rPr>
        <w:t>Оцінка впливу на сферу інтересів суб’єктів господарювання: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3715"/>
        <w:gridCol w:w="3827"/>
      </w:tblGrid>
      <w:tr w:rsidR="0064036D" w:rsidRPr="00BA325C" w14:paraId="093BDBEF" w14:textId="77777777" w:rsidTr="005D37A0">
        <w:tc>
          <w:tcPr>
            <w:tcW w:w="2376" w:type="dxa"/>
            <w:shd w:val="clear" w:color="auto" w:fill="auto"/>
            <w:vAlign w:val="center"/>
          </w:tcPr>
          <w:p w14:paraId="19F5A4C2" w14:textId="77777777" w:rsidR="0064036D" w:rsidRPr="00BA325C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A325C">
              <w:rPr>
                <w:b/>
                <w:bCs/>
                <w:color w:val="000000"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7FBE6F9A" w14:textId="77777777" w:rsidR="0064036D" w:rsidRPr="00BA325C" w:rsidRDefault="000B2ABB" w:rsidP="006065E1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A325C">
              <w:rPr>
                <w:b/>
                <w:bCs/>
                <w:color w:val="000000"/>
                <w:sz w:val="22"/>
                <w:szCs w:val="22"/>
                <w:lang w:val="uk-UA"/>
              </w:rPr>
              <w:t>Вигоди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7CC71F0" w14:textId="77777777" w:rsidR="0064036D" w:rsidRPr="00BA325C" w:rsidRDefault="000B2ABB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A325C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Витрати</w:t>
            </w:r>
          </w:p>
        </w:tc>
      </w:tr>
      <w:tr w:rsidR="0064036D" w:rsidRPr="00BA325C" w14:paraId="25686B1C" w14:textId="77777777" w:rsidTr="00735287">
        <w:tc>
          <w:tcPr>
            <w:tcW w:w="2376" w:type="dxa"/>
            <w:shd w:val="clear" w:color="auto" w:fill="auto"/>
          </w:tcPr>
          <w:p w14:paraId="587107D6" w14:textId="77777777" w:rsidR="0064036D" w:rsidRPr="00BA325C" w:rsidRDefault="0064036D" w:rsidP="00D71129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Альтернатива 1</w:t>
            </w:r>
          </w:p>
          <w:p w14:paraId="0346766F" w14:textId="77777777" w:rsidR="0064036D" w:rsidRPr="00BA325C" w:rsidRDefault="00801EF6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BA325C">
              <w:rPr>
                <w:bCs/>
                <w:color w:val="000000"/>
                <w:sz w:val="20"/>
                <w:szCs w:val="20"/>
                <w:lang w:val="uk-UA"/>
              </w:rPr>
              <w:t>Збереження чинного законодавства</w:t>
            </w:r>
          </w:p>
        </w:tc>
        <w:tc>
          <w:tcPr>
            <w:tcW w:w="3715" w:type="dxa"/>
            <w:shd w:val="clear" w:color="auto" w:fill="auto"/>
          </w:tcPr>
          <w:p w14:paraId="413A440F" w14:textId="77777777" w:rsidR="0064036D" w:rsidRPr="00BA325C" w:rsidRDefault="000B2ABB" w:rsidP="000B2ABB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A325C">
              <w:rPr>
                <w:sz w:val="20"/>
                <w:szCs w:val="20"/>
                <w:lang w:val="uk-UA"/>
              </w:rPr>
              <w:t>Відсутні</w:t>
            </w:r>
          </w:p>
        </w:tc>
        <w:tc>
          <w:tcPr>
            <w:tcW w:w="3827" w:type="dxa"/>
            <w:shd w:val="clear" w:color="auto" w:fill="auto"/>
          </w:tcPr>
          <w:p w14:paraId="7351D515" w14:textId="77777777" w:rsidR="0064036D" w:rsidRPr="00BA325C" w:rsidRDefault="001D2A04" w:rsidP="000B2ABB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Відсутні</w:t>
            </w:r>
          </w:p>
        </w:tc>
      </w:tr>
      <w:tr w:rsidR="0064036D" w:rsidRPr="00BA325C" w14:paraId="5EBF582F" w14:textId="77777777" w:rsidTr="00B55C21">
        <w:trPr>
          <w:trHeight w:val="1259"/>
        </w:trPr>
        <w:tc>
          <w:tcPr>
            <w:tcW w:w="2376" w:type="dxa"/>
            <w:shd w:val="clear" w:color="auto" w:fill="auto"/>
          </w:tcPr>
          <w:p w14:paraId="31E1DAFA" w14:textId="77777777" w:rsidR="0064036D" w:rsidRPr="00BA325C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Альтернатива 2</w:t>
            </w:r>
          </w:p>
          <w:p w14:paraId="409A7F70" w14:textId="77777777" w:rsidR="0064036D" w:rsidRPr="00BA325C" w:rsidRDefault="00D6720C" w:rsidP="00B32E37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Прийняття</w:t>
            </w:r>
            <w:r w:rsidR="00A905C1" w:rsidRPr="00BA325C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B32E37" w:rsidRPr="00BA325C">
              <w:rPr>
                <w:sz w:val="20"/>
                <w:szCs w:val="20"/>
                <w:lang w:val="uk-UA"/>
              </w:rPr>
              <w:t>п</w:t>
            </w:r>
            <w:r w:rsidR="00A905C1" w:rsidRPr="00BA325C">
              <w:rPr>
                <w:sz w:val="20"/>
                <w:szCs w:val="20"/>
                <w:lang w:val="uk-UA"/>
              </w:rPr>
              <w:t>роє</w:t>
            </w:r>
            <w:r w:rsidR="002D3D9F" w:rsidRPr="00BA325C">
              <w:rPr>
                <w:sz w:val="20"/>
                <w:szCs w:val="20"/>
                <w:lang w:val="uk-UA"/>
              </w:rPr>
              <w:t>кту</w:t>
            </w:r>
            <w:proofErr w:type="spellEnd"/>
            <w:r w:rsidR="002D3D9F" w:rsidRPr="00BA325C">
              <w:rPr>
                <w:sz w:val="20"/>
                <w:szCs w:val="20"/>
                <w:lang w:val="uk-UA"/>
              </w:rPr>
              <w:t xml:space="preserve"> постанови</w:t>
            </w:r>
            <w:r w:rsidRPr="00BA325C">
              <w:rPr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3715" w:type="dxa"/>
            <w:shd w:val="clear" w:color="auto" w:fill="auto"/>
          </w:tcPr>
          <w:p w14:paraId="0217C4A2" w14:textId="754172A1" w:rsidR="0064036D" w:rsidRPr="00BA325C" w:rsidRDefault="00574696" w:rsidP="00D66325">
            <w:pPr>
              <w:pStyle w:val="a5"/>
              <w:widowControl w:val="0"/>
              <w:spacing w:after="0"/>
              <w:jc w:val="both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 xml:space="preserve">Забезпечення </w:t>
            </w:r>
            <w:r w:rsidR="005C55B6">
              <w:rPr>
                <w:sz w:val="20"/>
                <w:szCs w:val="20"/>
                <w:lang w:val="uk-UA"/>
              </w:rPr>
              <w:t xml:space="preserve">дотримання </w:t>
            </w:r>
            <w:r w:rsidRPr="00BA325C">
              <w:rPr>
                <w:sz w:val="20"/>
                <w:szCs w:val="20"/>
                <w:lang w:val="uk-UA"/>
              </w:rPr>
              <w:t>вимог законів України «Про Національну комісію, що здійснює державне регулювання у сферах енергетики та комунальних послуг»</w:t>
            </w:r>
            <w:r w:rsidR="00D563CE" w:rsidRPr="00BA325C">
              <w:rPr>
                <w:sz w:val="20"/>
                <w:szCs w:val="20"/>
                <w:lang w:val="uk-UA"/>
              </w:rPr>
              <w:t>, «Про державне регулювання у сфері комунальних послуг»</w:t>
            </w:r>
          </w:p>
        </w:tc>
        <w:tc>
          <w:tcPr>
            <w:tcW w:w="3827" w:type="dxa"/>
            <w:shd w:val="clear" w:color="auto" w:fill="auto"/>
          </w:tcPr>
          <w:p w14:paraId="64DF1F44" w14:textId="77777777" w:rsidR="0064036D" w:rsidRPr="00BA325C" w:rsidRDefault="00852734" w:rsidP="0021157F">
            <w:pPr>
              <w:pStyle w:val="a5"/>
              <w:widowControl w:val="0"/>
              <w:spacing w:after="0"/>
              <w:jc w:val="both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Відсутні</w:t>
            </w:r>
          </w:p>
        </w:tc>
      </w:tr>
    </w:tbl>
    <w:p w14:paraId="3F29C22C" w14:textId="77777777" w:rsidR="00E23202" w:rsidRPr="00BA325C" w:rsidRDefault="00E23202" w:rsidP="002C5B95">
      <w:pPr>
        <w:pStyle w:val="a5"/>
        <w:widowControl w:val="0"/>
        <w:spacing w:before="120" w:beforeAutospacing="0" w:after="120" w:afterAutospacing="0"/>
        <w:ind w:firstLine="539"/>
        <w:jc w:val="center"/>
        <w:rPr>
          <w:b/>
          <w:sz w:val="16"/>
          <w:szCs w:val="16"/>
          <w:lang w:val="uk-UA"/>
        </w:rPr>
      </w:pPr>
    </w:p>
    <w:p w14:paraId="6DA6E3CE" w14:textId="12B021A1" w:rsidR="00D71129" w:rsidRDefault="0064036D" w:rsidP="002C5B95">
      <w:pPr>
        <w:pStyle w:val="a5"/>
        <w:widowControl w:val="0"/>
        <w:spacing w:before="120" w:beforeAutospacing="0" w:after="120" w:afterAutospacing="0"/>
        <w:ind w:firstLine="539"/>
        <w:jc w:val="center"/>
        <w:rPr>
          <w:b/>
          <w:sz w:val="28"/>
          <w:szCs w:val="28"/>
          <w:lang w:val="uk-UA"/>
        </w:rPr>
      </w:pPr>
      <w:r w:rsidRPr="00BA325C">
        <w:rPr>
          <w:b/>
          <w:sz w:val="28"/>
          <w:szCs w:val="28"/>
          <w:lang w:val="uk-UA"/>
        </w:rPr>
        <w:t>IV. Вибір найбільш оптимального альтернативного способу досягнення цілей</w:t>
      </w:r>
    </w:p>
    <w:p w14:paraId="367E42C8" w14:textId="028AEB1A" w:rsidR="0064036D" w:rsidRPr="00BA325C" w:rsidRDefault="00E3755D" w:rsidP="002E2A99">
      <w:pPr>
        <w:spacing w:after="120" w:line="240" w:lineRule="auto"/>
        <w:ind w:firstLine="53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="0064036D" w:rsidRPr="00BA325C">
        <w:rPr>
          <w:rFonts w:ascii="Times New Roman" w:hAnsi="Times New Roman" w:cs="Times New Roman"/>
          <w:bCs/>
          <w:color w:val="000000"/>
          <w:sz w:val="28"/>
          <w:szCs w:val="28"/>
        </w:rPr>
        <w:t>аведеними табличними даними ілюструється оцінка альтернативного способу досягнення цілей, розрахована за допомогою системи бальної оцінки ступе</w:t>
      </w:r>
      <w:r w:rsidR="0020338B" w:rsidRPr="00BA325C">
        <w:rPr>
          <w:rFonts w:ascii="Times New Roman" w:hAnsi="Times New Roman" w:cs="Times New Roman"/>
          <w:bCs/>
          <w:color w:val="000000"/>
          <w:sz w:val="28"/>
          <w:szCs w:val="28"/>
        </w:rPr>
        <w:t>ня досягнення визначених цілей.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147"/>
        <w:gridCol w:w="5224"/>
      </w:tblGrid>
      <w:tr w:rsidR="0064036D" w:rsidRPr="00BA325C" w14:paraId="0776FD70" w14:textId="77777777" w:rsidTr="00ED53DC">
        <w:tc>
          <w:tcPr>
            <w:tcW w:w="2376" w:type="dxa"/>
          </w:tcPr>
          <w:p w14:paraId="24D4D0B1" w14:textId="77777777" w:rsidR="0064036D" w:rsidRPr="00BA325C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325C">
              <w:rPr>
                <w:rFonts w:ascii="Times New Roman" w:hAnsi="Times New Roman" w:cs="Times New Roman"/>
                <w:b/>
              </w:rPr>
              <w:lastRenderedPageBreak/>
              <w:t>Рейтинг результативності (досягнення цілей під час вирішення проблеми)</w:t>
            </w:r>
          </w:p>
        </w:tc>
        <w:tc>
          <w:tcPr>
            <w:tcW w:w="2147" w:type="dxa"/>
          </w:tcPr>
          <w:p w14:paraId="1356EE92" w14:textId="77777777" w:rsidR="0064036D" w:rsidRPr="00BA325C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325C">
              <w:rPr>
                <w:rFonts w:ascii="Times New Roman" w:hAnsi="Times New Roman" w:cs="Times New Roman"/>
                <w:b/>
              </w:rPr>
              <w:t>Бал результативності (за чотирибальною системою оцінки)</w:t>
            </w:r>
          </w:p>
        </w:tc>
        <w:tc>
          <w:tcPr>
            <w:tcW w:w="5224" w:type="dxa"/>
            <w:vAlign w:val="center"/>
          </w:tcPr>
          <w:p w14:paraId="090B0978" w14:textId="77777777" w:rsidR="0064036D" w:rsidRPr="00BA325C" w:rsidRDefault="0064036D" w:rsidP="00ED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325C">
              <w:rPr>
                <w:rFonts w:ascii="Times New Roman" w:hAnsi="Times New Roman" w:cs="Times New Roman"/>
                <w:b/>
              </w:rPr>
              <w:t xml:space="preserve">Коментарі щодо присвоєння відповідного </w:t>
            </w:r>
            <w:proofErr w:type="spellStart"/>
            <w:r w:rsidRPr="00BA325C">
              <w:rPr>
                <w:rFonts w:ascii="Times New Roman" w:hAnsi="Times New Roman" w:cs="Times New Roman"/>
                <w:b/>
              </w:rPr>
              <w:t>бала</w:t>
            </w:r>
            <w:proofErr w:type="spellEnd"/>
          </w:p>
        </w:tc>
      </w:tr>
      <w:tr w:rsidR="0064036D" w:rsidRPr="00BA325C" w14:paraId="4E70A0C1" w14:textId="77777777" w:rsidTr="00114DC6">
        <w:tc>
          <w:tcPr>
            <w:tcW w:w="2376" w:type="dxa"/>
          </w:tcPr>
          <w:p w14:paraId="7AE5780B" w14:textId="77777777" w:rsidR="0064036D" w:rsidRPr="00BA325C" w:rsidRDefault="0064036D" w:rsidP="00D71129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Альтернатива 1</w:t>
            </w:r>
          </w:p>
          <w:p w14:paraId="503B2D57" w14:textId="77777777" w:rsidR="0064036D" w:rsidRPr="00BA325C" w:rsidRDefault="00C41B79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BA325C">
              <w:rPr>
                <w:bCs/>
                <w:color w:val="000000"/>
                <w:sz w:val="20"/>
                <w:szCs w:val="20"/>
                <w:lang w:val="uk-UA"/>
              </w:rPr>
              <w:t>Збереження чинного законодавства</w:t>
            </w:r>
          </w:p>
        </w:tc>
        <w:tc>
          <w:tcPr>
            <w:tcW w:w="2147" w:type="dxa"/>
          </w:tcPr>
          <w:p w14:paraId="09473973" w14:textId="77777777" w:rsidR="0064036D" w:rsidRPr="00BA325C" w:rsidRDefault="0066336A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24" w:type="dxa"/>
          </w:tcPr>
          <w:p w14:paraId="0C73B843" w14:textId="77777777" w:rsidR="0064036D" w:rsidRPr="00BA325C" w:rsidRDefault="006065E1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BA325C">
              <w:rPr>
                <w:sz w:val="20"/>
                <w:szCs w:val="20"/>
                <w:lang w:val="uk-UA"/>
              </w:rPr>
              <w:t>Невідповідність вимогам чинного законодавства України</w:t>
            </w:r>
          </w:p>
        </w:tc>
      </w:tr>
      <w:tr w:rsidR="0064036D" w:rsidRPr="00BA325C" w14:paraId="58FC4BE8" w14:textId="77777777" w:rsidTr="00B55C21">
        <w:trPr>
          <w:trHeight w:val="1262"/>
        </w:trPr>
        <w:tc>
          <w:tcPr>
            <w:tcW w:w="2376" w:type="dxa"/>
          </w:tcPr>
          <w:p w14:paraId="51D3F1B7" w14:textId="77777777" w:rsidR="0064036D" w:rsidRPr="00BA325C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Альтернатива 2 Обрана</w:t>
            </w:r>
          </w:p>
          <w:p w14:paraId="4AECDF02" w14:textId="77777777" w:rsidR="0064036D" w:rsidRPr="00BA325C" w:rsidRDefault="0066336A" w:rsidP="00B32E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Прийняття </w:t>
            </w:r>
            <w:proofErr w:type="spellStart"/>
            <w:r w:rsidR="00B32E37" w:rsidRPr="00BA325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A905C1" w:rsidRPr="00BA325C">
              <w:rPr>
                <w:rFonts w:ascii="Times New Roman" w:hAnsi="Times New Roman" w:cs="Times New Roman"/>
                <w:sz w:val="20"/>
                <w:szCs w:val="20"/>
              </w:rPr>
              <w:t>роє</w:t>
            </w:r>
            <w:r w:rsidR="002D3D9F" w:rsidRPr="00BA325C">
              <w:rPr>
                <w:rFonts w:ascii="Times New Roman" w:hAnsi="Times New Roman" w:cs="Times New Roman"/>
                <w:sz w:val="20"/>
                <w:szCs w:val="20"/>
              </w:rPr>
              <w:t>кту</w:t>
            </w:r>
            <w:proofErr w:type="spellEnd"/>
            <w:r w:rsidR="002D3D9F"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постанови</w:t>
            </w:r>
          </w:p>
        </w:tc>
        <w:tc>
          <w:tcPr>
            <w:tcW w:w="2147" w:type="dxa"/>
          </w:tcPr>
          <w:p w14:paraId="7C342E48" w14:textId="77777777" w:rsidR="0064036D" w:rsidRPr="00BA325C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24" w:type="dxa"/>
          </w:tcPr>
          <w:p w14:paraId="78E08932" w14:textId="77777777" w:rsidR="00983690" w:rsidRPr="00BA325C" w:rsidRDefault="00A22262" w:rsidP="009E7E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Дозволяє вирішити проблему найефективнішим шляхом та забезпеч</w:t>
            </w:r>
            <w:r w:rsidR="00B05E36" w:rsidRPr="00BA325C">
              <w:rPr>
                <w:rFonts w:ascii="Times New Roman" w:hAnsi="Times New Roman" w:cs="Times New Roman"/>
                <w:sz w:val="20"/>
                <w:szCs w:val="20"/>
              </w:rPr>
              <w:t>ує</w:t>
            </w: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3690" w:rsidRPr="00BA325C">
              <w:rPr>
                <w:rFonts w:ascii="Times New Roman" w:hAnsi="Times New Roman" w:cs="Times New Roman"/>
                <w:sz w:val="20"/>
                <w:szCs w:val="20"/>
              </w:rPr>
              <w:t>приведення нормативно-правової бази НКРЕКП до вимог чинного законодавства у сфері теплопостачання з метою ефективного виконання основних завдань та повноважень</w:t>
            </w:r>
            <w:r w:rsidR="00B469B4" w:rsidRPr="00BA325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E7EE0"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3690" w:rsidRPr="00BA325C">
              <w:rPr>
                <w:rFonts w:ascii="Times New Roman" w:hAnsi="Times New Roman" w:cs="Times New Roman"/>
                <w:sz w:val="20"/>
                <w:szCs w:val="20"/>
              </w:rPr>
              <w:t>покладених на НКРЕКП</w:t>
            </w:r>
          </w:p>
        </w:tc>
      </w:tr>
    </w:tbl>
    <w:p w14:paraId="61F8F026" w14:textId="77777777" w:rsidR="00D71129" w:rsidRPr="00BA325C" w:rsidRDefault="00D71129" w:rsidP="00B469B4">
      <w:pPr>
        <w:spacing w:after="120" w:line="240" w:lineRule="auto"/>
        <w:jc w:val="both"/>
        <w:rPr>
          <w:rFonts w:ascii="Times New Roman" w:hAnsi="Times New Roman" w:cs="Times New Roman"/>
          <w:bCs/>
          <w:color w:val="000000"/>
          <w:sz w:val="12"/>
          <w:szCs w:val="1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418"/>
        <w:gridCol w:w="1276"/>
        <w:gridCol w:w="4677"/>
      </w:tblGrid>
      <w:tr w:rsidR="0064036D" w:rsidRPr="00BA325C" w14:paraId="52B190AE" w14:textId="77777777" w:rsidTr="006733F7">
        <w:tc>
          <w:tcPr>
            <w:tcW w:w="2376" w:type="dxa"/>
          </w:tcPr>
          <w:p w14:paraId="2621DF16" w14:textId="77777777" w:rsidR="0064036D" w:rsidRPr="00BA325C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325C">
              <w:rPr>
                <w:rFonts w:ascii="Times New Roman" w:hAnsi="Times New Roman" w:cs="Times New Roman"/>
                <w:b/>
              </w:rPr>
              <w:t>Рейтинг результативності</w:t>
            </w:r>
          </w:p>
        </w:tc>
        <w:tc>
          <w:tcPr>
            <w:tcW w:w="1418" w:type="dxa"/>
          </w:tcPr>
          <w:p w14:paraId="7C781D70" w14:textId="77777777" w:rsidR="0064036D" w:rsidRPr="00BA325C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325C">
              <w:rPr>
                <w:rFonts w:ascii="Times New Roman" w:hAnsi="Times New Roman" w:cs="Times New Roman"/>
                <w:b/>
              </w:rPr>
              <w:t>Вигоди (підсумок)</w:t>
            </w:r>
          </w:p>
        </w:tc>
        <w:tc>
          <w:tcPr>
            <w:tcW w:w="1276" w:type="dxa"/>
          </w:tcPr>
          <w:p w14:paraId="270E58B6" w14:textId="77777777" w:rsidR="0064036D" w:rsidRPr="00BA325C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325C">
              <w:rPr>
                <w:rFonts w:ascii="Times New Roman" w:hAnsi="Times New Roman" w:cs="Times New Roman"/>
                <w:b/>
              </w:rPr>
              <w:t>Витрати (підсумок)</w:t>
            </w:r>
          </w:p>
        </w:tc>
        <w:tc>
          <w:tcPr>
            <w:tcW w:w="4677" w:type="dxa"/>
          </w:tcPr>
          <w:p w14:paraId="6C6DFDE1" w14:textId="77777777" w:rsidR="0064036D" w:rsidRPr="00BA325C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325C">
              <w:rPr>
                <w:rFonts w:ascii="Times New Roman" w:hAnsi="Times New Roman" w:cs="Times New Roman"/>
                <w:b/>
              </w:rPr>
              <w:t>Обґрунтування відповідного місця альтернативи у рейтингу</w:t>
            </w:r>
          </w:p>
        </w:tc>
      </w:tr>
      <w:tr w:rsidR="0064036D" w:rsidRPr="00BA325C" w14:paraId="5F6F7D59" w14:textId="77777777" w:rsidTr="006733F7">
        <w:tc>
          <w:tcPr>
            <w:tcW w:w="2376" w:type="dxa"/>
          </w:tcPr>
          <w:p w14:paraId="01084B71" w14:textId="77777777" w:rsidR="0064036D" w:rsidRPr="00BA325C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Альтернатива 1</w:t>
            </w:r>
          </w:p>
          <w:p w14:paraId="3642D491" w14:textId="77777777" w:rsidR="0064036D" w:rsidRPr="00BA325C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Збереження чинного законодавства</w:t>
            </w:r>
          </w:p>
        </w:tc>
        <w:tc>
          <w:tcPr>
            <w:tcW w:w="1418" w:type="dxa"/>
          </w:tcPr>
          <w:p w14:paraId="3CE18017" w14:textId="77777777" w:rsidR="0064036D" w:rsidRPr="00BA325C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76" w:type="dxa"/>
          </w:tcPr>
          <w:p w14:paraId="31FBC740" w14:textId="77777777" w:rsidR="0064036D" w:rsidRPr="00BA325C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  <w:r w:rsidR="0064036D"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677" w:type="dxa"/>
          </w:tcPr>
          <w:p w14:paraId="2317B460" w14:textId="77777777" w:rsidR="0064036D" w:rsidRPr="00BA325C" w:rsidRDefault="00431536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Невідповідність вимогам чинного законодавства</w:t>
            </w:r>
          </w:p>
        </w:tc>
      </w:tr>
      <w:tr w:rsidR="0064036D" w:rsidRPr="00BA325C" w14:paraId="521ACE47" w14:textId="77777777" w:rsidTr="00B55C21">
        <w:trPr>
          <w:trHeight w:val="1709"/>
        </w:trPr>
        <w:tc>
          <w:tcPr>
            <w:tcW w:w="2376" w:type="dxa"/>
          </w:tcPr>
          <w:p w14:paraId="53289B31" w14:textId="77777777" w:rsidR="0064036D" w:rsidRPr="00BA325C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Альтернатива 2 Обрана</w:t>
            </w:r>
          </w:p>
          <w:p w14:paraId="57D69B2A" w14:textId="77777777" w:rsidR="0064036D" w:rsidRPr="00BA325C" w:rsidRDefault="0066336A" w:rsidP="00B32E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Прийняття </w:t>
            </w:r>
            <w:proofErr w:type="spellStart"/>
            <w:r w:rsidR="00B32E37" w:rsidRPr="00BA325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2D3D9F" w:rsidRPr="00BA325C"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r w:rsidR="00A905C1" w:rsidRPr="00BA325C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="002D3D9F" w:rsidRPr="00BA325C">
              <w:rPr>
                <w:rFonts w:ascii="Times New Roman" w:hAnsi="Times New Roman" w:cs="Times New Roman"/>
                <w:sz w:val="20"/>
                <w:szCs w:val="20"/>
              </w:rPr>
              <w:t>кту</w:t>
            </w:r>
            <w:proofErr w:type="spellEnd"/>
            <w:r w:rsidR="002D3D9F"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постанови</w:t>
            </w: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18" w:type="dxa"/>
          </w:tcPr>
          <w:p w14:paraId="5F0B7778" w14:textId="77777777" w:rsidR="00332A95" w:rsidRPr="00BA325C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Забезпечує</w:t>
            </w:r>
          </w:p>
          <w:p w14:paraId="55F30EEF" w14:textId="77777777" w:rsidR="00332A95" w:rsidRPr="00BA325C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ефективне</w:t>
            </w:r>
          </w:p>
          <w:p w14:paraId="6890C695" w14:textId="77777777" w:rsidR="00332A95" w:rsidRPr="00BA325C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виконання</w:t>
            </w:r>
          </w:p>
          <w:p w14:paraId="151F2137" w14:textId="77777777" w:rsidR="00332A95" w:rsidRPr="00BA325C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завдань</w:t>
            </w:r>
          </w:p>
          <w:p w14:paraId="664A01B6" w14:textId="77777777" w:rsidR="00332A95" w:rsidRPr="00BA325C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державного</w:t>
            </w:r>
          </w:p>
          <w:p w14:paraId="40308EF0" w14:textId="77777777" w:rsidR="0064036D" w:rsidRPr="00BA325C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регулювання</w:t>
            </w:r>
          </w:p>
        </w:tc>
        <w:tc>
          <w:tcPr>
            <w:tcW w:w="1276" w:type="dxa"/>
          </w:tcPr>
          <w:p w14:paraId="21E875A4" w14:textId="77777777" w:rsidR="0064036D" w:rsidRPr="00BA325C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F743E" w:rsidRPr="00BA325C">
              <w:rPr>
                <w:rFonts w:ascii="Times New Roman" w:hAnsi="Times New Roman" w:cs="Times New Roman"/>
                <w:sz w:val="20"/>
                <w:szCs w:val="20"/>
              </w:rPr>
              <w:t>ідсутні</w:t>
            </w:r>
          </w:p>
          <w:p w14:paraId="6DF5CFFE" w14:textId="77777777" w:rsidR="0064036D" w:rsidRPr="00BA325C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194F7D3" w14:textId="65667337" w:rsidR="00C164A5" w:rsidRPr="00BA325C" w:rsidRDefault="00C164A5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Реалізація Альтернативи 2:</w:t>
            </w:r>
          </w:p>
          <w:p w14:paraId="0A39450E" w14:textId="2669F560" w:rsidR="0064036D" w:rsidRPr="00BA325C" w:rsidRDefault="00D21F5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C43DB3" w:rsidRPr="00BA325C">
              <w:rPr>
                <w:rFonts w:ascii="Times New Roman" w:hAnsi="Times New Roman" w:cs="Times New Roman"/>
                <w:sz w:val="20"/>
                <w:szCs w:val="20"/>
              </w:rPr>
              <w:t>озволяє вирішити пр</w:t>
            </w:r>
            <w:r w:rsidR="00DF75D3" w:rsidRPr="00BA325C">
              <w:rPr>
                <w:rFonts w:ascii="Times New Roman" w:hAnsi="Times New Roman" w:cs="Times New Roman"/>
                <w:sz w:val="20"/>
                <w:szCs w:val="20"/>
              </w:rPr>
              <w:t>облему</w:t>
            </w:r>
            <w:r w:rsidR="00321E9E"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найбільш</w:t>
            </w:r>
            <w:r w:rsidR="00DF75D3"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ефективним шляхом та забезпечить приведення нормативно-правової бази НКРЕКП до вимог чинного законодавства у сфері теплопостачання з метою ефективного виконання основних завдань та повноважень</w:t>
            </w:r>
            <w:r w:rsidR="008C4945" w:rsidRPr="00BA325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F75D3"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покладених на НКРЕКП</w:t>
            </w:r>
            <w:r w:rsidR="00321E9E"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6968495D" w14:textId="77777777" w:rsidR="00D71129" w:rsidRPr="00BA325C" w:rsidRDefault="00D71129" w:rsidP="00B469B4">
      <w:pPr>
        <w:spacing w:after="120"/>
        <w:rPr>
          <w:sz w:val="12"/>
          <w:szCs w:val="1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4536"/>
        <w:gridCol w:w="3089"/>
      </w:tblGrid>
      <w:tr w:rsidR="0064036D" w:rsidRPr="00BA325C" w14:paraId="11538268" w14:textId="77777777" w:rsidTr="002C5B95">
        <w:tc>
          <w:tcPr>
            <w:tcW w:w="2122" w:type="dxa"/>
            <w:vAlign w:val="center"/>
          </w:tcPr>
          <w:p w14:paraId="60D3713D" w14:textId="77777777" w:rsidR="0064036D" w:rsidRPr="00BA325C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325C">
              <w:rPr>
                <w:rFonts w:ascii="Times New Roman" w:hAnsi="Times New Roman" w:cs="Times New Roman"/>
                <w:b/>
              </w:rPr>
              <w:t>Рейтинг</w:t>
            </w:r>
          </w:p>
        </w:tc>
        <w:tc>
          <w:tcPr>
            <w:tcW w:w="4536" w:type="dxa"/>
            <w:vAlign w:val="center"/>
          </w:tcPr>
          <w:p w14:paraId="2AAC260D" w14:textId="77777777" w:rsidR="0064036D" w:rsidRPr="00BA325C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325C">
              <w:rPr>
                <w:rFonts w:ascii="Times New Roman" w:hAnsi="Times New Roman" w:cs="Times New Roman"/>
                <w:b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3089" w:type="dxa"/>
            <w:vAlign w:val="center"/>
          </w:tcPr>
          <w:p w14:paraId="293C81FD" w14:textId="77777777" w:rsidR="0064036D" w:rsidRPr="00BA325C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325C">
              <w:rPr>
                <w:rFonts w:ascii="Times New Roman" w:hAnsi="Times New Roman" w:cs="Times New Roman"/>
                <w:b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BA325C">
              <w:rPr>
                <w:rFonts w:ascii="Times New Roman" w:hAnsi="Times New Roman" w:cs="Times New Roman"/>
                <w:b/>
              </w:rPr>
              <w:t>акта</w:t>
            </w:r>
            <w:proofErr w:type="spellEnd"/>
          </w:p>
        </w:tc>
      </w:tr>
      <w:tr w:rsidR="0064036D" w:rsidRPr="00BA325C" w14:paraId="4A8CEDA5" w14:textId="77777777" w:rsidTr="002C5B95">
        <w:tc>
          <w:tcPr>
            <w:tcW w:w="2122" w:type="dxa"/>
          </w:tcPr>
          <w:p w14:paraId="4BBE8BCC" w14:textId="77777777" w:rsidR="0064036D" w:rsidRPr="00BA325C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Альтернатива 1</w:t>
            </w:r>
          </w:p>
          <w:p w14:paraId="6805FDE7" w14:textId="77777777" w:rsidR="0064036D" w:rsidRPr="00BA325C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Збереження чинного законодавства</w:t>
            </w:r>
          </w:p>
        </w:tc>
        <w:tc>
          <w:tcPr>
            <w:tcW w:w="4536" w:type="dxa"/>
          </w:tcPr>
          <w:p w14:paraId="48EA7D3B" w14:textId="41492041" w:rsidR="0064036D" w:rsidRPr="00BA325C" w:rsidRDefault="006D1185" w:rsidP="00E1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Не вирішує визначену проблему, що призводить до невиконання вимог </w:t>
            </w:r>
            <w:r w:rsidR="006E1984"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законів України </w:t>
            </w:r>
            <w:bookmarkStart w:id="3" w:name="_Hlk143894471"/>
            <w:r w:rsidR="00321E9E" w:rsidRPr="00BA325C">
              <w:rPr>
                <w:rFonts w:ascii="Times New Roman" w:hAnsi="Times New Roman" w:cs="Times New Roman"/>
                <w:sz w:val="20"/>
                <w:szCs w:val="20"/>
              </w:rPr>
              <w:t>«Про Національну комісію, що здійснює державне регулювання у сферах енергетики та комунальних послуг»</w:t>
            </w:r>
            <w:bookmarkEnd w:id="3"/>
            <w:r w:rsidR="00D563CE" w:rsidRPr="00BA325C">
              <w:rPr>
                <w:rFonts w:ascii="Times New Roman" w:hAnsi="Times New Roman" w:cs="Times New Roman"/>
                <w:sz w:val="20"/>
                <w:szCs w:val="20"/>
              </w:rPr>
              <w:t>, «Про державне регулювання у сфері комунальних послуг»</w:t>
            </w:r>
          </w:p>
        </w:tc>
        <w:tc>
          <w:tcPr>
            <w:tcW w:w="3089" w:type="dxa"/>
          </w:tcPr>
          <w:p w14:paraId="66D31301" w14:textId="77777777" w:rsidR="0064036D" w:rsidRPr="00BA325C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64036D" w:rsidRPr="00BA325C" w14:paraId="075069EB" w14:textId="77777777" w:rsidTr="00CB7AEC">
        <w:trPr>
          <w:trHeight w:val="1200"/>
        </w:trPr>
        <w:tc>
          <w:tcPr>
            <w:tcW w:w="2122" w:type="dxa"/>
          </w:tcPr>
          <w:p w14:paraId="1B85BC71" w14:textId="77777777" w:rsidR="0064036D" w:rsidRPr="00BA325C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Альтернатива 2 Обрана</w:t>
            </w:r>
          </w:p>
          <w:p w14:paraId="749B0B4C" w14:textId="77777777" w:rsidR="0064036D" w:rsidRPr="00BA325C" w:rsidRDefault="0066336A" w:rsidP="00B32E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Прийняття </w:t>
            </w:r>
            <w:proofErr w:type="spellStart"/>
            <w:r w:rsidR="00B32E37" w:rsidRPr="00BA325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2D3D9F" w:rsidRPr="00BA325C"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r w:rsidR="00A905C1" w:rsidRPr="00BA325C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="002D3D9F" w:rsidRPr="00BA325C">
              <w:rPr>
                <w:rFonts w:ascii="Times New Roman" w:hAnsi="Times New Roman" w:cs="Times New Roman"/>
                <w:sz w:val="20"/>
                <w:szCs w:val="20"/>
              </w:rPr>
              <w:t>кту</w:t>
            </w:r>
            <w:proofErr w:type="spellEnd"/>
            <w:r w:rsidR="002D3D9F"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постанови</w:t>
            </w: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4536" w:type="dxa"/>
          </w:tcPr>
          <w:p w14:paraId="7B0D510D" w14:textId="45458BA7" w:rsidR="000C24C0" w:rsidRPr="00BA325C" w:rsidRDefault="0043453B" w:rsidP="004345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A905C1"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рийняття </w:t>
            </w:r>
            <w:proofErr w:type="spellStart"/>
            <w:r w:rsidR="00A905C1" w:rsidRPr="00BA325C">
              <w:rPr>
                <w:rFonts w:ascii="Times New Roman" w:hAnsi="Times New Roman" w:cs="Times New Roman"/>
                <w:sz w:val="20"/>
                <w:szCs w:val="20"/>
              </w:rPr>
              <w:t>проє</w:t>
            </w: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кту</w:t>
            </w:r>
            <w:proofErr w:type="spellEnd"/>
            <w:r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постанови вирішить  проблему най</w:t>
            </w:r>
            <w:r w:rsidR="00CB7AEC"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більш </w:t>
            </w: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ефективн</w:t>
            </w:r>
            <w:r w:rsidR="00CB7AEC" w:rsidRPr="00BA325C">
              <w:rPr>
                <w:rFonts w:ascii="Times New Roman" w:hAnsi="Times New Roman" w:cs="Times New Roman"/>
                <w:sz w:val="20"/>
                <w:szCs w:val="20"/>
              </w:rPr>
              <w:t>им</w:t>
            </w: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шляхом, зокрема сприятиме  вдосконаленню нормативно-правової бази у сфері теплопостачання та забезпечить ефективність виконання НКРЕКП своїх повноважень</w:t>
            </w:r>
            <w:r w:rsidR="00DF2E83"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щодо забезпеч</w:t>
            </w:r>
            <w:r w:rsidR="00B06F92" w:rsidRPr="00BA325C">
              <w:rPr>
                <w:rFonts w:ascii="Times New Roman" w:hAnsi="Times New Roman" w:cs="Times New Roman"/>
                <w:sz w:val="20"/>
                <w:szCs w:val="20"/>
              </w:rPr>
              <w:t>ення</w:t>
            </w:r>
            <w:r w:rsidR="00DF2E83"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рівн</w:t>
            </w:r>
            <w:r w:rsidR="00B06F92" w:rsidRPr="00BA325C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="00DF2E83" w:rsidRPr="00BA325C">
              <w:rPr>
                <w:rFonts w:ascii="Times New Roman" w:hAnsi="Times New Roman" w:cs="Times New Roman"/>
                <w:sz w:val="20"/>
                <w:szCs w:val="20"/>
              </w:rPr>
              <w:t xml:space="preserve"> прав доступу до теплових мереж</w:t>
            </w:r>
          </w:p>
        </w:tc>
        <w:tc>
          <w:tcPr>
            <w:tcW w:w="3089" w:type="dxa"/>
          </w:tcPr>
          <w:p w14:paraId="48EB5609" w14:textId="77777777" w:rsidR="0064036D" w:rsidRPr="00BA325C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5C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</w:tbl>
    <w:p w14:paraId="45251F50" w14:textId="77777777" w:rsidR="00005ED9" w:rsidRPr="00005ED9" w:rsidRDefault="00005ED9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2FC1D43" w14:textId="198958EC" w:rsidR="0064036D" w:rsidRPr="00BA325C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>V. Механізми та заходи, які забезпечать розв'язання визначеної проблеми</w:t>
      </w:r>
    </w:p>
    <w:p w14:paraId="61A481AB" w14:textId="77777777" w:rsidR="00DF2E83" w:rsidRPr="00005ED9" w:rsidRDefault="00DF2E83" w:rsidP="006961C7">
      <w:pPr>
        <w:pStyle w:val="a4"/>
        <w:spacing w:before="0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025B0CED" w14:textId="1CFCC5BD" w:rsidR="003C2CDB" w:rsidRPr="00BA325C" w:rsidRDefault="00A905C1" w:rsidP="006961C7">
      <w:pPr>
        <w:pStyle w:val="a4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 xml:space="preserve">Прийняття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проє</w:t>
      </w:r>
      <w:r w:rsidR="00B952CA" w:rsidRPr="00BA325C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="00B952CA" w:rsidRPr="00BA325C">
        <w:rPr>
          <w:rFonts w:ascii="Times New Roman" w:hAnsi="Times New Roman" w:cs="Times New Roman"/>
          <w:sz w:val="28"/>
          <w:szCs w:val="28"/>
        </w:rPr>
        <w:t xml:space="preserve"> постанови НКРЕКП </w:t>
      </w:r>
      <w:r w:rsidR="00903AD7" w:rsidRPr="00BA325C">
        <w:rPr>
          <w:rFonts w:ascii="Times New Roman" w:hAnsi="Times New Roman" w:cs="Times New Roman"/>
          <w:sz w:val="28"/>
          <w:szCs w:val="28"/>
        </w:rPr>
        <w:t>«Про затвердження Порядку приєднання до теплових мереж»</w:t>
      </w:r>
      <w:r w:rsidR="00B952CA" w:rsidRPr="00BA325C">
        <w:rPr>
          <w:rFonts w:ascii="Times New Roman" w:hAnsi="Times New Roman" w:cs="Times New Roman"/>
          <w:sz w:val="28"/>
          <w:szCs w:val="28"/>
        </w:rPr>
        <w:t xml:space="preserve"> забезпечить виконання вимог </w:t>
      </w:r>
      <w:r w:rsidR="002E10A6" w:rsidRPr="00BA325C">
        <w:rPr>
          <w:rFonts w:ascii="Times New Roman" w:hAnsi="Times New Roman" w:cs="Times New Roman"/>
          <w:sz w:val="28"/>
          <w:szCs w:val="28"/>
        </w:rPr>
        <w:t xml:space="preserve">законів України </w:t>
      </w:r>
      <w:bookmarkStart w:id="4" w:name="_Hlk143935814"/>
      <w:r w:rsidR="00903AD7" w:rsidRPr="00BA325C">
        <w:rPr>
          <w:rFonts w:ascii="Times New Roman" w:hAnsi="Times New Roman" w:cs="Times New Roman"/>
          <w:sz w:val="28"/>
          <w:szCs w:val="28"/>
        </w:rPr>
        <w:t>«Про Національну комісію, що здійснює державне регулювання у сферах енергетики та комунальних послуг»</w:t>
      </w:r>
      <w:r w:rsidR="00D563CE" w:rsidRPr="00BA325C">
        <w:rPr>
          <w:rFonts w:ascii="Times New Roman" w:hAnsi="Times New Roman" w:cs="Times New Roman"/>
          <w:sz w:val="28"/>
          <w:szCs w:val="28"/>
        </w:rPr>
        <w:t>,</w:t>
      </w:r>
      <w:r w:rsidR="00D563CE" w:rsidRPr="00BA3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563CE" w:rsidRPr="00BA325C">
        <w:rPr>
          <w:rFonts w:ascii="Times New Roman" w:hAnsi="Times New Roman" w:cs="Times New Roman"/>
          <w:sz w:val="28"/>
          <w:szCs w:val="28"/>
        </w:rPr>
        <w:t>«Про державне регулювання у сфері комунальних послуг»</w:t>
      </w:r>
      <w:r w:rsidR="006E1984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="00B952CA" w:rsidRPr="00BA325C">
        <w:rPr>
          <w:rFonts w:ascii="Times New Roman" w:hAnsi="Times New Roman" w:cs="Times New Roman"/>
          <w:sz w:val="28"/>
          <w:szCs w:val="28"/>
        </w:rPr>
        <w:t xml:space="preserve">в частині </w:t>
      </w:r>
      <w:r w:rsidR="00C01D9C" w:rsidRPr="00BA325C">
        <w:rPr>
          <w:rFonts w:ascii="Times New Roman" w:hAnsi="Times New Roman" w:cs="Times New Roman"/>
          <w:sz w:val="28"/>
          <w:szCs w:val="28"/>
        </w:rPr>
        <w:t>вдосконалення нормативно-правової бази НКРЕКП з метою приведення її у відповідність до вимог чинного законодавства</w:t>
      </w:r>
      <w:r w:rsidR="003C2CDB" w:rsidRPr="00BA325C">
        <w:rPr>
          <w:rFonts w:ascii="Times New Roman" w:hAnsi="Times New Roman" w:cs="Times New Roman"/>
          <w:sz w:val="28"/>
          <w:szCs w:val="28"/>
        </w:rPr>
        <w:t>.</w:t>
      </w:r>
      <w:bookmarkEnd w:id="4"/>
    </w:p>
    <w:p w14:paraId="20933DAF" w14:textId="4295A801" w:rsidR="00B952CA" w:rsidRPr="00BA325C" w:rsidRDefault="00B952CA" w:rsidP="006961C7">
      <w:pPr>
        <w:pStyle w:val="a4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lastRenderedPageBreak/>
        <w:t>Впливу зовнішніх факторів, що можуть мати негативний вплив на</w:t>
      </w:r>
      <w:r w:rsidR="006961C7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 xml:space="preserve">виконання вимог 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>, не очікується.</w:t>
      </w:r>
    </w:p>
    <w:p w14:paraId="4BB22722" w14:textId="77777777" w:rsidR="00B952CA" w:rsidRPr="00BA325C" w:rsidRDefault="00B952CA" w:rsidP="006961C7">
      <w:pPr>
        <w:pStyle w:val="a4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Надано високу оцінку можливості впровадження та виконання вимог</w:t>
      </w:r>
      <w:r w:rsidR="006961C7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 xml:space="preserve">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суб’єктами господарювання.</w:t>
      </w:r>
    </w:p>
    <w:p w14:paraId="0C9424E9" w14:textId="4FE1B9E6" w:rsidR="00B952CA" w:rsidRDefault="00B952CA" w:rsidP="006961C7">
      <w:pPr>
        <w:pStyle w:val="a4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Характеристика механізму повної або часткової компенсації можливої</w:t>
      </w:r>
      <w:r w:rsidR="006961C7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 xml:space="preserve">шкоди у разі настання очікуваних наслідків дії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не розроблялась, оскільки</w:t>
      </w:r>
      <w:r w:rsidR="006961C7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 xml:space="preserve">введення в дію положень 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не призведе до настання будь-яких негативних наслідків.</w:t>
      </w:r>
    </w:p>
    <w:p w14:paraId="21A58F63" w14:textId="77777777" w:rsidR="00005ED9" w:rsidRPr="00005ED9" w:rsidRDefault="00005ED9" w:rsidP="006961C7">
      <w:pPr>
        <w:pStyle w:val="a4"/>
        <w:spacing w:before="0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2A904016" w14:textId="5C6C5BE7" w:rsidR="0064036D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 xml:space="preserve">VI. Обґрунтування запропонованого строку дії регуляторного </w:t>
      </w:r>
      <w:proofErr w:type="spellStart"/>
      <w:r w:rsidRPr="00BA325C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440E9E6F" w14:textId="77777777" w:rsidR="00005ED9" w:rsidRPr="00005ED9" w:rsidRDefault="00005ED9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AF75A70" w14:textId="3FD66D8A" w:rsidR="0064036D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 xml:space="preserve">Строк </w:t>
      </w:r>
      <w:r w:rsidRPr="00BA325C">
        <w:rPr>
          <w:rStyle w:val="spelle"/>
          <w:rFonts w:ascii="Times New Roman" w:hAnsi="Times New Roman" w:cs="Times New Roman"/>
          <w:sz w:val="28"/>
          <w:szCs w:val="28"/>
        </w:rPr>
        <w:t>дії</w:t>
      </w:r>
      <w:r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="0066336A" w:rsidRPr="00BA325C">
        <w:rPr>
          <w:rFonts w:ascii="Times New Roman" w:hAnsi="Times New Roman" w:cs="Times New Roman"/>
          <w:sz w:val="28"/>
          <w:szCs w:val="28"/>
        </w:rPr>
        <w:t xml:space="preserve">цього регуляторного </w:t>
      </w:r>
      <w:proofErr w:type="spellStart"/>
      <w:r w:rsidR="0066336A"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66336A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>не</w:t>
      </w:r>
      <w:r w:rsidRPr="00BA325C">
        <w:rPr>
          <w:rStyle w:val="spelle"/>
          <w:rFonts w:ascii="Times New Roman" w:hAnsi="Times New Roman" w:cs="Times New Roman"/>
          <w:sz w:val="28"/>
          <w:szCs w:val="28"/>
        </w:rPr>
        <w:t>обмежений</w:t>
      </w:r>
      <w:r w:rsidRPr="00BA325C">
        <w:rPr>
          <w:rFonts w:ascii="Times New Roman" w:hAnsi="Times New Roman" w:cs="Times New Roman"/>
          <w:sz w:val="28"/>
          <w:szCs w:val="28"/>
        </w:rPr>
        <w:t>. Він може бути змінений у разі внесення відповідних змін до законодавства.</w:t>
      </w:r>
    </w:p>
    <w:p w14:paraId="203519A2" w14:textId="77777777" w:rsidR="00005ED9" w:rsidRPr="00005ED9" w:rsidRDefault="00005ED9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7E5581B4" w14:textId="0EFDB498" w:rsidR="0064036D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 xml:space="preserve">VII. Визначення показників результативності дії регуляторного </w:t>
      </w:r>
      <w:proofErr w:type="spellStart"/>
      <w:r w:rsidRPr="00BA325C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3605F6D3" w14:textId="77777777" w:rsidR="00005ED9" w:rsidRPr="00005ED9" w:rsidRDefault="00005ED9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15DE2E2" w14:textId="15711AA6" w:rsidR="0064036D" w:rsidRPr="00BA325C" w:rsidRDefault="0064036D" w:rsidP="00474CFC">
      <w:pPr>
        <w:pStyle w:val="a4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 xml:space="preserve">Після набрання </w:t>
      </w:r>
      <w:r w:rsidR="00735287" w:rsidRPr="00BA325C">
        <w:rPr>
          <w:rFonts w:ascii="Times New Roman" w:hAnsi="Times New Roman" w:cs="Times New Roman"/>
          <w:sz w:val="28"/>
          <w:szCs w:val="28"/>
        </w:rPr>
        <w:t>чинності</w:t>
      </w:r>
      <w:r w:rsidR="00DB770E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>постанов</w:t>
      </w:r>
      <w:r w:rsidR="00B55C21" w:rsidRPr="00BA325C">
        <w:rPr>
          <w:rFonts w:ascii="Times New Roman" w:hAnsi="Times New Roman" w:cs="Times New Roman"/>
          <w:sz w:val="28"/>
          <w:szCs w:val="28"/>
        </w:rPr>
        <w:t>ою</w:t>
      </w:r>
      <w:r w:rsidR="00956F32" w:rsidRPr="00BA325C">
        <w:rPr>
          <w:rFonts w:ascii="Times New Roman" w:hAnsi="Times New Roman" w:cs="Times New Roman"/>
          <w:sz w:val="28"/>
          <w:szCs w:val="28"/>
        </w:rPr>
        <w:t xml:space="preserve"> НКРЕКП</w:t>
      </w:r>
      <w:r w:rsidRPr="00BA325C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Hlk143895616"/>
      <w:r w:rsidR="00271BD5" w:rsidRPr="00BA325C">
        <w:rPr>
          <w:rFonts w:ascii="Times New Roman" w:hAnsi="Times New Roman" w:cs="Times New Roman"/>
          <w:sz w:val="28"/>
          <w:szCs w:val="28"/>
        </w:rPr>
        <w:t>«Про затвердження Порядку приєднання до теплових мереж»</w:t>
      </w:r>
      <w:bookmarkEnd w:id="5"/>
      <w:r w:rsidRPr="00BA325C">
        <w:rPr>
          <w:rFonts w:ascii="Times New Roman" w:hAnsi="Times New Roman" w:cs="Times New Roman"/>
          <w:sz w:val="28"/>
          <w:szCs w:val="28"/>
        </w:rPr>
        <w:t>, її результативність визначається такими показниками:</w:t>
      </w:r>
    </w:p>
    <w:p w14:paraId="79D5C1C1" w14:textId="10343298" w:rsidR="0064036D" w:rsidRPr="00BA325C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1) розміром надходжень до Державного б</w:t>
      </w:r>
      <w:r w:rsidR="00A905C1" w:rsidRPr="00BA325C">
        <w:rPr>
          <w:rFonts w:ascii="Times New Roman" w:hAnsi="Times New Roman" w:cs="Times New Roman"/>
          <w:sz w:val="28"/>
          <w:szCs w:val="28"/>
        </w:rPr>
        <w:t xml:space="preserve">юджету України – реалізація </w:t>
      </w:r>
      <w:proofErr w:type="spellStart"/>
      <w:r w:rsidR="00A905C1" w:rsidRPr="00BA325C">
        <w:rPr>
          <w:rFonts w:ascii="Times New Roman" w:hAnsi="Times New Roman" w:cs="Times New Roman"/>
          <w:sz w:val="28"/>
          <w:szCs w:val="28"/>
        </w:rPr>
        <w:t>проє</w:t>
      </w:r>
      <w:r w:rsidRPr="00BA325C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не потребує витрат із Державного бюджету України, надходження до Державного бюджету України у зв’язку з прийняттям 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не передбачаються;</w:t>
      </w:r>
    </w:p>
    <w:p w14:paraId="1876F829" w14:textId="0E407AF3" w:rsidR="00DB5D6F" w:rsidRPr="00BA325C" w:rsidRDefault="0064036D" w:rsidP="00271BD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 xml:space="preserve">2) кількістю суб’єктів господарювання та/або фізичних осіб, на яких поширюватиметься дія 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– </w:t>
      </w:r>
      <w:r w:rsidR="000B6B6F" w:rsidRPr="00BA325C">
        <w:rPr>
          <w:rFonts w:ascii="Times New Roman" w:hAnsi="Times New Roman" w:cs="Times New Roman"/>
          <w:sz w:val="28"/>
          <w:szCs w:val="28"/>
        </w:rPr>
        <w:t xml:space="preserve">дія </w:t>
      </w:r>
      <w:proofErr w:type="spellStart"/>
      <w:r w:rsidR="000B6B6F"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0B6B6F" w:rsidRPr="00BA325C">
        <w:rPr>
          <w:rFonts w:ascii="Times New Roman" w:hAnsi="Times New Roman" w:cs="Times New Roman"/>
          <w:sz w:val="28"/>
          <w:szCs w:val="28"/>
        </w:rPr>
        <w:t xml:space="preserve"> поширюватиметься на </w:t>
      </w:r>
      <w:r w:rsidR="00271BD5" w:rsidRPr="00BA325C">
        <w:rPr>
          <w:rFonts w:ascii="Times New Roman" w:hAnsi="Times New Roman" w:cs="Times New Roman"/>
          <w:sz w:val="28"/>
          <w:szCs w:val="28"/>
        </w:rPr>
        <w:t>суб’єктів господарювання, які здійснюють господарську діяльність з виробництва, транспортування теплової енергії, та замовників робіт з приєднання об’єктів у сфері теплопостачання</w:t>
      </w:r>
      <w:r w:rsidR="000B6B6F" w:rsidRPr="00BA325C">
        <w:rPr>
          <w:rFonts w:ascii="Times New Roman" w:hAnsi="Times New Roman" w:cs="Times New Roman"/>
          <w:sz w:val="28"/>
          <w:szCs w:val="28"/>
        </w:rPr>
        <w:t>;</w:t>
      </w:r>
    </w:p>
    <w:p w14:paraId="271AF7DD" w14:textId="432810BC" w:rsidR="0064036D" w:rsidRPr="00BA325C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3) рівнем поінформованості суб’єктів господар</w:t>
      </w:r>
      <w:r w:rsidR="00A113B4" w:rsidRPr="00BA325C">
        <w:rPr>
          <w:rFonts w:ascii="Times New Roman" w:hAnsi="Times New Roman" w:cs="Times New Roman"/>
          <w:sz w:val="28"/>
          <w:szCs w:val="28"/>
        </w:rPr>
        <w:t>ювання</w:t>
      </w:r>
      <w:r w:rsidR="00B45B96" w:rsidRPr="00BA325C">
        <w:rPr>
          <w:rFonts w:ascii="Times New Roman" w:hAnsi="Times New Roman" w:cs="Times New Roman"/>
          <w:sz w:val="28"/>
          <w:szCs w:val="28"/>
        </w:rPr>
        <w:t xml:space="preserve"> та замовників робіт з приєднання об’єктів у сфері теплопостачання</w:t>
      </w:r>
      <w:r w:rsidR="00A113B4" w:rsidRPr="00BA325C">
        <w:rPr>
          <w:rFonts w:ascii="Times New Roman" w:hAnsi="Times New Roman" w:cs="Times New Roman"/>
          <w:sz w:val="28"/>
          <w:szCs w:val="28"/>
        </w:rPr>
        <w:t xml:space="preserve"> з основних положень </w:t>
      </w:r>
      <w:proofErr w:type="spellStart"/>
      <w:r w:rsidR="00A113B4"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A113B4" w:rsidRPr="00BA325C">
        <w:rPr>
          <w:rFonts w:ascii="Times New Roman" w:hAnsi="Times New Roman" w:cs="Times New Roman"/>
          <w:sz w:val="28"/>
          <w:szCs w:val="28"/>
        </w:rPr>
        <w:t>.</w:t>
      </w:r>
    </w:p>
    <w:p w14:paraId="50A3B140" w14:textId="545E1AB2" w:rsidR="0064036D" w:rsidRPr="00BA325C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 xml:space="preserve">Відповідно до вимог статті 15 Закону </w:t>
      </w:r>
      <w:r w:rsidR="00A543A7" w:rsidRPr="00BA325C">
        <w:rPr>
          <w:rFonts w:ascii="Times New Roman" w:eastAsia="Calibri" w:hAnsi="Times New Roman" w:cs="Times New Roman"/>
          <w:sz w:val="28"/>
          <w:szCs w:val="28"/>
        </w:rPr>
        <w:t>України «Про Національну комісію, що здійснює державне регулювання у сферах енергетики та комунальних послуг»</w:t>
      </w:r>
      <w:r w:rsidRPr="00BA32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про</w:t>
      </w:r>
      <w:r w:rsidR="00A905C1" w:rsidRPr="00BA325C">
        <w:rPr>
          <w:rFonts w:ascii="Times New Roman" w:hAnsi="Times New Roman" w:cs="Times New Roman"/>
          <w:sz w:val="28"/>
          <w:szCs w:val="28"/>
        </w:rPr>
        <w:t>є</w:t>
      </w:r>
      <w:r w:rsidRPr="00BA325C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постанови НКРЕКП </w:t>
      </w:r>
      <w:r w:rsidR="00B45B96" w:rsidRPr="00BA325C">
        <w:rPr>
          <w:rFonts w:ascii="Times New Roman" w:hAnsi="Times New Roman" w:cs="Times New Roman"/>
          <w:sz w:val="28"/>
          <w:szCs w:val="28"/>
        </w:rPr>
        <w:t>«Про затвердження Порядку приєднання до теплових мереж»</w:t>
      </w:r>
      <w:r w:rsidRPr="00BA325C">
        <w:rPr>
          <w:rFonts w:ascii="Times New Roman" w:hAnsi="Times New Roman" w:cs="Times New Roman"/>
          <w:sz w:val="28"/>
          <w:szCs w:val="28"/>
        </w:rPr>
        <w:t xml:space="preserve">, що має ознаки 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, разом з матеріалами, що обґрунтовують необхідність прийняття такого рішення, аналізом його впливу </w:t>
      </w:r>
      <w:r w:rsidR="00692125" w:rsidRPr="00BA325C">
        <w:rPr>
          <w:rFonts w:ascii="Times New Roman" w:hAnsi="Times New Roman" w:cs="Times New Roman"/>
          <w:sz w:val="28"/>
          <w:szCs w:val="28"/>
        </w:rPr>
        <w:t>та повідомленням про оприлюднення розміщено</w:t>
      </w:r>
      <w:r w:rsidRPr="00BA325C">
        <w:rPr>
          <w:rFonts w:ascii="Times New Roman" w:hAnsi="Times New Roman" w:cs="Times New Roman"/>
          <w:sz w:val="28"/>
          <w:szCs w:val="28"/>
        </w:rPr>
        <w:t xml:space="preserve"> на офіційному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ве</w:t>
      </w:r>
      <w:r w:rsidR="009657E0" w:rsidRPr="00BA325C">
        <w:rPr>
          <w:rFonts w:ascii="Times New Roman" w:hAnsi="Times New Roman" w:cs="Times New Roman"/>
          <w:sz w:val="28"/>
          <w:szCs w:val="28"/>
        </w:rPr>
        <w:t>б</w:t>
      </w:r>
      <w:r w:rsidRPr="00BA325C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НКРЕКП у мер</w:t>
      </w:r>
      <w:r w:rsidR="009657E0" w:rsidRPr="00BA325C">
        <w:rPr>
          <w:rFonts w:ascii="Times New Roman" w:hAnsi="Times New Roman" w:cs="Times New Roman"/>
          <w:sz w:val="28"/>
          <w:szCs w:val="28"/>
        </w:rPr>
        <w:t xml:space="preserve">ежі Інтернет </w:t>
      </w:r>
      <w:hyperlink r:id="rId8" w:history="1">
        <w:r w:rsidR="00DC3B5F" w:rsidRPr="00BA325C">
          <w:rPr>
            <w:rStyle w:val="ad"/>
            <w:rFonts w:ascii="Times New Roman" w:hAnsi="Times New Roman" w:cs="Times New Roman"/>
            <w:sz w:val="28"/>
            <w:szCs w:val="28"/>
          </w:rPr>
          <w:t>http://nerc.gov.ua</w:t>
        </w:r>
      </w:hyperlink>
      <w:r w:rsidR="00DC3B5F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 xml:space="preserve">з метою одержання зауважень і пропозицій. </w:t>
      </w:r>
    </w:p>
    <w:p w14:paraId="32D3C788" w14:textId="04F8865F" w:rsidR="0064036D" w:rsidRDefault="0064036D" w:rsidP="00474CFC">
      <w:pPr>
        <w:pStyle w:val="a4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 xml:space="preserve">НКРЕКП у межах компетенції надає необхідні роз’яснення щодо норм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про</w:t>
      </w:r>
      <w:r w:rsidR="00374D2D" w:rsidRPr="00BA325C">
        <w:rPr>
          <w:rFonts w:ascii="Times New Roman" w:hAnsi="Times New Roman" w:cs="Times New Roman"/>
          <w:sz w:val="28"/>
          <w:szCs w:val="28"/>
        </w:rPr>
        <w:t>є</w:t>
      </w:r>
      <w:r w:rsidRPr="00BA325C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і надаватиме роз’яснення щодо застосування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після його прийняття.</w:t>
      </w:r>
    </w:p>
    <w:p w14:paraId="4D47A0FC" w14:textId="77777777" w:rsidR="00005ED9" w:rsidRPr="00005ED9" w:rsidRDefault="00005ED9" w:rsidP="00474CFC">
      <w:pPr>
        <w:pStyle w:val="a4"/>
        <w:spacing w:before="0"/>
        <w:jc w:val="both"/>
        <w:rPr>
          <w:rFonts w:ascii="Times New Roman" w:hAnsi="Times New Roman" w:cs="Times New Roman"/>
          <w:sz w:val="16"/>
          <w:szCs w:val="16"/>
        </w:rPr>
      </w:pPr>
    </w:p>
    <w:p w14:paraId="019A79BD" w14:textId="77777777" w:rsidR="0064036D" w:rsidRPr="00BA325C" w:rsidRDefault="0064036D" w:rsidP="00ED3766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 xml:space="preserve">VIII. Очікувані результати прийняття регуляторного </w:t>
      </w:r>
      <w:proofErr w:type="spellStart"/>
      <w:r w:rsidRPr="00BA325C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2BE9E456" w14:textId="2ACB77E5" w:rsidR="00D04D77" w:rsidRDefault="00621796" w:rsidP="0019083D">
      <w:pPr>
        <w:pStyle w:val="a4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Очікуваним результатом п</w:t>
      </w:r>
      <w:r w:rsidR="008E4374" w:rsidRPr="00BA325C">
        <w:rPr>
          <w:rFonts w:ascii="Times New Roman" w:hAnsi="Times New Roman" w:cs="Times New Roman"/>
          <w:sz w:val="28"/>
          <w:szCs w:val="28"/>
        </w:rPr>
        <w:t xml:space="preserve">рийняття постанови НКРЕКП </w:t>
      </w:r>
      <w:r w:rsidR="00B45B96" w:rsidRPr="00BA325C">
        <w:rPr>
          <w:rFonts w:ascii="Times New Roman" w:hAnsi="Times New Roman" w:cs="Times New Roman"/>
          <w:sz w:val="28"/>
          <w:szCs w:val="28"/>
        </w:rPr>
        <w:t>«Про затвердження Порядку приєднання до теплових мереж»</w:t>
      </w:r>
      <w:r w:rsidR="00053685" w:rsidRPr="00BA32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є </w:t>
      </w:r>
      <w:r w:rsidR="00D04D77" w:rsidRPr="00BA325C">
        <w:rPr>
          <w:rFonts w:ascii="Times New Roman" w:hAnsi="Times New Roman" w:cs="Times New Roman"/>
          <w:sz w:val="28"/>
          <w:szCs w:val="28"/>
        </w:rPr>
        <w:t>забезпеч</w:t>
      </w:r>
      <w:r>
        <w:rPr>
          <w:rFonts w:ascii="Times New Roman" w:hAnsi="Times New Roman" w:cs="Times New Roman"/>
          <w:sz w:val="28"/>
          <w:szCs w:val="28"/>
        </w:rPr>
        <w:t>ення</w:t>
      </w:r>
      <w:r w:rsidR="00D04D77" w:rsidRPr="00BA325C">
        <w:rPr>
          <w:rFonts w:ascii="Times New Roman" w:hAnsi="Times New Roman" w:cs="Times New Roman"/>
          <w:sz w:val="28"/>
          <w:szCs w:val="28"/>
        </w:rPr>
        <w:t xml:space="preserve"> виконання вимог </w:t>
      </w:r>
      <w:r w:rsidR="00D04D77" w:rsidRPr="00BA325C">
        <w:rPr>
          <w:rFonts w:ascii="Times New Roman" w:hAnsi="Times New Roman" w:cs="Times New Roman"/>
          <w:sz w:val="28"/>
          <w:szCs w:val="28"/>
        </w:rPr>
        <w:lastRenderedPageBreak/>
        <w:t>законів України «Про Національну комісію, що здійснює державне регулювання у сферах енергетики та комунальних послуг»</w:t>
      </w:r>
      <w:r w:rsidR="00D563CE" w:rsidRPr="00BA325C">
        <w:rPr>
          <w:rFonts w:ascii="Times New Roman" w:hAnsi="Times New Roman" w:cs="Times New Roman"/>
          <w:sz w:val="28"/>
          <w:szCs w:val="28"/>
        </w:rPr>
        <w:t>,</w:t>
      </w:r>
      <w:r w:rsidR="00D563CE" w:rsidRPr="00BA3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563CE" w:rsidRPr="00BA325C">
        <w:rPr>
          <w:rFonts w:ascii="Times New Roman" w:hAnsi="Times New Roman" w:cs="Times New Roman"/>
          <w:sz w:val="28"/>
          <w:szCs w:val="28"/>
        </w:rPr>
        <w:t>«Про державне регулювання у сфері комунальних послуг»</w:t>
      </w:r>
      <w:r w:rsidR="00D04D77" w:rsidRPr="00BA325C">
        <w:rPr>
          <w:rFonts w:ascii="Times New Roman" w:hAnsi="Times New Roman" w:cs="Times New Roman"/>
          <w:sz w:val="28"/>
          <w:szCs w:val="28"/>
        </w:rPr>
        <w:t xml:space="preserve"> в частині вдосконалення нормативно-правової бази НКРЕКП з метою приведення її у відповідність до вимог чинного законодавства</w:t>
      </w:r>
      <w:r w:rsidR="00985930">
        <w:rPr>
          <w:rFonts w:ascii="Times New Roman" w:hAnsi="Times New Roman" w:cs="Times New Roman"/>
          <w:sz w:val="28"/>
          <w:szCs w:val="28"/>
        </w:rPr>
        <w:t xml:space="preserve"> у сфері теплопостачання</w:t>
      </w:r>
      <w:r w:rsidR="000E2955" w:rsidRPr="00BA325C">
        <w:rPr>
          <w:rFonts w:ascii="Times New Roman" w:hAnsi="Times New Roman" w:cs="Times New Roman"/>
          <w:sz w:val="28"/>
          <w:szCs w:val="28"/>
        </w:rPr>
        <w:t>, що</w:t>
      </w:r>
      <w:r w:rsidR="00326830">
        <w:rPr>
          <w:rFonts w:ascii="Times New Roman" w:hAnsi="Times New Roman" w:cs="Times New Roman"/>
          <w:sz w:val="28"/>
          <w:szCs w:val="28"/>
        </w:rPr>
        <w:t>,</w:t>
      </w:r>
      <w:r w:rsidR="000E2955" w:rsidRPr="00BA325C">
        <w:rPr>
          <w:rFonts w:ascii="Times New Roman" w:hAnsi="Times New Roman" w:cs="Times New Roman"/>
          <w:sz w:val="28"/>
          <w:szCs w:val="28"/>
        </w:rPr>
        <w:t xml:space="preserve"> в свою чергу</w:t>
      </w:r>
      <w:r w:rsidR="00326830">
        <w:rPr>
          <w:rFonts w:ascii="Times New Roman" w:hAnsi="Times New Roman" w:cs="Times New Roman"/>
          <w:sz w:val="28"/>
          <w:szCs w:val="28"/>
        </w:rPr>
        <w:t>,</w:t>
      </w:r>
      <w:r w:rsidR="000E2955" w:rsidRPr="00BA325C">
        <w:rPr>
          <w:rFonts w:ascii="Times New Roman" w:hAnsi="Times New Roman" w:cs="Times New Roman"/>
          <w:sz w:val="28"/>
          <w:szCs w:val="28"/>
        </w:rPr>
        <w:t xml:space="preserve"> забезпечить рівні права </w:t>
      </w:r>
      <w:r w:rsidR="000E2955" w:rsidRPr="008C2884">
        <w:rPr>
          <w:rFonts w:ascii="Times New Roman" w:hAnsi="Times New Roman" w:cs="Times New Roman"/>
          <w:sz w:val="28"/>
          <w:szCs w:val="28"/>
        </w:rPr>
        <w:t xml:space="preserve">доступу </w:t>
      </w:r>
      <w:r w:rsidR="006D55DE" w:rsidRPr="008C2884">
        <w:rPr>
          <w:rFonts w:ascii="Times New Roman" w:hAnsi="Times New Roman" w:cs="Times New Roman"/>
          <w:sz w:val="28"/>
          <w:szCs w:val="28"/>
        </w:rPr>
        <w:t>і прозору процедуру приєднання до теплових мереж та доступ замовника до інформації про умови приєднання, а також стану виконання замовлених робіт</w:t>
      </w:r>
      <w:r w:rsidR="000E2955" w:rsidRPr="008C2884">
        <w:rPr>
          <w:rFonts w:ascii="Times New Roman" w:hAnsi="Times New Roman" w:cs="Times New Roman"/>
          <w:sz w:val="28"/>
          <w:szCs w:val="28"/>
        </w:rPr>
        <w:t>.</w:t>
      </w:r>
    </w:p>
    <w:p w14:paraId="05C3AE98" w14:textId="77777777" w:rsidR="00D04D77" w:rsidRDefault="00D04D77" w:rsidP="0019083D">
      <w:pPr>
        <w:pStyle w:val="a4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14:paraId="0A37CC79" w14:textId="77777777" w:rsidR="00ED3766" w:rsidRPr="00993C31" w:rsidRDefault="00ED3766" w:rsidP="004417C6">
      <w:pPr>
        <w:spacing w:after="0" w:line="240" w:lineRule="auto"/>
        <w:jc w:val="both"/>
        <w:rPr>
          <w:rStyle w:val="spelle"/>
          <w:rFonts w:ascii="Times New Roman" w:hAnsi="Times New Roman" w:cs="Times New Roman"/>
          <w:color w:val="000000"/>
          <w:sz w:val="28"/>
          <w:szCs w:val="28"/>
        </w:rPr>
      </w:pPr>
    </w:p>
    <w:p w14:paraId="19ABFEA9" w14:textId="77777777" w:rsidR="00993C31" w:rsidRDefault="00993C31" w:rsidP="004417C6">
      <w:pPr>
        <w:spacing w:after="0" w:line="240" w:lineRule="auto"/>
        <w:jc w:val="both"/>
        <w:rPr>
          <w:rStyle w:val="spelle"/>
          <w:rFonts w:ascii="Times New Roman" w:hAnsi="Times New Roman" w:cs="Times New Roman"/>
          <w:color w:val="000000"/>
          <w:sz w:val="28"/>
          <w:szCs w:val="28"/>
        </w:rPr>
      </w:pPr>
    </w:p>
    <w:p w14:paraId="76555A2B" w14:textId="3AB50073" w:rsidR="0064036D" w:rsidRPr="002B2667" w:rsidRDefault="00DF374F" w:rsidP="0044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Голов</w:t>
      </w:r>
      <w:r w:rsidR="009657E0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а</w:t>
      </w:r>
      <w:r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 xml:space="preserve"> НКРЕКП</w:t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93C31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93C31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8C2884">
        <w:rPr>
          <w:rStyle w:val="spelle"/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321E9E" w:rsidRPr="00321E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Костянтин УЩАПОВСЬКИЙ</w:t>
      </w:r>
      <w:hyperlink r:id="rId9" w:history="1"/>
    </w:p>
    <w:sectPr w:rsidR="0064036D" w:rsidRPr="002B2667" w:rsidSect="00D15859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28D009" w14:textId="77777777" w:rsidR="004E062D" w:rsidRDefault="004E062D" w:rsidP="006E3A24">
      <w:pPr>
        <w:spacing w:after="0" w:line="240" w:lineRule="auto"/>
      </w:pPr>
      <w:r>
        <w:separator/>
      </w:r>
    </w:p>
  </w:endnote>
  <w:endnote w:type="continuationSeparator" w:id="0">
    <w:p w14:paraId="192D5D6F" w14:textId="77777777" w:rsidR="004E062D" w:rsidRDefault="004E062D" w:rsidP="006E3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alibr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23A92" w14:textId="77777777" w:rsidR="004E062D" w:rsidRDefault="004E062D" w:rsidP="006E3A24">
      <w:pPr>
        <w:spacing w:after="0" w:line="240" w:lineRule="auto"/>
      </w:pPr>
      <w:r>
        <w:separator/>
      </w:r>
    </w:p>
  </w:footnote>
  <w:footnote w:type="continuationSeparator" w:id="0">
    <w:p w14:paraId="38D22B43" w14:textId="77777777" w:rsidR="004E062D" w:rsidRDefault="004E062D" w:rsidP="006E3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6121359"/>
      <w:docPartObj>
        <w:docPartGallery w:val="Page Numbers (Top of Page)"/>
        <w:docPartUnique/>
      </w:docPartObj>
    </w:sdtPr>
    <w:sdtEndPr/>
    <w:sdtContent>
      <w:p w14:paraId="39AC627C" w14:textId="77777777" w:rsidR="006E3A24" w:rsidRDefault="006E3A2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4A1C">
          <w:rPr>
            <w:noProof/>
          </w:rPr>
          <w:t>4</w:t>
        </w:r>
        <w:r>
          <w:fldChar w:fldCharType="end"/>
        </w:r>
      </w:p>
    </w:sdtContent>
  </w:sdt>
  <w:p w14:paraId="254B08AA" w14:textId="77777777" w:rsidR="006E3A24" w:rsidRDefault="006E3A2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52411"/>
    <w:multiLevelType w:val="hybridMultilevel"/>
    <w:tmpl w:val="C03428F0"/>
    <w:lvl w:ilvl="0" w:tplc="620E156A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10154"/>
    <w:multiLevelType w:val="hybridMultilevel"/>
    <w:tmpl w:val="185A8C94"/>
    <w:lvl w:ilvl="0" w:tplc="9EB05DE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A15"/>
    <w:rsid w:val="00005ED9"/>
    <w:rsid w:val="00036AC8"/>
    <w:rsid w:val="00053685"/>
    <w:rsid w:val="000655BE"/>
    <w:rsid w:val="00076A15"/>
    <w:rsid w:val="00077C64"/>
    <w:rsid w:val="00080369"/>
    <w:rsid w:val="00081859"/>
    <w:rsid w:val="000822DC"/>
    <w:rsid w:val="00083F82"/>
    <w:rsid w:val="00084140"/>
    <w:rsid w:val="00084BA5"/>
    <w:rsid w:val="000905FF"/>
    <w:rsid w:val="000B2ABB"/>
    <w:rsid w:val="000B3DA0"/>
    <w:rsid w:val="000B6B6F"/>
    <w:rsid w:val="000C24C0"/>
    <w:rsid w:val="000C55E8"/>
    <w:rsid w:val="000C7E53"/>
    <w:rsid w:val="000C7F69"/>
    <w:rsid w:val="000D59D6"/>
    <w:rsid w:val="000E2955"/>
    <w:rsid w:val="000E5138"/>
    <w:rsid w:val="000F2815"/>
    <w:rsid w:val="000F677C"/>
    <w:rsid w:val="000F7000"/>
    <w:rsid w:val="000F76DF"/>
    <w:rsid w:val="001079E3"/>
    <w:rsid w:val="00114DC6"/>
    <w:rsid w:val="0012143D"/>
    <w:rsid w:val="00130547"/>
    <w:rsid w:val="00132C5E"/>
    <w:rsid w:val="001333A5"/>
    <w:rsid w:val="00134BC2"/>
    <w:rsid w:val="00146FA5"/>
    <w:rsid w:val="00151AAD"/>
    <w:rsid w:val="001610F8"/>
    <w:rsid w:val="00172997"/>
    <w:rsid w:val="00174DD6"/>
    <w:rsid w:val="00176028"/>
    <w:rsid w:val="00177E38"/>
    <w:rsid w:val="0019083D"/>
    <w:rsid w:val="00197E18"/>
    <w:rsid w:val="001A583B"/>
    <w:rsid w:val="001A6654"/>
    <w:rsid w:val="001B5388"/>
    <w:rsid w:val="001D05ED"/>
    <w:rsid w:val="001D0F0D"/>
    <w:rsid w:val="001D2A04"/>
    <w:rsid w:val="001D3041"/>
    <w:rsid w:val="00200C80"/>
    <w:rsid w:val="00201C15"/>
    <w:rsid w:val="00201EAE"/>
    <w:rsid w:val="0020338B"/>
    <w:rsid w:val="00206640"/>
    <w:rsid w:val="00210D42"/>
    <w:rsid w:val="00210E89"/>
    <w:rsid w:val="0021157F"/>
    <w:rsid w:val="00224086"/>
    <w:rsid w:val="002254E1"/>
    <w:rsid w:val="00234991"/>
    <w:rsid w:val="002352EF"/>
    <w:rsid w:val="0023546A"/>
    <w:rsid w:val="002361E0"/>
    <w:rsid w:val="00236A54"/>
    <w:rsid w:val="00247092"/>
    <w:rsid w:val="00250B7B"/>
    <w:rsid w:val="00255148"/>
    <w:rsid w:val="00262826"/>
    <w:rsid w:val="0026466C"/>
    <w:rsid w:val="002653FE"/>
    <w:rsid w:val="00271BD5"/>
    <w:rsid w:val="00281BAC"/>
    <w:rsid w:val="00291F54"/>
    <w:rsid w:val="002A32C7"/>
    <w:rsid w:val="002A46E7"/>
    <w:rsid w:val="002B2667"/>
    <w:rsid w:val="002B2767"/>
    <w:rsid w:val="002C5B95"/>
    <w:rsid w:val="002D3D9F"/>
    <w:rsid w:val="002E10A6"/>
    <w:rsid w:val="002E2A99"/>
    <w:rsid w:val="00310EC1"/>
    <w:rsid w:val="00321E9E"/>
    <w:rsid w:val="00326830"/>
    <w:rsid w:val="00332A95"/>
    <w:rsid w:val="003330E7"/>
    <w:rsid w:val="0033477C"/>
    <w:rsid w:val="00352E9B"/>
    <w:rsid w:val="00356F3C"/>
    <w:rsid w:val="003617E7"/>
    <w:rsid w:val="0037053B"/>
    <w:rsid w:val="003741DF"/>
    <w:rsid w:val="00374D2D"/>
    <w:rsid w:val="00380F41"/>
    <w:rsid w:val="00382F14"/>
    <w:rsid w:val="00390D58"/>
    <w:rsid w:val="00394D84"/>
    <w:rsid w:val="003A1C2A"/>
    <w:rsid w:val="003A27BB"/>
    <w:rsid w:val="003A5283"/>
    <w:rsid w:val="003A661A"/>
    <w:rsid w:val="003A7C99"/>
    <w:rsid w:val="003B4B55"/>
    <w:rsid w:val="003C2CDB"/>
    <w:rsid w:val="003C7502"/>
    <w:rsid w:val="003E3003"/>
    <w:rsid w:val="003E38BE"/>
    <w:rsid w:val="003E62E2"/>
    <w:rsid w:val="004178F7"/>
    <w:rsid w:val="00431536"/>
    <w:rsid w:val="0043453B"/>
    <w:rsid w:val="00435A06"/>
    <w:rsid w:val="0044163E"/>
    <w:rsid w:val="004417C6"/>
    <w:rsid w:val="00443338"/>
    <w:rsid w:val="0044474E"/>
    <w:rsid w:val="0044598E"/>
    <w:rsid w:val="00453F0D"/>
    <w:rsid w:val="00455D02"/>
    <w:rsid w:val="0046105B"/>
    <w:rsid w:val="00466709"/>
    <w:rsid w:val="00474CFC"/>
    <w:rsid w:val="00474D0B"/>
    <w:rsid w:val="0047736C"/>
    <w:rsid w:val="004857CF"/>
    <w:rsid w:val="00485ADD"/>
    <w:rsid w:val="00491ABF"/>
    <w:rsid w:val="0049528A"/>
    <w:rsid w:val="004A1EBF"/>
    <w:rsid w:val="004A4F35"/>
    <w:rsid w:val="004B7ADB"/>
    <w:rsid w:val="004E01F0"/>
    <w:rsid w:val="004E062D"/>
    <w:rsid w:val="004E06FE"/>
    <w:rsid w:val="004E3AB4"/>
    <w:rsid w:val="004E5DF6"/>
    <w:rsid w:val="004F1653"/>
    <w:rsid w:val="00505B74"/>
    <w:rsid w:val="00512AD1"/>
    <w:rsid w:val="0052315A"/>
    <w:rsid w:val="0052544B"/>
    <w:rsid w:val="00526EB1"/>
    <w:rsid w:val="00531BBF"/>
    <w:rsid w:val="005406CC"/>
    <w:rsid w:val="00545EDA"/>
    <w:rsid w:val="00571451"/>
    <w:rsid w:val="00574696"/>
    <w:rsid w:val="00574CBF"/>
    <w:rsid w:val="00577AF8"/>
    <w:rsid w:val="0058331E"/>
    <w:rsid w:val="00592B5D"/>
    <w:rsid w:val="005B4E2F"/>
    <w:rsid w:val="005C04FE"/>
    <w:rsid w:val="005C55B6"/>
    <w:rsid w:val="005C7414"/>
    <w:rsid w:val="005D37A0"/>
    <w:rsid w:val="005E1F59"/>
    <w:rsid w:val="005E5035"/>
    <w:rsid w:val="005F6F4B"/>
    <w:rsid w:val="00602200"/>
    <w:rsid w:val="006033D2"/>
    <w:rsid w:val="006065E1"/>
    <w:rsid w:val="00613BA7"/>
    <w:rsid w:val="0061427B"/>
    <w:rsid w:val="0061676C"/>
    <w:rsid w:val="00617C6B"/>
    <w:rsid w:val="00621796"/>
    <w:rsid w:val="006260ED"/>
    <w:rsid w:val="006339C5"/>
    <w:rsid w:val="0063746B"/>
    <w:rsid w:val="0064036D"/>
    <w:rsid w:val="006426BE"/>
    <w:rsid w:val="0064416C"/>
    <w:rsid w:val="00652045"/>
    <w:rsid w:val="00653F64"/>
    <w:rsid w:val="006541F8"/>
    <w:rsid w:val="0066336A"/>
    <w:rsid w:val="00666599"/>
    <w:rsid w:val="006733F7"/>
    <w:rsid w:val="00674BB3"/>
    <w:rsid w:val="00692125"/>
    <w:rsid w:val="006961C7"/>
    <w:rsid w:val="006B471B"/>
    <w:rsid w:val="006C3129"/>
    <w:rsid w:val="006C5C91"/>
    <w:rsid w:val="006D1185"/>
    <w:rsid w:val="006D481C"/>
    <w:rsid w:val="006D55DE"/>
    <w:rsid w:val="006E1984"/>
    <w:rsid w:val="006E3A24"/>
    <w:rsid w:val="006E3B4F"/>
    <w:rsid w:val="006F11AC"/>
    <w:rsid w:val="00713ABC"/>
    <w:rsid w:val="00714C37"/>
    <w:rsid w:val="00724EBD"/>
    <w:rsid w:val="007268BF"/>
    <w:rsid w:val="0072692E"/>
    <w:rsid w:val="0073119C"/>
    <w:rsid w:val="00735287"/>
    <w:rsid w:val="00737737"/>
    <w:rsid w:val="0075382C"/>
    <w:rsid w:val="00756061"/>
    <w:rsid w:val="007628FE"/>
    <w:rsid w:val="00764469"/>
    <w:rsid w:val="0076702D"/>
    <w:rsid w:val="007719AF"/>
    <w:rsid w:val="007743F0"/>
    <w:rsid w:val="007906AB"/>
    <w:rsid w:val="00790EAA"/>
    <w:rsid w:val="007A064E"/>
    <w:rsid w:val="007A78D5"/>
    <w:rsid w:val="007C03FB"/>
    <w:rsid w:val="007C686C"/>
    <w:rsid w:val="007F2431"/>
    <w:rsid w:val="007F5A5C"/>
    <w:rsid w:val="007F743E"/>
    <w:rsid w:val="00800DDA"/>
    <w:rsid w:val="00801EF6"/>
    <w:rsid w:val="0080514A"/>
    <w:rsid w:val="00814871"/>
    <w:rsid w:val="00824982"/>
    <w:rsid w:val="00825845"/>
    <w:rsid w:val="008303A5"/>
    <w:rsid w:val="008369C8"/>
    <w:rsid w:val="00847D75"/>
    <w:rsid w:val="00852734"/>
    <w:rsid w:val="00855A0B"/>
    <w:rsid w:val="0085613D"/>
    <w:rsid w:val="00872666"/>
    <w:rsid w:val="008727AC"/>
    <w:rsid w:val="00874BA2"/>
    <w:rsid w:val="00877992"/>
    <w:rsid w:val="008807FD"/>
    <w:rsid w:val="008833CA"/>
    <w:rsid w:val="008A461E"/>
    <w:rsid w:val="008C2884"/>
    <w:rsid w:val="008C4945"/>
    <w:rsid w:val="008D052C"/>
    <w:rsid w:val="008D36C6"/>
    <w:rsid w:val="008E1897"/>
    <w:rsid w:val="008E25B9"/>
    <w:rsid w:val="008E4374"/>
    <w:rsid w:val="008E6113"/>
    <w:rsid w:val="008E74DE"/>
    <w:rsid w:val="008F0E8F"/>
    <w:rsid w:val="008F573E"/>
    <w:rsid w:val="00903AD7"/>
    <w:rsid w:val="00906EE3"/>
    <w:rsid w:val="0092217A"/>
    <w:rsid w:val="00942F31"/>
    <w:rsid w:val="00956F32"/>
    <w:rsid w:val="00963F19"/>
    <w:rsid w:val="00964080"/>
    <w:rsid w:val="009657E0"/>
    <w:rsid w:val="00967889"/>
    <w:rsid w:val="00974A1C"/>
    <w:rsid w:val="00980583"/>
    <w:rsid w:val="00983690"/>
    <w:rsid w:val="00985930"/>
    <w:rsid w:val="00986226"/>
    <w:rsid w:val="00990236"/>
    <w:rsid w:val="00992137"/>
    <w:rsid w:val="00993C31"/>
    <w:rsid w:val="00996C12"/>
    <w:rsid w:val="009A1871"/>
    <w:rsid w:val="009A1889"/>
    <w:rsid w:val="009A6912"/>
    <w:rsid w:val="009B0E19"/>
    <w:rsid w:val="009B2AD0"/>
    <w:rsid w:val="009B4E09"/>
    <w:rsid w:val="009E7EE0"/>
    <w:rsid w:val="009F51DD"/>
    <w:rsid w:val="00A113B4"/>
    <w:rsid w:val="00A22262"/>
    <w:rsid w:val="00A26308"/>
    <w:rsid w:val="00A27A64"/>
    <w:rsid w:val="00A31E31"/>
    <w:rsid w:val="00A33112"/>
    <w:rsid w:val="00A34473"/>
    <w:rsid w:val="00A42165"/>
    <w:rsid w:val="00A43C29"/>
    <w:rsid w:val="00A4716F"/>
    <w:rsid w:val="00A5240C"/>
    <w:rsid w:val="00A52789"/>
    <w:rsid w:val="00A543A7"/>
    <w:rsid w:val="00A627EB"/>
    <w:rsid w:val="00A73AB8"/>
    <w:rsid w:val="00A7436B"/>
    <w:rsid w:val="00A84F28"/>
    <w:rsid w:val="00A871A7"/>
    <w:rsid w:val="00A87A8B"/>
    <w:rsid w:val="00A87DDD"/>
    <w:rsid w:val="00A905C1"/>
    <w:rsid w:val="00A90842"/>
    <w:rsid w:val="00AA4801"/>
    <w:rsid w:val="00AC05FC"/>
    <w:rsid w:val="00AC2A83"/>
    <w:rsid w:val="00AD18CD"/>
    <w:rsid w:val="00AD5C57"/>
    <w:rsid w:val="00AD64AA"/>
    <w:rsid w:val="00AE1733"/>
    <w:rsid w:val="00B02DBB"/>
    <w:rsid w:val="00B05E36"/>
    <w:rsid w:val="00B06F92"/>
    <w:rsid w:val="00B10259"/>
    <w:rsid w:val="00B219FC"/>
    <w:rsid w:val="00B24956"/>
    <w:rsid w:val="00B3296F"/>
    <w:rsid w:val="00B32E37"/>
    <w:rsid w:val="00B43649"/>
    <w:rsid w:val="00B455B5"/>
    <w:rsid w:val="00B45B96"/>
    <w:rsid w:val="00B469B4"/>
    <w:rsid w:val="00B5310B"/>
    <w:rsid w:val="00B55C21"/>
    <w:rsid w:val="00B61334"/>
    <w:rsid w:val="00B670B4"/>
    <w:rsid w:val="00B717CB"/>
    <w:rsid w:val="00B71CBB"/>
    <w:rsid w:val="00B85CAB"/>
    <w:rsid w:val="00B9397C"/>
    <w:rsid w:val="00B952CA"/>
    <w:rsid w:val="00B967AA"/>
    <w:rsid w:val="00BA325C"/>
    <w:rsid w:val="00BB111F"/>
    <w:rsid w:val="00BB1192"/>
    <w:rsid w:val="00BC0B0D"/>
    <w:rsid w:val="00BD11C0"/>
    <w:rsid w:val="00BD3940"/>
    <w:rsid w:val="00BD5504"/>
    <w:rsid w:val="00BD5ACB"/>
    <w:rsid w:val="00BF29D5"/>
    <w:rsid w:val="00BF7E3E"/>
    <w:rsid w:val="00C01D9C"/>
    <w:rsid w:val="00C12C15"/>
    <w:rsid w:val="00C13834"/>
    <w:rsid w:val="00C164A5"/>
    <w:rsid w:val="00C17197"/>
    <w:rsid w:val="00C17B9E"/>
    <w:rsid w:val="00C23B60"/>
    <w:rsid w:val="00C3328F"/>
    <w:rsid w:val="00C34C1C"/>
    <w:rsid w:val="00C41B79"/>
    <w:rsid w:val="00C422CD"/>
    <w:rsid w:val="00C42817"/>
    <w:rsid w:val="00C43DB3"/>
    <w:rsid w:val="00C8252C"/>
    <w:rsid w:val="00C87CE4"/>
    <w:rsid w:val="00CA2E47"/>
    <w:rsid w:val="00CA3218"/>
    <w:rsid w:val="00CA40BB"/>
    <w:rsid w:val="00CA5647"/>
    <w:rsid w:val="00CA5EDE"/>
    <w:rsid w:val="00CB0E67"/>
    <w:rsid w:val="00CB1EEA"/>
    <w:rsid w:val="00CB7AEC"/>
    <w:rsid w:val="00CC2E31"/>
    <w:rsid w:val="00CC4C9D"/>
    <w:rsid w:val="00CC7559"/>
    <w:rsid w:val="00CC7687"/>
    <w:rsid w:val="00CF32D9"/>
    <w:rsid w:val="00D00D93"/>
    <w:rsid w:val="00D0220B"/>
    <w:rsid w:val="00D04D77"/>
    <w:rsid w:val="00D106D4"/>
    <w:rsid w:val="00D10E0A"/>
    <w:rsid w:val="00D14125"/>
    <w:rsid w:val="00D15859"/>
    <w:rsid w:val="00D21F5D"/>
    <w:rsid w:val="00D26746"/>
    <w:rsid w:val="00D31380"/>
    <w:rsid w:val="00D34406"/>
    <w:rsid w:val="00D563CE"/>
    <w:rsid w:val="00D66325"/>
    <w:rsid w:val="00D6720C"/>
    <w:rsid w:val="00D71129"/>
    <w:rsid w:val="00D75722"/>
    <w:rsid w:val="00D80E8A"/>
    <w:rsid w:val="00D811F6"/>
    <w:rsid w:val="00D91CB7"/>
    <w:rsid w:val="00D9594F"/>
    <w:rsid w:val="00DA2DAA"/>
    <w:rsid w:val="00DB1329"/>
    <w:rsid w:val="00DB17E3"/>
    <w:rsid w:val="00DB5928"/>
    <w:rsid w:val="00DB5D6F"/>
    <w:rsid w:val="00DB770E"/>
    <w:rsid w:val="00DC3B5F"/>
    <w:rsid w:val="00DC44E4"/>
    <w:rsid w:val="00DE06A8"/>
    <w:rsid w:val="00DE7FCD"/>
    <w:rsid w:val="00DF2E83"/>
    <w:rsid w:val="00DF374F"/>
    <w:rsid w:val="00DF3878"/>
    <w:rsid w:val="00DF75D3"/>
    <w:rsid w:val="00E01C98"/>
    <w:rsid w:val="00E05B8E"/>
    <w:rsid w:val="00E121DB"/>
    <w:rsid w:val="00E16F6A"/>
    <w:rsid w:val="00E20242"/>
    <w:rsid w:val="00E23202"/>
    <w:rsid w:val="00E25E4C"/>
    <w:rsid w:val="00E26673"/>
    <w:rsid w:val="00E304DF"/>
    <w:rsid w:val="00E3755D"/>
    <w:rsid w:val="00E41142"/>
    <w:rsid w:val="00E426F6"/>
    <w:rsid w:val="00E42B94"/>
    <w:rsid w:val="00E64555"/>
    <w:rsid w:val="00E67A6B"/>
    <w:rsid w:val="00E83FB5"/>
    <w:rsid w:val="00E84CB3"/>
    <w:rsid w:val="00E97DE0"/>
    <w:rsid w:val="00EA61E8"/>
    <w:rsid w:val="00EB33EC"/>
    <w:rsid w:val="00EC2C05"/>
    <w:rsid w:val="00ED3766"/>
    <w:rsid w:val="00ED53DC"/>
    <w:rsid w:val="00EF3EE0"/>
    <w:rsid w:val="00EF6245"/>
    <w:rsid w:val="00F0180D"/>
    <w:rsid w:val="00F035CB"/>
    <w:rsid w:val="00F212B7"/>
    <w:rsid w:val="00F30697"/>
    <w:rsid w:val="00F46DC6"/>
    <w:rsid w:val="00F62E68"/>
    <w:rsid w:val="00F730C5"/>
    <w:rsid w:val="00F7565F"/>
    <w:rsid w:val="00F775E0"/>
    <w:rsid w:val="00FB0BE7"/>
    <w:rsid w:val="00FB5191"/>
    <w:rsid w:val="00FB7DD9"/>
    <w:rsid w:val="00FC1D24"/>
    <w:rsid w:val="00FC1E52"/>
    <w:rsid w:val="00FC21EB"/>
    <w:rsid w:val="00FD1D00"/>
    <w:rsid w:val="00FE1433"/>
    <w:rsid w:val="00FE162F"/>
    <w:rsid w:val="00FE5728"/>
    <w:rsid w:val="00FE6DE4"/>
    <w:rsid w:val="00FF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75EEB"/>
  <w15:docId w15:val="{C35E74F7-03F3-4DFF-875B-25E73B60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F306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0697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Normal (Web)"/>
    <w:basedOn w:val="a"/>
    <w:uiPriority w:val="99"/>
    <w:rsid w:val="00F30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4">
    <w:name w:val="Нормальний текст"/>
    <w:basedOn w:val="a"/>
    <w:rsid w:val="00036AC8"/>
    <w:pPr>
      <w:autoSpaceDE w:val="0"/>
      <w:autoSpaceDN w:val="0"/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eastAsia="ru-RU"/>
    </w:rPr>
  </w:style>
  <w:style w:type="character" w:customStyle="1" w:styleId="spelle">
    <w:name w:val="spelle"/>
    <w:basedOn w:val="a0"/>
    <w:rsid w:val="0064036D"/>
  </w:style>
  <w:style w:type="paragraph" w:styleId="a5">
    <w:name w:val="Body Text"/>
    <w:basedOn w:val="a"/>
    <w:link w:val="a6"/>
    <w:rsid w:val="00640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rsid w:val="006403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7">
    <w:name w:val="Style17"/>
    <w:basedOn w:val="a"/>
    <w:rsid w:val="0064036D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44">
    <w:name w:val="Font Style44"/>
    <w:rsid w:val="0064036D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у1"/>
    <w:basedOn w:val="a"/>
    <w:rsid w:val="0064036D"/>
    <w:pPr>
      <w:spacing w:after="200" w:line="276" w:lineRule="auto"/>
      <w:ind w:left="720"/>
      <w:contextualSpacing/>
    </w:pPr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735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35287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6E3A24"/>
  </w:style>
  <w:style w:type="paragraph" w:styleId="ab">
    <w:name w:val="footer"/>
    <w:basedOn w:val="a"/>
    <w:link w:val="ac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6E3A24"/>
  </w:style>
  <w:style w:type="character" w:styleId="ad">
    <w:name w:val="Hyperlink"/>
    <w:basedOn w:val="a0"/>
    <w:uiPriority w:val="99"/>
    <w:unhideWhenUsed/>
    <w:rsid w:val="00692125"/>
    <w:rPr>
      <w:color w:val="0563C1" w:themeColor="hyperlink"/>
      <w:u w:val="single"/>
    </w:rPr>
  </w:style>
  <w:style w:type="character" w:customStyle="1" w:styleId="12">
    <w:name w:val="Незакрита згадка1"/>
    <w:basedOn w:val="a0"/>
    <w:uiPriority w:val="99"/>
    <w:semiHidden/>
    <w:unhideWhenUsed/>
    <w:rsid w:val="00DC3B5F"/>
    <w:rPr>
      <w:color w:val="605E5C"/>
      <w:shd w:val="clear" w:color="auto" w:fill="E1DFDD"/>
    </w:rPr>
  </w:style>
  <w:style w:type="paragraph" w:customStyle="1" w:styleId="rvps2">
    <w:name w:val="rvps2"/>
    <w:basedOn w:val="a"/>
    <w:rsid w:val="001B5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Revision"/>
    <w:hidden/>
    <w:uiPriority w:val="99"/>
    <w:semiHidden/>
    <w:rsid w:val="00E375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erc.gov.ua/?id=32239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B6267-68AA-4212-BAE0-EE2F668C0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1422</Words>
  <Characters>8108</Characters>
  <Application>Microsoft Office Word</Application>
  <DocSecurity>4</DocSecurity>
  <Lines>67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Ходаковська Ірина Анатоліївна</dc:creator>
  <cp:keywords/>
  <dc:description/>
  <cp:lastModifiedBy>Ольга Журавльова</cp:lastModifiedBy>
  <cp:revision>2</cp:revision>
  <cp:lastPrinted>2021-10-01T07:56:00Z</cp:lastPrinted>
  <dcterms:created xsi:type="dcterms:W3CDTF">2023-09-05T07:56:00Z</dcterms:created>
  <dcterms:modified xsi:type="dcterms:W3CDTF">2023-09-05T07:56:00Z</dcterms:modified>
</cp:coreProperties>
</file>