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39235" w14:textId="77777777" w:rsidR="00EA39C5" w:rsidRPr="00E4047A" w:rsidRDefault="00EA39C5" w:rsidP="00EA39C5">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bookmarkStart w:id="0" w:name="n231"/>
      <w:bookmarkEnd w:id="0"/>
      <w:r w:rsidRPr="00E4047A">
        <w:rPr>
          <w:rFonts w:ascii="Times New Roman" w:eastAsia="Times New Roman" w:hAnsi="Times New Roman" w:cs="Times New Roman"/>
          <w:bCs/>
          <w:sz w:val="24"/>
          <w:szCs w:val="24"/>
        </w:rPr>
        <w:t>ЗАТВЕРДЖЕНО</w:t>
      </w:r>
    </w:p>
    <w:p w14:paraId="3A7CB7CC" w14:textId="77777777" w:rsidR="00EA39C5" w:rsidRPr="00E4047A" w:rsidRDefault="00EA39C5" w:rsidP="00EA39C5">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E4047A">
        <w:rPr>
          <w:rFonts w:ascii="Times New Roman" w:eastAsia="Times New Roman" w:hAnsi="Times New Roman" w:cs="Times New Roman"/>
          <w:bCs/>
          <w:sz w:val="24"/>
          <w:szCs w:val="24"/>
        </w:rPr>
        <w:t>постанова Національної комісії, що здійснює державне регулювання у сферах енергетики та комунальних послуг</w:t>
      </w:r>
    </w:p>
    <w:p w14:paraId="5DA3DDF5" w14:textId="77777777" w:rsidR="00EA39C5" w:rsidRPr="00E4047A" w:rsidRDefault="00EA39C5" w:rsidP="00EA39C5">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E4047A">
        <w:rPr>
          <w:rFonts w:ascii="Times New Roman" w:eastAsia="Times New Roman" w:hAnsi="Times New Roman" w:cs="Times New Roman"/>
          <w:bCs/>
          <w:sz w:val="24"/>
          <w:szCs w:val="24"/>
        </w:rPr>
        <w:t xml:space="preserve">26 квітня 2019 року № 641 </w:t>
      </w:r>
    </w:p>
    <w:p w14:paraId="7286D977" w14:textId="77777777" w:rsidR="00EA39C5" w:rsidRDefault="00EA39C5" w:rsidP="00EA39C5">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E4047A">
        <w:rPr>
          <w:rFonts w:ascii="Times New Roman" w:eastAsia="Times New Roman" w:hAnsi="Times New Roman" w:cs="Times New Roman"/>
          <w:bCs/>
          <w:sz w:val="24"/>
          <w:szCs w:val="24"/>
        </w:rPr>
        <w:t xml:space="preserve">(у редакції постанови </w:t>
      </w:r>
      <w:r w:rsidRPr="004D0A84">
        <w:t xml:space="preserve"> </w:t>
      </w:r>
      <w:r w:rsidRPr="004D0A84">
        <w:rPr>
          <w:rFonts w:ascii="Times New Roman" w:eastAsia="Times New Roman" w:hAnsi="Times New Roman" w:cs="Times New Roman"/>
          <w:bCs/>
          <w:sz w:val="24"/>
          <w:szCs w:val="24"/>
        </w:rPr>
        <w:t>Національної комісії, що здійснює державне регулювання у сферах енергетики та комунальних послуг</w:t>
      </w:r>
      <w:r>
        <w:rPr>
          <w:rFonts w:ascii="Times New Roman" w:eastAsia="Times New Roman" w:hAnsi="Times New Roman" w:cs="Times New Roman"/>
          <w:bCs/>
          <w:sz w:val="24"/>
          <w:szCs w:val="24"/>
        </w:rPr>
        <w:t>,</w:t>
      </w:r>
    </w:p>
    <w:p w14:paraId="0A477A5C" w14:textId="3A51A5CA" w:rsidR="00EA39C5" w:rsidRDefault="00EA39C5" w:rsidP="00B3518A">
      <w:pPr>
        <w:pStyle w:val="rvps7"/>
        <w:shd w:val="clear" w:color="auto" w:fill="FFFFFF"/>
        <w:spacing w:before="0" w:beforeAutospacing="0" w:after="150" w:afterAutospacing="0"/>
        <w:ind w:left="5670" w:right="450"/>
        <w:rPr>
          <w:b/>
          <w:sz w:val="28"/>
        </w:rPr>
      </w:pPr>
      <w:r>
        <w:rPr>
          <w:bCs/>
        </w:rPr>
        <w:t>від _________№ ______)</w:t>
      </w:r>
    </w:p>
    <w:p w14:paraId="3D33B893" w14:textId="77777777" w:rsidR="00EA39C5" w:rsidRDefault="00EA39C5" w:rsidP="000B2D27">
      <w:pPr>
        <w:pStyle w:val="rvps7"/>
        <w:shd w:val="clear" w:color="auto" w:fill="FFFFFF"/>
        <w:spacing w:before="150" w:beforeAutospacing="0" w:after="150" w:afterAutospacing="0"/>
        <w:ind w:left="450" w:right="450"/>
        <w:jc w:val="center"/>
        <w:rPr>
          <w:b/>
          <w:sz w:val="28"/>
        </w:rPr>
      </w:pPr>
    </w:p>
    <w:p w14:paraId="28E04E18" w14:textId="77777777" w:rsidR="00EA39C5" w:rsidRDefault="00EA39C5" w:rsidP="000B2D27">
      <w:pPr>
        <w:pStyle w:val="rvps7"/>
        <w:shd w:val="clear" w:color="auto" w:fill="FFFFFF"/>
        <w:spacing w:before="150" w:beforeAutospacing="0" w:after="150" w:afterAutospacing="0"/>
        <w:ind w:left="450" w:right="450"/>
        <w:jc w:val="center"/>
        <w:rPr>
          <w:b/>
          <w:sz w:val="28"/>
        </w:rPr>
      </w:pPr>
    </w:p>
    <w:p w14:paraId="3DF47DB1" w14:textId="043CBB0B" w:rsidR="000B2D27" w:rsidRPr="00F77A86" w:rsidRDefault="00F77A86" w:rsidP="000B2D27">
      <w:pPr>
        <w:pStyle w:val="rvps7"/>
        <w:shd w:val="clear" w:color="auto" w:fill="FFFFFF"/>
        <w:spacing w:before="150" w:beforeAutospacing="0" w:after="150" w:afterAutospacing="0"/>
        <w:ind w:left="450" w:right="450"/>
        <w:jc w:val="center"/>
        <w:rPr>
          <w:b/>
          <w:sz w:val="28"/>
        </w:rPr>
      </w:pPr>
      <w:r w:rsidRPr="00F77A86">
        <w:rPr>
          <w:b/>
          <w:sz w:val="28"/>
        </w:rPr>
        <w:t>ТИПОВИЙ ДОГОВІР</w:t>
      </w:r>
      <w:r w:rsidR="000B2D27" w:rsidRPr="00F77A86">
        <w:rPr>
          <w:b/>
          <w:sz w:val="28"/>
        </w:rPr>
        <w:br/>
        <w:t>про купівлю-продаж електричної енергії за «зеленим» тарифом</w:t>
      </w:r>
    </w:p>
    <w:p w14:paraId="6786C88A" w14:textId="77777777" w:rsidR="000B2D27" w:rsidRPr="004F1C6D" w:rsidRDefault="000B2D27" w:rsidP="000B2D27">
      <w:pPr>
        <w:pStyle w:val="rvps12"/>
        <w:shd w:val="clear" w:color="auto" w:fill="FFFFFF"/>
        <w:spacing w:before="150" w:beforeAutospacing="0" w:after="150" w:afterAutospacing="0"/>
        <w:jc w:val="center"/>
      </w:pPr>
      <w:bookmarkStart w:id="1" w:name="n546"/>
      <w:bookmarkEnd w:id="1"/>
      <w:r w:rsidRPr="004F1C6D">
        <w:t>м. Київ</w:t>
      </w:r>
    </w:p>
    <w:tbl>
      <w:tblPr>
        <w:tblW w:w="5000" w:type="pct"/>
        <w:jc w:val="center"/>
        <w:tblCellMar>
          <w:left w:w="0" w:type="dxa"/>
          <w:right w:w="0" w:type="dxa"/>
        </w:tblCellMar>
        <w:tblLook w:val="04A0" w:firstRow="1" w:lastRow="0" w:firstColumn="1" w:lastColumn="0" w:noHBand="0" w:noVBand="1"/>
      </w:tblPr>
      <w:tblGrid>
        <w:gridCol w:w="4818"/>
        <w:gridCol w:w="4819"/>
      </w:tblGrid>
      <w:tr w:rsidR="000B2D27" w:rsidRPr="004F1C6D" w14:paraId="073CC7AF" w14:textId="77777777" w:rsidTr="000B2D27">
        <w:trPr>
          <w:jc w:val="center"/>
        </w:trPr>
        <w:tc>
          <w:tcPr>
            <w:tcW w:w="4635" w:type="dxa"/>
            <w:hideMark/>
          </w:tcPr>
          <w:p w14:paraId="38C83CC9" w14:textId="77777777" w:rsidR="000B2D27" w:rsidRPr="004F1C6D" w:rsidRDefault="000B2D27">
            <w:pPr>
              <w:pStyle w:val="rvps14"/>
              <w:spacing w:before="150" w:beforeAutospacing="0" w:after="150" w:afterAutospacing="0"/>
            </w:pPr>
            <w:bookmarkStart w:id="2" w:name="n547"/>
            <w:bookmarkEnd w:id="2"/>
            <w:r w:rsidRPr="004F1C6D">
              <w:t>№____</w:t>
            </w:r>
          </w:p>
        </w:tc>
        <w:tc>
          <w:tcPr>
            <w:tcW w:w="4635" w:type="dxa"/>
            <w:hideMark/>
          </w:tcPr>
          <w:p w14:paraId="74D0BF03" w14:textId="77777777" w:rsidR="000B2D27" w:rsidRPr="004F1C6D" w:rsidRDefault="000B2D27">
            <w:pPr>
              <w:pStyle w:val="rvps11"/>
              <w:spacing w:before="150" w:beforeAutospacing="0" w:after="150" w:afterAutospacing="0"/>
              <w:jc w:val="right"/>
            </w:pPr>
            <w:r w:rsidRPr="004F1C6D">
              <w:t>_______ ___________20__</w:t>
            </w:r>
          </w:p>
        </w:tc>
      </w:tr>
    </w:tbl>
    <w:p w14:paraId="41C54623" w14:textId="77777777" w:rsidR="000B2D27" w:rsidRPr="004F1C6D" w:rsidRDefault="000B2D27" w:rsidP="000B2D27">
      <w:pPr>
        <w:pStyle w:val="rvps2"/>
        <w:shd w:val="clear" w:color="auto" w:fill="FFFFFF"/>
        <w:spacing w:before="0" w:beforeAutospacing="0" w:after="150" w:afterAutospacing="0"/>
        <w:ind w:firstLine="450"/>
        <w:jc w:val="both"/>
        <w:rPr>
          <w:lang w:eastAsia="uk-UA"/>
        </w:rPr>
      </w:pPr>
      <w:bookmarkStart w:id="3" w:name="n548"/>
      <w:bookmarkEnd w:id="3"/>
    </w:p>
    <w:p w14:paraId="48208415" w14:textId="125AFF66" w:rsidR="000B2D27" w:rsidRPr="004F1C6D" w:rsidRDefault="000B2D27" w:rsidP="000B2D27">
      <w:pPr>
        <w:pStyle w:val="rvps2"/>
        <w:shd w:val="clear" w:color="auto" w:fill="FFFFFF"/>
        <w:spacing w:before="0" w:beforeAutospacing="0" w:after="150" w:afterAutospacing="0"/>
        <w:ind w:firstLine="450"/>
        <w:jc w:val="both"/>
        <w:rPr>
          <w:lang w:eastAsia="uk-UA"/>
        </w:rPr>
      </w:pPr>
      <w:r w:rsidRPr="004F1C6D">
        <w:rPr>
          <w:lang w:eastAsia="uk-UA"/>
        </w:rPr>
        <w:t xml:space="preserve">_____________________ (далі </w:t>
      </w:r>
      <w:r w:rsidR="00A11514" w:rsidRPr="004F1C6D">
        <w:rPr>
          <w:lang w:eastAsia="uk-UA"/>
        </w:rPr>
        <w:t xml:space="preserve">– </w:t>
      </w:r>
      <w:r w:rsidRPr="004F1C6D">
        <w:rPr>
          <w:lang w:eastAsia="uk-UA"/>
        </w:rPr>
        <w:t>гарантований покупець), що діє на підставі ліцензії на право провадження господарської діяльності зі здійснення функцій гарантованого покупця, в особі _______________________________, який діє на підставі ________________________________, з однієї сторони, і ___________________________</w:t>
      </w:r>
      <w:r w:rsidR="000C126A">
        <w:rPr>
          <w:lang w:eastAsia="uk-UA"/>
        </w:rPr>
        <w:t xml:space="preserve"> </w:t>
      </w:r>
      <w:r w:rsidR="000C126A">
        <w:rPr>
          <w:lang w:eastAsia="uk-UA"/>
        </w:rPr>
        <w:br/>
      </w:r>
      <w:r w:rsidRPr="004F1C6D">
        <w:rPr>
          <w:lang w:eastAsia="uk-UA"/>
        </w:rPr>
        <w:t xml:space="preserve">(далі </w:t>
      </w:r>
      <w:r w:rsidR="00983289" w:rsidRPr="004F1C6D">
        <w:rPr>
          <w:lang w:eastAsia="uk-UA"/>
        </w:rPr>
        <w:t xml:space="preserve">– </w:t>
      </w:r>
      <w:r w:rsidRPr="004F1C6D">
        <w:rPr>
          <w:lang w:eastAsia="uk-UA"/>
        </w:rPr>
        <w:t xml:space="preserve">продавець), що діє на підставі _____________________________________________, </w:t>
      </w:r>
      <w:r w:rsidR="000C126A">
        <w:rPr>
          <w:lang w:eastAsia="uk-UA"/>
        </w:rPr>
        <w:br/>
      </w:r>
      <w:r w:rsidRPr="004F1C6D">
        <w:rPr>
          <w:lang w:eastAsia="uk-UA"/>
        </w:rPr>
        <w:t xml:space="preserve">в особі ____________________________________________, який діє на підставі ____________________________________, з другої сторони, що спільно іменуються Сторонами, а кожна окремо </w:t>
      </w:r>
      <w:r w:rsidR="00983289" w:rsidRPr="004F1C6D">
        <w:rPr>
          <w:lang w:eastAsia="uk-UA"/>
        </w:rPr>
        <w:t xml:space="preserve">– </w:t>
      </w:r>
      <w:r w:rsidRPr="004F1C6D">
        <w:rPr>
          <w:lang w:eastAsia="uk-UA"/>
        </w:rPr>
        <w:t xml:space="preserve">Сторона, уклали цей Договір про купівлю-продаж електричної енергії за «зеленим» тарифом (далі </w:t>
      </w:r>
      <w:r w:rsidR="00983289" w:rsidRPr="004F1C6D">
        <w:rPr>
          <w:lang w:eastAsia="uk-UA"/>
        </w:rPr>
        <w:t xml:space="preserve">– </w:t>
      </w:r>
      <w:r w:rsidRPr="004F1C6D">
        <w:rPr>
          <w:lang w:eastAsia="uk-UA"/>
        </w:rPr>
        <w:t>Договір) про таке:</w:t>
      </w:r>
    </w:p>
    <w:p w14:paraId="6D9361F9" w14:textId="77777777" w:rsidR="00A15E5A" w:rsidRPr="00762AF7" w:rsidRDefault="00711597" w:rsidP="00762AF7">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762AF7">
        <w:rPr>
          <w:rFonts w:ascii="Times New Roman" w:eastAsia="Times New Roman" w:hAnsi="Times New Roman" w:cs="Times New Roman"/>
          <w:b/>
          <w:bCs/>
          <w:sz w:val="28"/>
          <w:szCs w:val="28"/>
        </w:rPr>
        <w:t>1. Предмет Договору</w:t>
      </w:r>
    </w:p>
    <w:p w14:paraId="27098787" w14:textId="73B3F0F0" w:rsidR="00A15E5A" w:rsidRPr="004F1C6D" w:rsidRDefault="00711597">
      <w:pPr>
        <w:spacing w:after="0" w:line="240" w:lineRule="auto"/>
        <w:ind w:firstLine="851"/>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1.1. </w:t>
      </w:r>
      <w:r w:rsidR="006115CB" w:rsidRPr="004F1C6D">
        <w:rPr>
          <w:rFonts w:ascii="Times New Roman" w:eastAsia="Times New Roman" w:hAnsi="Times New Roman" w:cs="Times New Roman"/>
          <w:sz w:val="24"/>
          <w:szCs w:val="24"/>
        </w:rPr>
        <w:t xml:space="preserve">За цим Договором продавець зобов'язується продавати, а гарантований покупець зобов'язується купувати </w:t>
      </w:r>
      <w:r w:rsidR="005E4569" w:rsidRPr="004F1C6D">
        <w:rPr>
          <w:rFonts w:ascii="Times New Roman" w:eastAsia="Times New Roman" w:hAnsi="Times New Roman" w:cs="Times New Roman"/>
          <w:sz w:val="24"/>
          <w:szCs w:val="24"/>
        </w:rPr>
        <w:t>електричну енергію, відпущену генеруючими одиницями</w:t>
      </w:r>
      <w:r w:rsidR="006115CB" w:rsidRPr="004F1C6D">
        <w:rPr>
          <w:rFonts w:ascii="Times New Roman" w:eastAsia="Times New Roman" w:hAnsi="Times New Roman" w:cs="Times New Roman"/>
          <w:sz w:val="24"/>
          <w:szCs w:val="24"/>
        </w:rPr>
        <w:t xml:space="preserve">, </w:t>
      </w:r>
      <w:r w:rsidR="005E4569" w:rsidRPr="004F1C6D">
        <w:rPr>
          <w:rFonts w:ascii="Times New Roman" w:eastAsia="Times New Roman" w:hAnsi="Times New Roman" w:cs="Times New Roman"/>
          <w:sz w:val="24"/>
          <w:szCs w:val="24"/>
        </w:rPr>
        <w:t>включеними до</w:t>
      </w:r>
      <w:r w:rsidR="006115CB" w:rsidRPr="004F1C6D">
        <w:rPr>
          <w:rFonts w:ascii="Times New Roman" w:eastAsia="Times New Roman" w:hAnsi="Times New Roman" w:cs="Times New Roman"/>
          <w:sz w:val="24"/>
          <w:szCs w:val="24"/>
        </w:rPr>
        <w:t xml:space="preserve"> балансуючої групи гарантованого покупця, та здійснювати її оплату відповідно до умов цього Договору та </w:t>
      </w:r>
      <w:r w:rsidR="000919A8" w:rsidRPr="004F1C6D">
        <w:rPr>
          <w:rFonts w:ascii="Times New Roman" w:eastAsia="Times New Roman" w:hAnsi="Times New Roman" w:cs="Times New Roman"/>
          <w:sz w:val="24"/>
          <w:szCs w:val="24"/>
        </w:rPr>
        <w:t xml:space="preserve">чинного </w:t>
      </w:r>
      <w:r w:rsidR="006115CB" w:rsidRPr="004F1C6D">
        <w:rPr>
          <w:rFonts w:ascii="Times New Roman" w:eastAsia="Times New Roman" w:hAnsi="Times New Roman" w:cs="Times New Roman"/>
          <w:sz w:val="24"/>
          <w:szCs w:val="24"/>
        </w:rPr>
        <w:t>законодавства України, у тому числі Порядку купівлі гарантованим покупцем електричної енергії, виробленої з альтернативних джерел, затвердженого постановою НКРЕКП від 26 квітня 2019 року №</w:t>
      </w:r>
      <w:r w:rsidR="004F1C6D" w:rsidRPr="004F1C6D">
        <w:rPr>
          <w:rFonts w:ascii="Times New Roman" w:eastAsia="Times New Roman" w:hAnsi="Times New Roman" w:cs="Times New Roman"/>
          <w:sz w:val="24"/>
          <w:szCs w:val="24"/>
        </w:rPr>
        <w:t> </w:t>
      </w:r>
      <w:r w:rsidR="006115CB" w:rsidRPr="004F1C6D">
        <w:rPr>
          <w:rFonts w:ascii="Times New Roman" w:eastAsia="Times New Roman" w:hAnsi="Times New Roman" w:cs="Times New Roman"/>
          <w:sz w:val="24"/>
          <w:szCs w:val="24"/>
        </w:rPr>
        <w:t>641 (далі – Порядок</w:t>
      </w:r>
      <w:r w:rsidR="005E4569" w:rsidRPr="004F1C6D">
        <w:rPr>
          <w:rFonts w:ascii="Times New Roman" w:eastAsia="Times New Roman" w:hAnsi="Times New Roman" w:cs="Times New Roman"/>
          <w:sz w:val="24"/>
          <w:szCs w:val="24"/>
        </w:rPr>
        <w:t>)</w:t>
      </w:r>
      <w:r w:rsidR="006115CB" w:rsidRPr="004F1C6D">
        <w:rPr>
          <w:rFonts w:ascii="Times New Roman" w:eastAsia="Times New Roman" w:hAnsi="Times New Roman" w:cs="Times New Roman"/>
          <w:sz w:val="24"/>
          <w:szCs w:val="24"/>
        </w:rPr>
        <w:t>.</w:t>
      </w:r>
    </w:p>
    <w:p w14:paraId="44B330E8" w14:textId="77777777" w:rsidR="00A15E5A" w:rsidRPr="00762AF7" w:rsidRDefault="00711597" w:rsidP="00762AF7">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762AF7">
        <w:rPr>
          <w:rFonts w:ascii="Times New Roman" w:eastAsia="Times New Roman" w:hAnsi="Times New Roman" w:cs="Times New Roman"/>
          <w:b/>
          <w:bCs/>
          <w:sz w:val="28"/>
          <w:szCs w:val="28"/>
        </w:rPr>
        <w:t>2. Загальні умови Договору</w:t>
      </w:r>
    </w:p>
    <w:p w14:paraId="180C6BC6" w14:textId="56CD15E4"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2.1. Сторони визнають свої зобов'язання згідно з законами України </w:t>
      </w:r>
      <w:r w:rsidR="003E1D74" w:rsidRPr="004F1C6D">
        <w:rPr>
          <w:rFonts w:ascii="Times New Roman" w:eastAsia="Times New Roman" w:hAnsi="Times New Roman" w:cs="Times New Roman"/>
          <w:sz w:val="24"/>
          <w:szCs w:val="24"/>
        </w:rPr>
        <w:t>«</w:t>
      </w:r>
      <w:r w:rsidRPr="004F1C6D">
        <w:rPr>
          <w:rFonts w:ascii="Times New Roman" w:eastAsia="Times New Roman" w:hAnsi="Times New Roman" w:cs="Times New Roman"/>
          <w:sz w:val="24"/>
          <w:szCs w:val="24"/>
        </w:rPr>
        <w:t>Про ринок електричної енергії</w:t>
      </w:r>
      <w:r w:rsidR="00701932" w:rsidRPr="004F1C6D">
        <w:rPr>
          <w:rFonts w:ascii="Times New Roman" w:hAnsi="Times New Roman" w:cs="Times New Roman"/>
          <w:sz w:val="24"/>
          <w:szCs w:val="24"/>
        </w:rPr>
        <w:t>»</w:t>
      </w:r>
      <w:r w:rsidRPr="004F1C6D">
        <w:rPr>
          <w:rFonts w:ascii="Times New Roman" w:eastAsia="Times New Roman" w:hAnsi="Times New Roman" w:cs="Times New Roman"/>
          <w:sz w:val="24"/>
          <w:szCs w:val="24"/>
        </w:rPr>
        <w:t xml:space="preserve">, </w:t>
      </w:r>
      <w:r w:rsidR="003E1D74" w:rsidRPr="004F1C6D">
        <w:rPr>
          <w:rFonts w:ascii="Times New Roman" w:eastAsia="Times New Roman" w:hAnsi="Times New Roman" w:cs="Times New Roman"/>
          <w:sz w:val="24"/>
          <w:szCs w:val="24"/>
        </w:rPr>
        <w:t>«</w:t>
      </w:r>
      <w:r w:rsidRPr="004F1C6D">
        <w:rPr>
          <w:rFonts w:ascii="Times New Roman" w:eastAsia="Times New Roman" w:hAnsi="Times New Roman" w:cs="Times New Roman"/>
          <w:sz w:val="24"/>
          <w:szCs w:val="24"/>
        </w:rPr>
        <w:t>Про альтернативні джерела енергії</w:t>
      </w:r>
      <w:r w:rsidR="00701932" w:rsidRPr="004F1C6D">
        <w:rPr>
          <w:rFonts w:ascii="Times New Roman" w:hAnsi="Times New Roman" w:cs="Times New Roman"/>
          <w:sz w:val="24"/>
          <w:szCs w:val="24"/>
        </w:rPr>
        <w:t>»</w:t>
      </w:r>
      <w:r w:rsidRPr="004F1C6D">
        <w:rPr>
          <w:rFonts w:ascii="Times New Roman" w:eastAsia="Times New Roman" w:hAnsi="Times New Roman" w:cs="Times New Roman"/>
          <w:sz w:val="24"/>
          <w:szCs w:val="24"/>
        </w:rPr>
        <w:t xml:space="preserve">, Порядком, Правилами ринку, затвердженими постановою НКРЕКП від 14 березня 2018 року № 307, Правилами ринку </w:t>
      </w:r>
      <w:r w:rsidR="003E1D74" w:rsidRPr="004F1C6D">
        <w:rPr>
          <w:rFonts w:ascii="Times New Roman" w:eastAsia="Times New Roman" w:hAnsi="Times New Roman" w:cs="Times New Roman"/>
          <w:sz w:val="24"/>
          <w:szCs w:val="24"/>
        </w:rPr>
        <w:t>«</w:t>
      </w:r>
      <w:r w:rsidRPr="004F1C6D">
        <w:rPr>
          <w:rFonts w:ascii="Times New Roman" w:eastAsia="Times New Roman" w:hAnsi="Times New Roman" w:cs="Times New Roman"/>
          <w:sz w:val="24"/>
          <w:szCs w:val="24"/>
        </w:rPr>
        <w:t>на добу наперед</w:t>
      </w:r>
      <w:r w:rsidR="00774884" w:rsidRPr="004F1C6D">
        <w:rPr>
          <w:rFonts w:ascii="Times New Roman" w:hAnsi="Times New Roman" w:cs="Times New Roman"/>
          <w:sz w:val="24"/>
          <w:szCs w:val="24"/>
        </w:rPr>
        <w:t>»</w:t>
      </w:r>
      <w:r w:rsidRPr="004F1C6D">
        <w:rPr>
          <w:rFonts w:ascii="Times New Roman" w:eastAsia="Times New Roman" w:hAnsi="Times New Roman" w:cs="Times New Roman"/>
          <w:sz w:val="24"/>
          <w:szCs w:val="24"/>
        </w:rPr>
        <w:t xml:space="preserve"> та внутрішньодобового ринку, затвердженими постановою НКРЕКП від </w:t>
      </w:r>
      <w:r w:rsidR="005E4569" w:rsidRPr="004F1C6D">
        <w:rPr>
          <w:rFonts w:ascii="Times New Roman" w:eastAsia="Times New Roman" w:hAnsi="Times New Roman" w:cs="Times New Roman"/>
          <w:sz w:val="24"/>
          <w:szCs w:val="24"/>
        </w:rPr>
        <w:t>14 </w:t>
      </w:r>
      <w:r w:rsidRPr="004F1C6D">
        <w:rPr>
          <w:rFonts w:ascii="Times New Roman" w:eastAsia="Times New Roman" w:hAnsi="Times New Roman" w:cs="Times New Roman"/>
          <w:sz w:val="24"/>
          <w:szCs w:val="24"/>
        </w:rPr>
        <w:t>березня 2018 року №</w:t>
      </w:r>
      <w:r w:rsidR="004F1C6D" w:rsidRPr="004F1C6D">
        <w:rPr>
          <w:rFonts w:ascii="Times New Roman" w:eastAsia="Times New Roman" w:hAnsi="Times New Roman" w:cs="Times New Roman"/>
          <w:sz w:val="24"/>
          <w:szCs w:val="24"/>
        </w:rPr>
        <w:t> </w:t>
      </w:r>
      <w:r w:rsidRPr="004F1C6D">
        <w:rPr>
          <w:rFonts w:ascii="Times New Roman" w:eastAsia="Times New Roman" w:hAnsi="Times New Roman" w:cs="Times New Roman"/>
          <w:sz w:val="24"/>
          <w:szCs w:val="24"/>
        </w:rPr>
        <w:t xml:space="preserve">308, </w:t>
      </w:r>
      <w:r w:rsidR="005E4569" w:rsidRPr="004F1C6D">
        <w:rPr>
          <w:rFonts w:ascii="Times New Roman" w:eastAsia="Times New Roman" w:hAnsi="Times New Roman" w:cs="Times New Roman"/>
          <w:sz w:val="24"/>
          <w:szCs w:val="24"/>
        </w:rPr>
        <w:t>договором про участь у балансую</w:t>
      </w:r>
      <w:r w:rsidR="000C126A">
        <w:rPr>
          <w:rFonts w:ascii="Times New Roman" w:eastAsia="Times New Roman" w:hAnsi="Times New Roman" w:cs="Times New Roman"/>
          <w:sz w:val="24"/>
          <w:szCs w:val="24"/>
        </w:rPr>
        <w:t>чій групі гарантованого покупця</w:t>
      </w:r>
      <w:r w:rsidR="005E4569" w:rsidRPr="004F1C6D">
        <w:rPr>
          <w:rFonts w:ascii="Times New Roman" w:eastAsia="Times New Roman" w:hAnsi="Times New Roman" w:cs="Times New Roman"/>
          <w:sz w:val="24"/>
          <w:szCs w:val="24"/>
        </w:rPr>
        <w:t xml:space="preserve"> </w:t>
      </w:r>
      <w:r w:rsidR="000C126A">
        <w:rPr>
          <w:rFonts w:ascii="Times New Roman" w:eastAsia="Times New Roman" w:hAnsi="Times New Roman" w:cs="Times New Roman"/>
          <w:sz w:val="24"/>
          <w:szCs w:val="24"/>
        </w:rPr>
        <w:t>та керуються їх положеннями і</w:t>
      </w:r>
      <w:r w:rsidRPr="004F1C6D">
        <w:rPr>
          <w:rFonts w:ascii="Times New Roman" w:eastAsia="Times New Roman" w:hAnsi="Times New Roman" w:cs="Times New Roman"/>
          <w:sz w:val="24"/>
          <w:szCs w:val="24"/>
        </w:rPr>
        <w:t xml:space="preserve"> положеннями </w:t>
      </w:r>
      <w:r w:rsidR="000919A8" w:rsidRPr="004F1C6D">
        <w:rPr>
          <w:rFonts w:ascii="Times New Roman" w:eastAsia="Times New Roman" w:hAnsi="Times New Roman" w:cs="Times New Roman"/>
          <w:sz w:val="24"/>
          <w:szCs w:val="24"/>
        </w:rPr>
        <w:t xml:space="preserve">чинного </w:t>
      </w:r>
      <w:r w:rsidRPr="004F1C6D">
        <w:rPr>
          <w:rFonts w:ascii="Times New Roman" w:eastAsia="Times New Roman" w:hAnsi="Times New Roman" w:cs="Times New Roman"/>
          <w:sz w:val="24"/>
          <w:szCs w:val="24"/>
        </w:rPr>
        <w:t>законодавства України при виконанні цього Договору.</w:t>
      </w:r>
    </w:p>
    <w:p w14:paraId="2F8F3F3B" w14:textId="77777777" w:rsidR="003233B7" w:rsidRPr="004F1C6D" w:rsidRDefault="003233B7">
      <w:pPr>
        <w:spacing w:after="0" w:line="240" w:lineRule="auto"/>
        <w:ind w:firstLine="855"/>
        <w:jc w:val="both"/>
        <w:rPr>
          <w:rFonts w:ascii="Times New Roman" w:eastAsia="Times New Roman" w:hAnsi="Times New Roman" w:cs="Times New Roman"/>
          <w:sz w:val="24"/>
          <w:szCs w:val="24"/>
        </w:rPr>
      </w:pPr>
    </w:p>
    <w:p w14:paraId="25798C08" w14:textId="77777777" w:rsidR="003233B7" w:rsidRPr="004F1C6D" w:rsidRDefault="00711597">
      <w:pPr>
        <w:spacing w:after="0" w:line="240" w:lineRule="auto"/>
        <w:ind w:firstLine="855"/>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2.2. Купівля-продаж електричної енергії за цим Договором здійснюється за умови членства продавця у балансуючій групі гарантованого покупця</w:t>
      </w:r>
      <w:r w:rsidR="00892014" w:rsidRPr="004F1C6D">
        <w:rPr>
          <w:rFonts w:ascii="Times New Roman" w:eastAsia="Times New Roman" w:hAnsi="Times New Roman" w:cs="Times New Roman"/>
          <w:sz w:val="24"/>
          <w:szCs w:val="24"/>
        </w:rPr>
        <w:t xml:space="preserve"> та укладання договору про участь у балансуючій групі гарантованого покупця</w:t>
      </w:r>
      <w:r w:rsidRPr="004F1C6D">
        <w:rPr>
          <w:rFonts w:ascii="Times New Roman" w:eastAsia="Times New Roman" w:hAnsi="Times New Roman" w:cs="Times New Roman"/>
          <w:sz w:val="24"/>
          <w:szCs w:val="24"/>
        </w:rPr>
        <w:t>.</w:t>
      </w:r>
      <w:r w:rsidR="00892014" w:rsidRPr="004F1C6D">
        <w:rPr>
          <w:rFonts w:ascii="Times New Roman" w:eastAsia="Times New Roman" w:hAnsi="Times New Roman" w:cs="Times New Roman"/>
          <w:sz w:val="24"/>
          <w:szCs w:val="24"/>
        </w:rPr>
        <w:t xml:space="preserve"> </w:t>
      </w:r>
    </w:p>
    <w:p w14:paraId="42FDE154" w14:textId="77777777" w:rsidR="005E4569" w:rsidRPr="004F1C6D" w:rsidRDefault="005E4569">
      <w:pPr>
        <w:spacing w:after="0" w:line="240" w:lineRule="auto"/>
        <w:ind w:firstLine="855"/>
        <w:jc w:val="both"/>
        <w:rPr>
          <w:rFonts w:ascii="Times New Roman" w:eastAsia="Times New Roman" w:hAnsi="Times New Roman" w:cs="Times New Roman"/>
          <w:sz w:val="24"/>
          <w:szCs w:val="24"/>
        </w:rPr>
      </w:pPr>
    </w:p>
    <w:p w14:paraId="20BA25DD" w14:textId="77777777" w:rsidR="00A15E5A" w:rsidRPr="004F1C6D" w:rsidRDefault="00711597">
      <w:pPr>
        <w:spacing w:after="0" w:line="240" w:lineRule="auto"/>
        <w:ind w:firstLine="855"/>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lastRenderedPageBreak/>
        <w:t xml:space="preserve">2.3. Продавець </w:t>
      </w:r>
      <w:r w:rsidR="005E4569" w:rsidRPr="004F1C6D">
        <w:rPr>
          <w:rFonts w:ascii="Times New Roman" w:eastAsia="Times New Roman" w:hAnsi="Times New Roman" w:cs="Times New Roman"/>
          <w:sz w:val="24"/>
          <w:szCs w:val="24"/>
        </w:rPr>
        <w:t>здійснює продаж електричної енергії</w:t>
      </w:r>
      <w:r w:rsidRPr="004F1C6D">
        <w:rPr>
          <w:rFonts w:ascii="Times New Roman" w:eastAsia="Times New Roman" w:hAnsi="Times New Roman" w:cs="Times New Roman"/>
          <w:sz w:val="24"/>
          <w:szCs w:val="24"/>
        </w:rPr>
        <w:t xml:space="preserve"> гарантованому покупцю</w:t>
      </w:r>
      <w:r w:rsidR="00496DCD" w:rsidRPr="004F1C6D">
        <w:rPr>
          <w:rFonts w:ascii="Times New Roman" w:eastAsia="Times New Roman" w:hAnsi="Times New Roman" w:cs="Times New Roman"/>
          <w:sz w:val="24"/>
          <w:szCs w:val="24"/>
        </w:rPr>
        <w:t xml:space="preserve"> за тарифами,</w:t>
      </w:r>
      <w:r w:rsidR="00694309" w:rsidRPr="004F1C6D">
        <w:rPr>
          <w:rFonts w:ascii="Times New Roman" w:eastAsia="Times New Roman" w:hAnsi="Times New Roman" w:cs="Times New Roman"/>
          <w:sz w:val="24"/>
          <w:szCs w:val="24"/>
        </w:rPr>
        <w:t xml:space="preserve"> встановленими Регулятором для кожної генеруючої одиниці (з урахуванням надбавки)</w:t>
      </w:r>
      <w:r w:rsidR="00496DCD" w:rsidRPr="004F1C6D">
        <w:rPr>
          <w:rFonts w:ascii="Times New Roman" w:eastAsia="Times New Roman" w:hAnsi="Times New Roman" w:cs="Times New Roman"/>
          <w:sz w:val="24"/>
          <w:szCs w:val="24"/>
        </w:rPr>
        <w:t>, у національній валюті України.</w:t>
      </w:r>
    </w:p>
    <w:p w14:paraId="204B5AAA" w14:textId="77777777" w:rsidR="003233B7" w:rsidRPr="004F1C6D" w:rsidRDefault="003233B7">
      <w:pPr>
        <w:shd w:val="clear" w:color="auto" w:fill="FFFFFF"/>
        <w:spacing w:after="0" w:line="240" w:lineRule="auto"/>
        <w:ind w:firstLine="855"/>
        <w:jc w:val="both"/>
        <w:rPr>
          <w:rFonts w:ascii="Times New Roman" w:eastAsia="Times New Roman" w:hAnsi="Times New Roman" w:cs="Times New Roman"/>
          <w:sz w:val="24"/>
          <w:szCs w:val="24"/>
        </w:rPr>
      </w:pPr>
    </w:p>
    <w:p w14:paraId="05E1FB43" w14:textId="327F335B" w:rsidR="00A15E5A" w:rsidRPr="004F1C6D" w:rsidRDefault="00711597">
      <w:pPr>
        <w:shd w:val="clear" w:color="auto" w:fill="FFFFFF"/>
        <w:spacing w:after="0" w:line="240" w:lineRule="auto"/>
        <w:ind w:firstLine="855"/>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2.4. Вартість електричної енергії, купленої гарантованим покупцем у продавця у розрахунковому місяці, визначається відповідно до глави </w:t>
      </w:r>
      <w:r w:rsidR="004F1C6D" w:rsidRPr="004F1C6D">
        <w:rPr>
          <w:rFonts w:ascii="Times New Roman" w:eastAsia="Times New Roman" w:hAnsi="Times New Roman" w:cs="Times New Roman"/>
          <w:sz w:val="24"/>
          <w:szCs w:val="24"/>
        </w:rPr>
        <w:t>8</w:t>
      </w:r>
      <w:r w:rsidRPr="004F1C6D">
        <w:rPr>
          <w:rFonts w:ascii="Times New Roman" w:eastAsia="Times New Roman" w:hAnsi="Times New Roman" w:cs="Times New Roman"/>
          <w:sz w:val="24"/>
          <w:szCs w:val="24"/>
        </w:rPr>
        <w:t xml:space="preserve"> Порядку.</w:t>
      </w:r>
    </w:p>
    <w:p w14:paraId="4970E21A" w14:textId="77777777" w:rsidR="000E4064" w:rsidRPr="004F1C6D" w:rsidRDefault="000E4064">
      <w:pPr>
        <w:shd w:val="clear" w:color="auto" w:fill="FFFFFF"/>
        <w:spacing w:after="0" w:line="240" w:lineRule="auto"/>
        <w:ind w:firstLine="855"/>
        <w:jc w:val="both"/>
        <w:rPr>
          <w:rFonts w:ascii="Times New Roman" w:eastAsia="Times New Roman" w:hAnsi="Times New Roman" w:cs="Times New Roman"/>
          <w:sz w:val="24"/>
          <w:szCs w:val="24"/>
        </w:rPr>
      </w:pPr>
    </w:p>
    <w:p w14:paraId="0A9ED218" w14:textId="65B481F6" w:rsidR="000C126A" w:rsidRDefault="00711597">
      <w:pPr>
        <w:shd w:val="clear" w:color="auto" w:fill="FFFFFF"/>
        <w:spacing w:after="0" w:line="240" w:lineRule="auto"/>
        <w:ind w:firstLine="855"/>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2.5. Цей Договір укладається одночасно з договором про участь у балансуючій групі гарантованого покупця.</w:t>
      </w:r>
    </w:p>
    <w:p w14:paraId="230756B0" w14:textId="10ECDB19" w:rsidR="00A15E5A" w:rsidRPr="004F1C6D" w:rsidRDefault="00711597" w:rsidP="00762AF7">
      <w:pPr>
        <w:shd w:val="clear" w:color="auto" w:fill="FFFFFF"/>
        <w:spacing w:before="150" w:after="150" w:line="240" w:lineRule="auto"/>
        <w:ind w:left="450" w:right="450"/>
        <w:jc w:val="center"/>
        <w:rPr>
          <w:rFonts w:ascii="Times New Roman" w:eastAsia="Times New Roman" w:hAnsi="Times New Roman" w:cs="Times New Roman"/>
          <w:b/>
          <w:sz w:val="24"/>
          <w:szCs w:val="24"/>
        </w:rPr>
      </w:pPr>
      <w:r w:rsidRPr="00762AF7">
        <w:rPr>
          <w:rFonts w:ascii="Times New Roman" w:eastAsia="Times New Roman" w:hAnsi="Times New Roman" w:cs="Times New Roman"/>
          <w:b/>
          <w:bCs/>
          <w:sz w:val="28"/>
          <w:szCs w:val="28"/>
        </w:rPr>
        <w:t>3. Умови визначення обсягів купівлі-продажу електричної енергії на порядок розрахунків</w:t>
      </w:r>
    </w:p>
    <w:p w14:paraId="5EBF4EDF" w14:textId="77777777" w:rsidR="00A15E5A" w:rsidRPr="004F1C6D" w:rsidRDefault="00711597">
      <w:pPr>
        <w:shd w:val="clear" w:color="auto" w:fill="FFFFFF"/>
        <w:spacing w:after="0" w:line="240" w:lineRule="auto"/>
        <w:ind w:firstLine="855"/>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3.1. Обсяг фактично проданої та купленої електричної енергії визначається відповідно до положень глави 8 Порядку на підставі даних</w:t>
      </w:r>
      <w:r w:rsidR="00795692" w:rsidRPr="004F1C6D">
        <w:rPr>
          <w:rFonts w:ascii="Times New Roman" w:eastAsia="Times New Roman" w:hAnsi="Times New Roman" w:cs="Times New Roman"/>
          <w:sz w:val="24"/>
          <w:szCs w:val="24"/>
        </w:rPr>
        <w:t xml:space="preserve"> комерційного</w:t>
      </w:r>
      <w:r w:rsidRPr="004F1C6D">
        <w:rPr>
          <w:rFonts w:ascii="Times New Roman" w:eastAsia="Times New Roman" w:hAnsi="Times New Roman" w:cs="Times New Roman"/>
          <w:sz w:val="24"/>
          <w:szCs w:val="24"/>
        </w:rPr>
        <w:t xml:space="preserve"> обліку, наданих гарантованому покупцю адміністратором комерційного обліку відповідно до глави 7 Порядку.</w:t>
      </w:r>
    </w:p>
    <w:p w14:paraId="6C41A2A4" w14:textId="77777777" w:rsidR="001060B0" w:rsidRPr="004F1C6D" w:rsidRDefault="001060B0">
      <w:pPr>
        <w:spacing w:after="0" w:line="240" w:lineRule="auto"/>
        <w:ind w:firstLine="850"/>
        <w:jc w:val="both"/>
        <w:rPr>
          <w:rFonts w:ascii="Times New Roman" w:eastAsia="Times New Roman" w:hAnsi="Times New Roman" w:cs="Times New Roman"/>
          <w:sz w:val="24"/>
          <w:szCs w:val="24"/>
        </w:rPr>
      </w:pPr>
    </w:p>
    <w:p w14:paraId="2D09616B"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3.2. Розрахунок за куплену гарантованим покупцем електроенергію здійснюється грошовими коштами, що перераховуються на поточний рахунок продавця, з урахуванням ПДВ.</w:t>
      </w:r>
    </w:p>
    <w:p w14:paraId="5BEB18D1" w14:textId="77777777" w:rsidR="001060B0" w:rsidRPr="004F1C6D" w:rsidRDefault="001060B0">
      <w:pPr>
        <w:spacing w:after="0" w:line="240" w:lineRule="auto"/>
        <w:ind w:firstLine="850"/>
        <w:jc w:val="both"/>
        <w:rPr>
          <w:rFonts w:ascii="Times New Roman" w:eastAsia="Times New Roman" w:hAnsi="Times New Roman" w:cs="Times New Roman"/>
          <w:sz w:val="24"/>
          <w:szCs w:val="24"/>
        </w:rPr>
      </w:pPr>
    </w:p>
    <w:p w14:paraId="6523E6AF"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3.3. Оплата електричної енергії, купленої гарантованим покупцем у продавців у розрахунковому місяці, формування актів купівлі-продажу електричної енергії здійснюються згідно з главою 10 Порядку.</w:t>
      </w:r>
    </w:p>
    <w:p w14:paraId="2D55C2D5" w14:textId="77777777" w:rsidR="001060B0" w:rsidRPr="004F1C6D" w:rsidRDefault="001060B0">
      <w:pPr>
        <w:spacing w:after="0" w:line="240" w:lineRule="auto"/>
        <w:ind w:firstLine="850"/>
        <w:jc w:val="both"/>
        <w:rPr>
          <w:rFonts w:ascii="Times New Roman" w:eastAsia="Times New Roman" w:hAnsi="Times New Roman" w:cs="Times New Roman"/>
          <w:sz w:val="24"/>
          <w:szCs w:val="24"/>
        </w:rPr>
      </w:pPr>
    </w:p>
    <w:p w14:paraId="4E203780"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3.4. У випадку здійснення гарантованим покупцем оплати за перші 10 та 20 днів розрахункового місяця за </w:t>
      </w:r>
      <w:r w:rsidR="00795692" w:rsidRPr="004F1C6D">
        <w:rPr>
          <w:rFonts w:ascii="Times New Roman" w:eastAsia="Times New Roman" w:hAnsi="Times New Roman" w:cs="Times New Roman"/>
          <w:sz w:val="24"/>
          <w:szCs w:val="24"/>
        </w:rPr>
        <w:t xml:space="preserve">відпущену </w:t>
      </w:r>
      <w:r w:rsidRPr="004F1C6D">
        <w:rPr>
          <w:rFonts w:ascii="Times New Roman" w:eastAsia="Times New Roman" w:hAnsi="Times New Roman" w:cs="Times New Roman"/>
          <w:sz w:val="24"/>
          <w:szCs w:val="24"/>
        </w:rPr>
        <w:t>електричну енергію продавцем понад фактичну вартість проданої за розрахунковий період (місяць) електричної енергії продавець повертає на рахунок гарантованого покупця надлишково сплачені кошти протягом чотирьох робочих днів з дня отримання продавцем підписаного акта купівлі-продажу (акта коригування купівлі-продажу) за відповідний розрахунковий період.</w:t>
      </w:r>
    </w:p>
    <w:p w14:paraId="6045ED1A" w14:textId="77777777" w:rsidR="00A15E5A" w:rsidRPr="00762AF7" w:rsidRDefault="00711597" w:rsidP="00762AF7">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762AF7">
        <w:rPr>
          <w:rFonts w:ascii="Times New Roman" w:eastAsia="Times New Roman" w:hAnsi="Times New Roman" w:cs="Times New Roman"/>
          <w:b/>
          <w:bCs/>
          <w:sz w:val="28"/>
          <w:szCs w:val="28"/>
        </w:rPr>
        <w:t>4. Права, зобов'язання та відповідальність Сторін</w:t>
      </w:r>
    </w:p>
    <w:p w14:paraId="7A60CC68"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4.1. Продавець має право вимагати від гарантованого покупця повну та своєчасну оплату товарної продукції відповідно до глави 3 цього Договору.</w:t>
      </w:r>
    </w:p>
    <w:p w14:paraId="6E8EB07C" w14:textId="77777777" w:rsidR="00EC7302" w:rsidRPr="004F1C6D" w:rsidRDefault="00EC7302">
      <w:pPr>
        <w:spacing w:after="0" w:line="240" w:lineRule="auto"/>
        <w:ind w:firstLine="850"/>
        <w:jc w:val="both"/>
        <w:rPr>
          <w:rFonts w:ascii="Times New Roman" w:eastAsia="Times New Roman" w:hAnsi="Times New Roman" w:cs="Times New Roman"/>
          <w:sz w:val="24"/>
          <w:szCs w:val="24"/>
        </w:rPr>
      </w:pPr>
    </w:p>
    <w:p w14:paraId="731564E1"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4.2. Продавець зобов'язаний:</w:t>
      </w:r>
    </w:p>
    <w:p w14:paraId="16CBF1DE" w14:textId="77777777" w:rsidR="00EC7302" w:rsidRPr="004F1C6D" w:rsidRDefault="00EC7302">
      <w:pPr>
        <w:spacing w:after="0" w:line="240" w:lineRule="auto"/>
        <w:ind w:firstLine="850"/>
        <w:jc w:val="both"/>
        <w:rPr>
          <w:rFonts w:ascii="Times New Roman" w:eastAsia="Times New Roman" w:hAnsi="Times New Roman" w:cs="Times New Roman"/>
          <w:sz w:val="24"/>
          <w:szCs w:val="24"/>
        </w:rPr>
      </w:pPr>
    </w:p>
    <w:p w14:paraId="290A9B4E"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1) здійснювати продаж гарантованому покупцю загального обсягу електричної енергії, виробленої об'єктом електроенергетики, що виробляє електричну енергію з альтернативних джерел енергії, за винятком обсягу електричної енергії, необхідного для власних потреб зазначеного об'єкта електроенергетики</w:t>
      </w:r>
      <w:r w:rsidR="00795692" w:rsidRPr="004F1C6D">
        <w:rPr>
          <w:rFonts w:ascii="Times New Roman" w:eastAsia="Times New Roman" w:hAnsi="Times New Roman" w:cs="Times New Roman"/>
          <w:sz w:val="24"/>
          <w:szCs w:val="24"/>
        </w:rPr>
        <w:t xml:space="preserve"> та обсягів відбору установкою зберігання</w:t>
      </w:r>
      <w:r w:rsidRPr="004F1C6D">
        <w:rPr>
          <w:rFonts w:ascii="Times New Roman" w:eastAsia="Times New Roman" w:hAnsi="Times New Roman" w:cs="Times New Roman"/>
          <w:sz w:val="24"/>
          <w:szCs w:val="24"/>
        </w:rPr>
        <w:t>;</w:t>
      </w:r>
    </w:p>
    <w:p w14:paraId="16F4C805" w14:textId="5738C464"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2) надавати гарантованому покупцю обов'язкові фізичні дані (прогнозних погодинних добових графіків відпуску та споживання електричної енергії), фактичні та інші дані відповідно до вимог Порядку з накладенням кваліфікованого електронного підпису уповноваженої особи. Спосіб передачі та форма подання інформації встановлюються в інструкції з надання прогнозних даних, розробленій гарантованим покупцем та розміщеній на власному вебсайті гарантованого покупця;</w:t>
      </w:r>
    </w:p>
    <w:p w14:paraId="47AA22A3"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3) у разі зміни системи оподаткування письмово повідомити гарантованого покупця про дату переходу на нову систему оподаткування;</w:t>
      </w:r>
    </w:p>
    <w:p w14:paraId="64FF913E" w14:textId="5CBB1984"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 надавати гарантованому покупцю всю інформацію в порядку та в терміни, передбачені цим Договором, Порядком</w:t>
      </w:r>
      <w:hyperlink r:id="rId9">
        <w:r w:rsidRPr="004F1C6D">
          <w:rPr>
            <w:rFonts w:ascii="Times New Roman" w:eastAsia="Times New Roman" w:hAnsi="Times New Roman" w:cs="Times New Roman"/>
            <w:sz w:val="24"/>
            <w:szCs w:val="24"/>
          </w:rPr>
          <w:t>;</w:t>
        </w:r>
      </w:hyperlink>
    </w:p>
    <w:p w14:paraId="3B73E30C"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lastRenderedPageBreak/>
        <w:t>5) здійснювати оплату внесків для створення спеціального (цільового) фонду, призначеного для покриття арбітражних витрат гарантованого покупця,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14:paraId="67DA0FEF" w14:textId="408728B3"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6) у разі внесення змін до документів, наданих гарантованому покупцю з метою укладення цього Договору відповідно до пункту 2.2 глави 2 Порядку, протягом дня з дня настання таких змін повідомляти гарантованого покупця про них шляхом направлення листа в електронному вигляді з накладанням кваліфікованого електронного підпису </w:t>
      </w:r>
      <w:r w:rsidR="00795692" w:rsidRPr="004F1C6D">
        <w:rPr>
          <w:rFonts w:ascii="Times New Roman" w:eastAsia="Times New Roman" w:hAnsi="Times New Roman" w:cs="Times New Roman"/>
          <w:sz w:val="24"/>
          <w:szCs w:val="24"/>
        </w:rPr>
        <w:t xml:space="preserve">уповноваженої особи </w:t>
      </w:r>
      <w:r w:rsidRPr="004F1C6D">
        <w:rPr>
          <w:rFonts w:ascii="Times New Roman" w:eastAsia="Times New Roman" w:hAnsi="Times New Roman" w:cs="Times New Roman"/>
          <w:sz w:val="24"/>
          <w:szCs w:val="24"/>
        </w:rPr>
        <w:t>на відповідну адресу гарантованого покупця та в найкоротший термін надати гарантованому покупцю оновлені документи;</w:t>
      </w:r>
    </w:p>
    <w:p w14:paraId="33A23617"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7) інформувати гарантованого покупця про зміну тарифу, надбавки до тарифу шляхом направлення листа в електронному та паперовому вигляді на відповідну адресу гарантованого покупця з посиланням на рішення Регулятора, яким внесено відповідні зміни, протягом одного календарного дня з дня настання таких змін;</w:t>
      </w:r>
    </w:p>
    <w:p w14:paraId="7101EA44"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8) у разі анулювання свідоцтва платника ПДВ контролюючим органом України письмово повідомити гарантованого покупця протягом 3 календарних днів з дня</w:t>
      </w:r>
      <w:r w:rsidR="00A46D28" w:rsidRPr="004F1C6D">
        <w:rPr>
          <w:rFonts w:ascii="Times New Roman" w:eastAsia="Times New Roman" w:hAnsi="Times New Roman" w:cs="Times New Roman"/>
          <w:sz w:val="24"/>
          <w:szCs w:val="24"/>
        </w:rPr>
        <w:t>,</w:t>
      </w:r>
      <w:r w:rsidRPr="004F1C6D">
        <w:rPr>
          <w:rFonts w:ascii="Times New Roman" w:eastAsia="Times New Roman" w:hAnsi="Times New Roman" w:cs="Times New Roman"/>
          <w:sz w:val="24"/>
          <w:szCs w:val="24"/>
        </w:rPr>
        <w:t xml:space="preserve"> наступного за днем анулювання свідоцтва платника ПДВ;</w:t>
      </w:r>
    </w:p>
    <w:p w14:paraId="718531B4" w14:textId="17E95A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9) своєчасн</w:t>
      </w:r>
      <w:r w:rsidR="00974678" w:rsidRPr="004F1C6D">
        <w:rPr>
          <w:rFonts w:ascii="Times New Roman" w:eastAsia="Times New Roman" w:hAnsi="Times New Roman" w:cs="Times New Roman"/>
          <w:sz w:val="24"/>
          <w:szCs w:val="24"/>
        </w:rPr>
        <w:t>о</w:t>
      </w:r>
      <w:r w:rsidRPr="004F1C6D">
        <w:rPr>
          <w:rFonts w:ascii="Times New Roman" w:eastAsia="Times New Roman" w:hAnsi="Times New Roman" w:cs="Times New Roman"/>
          <w:sz w:val="24"/>
          <w:szCs w:val="24"/>
        </w:rPr>
        <w:t xml:space="preserve"> та </w:t>
      </w:r>
      <w:r w:rsidR="000C126A">
        <w:rPr>
          <w:rFonts w:ascii="Times New Roman" w:eastAsia="Times New Roman" w:hAnsi="Times New Roman" w:cs="Times New Roman"/>
          <w:sz w:val="24"/>
          <w:szCs w:val="24"/>
        </w:rPr>
        <w:t>в</w:t>
      </w:r>
      <w:r w:rsidRPr="004F1C6D">
        <w:rPr>
          <w:rFonts w:ascii="Times New Roman" w:eastAsia="Times New Roman" w:hAnsi="Times New Roman" w:cs="Times New Roman"/>
          <w:sz w:val="24"/>
          <w:szCs w:val="24"/>
        </w:rPr>
        <w:t xml:space="preserve"> повному обсязі здійснювати оплату спожитої </w:t>
      </w:r>
      <w:r w:rsidR="00795692" w:rsidRPr="004F1C6D">
        <w:rPr>
          <w:rFonts w:ascii="Times New Roman" w:eastAsia="Times New Roman" w:hAnsi="Times New Roman" w:cs="Times New Roman"/>
          <w:sz w:val="24"/>
          <w:szCs w:val="24"/>
        </w:rPr>
        <w:t xml:space="preserve">або відібраної </w:t>
      </w:r>
      <w:r w:rsidRPr="004F1C6D">
        <w:rPr>
          <w:rFonts w:ascii="Times New Roman" w:eastAsia="Times New Roman" w:hAnsi="Times New Roman" w:cs="Times New Roman"/>
          <w:sz w:val="24"/>
          <w:szCs w:val="24"/>
        </w:rPr>
        <w:t>електричної енергії;</w:t>
      </w:r>
    </w:p>
    <w:p w14:paraId="1DD0C21A" w14:textId="279741E4" w:rsidR="005E0687" w:rsidRPr="004F1C6D" w:rsidRDefault="005E068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10) </w:t>
      </w:r>
      <w:r w:rsidR="00795692" w:rsidRPr="004F1C6D">
        <w:rPr>
          <w:rFonts w:ascii="Times New Roman" w:eastAsia="Times New Roman" w:hAnsi="Times New Roman" w:cs="Times New Roman"/>
          <w:sz w:val="24"/>
          <w:szCs w:val="24"/>
        </w:rPr>
        <w:t xml:space="preserve">у разі виявлення та підтвердження, у встановленому </w:t>
      </w:r>
      <w:r w:rsidR="00317110" w:rsidRPr="004F1C6D">
        <w:rPr>
          <w:rFonts w:ascii="Times New Roman" w:eastAsia="Times New Roman" w:hAnsi="Times New Roman" w:cs="Times New Roman"/>
          <w:sz w:val="24"/>
          <w:szCs w:val="24"/>
        </w:rPr>
        <w:t xml:space="preserve">чинним </w:t>
      </w:r>
      <w:r w:rsidR="00795692" w:rsidRPr="004F1C6D">
        <w:rPr>
          <w:rFonts w:ascii="Times New Roman" w:eastAsia="Times New Roman" w:hAnsi="Times New Roman" w:cs="Times New Roman"/>
          <w:sz w:val="24"/>
          <w:szCs w:val="24"/>
        </w:rPr>
        <w:t xml:space="preserve">законодавством порядку, фактів подання недостовірної інформації в документах або інформації, передбачених пунктом 2.2 </w:t>
      </w:r>
      <w:r w:rsidR="00317110" w:rsidRPr="004F1C6D">
        <w:rPr>
          <w:rFonts w:ascii="Times New Roman" w:eastAsia="Times New Roman" w:hAnsi="Times New Roman" w:cs="Times New Roman"/>
          <w:sz w:val="24"/>
          <w:szCs w:val="24"/>
        </w:rPr>
        <w:t xml:space="preserve">глави 2 </w:t>
      </w:r>
      <w:r w:rsidR="003D4324" w:rsidRPr="004F1C6D">
        <w:rPr>
          <w:rFonts w:ascii="Times New Roman" w:eastAsia="Times New Roman" w:hAnsi="Times New Roman" w:cs="Times New Roman"/>
          <w:sz w:val="24"/>
          <w:szCs w:val="24"/>
        </w:rPr>
        <w:t>Порядку</w:t>
      </w:r>
      <w:r w:rsidR="00317110" w:rsidRPr="004F1C6D">
        <w:rPr>
          <w:rFonts w:ascii="Times New Roman" w:eastAsia="Times New Roman" w:hAnsi="Times New Roman" w:cs="Times New Roman"/>
          <w:sz w:val="24"/>
          <w:szCs w:val="24"/>
        </w:rPr>
        <w:t xml:space="preserve">, </w:t>
      </w:r>
      <w:r w:rsidR="00795692" w:rsidRPr="004F1C6D">
        <w:rPr>
          <w:rFonts w:ascii="Times New Roman" w:eastAsia="Times New Roman" w:hAnsi="Times New Roman" w:cs="Times New Roman"/>
          <w:sz w:val="24"/>
          <w:szCs w:val="24"/>
        </w:rPr>
        <w:t>п</w:t>
      </w:r>
      <w:r w:rsidR="00532B8E" w:rsidRPr="004F1C6D">
        <w:rPr>
          <w:rFonts w:ascii="Times New Roman" w:eastAsia="Times New Roman" w:hAnsi="Times New Roman" w:cs="Times New Roman"/>
          <w:sz w:val="24"/>
          <w:szCs w:val="24"/>
        </w:rPr>
        <w:t xml:space="preserve">овернути кошти, сплачені гарантованим покупцем, за відпущену електричну енергію; </w:t>
      </w:r>
    </w:p>
    <w:p w14:paraId="2C48C0A6" w14:textId="2FFC703B" w:rsidR="00A46D28" w:rsidRPr="004F1C6D" w:rsidRDefault="00711597">
      <w:pPr>
        <w:spacing w:after="0" w:line="240" w:lineRule="auto"/>
        <w:ind w:firstLine="850"/>
        <w:jc w:val="both"/>
        <w:rPr>
          <w:rFonts w:ascii="Times New Roman" w:eastAsia="Times New Roman" w:hAnsi="Times New Roman" w:cs="Times New Roman"/>
          <w:sz w:val="24"/>
          <w:szCs w:val="24"/>
        </w:rPr>
      </w:pPr>
      <w:bookmarkStart w:id="4" w:name="_heading=h.1fob9te" w:colFirst="0" w:colLast="0"/>
      <w:bookmarkEnd w:id="4"/>
      <w:r w:rsidRPr="004F1C6D">
        <w:rPr>
          <w:rFonts w:ascii="Times New Roman" w:eastAsia="Times New Roman" w:hAnsi="Times New Roman" w:cs="Times New Roman"/>
          <w:sz w:val="24"/>
          <w:szCs w:val="24"/>
        </w:rPr>
        <w:t>1</w:t>
      </w:r>
      <w:r w:rsidR="00532B8E" w:rsidRPr="004F1C6D">
        <w:rPr>
          <w:rFonts w:ascii="Times New Roman" w:eastAsia="Times New Roman" w:hAnsi="Times New Roman" w:cs="Times New Roman"/>
          <w:sz w:val="24"/>
          <w:szCs w:val="24"/>
        </w:rPr>
        <w:t>1</w:t>
      </w:r>
      <w:r w:rsidRPr="004F1C6D">
        <w:rPr>
          <w:rFonts w:ascii="Times New Roman" w:eastAsia="Times New Roman" w:hAnsi="Times New Roman" w:cs="Times New Roman"/>
          <w:sz w:val="24"/>
          <w:szCs w:val="24"/>
        </w:rPr>
        <w:t xml:space="preserve">) безоплатно передати гарантованому покупцю гарантії походження </w:t>
      </w:r>
      <w:r w:rsidR="000C126A">
        <w:rPr>
          <w:rFonts w:ascii="Times New Roman" w:eastAsia="Times New Roman" w:hAnsi="Times New Roman" w:cs="Times New Roman"/>
          <w:sz w:val="24"/>
          <w:szCs w:val="24"/>
        </w:rPr>
        <w:t>в</w:t>
      </w:r>
      <w:r w:rsidRPr="004F1C6D">
        <w:rPr>
          <w:rFonts w:ascii="Times New Roman" w:eastAsia="Times New Roman" w:hAnsi="Times New Roman" w:cs="Times New Roman"/>
          <w:sz w:val="24"/>
          <w:szCs w:val="24"/>
        </w:rPr>
        <w:t xml:space="preserve"> обсязі, що дорівнює обсягу виробленої продавцем електричної енергії у встановленому НКРЕКП порядку</w:t>
      </w:r>
      <w:r w:rsidR="00A46D28" w:rsidRPr="004F1C6D">
        <w:rPr>
          <w:rFonts w:ascii="Times New Roman" w:eastAsia="Times New Roman" w:hAnsi="Times New Roman" w:cs="Times New Roman"/>
          <w:sz w:val="24"/>
          <w:szCs w:val="24"/>
        </w:rPr>
        <w:t>.</w:t>
      </w:r>
    </w:p>
    <w:p w14:paraId="7E137A71" w14:textId="77777777" w:rsidR="00A15E5A" w:rsidRPr="004F1C6D" w:rsidRDefault="00A15E5A">
      <w:pPr>
        <w:spacing w:after="0" w:line="240" w:lineRule="auto"/>
        <w:ind w:firstLine="850"/>
        <w:jc w:val="both"/>
        <w:rPr>
          <w:rFonts w:ascii="Times New Roman" w:eastAsia="Times New Roman" w:hAnsi="Times New Roman" w:cs="Times New Roman"/>
          <w:sz w:val="24"/>
          <w:szCs w:val="24"/>
        </w:rPr>
      </w:pPr>
    </w:p>
    <w:p w14:paraId="4C4D2E98"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4.3. Продавець  несе відповідальність за:</w:t>
      </w:r>
    </w:p>
    <w:p w14:paraId="48016CA3" w14:textId="77777777" w:rsidR="003A59B2" w:rsidRPr="004F1C6D" w:rsidRDefault="003A59B2">
      <w:pPr>
        <w:spacing w:after="0" w:line="240" w:lineRule="auto"/>
        <w:ind w:firstLine="850"/>
        <w:jc w:val="both"/>
        <w:rPr>
          <w:rFonts w:ascii="Times New Roman" w:eastAsia="Times New Roman" w:hAnsi="Times New Roman" w:cs="Times New Roman"/>
          <w:sz w:val="24"/>
          <w:szCs w:val="24"/>
        </w:rPr>
      </w:pPr>
    </w:p>
    <w:p w14:paraId="79B186DF"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1) порушення термінів надання даних, надання даних не в повному обсязі або </w:t>
      </w:r>
      <w:r w:rsidR="00795692" w:rsidRPr="004F1C6D">
        <w:rPr>
          <w:rFonts w:ascii="Times New Roman" w:eastAsia="Times New Roman" w:hAnsi="Times New Roman" w:cs="Times New Roman"/>
          <w:sz w:val="24"/>
          <w:szCs w:val="24"/>
        </w:rPr>
        <w:t xml:space="preserve">надання </w:t>
      </w:r>
      <w:r w:rsidRPr="004F1C6D">
        <w:rPr>
          <w:rFonts w:ascii="Times New Roman" w:eastAsia="Times New Roman" w:hAnsi="Times New Roman" w:cs="Times New Roman"/>
          <w:sz w:val="24"/>
          <w:szCs w:val="24"/>
        </w:rPr>
        <w:t xml:space="preserve">недостовірних даних, що </w:t>
      </w:r>
      <w:r w:rsidR="00795692" w:rsidRPr="004F1C6D">
        <w:rPr>
          <w:rFonts w:ascii="Times New Roman" w:eastAsia="Times New Roman" w:hAnsi="Times New Roman" w:cs="Times New Roman"/>
          <w:sz w:val="24"/>
          <w:szCs w:val="24"/>
        </w:rPr>
        <w:t xml:space="preserve">надаються </w:t>
      </w:r>
      <w:r w:rsidRPr="004F1C6D">
        <w:rPr>
          <w:rFonts w:ascii="Times New Roman" w:eastAsia="Times New Roman" w:hAnsi="Times New Roman" w:cs="Times New Roman"/>
          <w:sz w:val="24"/>
          <w:szCs w:val="24"/>
        </w:rPr>
        <w:t>згідно з умовами цього Договору, Порядку;</w:t>
      </w:r>
    </w:p>
    <w:p w14:paraId="2A901B2A"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2) порушення термінів оплати спожитої електричної енергії, внесків для створення спеціального (цільового) фонду, призначеного для покриття арбітражних витрат гарантованого покупця, у разі обрання порядку вирішення спорів в арбітражі за Арбітражним регламентом Міжнародної торгової палати (ICC) з місцем арбітражу в місті Париж (Французька Республіка).</w:t>
      </w:r>
    </w:p>
    <w:p w14:paraId="756EE15D" w14:textId="77777777" w:rsidR="003A59B2" w:rsidRPr="004F1C6D" w:rsidRDefault="003A59B2">
      <w:pPr>
        <w:spacing w:after="0" w:line="240" w:lineRule="auto"/>
        <w:ind w:firstLine="850"/>
        <w:jc w:val="both"/>
        <w:rPr>
          <w:rFonts w:ascii="Times New Roman" w:eastAsia="Times New Roman" w:hAnsi="Times New Roman" w:cs="Times New Roman"/>
          <w:sz w:val="24"/>
          <w:szCs w:val="24"/>
        </w:rPr>
      </w:pPr>
    </w:p>
    <w:p w14:paraId="39C89516"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4.4. Гарантований покупець має право:</w:t>
      </w:r>
    </w:p>
    <w:p w14:paraId="5F0C40D6" w14:textId="77777777" w:rsidR="003A59B2" w:rsidRPr="004F1C6D" w:rsidRDefault="003A59B2">
      <w:pPr>
        <w:spacing w:after="0" w:line="240" w:lineRule="auto"/>
        <w:ind w:firstLine="850"/>
        <w:jc w:val="both"/>
        <w:rPr>
          <w:rFonts w:ascii="Times New Roman" w:eastAsia="Times New Roman" w:hAnsi="Times New Roman" w:cs="Times New Roman"/>
          <w:sz w:val="24"/>
          <w:szCs w:val="24"/>
        </w:rPr>
      </w:pPr>
    </w:p>
    <w:p w14:paraId="74203565"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1) вимагати від продавця продажу всієї відпущеної електричної енергії, за винятком обсягу електричної енергії, необхідного для забезпечення власних потреб зазначеного об'єкта електроенергетики</w:t>
      </w:r>
      <w:r w:rsidR="00BD7732" w:rsidRPr="004F1C6D">
        <w:rPr>
          <w:rFonts w:ascii="Times New Roman" w:eastAsia="Times New Roman" w:hAnsi="Times New Roman" w:cs="Times New Roman"/>
          <w:sz w:val="24"/>
          <w:szCs w:val="24"/>
        </w:rPr>
        <w:t xml:space="preserve"> та обсягів відбору установкою зберігання</w:t>
      </w:r>
      <w:r w:rsidRPr="004F1C6D">
        <w:rPr>
          <w:rFonts w:ascii="Times New Roman" w:eastAsia="Times New Roman" w:hAnsi="Times New Roman" w:cs="Times New Roman"/>
          <w:sz w:val="24"/>
          <w:szCs w:val="24"/>
        </w:rPr>
        <w:t>;</w:t>
      </w:r>
    </w:p>
    <w:p w14:paraId="12AD53DD" w14:textId="3B9FA7FA"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2) вимагати від </w:t>
      </w:r>
      <w:r w:rsidR="00BD7732" w:rsidRPr="004F1C6D">
        <w:rPr>
          <w:rFonts w:ascii="Times New Roman" w:eastAsia="Times New Roman" w:hAnsi="Times New Roman" w:cs="Times New Roman"/>
          <w:sz w:val="24"/>
          <w:szCs w:val="24"/>
        </w:rPr>
        <w:t xml:space="preserve">продавця </w:t>
      </w:r>
      <w:r w:rsidRPr="004F1C6D">
        <w:rPr>
          <w:rFonts w:ascii="Times New Roman" w:eastAsia="Times New Roman" w:hAnsi="Times New Roman" w:cs="Times New Roman"/>
          <w:sz w:val="24"/>
          <w:szCs w:val="24"/>
        </w:rPr>
        <w:t>нада</w:t>
      </w:r>
      <w:r w:rsidR="00A7169B" w:rsidRPr="004F1C6D">
        <w:rPr>
          <w:rFonts w:ascii="Times New Roman" w:eastAsia="Times New Roman" w:hAnsi="Times New Roman" w:cs="Times New Roman"/>
          <w:sz w:val="24"/>
          <w:szCs w:val="24"/>
        </w:rPr>
        <w:t>ння обов'язкових даних</w:t>
      </w:r>
      <w:r w:rsidRPr="004F1C6D">
        <w:rPr>
          <w:rFonts w:ascii="Times New Roman" w:eastAsia="Times New Roman" w:hAnsi="Times New Roman" w:cs="Times New Roman"/>
          <w:sz w:val="24"/>
          <w:szCs w:val="24"/>
        </w:rPr>
        <w:t xml:space="preserve"> (прогнозних погодинних добових графіків відпуску та споживання електричної енергії), фактичних та інших даних відповідно до вимог Порядку;</w:t>
      </w:r>
    </w:p>
    <w:p w14:paraId="1E76F59E" w14:textId="6A02F4F1"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3) вимагати від продавця інформацію щодо прогнозних обсягів відпуску електричної енергії відповідно до глави 4 Порядку</w:t>
      </w:r>
      <w:hyperlink r:id="rId10">
        <w:r w:rsidRPr="004F1C6D">
          <w:rPr>
            <w:rFonts w:ascii="Times New Roman" w:eastAsia="Times New Roman" w:hAnsi="Times New Roman" w:cs="Times New Roman"/>
            <w:sz w:val="24"/>
            <w:szCs w:val="24"/>
          </w:rPr>
          <w:t>;</w:t>
        </w:r>
      </w:hyperlink>
    </w:p>
    <w:p w14:paraId="54B967F1" w14:textId="77777777" w:rsidR="00211E89"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 вимагати від продавця оплату спожитої електричної енергії</w:t>
      </w:r>
      <w:r w:rsidR="00211E89" w:rsidRPr="004F1C6D">
        <w:rPr>
          <w:rFonts w:ascii="Times New Roman" w:eastAsia="Times New Roman" w:hAnsi="Times New Roman" w:cs="Times New Roman"/>
          <w:sz w:val="24"/>
          <w:szCs w:val="24"/>
        </w:rPr>
        <w:t xml:space="preserve"> </w:t>
      </w:r>
      <w:r w:rsidRPr="004F1C6D">
        <w:rPr>
          <w:rFonts w:ascii="Times New Roman" w:eastAsia="Times New Roman" w:hAnsi="Times New Roman" w:cs="Times New Roman"/>
          <w:sz w:val="24"/>
          <w:szCs w:val="24"/>
        </w:rPr>
        <w:t>та внесків для створення спеціального (цільового) фонду, призначеного для покриття арбітражних витрат гарантованого покупця</w:t>
      </w:r>
      <w:r w:rsidR="00211E89" w:rsidRPr="004F1C6D">
        <w:rPr>
          <w:rFonts w:ascii="Times New Roman" w:eastAsia="Times New Roman" w:hAnsi="Times New Roman" w:cs="Times New Roman"/>
          <w:sz w:val="24"/>
          <w:szCs w:val="24"/>
        </w:rPr>
        <w:t>;</w:t>
      </w:r>
    </w:p>
    <w:p w14:paraId="67D57592" w14:textId="701E06D1"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5) на безоплатн</w:t>
      </w:r>
      <w:r w:rsidR="00211E89" w:rsidRPr="004F1C6D">
        <w:rPr>
          <w:rFonts w:ascii="Times New Roman" w:eastAsia="Times New Roman" w:hAnsi="Times New Roman" w:cs="Times New Roman"/>
          <w:sz w:val="24"/>
          <w:szCs w:val="24"/>
        </w:rPr>
        <w:t>е</w:t>
      </w:r>
      <w:r w:rsidRPr="004F1C6D">
        <w:rPr>
          <w:rFonts w:ascii="Times New Roman" w:eastAsia="Times New Roman" w:hAnsi="Times New Roman" w:cs="Times New Roman"/>
          <w:sz w:val="24"/>
          <w:szCs w:val="24"/>
        </w:rPr>
        <w:t xml:space="preserve"> отримання від продавця гарантій походження </w:t>
      </w:r>
      <w:r w:rsidR="000C126A">
        <w:rPr>
          <w:rFonts w:ascii="Times New Roman" w:eastAsia="Times New Roman" w:hAnsi="Times New Roman" w:cs="Times New Roman"/>
          <w:sz w:val="24"/>
          <w:szCs w:val="24"/>
        </w:rPr>
        <w:t>в</w:t>
      </w:r>
      <w:r w:rsidRPr="004F1C6D">
        <w:rPr>
          <w:rFonts w:ascii="Times New Roman" w:eastAsia="Times New Roman" w:hAnsi="Times New Roman" w:cs="Times New Roman"/>
          <w:sz w:val="24"/>
          <w:szCs w:val="24"/>
        </w:rPr>
        <w:t xml:space="preserve"> обсязі, що дорівнює обсягу </w:t>
      </w:r>
      <w:r w:rsidR="00BD7732" w:rsidRPr="004F1C6D">
        <w:rPr>
          <w:rFonts w:ascii="Times New Roman" w:eastAsia="Times New Roman" w:hAnsi="Times New Roman" w:cs="Times New Roman"/>
          <w:sz w:val="24"/>
          <w:szCs w:val="24"/>
        </w:rPr>
        <w:t xml:space="preserve">відпущеної </w:t>
      </w:r>
      <w:r w:rsidRPr="004F1C6D">
        <w:rPr>
          <w:rFonts w:ascii="Times New Roman" w:eastAsia="Times New Roman" w:hAnsi="Times New Roman" w:cs="Times New Roman"/>
          <w:sz w:val="24"/>
          <w:szCs w:val="24"/>
        </w:rPr>
        <w:t xml:space="preserve">продавцем електричної </w:t>
      </w:r>
      <w:r w:rsidR="000C126A">
        <w:rPr>
          <w:rFonts w:ascii="Times New Roman" w:eastAsia="Times New Roman" w:hAnsi="Times New Roman" w:cs="Times New Roman"/>
          <w:sz w:val="24"/>
          <w:szCs w:val="24"/>
        </w:rPr>
        <w:t xml:space="preserve">енергії </w:t>
      </w:r>
      <w:r w:rsidRPr="004F1C6D">
        <w:rPr>
          <w:rFonts w:ascii="Times New Roman" w:eastAsia="Times New Roman" w:hAnsi="Times New Roman" w:cs="Times New Roman"/>
          <w:sz w:val="24"/>
          <w:szCs w:val="24"/>
        </w:rPr>
        <w:t>у встановленому НКРЕКП порядку.</w:t>
      </w:r>
    </w:p>
    <w:p w14:paraId="030C46E6" w14:textId="77777777" w:rsidR="000B4753" w:rsidRPr="004F1C6D" w:rsidRDefault="000B4753">
      <w:pPr>
        <w:spacing w:after="0" w:line="240" w:lineRule="auto"/>
        <w:ind w:firstLine="850"/>
        <w:jc w:val="both"/>
        <w:rPr>
          <w:rFonts w:ascii="Times New Roman" w:eastAsia="Times New Roman" w:hAnsi="Times New Roman" w:cs="Times New Roman"/>
          <w:sz w:val="24"/>
          <w:szCs w:val="24"/>
        </w:rPr>
      </w:pPr>
    </w:p>
    <w:p w14:paraId="09088567"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4.5. Гарантований покупець зобов'язаний:</w:t>
      </w:r>
    </w:p>
    <w:p w14:paraId="26F27B77" w14:textId="77777777" w:rsidR="000B4753" w:rsidRPr="004F1C6D" w:rsidRDefault="000B4753">
      <w:pPr>
        <w:spacing w:after="0" w:line="240" w:lineRule="auto"/>
        <w:ind w:firstLine="850"/>
        <w:jc w:val="both"/>
        <w:rPr>
          <w:rFonts w:ascii="Times New Roman" w:eastAsia="Times New Roman" w:hAnsi="Times New Roman" w:cs="Times New Roman"/>
          <w:sz w:val="24"/>
          <w:szCs w:val="24"/>
        </w:rPr>
      </w:pPr>
    </w:p>
    <w:p w14:paraId="3F7753CC" w14:textId="32018133"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1) купувати у продавця </w:t>
      </w:r>
      <w:r w:rsidR="00BD7732" w:rsidRPr="004F1C6D">
        <w:rPr>
          <w:rFonts w:ascii="Times New Roman" w:eastAsia="Times New Roman" w:hAnsi="Times New Roman" w:cs="Times New Roman"/>
          <w:sz w:val="24"/>
          <w:szCs w:val="24"/>
        </w:rPr>
        <w:t>відпущену</w:t>
      </w:r>
      <w:r w:rsidRPr="004F1C6D">
        <w:rPr>
          <w:rFonts w:ascii="Times New Roman" w:eastAsia="Times New Roman" w:hAnsi="Times New Roman" w:cs="Times New Roman"/>
          <w:sz w:val="24"/>
          <w:szCs w:val="24"/>
        </w:rPr>
        <w:t xml:space="preserve"> електричну енергію, за винятком обсягів електричної енергії, </w:t>
      </w:r>
      <w:r w:rsidR="00BD7732" w:rsidRPr="004F1C6D">
        <w:rPr>
          <w:rFonts w:ascii="Times New Roman" w:eastAsia="Times New Roman" w:hAnsi="Times New Roman" w:cs="Times New Roman"/>
          <w:sz w:val="24"/>
          <w:szCs w:val="24"/>
        </w:rPr>
        <w:t xml:space="preserve">спожитих </w:t>
      </w:r>
      <w:r w:rsidRPr="004F1C6D">
        <w:rPr>
          <w:rFonts w:ascii="Times New Roman" w:eastAsia="Times New Roman" w:hAnsi="Times New Roman" w:cs="Times New Roman"/>
          <w:sz w:val="24"/>
          <w:szCs w:val="24"/>
        </w:rPr>
        <w:t>для власних потреб</w:t>
      </w:r>
      <w:r w:rsidR="000C126A">
        <w:rPr>
          <w:rFonts w:ascii="Times New Roman" w:eastAsia="Times New Roman" w:hAnsi="Times New Roman" w:cs="Times New Roman"/>
          <w:sz w:val="24"/>
          <w:szCs w:val="24"/>
        </w:rPr>
        <w:t>,</w:t>
      </w:r>
      <w:r w:rsidR="00BD7732" w:rsidRPr="004F1C6D">
        <w:rPr>
          <w:rFonts w:ascii="Times New Roman" w:eastAsia="Times New Roman" w:hAnsi="Times New Roman" w:cs="Times New Roman"/>
          <w:sz w:val="24"/>
          <w:szCs w:val="24"/>
        </w:rPr>
        <w:t xml:space="preserve"> та обсягів відбору установками зберігання</w:t>
      </w:r>
      <w:r w:rsidRPr="004F1C6D">
        <w:rPr>
          <w:rFonts w:ascii="Times New Roman" w:eastAsia="Times New Roman" w:hAnsi="Times New Roman" w:cs="Times New Roman"/>
          <w:sz w:val="24"/>
          <w:szCs w:val="24"/>
        </w:rPr>
        <w:t>;</w:t>
      </w:r>
    </w:p>
    <w:p w14:paraId="5FD67FF4" w14:textId="3A60E36C"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2) </w:t>
      </w:r>
      <w:r w:rsidR="00BD7732" w:rsidRPr="004F1C6D">
        <w:rPr>
          <w:rFonts w:ascii="Times New Roman" w:eastAsia="Times New Roman" w:hAnsi="Times New Roman" w:cs="Times New Roman"/>
          <w:sz w:val="24"/>
          <w:szCs w:val="24"/>
        </w:rPr>
        <w:t xml:space="preserve">своєчасно та </w:t>
      </w:r>
      <w:r w:rsidR="000C126A">
        <w:rPr>
          <w:rFonts w:ascii="Times New Roman" w:eastAsia="Times New Roman" w:hAnsi="Times New Roman" w:cs="Times New Roman"/>
          <w:sz w:val="24"/>
          <w:szCs w:val="24"/>
        </w:rPr>
        <w:t>в</w:t>
      </w:r>
      <w:r w:rsidRPr="004F1C6D">
        <w:rPr>
          <w:rFonts w:ascii="Times New Roman" w:eastAsia="Times New Roman" w:hAnsi="Times New Roman" w:cs="Times New Roman"/>
          <w:sz w:val="24"/>
          <w:szCs w:val="24"/>
        </w:rPr>
        <w:t xml:space="preserve"> повному обсязі здійснювати розрахунки за куплену у продавця електричну енергію.</w:t>
      </w:r>
    </w:p>
    <w:p w14:paraId="42F796B2" w14:textId="77777777" w:rsidR="00B47119" w:rsidRPr="004F1C6D" w:rsidRDefault="00B47119">
      <w:pPr>
        <w:spacing w:after="0" w:line="240" w:lineRule="auto"/>
        <w:ind w:firstLine="850"/>
        <w:jc w:val="both"/>
        <w:rPr>
          <w:rFonts w:ascii="Times New Roman" w:eastAsia="Times New Roman" w:hAnsi="Times New Roman" w:cs="Times New Roman"/>
          <w:sz w:val="24"/>
          <w:szCs w:val="24"/>
        </w:rPr>
      </w:pPr>
    </w:p>
    <w:p w14:paraId="2F5D0973" w14:textId="7EC648A1"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4.6. </w:t>
      </w:r>
      <w:r w:rsidR="0008450F" w:rsidRPr="004F1C6D">
        <w:rPr>
          <w:rFonts w:ascii="Times New Roman" w:eastAsia="Times New Roman" w:hAnsi="Times New Roman" w:cs="Times New Roman"/>
          <w:sz w:val="24"/>
          <w:szCs w:val="24"/>
        </w:rPr>
        <w:t xml:space="preserve">У разі несвоєчасного </w:t>
      </w:r>
      <w:r w:rsidR="00A7473B" w:rsidRPr="004F1C6D">
        <w:rPr>
          <w:rFonts w:ascii="Times New Roman" w:eastAsia="Times New Roman" w:hAnsi="Times New Roman" w:cs="Times New Roman"/>
          <w:sz w:val="24"/>
          <w:szCs w:val="24"/>
        </w:rPr>
        <w:t xml:space="preserve">та не в повному обсязі здійснення </w:t>
      </w:r>
      <w:r w:rsidR="006847A0" w:rsidRPr="004F1C6D">
        <w:rPr>
          <w:rFonts w:ascii="Times New Roman" w:eastAsia="Times New Roman" w:hAnsi="Times New Roman" w:cs="Times New Roman"/>
          <w:sz w:val="24"/>
          <w:szCs w:val="24"/>
        </w:rPr>
        <w:t xml:space="preserve">гарантованим покупцем </w:t>
      </w:r>
      <w:r w:rsidR="00A7473B" w:rsidRPr="004F1C6D">
        <w:rPr>
          <w:rFonts w:ascii="Times New Roman" w:eastAsia="Times New Roman" w:hAnsi="Times New Roman" w:cs="Times New Roman"/>
          <w:sz w:val="24"/>
          <w:szCs w:val="24"/>
        </w:rPr>
        <w:t>розрахунків за цим Договором</w:t>
      </w:r>
      <w:r w:rsidR="0008450F" w:rsidRPr="004F1C6D">
        <w:rPr>
          <w:rFonts w:ascii="Times New Roman" w:eastAsia="Times New Roman" w:hAnsi="Times New Roman" w:cs="Times New Roman"/>
          <w:sz w:val="24"/>
          <w:szCs w:val="24"/>
        </w:rPr>
        <w:t xml:space="preserve"> </w:t>
      </w:r>
      <w:r w:rsidR="006847A0" w:rsidRPr="004F1C6D">
        <w:rPr>
          <w:rFonts w:ascii="Times New Roman" w:eastAsia="Times New Roman" w:hAnsi="Times New Roman" w:cs="Times New Roman"/>
          <w:sz w:val="24"/>
          <w:szCs w:val="24"/>
        </w:rPr>
        <w:t>йому</w:t>
      </w:r>
      <w:r w:rsidRPr="004F1C6D">
        <w:rPr>
          <w:rFonts w:ascii="Times New Roman" w:eastAsia="Times New Roman" w:hAnsi="Times New Roman" w:cs="Times New Roman"/>
          <w:sz w:val="24"/>
          <w:szCs w:val="24"/>
        </w:rPr>
        <w:t xml:space="preserve"> нараховується пеня в розмірі 0,1 % від не оплаченої згідно з пунктом 10.4 глави 10 Порядку</w:t>
      </w:r>
      <w:r w:rsidR="00BD7732" w:rsidRPr="004F1C6D">
        <w:rPr>
          <w:rFonts w:ascii="Times New Roman" w:eastAsia="Times New Roman" w:hAnsi="Times New Roman" w:cs="Times New Roman"/>
          <w:sz w:val="24"/>
          <w:szCs w:val="24"/>
        </w:rPr>
        <w:t xml:space="preserve"> суми</w:t>
      </w:r>
      <w:r w:rsidRPr="004F1C6D">
        <w:rPr>
          <w:rFonts w:ascii="Times New Roman" w:eastAsia="Times New Roman" w:hAnsi="Times New Roman" w:cs="Times New Roman"/>
          <w:sz w:val="24"/>
          <w:szCs w:val="24"/>
        </w:rPr>
        <w:t xml:space="preserve"> (але не більше подвійної облікової ставки НБУ, що діє на день розрахунку) за кожен день прострочення оплати. З гарантованого покупця може стягуватися додатково штраф у розмірі 7 % від не</w:t>
      </w:r>
      <w:r w:rsidR="000C126A">
        <w:rPr>
          <w:rFonts w:ascii="Times New Roman" w:eastAsia="Times New Roman" w:hAnsi="Times New Roman" w:cs="Times New Roman"/>
          <w:sz w:val="24"/>
          <w:szCs w:val="24"/>
        </w:rPr>
        <w:t xml:space="preserve"> </w:t>
      </w:r>
      <w:r w:rsidRPr="004F1C6D">
        <w:rPr>
          <w:rFonts w:ascii="Times New Roman" w:eastAsia="Times New Roman" w:hAnsi="Times New Roman" w:cs="Times New Roman"/>
          <w:sz w:val="24"/>
          <w:szCs w:val="24"/>
        </w:rPr>
        <w:t>оплаченої згідно з пунктом 10.4 глави 10 Порядку суми за ненадходження понад 30 днів на рахунок продавця належних коштів відповідно до порядку оплати. Сплата гарантованим покупцем пені та штрафу здійснюється з поточних рахунків гарантованого покупця на поточні рахунки продавців.</w:t>
      </w:r>
    </w:p>
    <w:p w14:paraId="6FD077BF" w14:textId="77777777" w:rsidR="0001713B" w:rsidRPr="004F1C6D" w:rsidRDefault="0001713B">
      <w:pPr>
        <w:spacing w:after="0" w:line="240" w:lineRule="auto"/>
        <w:ind w:firstLine="850"/>
        <w:jc w:val="both"/>
        <w:rPr>
          <w:rFonts w:ascii="Times New Roman" w:eastAsia="Times New Roman" w:hAnsi="Times New Roman" w:cs="Times New Roman"/>
          <w:sz w:val="24"/>
          <w:szCs w:val="24"/>
        </w:rPr>
      </w:pPr>
    </w:p>
    <w:p w14:paraId="1F405200" w14:textId="456A3D38"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4.7. Продавець  несе відповідальність за порушення порядку оплати гарантованому покупцю, що визначений у главах 10 та 11 Порядку,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 Продавцю нараховується пеня в розмірі 0,</w:t>
      </w:r>
      <w:r w:rsidR="00BD7732" w:rsidRPr="004F1C6D">
        <w:rPr>
          <w:rFonts w:ascii="Times New Roman" w:eastAsia="Times New Roman" w:hAnsi="Times New Roman" w:cs="Times New Roman"/>
          <w:sz w:val="24"/>
          <w:szCs w:val="24"/>
        </w:rPr>
        <w:t>1 </w:t>
      </w:r>
      <w:r w:rsidRPr="004F1C6D">
        <w:rPr>
          <w:rFonts w:ascii="Times New Roman" w:eastAsia="Times New Roman" w:hAnsi="Times New Roman" w:cs="Times New Roman"/>
          <w:sz w:val="24"/>
          <w:szCs w:val="24"/>
        </w:rPr>
        <w:t>% від не оплаченої згідно з Порядком суми (але не більше подвійної облікової ставки НБУ, яка діє на день розрахунку) за кожен день ненадходження таких коштів на рахунок гарантованого покупця. З продавця може стягуватися додатково штраф у розмірі 7 % від не оплаченої згідно з Порядком суми за ненадходження понад 30 днів на рахунок гарантованого покупця належних коштів відповідно до порядку оплати. Сплата продавцем пені та штрафу здійснюється з поточних рахунків продавця на поточні рахунки гарантованого покупця.</w:t>
      </w:r>
    </w:p>
    <w:p w14:paraId="01969FF2" w14:textId="77777777" w:rsidR="001E6845" w:rsidRPr="004F1C6D" w:rsidRDefault="001E6845">
      <w:pPr>
        <w:spacing w:after="0" w:line="240" w:lineRule="auto"/>
        <w:ind w:firstLine="850"/>
        <w:jc w:val="both"/>
        <w:rPr>
          <w:rFonts w:ascii="Times New Roman" w:eastAsia="Times New Roman" w:hAnsi="Times New Roman" w:cs="Times New Roman"/>
          <w:sz w:val="24"/>
          <w:szCs w:val="24"/>
        </w:rPr>
      </w:pPr>
    </w:p>
    <w:p w14:paraId="0A82C781"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4.8. Сплата пені та/або штрафу не звільняє Сторони від зобов'язань по сплаті вартості купленої електричної енергії за цим Договором та внеск</w:t>
      </w:r>
      <w:r w:rsidR="00BA51E2" w:rsidRPr="004F1C6D">
        <w:rPr>
          <w:rFonts w:ascii="Times New Roman" w:eastAsia="Times New Roman" w:hAnsi="Times New Roman" w:cs="Times New Roman"/>
          <w:sz w:val="24"/>
          <w:szCs w:val="24"/>
        </w:rPr>
        <w:t>ів</w:t>
      </w:r>
      <w:r w:rsidRPr="004F1C6D">
        <w:rPr>
          <w:rFonts w:ascii="Times New Roman" w:eastAsia="Times New Roman" w:hAnsi="Times New Roman" w:cs="Times New Roman"/>
          <w:sz w:val="24"/>
          <w:szCs w:val="24"/>
        </w:rPr>
        <w:t xml:space="preserve"> до спеціального фонду гарантованого покупця, якщо продавець обрав порядок вирішення спорів в арбітражі за Арбітражним регламентом Міжнародної торгової палати (ICC) з місцем арбітражу в місті Париж (Французька Республіка).</w:t>
      </w:r>
    </w:p>
    <w:p w14:paraId="562C695E" w14:textId="77777777" w:rsidR="00B62EA5" w:rsidRPr="004F1C6D" w:rsidRDefault="00B62EA5">
      <w:pPr>
        <w:spacing w:after="0" w:line="240" w:lineRule="auto"/>
        <w:ind w:firstLine="850"/>
        <w:jc w:val="both"/>
        <w:rPr>
          <w:rFonts w:ascii="Times New Roman" w:eastAsia="Times New Roman" w:hAnsi="Times New Roman" w:cs="Times New Roman"/>
          <w:sz w:val="24"/>
          <w:szCs w:val="24"/>
        </w:rPr>
      </w:pPr>
    </w:p>
    <w:p w14:paraId="00D327C3"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4.9. У випадку зміни поштових чи банківських реквізитів однієї зі Сторін остання зобов'язана письмово повідомити про це іншу Сторону протягом п'яти днів з дня такої зміни. Таке повідомлення, підписане уповноваженою особою і головним бухгалтером, стає частиною цього Договору лише за умови безпосереднього його отримання іншою Стороною.</w:t>
      </w:r>
    </w:p>
    <w:p w14:paraId="3FA90F26" w14:textId="77777777" w:rsidR="00B62EA5" w:rsidRPr="004F1C6D" w:rsidRDefault="00B62EA5">
      <w:pPr>
        <w:spacing w:after="0" w:line="240" w:lineRule="auto"/>
        <w:ind w:firstLine="850"/>
        <w:jc w:val="both"/>
        <w:rPr>
          <w:rFonts w:ascii="Times New Roman" w:eastAsia="Times New Roman" w:hAnsi="Times New Roman" w:cs="Times New Roman"/>
          <w:sz w:val="24"/>
          <w:szCs w:val="24"/>
        </w:rPr>
      </w:pPr>
    </w:p>
    <w:p w14:paraId="53B6FE32" w14:textId="77777777" w:rsidR="00A15E5A" w:rsidRPr="004F1C6D" w:rsidRDefault="00711597">
      <w:pPr>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4.10. Гарантований покупець та продавець при виникненні взаємної однорідної заборгованості мають право проводити зарахування зустрічних однорідних вимог між собою за взаємною згодою сторін.</w:t>
      </w:r>
    </w:p>
    <w:p w14:paraId="4CAE9E4B" w14:textId="77777777" w:rsidR="000B2D27" w:rsidRPr="00762AF7" w:rsidRDefault="000B2D27" w:rsidP="00762AF7">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762AF7">
        <w:rPr>
          <w:rFonts w:ascii="Times New Roman" w:eastAsia="Times New Roman" w:hAnsi="Times New Roman" w:cs="Times New Roman"/>
          <w:b/>
          <w:bCs/>
          <w:sz w:val="28"/>
          <w:szCs w:val="28"/>
        </w:rPr>
        <w:t>5. Обставини непереборної сили</w:t>
      </w:r>
    </w:p>
    <w:p w14:paraId="09257938" w14:textId="77777777" w:rsidR="000B2D27" w:rsidRPr="004F1C6D" w:rsidRDefault="000B2D27" w:rsidP="000B2D27">
      <w:pPr>
        <w:shd w:val="clear" w:color="auto" w:fill="FFFFFF"/>
        <w:spacing w:after="0" w:line="240" w:lineRule="auto"/>
        <w:ind w:firstLine="850"/>
        <w:jc w:val="both"/>
        <w:rPr>
          <w:rFonts w:ascii="Times New Roman" w:eastAsia="Times New Roman" w:hAnsi="Times New Roman" w:cs="Times New Roman"/>
          <w:sz w:val="24"/>
          <w:szCs w:val="24"/>
        </w:rPr>
      </w:pPr>
      <w:bookmarkStart w:id="5" w:name="n587"/>
      <w:bookmarkEnd w:id="5"/>
      <w:r w:rsidRPr="004F1C6D">
        <w:rPr>
          <w:rFonts w:ascii="Times New Roman" w:eastAsia="Times New Roman" w:hAnsi="Times New Roman" w:cs="Times New Roman"/>
          <w:sz w:val="24"/>
          <w:szCs w:val="24"/>
        </w:rPr>
        <w:t xml:space="preserve">5.1. Обставинами непереборної сили є надзвичайні та невідворотні обставини, що об’єктивно унеможливлюють виконання зобов’язань, передбачених умовами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Pr="004F1C6D">
        <w:rPr>
          <w:rFonts w:ascii="Times New Roman" w:eastAsia="Times New Roman" w:hAnsi="Times New Roman" w:cs="Times New Roman"/>
          <w:sz w:val="24"/>
          <w:szCs w:val="24"/>
        </w:rPr>
        <w:t>проток</w:t>
      </w:r>
      <w:proofErr w:type="spellEnd"/>
      <w:r w:rsidRPr="004F1C6D">
        <w:rPr>
          <w:rFonts w:ascii="Times New Roman" w:eastAsia="Times New Roman" w:hAnsi="Times New Roman" w:cs="Times New Roman"/>
          <w:sz w:val="24"/>
          <w:szCs w:val="24"/>
        </w:rPr>
        <w:t xml:space="preserve">, ембарго, заборона (обмеження) експорту/імпорту тощо, а також викликані винятковими погодними </w:t>
      </w:r>
      <w:r w:rsidRPr="004F1C6D">
        <w:rPr>
          <w:rFonts w:ascii="Times New Roman" w:eastAsia="Times New Roman" w:hAnsi="Times New Roman" w:cs="Times New Roman"/>
          <w:sz w:val="24"/>
          <w:szCs w:val="24"/>
        </w:rPr>
        <w:lastRenderedPageBreak/>
        <w:t xml:space="preserve">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Pr="004F1C6D">
        <w:rPr>
          <w:rFonts w:ascii="Times New Roman" w:eastAsia="Times New Roman" w:hAnsi="Times New Roman" w:cs="Times New Roman"/>
          <w:sz w:val="24"/>
          <w:szCs w:val="24"/>
        </w:rPr>
        <w:t>проток</w:t>
      </w:r>
      <w:proofErr w:type="spellEnd"/>
      <w:r w:rsidRPr="004F1C6D">
        <w:rPr>
          <w:rFonts w:ascii="Times New Roman" w:eastAsia="Times New Roman" w:hAnsi="Times New Roman" w:cs="Times New Roman"/>
          <w:sz w:val="24"/>
          <w:szCs w:val="24"/>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зобов’язань за Договором.</w:t>
      </w:r>
    </w:p>
    <w:p w14:paraId="3B424445" w14:textId="77777777" w:rsidR="00F55ED8" w:rsidRPr="004F1C6D" w:rsidRDefault="00F55ED8" w:rsidP="000B2D27">
      <w:pPr>
        <w:shd w:val="clear" w:color="auto" w:fill="FFFFFF"/>
        <w:spacing w:after="0" w:line="240" w:lineRule="auto"/>
        <w:ind w:firstLine="850"/>
        <w:jc w:val="both"/>
        <w:rPr>
          <w:rFonts w:ascii="Times New Roman" w:eastAsia="Times New Roman" w:hAnsi="Times New Roman" w:cs="Times New Roman"/>
          <w:sz w:val="24"/>
          <w:szCs w:val="24"/>
        </w:rPr>
      </w:pPr>
      <w:bookmarkStart w:id="6" w:name="n588"/>
      <w:bookmarkEnd w:id="6"/>
    </w:p>
    <w:p w14:paraId="7DA805C6" w14:textId="47C06728" w:rsidR="000B2D27" w:rsidRPr="004F1C6D" w:rsidRDefault="000B2D27" w:rsidP="000B2D2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5.2. При настанні обставин непереборної сили Сторони звільняються від виконання зобов'язань за цим Договором на термін дії обставин непереборної сили і усунення їх наслідків.</w:t>
      </w:r>
    </w:p>
    <w:p w14:paraId="31F2721E" w14:textId="48A91EA7" w:rsidR="000B2D27" w:rsidRPr="004F1C6D" w:rsidRDefault="000B2D27" w:rsidP="000B2D27">
      <w:pPr>
        <w:shd w:val="clear" w:color="auto" w:fill="FFFFFF"/>
        <w:spacing w:after="0" w:line="240" w:lineRule="auto"/>
        <w:ind w:firstLine="850"/>
        <w:jc w:val="both"/>
        <w:rPr>
          <w:rFonts w:ascii="Times New Roman" w:eastAsia="Times New Roman" w:hAnsi="Times New Roman" w:cs="Times New Roman"/>
          <w:sz w:val="24"/>
          <w:szCs w:val="24"/>
        </w:rPr>
      </w:pPr>
      <w:bookmarkStart w:id="7" w:name="n589"/>
      <w:bookmarkEnd w:id="7"/>
      <w:r w:rsidRPr="004F1C6D">
        <w:rPr>
          <w:rFonts w:ascii="Times New Roman" w:eastAsia="Times New Roman" w:hAnsi="Times New Roman" w:cs="Times New Roman"/>
          <w:sz w:val="24"/>
          <w:szCs w:val="24"/>
        </w:rPr>
        <w:t>5.3.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14:paraId="37E5E99D" w14:textId="77777777" w:rsidR="00F55ED8" w:rsidRPr="004F1C6D" w:rsidRDefault="00F55ED8" w:rsidP="000B2D27">
      <w:pPr>
        <w:shd w:val="clear" w:color="auto" w:fill="FFFFFF"/>
        <w:spacing w:after="0" w:line="240" w:lineRule="auto"/>
        <w:ind w:firstLine="850"/>
        <w:jc w:val="both"/>
        <w:rPr>
          <w:rFonts w:ascii="Times New Roman" w:eastAsia="Times New Roman" w:hAnsi="Times New Roman" w:cs="Times New Roman"/>
          <w:sz w:val="24"/>
          <w:szCs w:val="24"/>
        </w:rPr>
      </w:pPr>
      <w:bookmarkStart w:id="8" w:name="n590"/>
      <w:bookmarkEnd w:id="8"/>
    </w:p>
    <w:p w14:paraId="3D10C609" w14:textId="1E016E01" w:rsidR="000B2D27" w:rsidRPr="004F1C6D" w:rsidRDefault="000B2D27" w:rsidP="000B2D2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5.4. Потерпіла Сторона негайно надсилає будь-яким доступним засобом зв’язку повідомлення другій 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14:paraId="127DF098" w14:textId="77777777" w:rsidR="00F55ED8" w:rsidRPr="004F1C6D" w:rsidRDefault="00F55ED8" w:rsidP="000B2D27">
      <w:pPr>
        <w:shd w:val="clear" w:color="auto" w:fill="FFFFFF"/>
        <w:spacing w:after="0" w:line="240" w:lineRule="auto"/>
        <w:ind w:firstLine="850"/>
        <w:jc w:val="both"/>
        <w:rPr>
          <w:rFonts w:ascii="Times New Roman" w:eastAsia="Times New Roman" w:hAnsi="Times New Roman" w:cs="Times New Roman"/>
          <w:sz w:val="24"/>
          <w:szCs w:val="24"/>
        </w:rPr>
      </w:pPr>
      <w:bookmarkStart w:id="9" w:name="n591"/>
      <w:bookmarkEnd w:id="9"/>
    </w:p>
    <w:p w14:paraId="478A18A4" w14:textId="6BD089B3" w:rsidR="000B2D27" w:rsidRPr="004F1C6D" w:rsidRDefault="000B2D27" w:rsidP="000B2D2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5.5. Якщо обставини непереборної сили тривають довше трьох місяців, Сторони вирішують питання щодо подальшого виконання </w:t>
      </w:r>
      <w:r w:rsidR="00F55ED8" w:rsidRPr="004F1C6D">
        <w:rPr>
          <w:rFonts w:ascii="Times New Roman" w:eastAsia="Times New Roman" w:hAnsi="Times New Roman" w:cs="Times New Roman"/>
          <w:sz w:val="24"/>
          <w:szCs w:val="24"/>
        </w:rPr>
        <w:t xml:space="preserve">цього </w:t>
      </w:r>
      <w:r w:rsidRPr="004F1C6D">
        <w:rPr>
          <w:rFonts w:ascii="Times New Roman" w:eastAsia="Times New Roman" w:hAnsi="Times New Roman" w:cs="Times New Roman"/>
          <w:sz w:val="24"/>
          <w:szCs w:val="24"/>
        </w:rPr>
        <w:t>Договору.</w:t>
      </w:r>
    </w:p>
    <w:p w14:paraId="0E897A37" w14:textId="77777777" w:rsidR="00A15E5A" w:rsidRPr="00762AF7" w:rsidRDefault="00711597" w:rsidP="00762AF7">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762AF7">
        <w:rPr>
          <w:rFonts w:ascii="Times New Roman" w:eastAsia="Times New Roman" w:hAnsi="Times New Roman" w:cs="Times New Roman"/>
          <w:b/>
          <w:bCs/>
          <w:sz w:val="28"/>
          <w:szCs w:val="28"/>
        </w:rPr>
        <w:t>6. Вирішення суперечок</w:t>
      </w:r>
    </w:p>
    <w:p w14:paraId="7FEC89DB"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6.1. Усі суперечки, претензії та розбіжності між Сторонами, що можуть виникати з умов </w:t>
      </w:r>
      <w:r w:rsidR="00864C6C" w:rsidRPr="004F1C6D">
        <w:rPr>
          <w:rFonts w:ascii="Times New Roman" w:eastAsia="Times New Roman" w:hAnsi="Times New Roman" w:cs="Times New Roman"/>
          <w:sz w:val="24"/>
          <w:szCs w:val="24"/>
        </w:rPr>
        <w:t xml:space="preserve">цього </w:t>
      </w:r>
      <w:r w:rsidRPr="004F1C6D">
        <w:rPr>
          <w:rFonts w:ascii="Times New Roman" w:eastAsia="Times New Roman" w:hAnsi="Times New Roman" w:cs="Times New Roman"/>
          <w:sz w:val="24"/>
          <w:szCs w:val="24"/>
        </w:rPr>
        <w:t xml:space="preserve">Договору чи у зв'язку з ним (далі </w:t>
      </w:r>
      <w:r w:rsidR="00864C6C" w:rsidRPr="004F1C6D">
        <w:rPr>
          <w:rFonts w:ascii="Times New Roman" w:eastAsia="Times New Roman" w:hAnsi="Times New Roman" w:cs="Times New Roman"/>
          <w:sz w:val="24"/>
          <w:szCs w:val="24"/>
        </w:rPr>
        <w:t xml:space="preserve">– </w:t>
      </w:r>
      <w:r w:rsidRPr="004F1C6D">
        <w:rPr>
          <w:rFonts w:ascii="Times New Roman" w:eastAsia="Times New Roman" w:hAnsi="Times New Roman" w:cs="Times New Roman"/>
          <w:sz w:val="24"/>
          <w:szCs w:val="24"/>
        </w:rPr>
        <w:t>спір), вирішуватимуться, у першу чергу, шляхом переговорів.</w:t>
      </w:r>
    </w:p>
    <w:p w14:paraId="3071A380" w14:textId="61116FAA"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Сторони можуть звернутися до Центру з вирішення спорів та переговорів Секретаріату Енергетичного співтовариства щодо сприяння в мировому вирішенні таких спорів у порядку, що встановлений Процедурним актом Секретаріату Енергетичного співтовариства 2016/3/ECS про заснування Центру з вирішення спорів та переговорів </w:t>
      </w:r>
      <w:r w:rsidR="00B3518A">
        <w:rPr>
          <w:rFonts w:ascii="Times New Roman" w:eastAsia="Times New Roman" w:hAnsi="Times New Roman" w:cs="Times New Roman"/>
          <w:sz w:val="24"/>
          <w:szCs w:val="24"/>
        </w:rPr>
        <w:br/>
      </w:r>
      <w:r w:rsidRPr="004F1C6D">
        <w:rPr>
          <w:rFonts w:ascii="Times New Roman" w:eastAsia="Times New Roman" w:hAnsi="Times New Roman" w:cs="Times New Roman"/>
          <w:sz w:val="24"/>
          <w:szCs w:val="24"/>
        </w:rPr>
        <w:t xml:space="preserve">(далі </w:t>
      </w:r>
      <w:r w:rsidR="00864C6C" w:rsidRPr="004F1C6D">
        <w:rPr>
          <w:rFonts w:ascii="Times New Roman" w:eastAsia="Times New Roman" w:hAnsi="Times New Roman" w:cs="Times New Roman"/>
          <w:sz w:val="24"/>
          <w:szCs w:val="24"/>
        </w:rPr>
        <w:t xml:space="preserve">– </w:t>
      </w:r>
      <w:r w:rsidRPr="004F1C6D">
        <w:rPr>
          <w:rFonts w:ascii="Times New Roman" w:eastAsia="Times New Roman" w:hAnsi="Times New Roman" w:cs="Times New Roman"/>
          <w:sz w:val="24"/>
          <w:szCs w:val="24"/>
        </w:rPr>
        <w:t>Процедурний акт).</w:t>
      </w:r>
    </w:p>
    <w:p w14:paraId="129A329B"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Якщо спір, що вирішується в порядку, встановленому Процедурним актом, не може бути вирішено протягом строку, передбаченого Процедурним актом Секретаріату Енергетичного співтовариства 2016/3/ECS, такий спір підлягає вирішенню відповідно до пунктів 6.2 або 6.4 цієї глави.</w:t>
      </w:r>
    </w:p>
    <w:p w14:paraId="40941443" w14:textId="77777777" w:rsidR="005F0D36" w:rsidRPr="004F1C6D" w:rsidRDefault="005F0D36">
      <w:pPr>
        <w:shd w:val="clear" w:color="auto" w:fill="FFFFFF"/>
        <w:spacing w:after="0" w:line="240" w:lineRule="auto"/>
        <w:ind w:firstLine="850"/>
        <w:jc w:val="both"/>
        <w:rPr>
          <w:rFonts w:ascii="Times New Roman" w:eastAsia="Times New Roman" w:hAnsi="Times New Roman" w:cs="Times New Roman"/>
          <w:sz w:val="24"/>
          <w:szCs w:val="24"/>
        </w:rPr>
      </w:pPr>
    </w:p>
    <w:p w14:paraId="0BDA31C6" w14:textId="74B0E8F9"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6.2. Якщо продавець є виробником за </w:t>
      </w:r>
      <w:r w:rsidR="00701932" w:rsidRPr="004F1C6D">
        <w:rPr>
          <w:rFonts w:ascii="Times New Roman" w:eastAsia="Times New Roman" w:hAnsi="Times New Roman" w:cs="Times New Roman"/>
          <w:sz w:val="24"/>
          <w:szCs w:val="24"/>
        </w:rPr>
        <w:t>«</w:t>
      </w:r>
      <w:r w:rsidRPr="004F1C6D">
        <w:rPr>
          <w:rFonts w:ascii="Times New Roman" w:eastAsia="Times New Roman" w:hAnsi="Times New Roman" w:cs="Times New Roman"/>
          <w:sz w:val="24"/>
          <w:szCs w:val="24"/>
        </w:rPr>
        <w:t>зеленим</w:t>
      </w:r>
      <w:r w:rsidR="00701932" w:rsidRPr="004F1C6D">
        <w:rPr>
          <w:rFonts w:ascii="Times New Roman" w:hAnsi="Times New Roman" w:cs="Times New Roman"/>
          <w:sz w:val="24"/>
          <w:szCs w:val="24"/>
        </w:rPr>
        <w:t>»</w:t>
      </w:r>
      <w:r w:rsidRPr="004F1C6D">
        <w:rPr>
          <w:rFonts w:ascii="Times New Roman" w:eastAsia="Times New Roman" w:hAnsi="Times New Roman" w:cs="Times New Roman"/>
          <w:sz w:val="24"/>
          <w:szCs w:val="24"/>
        </w:rPr>
        <w:t xml:space="preserve"> тарифом, він на свій вибір може передавати всі спори на розгляд до арбітражу за Арбітражним регламентом Міжнародної торгової палати (ІСС) з місцем арбітражу в місті Париж (Французька Республіка) за передбачених цим пунктом умов.</w:t>
      </w:r>
    </w:p>
    <w:p w14:paraId="4CB42DD4"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Спори можуть бути передані на розгляд до арбітражу за Арбітражним регламентом Міжнародної торгової палати (ІСС) з місцем арбітражу в місті Париж (Французька Республіка) при виконанні одночасно таких умов:</w:t>
      </w:r>
    </w:p>
    <w:p w14:paraId="374F00FF" w14:textId="77777777" w:rsidR="00DA5700" w:rsidRPr="004F1C6D" w:rsidRDefault="00DA5700">
      <w:pPr>
        <w:shd w:val="clear" w:color="auto" w:fill="FFFFFF"/>
        <w:spacing w:after="0" w:line="240" w:lineRule="auto"/>
        <w:ind w:firstLine="850"/>
        <w:jc w:val="both"/>
        <w:rPr>
          <w:rFonts w:ascii="Times New Roman" w:eastAsia="Times New Roman" w:hAnsi="Times New Roman" w:cs="Times New Roman"/>
          <w:sz w:val="24"/>
          <w:szCs w:val="24"/>
        </w:rPr>
      </w:pPr>
    </w:p>
    <w:p w14:paraId="6CE60E73"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1) продавець є виробником за </w:t>
      </w:r>
      <w:r w:rsidR="00701932" w:rsidRPr="004F1C6D">
        <w:rPr>
          <w:rFonts w:ascii="Times New Roman" w:eastAsia="Times New Roman" w:hAnsi="Times New Roman" w:cs="Times New Roman"/>
          <w:sz w:val="24"/>
          <w:szCs w:val="24"/>
        </w:rPr>
        <w:t>«</w:t>
      </w:r>
      <w:r w:rsidRPr="004F1C6D">
        <w:rPr>
          <w:rFonts w:ascii="Times New Roman" w:eastAsia="Times New Roman" w:hAnsi="Times New Roman" w:cs="Times New Roman"/>
          <w:sz w:val="24"/>
          <w:szCs w:val="24"/>
        </w:rPr>
        <w:t>зеленим</w:t>
      </w:r>
      <w:r w:rsidR="00701932" w:rsidRPr="004F1C6D">
        <w:rPr>
          <w:rFonts w:ascii="Times New Roman" w:hAnsi="Times New Roman" w:cs="Times New Roman"/>
          <w:sz w:val="24"/>
          <w:szCs w:val="24"/>
        </w:rPr>
        <w:t>»</w:t>
      </w:r>
      <w:r w:rsidRPr="004F1C6D">
        <w:rPr>
          <w:rFonts w:ascii="Times New Roman" w:eastAsia="Times New Roman" w:hAnsi="Times New Roman" w:cs="Times New Roman"/>
          <w:sz w:val="24"/>
          <w:szCs w:val="24"/>
        </w:rPr>
        <w:t xml:space="preserve"> тарифом та в розумінні Господарського кодексу України є підприємством з іноземними інвестиціями;</w:t>
      </w:r>
    </w:p>
    <w:p w14:paraId="50C54D7C"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2) під час укладення цього Договору такий виробник за </w:t>
      </w:r>
      <w:r w:rsidR="00701932" w:rsidRPr="004F1C6D">
        <w:rPr>
          <w:rFonts w:ascii="Times New Roman" w:eastAsia="Times New Roman" w:hAnsi="Times New Roman" w:cs="Times New Roman"/>
          <w:sz w:val="24"/>
          <w:szCs w:val="24"/>
        </w:rPr>
        <w:t>«</w:t>
      </w:r>
      <w:r w:rsidRPr="004F1C6D">
        <w:rPr>
          <w:rFonts w:ascii="Times New Roman" w:eastAsia="Times New Roman" w:hAnsi="Times New Roman" w:cs="Times New Roman"/>
          <w:sz w:val="24"/>
          <w:szCs w:val="24"/>
        </w:rPr>
        <w:t>зеленим</w:t>
      </w:r>
      <w:r w:rsidR="00774884" w:rsidRPr="004F1C6D">
        <w:rPr>
          <w:rFonts w:ascii="Times New Roman" w:hAnsi="Times New Roman" w:cs="Times New Roman"/>
          <w:sz w:val="24"/>
          <w:szCs w:val="24"/>
        </w:rPr>
        <w:t>»</w:t>
      </w:r>
      <w:r w:rsidRPr="004F1C6D">
        <w:rPr>
          <w:rFonts w:ascii="Times New Roman" w:eastAsia="Times New Roman" w:hAnsi="Times New Roman" w:cs="Times New Roman"/>
          <w:sz w:val="24"/>
          <w:szCs w:val="24"/>
        </w:rPr>
        <w:t xml:space="preserve"> тарифом зазначив про обрання порядку вирішення спорів в арбітражі у заяві, що надається ним відповідно до пункту 2.2 глави 2 Порядку.</w:t>
      </w:r>
    </w:p>
    <w:p w14:paraId="3C3A63B1" w14:textId="77777777" w:rsidR="00DA5700" w:rsidRPr="004F1C6D" w:rsidRDefault="00DA5700">
      <w:pPr>
        <w:shd w:val="clear" w:color="auto" w:fill="FFFFFF"/>
        <w:spacing w:after="0" w:line="240" w:lineRule="auto"/>
        <w:ind w:firstLine="850"/>
        <w:jc w:val="both"/>
        <w:rPr>
          <w:rFonts w:ascii="Times New Roman" w:eastAsia="Times New Roman" w:hAnsi="Times New Roman" w:cs="Times New Roman"/>
          <w:sz w:val="24"/>
          <w:szCs w:val="24"/>
        </w:rPr>
      </w:pPr>
    </w:p>
    <w:p w14:paraId="270F4861"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6.3. Усі спори та суперечки, що передаються на вирішення до арбітражу, розглядаються Міжнародним арбітражним судом Міжнародної торгової палати (ІСС) за Арбітражним регламентом Міжнародної торгової палати (ІСС) трьома арбітрами, призначеними відповідно до зазначеного регламенту, у такому випадку:</w:t>
      </w:r>
    </w:p>
    <w:p w14:paraId="10588B3B" w14:textId="77777777" w:rsidR="00DA5700" w:rsidRPr="004F1C6D" w:rsidRDefault="00DA5700">
      <w:pPr>
        <w:shd w:val="clear" w:color="auto" w:fill="FFFFFF"/>
        <w:spacing w:after="0" w:line="240" w:lineRule="auto"/>
        <w:ind w:firstLine="850"/>
        <w:jc w:val="both"/>
        <w:rPr>
          <w:rFonts w:ascii="Times New Roman" w:eastAsia="Times New Roman" w:hAnsi="Times New Roman" w:cs="Times New Roman"/>
          <w:sz w:val="24"/>
          <w:szCs w:val="24"/>
        </w:rPr>
      </w:pPr>
    </w:p>
    <w:p w14:paraId="2FE20FAE"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1) місцем (або місцем проведення) арбітражу є Париж;</w:t>
      </w:r>
    </w:p>
    <w:p w14:paraId="0E80575D"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lastRenderedPageBreak/>
        <w:t>2) мовою, що має використовуватися під час арбітражного розгляду, є англійська;</w:t>
      </w:r>
    </w:p>
    <w:p w14:paraId="6CA43365"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3) правом, що застосовується до цього Договору, є матеріальне право України.</w:t>
      </w:r>
    </w:p>
    <w:p w14:paraId="725494C3" w14:textId="77777777" w:rsidR="00A15E5A" w:rsidRPr="004F1C6D"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Будь-яке рішення арбітражу, винесене за результатом розгляду спору відповідно до цього пункту, є остаточним та обов'язковим для виконання Сторонами. Будь-яка зі Сторін має право звернутися до будь-якого компетентного суду про визнання та виконання рішення арбітражу.</w:t>
      </w:r>
    </w:p>
    <w:p w14:paraId="31DBEC69" w14:textId="77777777" w:rsidR="00A15E5A" w:rsidRPr="004F1C6D" w:rsidRDefault="00A15E5A">
      <w:pPr>
        <w:shd w:val="clear" w:color="auto" w:fill="FFFFFF"/>
        <w:spacing w:after="0" w:line="240" w:lineRule="auto"/>
        <w:ind w:firstLine="850"/>
        <w:jc w:val="both"/>
        <w:rPr>
          <w:rFonts w:ascii="Times New Roman" w:eastAsia="Times New Roman" w:hAnsi="Times New Roman" w:cs="Times New Roman"/>
          <w:sz w:val="24"/>
          <w:szCs w:val="24"/>
        </w:rPr>
      </w:pPr>
    </w:p>
    <w:p w14:paraId="5D093D74" w14:textId="5FEB405F" w:rsidR="00A15E5A" w:rsidRDefault="00711597">
      <w:pPr>
        <w:shd w:val="clear" w:color="auto" w:fill="FFFFFF"/>
        <w:spacing w:after="0" w:line="240" w:lineRule="auto"/>
        <w:ind w:firstLine="850"/>
        <w:jc w:val="both"/>
        <w:rPr>
          <w:rFonts w:ascii="Times New Roman" w:eastAsia="Times New Roman" w:hAnsi="Times New Roman" w:cs="Times New Roman"/>
          <w:sz w:val="24"/>
          <w:szCs w:val="24"/>
        </w:rPr>
      </w:pPr>
      <w:r w:rsidRPr="004F1C6D">
        <w:rPr>
          <w:rFonts w:ascii="Times New Roman" w:eastAsia="Times New Roman" w:hAnsi="Times New Roman" w:cs="Times New Roman"/>
          <w:sz w:val="24"/>
          <w:szCs w:val="24"/>
        </w:rPr>
        <w:t xml:space="preserve">6.4. В інших випадках, що не передбачені пунктами 6.1 </w:t>
      </w:r>
      <w:r w:rsidR="00BD23CC" w:rsidRPr="004F1C6D">
        <w:rPr>
          <w:rFonts w:ascii="Times New Roman" w:eastAsia="Times New Roman" w:hAnsi="Times New Roman" w:cs="Times New Roman"/>
          <w:sz w:val="24"/>
          <w:szCs w:val="24"/>
        </w:rPr>
        <w:t xml:space="preserve">– </w:t>
      </w:r>
      <w:r w:rsidRPr="004F1C6D">
        <w:rPr>
          <w:rFonts w:ascii="Times New Roman" w:eastAsia="Times New Roman" w:hAnsi="Times New Roman" w:cs="Times New Roman"/>
          <w:sz w:val="24"/>
          <w:szCs w:val="24"/>
        </w:rPr>
        <w:t>6.3 цієї глави, усі Спори розглядаються у Господарському суді України в порядку, встановленому чинним законодавством України.</w:t>
      </w:r>
    </w:p>
    <w:p w14:paraId="5353A1B1" w14:textId="7539AFD5" w:rsidR="00A15E5A" w:rsidRPr="00762AF7" w:rsidRDefault="00711597" w:rsidP="00762AF7">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762AF7">
        <w:rPr>
          <w:rFonts w:ascii="Times New Roman" w:eastAsia="Times New Roman" w:hAnsi="Times New Roman" w:cs="Times New Roman"/>
          <w:b/>
          <w:bCs/>
          <w:sz w:val="28"/>
          <w:szCs w:val="28"/>
        </w:rPr>
        <w:t>7. Інші умови</w:t>
      </w:r>
    </w:p>
    <w:p w14:paraId="1A461E54" w14:textId="1FF8B450"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7.1. Права та обов'язки, що виникають за цим Договором в однієї зі Сторін, не можуть бути передані третім особам без згоди іншої Сторони за </w:t>
      </w:r>
      <w:r w:rsidR="00961420" w:rsidRPr="004F1C6D">
        <w:rPr>
          <w:rFonts w:ascii="Times New Roman" w:hAnsi="Times New Roman" w:cs="Times New Roman"/>
          <w:bCs/>
          <w:sz w:val="24"/>
          <w:szCs w:val="24"/>
        </w:rPr>
        <w:t xml:space="preserve">цим </w:t>
      </w:r>
      <w:r w:rsidRPr="004F1C6D">
        <w:rPr>
          <w:rFonts w:ascii="Times New Roman" w:hAnsi="Times New Roman" w:cs="Times New Roman"/>
          <w:bCs/>
          <w:sz w:val="24"/>
          <w:szCs w:val="24"/>
        </w:rPr>
        <w:t>Договором.</w:t>
      </w:r>
    </w:p>
    <w:p w14:paraId="0F064EF1"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Гарантований покупець дає таку згоду лише за наявності, у тому числі, але не виключно, таких умов:</w:t>
      </w:r>
    </w:p>
    <w:p w14:paraId="000F1F8A" w14:textId="77777777" w:rsidR="00855EB9" w:rsidRPr="004F1C6D" w:rsidRDefault="00855EB9" w:rsidP="008033CE">
      <w:pPr>
        <w:shd w:val="clear" w:color="auto" w:fill="FFFFFF"/>
        <w:spacing w:after="0" w:line="240" w:lineRule="auto"/>
        <w:ind w:firstLine="851"/>
        <w:jc w:val="both"/>
        <w:rPr>
          <w:rFonts w:ascii="Times New Roman" w:hAnsi="Times New Roman" w:cs="Times New Roman"/>
          <w:bCs/>
          <w:sz w:val="24"/>
          <w:szCs w:val="24"/>
        </w:rPr>
      </w:pPr>
    </w:p>
    <w:p w14:paraId="5F399625"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1) об'єктом передачі прав, що виникають за цим Договором, може бути виключно право вимоги про сплату безспірної заборгованості гарантованого покупця перед продавцем  щодо остаточного розрахунку з оплати відпущеної електричної енергії розрахункового періоду (місяця), що визначається Сторонами цього Договору з урахуванням авансових платежів, здійснених гарантованим покупцем, а також не потребує подальшого коригування;</w:t>
      </w:r>
    </w:p>
    <w:p w14:paraId="3F41FF4E"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2) правочин вчиняється на виконання грошових зобов'язань продавця перед новим кредитором, пов'язаних із залученням кредитних ресурсів для забезпечення виробництва електричної енергії з альтернативних джерел та її продажу гарантованому покупцю, строк виконання яких настав, у розмірі, що відповідає сумі заборгованості за цим Договором;</w:t>
      </w:r>
    </w:p>
    <w:p w14:paraId="61EC3018"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3) право вимоги, відступлення якої є предметом правочину, повинно бути конкретизоване за підставою її виникнення (договором), розрахунковим періодом (місяцем) продажу електричної енергії, розміром, а також строком виконання зобов'язання;</w:t>
      </w:r>
    </w:p>
    <w:p w14:paraId="3CFE03FA"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4) правочин не може містити умови, що погіршують фінансовий стан гарантованого покупця (у тому числі несуть ризики настання таких негативних наслідків) та суперечать чинному на час його вчинення законодавству;</w:t>
      </w:r>
    </w:p>
    <w:p w14:paraId="77EB5FF0"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5) вчинення правочину не може спричиняти негативних наслідків у вигляді погіршення фінансового стану гарантованого покупця;</w:t>
      </w:r>
    </w:p>
    <w:p w14:paraId="1BCC7D64"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6) невід'ємним додатком до договору про відступлення права вимоги є акт звірки розрахунків між продавцем та гарантованим покупцем щодо заборгованості, вимога про сплату якої є предметом передачі прав, що підписується та складається сторонами такого договору без розбіжностей та скріплюється печатками (за їх наявності);</w:t>
      </w:r>
    </w:p>
    <w:p w14:paraId="0EF31AE8"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7) на дату вчинення правочину продавець повинен виконати перед гарантованим покупцем усі наявні зустрічні грошові зобов'язання за цим Договором, строк виконання яких настав;</w:t>
      </w:r>
    </w:p>
    <w:p w14:paraId="1F5BE4E4"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8) право вимоги, відступлення якої є предметом цього Договору, не може бути передано новим кредитором іншій особі. У разі такого відступлення такий правочин є нікчемним;</w:t>
      </w:r>
    </w:p>
    <w:p w14:paraId="2368B18F" w14:textId="2E9ACA93"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9) новий кредитор гарантує та підтверджує, що </w:t>
      </w:r>
      <w:r w:rsidR="006778ED" w:rsidRPr="004F1C6D">
        <w:rPr>
          <w:rFonts w:ascii="Times New Roman" w:hAnsi="Times New Roman" w:cs="Times New Roman"/>
          <w:bCs/>
          <w:sz w:val="24"/>
          <w:szCs w:val="24"/>
        </w:rPr>
        <w:t xml:space="preserve">він </w:t>
      </w:r>
      <w:r w:rsidRPr="004F1C6D">
        <w:rPr>
          <w:rFonts w:ascii="Times New Roman" w:hAnsi="Times New Roman" w:cs="Times New Roman"/>
          <w:bCs/>
          <w:sz w:val="24"/>
          <w:szCs w:val="24"/>
        </w:rPr>
        <w:t xml:space="preserve">створений (зареєстрований) належним чином, дійсно існує та є фінансовою установою відповідно до </w:t>
      </w:r>
      <w:r w:rsidR="006778ED" w:rsidRPr="004F1C6D">
        <w:rPr>
          <w:rFonts w:ascii="Times New Roman" w:hAnsi="Times New Roman" w:cs="Times New Roman"/>
          <w:bCs/>
          <w:sz w:val="24"/>
          <w:szCs w:val="24"/>
        </w:rPr>
        <w:t xml:space="preserve">чинного </w:t>
      </w:r>
      <w:r w:rsidRPr="004F1C6D">
        <w:rPr>
          <w:rFonts w:ascii="Times New Roman" w:hAnsi="Times New Roman" w:cs="Times New Roman"/>
          <w:bCs/>
          <w:sz w:val="24"/>
          <w:szCs w:val="24"/>
        </w:rPr>
        <w:t>законодавства (місця реєстрації), на час вчинення правочину дійсно здійснює діяльність, передбачену установчими документами, володіє необхідними повноваженнями на вчинення правочину, перебуває в належному фінансовому стані, не перебуває в процедурі припинення, банкрутства;</w:t>
      </w:r>
    </w:p>
    <w:p w14:paraId="02706D4E"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10) продавець та новий кредитор повинні надати гарантованому покупцю всю інформацію, що може стати підставою для відмови у вчиненні правочину;</w:t>
      </w:r>
    </w:p>
    <w:p w14:paraId="2E1DFF36"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lastRenderedPageBreak/>
        <w:t>11) продавець та новий кредитор у разі вчинення правочину без дотримання наведених умов повинні солідарно відшкодувати гарантованому покупцю всі пов'язані з цим витрати та збитки.</w:t>
      </w:r>
    </w:p>
    <w:p w14:paraId="4FD48519" w14:textId="77777777" w:rsidR="001269C4" w:rsidRPr="004F1C6D" w:rsidRDefault="001269C4" w:rsidP="008033CE">
      <w:pPr>
        <w:shd w:val="clear" w:color="auto" w:fill="FFFFFF"/>
        <w:spacing w:after="0" w:line="240" w:lineRule="auto"/>
        <w:ind w:firstLine="851"/>
        <w:jc w:val="both"/>
        <w:rPr>
          <w:rFonts w:ascii="Times New Roman" w:hAnsi="Times New Roman" w:cs="Times New Roman"/>
          <w:bCs/>
          <w:sz w:val="24"/>
          <w:szCs w:val="24"/>
        </w:rPr>
      </w:pPr>
    </w:p>
    <w:p w14:paraId="2702EFB1"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7.2. До цього Договору та його додатків можуть бути внесені зміни у разі внесення змін до затвердженої Регулятором типової форми договору про купівлю-продаж електричної енергії за </w:t>
      </w:r>
      <w:r w:rsidR="00774884" w:rsidRPr="004F1C6D">
        <w:rPr>
          <w:rFonts w:ascii="Times New Roman" w:eastAsia="Times New Roman" w:hAnsi="Times New Roman" w:cs="Times New Roman"/>
          <w:sz w:val="24"/>
          <w:szCs w:val="24"/>
        </w:rPr>
        <w:t>«</w:t>
      </w:r>
      <w:r w:rsidRPr="004F1C6D">
        <w:rPr>
          <w:rFonts w:ascii="Times New Roman" w:hAnsi="Times New Roman" w:cs="Times New Roman"/>
          <w:bCs/>
          <w:sz w:val="24"/>
          <w:szCs w:val="24"/>
        </w:rPr>
        <w:t>зеленим</w:t>
      </w:r>
      <w:r w:rsidR="00701932" w:rsidRPr="004F1C6D">
        <w:rPr>
          <w:rFonts w:ascii="Times New Roman" w:hAnsi="Times New Roman" w:cs="Times New Roman"/>
          <w:sz w:val="24"/>
          <w:szCs w:val="24"/>
        </w:rPr>
        <w:t>»</w:t>
      </w:r>
      <w:r w:rsidRPr="004F1C6D">
        <w:rPr>
          <w:rFonts w:ascii="Times New Roman" w:hAnsi="Times New Roman" w:cs="Times New Roman"/>
          <w:bCs/>
          <w:sz w:val="24"/>
          <w:szCs w:val="24"/>
        </w:rPr>
        <w:t xml:space="preserve"> тарифом.</w:t>
      </w:r>
    </w:p>
    <w:p w14:paraId="36B22A73" w14:textId="77777777" w:rsidR="001269C4" w:rsidRPr="004F1C6D" w:rsidRDefault="001269C4" w:rsidP="008033CE">
      <w:pPr>
        <w:shd w:val="clear" w:color="auto" w:fill="FFFFFF"/>
        <w:spacing w:after="0" w:line="240" w:lineRule="auto"/>
        <w:ind w:firstLine="851"/>
        <w:jc w:val="both"/>
        <w:rPr>
          <w:rFonts w:ascii="Times New Roman" w:hAnsi="Times New Roman" w:cs="Times New Roman"/>
          <w:bCs/>
          <w:sz w:val="24"/>
          <w:szCs w:val="24"/>
        </w:rPr>
      </w:pPr>
    </w:p>
    <w:p w14:paraId="6C134CC0" w14:textId="771200FF"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7</w:t>
      </w:r>
      <w:r w:rsidR="007A72B4">
        <w:rPr>
          <w:rFonts w:ascii="Times New Roman" w:hAnsi="Times New Roman" w:cs="Times New Roman"/>
          <w:bCs/>
          <w:sz w:val="24"/>
          <w:szCs w:val="24"/>
        </w:rPr>
        <w:t>.3. Без обмеження прав продавця</w:t>
      </w:r>
      <w:r w:rsidRPr="004F1C6D">
        <w:rPr>
          <w:rFonts w:ascii="Times New Roman" w:hAnsi="Times New Roman" w:cs="Times New Roman"/>
          <w:bCs/>
          <w:sz w:val="24"/>
          <w:szCs w:val="24"/>
        </w:rPr>
        <w:t>, що передбачені ц</w:t>
      </w:r>
      <w:r w:rsidR="006778ED" w:rsidRPr="004F1C6D">
        <w:rPr>
          <w:rFonts w:ascii="Times New Roman" w:hAnsi="Times New Roman" w:cs="Times New Roman"/>
          <w:bCs/>
          <w:sz w:val="24"/>
          <w:szCs w:val="24"/>
        </w:rPr>
        <w:t>им</w:t>
      </w:r>
      <w:r w:rsidRPr="004F1C6D">
        <w:rPr>
          <w:rFonts w:ascii="Times New Roman" w:hAnsi="Times New Roman" w:cs="Times New Roman"/>
          <w:bCs/>
          <w:sz w:val="24"/>
          <w:szCs w:val="24"/>
        </w:rPr>
        <w:t xml:space="preserve"> Договор</w:t>
      </w:r>
      <w:r w:rsidR="006778ED" w:rsidRPr="004F1C6D">
        <w:rPr>
          <w:rFonts w:ascii="Times New Roman" w:hAnsi="Times New Roman" w:cs="Times New Roman"/>
          <w:bCs/>
          <w:sz w:val="24"/>
          <w:szCs w:val="24"/>
        </w:rPr>
        <w:t>ом</w:t>
      </w:r>
      <w:r w:rsidRPr="004F1C6D">
        <w:rPr>
          <w:rFonts w:ascii="Times New Roman" w:hAnsi="Times New Roman" w:cs="Times New Roman"/>
          <w:bCs/>
          <w:sz w:val="24"/>
          <w:szCs w:val="24"/>
        </w:rPr>
        <w:t xml:space="preserve">, у разі внесення змін до </w:t>
      </w:r>
      <w:r w:rsidR="006778ED" w:rsidRPr="004F1C6D">
        <w:rPr>
          <w:rFonts w:ascii="Times New Roman" w:hAnsi="Times New Roman" w:cs="Times New Roman"/>
          <w:bCs/>
          <w:sz w:val="24"/>
          <w:szCs w:val="24"/>
        </w:rPr>
        <w:t xml:space="preserve">чинного </w:t>
      </w:r>
      <w:r w:rsidRPr="004F1C6D">
        <w:rPr>
          <w:rFonts w:ascii="Times New Roman" w:hAnsi="Times New Roman" w:cs="Times New Roman"/>
          <w:bCs/>
          <w:sz w:val="24"/>
          <w:szCs w:val="24"/>
        </w:rPr>
        <w:t xml:space="preserve">законодавства України або внесення змін до затвердженої Регулятором типової форми договору про купівлю-продаж електричної енергії за </w:t>
      </w:r>
      <w:r w:rsidR="00701932" w:rsidRPr="004F1C6D">
        <w:rPr>
          <w:rFonts w:ascii="Times New Roman" w:eastAsia="Times New Roman" w:hAnsi="Times New Roman" w:cs="Times New Roman"/>
          <w:sz w:val="24"/>
          <w:szCs w:val="24"/>
        </w:rPr>
        <w:t>«</w:t>
      </w:r>
      <w:r w:rsidRPr="004F1C6D">
        <w:rPr>
          <w:rFonts w:ascii="Times New Roman" w:hAnsi="Times New Roman" w:cs="Times New Roman"/>
          <w:bCs/>
          <w:sz w:val="24"/>
          <w:szCs w:val="24"/>
        </w:rPr>
        <w:t>зеленим</w:t>
      </w:r>
      <w:r w:rsidR="00774884" w:rsidRPr="004F1C6D">
        <w:rPr>
          <w:rFonts w:ascii="Times New Roman" w:hAnsi="Times New Roman" w:cs="Times New Roman"/>
          <w:sz w:val="24"/>
          <w:szCs w:val="24"/>
        </w:rPr>
        <w:t>»</w:t>
      </w:r>
      <w:r w:rsidRPr="004F1C6D">
        <w:rPr>
          <w:rFonts w:ascii="Times New Roman" w:hAnsi="Times New Roman" w:cs="Times New Roman"/>
          <w:bCs/>
          <w:sz w:val="24"/>
          <w:szCs w:val="24"/>
        </w:rPr>
        <w:t xml:space="preserve"> тарифом гарантований покупець </w:t>
      </w:r>
      <w:r w:rsidR="0096762D" w:rsidRPr="004F1C6D">
        <w:rPr>
          <w:rFonts w:ascii="Times New Roman" w:hAnsi="Times New Roman" w:cs="Times New Roman"/>
          <w:bCs/>
          <w:sz w:val="24"/>
          <w:szCs w:val="24"/>
        </w:rPr>
        <w:t xml:space="preserve">оприлюднює </w:t>
      </w:r>
      <w:r w:rsidRPr="004F1C6D">
        <w:rPr>
          <w:rFonts w:ascii="Times New Roman" w:hAnsi="Times New Roman" w:cs="Times New Roman"/>
          <w:bCs/>
          <w:sz w:val="24"/>
          <w:szCs w:val="24"/>
        </w:rPr>
        <w:t xml:space="preserve">такі зміни на своєму вебсайті та направляє продавцю у двох примірниках додаткову угоду щодо приведення цього Договору у відповідність до нової редакції типового договору купівлі-продажу електричної енергії за </w:t>
      </w:r>
      <w:r w:rsidR="00701932" w:rsidRPr="004F1C6D">
        <w:rPr>
          <w:rFonts w:ascii="Times New Roman" w:eastAsia="Times New Roman" w:hAnsi="Times New Roman" w:cs="Times New Roman"/>
          <w:sz w:val="24"/>
          <w:szCs w:val="24"/>
        </w:rPr>
        <w:t>«</w:t>
      </w:r>
      <w:r w:rsidRPr="004F1C6D">
        <w:rPr>
          <w:rFonts w:ascii="Times New Roman" w:hAnsi="Times New Roman" w:cs="Times New Roman"/>
          <w:bCs/>
          <w:sz w:val="24"/>
          <w:szCs w:val="24"/>
        </w:rPr>
        <w:t>зеленим</w:t>
      </w:r>
      <w:r w:rsidR="00701932" w:rsidRPr="004F1C6D">
        <w:rPr>
          <w:rFonts w:ascii="Times New Roman" w:hAnsi="Times New Roman" w:cs="Times New Roman"/>
          <w:sz w:val="24"/>
          <w:szCs w:val="24"/>
        </w:rPr>
        <w:t>»</w:t>
      </w:r>
      <w:r w:rsidRPr="004F1C6D">
        <w:rPr>
          <w:rFonts w:ascii="Times New Roman" w:hAnsi="Times New Roman" w:cs="Times New Roman"/>
          <w:bCs/>
          <w:sz w:val="24"/>
          <w:szCs w:val="24"/>
        </w:rPr>
        <w:t xml:space="preserve"> тарифом </w:t>
      </w:r>
      <w:r w:rsidR="0011015D">
        <w:rPr>
          <w:rFonts w:ascii="Times New Roman" w:hAnsi="Times New Roman" w:cs="Times New Roman"/>
          <w:bCs/>
          <w:sz w:val="24"/>
          <w:szCs w:val="24"/>
        </w:rPr>
        <w:br/>
      </w:r>
      <w:r w:rsidRPr="004F1C6D">
        <w:rPr>
          <w:rFonts w:ascii="Times New Roman" w:hAnsi="Times New Roman" w:cs="Times New Roman"/>
          <w:bCs/>
          <w:sz w:val="24"/>
          <w:szCs w:val="24"/>
        </w:rPr>
        <w:t xml:space="preserve">(далі </w:t>
      </w:r>
      <w:r w:rsidR="00F742BD" w:rsidRPr="004F1C6D">
        <w:rPr>
          <w:rFonts w:ascii="Times New Roman" w:hAnsi="Times New Roman" w:cs="Times New Roman"/>
          <w:bCs/>
          <w:sz w:val="24"/>
          <w:szCs w:val="24"/>
        </w:rPr>
        <w:t xml:space="preserve">– </w:t>
      </w:r>
      <w:r w:rsidRPr="004F1C6D">
        <w:rPr>
          <w:rFonts w:ascii="Times New Roman" w:hAnsi="Times New Roman" w:cs="Times New Roman"/>
          <w:bCs/>
          <w:sz w:val="24"/>
          <w:szCs w:val="24"/>
        </w:rPr>
        <w:t>додаткова угода).</w:t>
      </w:r>
    </w:p>
    <w:p w14:paraId="3B744CD3"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Протягом 15 робочих днів з дня отримання від гарантованого покупця двох примірників додаткової угоди продавець має підписати їх зі своєї сторони та повернути гарантованому покупцю для подальшого оформлення два примірники підписаної додаткової угоди.</w:t>
      </w:r>
    </w:p>
    <w:p w14:paraId="77B403DB"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Якщо продавець не надав гарантованому покупцю два примірники підписаної додаткової угоди, вважається, що продавець ініціював розірвання цього Договору.</w:t>
      </w:r>
    </w:p>
    <w:p w14:paraId="5004D428"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Якщо гарантований покупець протягом одного місяця не отримав від продавця два примірники підписаної додаткової угоди, Сторони вирішують це питання у порядку, передбаченому пунктом 7.8 </w:t>
      </w:r>
      <w:r w:rsidR="00F742BD" w:rsidRPr="004F1C6D">
        <w:rPr>
          <w:rFonts w:ascii="Times New Roman" w:hAnsi="Times New Roman" w:cs="Times New Roman"/>
          <w:bCs/>
          <w:sz w:val="24"/>
          <w:szCs w:val="24"/>
        </w:rPr>
        <w:t>цієї глави</w:t>
      </w:r>
      <w:r w:rsidRPr="004F1C6D">
        <w:rPr>
          <w:rFonts w:ascii="Times New Roman" w:hAnsi="Times New Roman" w:cs="Times New Roman"/>
          <w:bCs/>
          <w:sz w:val="24"/>
          <w:szCs w:val="24"/>
        </w:rPr>
        <w:t>.</w:t>
      </w:r>
    </w:p>
    <w:p w14:paraId="644BD613" w14:textId="77777777" w:rsidR="006F7481" w:rsidRPr="004F1C6D" w:rsidRDefault="006F7481" w:rsidP="008033CE">
      <w:pPr>
        <w:shd w:val="clear" w:color="auto" w:fill="FFFFFF"/>
        <w:spacing w:after="0" w:line="240" w:lineRule="auto"/>
        <w:ind w:firstLine="851"/>
        <w:jc w:val="both"/>
        <w:rPr>
          <w:rFonts w:ascii="Times New Roman" w:hAnsi="Times New Roman" w:cs="Times New Roman"/>
          <w:bCs/>
          <w:sz w:val="24"/>
          <w:szCs w:val="24"/>
        </w:rPr>
      </w:pPr>
    </w:p>
    <w:p w14:paraId="4C60850C"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7.4. </w:t>
      </w:r>
      <w:r w:rsidR="00AB603C" w:rsidRPr="004F1C6D">
        <w:rPr>
          <w:rFonts w:ascii="Times New Roman" w:hAnsi="Times New Roman" w:cs="Times New Roman"/>
          <w:bCs/>
          <w:sz w:val="24"/>
          <w:szCs w:val="24"/>
        </w:rPr>
        <w:t>Ц</w:t>
      </w:r>
      <w:r w:rsidRPr="004F1C6D">
        <w:rPr>
          <w:rFonts w:ascii="Times New Roman" w:hAnsi="Times New Roman" w:cs="Times New Roman"/>
          <w:bCs/>
          <w:sz w:val="24"/>
          <w:szCs w:val="24"/>
        </w:rPr>
        <w:t xml:space="preserve">ей Договір набирає чинності з дати його підписання Сторонами та діє на строк дії </w:t>
      </w:r>
      <w:r w:rsidR="00701932" w:rsidRPr="004F1C6D">
        <w:rPr>
          <w:rFonts w:ascii="Times New Roman" w:eastAsia="Times New Roman" w:hAnsi="Times New Roman" w:cs="Times New Roman"/>
          <w:sz w:val="24"/>
          <w:szCs w:val="24"/>
        </w:rPr>
        <w:t>«</w:t>
      </w:r>
      <w:r w:rsidRPr="004F1C6D">
        <w:rPr>
          <w:rFonts w:ascii="Times New Roman" w:hAnsi="Times New Roman" w:cs="Times New Roman"/>
          <w:bCs/>
          <w:sz w:val="24"/>
          <w:szCs w:val="24"/>
        </w:rPr>
        <w:t>зеленого</w:t>
      </w:r>
      <w:r w:rsidR="00701932" w:rsidRPr="004F1C6D">
        <w:rPr>
          <w:rFonts w:ascii="Times New Roman" w:hAnsi="Times New Roman" w:cs="Times New Roman"/>
          <w:sz w:val="24"/>
          <w:szCs w:val="24"/>
        </w:rPr>
        <w:t>»</w:t>
      </w:r>
      <w:r w:rsidRPr="004F1C6D">
        <w:rPr>
          <w:rFonts w:ascii="Times New Roman" w:hAnsi="Times New Roman" w:cs="Times New Roman"/>
          <w:bCs/>
          <w:sz w:val="24"/>
          <w:szCs w:val="24"/>
        </w:rPr>
        <w:t xml:space="preserve"> тарифу (до 01 січня 2030 року).</w:t>
      </w:r>
    </w:p>
    <w:p w14:paraId="2DDCF7A6" w14:textId="77777777" w:rsidR="00272A79" w:rsidRPr="004F1C6D" w:rsidRDefault="00272A79" w:rsidP="008033CE">
      <w:pPr>
        <w:shd w:val="clear" w:color="auto" w:fill="FFFFFF"/>
        <w:spacing w:after="0" w:line="240" w:lineRule="auto"/>
        <w:ind w:firstLine="851"/>
        <w:jc w:val="both"/>
        <w:rPr>
          <w:rFonts w:ascii="Times New Roman" w:hAnsi="Times New Roman" w:cs="Times New Roman"/>
          <w:bCs/>
          <w:sz w:val="24"/>
          <w:szCs w:val="24"/>
        </w:rPr>
      </w:pPr>
    </w:p>
    <w:p w14:paraId="1115706D" w14:textId="08BD39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7.5. Якщо цей Договір підписується до початку будівництва та/або введення в експлуатацію відповідних об'єктів виробництва електричної енергії продавця та/або до встановлення </w:t>
      </w:r>
      <w:r w:rsidR="00701932" w:rsidRPr="004F1C6D">
        <w:rPr>
          <w:rFonts w:ascii="Times New Roman" w:eastAsia="Times New Roman" w:hAnsi="Times New Roman" w:cs="Times New Roman"/>
          <w:sz w:val="24"/>
          <w:szCs w:val="24"/>
        </w:rPr>
        <w:t>«</w:t>
      </w:r>
      <w:r w:rsidRPr="004F1C6D">
        <w:rPr>
          <w:rFonts w:ascii="Times New Roman" w:hAnsi="Times New Roman" w:cs="Times New Roman"/>
          <w:bCs/>
          <w:sz w:val="24"/>
          <w:szCs w:val="24"/>
        </w:rPr>
        <w:t>зеленого</w:t>
      </w:r>
      <w:r w:rsidR="00701932" w:rsidRPr="004F1C6D">
        <w:rPr>
          <w:rFonts w:ascii="Times New Roman" w:hAnsi="Times New Roman" w:cs="Times New Roman"/>
          <w:sz w:val="24"/>
          <w:szCs w:val="24"/>
        </w:rPr>
        <w:t>»</w:t>
      </w:r>
      <w:r w:rsidRPr="004F1C6D">
        <w:rPr>
          <w:rFonts w:ascii="Times New Roman" w:hAnsi="Times New Roman" w:cs="Times New Roman"/>
          <w:bCs/>
          <w:sz w:val="24"/>
          <w:szCs w:val="24"/>
        </w:rPr>
        <w:t xml:space="preserve"> тарифу для продавця Регулятором:</w:t>
      </w:r>
    </w:p>
    <w:p w14:paraId="7E86C642" w14:textId="77777777" w:rsidR="00D04456" w:rsidRPr="004F1C6D" w:rsidRDefault="00D04456" w:rsidP="008033CE">
      <w:pPr>
        <w:shd w:val="clear" w:color="auto" w:fill="FFFFFF"/>
        <w:spacing w:after="0" w:line="240" w:lineRule="auto"/>
        <w:ind w:firstLine="851"/>
        <w:jc w:val="both"/>
        <w:rPr>
          <w:rFonts w:ascii="Times New Roman" w:hAnsi="Times New Roman" w:cs="Times New Roman"/>
          <w:bCs/>
          <w:sz w:val="24"/>
          <w:szCs w:val="24"/>
        </w:rPr>
      </w:pPr>
    </w:p>
    <w:p w14:paraId="1370C8D1" w14:textId="706C0416"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1) глави 1, 6</w:t>
      </w:r>
      <w:r w:rsidR="00D04456" w:rsidRPr="004F1C6D">
        <w:rPr>
          <w:rFonts w:ascii="Times New Roman" w:hAnsi="Times New Roman" w:cs="Times New Roman"/>
          <w:bCs/>
          <w:sz w:val="24"/>
          <w:szCs w:val="24"/>
        </w:rPr>
        <w:t xml:space="preserve"> та</w:t>
      </w:r>
      <w:r w:rsidRPr="004F1C6D">
        <w:rPr>
          <w:rFonts w:ascii="Times New Roman" w:hAnsi="Times New Roman" w:cs="Times New Roman"/>
          <w:bCs/>
          <w:sz w:val="24"/>
          <w:szCs w:val="24"/>
        </w:rPr>
        <w:t xml:space="preserve"> 7 цього Договору набирають чинності з </w:t>
      </w:r>
      <w:r w:rsidR="00980207" w:rsidRPr="004F1C6D">
        <w:rPr>
          <w:rFonts w:ascii="Times New Roman" w:hAnsi="Times New Roman" w:cs="Times New Roman"/>
          <w:bCs/>
          <w:sz w:val="24"/>
          <w:szCs w:val="24"/>
        </w:rPr>
        <w:t xml:space="preserve">дня </w:t>
      </w:r>
      <w:r w:rsidRPr="004F1C6D">
        <w:rPr>
          <w:rFonts w:ascii="Times New Roman" w:hAnsi="Times New Roman" w:cs="Times New Roman"/>
          <w:bCs/>
          <w:sz w:val="24"/>
          <w:szCs w:val="24"/>
        </w:rPr>
        <w:t>підписання Сторонами цього Договору;</w:t>
      </w:r>
    </w:p>
    <w:p w14:paraId="68D4B0B2" w14:textId="77777777" w:rsidR="00833AE0" w:rsidRPr="004F1C6D" w:rsidRDefault="00833AE0" w:rsidP="008033CE">
      <w:pPr>
        <w:shd w:val="clear" w:color="auto" w:fill="FFFFFF"/>
        <w:spacing w:after="0" w:line="240" w:lineRule="auto"/>
        <w:ind w:firstLine="851"/>
        <w:jc w:val="both"/>
        <w:rPr>
          <w:rFonts w:ascii="Times New Roman" w:hAnsi="Times New Roman" w:cs="Times New Roman"/>
          <w:bCs/>
          <w:sz w:val="24"/>
          <w:szCs w:val="24"/>
        </w:rPr>
      </w:pPr>
    </w:p>
    <w:p w14:paraId="428B9466" w14:textId="1DE4C38A"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2) глави 2 </w:t>
      </w:r>
      <w:r w:rsidR="00833AE0" w:rsidRPr="004F1C6D">
        <w:rPr>
          <w:rFonts w:ascii="Times New Roman" w:hAnsi="Times New Roman" w:cs="Times New Roman"/>
          <w:bCs/>
          <w:sz w:val="24"/>
          <w:szCs w:val="24"/>
        </w:rPr>
        <w:t xml:space="preserve">– </w:t>
      </w:r>
      <w:r w:rsidRPr="004F1C6D">
        <w:rPr>
          <w:rFonts w:ascii="Times New Roman" w:hAnsi="Times New Roman" w:cs="Times New Roman"/>
          <w:bCs/>
          <w:sz w:val="24"/>
          <w:szCs w:val="24"/>
        </w:rPr>
        <w:t xml:space="preserve">5 цього Договору набирають чинності з першого числа місяця, наступного за місяцем, </w:t>
      </w:r>
      <w:r w:rsidR="00570236">
        <w:rPr>
          <w:rFonts w:ascii="Times New Roman" w:hAnsi="Times New Roman" w:cs="Times New Roman"/>
          <w:bCs/>
          <w:sz w:val="24"/>
          <w:szCs w:val="24"/>
        </w:rPr>
        <w:t>у</w:t>
      </w:r>
      <w:r w:rsidRPr="004F1C6D">
        <w:rPr>
          <w:rFonts w:ascii="Times New Roman" w:hAnsi="Times New Roman" w:cs="Times New Roman"/>
          <w:bCs/>
          <w:sz w:val="24"/>
          <w:szCs w:val="24"/>
        </w:rPr>
        <w:t xml:space="preserve"> якому виконано останню з таких умов:</w:t>
      </w:r>
    </w:p>
    <w:p w14:paraId="7FC8F0EE" w14:textId="04CFD499"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продавцем отримано ліцензію на провадження господарської діяльності з виробництва електричної енергії у випадку</w:t>
      </w:r>
      <w:r w:rsidR="00570236">
        <w:rPr>
          <w:rFonts w:ascii="Times New Roman" w:hAnsi="Times New Roman" w:cs="Times New Roman"/>
          <w:bCs/>
          <w:sz w:val="24"/>
          <w:szCs w:val="24"/>
        </w:rPr>
        <w:t>,</w:t>
      </w:r>
      <w:r w:rsidRPr="004F1C6D">
        <w:rPr>
          <w:rFonts w:ascii="Times New Roman" w:hAnsi="Times New Roman" w:cs="Times New Roman"/>
          <w:bCs/>
          <w:sz w:val="24"/>
          <w:szCs w:val="24"/>
        </w:rPr>
        <w:t xml:space="preserve"> коли отримання ліцензії передбачено чинним законодавством;</w:t>
      </w:r>
    </w:p>
    <w:p w14:paraId="5ACFDF88"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продавцю встановлено </w:t>
      </w:r>
      <w:r w:rsidR="00701932" w:rsidRPr="004F1C6D">
        <w:rPr>
          <w:rFonts w:ascii="Times New Roman" w:eastAsia="Times New Roman" w:hAnsi="Times New Roman" w:cs="Times New Roman"/>
          <w:sz w:val="24"/>
          <w:szCs w:val="24"/>
        </w:rPr>
        <w:t>«</w:t>
      </w:r>
      <w:r w:rsidRPr="004F1C6D">
        <w:rPr>
          <w:rFonts w:ascii="Times New Roman" w:hAnsi="Times New Roman" w:cs="Times New Roman"/>
          <w:bCs/>
          <w:sz w:val="24"/>
          <w:szCs w:val="24"/>
        </w:rPr>
        <w:t>зелений</w:t>
      </w:r>
      <w:r w:rsidR="00701932" w:rsidRPr="004F1C6D">
        <w:rPr>
          <w:rFonts w:ascii="Times New Roman" w:hAnsi="Times New Roman" w:cs="Times New Roman"/>
          <w:sz w:val="24"/>
          <w:szCs w:val="24"/>
        </w:rPr>
        <w:t>»</w:t>
      </w:r>
      <w:r w:rsidRPr="004F1C6D">
        <w:rPr>
          <w:rFonts w:ascii="Times New Roman" w:hAnsi="Times New Roman" w:cs="Times New Roman"/>
          <w:bCs/>
          <w:sz w:val="24"/>
          <w:szCs w:val="24"/>
        </w:rPr>
        <w:t xml:space="preserve"> тариф;</w:t>
      </w:r>
    </w:p>
    <w:p w14:paraId="73BF5505"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продавець уклав із оператором системи передачі договір про врегулювання небалансів;</w:t>
      </w:r>
    </w:p>
    <w:p w14:paraId="0E2DA13F"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продавець надав перелік місць встановлення </w:t>
      </w:r>
      <w:r w:rsidR="00AB603C" w:rsidRPr="004F1C6D">
        <w:rPr>
          <w:rFonts w:ascii="Times New Roman" w:hAnsi="Times New Roman" w:cs="Times New Roman"/>
          <w:bCs/>
          <w:sz w:val="24"/>
          <w:szCs w:val="24"/>
        </w:rPr>
        <w:t>засобів комерційного обліку електричної енергії по кожній генеруючій одиниці</w:t>
      </w:r>
      <w:r w:rsidRPr="004F1C6D">
        <w:rPr>
          <w:rFonts w:ascii="Times New Roman" w:hAnsi="Times New Roman" w:cs="Times New Roman"/>
          <w:bCs/>
          <w:sz w:val="24"/>
          <w:szCs w:val="24"/>
        </w:rPr>
        <w:t xml:space="preserve">, що є додатком до цього Договору, форма якого оприлюднена на вебсайті гарантованого покупця (погоджується кандидатом у виробники за </w:t>
      </w:r>
      <w:r w:rsidR="00701932" w:rsidRPr="004F1C6D">
        <w:rPr>
          <w:rFonts w:ascii="Times New Roman" w:eastAsia="Times New Roman" w:hAnsi="Times New Roman" w:cs="Times New Roman"/>
          <w:sz w:val="24"/>
          <w:szCs w:val="24"/>
        </w:rPr>
        <w:t>«</w:t>
      </w:r>
      <w:r w:rsidRPr="004F1C6D">
        <w:rPr>
          <w:rFonts w:ascii="Times New Roman" w:hAnsi="Times New Roman" w:cs="Times New Roman"/>
          <w:bCs/>
          <w:sz w:val="24"/>
          <w:szCs w:val="24"/>
        </w:rPr>
        <w:t>зеленим</w:t>
      </w:r>
      <w:r w:rsidR="00701932" w:rsidRPr="004F1C6D">
        <w:rPr>
          <w:rFonts w:ascii="Times New Roman" w:hAnsi="Times New Roman" w:cs="Times New Roman"/>
          <w:sz w:val="24"/>
          <w:szCs w:val="24"/>
        </w:rPr>
        <w:t>»</w:t>
      </w:r>
      <w:r w:rsidRPr="004F1C6D">
        <w:rPr>
          <w:rFonts w:ascii="Times New Roman" w:hAnsi="Times New Roman" w:cs="Times New Roman"/>
          <w:bCs/>
          <w:sz w:val="24"/>
          <w:szCs w:val="24"/>
        </w:rPr>
        <w:t xml:space="preserve"> тарифом та </w:t>
      </w:r>
      <w:r w:rsidR="00AB603C" w:rsidRPr="004F1C6D">
        <w:rPr>
          <w:rFonts w:ascii="Times New Roman" w:hAnsi="Times New Roman" w:cs="Times New Roman"/>
          <w:bCs/>
          <w:sz w:val="24"/>
          <w:szCs w:val="24"/>
        </w:rPr>
        <w:t>відповідним ОСР або ОСП</w:t>
      </w:r>
      <w:r w:rsidRPr="004F1C6D">
        <w:rPr>
          <w:rFonts w:ascii="Times New Roman" w:hAnsi="Times New Roman" w:cs="Times New Roman"/>
          <w:bCs/>
          <w:sz w:val="24"/>
          <w:szCs w:val="24"/>
        </w:rPr>
        <w:t>);</w:t>
      </w:r>
    </w:p>
    <w:p w14:paraId="078FAE41"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продавець надав </w:t>
      </w:r>
      <w:r w:rsidR="00AB603C" w:rsidRPr="004F1C6D">
        <w:rPr>
          <w:rFonts w:ascii="Times New Roman" w:hAnsi="Times New Roman" w:cs="Times New Roman"/>
          <w:bCs/>
          <w:sz w:val="24"/>
          <w:szCs w:val="24"/>
        </w:rPr>
        <w:t>однолінійну схему розташування засобів вимірювальної техніки кожної генеруючої одиниці кандидата у виробники за «зеленим» тарифом із зазначенням точок комерційного обліку електричної енергії та меж балансової належності електричних мереж, погоджених кандидатом у виробники за «зеленим» тарифом відповідним ОСР або ОСП.</w:t>
      </w:r>
    </w:p>
    <w:p w14:paraId="30646662" w14:textId="77777777" w:rsidR="00980207" w:rsidRPr="004F1C6D" w:rsidRDefault="00980207" w:rsidP="008033CE">
      <w:pPr>
        <w:shd w:val="clear" w:color="auto" w:fill="FFFFFF"/>
        <w:spacing w:after="0" w:line="240" w:lineRule="auto"/>
        <w:ind w:firstLine="851"/>
        <w:jc w:val="both"/>
        <w:rPr>
          <w:rFonts w:ascii="Times New Roman" w:hAnsi="Times New Roman" w:cs="Times New Roman"/>
          <w:bCs/>
          <w:sz w:val="24"/>
          <w:szCs w:val="24"/>
        </w:rPr>
      </w:pPr>
    </w:p>
    <w:p w14:paraId="2E1CA837" w14:textId="341BA163"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lastRenderedPageBreak/>
        <w:t xml:space="preserve">7.6. Дія цього Договору може бути припинена достроково за згодою Сторін або </w:t>
      </w:r>
      <w:r w:rsidR="00570236">
        <w:rPr>
          <w:rFonts w:ascii="Times New Roman" w:hAnsi="Times New Roman" w:cs="Times New Roman"/>
          <w:bCs/>
          <w:sz w:val="24"/>
          <w:szCs w:val="24"/>
        </w:rPr>
        <w:br/>
      </w:r>
      <w:r w:rsidRPr="004F1C6D">
        <w:rPr>
          <w:rFonts w:ascii="Times New Roman" w:hAnsi="Times New Roman" w:cs="Times New Roman"/>
          <w:bCs/>
          <w:sz w:val="24"/>
          <w:szCs w:val="24"/>
        </w:rPr>
        <w:t>за рішенням суду. Сторона, яка вважає за необхідне розірвати</w:t>
      </w:r>
      <w:r w:rsidR="00980207" w:rsidRPr="004F1C6D">
        <w:rPr>
          <w:rFonts w:ascii="Times New Roman" w:hAnsi="Times New Roman" w:cs="Times New Roman"/>
          <w:bCs/>
          <w:sz w:val="24"/>
          <w:szCs w:val="24"/>
        </w:rPr>
        <w:t xml:space="preserve"> цей</w:t>
      </w:r>
      <w:r w:rsidRPr="004F1C6D">
        <w:rPr>
          <w:rFonts w:ascii="Times New Roman" w:hAnsi="Times New Roman" w:cs="Times New Roman"/>
          <w:bCs/>
          <w:sz w:val="24"/>
          <w:szCs w:val="24"/>
        </w:rPr>
        <w:t xml:space="preserve"> Договір, повинна надіслати пропозицію про це </w:t>
      </w:r>
      <w:r w:rsidR="005260D4" w:rsidRPr="004F1C6D">
        <w:rPr>
          <w:rFonts w:ascii="Times New Roman" w:hAnsi="Times New Roman" w:cs="Times New Roman"/>
          <w:bCs/>
          <w:sz w:val="24"/>
          <w:szCs w:val="24"/>
        </w:rPr>
        <w:t xml:space="preserve">іншій </w:t>
      </w:r>
      <w:r w:rsidRPr="004F1C6D">
        <w:rPr>
          <w:rFonts w:ascii="Times New Roman" w:hAnsi="Times New Roman" w:cs="Times New Roman"/>
          <w:bCs/>
          <w:sz w:val="24"/>
          <w:szCs w:val="24"/>
        </w:rPr>
        <w:t xml:space="preserve">Стороні рекомендованим листом або листом з рекомендованою приміткою. Сторона, яка отримала пропозицію про розірвання цього Договору, у </w:t>
      </w:r>
      <w:proofErr w:type="spellStart"/>
      <w:r w:rsidRPr="004F1C6D">
        <w:rPr>
          <w:rFonts w:ascii="Times New Roman" w:hAnsi="Times New Roman" w:cs="Times New Roman"/>
          <w:bCs/>
          <w:sz w:val="24"/>
          <w:szCs w:val="24"/>
        </w:rPr>
        <w:t>двадцятиденний</w:t>
      </w:r>
      <w:proofErr w:type="spellEnd"/>
      <w:r w:rsidRPr="004F1C6D">
        <w:rPr>
          <w:rFonts w:ascii="Times New Roman" w:hAnsi="Times New Roman" w:cs="Times New Roman"/>
          <w:bCs/>
          <w:sz w:val="24"/>
          <w:szCs w:val="24"/>
        </w:rPr>
        <w:t xml:space="preserve"> строк з </w:t>
      </w:r>
      <w:r w:rsidR="005260D4" w:rsidRPr="004F1C6D">
        <w:rPr>
          <w:rFonts w:ascii="Times New Roman" w:hAnsi="Times New Roman" w:cs="Times New Roman"/>
          <w:bCs/>
          <w:sz w:val="24"/>
          <w:szCs w:val="24"/>
        </w:rPr>
        <w:t xml:space="preserve">дня </w:t>
      </w:r>
      <w:r w:rsidRPr="004F1C6D">
        <w:rPr>
          <w:rFonts w:ascii="Times New Roman" w:hAnsi="Times New Roman" w:cs="Times New Roman"/>
          <w:bCs/>
          <w:sz w:val="24"/>
          <w:szCs w:val="24"/>
        </w:rPr>
        <w:t>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 установлений строк заінтересована Сторона має право передати спір на вирішення до суду у порядку,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зобов'язань.</w:t>
      </w:r>
    </w:p>
    <w:p w14:paraId="1C6E0D17" w14:textId="5E15D0AC"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Дія </w:t>
      </w:r>
      <w:r w:rsidR="00FB5719" w:rsidRPr="004F1C6D">
        <w:rPr>
          <w:rFonts w:ascii="Times New Roman" w:hAnsi="Times New Roman" w:cs="Times New Roman"/>
          <w:bCs/>
          <w:sz w:val="24"/>
          <w:szCs w:val="24"/>
        </w:rPr>
        <w:t>цього Д</w:t>
      </w:r>
      <w:r w:rsidRPr="004F1C6D">
        <w:rPr>
          <w:rFonts w:ascii="Times New Roman" w:hAnsi="Times New Roman" w:cs="Times New Roman"/>
          <w:bCs/>
          <w:sz w:val="24"/>
          <w:szCs w:val="24"/>
        </w:rPr>
        <w:t>оговору може бути тимчасово призупинена у випадках та відповідно до процедури, передбачених Порядком</w:t>
      </w:r>
      <w:r w:rsidR="00695D7B" w:rsidRPr="004F1C6D">
        <w:rPr>
          <w:rFonts w:ascii="Times New Roman" w:hAnsi="Times New Roman" w:cs="Times New Roman"/>
          <w:bCs/>
          <w:sz w:val="24"/>
          <w:szCs w:val="24"/>
        </w:rPr>
        <w:t xml:space="preserve"> та договором про участь у балансуючій групі гарантованого покупця</w:t>
      </w:r>
      <w:r w:rsidRPr="004F1C6D">
        <w:rPr>
          <w:rFonts w:ascii="Times New Roman" w:hAnsi="Times New Roman" w:cs="Times New Roman"/>
          <w:bCs/>
          <w:sz w:val="24"/>
          <w:szCs w:val="24"/>
        </w:rPr>
        <w:t>.</w:t>
      </w:r>
    </w:p>
    <w:p w14:paraId="44F8ED4B" w14:textId="77777777" w:rsidR="009A6626" w:rsidRPr="004F1C6D" w:rsidRDefault="009A6626" w:rsidP="008033CE">
      <w:pPr>
        <w:shd w:val="clear" w:color="auto" w:fill="FFFFFF"/>
        <w:spacing w:after="0" w:line="240" w:lineRule="auto"/>
        <w:ind w:firstLine="851"/>
        <w:jc w:val="both"/>
        <w:rPr>
          <w:rFonts w:ascii="Times New Roman" w:hAnsi="Times New Roman" w:cs="Times New Roman"/>
          <w:bCs/>
          <w:sz w:val="24"/>
          <w:szCs w:val="24"/>
        </w:rPr>
      </w:pPr>
    </w:p>
    <w:p w14:paraId="1CB42A18" w14:textId="61D6D275"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7.7. Якщо об’єкт електроенергетики або черга будівництва електричної станції (пусковий комплекс), щодо яких укладено цей Договір, не введено в експлуатацію протягом періоду, визначеного </w:t>
      </w:r>
      <w:r w:rsidR="00721F27" w:rsidRPr="004F1C6D">
        <w:rPr>
          <w:rFonts w:ascii="Times New Roman" w:hAnsi="Times New Roman" w:cs="Times New Roman"/>
          <w:bCs/>
          <w:sz w:val="24"/>
          <w:szCs w:val="24"/>
        </w:rPr>
        <w:t xml:space="preserve">чинним </w:t>
      </w:r>
      <w:r w:rsidRPr="004F1C6D">
        <w:rPr>
          <w:rFonts w:ascii="Times New Roman" w:hAnsi="Times New Roman" w:cs="Times New Roman"/>
          <w:bCs/>
          <w:sz w:val="24"/>
          <w:szCs w:val="24"/>
        </w:rPr>
        <w:t>законодавством, дія цього Договору припиняється.</w:t>
      </w:r>
    </w:p>
    <w:p w14:paraId="46BF9803" w14:textId="77777777" w:rsidR="009A6626" w:rsidRPr="004F1C6D" w:rsidRDefault="009A6626" w:rsidP="008033CE">
      <w:pPr>
        <w:shd w:val="clear" w:color="auto" w:fill="FFFFFF"/>
        <w:spacing w:after="0" w:line="240" w:lineRule="auto"/>
        <w:ind w:firstLine="851"/>
        <w:jc w:val="both"/>
        <w:rPr>
          <w:rFonts w:ascii="Times New Roman" w:hAnsi="Times New Roman" w:cs="Times New Roman"/>
          <w:bCs/>
          <w:sz w:val="24"/>
          <w:szCs w:val="24"/>
        </w:rPr>
      </w:pPr>
    </w:p>
    <w:p w14:paraId="3F3774E5" w14:textId="61156958"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7.8. Сторони мають право розірвати цей Договір за власно</w:t>
      </w:r>
      <w:r w:rsidR="0018252C" w:rsidRPr="004F1C6D">
        <w:rPr>
          <w:rFonts w:ascii="Times New Roman" w:hAnsi="Times New Roman" w:cs="Times New Roman"/>
          <w:bCs/>
          <w:sz w:val="24"/>
          <w:szCs w:val="24"/>
        </w:rPr>
        <w:t>ї</w:t>
      </w:r>
      <w:r w:rsidRPr="004F1C6D">
        <w:rPr>
          <w:rFonts w:ascii="Times New Roman" w:hAnsi="Times New Roman" w:cs="Times New Roman"/>
          <w:bCs/>
          <w:sz w:val="24"/>
          <w:szCs w:val="24"/>
        </w:rPr>
        <w:t xml:space="preserve"> ініціатив</w:t>
      </w:r>
      <w:r w:rsidR="0018252C" w:rsidRPr="004F1C6D">
        <w:rPr>
          <w:rFonts w:ascii="Times New Roman" w:hAnsi="Times New Roman" w:cs="Times New Roman"/>
          <w:bCs/>
          <w:sz w:val="24"/>
          <w:szCs w:val="24"/>
        </w:rPr>
        <w:t>и</w:t>
      </w:r>
      <w:r w:rsidRPr="004F1C6D">
        <w:rPr>
          <w:rFonts w:ascii="Times New Roman" w:hAnsi="Times New Roman" w:cs="Times New Roman"/>
          <w:bCs/>
          <w:sz w:val="24"/>
          <w:szCs w:val="24"/>
        </w:rPr>
        <w:t xml:space="preserve"> на будь-яких законних підставах, передбачених законодавством України.</w:t>
      </w:r>
    </w:p>
    <w:p w14:paraId="4D8C4BCF" w14:textId="77777777" w:rsidR="009A6626" w:rsidRPr="004F1C6D" w:rsidRDefault="009A6626" w:rsidP="008033CE">
      <w:pPr>
        <w:shd w:val="clear" w:color="auto" w:fill="FFFFFF"/>
        <w:spacing w:after="0" w:line="240" w:lineRule="auto"/>
        <w:ind w:firstLine="851"/>
        <w:jc w:val="both"/>
        <w:rPr>
          <w:rFonts w:ascii="Times New Roman" w:hAnsi="Times New Roman" w:cs="Times New Roman"/>
          <w:bCs/>
          <w:sz w:val="24"/>
          <w:szCs w:val="24"/>
        </w:rPr>
      </w:pPr>
    </w:p>
    <w:p w14:paraId="1A451D24"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7.9. У випадку анулювання дії ліцензії продавця на право провадження господарської діяльності з виробництва електричної енергії дія цього Договору припиняється з дати анулювання ліцензії.</w:t>
      </w:r>
    </w:p>
    <w:p w14:paraId="687BB8DB" w14:textId="35EEE5C2"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генеруючих одиниць, щодо яких </w:t>
      </w:r>
      <w:proofErr w:type="spellStart"/>
      <w:r w:rsidRPr="004F1C6D">
        <w:rPr>
          <w:rFonts w:ascii="Times New Roman" w:hAnsi="Times New Roman" w:cs="Times New Roman"/>
          <w:bCs/>
          <w:sz w:val="24"/>
          <w:szCs w:val="24"/>
        </w:rPr>
        <w:t>зупинено</w:t>
      </w:r>
      <w:proofErr w:type="spellEnd"/>
      <w:r w:rsidRPr="004F1C6D">
        <w:rPr>
          <w:rFonts w:ascii="Times New Roman" w:hAnsi="Times New Roman" w:cs="Times New Roman"/>
          <w:bCs/>
          <w:sz w:val="24"/>
          <w:szCs w:val="24"/>
        </w:rPr>
        <w:t xml:space="preserve"> дію ліцензії</w:t>
      </w:r>
      <w:r w:rsidR="002C5D51" w:rsidRPr="004F1C6D">
        <w:rPr>
          <w:rFonts w:ascii="Times New Roman" w:hAnsi="Times New Roman" w:cs="Times New Roman"/>
          <w:bCs/>
          <w:sz w:val="24"/>
          <w:szCs w:val="24"/>
        </w:rPr>
        <w:t>,</w:t>
      </w:r>
      <w:r w:rsidRPr="004F1C6D">
        <w:rPr>
          <w:rFonts w:ascii="Times New Roman" w:hAnsi="Times New Roman" w:cs="Times New Roman"/>
          <w:bCs/>
          <w:sz w:val="24"/>
          <w:szCs w:val="24"/>
        </w:rPr>
        <w:t xml:space="preserve"> на термін такого зупинення.</w:t>
      </w:r>
    </w:p>
    <w:p w14:paraId="6D6F8E09"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У такому випадку гарантований покупець повідомляє ОСП про виключення </w:t>
      </w:r>
      <w:r w:rsidR="00695D7B" w:rsidRPr="004F1C6D">
        <w:rPr>
          <w:rFonts w:ascii="Times New Roman" w:hAnsi="Times New Roman" w:cs="Times New Roman"/>
          <w:bCs/>
          <w:sz w:val="24"/>
          <w:szCs w:val="24"/>
        </w:rPr>
        <w:t xml:space="preserve">такої </w:t>
      </w:r>
      <w:r w:rsidRPr="004F1C6D">
        <w:rPr>
          <w:rFonts w:ascii="Times New Roman" w:hAnsi="Times New Roman" w:cs="Times New Roman"/>
          <w:bCs/>
          <w:sz w:val="24"/>
          <w:szCs w:val="24"/>
        </w:rPr>
        <w:t xml:space="preserve">генеруючої одиниці </w:t>
      </w:r>
      <w:r w:rsidR="00695D7B" w:rsidRPr="004F1C6D">
        <w:rPr>
          <w:rFonts w:ascii="Times New Roman" w:hAnsi="Times New Roman" w:cs="Times New Roman"/>
          <w:bCs/>
          <w:sz w:val="24"/>
          <w:szCs w:val="24"/>
        </w:rPr>
        <w:t xml:space="preserve">продавця </w:t>
      </w:r>
      <w:r w:rsidRPr="004F1C6D">
        <w:rPr>
          <w:rFonts w:ascii="Times New Roman" w:hAnsi="Times New Roman" w:cs="Times New Roman"/>
          <w:bCs/>
          <w:sz w:val="24"/>
          <w:szCs w:val="24"/>
        </w:rPr>
        <w:t>з балансуючої групи гарантованого покупця.</w:t>
      </w:r>
    </w:p>
    <w:p w14:paraId="6BA8DF5C" w14:textId="77777777" w:rsidR="00F73AE2" w:rsidRPr="004F1C6D" w:rsidRDefault="00F73AE2" w:rsidP="008033CE">
      <w:pPr>
        <w:shd w:val="clear" w:color="auto" w:fill="FFFFFF"/>
        <w:spacing w:after="0" w:line="240" w:lineRule="auto"/>
        <w:ind w:firstLine="851"/>
        <w:jc w:val="both"/>
        <w:rPr>
          <w:rFonts w:ascii="Times New Roman" w:hAnsi="Times New Roman" w:cs="Times New Roman"/>
          <w:bCs/>
          <w:sz w:val="24"/>
          <w:szCs w:val="24"/>
        </w:rPr>
      </w:pPr>
    </w:p>
    <w:p w14:paraId="488DC26F" w14:textId="7E1BF401"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 xml:space="preserve">7.10. У разі виявлення та підтвердження в установленому законодавством порядку фактів подання недостовірної інформації в документах, передбачених пунктом 2.2 глави 2 Порядку, після укладення договору купівлі-продажу електричної енергії за </w:t>
      </w:r>
      <w:r w:rsidR="00701932" w:rsidRPr="004F1C6D">
        <w:rPr>
          <w:rFonts w:ascii="Times New Roman" w:eastAsia="Times New Roman" w:hAnsi="Times New Roman" w:cs="Times New Roman"/>
          <w:sz w:val="24"/>
          <w:szCs w:val="24"/>
        </w:rPr>
        <w:t>«</w:t>
      </w:r>
      <w:r w:rsidRPr="004F1C6D">
        <w:rPr>
          <w:rFonts w:ascii="Times New Roman" w:hAnsi="Times New Roman" w:cs="Times New Roman"/>
          <w:bCs/>
          <w:sz w:val="24"/>
          <w:szCs w:val="24"/>
        </w:rPr>
        <w:t>зеленим</w:t>
      </w:r>
      <w:r w:rsidR="00774884" w:rsidRPr="004F1C6D">
        <w:rPr>
          <w:rFonts w:ascii="Times New Roman" w:hAnsi="Times New Roman" w:cs="Times New Roman"/>
          <w:sz w:val="24"/>
          <w:szCs w:val="24"/>
        </w:rPr>
        <w:t>»</w:t>
      </w:r>
      <w:r w:rsidRPr="004F1C6D">
        <w:rPr>
          <w:rFonts w:ascii="Times New Roman" w:hAnsi="Times New Roman" w:cs="Times New Roman"/>
          <w:bCs/>
          <w:sz w:val="24"/>
          <w:szCs w:val="24"/>
        </w:rPr>
        <w:t xml:space="preserve"> тарифом між гарантованим покупцем та </w:t>
      </w:r>
      <w:r w:rsidR="00695D7B" w:rsidRPr="004F1C6D">
        <w:rPr>
          <w:rFonts w:ascii="Times New Roman" w:hAnsi="Times New Roman" w:cs="Times New Roman"/>
          <w:bCs/>
          <w:sz w:val="24"/>
          <w:szCs w:val="24"/>
        </w:rPr>
        <w:t>продавцем</w:t>
      </w:r>
      <w:r w:rsidRPr="004F1C6D">
        <w:rPr>
          <w:rFonts w:ascii="Times New Roman" w:hAnsi="Times New Roman" w:cs="Times New Roman"/>
          <w:bCs/>
          <w:sz w:val="24"/>
          <w:szCs w:val="24"/>
        </w:rPr>
        <w:t xml:space="preserve"> гарантований покупець має право розірвати цей Договір за власно</w:t>
      </w:r>
      <w:r w:rsidR="0088549E" w:rsidRPr="004F1C6D">
        <w:rPr>
          <w:rFonts w:ascii="Times New Roman" w:hAnsi="Times New Roman" w:cs="Times New Roman"/>
          <w:bCs/>
          <w:sz w:val="24"/>
          <w:szCs w:val="24"/>
        </w:rPr>
        <w:t>ї</w:t>
      </w:r>
      <w:r w:rsidRPr="004F1C6D">
        <w:rPr>
          <w:rFonts w:ascii="Times New Roman" w:hAnsi="Times New Roman" w:cs="Times New Roman"/>
          <w:bCs/>
          <w:sz w:val="24"/>
          <w:szCs w:val="24"/>
        </w:rPr>
        <w:t xml:space="preserve"> ініціатив</w:t>
      </w:r>
      <w:r w:rsidR="0088549E" w:rsidRPr="004F1C6D">
        <w:rPr>
          <w:rFonts w:ascii="Times New Roman" w:hAnsi="Times New Roman" w:cs="Times New Roman"/>
          <w:bCs/>
          <w:sz w:val="24"/>
          <w:szCs w:val="24"/>
        </w:rPr>
        <w:t>и</w:t>
      </w:r>
      <w:r w:rsidRPr="004F1C6D">
        <w:rPr>
          <w:rFonts w:ascii="Times New Roman" w:hAnsi="Times New Roman" w:cs="Times New Roman"/>
          <w:bCs/>
          <w:sz w:val="24"/>
          <w:szCs w:val="24"/>
        </w:rPr>
        <w:t xml:space="preserve"> в односторонньому порядку.</w:t>
      </w:r>
    </w:p>
    <w:p w14:paraId="0168F977" w14:textId="77777777" w:rsidR="00F73AE2" w:rsidRPr="004F1C6D" w:rsidRDefault="00F73AE2" w:rsidP="008033CE">
      <w:pPr>
        <w:shd w:val="clear" w:color="auto" w:fill="FFFFFF"/>
        <w:spacing w:after="0" w:line="240" w:lineRule="auto"/>
        <w:ind w:firstLine="851"/>
        <w:jc w:val="both"/>
        <w:rPr>
          <w:rFonts w:ascii="Times New Roman" w:hAnsi="Times New Roman" w:cs="Times New Roman"/>
          <w:bCs/>
          <w:sz w:val="24"/>
          <w:szCs w:val="24"/>
        </w:rPr>
      </w:pPr>
    </w:p>
    <w:p w14:paraId="3336F53E" w14:textId="77777777" w:rsidR="00A15E5A"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7.11. Призупинення дії або припинення (розірвання) цього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здійснення гарантованим покупцем розрахунків перед продавцем, а також виконання продавцем зобов’язань щодо оплати внесків для створення спеціального (цільового) фонду, призначеного для покриття арбітражних витрат гарантованого покупця, за всі розрахункові періоди протягом періоду перебування в балансуючій групі гарантованого покупця.</w:t>
      </w:r>
    </w:p>
    <w:p w14:paraId="5E6B090A" w14:textId="77777777" w:rsidR="00F73AE2" w:rsidRPr="004F1C6D" w:rsidRDefault="00F73AE2" w:rsidP="008033CE">
      <w:pPr>
        <w:shd w:val="clear" w:color="auto" w:fill="FFFFFF"/>
        <w:spacing w:after="0" w:line="240" w:lineRule="auto"/>
        <w:ind w:firstLine="851"/>
        <w:jc w:val="both"/>
        <w:rPr>
          <w:rFonts w:ascii="Times New Roman" w:hAnsi="Times New Roman" w:cs="Times New Roman"/>
          <w:bCs/>
          <w:sz w:val="24"/>
          <w:szCs w:val="24"/>
        </w:rPr>
      </w:pPr>
    </w:p>
    <w:p w14:paraId="4B46AED8" w14:textId="77777777" w:rsidR="008052B2" w:rsidRPr="004F1C6D" w:rsidRDefault="00711597" w:rsidP="008033CE">
      <w:pPr>
        <w:shd w:val="clear" w:color="auto" w:fill="FFFFFF"/>
        <w:spacing w:after="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7.12. Призупинення дії або припинення (розірвання) цього Договору здійснюється за умови підписання первинних бухгалтерських документів за періоди, що передують даті призупинення дії або припинення (розірвання) цього Договору.</w:t>
      </w:r>
    </w:p>
    <w:p w14:paraId="4BA5400D" w14:textId="77777777" w:rsidR="008052B2" w:rsidRPr="00762AF7" w:rsidRDefault="008052B2" w:rsidP="00762AF7">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762AF7">
        <w:rPr>
          <w:rFonts w:ascii="Times New Roman" w:eastAsia="Times New Roman" w:hAnsi="Times New Roman" w:cs="Times New Roman"/>
          <w:b/>
          <w:bCs/>
          <w:sz w:val="28"/>
          <w:szCs w:val="28"/>
        </w:rPr>
        <w:t>8. Додатки</w:t>
      </w:r>
    </w:p>
    <w:p w14:paraId="4902E861" w14:textId="2063227F" w:rsidR="008052B2" w:rsidRPr="004F1C6D" w:rsidRDefault="008052B2" w:rsidP="00D4684D">
      <w:pPr>
        <w:shd w:val="clear" w:color="auto" w:fill="FFFFFF"/>
        <w:spacing w:before="120" w:after="120" w:line="240" w:lineRule="auto"/>
        <w:ind w:firstLine="851"/>
        <w:jc w:val="both"/>
        <w:rPr>
          <w:rFonts w:ascii="Times New Roman" w:hAnsi="Times New Roman" w:cs="Times New Roman"/>
          <w:bCs/>
          <w:sz w:val="24"/>
          <w:szCs w:val="24"/>
        </w:rPr>
      </w:pPr>
      <w:bookmarkStart w:id="10" w:name="n896"/>
      <w:bookmarkEnd w:id="10"/>
      <w:r w:rsidRPr="004F1C6D">
        <w:rPr>
          <w:rFonts w:ascii="Times New Roman" w:hAnsi="Times New Roman" w:cs="Times New Roman"/>
          <w:bCs/>
          <w:sz w:val="24"/>
          <w:szCs w:val="24"/>
        </w:rPr>
        <w:t>8.1. Форма додаткової угод</w:t>
      </w:r>
      <w:r w:rsidR="00D4684D">
        <w:rPr>
          <w:rFonts w:ascii="Times New Roman" w:hAnsi="Times New Roman" w:cs="Times New Roman"/>
          <w:bCs/>
          <w:sz w:val="24"/>
          <w:szCs w:val="24"/>
        </w:rPr>
        <w:t>и про призупинення дії договору.</w:t>
      </w:r>
    </w:p>
    <w:p w14:paraId="0F99A04A" w14:textId="217A6DF4" w:rsidR="008052B2" w:rsidRPr="004F1C6D" w:rsidRDefault="008052B2" w:rsidP="00D4684D">
      <w:pPr>
        <w:shd w:val="clear" w:color="auto" w:fill="FFFFFF"/>
        <w:spacing w:before="120" w:after="120" w:line="240" w:lineRule="auto"/>
        <w:ind w:firstLine="851"/>
        <w:jc w:val="both"/>
        <w:rPr>
          <w:rFonts w:ascii="Times New Roman" w:hAnsi="Times New Roman" w:cs="Times New Roman"/>
          <w:bCs/>
          <w:sz w:val="24"/>
          <w:szCs w:val="24"/>
        </w:rPr>
      </w:pPr>
      <w:bookmarkStart w:id="11" w:name="n897"/>
      <w:bookmarkEnd w:id="11"/>
      <w:r w:rsidRPr="004F1C6D">
        <w:rPr>
          <w:rFonts w:ascii="Times New Roman" w:hAnsi="Times New Roman" w:cs="Times New Roman"/>
          <w:bCs/>
          <w:sz w:val="24"/>
          <w:szCs w:val="24"/>
        </w:rPr>
        <w:t>8.2. Форма додаткової угоди про поновлення дії договору</w:t>
      </w:r>
      <w:r w:rsidR="00D4684D">
        <w:rPr>
          <w:rFonts w:ascii="Times New Roman" w:hAnsi="Times New Roman" w:cs="Times New Roman"/>
          <w:bCs/>
          <w:sz w:val="24"/>
          <w:szCs w:val="24"/>
        </w:rPr>
        <w:t>.</w:t>
      </w:r>
    </w:p>
    <w:p w14:paraId="13A70290" w14:textId="302963ED" w:rsidR="00FD66D9" w:rsidRPr="004F1C6D" w:rsidRDefault="008052B2" w:rsidP="00D4684D">
      <w:pPr>
        <w:shd w:val="clear" w:color="auto" w:fill="FFFFFF"/>
        <w:spacing w:before="120" w:after="120" w:line="240" w:lineRule="auto"/>
        <w:ind w:firstLine="851"/>
        <w:jc w:val="both"/>
        <w:rPr>
          <w:rFonts w:ascii="Times New Roman" w:hAnsi="Times New Roman" w:cs="Times New Roman"/>
          <w:bCs/>
          <w:sz w:val="24"/>
          <w:szCs w:val="24"/>
        </w:rPr>
      </w:pPr>
      <w:bookmarkStart w:id="12" w:name="n898"/>
      <w:bookmarkEnd w:id="12"/>
      <w:r w:rsidRPr="004F1C6D">
        <w:rPr>
          <w:rFonts w:ascii="Times New Roman" w:hAnsi="Times New Roman" w:cs="Times New Roman"/>
          <w:bCs/>
          <w:sz w:val="24"/>
          <w:szCs w:val="24"/>
        </w:rPr>
        <w:t xml:space="preserve">8.3. </w:t>
      </w:r>
      <w:r w:rsidR="00FD66D9" w:rsidRPr="004F1C6D">
        <w:rPr>
          <w:rFonts w:ascii="Times New Roman" w:hAnsi="Times New Roman" w:cs="Times New Roman"/>
          <w:bCs/>
          <w:sz w:val="24"/>
          <w:szCs w:val="24"/>
        </w:rPr>
        <w:t>Форма акт</w:t>
      </w:r>
      <w:r w:rsidR="00570236">
        <w:rPr>
          <w:rFonts w:ascii="Times New Roman" w:hAnsi="Times New Roman" w:cs="Times New Roman"/>
          <w:bCs/>
          <w:sz w:val="24"/>
          <w:szCs w:val="24"/>
        </w:rPr>
        <w:t>а</w:t>
      </w:r>
      <w:r w:rsidR="00FD66D9" w:rsidRPr="004F1C6D">
        <w:rPr>
          <w:rFonts w:ascii="Times New Roman" w:hAnsi="Times New Roman" w:cs="Times New Roman"/>
          <w:bCs/>
          <w:sz w:val="24"/>
          <w:szCs w:val="24"/>
        </w:rPr>
        <w:t xml:space="preserve"> купівлі-продажу електричн</w:t>
      </w:r>
      <w:r w:rsidR="00D4684D">
        <w:rPr>
          <w:rFonts w:ascii="Times New Roman" w:hAnsi="Times New Roman" w:cs="Times New Roman"/>
          <w:bCs/>
          <w:sz w:val="24"/>
          <w:szCs w:val="24"/>
        </w:rPr>
        <w:t>ої енергії за «зеленим» тарифом.</w:t>
      </w:r>
    </w:p>
    <w:p w14:paraId="091A1353" w14:textId="342FEA3B" w:rsidR="00FD66D9" w:rsidRPr="004F1C6D" w:rsidRDefault="008052B2" w:rsidP="00D4684D">
      <w:pPr>
        <w:shd w:val="clear" w:color="auto" w:fill="FFFFFF"/>
        <w:spacing w:before="120" w:after="12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lastRenderedPageBreak/>
        <w:t>8.4.</w:t>
      </w:r>
      <w:r w:rsidR="00FD66D9" w:rsidRPr="004F1C6D">
        <w:rPr>
          <w:rFonts w:ascii="Times New Roman" w:hAnsi="Times New Roman" w:cs="Times New Roman"/>
          <w:bCs/>
          <w:sz w:val="24"/>
          <w:szCs w:val="24"/>
        </w:rPr>
        <w:t xml:space="preserve"> Форма акт</w:t>
      </w:r>
      <w:r w:rsidR="00570236">
        <w:rPr>
          <w:rFonts w:ascii="Times New Roman" w:hAnsi="Times New Roman" w:cs="Times New Roman"/>
          <w:bCs/>
          <w:sz w:val="24"/>
          <w:szCs w:val="24"/>
        </w:rPr>
        <w:t>а</w:t>
      </w:r>
      <w:r w:rsidR="00FD66D9" w:rsidRPr="004F1C6D">
        <w:rPr>
          <w:rFonts w:ascii="Times New Roman" w:hAnsi="Times New Roman" w:cs="Times New Roman"/>
          <w:bCs/>
          <w:sz w:val="24"/>
          <w:szCs w:val="24"/>
        </w:rPr>
        <w:t xml:space="preserve"> коригування купівлі-продажу електричн</w:t>
      </w:r>
      <w:r w:rsidR="00D4684D">
        <w:rPr>
          <w:rFonts w:ascii="Times New Roman" w:hAnsi="Times New Roman" w:cs="Times New Roman"/>
          <w:bCs/>
          <w:sz w:val="24"/>
          <w:szCs w:val="24"/>
        </w:rPr>
        <w:t>ої енергії за «зеленим» тарифом.</w:t>
      </w:r>
    </w:p>
    <w:p w14:paraId="486415CB" w14:textId="1D6241D4" w:rsidR="008052B2" w:rsidRPr="004F1C6D" w:rsidRDefault="008052B2" w:rsidP="00D4684D">
      <w:pPr>
        <w:shd w:val="clear" w:color="auto" w:fill="FFFFFF"/>
        <w:spacing w:before="120" w:after="120" w:line="240" w:lineRule="auto"/>
        <w:ind w:firstLine="851"/>
        <w:jc w:val="both"/>
        <w:rPr>
          <w:rFonts w:ascii="Times New Roman" w:hAnsi="Times New Roman" w:cs="Times New Roman"/>
          <w:bCs/>
          <w:sz w:val="24"/>
          <w:szCs w:val="24"/>
        </w:rPr>
      </w:pPr>
      <w:r w:rsidRPr="004F1C6D">
        <w:rPr>
          <w:rFonts w:ascii="Times New Roman" w:hAnsi="Times New Roman" w:cs="Times New Roman"/>
          <w:bCs/>
          <w:sz w:val="24"/>
          <w:szCs w:val="24"/>
        </w:rPr>
        <w:t>8.5.</w:t>
      </w:r>
      <w:r w:rsidR="00570236">
        <w:rPr>
          <w:rFonts w:ascii="Times New Roman" w:hAnsi="Times New Roman" w:cs="Times New Roman"/>
          <w:bCs/>
          <w:sz w:val="24"/>
          <w:szCs w:val="24"/>
        </w:rPr>
        <w:t xml:space="preserve"> </w:t>
      </w:r>
      <w:r w:rsidRPr="004F1C6D">
        <w:rPr>
          <w:rFonts w:ascii="Times New Roman" w:hAnsi="Times New Roman" w:cs="Times New Roman"/>
          <w:bCs/>
          <w:sz w:val="24"/>
          <w:szCs w:val="24"/>
        </w:rPr>
        <w:t>Перелік місць встановлення приладів та систем розрахункового обліку</w:t>
      </w:r>
      <w:r w:rsidR="00D4684D">
        <w:rPr>
          <w:rFonts w:ascii="Times New Roman" w:hAnsi="Times New Roman" w:cs="Times New Roman"/>
          <w:bCs/>
          <w:sz w:val="24"/>
          <w:szCs w:val="24"/>
        </w:rPr>
        <w:t>.</w:t>
      </w:r>
    </w:p>
    <w:p w14:paraId="42A4E0E4" w14:textId="77777777" w:rsidR="008052B2" w:rsidRPr="004F1C6D" w:rsidRDefault="008052B2" w:rsidP="00D4684D">
      <w:pPr>
        <w:shd w:val="clear" w:color="auto" w:fill="FFFFFF"/>
        <w:spacing w:before="120" w:after="120" w:line="240" w:lineRule="auto"/>
        <w:ind w:firstLine="851"/>
        <w:jc w:val="both"/>
        <w:rPr>
          <w:rFonts w:ascii="Times New Roman" w:hAnsi="Times New Roman" w:cs="Times New Roman"/>
          <w:bCs/>
          <w:sz w:val="24"/>
          <w:szCs w:val="24"/>
        </w:rPr>
      </w:pPr>
      <w:bookmarkStart w:id="13" w:name="n899"/>
      <w:bookmarkEnd w:id="13"/>
      <w:r w:rsidRPr="004F1C6D">
        <w:rPr>
          <w:rFonts w:ascii="Times New Roman" w:hAnsi="Times New Roman" w:cs="Times New Roman"/>
          <w:bCs/>
          <w:sz w:val="24"/>
          <w:szCs w:val="24"/>
        </w:rPr>
        <w:t xml:space="preserve">8.6. Однолінійна схема розташування </w:t>
      </w:r>
      <w:r w:rsidR="00F06DCC" w:rsidRPr="004F1C6D">
        <w:rPr>
          <w:rFonts w:ascii="Times New Roman" w:hAnsi="Times New Roman" w:cs="Times New Roman"/>
          <w:bCs/>
          <w:sz w:val="24"/>
          <w:szCs w:val="24"/>
        </w:rPr>
        <w:t>приладів розрахункового обліку.</w:t>
      </w:r>
      <w:bookmarkStart w:id="14" w:name="_GoBack"/>
      <w:bookmarkEnd w:id="14"/>
    </w:p>
    <w:p w14:paraId="30720424" w14:textId="77777777" w:rsidR="00B3518A" w:rsidRDefault="00B3518A" w:rsidP="00762AF7">
      <w:pPr>
        <w:shd w:val="clear" w:color="auto" w:fill="FFFFFF"/>
        <w:spacing w:after="0" w:line="240" w:lineRule="auto"/>
        <w:jc w:val="center"/>
        <w:rPr>
          <w:rFonts w:ascii="Times New Roman" w:eastAsia="Times New Roman" w:hAnsi="Times New Roman" w:cs="Times New Roman"/>
          <w:b/>
          <w:sz w:val="28"/>
          <w:szCs w:val="24"/>
        </w:rPr>
      </w:pPr>
    </w:p>
    <w:p w14:paraId="228CE6F6" w14:textId="6191C651" w:rsidR="00F06DCC" w:rsidRPr="004F1C6D" w:rsidRDefault="00F06DCC" w:rsidP="00762AF7">
      <w:pPr>
        <w:shd w:val="clear" w:color="auto" w:fill="FFFFFF"/>
        <w:spacing w:after="0" w:line="240" w:lineRule="auto"/>
        <w:jc w:val="center"/>
        <w:rPr>
          <w:rFonts w:ascii="Times New Roman" w:eastAsia="Times New Roman" w:hAnsi="Times New Roman" w:cs="Times New Roman"/>
          <w:b/>
          <w:bCs/>
          <w:sz w:val="24"/>
          <w:szCs w:val="24"/>
        </w:rPr>
      </w:pPr>
      <w:r w:rsidRPr="00762AF7">
        <w:rPr>
          <w:rFonts w:ascii="Times New Roman" w:eastAsia="Times New Roman" w:hAnsi="Times New Roman" w:cs="Times New Roman"/>
          <w:b/>
          <w:sz w:val="28"/>
          <w:szCs w:val="24"/>
        </w:rPr>
        <w:t>9. Юридичні адреси та реквізити Сторін</w:t>
      </w:r>
    </w:p>
    <w:p w14:paraId="12851D1F" w14:textId="77777777" w:rsidR="00F06DCC" w:rsidRPr="004F1C6D" w:rsidRDefault="00F06DCC" w:rsidP="00F06DCC">
      <w:pPr>
        <w:shd w:val="clear" w:color="auto" w:fill="FFFFFF"/>
        <w:spacing w:before="150" w:after="150" w:line="240" w:lineRule="auto"/>
        <w:ind w:left="450" w:right="450"/>
        <w:jc w:val="center"/>
        <w:rPr>
          <w:rFonts w:ascii="Times New Roman" w:eastAsia="Times New Roman" w:hAnsi="Times New Roman" w:cs="Times New Roman"/>
          <w:b/>
          <w:bCs/>
          <w:sz w:val="24"/>
          <w:szCs w:val="24"/>
        </w:rPr>
      </w:pPr>
    </w:p>
    <w:tbl>
      <w:tblPr>
        <w:tblW w:w="10027" w:type="dxa"/>
        <w:tblBorders>
          <w:top w:val="nil"/>
          <w:left w:val="nil"/>
          <w:bottom w:val="nil"/>
          <w:right w:val="nil"/>
          <w:insideH w:val="nil"/>
          <w:insideV w:val="nil"/>
        </w:tblBorders>
        <w:tblLayout w:type="fixed"/>
        <w:tblLook w:val="0600" w:firstRow="0" w:lastRow="0" w:firstColumn="0" w:lastColumn="0" w:noHBand="1" w:noVBand="1"/>
      </w:tblPr>
      <w:tblGrid>
        <w:gridCol w:w="5387"/>
        <w:gridCol w:w="4640"/>
      </w:tblGrid>
      <w:tr w:rsidR="00F06DCC" w:rsidRPr="004F1C6D" w14:paraId="730C6127" w14:textId="77777777" w:rsidTr="007B3450">
        <w:trPr>
          <w:trHeight w:val="3500"/>
        </w:trPr>
        <w:tc>
          <w:tcPr>
            <w:tcW w:w="5387" w:type="dxa"/>
            <w:tcBorders>
              <w:top w:val="nil"/>
              <w:left w:val="nil"/>
              <w:bottom w:val="nil"/>
              <w:right w:val="nil"/>
            </w:tcBorders>
            <w:tcMar>
              <w:top w:w="100" w:type="dxa"/>
              <w:left w:w="100" w:type="dxa"/>
              <w:bottom w:w="100" w:type="dxa"/>
              <w:right w:w="100" w:type="dxa"/>
            </w:tcMar>
          </w:tcPr>
          <w:p w14:paraId="17BAF91E" w14:textId="77777777" w:rsidR="00F06DCC" w:rsidRPr="004F1C6D" w:rsidRDefault="00F06DCC" w:rsidP="007B3450">
            <w:pPr>
              <w:spacing w:before="160"/>
              <w:rPr>
                <w:rFonts w:ascii="Times New Roman" w:hAnsi="Times New Roman" w:cs="Times New Roman"/>
                <w:sz w:val="24"/>
                <w:szCs w:val="24"/>
              </w:rPr>
            </w:pPr>
            <w:r w:rsidRPr="004F1C6D">
              <w:rPr>
                <w:rFonts w:ascii="Times New Roman" w:hAnsi="Times New Roman" w:cs="Times New Roman"/>
                <w:sz w:val="24"/>
                <w:szCs w:val="24"/>
              </w:rPr>
              <w:t>Гарантований покупець</w:t>
            </w:r>
            <w:r w:rsidRPr="004F1C6D">
              <w:rPr>
                <w:rFonts w:ascii="Times New Roman" w:hAnsi="Times New Roman" w:cs="Times New Roman"/>
                <w:sz w:val="24"/>
                <w:szCs w:val="24"/>
              </w:rPr>
              <w:br/>
              <w:t>Адреса: _______________________</w:t>
            </w:r>
            <w:r w:rsidRPr="004F1C6D">
              <w:rPr>
                <w:rFonts w:ascii="Times New Roman" w:hAnsi="Times New Roman" w:cs="Times New Roman"/>
                <w:sz w:val="24"/>
                <w:szCs w:val="24"/>
              </w:rPr>
              <w:br/>
              <w:t>IBAN UA _____________________</w:t>
            </w:r>
            <w:r w:rsidRPr="004F1C6D">
              <w:rPr>
                <w:rFonts w:ascii="Times New Roman" w:hAnsi="Times New Roman" w:cs="Times New Roman"/>
                <w:sz w:val="24"/>
                <w:szCs w:val="24"/>
              </w:rPr>
              <w:br/>
              <w:t>у_____________________________</w:t>
            </w:r>
            <w:r w:rsidRPr="004F1C6D">
              <w:rPr>
                <w:rFonts w:ascii="Times New Roman" w:hAnsi="Times New Roman" w:cs="Times New Roman"/>
                <w:sz w:val="24"/>
                <w:szCs w:val="24"/>
              </w:rPr>
              <w:br/>
              <w:t>ЄДРПОУ _____________________</w:t>
            </w:r>
            <w:r w:rsidRPr="004F1C6D">
              <w:rPr>
                <w:rFonts w:ascii="Times New Roman" w:hAnsi="Times New Roman" w:cs="Times New Roman"/>
                <w:sz w:val="24"/>
                <w:szCs w:val="24"/>
              </w:rPr>
              <w:br/>
              <w:t>ІПН _________________________</w:t>
            </w:r>
            <w:r w:rsidRPr="004F1C6D">
              <w:rPr>
                <w:rFonts w:ascii="Times New Roman" w:hAnsi="Times New Roman" w:cs="Times New Roman"/>
                <w:sz w:val="24"/>
                <w:szCs w:val="24"/>
              </w:rPr>
              <w:br/>
              <w:t>EIC-код ______________________</w:t>
            </w:r>
            <w:r w:rsidRPr="004F1C6D">
              <w:rPr>
                <w:rFonts w:ascii="Times New Roman" w:hAnsi="Times New Roman" w:cs="Times New Roman"/>
                <w:sz w:val="24"/>
                <w:szCs w:val="24"/>
              </w:rPr>
              <w:br/>
              <w:t>Телефон: _____________________</w:t>
            </w:r>
            <w:r w:rsidRPr="004F1C6D">
              <w:rPr>
                <w:rFonts w:ascii="Times New Roman" w:hAnsi="Times New Roman" w:cs="Times New Roman"/>
                <w:sz w:val="24"/>
                <w:szCs w:val="24"/>
              </w:rPr>
              <w:br/>
              <w:t>E-</w:t>
            </w:r>
            <w:proofErr w:type="spellStart"/>
            <w:r w:rsidRPr="004F1C6D">
              <w:rPr>
                <w:rFonts w:ascii="Times New Roman" w:hAnsi="Times New Roman" w:cs="Times New Roman"/>
                <w:sz w:val="24"/>
                <w:szCs w:val="24"/>
              </w:rPr>
              <w:t>mail</w:t>
            </w:r>
            <w:proofErr w:type="spellEnd"/>
            <w:r w:rsidRPr="004F1C6D">
              <w:rPr>
                <w:rFonts w:ascii="Times New Roman" w:hAnsi="Times New Roman" w:cs="Times New Roman"/>
                <w:sz w:val="24"/>
                <w:szCs w:val="24"/>
              </w:rPr>
              <w:t>: ______________________</w:t>
            </w:r>
            <w:r w:rsidRPr="004F1C6D">
              <w:rPr>
                <w:rFonts w:ascii="Times New Roman" w:hAnsi="Times New Roman" w:cs="Times New Roman"/>
                <w:sz w:val="24"/>
                <w:szCs w:val="24"/>
              </w:rPr>
              <w:br/>
              <w:t>_____________________________</w:t>
            </w:r>
            <w:r w:rsidRPr="004F1C6D">
              <w:rPr>
                <w:rFonts w:ascii="Times New Roman" w:hAnsi="Times New Roman" w:cs="Times New Roman"/>
                <w:sz w:val="24"/>
                <w:szCs w:val="24"/>
              </w:rPr>
              <w:br/>
              <w:t>____________/_____________/</w:t>
            </w:r>
          </w:p>
        </w:tc>
        <w:tc>
          <w:tcPr>
            <w:tcW w:w="4640" w:type="dxa"/>
            <w:tcBorders>
              <w:top w:val="nil"/>
              <w:left w:val="nil"/>
              <w:bottom w:val="nil"/>
              <w:right w:val="nil"/>
            </w:tcBorders>
            <w:tcMar>
              <w:top w:w="100" w:type="dxa"/>
              <w:left w:w="100" w:type="dxa"/>
              <w:bottom w:w="100" w:type="dxa"/>
              <w:right w:w="100" w:type="dxa"/>
            </w:tcMar>
          </w:tcPr>
          <w:p w14:paraId="7AF3B8FB" w14:textId="77777777" w:rsidR="00F06DCC" w:rsidRPr="004F1C6D" w:rsidRDefault="00F06DCC" w:rsidP="007B3450">
            <w:pPr>
              <w:spacing w:before="160"/>
              <w:ind w:left="647"/>
              <w:rPr>
                <w:rFonts w:ascii="Times New Roman" w:hAnsi="Times New Roman" w:cs="Times New Roman"/>
                <w:sz w:val="24"/>
                <w:szCs w:val="24"/>
              </w:rPr>
            </w:pPr>
            <w:r w:rsidRPr="004F1C6D">
              <w:rPr>
                <w:rFonts w:ascii="Times New Roman" w:hAnsi="Times New Roman" w:cs="Times New Roman"/>
                <w:sz w:val="24"/>
                <w:szCs w:val="24"/>
              </w:rPr>
              <w:t>______________________________:</w:t>
            </w:r>
            <w:r w:rsidRPr="004F1C6D">
              <w:rPr>
                <w:rFonts w:ascii="Times New Roman" w:hAnsi="Times New Roman" w:cs="Times New Roman"/>
                <w:sz w:val="24"/>
                <w:szCs w:val="24"/>
              </w:rPr>
              <w:br/>
              <w:t>Адреса: _______________________</w:t>
            </w:r>
            <w:r w:rsidRPr="004F1C6D">
              <w:rPr>
                <w:rFonts w:ascii="Times New Roman" w:hAnsi="Times New Roman" w:cs="Times New Roman"/>
                <w:sz w:val="24"/>
                <w:szCs w:val="24"/>
              </w:rPr>
              <w:br/>
              <w:t>IBAN UA _____________________</w:t>
            </w:r>
            <w:r w:rsidRPr="004F1C6D">
              <w:rPr>
                <w:rFonts w:ascii="Times New Roman" w:hAnsi="Times New Roman" w:cs="Times New Roman"/>
                <w:sz w:val="24"/>
                <w:szCs w:val="24"/>
              </w:rPr>
              <w:br/>
              <w:t>у ____________________________</w:t>
            </w:r>
            <w:r w:rsidRPr="004F1C6D">
              <w:rPr>
                <w:rFonts w:ascii="Times New Roman" w:hAnsi="Times New Roman" w:cs="Times New Roman"/>
                <w:sz w:val="24"/>
                <w:szCs w:val="24"/>
              </w:rPr>
              <w:br/>
              <w:t>ЄДРПОУ _____________________</w:t>
            </w:r>
            <w:r w:rsidRPr="004F1C6D">
              <w:rPr>
                <w:rFonts w:ascii="Times New Roman" w:hAnsi="Times New Roman" w:cs="Times New Roman"/>
                <w:sz w:val="24"/>
                <w:szCs w:val="24"/>
              </w:rPr>
              <w:br/>
              <w:t>ІПН _________________________</w:t>
            </w:r>
            <w:r w:rsidRPr="004F1C6D">
              <w:rPr>
                <w:rFonts w:ascii="Times New Roman" w:hAnsi="Times New Roman" w:cs="Times New Roman"/>
                <w:sz w:val="24"/>
                <w:szCs w:val="24"/>
              </w:rPr>
              <w:br/>
              <w:t>EIC-код ______________________</w:t>
            </w:r>
            <w:r w:rsidRPr="004F1C6D">
              <w:rPr>
                <w:rFonts w:ascii="Times New Roman" w:hAnsi="Times New Roman" w:cs="Times New Roman"/>
                <w:sz w:val="24"/>
                <w:szCs w:val="24"/>
              </w:rPr>
              <w:br/>
              <w:t>Телефон: _____________________</w:t>
            </w:r>
            <w:r w:rsidRPr="004F1C6D">
              <w:rPr>
                <w:rFonts w:ascii="Times New Roman" w:hAnsi="Times New Roman" w:cs="Times New Roman"/>
                <w:sz w:val="24"/>
                <w:szCs w:val="24"/>
              </w:rPr>
              <w:br/>
              <w:t>E-</w:t>
            </w:r>
            <w:proofErr w:type="spellStart"/>
            <w:r w:rsidRPr="004F1C6D">
              <w:rPr>
                <w:rFonts w:ascii="Times New Roman" w:hAnsi="Times New Roman" w:cs="Times New Roman"/>
                <w:sz w:val="24"/>
                <w:szCs w:val="24"/>
              </w:rPr>
              <w:t>mail</w:t>
            </w:r>
            <w:proofErr w:type="spellEnd"/>
            <w:r w:rsidRPr="004F1C6D">
              <w:rPr>
                <w:rFonts w:ascii="Times New Roman" w:hAnsi="Times New Roman" w:cs="Times New Roman"/>
                <w:sz w:val="24"/>
                <w:szCs w:val="24"/>
              </w:rPr>
              <w:t>: _______________________</w:t>
            </w:r>
            <w:r w:rsidRPr="004F1C6D">
              <w:rPr>
                <w:rFonts w:ascii="Times New Roman" w:hAnsi="Times New Roman" w:cs="Times New Roman"/>
                <w:sz w:val="24"/>
                <w:szCs w:val="24"/>
              </w:rPr>
              <w:br/>
              <w:t>_____________________________</w:t>
            </w:r>
            <w:r w:rsidRPr="004F1C6D">
              <w:rPr>
                <w:rFonts w:ascii="Times New Roman" w:hAnsi="Times New Roman" w:cs="Times New Roman"/>
                <w:sz w:val="24"/>
                <w:szCs w:val="24"/>
              </w:rPr>
              <w:br/>
              <w:t>___________/_____________/</w:t>
            </w:r>
          </w:p>
        </w:tc>
      </w:tr>
    </w:tbl>
    <w:p w14:paraId="69709CFE" w14:textId="7FE32863" w:rsidR="00830BC0" w:rsidRPr="004F1C6D" w:rsidRDefault="007B6F37" w:rsidP="007B6F37">
      <w:pPr>
        <w:spacing w:after="0" w:line="240" w:lineRule="auto"/>
        <w:rPr>
          <w:rFonts w:ascii="Times New Roman" w:hAnsi="Times New Roman" w:cs="Times New Roman"/>
        </w:rPr>
      </w:pPr>
      <w:r w:rsidRPr="004F1C6D">
        <w:rPr>
          <w:rFonts w:ascii="Times New Roman" w:hAnsi="Times New Roman" w:cs="Times New Roman"/>
        </w:rPr>
        <w:t xml:space="preserve"> </w:t>
      </w:r>
    </w:p>
    <w:sectPr w:rsidR="00830BC0" w:rsidRPr="004F1C6D" w:rsidSect="007B6F37">
      <w:headerReference w:type="default" r:id="rId11"/>
      <w:pgSz w:w="11906" w:h="16838"/>
      <w:pgMar w:top="568" w:right="851" w:bottom="567" w:left="1418" w:header="709" w:footer="56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6E422" w14:textId="77777777" w:rsidR="00C10CFB" w:rsidRDefault="00C10CFB">
      <w:pPr>
        <w:spacing w:after="0" w:line="240" w:lineRule="auto"/>
      </w:pPr>
      <w:r>
        <w:separator/>
      </w:r>
    </w:p>
  </w:endnote>
  <w:endnote w:type="continuationSeparator" w:id="0">
    <w:p w14:paraId="5A0D6FD8" w14:textId="77777777" w:rsidR="00C10CFB" w:rsidRDefault="00C10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A8498" w14:textId="77777777" w:rsidR="00C10CFB" w:rsidRDefault="00C10CFB">
      <w:pPr>
        <w:spacing w:after="0" w:line="240" w:lineRule="auto"/>
      </w:pPr>
      <w:r>
        <w:separator/>
      </w:r>
    </w:p>
  </w:footnote>
  <w:footnote w:type="continuationSeparator" w:id="0">
    <w:p w14:paraId="059A6C1F" w14:textId="77777777" w:rsidR="00C10CFB" w:rsidRDefault="00C10C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322310"/>
      <w:docPartObj>
        <w:docPartGallery w:val="Page Numbers (Top of Page)"/>
        <w:docPartUnique/>
      </w:docPartObj>
    </w:sdtPr>
    <w:sdtEndPr>
      <w:rPr>
        <w:rFonts w:ascii="Times New Roman" w:hAnsi="Times New Roman" w:cs="Times New Roman"/>
        <w:sz w:val="24"/>
      </w:rPr>
    </w:sdtEndPr>
    <w:sdtContent>
      <w:p w14:paraId="37DCC46E" w14:textId="65661BB2" w:rsidR="007B6F37" w:rsidRPr="007B6F37" w:rsidRDefault="007B6F37">
        <w:pPr>
          <w:pStyle w:val="ab"/>
          <w:jc w:val="center"/>
          <w:rPr>
            <w:rFonts w:ascii="Times New Roman" w:hAnsi="Times New Roman" w:cs="Times New Roman"/>
            <w:sz w:val="24"/>
          </w:rPr>
        </w:pPr>
        <w:r w:rsidRPr="007B6F37">
          <w:rPr>
            <w:rFonts w:ascii="Times New Roman" w:hAnsi="Times New Roman" w:cs="Times New Roman"/>
            <w:sz w:val="24"/>
          </w:rPr>
          <w:fldChar w:fldCharType="begin"/>
        </w:r>
        <w:r w:rsidRPr="007B6F37">
          <w:rPr>
            <w:rFonts w:ascii="Times New Roman" w:hAnsi="Times New Roman" w:cs="Times New Roman"/>
            <w:sz w:val="24"/>
          </w:rPr>
          <w:instrText>PAGE   \* MERGEFORMAT</w:instrText>
        </w:r>
        <w:r w:rsidRPr="007B6F37">
          <w:rPr>
            <w:rFonts w:ascii="Times New Roman" w:hAnsi="Times New Roman" w:cs="Times New Roman"/>
            <w:sz w:val="24"/>
          </w:rPr>
          <w:fldChar w:fldCharType="separate"/>
        </w:r>
        <w:r w:rsidR="00D4684D">
          <w:rPr>
            <w:rFonts w:ascii="Times New Roman" w:hAnsi="Times New Roman" w:cs="Times New Roman"/>
            <w:noProof/>
            <w:sz w:val="24"/>
          </w:rPr>
          <w:t>9</w:t>
        </w:r>
        <w:r w:rsidRPr="007B6F37">
          <w:rPr>
            <w:rFonts w:ascii="Times New Roman" w:hAnsi="Times New Roman" w:cs="Times New Roman"/>
            <w:sz w:val="24"/>
          </w:rPr>
          <w:fldChar w:fldCharType="end"/>
        </w:r>
      </w:p>
    </w:sdtContent>
  </w:sdt>
  <w:p w14:paraId="2462F461" w14:textId="77777777" w:rsidR="00BA51E2" w:rsidRDefault="00BA51E2">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D139B2"/>
    <w:multiLevelType w:val="multilevel"/>
    <w:tmpl w:val="3DF2FC54"/>
    <w:lvl w:ilvl="0">
      <w:start w:val="2"/>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E5A"/>
    <w:rsid w:val="000024F8"/>
    <w:rsid w:val="0001713B"/>
    <w:rsid w:val="0002463D"/>
    <w:rsid w:val="0002566A"/>
    <w:rsid w:val="00027BE6"/>
    <w:rsid w:val="000357A9"/>
    <w:rsid w:val="000360CE"/>
    <w:rsid w:val="00037053"/>
    <w:rsid w:val="00040AF1"/>
    <w:rsid w:val="00041583"/>
    <w:rsid w:val="000415D1"/>
    <w:rsid w:val="000621F5"/>
    <w:rsid w:val="000671D2"/>
    <w:rsid w:val="0008450F"/>
    <w:rsid w:val="000919A8"/>
    <w:rsid w:val="000B28D3"/>
    <w:rsid w:val="000B2D27"/>
    <w:rsid w:val="000B4753"/>
    <w:rsid w:val="000C126A"/>
    <w:rsid w:val="000C444A"/>
    <w:rsid w:val="000E4064"/>
    <w:rsid w:val="00105469"/>
    <w:rsid w:val="001060B0"/>
    <w:rsid w:val="0011015D"/>
    <w:rsid w:val="00114115"/>
    <w:rsid w:val="00122E6E"/>
    <w:rsid w:val="001269C4"/>
    <w:rsid w:val="001338F2"/>
    <w:rsid w:val="00163886"/>
    <w:rsid w:val="001815A3"/>
    <w:rsid w:val="0018252C"/>
    <w:rsid w:val="00184118"/>
    <w:rsid w:val="00187C38"/>
    <w:rsid w:val="00196E54"/>
    <w:rsid w:val="001A1A43"/>
    <w:rsid w:val="001C293A"/>
    <w:rsid w:val="001C3603"/>
    <w:rsid w:val="001C69FE"/>
    <w:rsid w:val="001D0ABE"/>
    <w:rsid w:val="001D2C88"/>
    <w:rsid w:val="001D2D4B"/>
    <w:rsid w:val="001D41BD"/>
    <w:rsid w:val="001E6845"/>
    <w:rsid w:val="001F15A9"/>
    <w:rsid w:val="001F44E7"/>
    <w:rsid w:val="00203C4C"/>
    <w:rsid w:val="00203E6C"/>
    <w:rsid w:val="002115E4"/>
    <w:rsid w:val="00211E89"/>
    <w:rsid w:val="0022345A"/>
    <w:rsid w:val="00234678"/>
    <w:rsid w:val="0023472D"/>
    <w:rsid w:val="00242138"/>
    <w:rsid w:val="002456F4"/>
    <w:rsid w:val="00245F61"/>
    <w:rsid w:val="0025003C"/>
    <w:rsid w:val="00250399"/>
    <w:rsid w:val="002504D7"/>
    <w:rsid w:val="0026235F"/>
    <w:rsid w:val="00272A79"/>
    <w:rsid w:val="002735DA"/>
    <w:rsid w:val="00285165"/>
    <w:rsid w:val="002853AF"/>
    <w:rsid w:val="00290C7F"/>
    <w:rsid w:val="002A48EB"/>
    <w:rsid w:val="002C5D51"/>
    <w:rsid w:val="002E3FC2"/>
    <w:rsid w:val="002F3244"/>
    <w:rsid w:val="002F5A06"/>
    <w:rsid w:val="0030450A"/>
    <w:rsid w:val="00317110"/>
    <w:rsid w:val="00321D45"/>
    <w:rsid w:val="00323164"/>
    <w:rsid w:val="003233B7"/>
    <w:rsid w:val="00325784"/>
    <w:rsid w:val="0032788C"/>
    <w:rsid w:val="00352DA2"/>
    <w:rsid w:val="003658A5"/>
    <w:rsid w:val="00376171"/>
    <w:rsid w:val="00380FC1"/>
    <w:rsid w:val="0038347D"/>
    <w:rsid w:val="0038427D"/>
    <w:rsid w:val="0038442B"/>
    <w:rsid w:val="00390341"/>
    <w:rsid w:val="003A59B2"/>
    <w:rsid w:val="003A7812"/>
    <w:rsid w:val="003C61AB"/>
    <w:rsid w:val="003D3F22"/>
    <w:rsid w:val="003D4324"/>
    <w:rsid w:val="003E19A8"/>
    <w:rsid w:val="003E1D74"/>
    <w:rsid w:val="003E2EC0"/>
    <w:rsid w:val="003E7A28"/>
    <w:rsid w:val="00403C74"/>
    <w:rsid w:val="00405831"/>
    <w:rsid w:val="00412681"/>
    <w:rsid w:val="004142D6"/>
    <w:rsid w:val="00416AB0"/>
    <w:rsid w:val="0042066E"/>
    <w:rsid w:val="00437036"/>
    <w:rsid w:val="0044559E"/>
    <w:rsid w:val="00450F02"/>
    <w:rsid w:val="0046504B"/>
    <w:rsid w:val="004735F5"/>
    <w:rsid w:val="0047609C"/>
    <w:rsid w:val="00496DCD"/>
    <w:rsid w:val="004A038C"/>
    <w:rsid w:val="004B3A91"/>
    <w:rsid w:val="004B4FDB"/>
    <w:rsid w:val="004C50C6"/>
    <w:rsid w:val="004C5D44"/>
    <w:rsid w:val="004E5375"/>
    <w:rsid w:val="004F1C6D"/>
    <w:rsid w:val="00513457"/>
    <w:rsid w:val="005260D4"/>
    <w:rsid w:val="00532B8E"/>
    <w:rsid w:val="00534B62"/>
    <w:rsid w:val="005372E9"/>
    <w:rsid w:val="00537D80"/>
    <w:rsid w:val="005415EC"/>
    <w:rsid w:val="005431CB"/>
    <w:rsid w:val="00567D30"/>
    <w:rsid w:val="00570236"/>
    <w:rsid w:val="00572AB3"/>
    <w:rsid w:val="00576CD6"/>
    <w:rsid w:val="00583541"/>
    <w:rsid w:val="005A5F6B"/>
    <w:rsid w:val="005C2C96"/>
    <w:rsid w:val="005C6F96"/>
    <w:rsid w:val="005C74F7"/>
    <w:rsid w:val="005E0687"/>
    <w:rsid w:val="005E3CCF"/>
    <w:rsid w:val="005E4569"/>
    <w:rsid w:val="005F0D36"/>
    <w:rsid w:val="006115CB"/>
    <w:rsid w:val="00615F24"/>
    <w:rsid w:val="0062527C"/>
    <w:rsid w:val="0062736B"/>
    <w:rsid w:val="00634E1C"/>
    <w:rsid w:val="0063684E"/>
    <w:rsid w:val="0064033B"/>
    <w:rsid w:val="006405B9"/>
    <w:rsid w:val="0064408E"/>
    <w:rsid w:val="006778ED"/>
    <w:rsid w:val="006847A0"/>
    <w:rsid w:val="006941DD"/>
    <w:rsid w:val="00694309"/>
    <w:rsid w:val="00695D7B"/>
    <w:rsid w:val="00697055"/>
    <w:rsid w:val="006A4A69"/>
    <w:rsid w:val="006A51C6"/>
    <w:rsid w:val="006C0CC6"/>
    <w:rsid w:val="006D6E6C"/>
    <w:rsid w:val="006F7481"/>
    <w:rsid w:val="006F7F6D"/>
    <w:rsid w:val="00701932"/>
    <w:rsid w:val="00705635"/>
    <w:rsid w:val="00711597"/>
    <w:rsid w:val="00717489"/>
    <w:rsid w:val="00721F27"/>
    <w:rsid w:val="00733537"/>
    <w:rsid w:val="00734FE5"/>
    <w:rsid w:val="007434BE"/>
    <w:rsid w:val="00745089"/>
    <w:rsid w:val="00747ACD"/>
    <w:rsid w:val="00762583"/>
    <w:rsid w:val="00762AF7"/>
    <w:rsid w:val="0076673F"/>
    <w:rsid w:val="00770CBC"/>
    <w:rsid w:val="00773A14"/>
    <w:rsid w:val="00774884"/>
    <w:rsid w:val="00777DD1"/>
    <w:rsid w:val="0078610B"/>
    <w:rsid w:val="00795692"/>
    <w:rsid w:val="007A72B4"/>
    <w:rsid w:val="007A7D85"/>
    <w:rsid w:val="007B3450"/>
    <w:rsid w:val="007B4B67"/>
    <w:rsid w:val="007B6F37"/>
    <w:rsid w:val="007C22B9"/>
    <w:rsid w:val="007C453F"/>
    <w:rsid w:val="007E2836"/>
    <w:rsid w:val="007E4F31"/>
    <w:rsid w:val="007F0A5C"/>
    <w:rsid w:val="008033CE"/>
    <w:rsid w:val="008052B2"/>
    <w:rsid w:val="0081217F"/>
    <w:rsid w:val="00820D70"/>
    <w:rsid w:val="00823C92"/>
    <w:rsid w:val="00830BC0"/>
    <w:rsid w:val="008310BE"/>
    <w:rsid w:val="00832B90"/>
    <w:rsid w:val="00833AE0"/>
    <w:rsid w:val="008355D5"/>
    <w:rsid w:val="00852AE0"/>
    <w:rsid w:val="00855EB9"/>
    <w:rsid w:val="00864C6C"/>
    <w:rsid w:val="008748A7"/>
    <w:rsid w:val="008776C3"/>
    <w:rsid w:val="008817C1"/>
    <w:rsid w:val="00881A04"/>
    <w:rsid w:val="008848C3"/>
    <w:rsid w:val="0088549E"/>
    <w:rsid w:val="00891113"/>
    <w:rsid w:val="00892014"/>
    <w:rsid w:val="008C19DE"/>
    <w:rsid w:val="008F38C4"/>
    <w:rsid w:val="00900A13"/>
    <w:rsid w:val="0090113C"/>
    <w:rsid w:val="00906C4B"/>
    <w:rsid w:val="0091311A"/>
    <w:rsid w:val="00917823"/>
    <w:rsid w:val="00936D61"/>
    <w:rsid w:val="00946D14"/>
    <w:rsid w:val="00953D1B"/>
    <w:rsid w:val="0096119F"/>
    <w:rsid w:val="00961420"/>
    <w:rsid w:val="009617CF"/>
    <w:rsid w:val="00962546"/>
    <w:rsid w:val="00967211"/>
    <w:rsid w:val="0096762D"/>
    <w:rsid w:val="00974678"/>
    <w:rsid w:val="00980207"/>
    <w:rsid w:val="00983289"/>
    <w:rsid w:val="009847A7"/>
    <w:rsid w:val="00985184"/>
    <w:rsid w:val="00987629"/>
    <w:rsid w:val="00997DEB"/>
    <w:rsid w:val="009A1F6E"/>
    <w:rsid w:val="009A4FE3"/>
    <w:rsid w:val="009A6626"/>
    <w:rsid w:val="009B5E0C"/>
    <w:rsid w:val="009C4BC9"/>
    <w:rsid w:val="009E1C76"/>
    <w:rsid w:val="009E6119"/>
    <w:rsid w:val="00A11514"/>
    <w:rsid w:val="00A120A3"/>
    <w:rsid w:val="00A15E5A"/>
    <w:rsid w:val="00A22177"/>
    <w:rsid w:val="00A22419"/>
    <w:rsid w:val="00A30A0C"/>
    <w:rsid w:val="00A36A23"/>
    <w:rsid w:val="00A42A0E"/>
    <w:rsid w:val="00A45BAC"/>
    <w:rsid w:val="00A46D28"/>
    <w:rsid w:val="00A519C5"/>
    <w:rsid w:val="00A7169B"/>
    <w:rsid w:val="00A733FE"/>
    <w:rsid w:val="00A7473B"/>
    <w:rsid w:val="00A7692C"/>
    <w:rsid w:val="00A80A9F"/>
    <w:rsid w:val="00A9546E"/>
    <w:rsid w:val="00AB3849"/>
    <w:rsid w:val="00AB603C"/>
    <w:rsid w:val="00AC1FB8"/>
    <w:rsid w:val="00AC507B"/>
    <w:rsid w:val="00AF2CF3"/>
    <w:rsid w:val="00AF41EA"/>
    <w:rsid w:val="00B00851"/>
    <w:rsid w:val="00B11AEF"/>
    <w:rsid w:val="00B11B7E"/>
    <w:rsid w:val="00B13D22"/>
    <w:rsid w:val="00B1683D"/>
    <w:rsid w:val="00B170D6"/>
    <w:rsid w:val="00B208DB"/>
    <w:rsid w:val="00B233F5"/>
    <w:rsid w:val="00B3518A"/>
    <w:rsid w:val="00B439BB"/>
    <w:rsid w:val="00B47119"/>
    <w:rsid w:val="00B525C1"/>
    <w:rsid w:val="00B62EA5"/>
    <w:rsid w:val="00B71AA1"/>
    <w:rsid w:val="00B71C75"/>
    <w:rsid w:val="00B80DDF"/>
    <w:rsid w:val="00B8292D"/>
    <w:rsid w:val="00BA1D79"/>
    <w:rsid w:val="00BA39F9"/>
    <w:rsid w:val="00BA51E2"/>
    <w:rsid w:val="00BB168A"/>
    <w:rsid w:val="00BB59C8"/>
    <w:rsid w:val="00BB5BE1"/>
    <w:rsid w:val="00BD23CC"/>
    <w:rsid w:val="00BD2E17"/>
    <w:rsid w:val="00BD72BF"/>
    <w:rsid w:val="00BD7732"/>
    <w:rsid w:val="00BE3E93"/>
    <w:rsid w:val="00BE46E5"/>
    <w:rsid w:val="00C10CFB"/>
    <w:rsid w:val="00C26DC7"/>
    <w:rsid w:val="00C36271"/>
    <w:rsid w:val="00C40268"/>
    <w:rsid w:val="00C4463D"/>
    <w:rsid w:val="00C47BC5"/>
    <w:rsid w:val="00C51D60"/>
    <w:rsid w:val="00C5497D"/>
    <w:rsid w:val="00C64286"/>
    <w:rsid w:val="00C8027F"/>
    <w:rsid w:val="00C8257A"/>
    <w:rsid w:val="00C9589E"/>
    <w:rsid w:val="00CA48C6"/>
    <w:rsid w:val="00CA4EA7"/>
    <w:rsid w:val="00CD33F7"/>
    <w:rsid w:val="00D04456"/>
    <w:rsid w:val="00D16860"/>
    <w:rsid w:val="00D23967"/>
    <w:rsid w:val="00D25191"/>
    <w:rsid w:val="00D375A9"/>
    <w:rsid w:val="00D4684D"/>
    <w:rsid w:val="00D50E3A"/>
    <w:rsid w:val="00D636E9"/>
    <w:rsid w:val="00D7070B"/>
    <w:rsid w:val="00D82807"/>
    <w:rsid w:val="00D86945"/>
    <w:rsid w:val="00D90665"/>
    <w:rsid w:val="00DA1073"/>
    <w:rsid w:val="00DA5700"/>
    <w:rsid w:val="00DB28A5"/>
    <w:rsid w:val="00DB36E1"/>
    <w:rsid w:val="00DB661C"/>
    <w:rsid w:val="00DE2D1B"/>
    <w:rsid w:val="00DE331B"/>
    <w:rsid w:val="00DE40F9"/>
    <w:rsid w:val="00DF2B09"/>
    <w:rsid w:val="00DF565D"/>
    <w:rsid w:val="00E222BB"/>
    <w:rsid w:val="00E27A31"/>
    <w:rsid w:val="00E72096"/>
    <w:rsid w:val="00E7429A"/>
    <w:rsid w:val="00E75FF9"/>
    <w:rsid w:val="00E874F3"/>
    <w:rsid w:val="00EA39C5"/>
    <w:rsid w:val="00EA6809"/>
    <w:rsid w:val="00EA752B"/>
    <w:rsid w:val="00EB0680"/>
    <w:rsid w:val="00EB1E36"/>
    <w:rsid w:val="00EB7581"/>
    <w:rsid w:val="00EC7302"/>
    <w:rsid w:val="00ED1600"/>
    <w:rsid w:val="00ED4F25"/>
    <w:rsid w:val="00EE00AB"/>
    <w:rsid w:val="00EE0CDB"/>
    <w:rsid w:val="00EE4333"/>
    <w:rsid w:val="00EF24D0"/>
    <w:rsid w:val="00EF3ACA"/>
    <w:rsid w:val="00F00F5E"/>
    <w:rsid w:val="00F04546"/>
    <w:rsid w:val="00F06276"/>
    <w:rsid w:val="00F06DCC"/>
    <w:rsid w:val="00F07AEC"/>
    <w:rsid w:val="00F224FA"/>
    <w:rsid w:val="00F3375D"/>
    <w:rsid w:val="00F34E41"/>
    <w:rsid w:val="00F417EA"/>
    <w:rsid w:val="00F4354C"/>
    <w:rsid w:val="00F55ED8"/>
    <w:rsid w:val="00F56022"/>
    <w:rsid w:val="00F72B16"/>
    <w:rsid w:val="00F73AE2"/>
    <w:rsid w:val="00F742BD"/>
    <w:rsid w:val="00F77A86"/>
    <w:rsid w:val="00F85BFA"/>
    <w:rsid w:val="00F91878"/>
    <w:rsid w:val="00F97889"/>
    <w:rsid w:val="00FA0464"/>
    <w:rsid w:val="00FA3A96"/>
    <w:rsid w:val="00FB00E3"/>
    <w:rsid w:val="00FB5719"/>
    <w:rsid w:val="00FD1735"/>
    <w:rsid w:val="00FD66D9"/>
    <w:rsid w:val="00FE3177"/>
    <w:rsid w:val="00FF151D"/>
    <w:rsid w:val="00FF7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60A86"/>
  <w15:docId w15:val="{5B42325A-5687-49B9-9BEB-F8CA56CC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57A"/>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EB32E5"/>
    <w:pPr>
      <w:spacing w:after="0" w:line="240" w:lineRule="auto"/>
      <w:ind w:firstLine="709"/>
      <w:jc w:val="center"/>
    </w:pPr>
    <w:rPr>
      <w:rFonts w:ascii="Cambria" w:eastAsia="Times New Roman" w:hAnsi="Cambria" w:cs="Cambria"/>
      <w:b/>
      <w:bCs/>
      <w:kern w:val="28"/>
      <w:sz w:val="32"/>
      <w:szCs w:val="32"/>
      <w:lang w:eastAsia="ru-RU"/>
    </w:rPr>
  </w:style>
  <w:style w:type="paragraph" w:styleId="a5">
    <w:name w:val="Normal (Web)"/>
    <w:basedOn w:val="a"/>
    <w:link w:val="a6"/>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8673D1"/>
  </w:style>
  <w:style w:type="paragraph" w:styleId="a7">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hAnsi="Times New Roman" w:cs="Helvetica"/>
      <w:sz w:val="28"/>
      <w:szCs w:val="24"/>
    </w:rPr>
  </w:style>
  <w:style w:type="table" w:styleId="a8">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B4E7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6B4E7C"/>
    <w:rPr>
      <w:rFonts w:ascii="Tahoma" w:hAnsi="Tahoma" w:cs="Tahoma"/>
      <w:sz w:val="16"/>
      <w:szCs w:val="16"/>
    </w:rPr>
  </w:style>
  <w:style w:type="paragraph" w:styleId="ab">
    <w:name w:val="header"/>
    <w:basedOn w:val="a"/>
    <w:link w:val="ac"/>
    <w:uiPriority w:val="99"/>
    <w:unhideWhenUsed/>
    <w:rsid w:val="00B463EE"/>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B463EE"/>
  </w:style>
  <w:style w:type="paragraph" w:styleId="ad">
    <w:name w:val="footer"/>
    <w:basedOn w:val="a"/>
    <w:link w:val="ae"/>
    <w:uiPriority w:val="99"/>
    <w:unhideWhenUsed/>
    <w:rsid w:val="00B463EE"/>
    <w:pPr>
      <w:tabs>
        <w:tab w:val="center" w:pos="4677"/>
        <w:tab w:val="right" w:pos="9355"/>
      </w:tabs>
      <w:spacing w:after="0" w:line="240" w:lineRule="auto"/>
    </w:pPr>
  </w:style>
  <w:style w:type="character" w:customStyle="1" w:styleId="ae">
    <w:name w:val="Нижній колонтитул Знак"/>
    <w:basedOn w:val="a0"/>
    <w:link w:val="ad"/>
    <w:uiPriority w:val="99"/>
    <w:rsid w:val="00B463EE"/>
  </w:style>
  <w:style w:type="character" w:styleId="af">
    <w:name w:val="annotation reference"/>
    <w:basedOn w:val="a0"/>
    <w:uiPriority w:val="99"/>
    <w:semiHidden/>
    <w:unhideWhenUsed/>
    <w:rsid w:val="00B463EE"/>
    <w:rPr>
      <w:sz w:val="16"/>
      <w:szCs w:val="16"/>
    </w:rPr>
  </w:style>
  <w:style w:type="paragraph" w:styleId="af0">
    <w:name w:val="annotation text"/>
    <w:basedOn w:val="a"/>
    <w:link w:val="af1"/>
    <w:uiPriority w:val="99"/>
    <w:unhideWhenUsed/>
    <w:rsid w:val="00B463EE"/>
    <w:pPr>
      <w:spacing w:line="240" w:lineRule="auto"/>
    </w:pPr>
    <w:rPr>
      <w:sz w:val="20"/>
      <w:szCs w:val="20"/>
    </w:rPr>
  </w:style>
  <w:style w:type="character" w:customStyle="1" w:styleId="af1">
    <w:name w:val="Текст примітки Знак"/>
    <w:basedOn w:val="a0"/>
    <w:link w:val="af0"/>
    <w:uiPriority w:val="99"/>
    <w:rsid w:val="00B463EE"/>
    <w:rPr>
      <w:sz w:val="20"/>
      <w:szCs w:val="20"/>
    </w:rPr>
  </w:style>
  <w:style w:type="paragraph" w:styleId="af2">
    <w:name w:val="annotation subject"/>
    <w:basedOn w:val="af0"/>
    <w:next w:val="af0"/>
    <w:link w:val="af3"/>
    <w:uiPriority w:val="99"/>
    <w:semiHidden/>
    <w:unhideWhenUsed/>
    <w:rsid w:val="00B463EE"/>
    <w:rPr>
      <w:b/>
      <w:bCs/>
    </w:rPr>
  </w:style>
  <w:style w:type="character" w:customStyle="1" w:styleId="af3">
    <w:name w:val="Тема примітки Знак"/>
    <w:basedOn w:val="af1"/>
    <w:link w:val="af2"/>
    <w:uiPriority w:val="99"/>
    <w:semiHidden/>
    <w:rsid w:val="00B463EE"/>
    <w:rPr>
      <w:b/>
      <w:bCs/>
      <w:sz w:val="20"/>
      <w:szCs w:val="20"/>
    </w:rPr>
  </w:style>
  <w:style w:type="character" w:customStyle="1" w:styleId="a4">
    <w:name w:val="Назва Знак"/>
    <w:basedOn w:val="a0"/>
    <w:link w:val="a3"/>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6">
    <w:name w:val="Звичайний (веб) Знак"/>
    <w:link w:val="a5"/>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cs="Times New Roman"/>
    </w:rPr>
  </w:style>
  <w:style w:type="character" w:customStyle="1" w:styleId="rvts0">
    <w:name w:val="rvts0"/>
    <w:basedOn w:val="a0"/>
    <w:rsid w:val="00455382"/>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table" w:customStyle="1" w:styleId="20">
    <w:name w:val="2"/>
    <w:basedOn w:val="TableNormal"/>
    <w:tblPr>
      <w:tblStyleRowBandSize w:val="1"/>
      <w:tblStyleColBandSize w:val="1"/>
      <w:tblCellMar>
        <w:top w:w="100" w:type="dxa"/>
        <w:left w:w="100" w:type="dxa"/>
        <w:bottom w:w="100" w:type="dxa"/>
        <w:right w:w="100" w:type="dxa"/>
      </w:tblCellMar>
    </w:tblPr>
  </w:style>
  <w:style w:type="table" w:customStyle="1" w:styleId="10">
    <w:name w:val="1"/>
    <w:basedOn w:val="TableNormal"/>
    <w:pPr>
      <w:spacing w:after="0" w:line="240" w:lineRule="auto"/>
    </w:pPr>
    <w:tblPr>
      <w:tblStyleRowBandSize w:val="1"/>
      <w:tblStyleColBandSize w:val="1"/>
      <w:tblCellMar>
        <w:top w:w="15" w:type="dxa"/>
        <w:left w:w="15" w:type="dxa"/>
        <w:bottom w:w="15" w:type="dxa"/>
        <w:right w:w="15" w:type="dxa"/>
      </w:tblCellMar>
    </w:tblPr>
  </w:style>
  <w:style w:type="character" w:styleId="af8">
    <w:name w:val="Hyperlink"/>
    <w:basedOn w:val="a0"/>
    <w:uiPriority w:val="99"/>
    <w:semiHidden/>
    <w:unhideWhenUsed/>
    <w:rsid w:val="00A80A9F"/>
    <w:rPr>
      <w:color w:val="0000FF"/>
      <w:u w:val="single"/>
    </w:rPr>
  </w:style>
  <w:style w:type="paragraph" w:styleId="af9">
    <w:name w:val="Revision"/>
    <w:hidden/>
    <w:uiPriority w:val="99"/>
    <w:semiHidden/>
    <w:rsid w:val="00FE3177"/>
    <w:pPr>
      <w:spacing w:after="0" w:line="240" w:lineRule="auto"/>
    </w:pPr>
  </w:style>
  <w:style w:type="paragraph" w:customStyle="1" w:styleId="rvps7">
    <w:name w:val="rvps7"/>
    <w:basedOn w:val="a"/>
    <w:rsid w:val="008052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52B2"/>
  </w:style>
  <w:style w:type="paragraph" w:customStyle="1" w:styleId="rvps14">
    <w:name w:val="rvps14"/>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0B2D27"/>
  </w:style>
  <w:style w:type="paragraph" w:customStyle="1" w:styleId="rvps12">
    <w:name w:val="rvps12"/>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1">
    <w:name w:val="rvps11"/>
    <w:basedOn w:val="a"/>
    <w:rsid w:val="000B2D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rd-blue-color">
    <w:name w:val="hard-blue-color"/>
    <w:basedOn w:val="a0"/>
    <w:rsid w:val="00380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15399">
      <w:bodyDiv w:val="1"/>
      <w:marLeft w:val="0"/>
      <w:marRight w:val="0"/>
      <w:marTop w:val="0"/>
      <w:marBottom w:val="0"/>
      <w:divBdr>
        <w:top w:val="none" w:sz="0" w:space="0" w:color="auto"/>
        <w:left w:val="none" w:sz="0" w:space="0" w:color="auto"/>
        <w:bottom w:val="none" w:sz="0" w:space="0" w:color="auto"/>
        <w:right w:val="none" w:sz="0" w:space="0" w:color="auto"/>
      </w:divBdr>
    </w:div>
    <w:div w:id="207230456">
      <w:bodyDiv w:val="1"/>
      <w:marLeft w:val="0"/>
      <w:marRight w:val="0"/>
      <w:marTop w:val="0"/>
      <w:marBottom w:val="0"/>
      <w:divBdr>
        <w:top w:val="none" w:sz="0" w:space="0" w:color="auto"/>
        <w:left w:val="none" w:sz="0" w:space="0" w:color="auto"/>
        <w:bottom w:val="none" w:sz="0" w:space="0" w:color="auto"/>
        <w:right w:val="none" w:sz="0" w:space="0" w:color="auto"/>
      </w:divBdr>
      <w:divsChild>
        <w:div w:id="363557992">
          <w:marLeft w:val="0"/>
          <w:marRight w:val="0"/>
          <w:marTop w:val="0"/>
          <w:marBottom w:val="150"/>
          <w:divBdr>
            <w:top w:val="none" w:sz="0" w:space="0" w:color="auto"/>
            <w:left w:val="none" w:sz="0" w:space="0" w:color="auto"/>
            <w:bottom w:val="none" w:sz="0" w:space="0" w:color="auto"/>
            <w:right w:val="none" w:sz="0" w:space="0" w:color="auto"/>
          </w:divBdr>
        </w:div>
        <w:div w:id="810295068">
          <w:marLeft w:val="0"/>
          <w:marRight w:val="0"/>
          <w:marTop w:val="150"/>
          <w:marBottom w:val="150"/>
          <w:divBdr>
            <w:top w:val="none" w:sz="0" w:space="0" w:color="auto"/>
            <w:left w:val="none" w:sz="0" w:space="0" w:color="auto"/>
            <w:bottom w:val="none" w:sz="0" w:space="0" w:color="auto"/>
            <w:right w:val="none" w:sz="0" w:space="0" w:color="auto"/>
          </w:divBdr>
        </w:div>
      </w:divsChild>
    </w:div>
    <w:div w:id="334458996">
      <w:bodyDiv w:val="1"/>
      <w:marLeft w:val="0"/>
      <w:marRight w:val="0"/>
      <w:marTop w:val="0"/>
      <w:marBottom w:val="0"/>
      <w:divBdr>
        <w:top w:val="none" w:sz="0" w:space="0" w:color="auto"/>
        <w:left w:val="none" w:sz="0" w:space="0" w:color="auto"/>
        <w:bottom w:val="none" w:sz="0" w:space="0" w:color="auto"/>
        <w:right w:val="none" w:sz="0" w:space="0" w:color="auto"/>
      </w:divBdr>
      <w:divsChild>
        <w:div w:id="580675995">
          <w:marLeft w:val="0"/>
          <w:marRight w:val="0"/>
          <w:marTop w:val="150"/>
          <w:marBottom w:val="150"/>
          <w:divBdr>
            <w:top w:val="none" w:sz="0" w:space="0" w:color="auto"/>
            <w:left w:val="none" w:sz="0" w:space="0" w:color="auto"/>
            <w:bottom w:val="none" w:sz="0" w:space="0" w:color="auto"/>
            <w:right w:val="none" w:sz="0" w:space="0" w:color="auto"/>
          </w:divBdr>
        </w:div>
      </w:divsChild>
    </w:div>
    <w:div w:id="787897281">
      <w:bodyDiv w:val="1"/>
      <w:marLeft w:val="0"/>
      <w:marRight w:val="0"/>
      <w:marTop w:val="0"/>
      <w:marBottom w:val="0"/>
      <w:divBdr>
        <w:top w:val="none" w:sz="0" w:space="0" w:color="auto"/>
        <w:left w:val="none" w:sz="0" w:space="0" w:color="auto"/>
        <w:bottom w:val="none" w:sz="0" w:space="0" w:color="auto"/>
        <w:right w:val="none" w:sz="0" w:space="0" w:color="auto"/>
      </w:divBdr>
    </w:div>
    <w:div w:id="1124806868">
      <w:bodyDiv w:val="1"/>
      <w:marLeft w:val="0"/>
      <w:marRight w:val="0"/>
      <w:marTop w:val="0"/>
      <w:marBottom w:val="0"/>
      <w:divBdr>
        <w:top w:val="none" w:sz="0" w:space="0" w:color="auto"/>
        <w:left w:val="none" w:sz="0" w:space="0" w:color="auto"/>
        <w:bottom w:val="none" w:sz="0" w:space="0" w:color="auto"/>
        <w:right w:val="none" w:sz="0" w:space="0" w:color="auto"/>
      </w:divBdr>
    </w:div>
    <w:div w:id="1246576873">
      <w:bodyDiv w:val="1"/>
      <w:marLeft w:val="0"/>
      <w:marRight w:val="0"/>
      <w:marTop w:val="0"/>
      <w:marBottom w:val="0"/>
      <w:divBdr>
        <w:top w:val="none" w:sz="0" w:space="0" w:color="auto"/>
        <w:left w:val="none" w:sz="0" w:space="0" w:color="auto"/>
        <w:bottom w:val="none" w:sz="0" w:space="0" w:color="auto"/>
        <w:right w:val="none" w:sz="0" w:space="0" w:color="auto"/>
      </w:divBdr>
    </w:div>
    <w:div w:id="1336691668">
      <w:bodyDiv w:val="1"/>
      <w:marLeft w:val="0"/>
      <w:marRight w:val="0"/>
      <w:marTop w:val="0"/>
      <w:marBottom w:val="0"/>
      <w:divBdr>
        <w:top w:val="none" w:sz="0" w:space="0" w:color="auto"/>
        <w:left w:val="none" w:sz="0" w:space="0" w:color="auto"/>
        <w:bottom w:val="none" w:sz="0" w:space="0" w:color="auto"/>
        <w:right w:val="none" w:sz="0" w:space="0" w:color="auto"/>
      </w:divBdr>
    </w:div>
    <w:div w:id="1593933700">
      <w:bodyDiv w:val="1"/>
      <w:marLeft w:val="0"/>
      <w:marRight w:val="0"/>
      <w:marTop w:val="0"/>
      <w:marBottom w:val="0"/>
      <w:divBdr>
        <w:top w:val="none" w:sz="0" w:space="0" w:color="auto"/>
        <w:left w:val="none" w:sz="0" w:space="0" w:color="auto"/>
        <w:bottom w:val="none" w:sz="0" w:space="0" w:color="auto"/>
        <w:right w:val="none" w:sz="0" w:space="0" w:color="auto"/>
      </w:divBdr>
    </w:div>
    <w:div w:id="1730496260">
      <w:bodyDiv w:val="1"/>
      <w:marLeft w:val="0"/>
      <w:marRight w:val="0"/>
      <w:marTop w:val="0"/>
      <w:marBottom w:val="0"/>
      <w:divBdr>
        <w:top w:val="none" w:sz="0" w:space="0" w:color="auto"/>
        <w:left w:val="none" w:sz="0" w:space="0" w:color="auto"/>
        <w:bottom w:val="none" w:sz="0" w:space="0" w:color="auto"/>
        <w:right w:val="none" w:sz="0" w:space="0" w:color="auto"/>
      </w:divBdr>
      <w:divsChild>
        <w:div w:id="1390811961">
          <w:marLeft w:val="0"/>
          <w:marRight w:val="0"/>
          <w:marTop w:val="150"/>
          <w:marBottom w:val="150"/>
          <w:divBdr>
            <w:top w:val="none" w:sz="0" w:space="0" w:color="auto"/>
            <w:left w:val="none" w:sz="0" w:space="0" w:color="auto"/>
            <w:bottom w:val="none" w:sz="0" w:space="0" w:color="auto"/>
            <w:right w:val="none" w:sz="0" w:space="0" w:color="auto"/>
          </w:divBdr>
        </w:div>
      </w:divsChild>
    </w:div>
    <w:div w:id="1958221233">
      <w:bodyDiv w:val="1"/>
      <w:marLeft w:val="0"/>
      <w:marRight w:val="0"/>
      <w:marTop w:val="0"/>
      <w:marBottom w:val="0"/>
      <w:divBdr>
        <w:top w:val="none" w:sz="0" w:space="0" w:color="auto"/>
        <w:left w:val="none" w:sz="0" w:space="0" w:color="auto"/>
        <w:bottom w:val="none" w:sz="0" w:space="0" w:color="auto"/>
        <w:right w:val="none" w:sz="0" w:space="0" w:color="auto"/>
      </w:divBdr>
    </w:div>
    <w:div w:id="1969697815">
      <w:bodyDiv w:val="1"/>
      <w:marLeft w:val="0"/>
      <w:marRight w:val="0"/>
      <w:marTop w:val="0"/>
      <w:marBottom w:val="0"/>
      <w:divBdr>
        <w:top w:val="none" w:sz="0" w:space="0" w:color="auto"/>
        <w:left w:val="none" w:sz="0" w:space="0" w:color="auto"/>
        <w:bottom w:val="none" w:sz="0" w:space="0" w:color="auto"/>
        <w:right w:val="none" w:sz="0" w:space="0" w:color="auto"/>
      </w:divBdr>
    </w:div>
    <w:div w:id="2004314768">
      <w:bodyDiv w:val="1"/>
      <w:marLeft w:val="0"/>
      <w:marRight w:val="0"/>
      <w:marTop w:val="0"/>
      <w:marBottom w:val="0"/>
      <w:divBdr>
        <w:top w:val="none" w:sz="0" w:space="0" w:color="auto"/>
        <w:left w:val="none" w:sz="0" w:space="0" w:color="auto"/>
        <w:bottom w:val="none" w:sz="0" w:space="0" w:color="auto"/>
        <w:right w:val="none" w:sz="0" w:space="0" w:color="auto"/>
      </w:divBdr>
    </w:div>
    <w:div w:id="2060669500">
      <w:bodyDiv w:val="1"/>
      <w:marLeft w:val="0"/>
      <w:marRight w:val="0"/>
      <w:marTop w:val="0"/>
      <w:marBottom w:val="0"/>
      <w:divBdr>
        <w:top w:val="none" w:sz="0" w:space="0" w:color="auto"/>
        <w:left w:val="none" w:sz="0" w:space="0" w:color="auto"/>
        <w:bottom w:val="none" w:sz="0" w:space="0" w:color="auto"/>
        <w:right w:val="none" w:sz="0" w:space="0" w:color="auto"/>
      </w:divBdr>
    </w:div>
    <w:div w:id="2132238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ips.ligazakon.net/document/view/gk44540?ed=2019_12_13&amp;an=328" TargetMode="External"/><Relationship Id="rId4" Type="http://schemas.openxmlformats.org/officeDocument/2006/relationships/styles" Target="styles.xml"/><Relationship Id="rId9" Type="http://schemas.openxmlformats.org/officeDocument/2006/relationships/hyperlink" Target="https://ips.ligazakon.net/document/view/gk44540?ed=2019_12_13&amp;an=31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R9XgxKvWU4Zf+ixIloWkSuliSQ==">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8E31D9E-5B25-49C5-AA1D-5B49BB323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9</Pages>
  <Words>16815</Words>
  <Characters>9586</Characters>
  <Application>Microsoft Office Word</Application>
  <DocSecurity>0</DocSecurity>
  <Lines>79</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Ігор Буратинський</cp:lastModifiedBy>
  <cp:revision>57</cp:revision>
  <dcterms:created xsi:type="dcterms:W3CDTF">2023-08-07T14:27:00Z</dcterms:created>
  <dcterms:modified xsi:type="dcterms:W3CDTF">2023-08-15T09:28:00Z</dcterms:modified>
</cp:coreProperties>
</file>