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EE250" w14:textId="77777777" w:rsidR="00DC1500" w:rsidRPr="00AA4B01" w:rsidRDefault="00DC1500" w:rsidP="00DC328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t xml:space="preserve">Аналіз впливу </w:t>
      </w:r>
      <w:proofErr w:type="spellStart"/>
      <w:r w:rsidRPr="00AA4B01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E14F8E" w:rsidRPr="00AA4B01">
        <w:rPr>
          <w:rFonts w:ascii="Times New Roman" w:hAnsi="Times New Roman" w:cs="Times New Roman"/>
          <w:b/>
          <w:bCs/>
          <w:sz w:val="28"/>
          <w:szCs w:val="28"/>
        </w:rPr>
        <w:t>є</w:t>
      </w:r>
      <w:r w:rsidRPr="00AA4B01">
        <w:rPr>
          <w:rFonts w:ascii="Times New Roman" w:hAnsi="Times New Roman" w:cs="Times New Roman"/>
          <w:b/>
          <w:bCs/>
          <w:sz w:val="28"/>
          <w:szCs w:val="28"/>
        </w:rPr>
        <w:t>кту</w:t>
      </w:r>
      <w:proofErr w:type="spellEnd"/>
      <w:r w:rsidRPr="00AA4B01">
        <w:rPr>
          <w:rFonts w:ascii="Times New Roman" w:hAnsi="Times New Roman" w:cs="Times New Roman"/>
          <w:b/>
          <w:bCs/>
          <w:sz w:val="28"/>
          <w:szCs w:val="28"/>
        </w:rPr>
        <w:t xml:space="preserve"> постанови НКРЕКП «</w:t>
      </w:r>
      <w:r w:rsidR="00921414" w:rsidRPr="00AA4B01">
        <w:rPr>
          <w:rFonts w:ascii="Times New Roman" w:hAnsi="Times New Roman" w:cs="Times New Roman"/>
          <w:b/>
          <w:bCs/>
          <w:sz w:val="28"/>
          <w:szCs w:val="28"/>
        </w:rPr>
        <w:t xml:space="preserve">Про внесення </w:t>
      </w:r>
      <w:r w:rsidR="009E3BA5" w:rsidRPr="00AA4B01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921414" w:rsidRPr="00AA4B01">
        <w:rPr>
          <w:rFonts w:ascii="Times New Roman" w:hAnsi="Times New Roman" w:cs="Times New Roman"/>
          <w:b/>
          <w:bCs/>
          <w:sz w:val="28"/>
          <w:szCs w:val="28"/>
        </w:rPr>
        <w:t>мін</w:t>
      </w:r>
      <w:r w:rsidR="009E3BA5" w:rsidRPr="00AA4B0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921414" w:rsidRPr="00AA4B01">
        <w:rPr>
          <w:rFonts w:ascii="Times New Roman" w:hAnsi="Times New Roman" w:cs="Times New Roman"/>
          <w:b/>
          <w:bCs/>
          <w:sz w:val="28"/>
          <w:szCs w:val="28"/>
        </w:rPr>
        <w:t xml:space="preserve"> до Методики розрахунку тарифу на послуги постачальника універсальних послуг</w:t>
      </w:r>
      <w:r w:rsidRPr="00AA4B01">
        <w:rPr>
          <w:rFonts w:ascii="Times New Roman" w:hAnsi="Times New Roman" w:cs="Times New Roman"/>
          <w:b/>
          <w:bCs/>
          <w:sz w:val="28"/>
          <w:szCs w:val="28"/>
        </w:rPr>
        <w:t xml:space="preserve">», що має ознаки регуляторного </w:t>
      </w:r>
      <w:proofErr w:type="spellStart"/>
      <w:r w:rsidRPr="00AA4B01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3FCD00B6" w14:textId="77777777" w:rsidR="00DC1500" w:rsidRPr="00AA4B01" w:rsidRDefault="00DC1500" w:rsidP="00DC3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A12474" w14:textId="77777777" w:rsidR="00DC1500" w:rsidRPr="00AA4B01" w:rsidRDefault="00DC1500" w:rsidP="00DC3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t>I. Визначення проблеми</w:t>
      </w:r>
    </w:p>
    <w:p w14:paraId="5F0043EA" w14:textId="77777777" w:rsidR="00DC1500" w:rsidRPr="00AA4B01" w:rsidRDefault="00DC1500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3A56AE" w14:textId="77777777" w:rsidR="00921414" w:rsidRPr="00AA4B01" w:rsidRDefault="00921414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bCs/>
          <w:sz w:val="28"/>
          <w:szCs w:val="28"/>
        </w:rPr>
        <w:t>Відповідно до законів України «Про Національну комісію, що здійснює державне регулювання у сферах енергетики та комунальних послуг»</w:t>
      </w:r>
      <w:r w:rsidRPr="00AA4B01">
        <w:rPr>
          <w:rFonts w:ascii="Times New Roman" w:hAnsi="Times New Roman" w:cs="Times New Roman"/>
        </w:rPr>
        <w:t xml:space="preserve"> </w:t>
      </w:r>
      <w:r w:rsidRPr="00AA4B01">
        <w:rPr>
          <w:rFonts w:ascii="Times New Roman" w:hAnsi="Times New Roman" w:cs="Times New Roman"/>
          <w:bCs/>
          <w:sz w:val="28"/>
          <w:szCs w:val="28"/>
        </w:rPr>
        <w:t>(далі – Закон про НКРЕКП)</w:t>
      </w:r>
      <w:r w:rsidR="006D3C11" w:rsidRPr="00AA4B01">
        <w:rPr>
          <w:rFonts w:ascii="Times New Roman" w:hAnsi="Times New Roman" w:cs="Times New Roman"/>
          <w:bCs/>
          <w:sz w:val="28"/>
          <w:szCs w:val="28"/>
        </w:rPr>
        <w:t xml:space="preserve"> та</w:t>
      </w:r>
      <w:r w:rsidRPr="00AA4B01">
        <w:rPr>
          <w:rFonts w:ascii="Times New Roman" w:hAnsi="Times New Roman" w:cs="Times New Roman"/>
          <w:bCs/>
          <w:sz w:val="28"/>
          <w:szCs w:val="28"/>
        </w:rPr>
        <w:t xml:space="preserve"> «Про ринок електричної енергії» (далі – Закон) </w:t>
      </w:r>
      <w:r w:rsidRPr="00AA4B01">
        <w:rPr>
          <w:rFonts w:ascii="Times New Roman" w:hAnsi="Times New Roman" w:cs="Times New Roman"/>
          <w:sz w:val="28"/>
          <w:szCs w:val="28"/>
        </w:rPr>
        <w:t>НКРЕКП здійснює державне регулювання на ринку електричної енергії.</w:t>
      </w:r>
    </w:p>
    <w:p w14:paraId="611C0F8D" w14:textId="77777777" w:rsidR="00921414" w:rsidRPr="00AA4B01" w:rsidRDefault="00921414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Відповідно до норм Закону, НКРЕКП прийнято Методику розрахунку тарифу на послуги постачальника універсальних послуг, затверджену постановою НКРЕКП від 05.10.2018 </w:t>
      </w:r>
      <w:bookmarkStart w:id="0" w:name="_Hlk14700798"/>
      <w:r w:rsidRPr="00AA4B01">
        <w:rPr>
          <w:rFonts w:ascii="Times New Roman" w:hAnsi="Times New Roman" w:cs="Times New Roman"/>
          <w:sz w:val="28"/>
          <w:szCs w:val="28"/>
        </w:rPr>
        <w:t xml:space="preserve">№ 1176 </w:t>
      </w:r>
      <w:bookmarkEnd w:id="0"/>
      <w:r w:rsidRPr="00AA4B01">
        <w:rPr>
          <w:rFonts w:ascii="Times New Roman" w:hAnsi="Times New Roman" w:cs="Times New Roman"/>
          <w:sz w:val="28"/>
          <w:szCs w:val="28"/>
        </w:rPr>
        <w:t>(далі – Методика), яка визначає процедуру та механізм формування тарифу на послуги постачальника універсальних послуг.</w:t>
      </w:r>
    </w:p>
    <w:p w14:paraId="0C8D72DC" w14:textId="77777777" w:rsidR="009E3BA5" w:rsidRPr="00AA4B01" w:rsidRDefault="00921414" w:rsidP="009E3B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На сьогодні в країні діє воєнний стан, відповідно до Указу Президента України від 24.02.2022 № 64/2022, затвердженого Законом України «Про затвердження Указу Президента України «Про введення воєнного стану в Україні». Через постійні ракетні обстріли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енергетика України знаходиться в складному стані, постійно відбувається пошкодження електромереж та іншого майна енергетичної інфраструктури, що має вплив на обсяги послуг, які надаються споживачам</w:t>
      </w:r>
      <w:r w:rsidR="009E3BA5" w:rsidRPr="00AA4B01">
        <w:rPr>
          <w:rFonts w:ascii="Times New Roman" w:hAnsi="Times New Roman" w:cs="Times New Roman"/>
          <w:sz w:val="28"/>
          <w:szCs w:val="28"/>
        </w:rPr>
        <w:t xml:space="preserve">, особливо  в областях України, де наявні території активних бойових дій та території, тимчасово окуповані </w:t>
      </w:r>
      <w:proofErr w:type="spellStart"/>
      <w:r w:rsidR="009E3BA5" w:rsidRPr="00AA4B01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="009E3BA5" w:rsidRPr="00AA4B01">
        <w:rPr>
          <w:rFonts w:ascii="Times New Roman" w:hAnsi="Times New Roman" w:cs="Times New Roman"/>
          <w:sz w:val="28"/>
          <w:szCs w:val="28"/>
        </w:rPr>
        <w:t>.</w:t>
      </w:r>
    </w:p>
    <w:p w14:paraId="297C2536" w14:textId="77777777" w:rsidR="00921414" w:rsidRPr="00AA4B01" w:rsidRDefault="00921414" w:rsidP="009E3B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>Відповідно до положень частин першої та другої статті 19 Закону про НКРЕКП Регулятор здійснює державний контроль за дотриманням суб’єктами господарювання, що провадять діяльність у сферах енергетики та комунальних послуг, зокрема з постачання електричної енергії,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контролю.</w:t>
      </w:r>
    </w:p>
    <w:p w14:paraId="1AAC4071" w14:textId="486994CD" w:rsidR="00921414" w:rsidRPr="00AA4B01" w:rsidRDefault="00921414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На сьогодні згідно з Планом здійснення заходів державного контролю суб’єктів господарювання, що провадять діяльність у сферах енергетики та комунальних послуг, на 2023 рік, </w:t>
      </w:r>
      <w:r w:rsidR="00647C37" w:rsidRPr="00AA4B01">
        <w:rPr>
          <w:rFonts w:ascii="Times New Roman" w:hAnsi="Times New Roman" w:cs="Times New Roman"/>
          <w:sz w:val="28"/>
          <w:szCs w:val="28"/>
        </w:rPr>
        <w:t>затверджен</w:t>
      </w:r>
      <w:r w:rsidR="00647C37">
        <w:rPr>
          <w:rFonts w:ascii="Times New Roman" w:hAnsi="Times New Roman" w:cs="Times New Roman"/>
          <w:sz w:val="28"/>
          <w:szCs w:val="28"/>
        </w:rPr>
        <w:t>им</w:t>
      </w:r>
      <w:r w:rsidR="00647C37" w:rsidRPr="00AA4B01">
        <w:rPr>
          <w:rFonts w:ascii="Times New Roman" w:hAnsi="Times New Roman" w:cs="Times New Roman"/>
          <w:sz w:val="28"/>
          <w:szCs w:val="28"/>
        </w:rPr>
        <w:t xml:space="preserve"> </w:t>
      </w:r>
      <w:r w:rsidR="00062138">
        <w:rPr>
          <w:rFonts w:ascii="Times New Roman" w:hAnsi="Times New Roman" w:cs="Times New Roman"/>
          <w:sz w:val="28"/>
          <w:szCs w:val="28"/>
        </w:rPr>
        <w:t>постановою</w:t>
      </w:r>
      <w:r w:rsidR="00062138" w:rsidRPr="00AA4B01">
        <w:rPr>
          <w:rFonts w:ascii="Times New Roman" w:hAnsi="Times New Roman" w:cs="Times New Roman"/>
          <w:sz w:val="28"/>
          <w:szCs w:val="28"/>
        </w:rPr>
        <w:t xml:space="preserve"> </w:t>
      </w:r>
      <w:r w:rsidR="00062138">
        <w:rPr>
          <w:rFonts w:ascii="Times New Roman" w:hAnsi="Times New Roman" w:cs="Times New Roman"/>
          <w:sz w:val="28"/>
          <w:szCs w:val="28"/>
        </w:rPr>
        <w:t>НКРЕКП від</w:t>
      </w:r>
      <w:r w:rsidR="00AD4042">
        <w:rPr>
          <w:rFonts w:ascii="Times New Roman" w:hAnsi="Times New Roman" w:cs="Times New Roman"/>
          <w:sz w:val="28"/>
          <w:szCs w:val="28"/>
        </w:rPr>
        <w:t xml:space="preserve"> 23.11.2022 № 1550</w:t>
      </w:r>
      <w:r w:rsidR="00062138">
        <w:rPr>
          <w:rFonts w:ascii="Times New Roman" w:hAnsi="Times New Roman" w:cs="Times New Roman"/>
          <w:sz w:val="28"/>
          <w:szCs w:val="28"/>
        </w:rPr>
        <w:t>,</w:t>
      </w:r>
      <w:r w:rsidRPr="00AA4B01">
        <w:rPr>
          <w:rFonts w:ascii="Times New Roman" w:hAnsi="Times New Roman" w:cs="Times New Roman"/>
          <w:sz w:val="28"/>
          <w:szCs w:val="28"/>
        </w:rPr>
        <w:t xml:space="preserve"> здійснюється перевірка діяльності</w:t>
      </w:r>
      <w:r w:rsidR="008777C7">
        <w:rPr>
          <w:rFonts w:ascii="Times New Roman" w:hAnsi="Times New Roman" w:cs="Times New Roman"/>
          <w:sz w:val="28"/>
          <w:szCs w:val="28"/>
        </w:rPr>
        <w:t>,</w:t>
      </w:r>
      <w:r w:rsidRPr="00AA4B01">
        <w:rPr>
          <w:rFonts w:ascii="Times New Roman" w:hAnsi="Times New Roman" w:cs="Times New Roman"/>
          <w:sz w:val="28"/>
          <w:szCs w:val="28"/>
        </w:rPr>
        <w:t xml:space="preserve"> зокрема</w:t>
      </w:r>
      <w:r w:rsidR="008777C7">
        <w:rPr>
          <w:rFonts w:ascii="Times New Roman" w:hAnsi="Times New Roman" w:cs="Times New Roman"/>
          <w:sz w:val="28"/>
          <w:szCs w:val="28"/>
        </w:rPr>
        <w:t>,</w:t>
      </w:r>
      <w:r w:rsidRPr="00AA4B01">
        <w:rPr>
          <w:rFonts w:ascii="Times New Roman" w:hAnsi="Times New Roman" w:cs="Times New Roman"/>
          <w:sz w:val="28"/>
          <w:szCs w:val="28"/>
        </w:rPr>
        <w:t xml:space="preserve"> ПУП та перевіряються питання відповідно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НКРЕКП від 14.06.2018 № 428. </w:t>
      </w:r>
    </w:p>
    <w:p w14:paraId="5D30EEE3" w14:textId="77777777" w:rsidR="00921414" w:rsidRPr="00AA4B01" w:rsidRDefault="00921414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Разом з цим, у зв’язку з введенням воєнного стану в Україні НКРЕКП прийнято постанову від 01.03.2022 № 335 «Про врегулювання деяких питань на строк запровадження (введення) воєнного стану в Україні», пунктом 1 якої встановлено на період дії воєнного стану не проводити планові та позапланові виїзні перевірки суб’єктів господарювання, що провадять діяльність у сферах енергетики та комунальних послуг, які знаходяться та/або здійснюють </w:t>
      </w:r>
      <w:r w:rsidRPr="00AA4B01">
        <w:rPr>
          <w:rFonts w:ascii="Times New Roman" w:hAnsi="Times New Roman" w:cs="Times New Roman"/>
          <w:sz w:val="28"/>
          <w:szCs w:val="28"/>
        </w:rPr>
        <w:lastRenderedPageBreak/>
        <w:t xml:space="preserve">ліцензовану діяльність в областях України, де наявні території активних бойових дій та території, тимчасово окуповані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>.</w:t>
      </w:r>
    </w:p>
    <w:p w14:paraId="39497160" w14:textId="77777777" w:rsidR="00DC1500" w:rsidRPr="00AA4B01" w:rsidRDefault="00921414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Ураховуючи зазначене, на сьогодні є необхідність в удосконаленні окремих положень Методики в частині передбачення можливості коригування витрат </w:t>
      </w:r>
      <w:r w:rsidRPr="00AA4B01">
        <w:rPr>
          <w:rFonts w:ascii="Times New Roman" w:hAnsi="Times New Roman" w:cs="Times New Roman"/>
          <w:sz w:val="28"/>
          <w:szCs w:val="20"/>
        </w:rPr>
        <w:t xml:space="preserve">у період </w:t>
      </w:r>
      <w:r w:rsidR="006A024D">
        <w:rPr>
          <w:rFonts w:ascii="Times New Roman" w:hAnsi="Times New Roman" w:cs="Times New Roman"/>
          <w:sz w:val="28"/>
          <w:szCs w:val="20"/>
        </w:rPr>
        <w:t xml:space="preserve">дії </w:t>
      </w:r>
      <w:r w:rsidRPr="00AA4B01">
        <w:rPr>
          <w:rFonts w:ascii="Times New Roman" w:hAnsi="Times New Roman" w:cs="Times New Roman"/>
          <w:sz w:val="28"/>
          <w:szCs w:val="20"/>
        </w:rPr>
        <w:t xml:space="preserve">воєнного стану у випадку неможливості здійснення заходів контролю за дотриманням </w:t>
      </w:r>
      <w:r w:rsidR="00017721">
        <w:rPr>
          <w:rFonts w:ascii="Times New Roman" w:hAnsi="Times New Roman" w:cs="Times New Roman"/>
          <w:sz w:val="28"/>
          <w:szCs w:val="20"/>
        </w:rPr>
        <w:t>л</w:t>
      </w:r>
      <w:r w:rsidRPr="00AA4B01">
        <w:rPr>
          <w:rFonts w:ascii="Times New Roman" w:hAnsi="Times New Roman" w:cs="Times New Roman"/>
          <w:sz w:val="28"/>
          <w:szCs w:val="20"/>
        </w:rPr>
        <w:t>іцензійних умов та в разі відхилення обсягів постачання електричної енергії відносно врахованих при розрахунку діючих тарифів, шляхом здійснення коригування показника КВ, а саме враховувати витрати в частині додатково отриманого (недоотриманого) доходу ліцензіата внаслідок збільшення (зменшення) фактичних обсягів постачання електричної енергії постачальників універсальних послуг порівняно із обсягами постачання електричної енергії, урахованими в затвердженій структурі тарифу на послуги постачальника універсальних послуг, визначеного на підставі звітності розрахунковим шляхом.</w:t>
      </w:r>
    </w:p>
    <w:p w14:paraId="518F53D4" w14:textId="77777777" w:rsidR="006755E7" w:rsidRPr="00AA4B01" w:rsidRDefault="0097767C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З огляду на зазначене, НКРЕКП розроблено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постанови </w:t>
      </w:r>
      <w:r w:rsidRPr="00AA4B01">
        <w:rPr>
          <w:rFonts w:ascii="Times New Roman" w:hAnsi="Times New Roman" w:cs="Times New Roman"/>
          <w:bCs/>
          <w:sz w:val="28"/>
          <w:szCs w:val="28"/>
        </w:rPr>
        <w:t>«Про внесення зміни до Методики розрахунку тарифу на послуги постачальника універсальних послуг»</w:t>
      </w:r>
      <w:r w:rsidRPr="00AA4B01">
        <w:rPr>
          <w:rFonts w:ascii="Times New Roman" w:hAnsi="Times New Roman" w:cs="Times New Roman"/>
          <w:sz w:val="28"/>
          <w:szCs w:val="28"/>
        </w:rPr>
        <w:t xml:space="preserve"> (далі –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постанови).</w:t>
      </w:r>
    </w:p>
    <w:p w14:paraId="028FD1B3" w14:textId="77777777" w:rsidR="0097767C" w:rsidRPr="00AA4B01" w:rsidRDefault="0097767C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26C5FCC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>Вплив проблеми на основні групи (підгрупи):</w:t>
      </w:r>
    </w:p>
    <w:p w14:paraId="72A3EF8C" w14:textId="77777777" w:rsidR="00237437" w:rsidRPr="00AA4B01" w:rsidRDefault="00237437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2"/>
        <w:gridCol w:w="4383"/>
        <w:gridCol w:w="1985"/>
      </w:tblGrid>
      <w:tr w:rsidR="00DC1500" w:rsidRPr="00AA4B01" w14:paraId="64FF7B2D" w14:textId="77777777" w:rsidTr="0081649B">
        <w:trPr>
          <w:trHeight w:val="70"/>
        </w:trPr>
        <w:tc>
          <w:tcPr>
            <w:tcW w:w="3202" w:type="dxa"/>
          </w:tcPr>
          <w:p w14:paraId="1629C7EC" w14:textId="77777777" w:rsidR="00DC1500" w:rsidRPr="00AA4B01" w:rsidRDefault="00DC1500" w:rsidP="00DC32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Групи (підгрупи)</w:t>
            </w:r>
          </w:p>
        </w:tc>
        <w:tc>
          <w:tcPr>
            <w:tcW w:w="4383" w:type="dxa"/>
            <w:vAlign w:val="center"/>
          </w:tcPr>
          <w:p w14:paraId="5BE7582A" w14:textId="77777777" w:rsidR="00DC1500" w:rsidRPr="00AA4B01" w:rsidRDefault="00DC1500" w:rsidP="00DC32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985" w:type="dxa"/>
            <w:vAlign w:val="center"/>
          </w:tcPr>
          <w:p w14:paraId="552E1C46" w14:textId="77777777" w:rsidR="00DC1500" w:rsidRPr="00AA4B01" w:rsidRDefault="00DC1500" w:rsidP="00DC32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DC1500" w:rsidRPr="00AA4B01" w14:paraId="1A04612E" w14:textId="77777777" w:rsidTr="0081649B">
        <w:trPr>
          <w:trHeight w:val="70"/>
        </w:trPr>
        <w:tc>
          <w:tcPr>
            <w:tcW w:w="3202" w:type="dxa"/>
          </w:tcPr>
          <w:p w14:paraId="38254DB5" w14:textId="77777777" w:rsidR="00DC1500" w:rsidRPr="00AA4B01" w:rsidRDefault="00DC1500" w:rsidP="00DC32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Громадяни</w:t>
            </w:r>
          </w:p>
        </w:tc>
        <w:tc>
          <w:tcPr>
            <w:tcW w:w="4383" w:type="dxa"/>
            <w:vAlign w:val="center"/>
          </w:tcPr>
          <w:p w14:paraId="0A22E2DD" w14:textId="77777777" w:rsidR="00DC1500" w:rsidRPr="00AA4B01" w:rsidRDefault="00DC1500" w:rsidP="0023743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765DE0C" w14:textId="77777777" w:rsidR="00DC1500" w:rsidRPr="00AA4B01" w:rsidRDefault="00386DAD" w:rsidP="00DC32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DC1500" w:rsidRPr="00AA4B01" w14:paraId="4396E8DB" w14:textId="77777777" w:rsidTr="0081649B">
        <w:trPr>
          <w:trHeight w:val="70"/>
        </w:trPr>
        <w:tc>
          <w:tcPr>
            <w:tcW w:w="3202" w:type="dxa"/>
          </w:tcPr>
          <w:p w14:paraId="3510EE10" w14:textId="77777777" w:rsidR="00DC1500" w:rsidRPr="00AA4B01" w:rsidRDefault="00DC1500" w:rsidP="00FE0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Держава</w:t>
            </w:r>
          </w:p>
        </w:tc>
        <w:tc>
          <w:tcPr>
            <w:tcW w:w="4383" w:type="dxa"/>
            <w:vAlign w:val="center"/>
          </w:tcPr>
          <w:p w14:paraId="6589B92C" w14:textId="77777777" w:rsidR="00DC1500" w:rsidRPr="00AA4B01" w:rsidRDefault="00E47DAE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Впливає на с</w:t>
            </w:r>
            <w:r w:rsidR="00DC1500" w:rsidRPr="00AA4B01">
              <w:rPr>
                <w:rFonts w:ascii="Times New Roman" w:hAnsi="Times New Roman" w:cs="Times New Roman"/>
                <w:sz w:val="24"/>
                <w:szCs w:val="24"/>
              </w:rPr>
              <w:t>табільне функціонування паливно-енергетичного комплексу України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, ціноутворення на ринку електричної енергії та р</w:t>
            </w:r>
            <w:r w:rsidR="00DC1500" w:rsidRPr="00AA4B01">
              <w:rPr>
                <w:rFonts w:ascii="Times New Roman" w:hAnsi="Times New Roman" w:cs="Times New Roman"/>
                <w:sz w:val="24"/>
                <w:szCs w:val="24"/>
              </w:rPr>
              <w:t>еалізаці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C1500"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державної політики в сфері паливно-енергетичного комплексу України</w:t>
            </w:r>
            <w:r w:rsidR="00921414"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 у період воєнного стану</w:t>
            </w:r>
          </w:p>
        </w:tc>
        <w:tc>
          <w:tcPr>
            <w:tcW w:w="1985" w:type="dxa"/>
            <w:vAlign w:val="center"/>
          </w:tcPr>
          <w:p w14:paraId="6F91B342" w14:textId="77777777" w:rsidR="00DC1500" w:rsidRPr="00AA4B01" w:rsidRDefault="00DC1500" w:rsidP="0023743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500" w:rsidRPr="00AA4B01" w14:paraId="066FBCD1" w14:textId="77777777" w:rsidTr="0081649B">
        <w:trPr>
          <w:trHeight w:val="70"/>
        </w:trPr>
        <w:tc>
          <w:tcPr>
            <w:tcW w:w="3202" w:type="dxa"/>
          </w:tcPr>
          <w:p w14:paraId="0F6FF965" w14:textId="77777777" w:rsidR="00DC1500" w:rsidRPr="00AA4B01" w:rsidRDefault="00DC1500" w:rsidP="00FE0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Суб’єкти господарювання</w:t>
            </w:r>
          </w:p>
        </w:tc>
        <w:tc>
          <w:tcPr>
            <w:tcW w:w="4383" w:type="dxa"/>
            <w:vAlign w:val="center"/>
          </w:tcPr>
          <w:p w14:paraId="55BF5761" w14:textId="77777777" w:rsidR="00C309C5" w:rsidRPr="00AA4B01" w:rsidRDefault="00C8420C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Дозволить </w:t>
            </w:r>
            <w:bookmarkStart w:id="1" w:name="_Hlk51591308"/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удосконалити </w:t>
            </w:r>
            <w:bookmarkEnd w:id="1"/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Методику </w:t>
            </w:r>
            <w:r w:rsidR="00794F62" w:rsidRPr="00AA4B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 частині забезпечення можливості застосування коригування тарифу на послуги постачальника універсальних послуг на підставі звітності у випадку неможливості здійснення заходів державного контролю в період воєнного стану</w:t>
            </w:r>
          </w:p>
        </w:tc>
        <w:tc>
          <w:tcPr>
            <w:tcW w:w="1985" w:type="dxa"/>
            <w:vAlign w:val="center"/>
          </w:tcPr>
          <w:p w14:paraId="28880D37" w14:textId="77777777" w:rsidR="00DC1500" w:rsidRPr="00AA4B01" w:rsidRDefault="00DC1500" w:rsidP="0023743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AB5C7F" w14:textId="77777777" w:rsidR="00DC1500" w:rsidRPr="00AA4B01" w:rsidRDefault="00DC1500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081AF3" w14:textId="77777777" w:rsidR="00DC1500" w:rsidRPr="00AA4B01" w:rsidRDefault="00DC1500" w:rsidP="00DC3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t>II. Цілі державного регулювання</w:t>
      </w:r>
    </w:p>
    <w:p w14:paraId="55FEB990" w14:textId="77777777" w:rsidR="00DC1500" w:rsidRPr="00AA4B01" w:rsidRDefault="00DC1500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21A8A0" w14:textId="77777777" w:rsidR="00921414" w:rsidRPr="00AA4B01" w:rsidRDefault="00E36CF3" w:rsidP="00237437">
      <w:pPr>
        <w:tabs>
          <w:tab w:val="left" w:pos="7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Метою прийняття </w:t>
      </w:r>
      <w:proofErr w:type="spellStart"/>
      <w:r w:rsidR="0097767C" w:rsidRPr="00AA4B01">
        <w:rPr>
          <w:rFonts w:ascii="Times New Roman" w:hAnsi="Times New Roman" w:cs="Times New Roman"/>
          <w:sz w:val="28"/>
          <w:szCs w:val="28"/>
        </w:rPr>
        <w:t>П</w:t>
      </w:r>
      <w:r w:rsidRPr="00AA4B01">
        <w:rPr>
          <w:rFonts w:ascii="Times New Roman" w:hAnsi="Times New Roman" w:cs="Times New Roman"/>
          <w:sz w:val="28"/>
          <w:szCs w:val="28"/>
        </w:rPr>
        <w:t>роєкту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постанови є </w:t>
      </w:r>
      <w:r w:rsidR="00921414" w:rsidRPr="00AA4B01">
        <w:rPr>
          <w:rFonts w:ascii="Times New Roman" w:hAnsi="Times New Roman" w:cs="Times New Roman"/>
          <w:sz w:val="28"/>
          <w:szCs w:val="28"/>
        </w:rPr>
        <w:t xml:space="preserve">передбачення можливості коригування </w:t>
      </w:r>
      <w:r w:rsidR="00794F62" w:rsidRPr="00AA4B01">
        <w:rPr>
          <w:rFonts w:ascii="Times New Roman" w:hAnsi="Times New Roman" w:cs="Times New Roman"/>
          <w:sz w:val="28"/>
          <w:szCs w:val="28"/>
        </w:rPr>
        <w:t>доходу (</w:t>
      </w:r>
      <w:r w:rsidR="00921414" w:rsidRPr="00AA4B01">
        <w:rPr>
          <w:rFonts w:ascii="Times New Roman" w:hAnsi="Times New Roman" w:cs="Times New Roman"/>
          <w:sz w:val="28"/>
          <w:szCs w:val="28"/>
        </w:rPr>
        <w:t>витрат</w:t>
      </w:r>
      <w:r w:rsidR="00794F62" w:rsidRPr="00AA4B01">
        <w:rPr>
          <w:rFonts w:ascii="Times New Roman" w:hAnsi="Times New Roman" w:cs="Times New Roman"/>
          <w:sz w:val="28"/>
          <w:szCs w:val="28"/>
        </w:rPr>
        <w:t>)</w:t>
      </w:r>
      <w:r w:rsidR="00921414" w:rsidRPr="00AA4B01">
        <w:rPr>
          <w:rFonts w:ascii="Times New Roman" w:hAnsi="Times New Roman" w:cs="Times New Roman"/>
          <w:sz w:val="28"/>
          <w:szCs w:val="28"/>
        </w:rPr>
        <w:t xml:space="preserve"> </w:t>
      </w:r>
      <w:r w:rsidR="00E4265E" w:rsidRPr="00AA4B01">
        <w:rPr>
          <w:rFonts w:ascii="Times New Roman" w:hAnsi="Times New Roman" w:cs="Times New Roman"/>
          <w:sz w:val="28"/>
          <w:szCs w:val="28"/>
        </w:rPr>
        <w:t>тарифу на послуги постачальника універсальних послуг</w:t>
      </w:r>
      <w:r w:rsidR="00E4265E" w:rsidRPr="00AA4B01">
        <w:rPr>
          <w:rFonts w:ascii="Times New Roman" w:hAnsi="Times New Roman" w:cs="Times New Roman"/>
          <w:sz w:val="28"/>
          <w:szCs w:val="20"/>
        </w:rPr>
        <w:t xml:space="preserve"> </w:t>
      </w:r>
      <w:r w:rsidR="00921414" w:rsidRPr="00AA4B01">
        <w:rPr>
          <w:rFonts w:ascii="Times New Roman" w:hAnsi="Times New Roman" w:cs="Times New Roman"/>
          <w:sz w:val="28"/>
          <w:szCs w:val="20"/>
        </w:rPr>
        <w:t xml:space="preserve">у період воєнного стану у випадку неможливості здійснення заходів контролю за дотриманням Ліцензійних умов та в разі відхилення обсягів </w:t>
      </w:r>
      <w:r w:rsidR="00921414" w:rsidRPr="00AA4B01">
        <w:rPr>
          <w:rFonts w:ascii="Times New Roman" w:hAnsi="Times New Roman" w:cs="Times New Roman"/>
          <w:sz w:val="28"/>
          <w:szCs w:val="20"/>
        </w:rPr>
        <w:lastRenderedPageBreak/>
        <w:t>постачання електричної енергії відносно врахованих при розрахунку діючих тарифів, шляхом здійснення коригування показника КВ</w:t>
      </w:r>
      <w:r w:rsidR="00C8420C" w:rsidRPr="00AA4B01">
        <w:rPr>
          <w:rFonts w:ascii="Times New Roman" w:hAnsi="Times New Roman" w:cs="Times New Roman"/>
          <w:sz w:val="28"/>
          <w:szCs w:val="20"/>
        </w:rPr>
        <w:t>.</w:t>
      </w:r>
    </w:p>
    <w:p w14:paraId="2E4EB767" w14:textId="77777777" w:rsidR="00237437" w:rsidRPr="00AA4B01" w:rsidRDefault="00237437" w:rsidP="0023743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1CDEA384" w14:textId="77777777" w:rsidR="00DC1500" w:rsidRPr="00AA4B01" w:rsidRDefault="00DC1500" w:rsidP="0023743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t>III. Визначення та оцінка альтернативних способів досягнення цілей</w:t>
      </w:r>
    </w:p>
    <w:p w14:paraId="2433C22A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</w:p>
    <w:p w14:paraId="70AC9C79" w14:textId="77777777" w:rsidR="00DC1500" w:rsidRPr="00AA4B01" w:rsidRDefault="00DC1500" w:rsidP="00237437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>Визначення альтернативних способів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784"/>
      </w:tblGrid>
      <w:tr w:rsidR="00DC1500" w:rsidRPr="00AA4B01" w14:paraId="4006C7DD" w14:textId="77777777">
        <w:tc>
          <w:tcPr>
            <w:tcW w:w="4786" w:type="dxa"/>
          </w:tcPr>
          <w:p w14:paraId="28FBB848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Вид альтернативи</w:t>
            </w:r>
          </w:p>
        </w:tc>
        <w:tc>
          <w:tcPr>
            <w:tcW w:w="4784" w:type="dxa"/>
          </w:tcPr>
          <w:p w14:paraId="5BD97267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Опис альтернативи</w:t>
            </w:r>
          </w:p>
        </w:tc>
      </w:tr>
      <w:tr w:rsidR="008B6E83" w:rsidRPr="00AA4B01" w14:paraId="6FF3900D" w14:textId="77777777" w:rsidTr="008B6E83">
        <w:trPr>
          <w:trHeight w:val="747"/>
        </w:trPr>
        <w:tc>
          <w:tcPr>
            <w:tcW w:w="4786" w:type="dxa"/>
          </w:tcPr>
          <w:p w14:paraId="5F2E3915" w14:textId="77777777" w:rsidR="008B6E83" w:rsidRPr="00AA4B01" w:rsidRDefault="008B6E83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14:paraId="0B50C5A1" w14:textId="77777777" w:rsidR="008B6E83" w:rsidRPr="00AA4B01" w:rsidRDefault="008B6E83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4784" w:type="dxa"/>
          </w:tcPr>
          <w:p w14:paraId="34BA73A7" w14:textId="77777777" w:rsidR="00484365" w:rsidRPr="00AA4B01" w:rsidRDefault="00C842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Не враховує </w:t>
            </w:r>
            <w:r w:rsidR="000722E2">
              <w:rPr>
                <w:rFonts w:ascii="Times New Roman" w:hAnsi="Times New Roman" w:cs="Times New Roman"/>
                <w:sz w:val="24"/>
                <w:szCs w:val="24"/>
              </w:rPr>
              <w:t>вимоги</w:t>
            </w:r>
            <w:r w:rsidR="000722E2"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нормативних </w:t>
            </w:r>
            <w:r w:rsidR="000722E2">
              <w:rPr>
                <w:rFonts w:ascii="Times New Roman" w:hAnsi="Times New Roman" w:cs="Times New Roman"/>
                <w:sz w:val="24"/>
                <w:szCs w:val="24"/>
              </w:rPr>
              <w:t>актів</w:t>
            </w:r>
            <w:r w:rsidR="000722E2"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НКРЕКП, у тому числі розроблених на виконання вимог Закону</w:t>
            </w:r>
          </w:p>
        </w:tc>
      </w:tr>
      <w:tr w:rsidR="008B6E83" w:rsidRPr="00AA4B01" w14:paraId="43875519" w14:textId="77777777" w:rsidTr="00DA6B59">
        <w:trPr>
          <w:trHeight w:val="317"/>
        </w:trPr>
        <w:tc>
          <w:tcPr>
            <w:tcW w:w="4786" w:type="dxa"/>
          </w:tcPr>
          <w:p w14:paraId="6DEA4060" w14:textId="77777777" w:rsidR="008B6E83" w:rsidRPr="00AA4B01" w:rsidRDefault="008B6E83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 2.</w:t>
            </w:r>
          </w:p>
          <w:p w14:paraId="4EB4943E" w14:textId="77777777" w:rsidR="008B6E83" w:rsidRPr="00AA4B01" w:rsidRDefault="00A84680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B6E83"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несення змін до чинного регуляторного </w:t>
            </w:r>
            <w:proofErr w:type="spellStart"/>
            <w:r w:rsidR="008B6E83" w:rsidRPr="00AA4B01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4784" w:type="dxa"/>
          </w:tcPr>
          <w:p w14:paraId="00A7E1A0" w14:textId="77777777" w:rsidR="008B6E83" w:rsidRPr="00AA4B01" w:rsidRDefault="00C842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042">
              <w:rPr>
                <w:rFonts w:ascii="Times New Roman" w:hAnsi="Times New Roman" w:cs="Times New Roman"/>
                <w:sz w:val="24"/>
              </w:rPr>
              <w:t>Враховує вимоги нормативн</w:t>
            </w:r>
            <w:r w:rsidR="000722E2">
              <w:rPr>
                <w:rFonts w:ascii="Times New Roman" w:hAnsi="Times New Roman" w:cs="Times New Roman"/>
                <w:sz w:val="24"/>
              </w:rPr>
              <w:t>их актів</w:t>
            </w:r>
            <w:r w:rsidR="000722E2" w:rsidRPr="00AD404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4042">
              <w:rPr>
                <w:rFonts w:ascii="Times New Roman" w:hAnsi="Times New Roman" w:cs="Times New Roman"/>
                <w:sz w:val="24"/>
              </w:rPr>
              <w:t>НКРЕКП, у тому числі розроблен</w:t>
            </w:r>
            <w:r w:rsidR="000722E2">
              <w:rPr>
                <w:rFonts w:ascii="Times New Roman" w:hAnsi="Times New Roman" w:cs="Times New Roman"/>
                <w:sz w:val="24"/>
              </w:rPr>
              <w:t>их</w:t>
            </w:r>
            <w:r w:rsidRPr="00AD4042">
              <w:rPr>
                <w:rFonts w:ascii="Times New Roman" w:hAnsi="Times New Roman" w:cs="Times New Roman"/>
                <w:sz w:val="24"/>
              </w:rPr>
              <w:t xml:space="preserve"> на виконання вимог Закону</w:t>
            </w:r>
          </w:p>
        </w:tc>
      </w:tr>
    </w:tbl>
    <w:p w14:paraId="39D86CBC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</w:p>
    <w:p w14:paraId="3ED046A2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573282A0" w14:textId="77777777" w:rsidR="002418A4" w:rsidRPr="00AA4B01" w:rsidRDefault="002418A4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28"/>
        </w:rPr>
      </w:pPr>
    </w:p>
    <w:p w14:paraId="47CA22CB" w14:textId="77777777" w:rsidR="00DC1500" w:rsidRPr="00AA4B01" w:rsidRDefault="00DC1500" w:rsidP="00237437">
      <w:pPr>
        <w:pStyle w:val="aa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>оцінка впливу на сферу інтересів держави:</w:t>
      </w:r>
    </w:p>
    <w:p w14:paraId="30A5AA73" w14:textId="77777777" w:rsidR="00DD3B02" w:rsidRPr="00AA4B01" w:rsidRDefault="00DD3B02" w:rsidP="00237437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5692"/>
        <w:gridCol w:w="2693"/>
        <w:gridCol w:w="1185"/>
      </w:tblGrid>
      <w:tr w:rsidR="00DC1500" w:rsidRPr="00AA4B01" w14:paraId="099AEEAB" w14:textId="77777777" w:rsidTr="00166C04">
        <w:trPr>
          <w:trHeight w:val="28"/>
        </w:trPr>
        <w:tc>
          <w:tcPr>
            <w:tcW w:w="5692" w:type="dxa"/>
          </w:tcPr>
          <w:p w14:paraId="5E88DC69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Вид альтернативи</w:t>
            </w:r>
          </w:p>
        </w:tc>
        <w:tc>
          <w:tcPr>
            <w:tcW w:w="2693" w:type="dxa"/>
          </w:tcPr>
          <w:p w14:paraId="437C91CB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Вигоди</w:t>
            </w:r>
          </w:p>
        </w:tc>
        <w:tc>
          <w:tcPr>
            <w:tcW w:w="1185" w:type="dxa"/>
          </w:tcPr>
          <w:p w14:paraId="1CF1F6EF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Витрати</w:t>
            </w:r>
          </w:p>
        </w:tc>
      </w:tr>
      <w:tr w:rsidR="00DC1500" w:rsidRPr="00AA4B01" w14:paraId="072F21DB" w14:textId="77777777" w:rsidTr="003359CD">
        <w:trPr>
          <w:trHeight w:val="169"/>
        </w:trPr>
        <w:tc>
          <w:tcPr>
            <w:tcW w:w="5692" w:type="dxa"/>
          </w:tcPr>
          <w:p w14:paraId="17C2C04F" w14:textId="77777777" w:rsidR="00DC1500" w:rsidRPr="00AA4B01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14:paraId="2558544B" w14:textId="77777777" w:rsidR="00DC1500" w:rsidRPr="00AA4B01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2693" w:type="dxa"/>
          </w:tcPr>
          <w:p w14:paraId="48A6808F" w14:textId="77777777" w:rsidR="00DC1500" w:rsidRPr="00AA4B01" w:rsidRDefault="00DC1500" w:rsidP="00237437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  <w:tc>
          <w:tcPr>
            <w:tcW w:w="1185" w:type="dxa"/>
          </w:tcPr>
          <w:p w14:paraId="369EDA72" w14:textId="77777777" w:rsidR="00DC1500" w:rsidRPr="00AA4B01" w:rsidRDefault="00C8420C" w:rsidP="00237437">
            <w:pPr>
              <w:pStyle w:val="ab"/>
              <w:widowControl w:val="0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  <w:tr w:rsidR="00DC1500" w:rsidRPr="00AA4B01" w14:paraId="7EC9916E" w14:textId="77777777" w:rsidTr="003359CD">
        <w:tc>
          <w:tcPr>
            <w:tcW w:w="5692" w:type="dxa"/>
          </w:tcPr>
          <w:p w14:paraId="36328B40" w14:textId="77777777" w:rsidR="00DC1500" w:rsidRPr="00AA4B01" w:rsidRDefault="00DC1500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 2.</w:t>
            </w:r>
          </w:p>
          <w:p w14:paraId="4C14F509" w14:textId="77777777" w:rsidR="00DC1500" w:rsidRPr="00AA4B01" w:rsidRDefault="00DC1500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2693" w:type="dxa"/>
          </w:tcPr>
          <w:p w14:paraId="5B092B7E" w14:textId="77777777" w:rsidR="00DC1500" w:rsidRPr="00AA4B01" w:rsidRDefault="00C8420C" w:rsidP="00237437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lang w:val="uk-UA" w:eastAsia="en-US"/>
              </w:rPr>
            </w:pPr>
            <w:bookmarkStart w:id="2" w:name="_Hlk19550910"/>
            <w:r w:rsidRPr="00AA4B01">
              <w:rPr>
                <w:rFonts w:ascii="Times New Roman" w:hAnsi="Times New Roman" w:cs="Times New Roman"/>
                <w:lang w:val="uk-UA"/>
              </w:rPr>
              <w:t>Удосконалення М</w:t>
            </w:r>
            <w:r w:rsidR="00E4265E" w:rsidRPr="00AA4B01">
              <w:rPr>
                <w:rFonts w:ascii="Times New Roman" w:hAnsi="Times New Roman" w:cs="Times New Roman"/>
                <w:lang w:val="uk-UA"/>
              </w:rPr>
              <w:t>е</w:t>
            </w:r>
            <w:r w:rsidRPr="00AA4B01">
              <w:rPr>
                <w:rFonts w:ascii="Times New Roman" w:hAnsi="Times New Roman" w:cs="Times New Roman"/>
                <w:lang w:val="uk-UA"/>
              </w:rPr>
              <w:t xml:space="preserve">тодики, відповідно до якої здійснюється встановлення (перегляд) тарифу на послуги </w:t>
            </w:r>
            <w:bookmarkEnd w:id="2"/>
            <w:r w:rsidRPr="00AA4B01">
              <w:rPr>
                <w:rFonts w:ascii="Times New Roman" w:hAnsi="Times New Roman" w:cs="Times New Roman"/>
                <w:lang w:val="uk-UA"/>
              </w:rPr>
              <w:t>постачальника універсальних послуг</w:t>
            </w:r>
          </w:p>
        </w:tc>
        <w:tc>
          <w:tcPr>
            <w:tcW w:w="1185" w:type="dxa"/>
          </w:tcPr>
          <w:p w14:paraId="09D656B8" w14:textId="77777777" w:rsidR="00DC1500" w:rsidRPr="00AA4B01" w:rsidRDefault="00DC1500" w:rsidP="00237437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Відсутні </w:t>
            </w:r>
          </w:p>
        </w:tc>
      </w:tr>
    </w:tbl>
    <w:p w14:paraId="15DD18D5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8"/>
        </w:rPr>
      </w:pPr>
    </w:p>
    <w:p w14:paraId="5E0E5E32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>2) оцінка впливу на сферу інтересів громадян: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43"/>
        <w:gridCol w:w="1984"/>
        <w:gridCol w:w="1843"/>
      </w:tblGrid>
      <w:tr w:rsidR="00DC1500" w:rsidRPr="00AA4B01" w14:paraId="096DC6A8" w14:textId="77777777" w:rsidTr="001C614E">
        <w:tc>
          <w:tcPr>
            <w:tcW w:w="5743" w:type="dxa"/>
          </w:tcPr>
          <w:p w14:paraId="6840948E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Вид альтернативи</w:t>
            </w:r>
          </w:p>
        </w:tc>
        <w:tc>
          <w:tcPr>
            <w:tcW w:w="1984" w:type="dxa"/>
          </w:tcPr>
          <w:p w14:paraId="108FF71C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Вигоди</w:t>
            </w:r>
          </w:p>
        </w:tc>
        <w:tc>
          <w:tcPr>
            <w:tcW w:w="1843" w:type="dxa"/>
          </w:tcPr>
          <w:p w14:paraId="7E07B9BF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Витрати</w:t>
            </w:r>
          </w:p>
        </w:tc>
      </w:tr>
      <w:tr w:rsidR="00DC1500" w:rsidRPr="00AA4B01" w14:paraId="021EE393" w14:textId="77777777" w:rsidTr="001C614E">
        <w:tc>
          <w:tcPr>
            <w:tcW w:w="5743" w:type="dxa"/>
          </w:tcPr>
          <w:p w14:paraId="536ACEA8" w14:textId="77777777" w:rsidR="00DC1500" w:rsidRPr="00AA4B01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14:paraId="4386E2A4" w14:textId="77777777" w:rsidR="00DC1500" w:rsidRPr="00AA4B01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1984" w:type="dxa"/>
          </w:tcPr>
          <w:p w14:paraId="28B17EBA" w14:textId="77777777" w:rsidR="00DC1500" w:rsidRPr="00AA4B01" w:rsidRDefault="00DC1500" w:rsidP="00237437">
            <w:pPr>
              <w:pStyle w:val="ab"/>
              <w:widowControl w:val="0"/>
              <w:rPr>
                <w:rFonts w:ascii="Times New Roman" w:hAnsi="Times New Roman"/>
                <w:b w:val="0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 w:val="0"/>
                <w:szCs w:val="24"/>
                <w:lang w:val="uk-UA"/>
              </w:rPr>
              <w:t>Відсутні</w:t>
            </w:r>
          </w:p>
        </w:tc>
        <w:tc>
          <w:tcPr>
            <w:tcW w:w="1843" w:type="dxa"/>
          </w:tcPr>
          <w:p w14:paraId="3C57748C" w14:textId="77777777" w:rsidR="00DC1500" w:rsidRPr="00AA4B01" w:rsidRDefault="00DC1500" w:rsidP="00237437">
            <w:pPr>
              <w:pStyle w:val="ab"/>
              <w:widowControl w:val="0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  <w:tr w:rsidR="00DC1500" w:rsidRPr="00AA4B01" w14:paraId="0D23CF69" w14:textId="77777777" w:rsidTr="001C614E">
        <w:tc>
          <w:tcPr>
            <w:tcW w:w="5743" w:type="dxa"/>
          </w:tcPr>
          <w:p w14:paraId="760D212B" w14:textId="77777777" w:rsidR="00DC1500" w:rsidRPr="00AA4B01" w:rsidRDefault="00DC1500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 2.</w:t>
            </w:r>
          </w:p>
          <w:p w14:paraId="70BE5340" w14:textId="77777777" w:rsidR="00DC1500" w:rsidRPr="00AA4B01" w:rsidRDefault="00DC1500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1984" w:type="dxa"/>
          </w:tcPr>
          <w:p w14:paraId="508CACEB" w14:textId="77777777" w:rsidR="00DC1500" w:rsidRPr="00AA4B01" w:rsidRDefault="00DC1500" w:rsidP="00237437">
            <w:pPr>
              <w:pStyle w:val="ab"/>
              <w:widowControl w:val="0"/>
              <w:rPr>
                <w:rFonts w:ascii="Times New Roman" w:hAnsi="Times New Roman"/>
                <w:b w:val="0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 w:val="0"/>
                <w:szCs w:val="24"/>
                <w:lang w:val="uk-UA"/>
              </w:rPr>
              <w:t>Відсутні</w:t>
            </w:r>
          </w:p>
        </w:tc>
        <w:tc>
          <w:tcPr>
            <w:tcW w:w="1843" w:type="dxa"/>
          </w:tcPr>
          <w:p w14:paraId="3FD29826" w14:textId="77777777" w:rsidR="00DC1500" w:rsidRPr="00AA4B01" w:rsidRDefault="00DC1500" w:rsidP="00237437">
            <w:pPr>
              <w:pStyle w:val="ab"/>
              <w:widowControl w:val="0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</w:tbl>
    <w:p w14:paraId="31D8AE4F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8"/>
        </w:rPr>
      </w:pPr>
    </w:p>
    <w:p w14:paraId="60A3EB42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>3) оцінка впливу на сферу інтересів суб’єктів господарювання:</w:t>
      </w:r>
    </w:p>
    <w:p w14:paraId="0B8525A9" w14:textId="77777777" w:rsidR="00DC3280" w:rsidRPr="00AA4B01" w:rsidRDefault="00DC328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991"/>
        <w:gridCol w:w="2835"/>
        <w:gridCol w:w="2835"/>
      </w:tblGrid>
      <w:tr w:rsidR="00DC1500" w:rsidRPr="00AA4B01" w14:paraId="3F5C31DE" w14:textId="77777777" w:rsidTr="00B71219">
        <w:trPr>
          <w:trHeight w:val="28"/>
        </w:trPr>
        <w:tc>
          <w:tcPr>
            <w:tcW w:w="3991" w:type="dxa"/>
          </w:tcPr>
          <w:p w14:paraId="0E028057" w14:textId="77777777" w:rsidR="00DC1500" w:rsidRPr="00AA4B01" w:rsidRDefault="00DC1500" w:rsidP="0023743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Вид альтернативи</w:t>
            </w:r>
          </w:p>
        </w:tc>
        <w:tc>
          <w:tcPr>
            <w:tcW w:w="2835" w:type="dxa"/>
          </w:tcPr>
          <w:p w14:paraId="11024913" w14:textId="77777777" w:rsidR="00DC1500" w:rsidRPr="00AA4B01" w:rsidRDefault="00DC1500" w:rsidP="0023743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Вигоди</w:t>
            </w:r>
          </w:p>
        </w:tc>
        <w:tc>
          <w:tcPr>
            <w:tcW w:w="2835" w:type="dxa"/>
          </w:tcPr>
          <w:p w14:paraId="1FBA0B9C" w14:textId="77777777" w:rsidR="00DC1500" w:rsidRPr="00AA4B01" w:rsidRDefault="00DC1500" w:rsidP="0023743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Витрати</w:t>
            </w:r>
          </w:p>
        </w:tc>
      </w:tr>
      <w:tr w:rsidR="00DC1500" w:rsidRPr="00AA4B01" w14:paraId="4144BED3" w14:textId="77777777" w:rsidTr="00B71219">
        <w:tc>
          <w:tcPr>
            <w:tcW w:w="3991" w:type="dxa"/>
          </w:tcPr>
          <w:p w14:paraId="4EF1F574" w14:textId="77777777" w:rsidR="00DC1500" w:rsidRPr="00AA4B01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14:paraId="33623AE2" w14:textId="77777777" w:rsidR="00DC1500" w:rsidRPr="00AA4B01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2835" w:type="dxa"/>
          </w:tcPr>
          <w:p w14:paraId="5A79BE7A" w14:textId="77777777" w:rsidR="00DC1500" w:rsidRPr="00AA4B01" w:rsidRDefault="00C8420C" w:rsidP="00237437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lang w:val="uk-UA" w:eastAsia="en-US"/>
              </w:rPr>
            </w:pPr>
            <w:proofErr w:type="spellStart"/>
            <w:r w:rsidRPr="00AA4B01">
              <w:rPr>
                <w:rFonts w:ascii="Times New Roman" w:hAnsi="Times New Roman" w:cs="Times New Roman"/>
              </w:rPr>
              <w:t>Додаткових</w:t>
            </w:r>
            <w:proofErr w:type="spellEnd"/>
            <w:r w:rsidRPr="00AA4B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4B01">
              <w:rPr>
                <w:rFonts w:ascii="Times New Roman" w:hAnsi="Times New Roman" w:cs="Times New Roman"/>
              </w:rPr>
              <w:t>витрат</w:t>
            </w:r>
            <w:proofErr w:type="spellEnd"/>
            <w:r w:rsidRPr="00AA4B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4B01">
              <w:rPr>
                <w:rFonts w:ascii="Times New Roman" w:hAnsi="Times New Roman" w:cs="Times New Roman"/>
              </w:rPr>
              <w:t>немає</w:t>
            </w:r>
            <w:proofErr w:type="spellEnd"/>
          </w:p>
        </w:tc>
        <w:tc>
          <w:tcPr>
            <w:tcW w:w="2835" w:type="dxa"/>
          </w:tcPr>
          <w:p w14:paraId="0B8D2803" w14:textId="77777777" w:rsidR="00DC1500" w:rsidRPr="00AA4B01" w:rsidRDefault="00C8420C" w:rsidP="00237437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A4B01">
              <w:rPr>
                <w:rFonts w:ascii="Times New Roman" w:hAnsi="Times New Roman" w:cs="Times New Roman"/>
              </w:rPr>
              <w:t>Відсутні</w:t>
            </w:r>
            <w:proofErr w:type="spellEnd"/>
          </w:p>
        </w:tc>
      </w:tr>
      <w:tr w:rsidR="00DC1500" w:rsidRPr="00AA4B01" w14:paraId="1060C3F2" w14:textId="77777777" w:rsidTr="00B71219">
        <w:tc>
          <w:tcPr>
            <w:tcW w:w="3991" w:type="dxa"/>
          </w:tcPr>
          <w:p w14:paraId="0559864A" w14:textId="77777777" w:rsidR="00DC1500" w:rsidRPr="00AA4B01" w:rsidRDefault="00DC1500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 2.</w:t>
            </w:r>
          </w:p>
          <w:p w14:paraId="56816BFF" w14:textId="77777777" w:rsidR="00DC1500" w:rsidRPr="00AA4B01" w:rsidRDefault="00DC1500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2835" w:type="dxa"/>
          </w:tcPr>
          <w:p w14:paraId="3E18E86F" w14:textId="77777777" w:rsidR="00380389" w:rsidRPr="00AA4B01" w:rsidRDefault="00C8420C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Удосконалення </w:t>
            </w:r>
            <w:r w:rsidR="00E4265E" w:rsidRPr="00AA4B01">
              <w:rPr>
                <w:rFonts w:ascii="Times New Roman" w:hAnsi="Times New Roman" w:cs="Times New Roman"/>
                <w:sz w:val="24"/>
                <w:szCs w:val="24"/>
              </w:rPr>
              <w:t>Методики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, відповідно до якої здійснюється встановлення (перегляд) тарифу на послуги 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постачальника універсальних послуг</w:t>
            </w:r>
          </w:p>
        </w:tc>
        <w:tc>
          <w:tcPr>
            <w:tcW w:w="2835" w:type="dxa"/>
          </w:tcPr>
          <w:p w14:paraId="5C99B926" w14:textId="77777777" w:rsidR="00DC1500" w:rsidRPr="00AA4B01" w:rsidRDefault="00381166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AA4B01">
              <w:rPr>
                <w:rFonts w:ascii="Times New Roman" w:hAnsi="Times New Roman" w:cs="Times New Roman"/>
                <w:lang w:val="uk-UA"/>
              </w:rPr>
              <w:lastRenderedPageBreak/>
              <w:t xml:space="preserve">Забезпечить можливість визначати коригування доходу (витрат) на прогнозний рік розрахунковим шляхом </w:t>
            </w:r>
            <w:r w:rsidRPr="00AA4B01">
              <w:rPr>
                <w:rFonts w:ascii="Times New Roman" w:hAnsi="Times New Roman" w:cs="Times New Roman"/>
                <w:lang w:val="uk-UA"/>
              </w:rPr>
              <w:lastRenderedPageBreak/>
              <w:t xml:space="preserve">на підставі звітності у випадку неможливості здійснення заходів контролю за дотриманням </w:t>
            </w:r>
            <w:r w:rsidR="00BD4679">
              <w:rPr>
                <w:rFonts w:ascii="Times New Roman" w:hAnsi="Times New Roman" w:cs="Times New Roman"/>
                <w:lang w:val="uk-UA"/>
              </w:rPr>
              <w:t>л</w:t>
            </w:r>
            <w:r w:rsidRPr="00AA4B01">
              <w:rPr>
                <w:rFonts w:ascii="Times New Roman" w:hAnsi="Times New Roman" w:cs="Times New Roman"/>
                <w:lang w:val="uk-UA"/>
              </w:rPr>
              <w:t xml:space="preserve">іцензійних умов в період </w:t>
            </w:r>
            <w:r w:rsidR="00BD4679">
              <w:rPr>
                <w:rFonts w:ascii="Times New Roman" w:hAnsi="Times New Roman" w:cs="Times New Roman"/>
                <w:lang w:val="uk-UA"/>
              </w:rPr>
              <w:t xml:space="preserve">дії </w:t>
            </w:r>
            <w:r w:rsidRPr="00AA4B01">
              <w:rPr>
                <w:rFonts w:ascii="Times New Roman" w:hAnsi="Times New Roman" w:cs="Times New Roman"/>
                <w:lang w:val="uk-UA"/>
              </w:rPr>
              <w:t>воєнного стану у разі відхилення обсягів постачання електричної енергії відносно врахованих при розрахунку діючого тарифу</w:t>
            </w:r>
          </w:p>
        </w:tc>
      </w:tr>
    </w:tbl>
    <w:p w14:paraId="6B49C5EC" w14:textId="77777777" w:rsidR="00DC1500" w:rsidRPr="00AA4B01" w:rsidRDefault="00DC1500" w:rsidP="00237437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8"/>
        </w:rPr>
      </w:pPr>
    </w:p>
    <w:p w14:paraId="083AD29E" w14:textId="77777777" w:rsidR="00DC1500" w:rsidRPr="00AA4B01" w:rsidRDefault="00DC1500" w:rsidP="00237437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t>IV. Вибір найбільш оптимального альтернативного способу</w:t>
      </w:r>
      <w:r w:rsidRPr="00AA4B01">
        <w:rPr>
          <w:rFonts w:ascii="Times New Roman" w:hAnsi="Times New Roman" w:cs="Times New Roman"/>
          <w:b/>
          <w:bCs/>
          <w:sz w:val="28"/>
          <w:szCs w:val="28"/>
        </w:rPr>
        <w:br/>
        <w:t>досягнення цілей</w:t>
      </w:r>
    </w:p>
    <w:p w14:paraId="53AEAFD2" w14:textId="77777777" w:rsidR="00DC3280" w:rsidRPr="00AA4B01" w:rsidRDefault="00DC3280" w:rsidP="00237437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67"/>
        <w:gridCol w:w="2410"/>
        <w:gridCol w:w="2835"/>
      </w:tblGrid>
      <w:tr w:rsidR="00DC1500" w:rsidRPr="00AA4B01" w14:paraId="3A2855CC" w14:textId="77777777" w:rsidTr="00E62461">
        <w:tc>
          <w:tcPr>
            <w:tcW w:w="4467" w:type="dxa"/>
          </w:tcPr>
          <w:p w14:paraId="6F9BDC82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Рейтинг результативності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br/>
              <w:t>(досягнення цілей під час вирішення проблеми)</w:t>
            </w:r>
          </w:p>
        </w:tc>
        <w:tc>
          <w:tcPr>
            <w:tcW w:w="2410" w:type="dxa"/>
          </w:tcPr>
          <w:p w14:paraId="49676388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Бал результативності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br/>
              <w:t>(за чотирибальною системою оцінки)</w:t>
            </w:r>
          </w:p>
        </w:tc>
        <w:tc>
          <w:tcPr>
            <w:tcW w:w="2835" w:type="dxa"/>
          </w:tcPr>
          <w:p w14:paraId="1E623F6F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Коментарі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щодо присвоєння відповідного </w:t>
            </w:r>
            <w:proofErr w:type="spellStart"/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бала</w:t>
            </w:r>
            <w:proofErr w:type="spellEnd"/>
          </w:p>
        </w:tc>
      </w:tr>
      <w:tr w:rsidR="00DC1500" w:rsidRPr="00AA4B01" w14:paraId="593C3B95" w14:textId="77777777" w:rsidTr="00E62461">
        <w:tc>
          <w:tcPr>
            <w:tcW w:w="4467" w:type="dxa"/>
          </w:tcPr>
          <w:p w14:paraId="38705019" w14:textId="77777777" w:rsidR="00DC1500" w:rsidRPr="00AA4B01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14:paraId="47BD9284" w14:textId="77777777" w:rsidR="00DC1500" w:rsidRPr="00AA4B01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2410" w:type="dxa"/>
          </w:tcPr>
          <w:p w14:paraId="4EAABE13" w14:textId="77777777" w:rsidR="00DC1500" w:rsidRPr="00AA4B01" w:rsidRDefault="00DC1500" w:rsidP="00237437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835" w:type="dxa"/>
          </w:tcPr>
          <w:p w14:paraId="074ABCDE" w14:textId="77777777" w:rsidR="00DC1500" w:rsidRPr="00AA4B01" w:rsidRDefault="00DC1500" w:rsidP="00237437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Не досягає поставленої мети </w:t>
            </w:r>
          </w:p>
        </w:tc>
      </w:tr>
      <w:tr w:rsidR="00DC1500" w:rsidRPr="00AA4B01" w14:paraId="5AAB252F" w14:textId="77777777" w:rsidTr="00E62461">
        <w:tc>
          <w:tcPr>
            <w:tcW w:w="4467" w:type="dxa"/>
          </w:tcPr>
          <w:p w14:paraId="76C6A009" w14:textId="77777777" w:rsidR="00DC1500" w:rsidRPr="00AA4B01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Обрана Альтернатива 2.</w:t>
            </w:r>
          </w:p>
          <w:p w14:paraId="3CF68277" w14:textId="77777777" w:rsidR="00DC1500" w:rsidRPr="00AA4B01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2410" w:type="dxa"/>
          </w:tcPr>
          <w:p w14:paraId="57F7D92F" w14:textId="77777777" w:rsidR="00DC1500" w:rsidRPr="00AA4B01" w:rsidRDefault="00DC1500" w:rsidP="00237437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2835" w:type="dxa"/>
          </w:tcPr>
          <w:p w14:paraId="5A53C4A0" w14:textId="77777777" w:rsidR="00DC1500" w:rsidRPr="00AA4B01" w:rsidRDefault="00DC1500" w:rsidP="00237437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Дозволяє вирішити проблему </w:t>
            </w:r>
            <w:r w:rsidR="002418A4" w:rsidRPr="00AA4B01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найбільш </w:t>
            </w:r>
            <w:r w:rsidRPr="00AA4B01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ефективним шляхом</w:t>
            </w:r>
          </w:p>
        </w:tc>
      </w:tr>
    </w:tbl>
    <w:p w14:paraId="72BE6DF6" w14:textId="77777777" w:rsidR="00381166" w:rsidRPr="00AA4B01" w:rsidRDefault="00381166" w:rsidP="00237437">
      <w:pPr>
        <w:pStyle w:val="2"/>
        <w:spacing w:before="0" w:beforeAutospacing="0" w:after="0" w:afterAutospacing="0"/>
        <w:ind w:firstLine="567"/>
        <w:jc w:val="both"/>
        <w:rPr>
          <w:rFonts w:ascii="Times New Roman" w:hAnsi="Times New Roman"/>
          <w:sz w:val="28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2268"/>
        <w:gridCol w:w="2126"/>
        <w:gridCol w:w="1995"/>
      </w:tblGrid>
      <w:tr w:rsidR="00381166" w:rsidRPr="00AA4B01" w14:paraId="793B8BCE" w14:textId="77777777" w:rsidTr="00381166">
        <w:trPr>
          <w:trHeight w:val="1128"/>
        </w:trPr>
        <w:tc>
          <w:tcPr>
            <w:tcW w:w="3227" w:type="dxa"/>
          </w:tcPr>
          <w:p w14:paraId="0E8D7A2B" w14:textId="77777777" w:rsidR="00381166" w:rsidRPr="00AA4B01" w:rsidRDefault="00381166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B01">
              <w:rPr>
                <w:rFonts w:ascii="Times New Roman" w:hAnsi="Times New Roman" w:cs="Times New Roman"/>
                <w:b/>
              </w:rPr>
              <w:t>Рейтинг результативності</w:t>
            </w:r>
          </w:p>
        </w:tc>
        <w:tc>
          <w:tcPr>
            <w:tcW w:w="2268" w:type="dxa"/>
          </w:tcPr>
          <w:p w14:paraId="64948A94" w14:textId="77777777" w:rsidR="00381166" w:rsidRPr="00AA4B01" w:rsidRDefault="00381166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B01">
              <w:rPr>
                <w:rFonts w:ascii="Times New Roman" w:hAnsi="Times New Roman" w:cs="Times New Roman"/>
                <w:b/>
              </w:rPr>
              <w:t>Вигоди (підсумок)</w:t>
            </w:r>
          </w:p>
        </w:tc>
        <w:tc>
          <w:tcPr>
            <w:tcW w:w="2126" w:type="dxa"/>
          </w:tcPr>
          <w:p w14:paraId="31952A21" w14:textId="77777777" w:rsidR="00381166" w:rsidRPr="00AA4B01" w:rsidRDefault="00381166" w:rsidP="00237437">
            <w:pPr>
              <w:spacing w:after="0" w:line="240" w:lineRule="auto"/>
              <w:ind w:firstLine="32"/>
              <w:jc w:val="center"/>
              <w:rPr>
                <w:rFonts w:ascii="Times New Roman" w:hAnsi="Times New Roman" w:cs="Times New Roman"/>
                <w:b/>
              </w:rPr>
            </w:pPr>
            <w:r w:rsidRPr="00AA4B01">
              <w:rPr>
                <w:rFonts w:ascii="Times New Roman" w:hAnsi="Times New Roman" w:cs="Times New Roman"/>
                <w:b/>
              </w:rPr>
              <w:t>Витрати (підсумок)</w:t>
            </w:r>
          </w:p>
        </w:tc>
        <w:tc>
          <w:tcPr>
            <w:tcW w:w="1995" w:type="dxa"/>
          </w:tcPr>
          <w:p w14:paraId="427E1013" w14:textId="77777777" w:rsidR="00381166" w:rsidRPr="00AA4B01" w:rsidRDefault="00381166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B01">
              <w:rPr>
                <w:rFonts w:ascii="Times New Roman" w:hAnsi="Times New Roman" w:cs="Times New Roman"/>
                <w:b/>
              </w:rPr>
              <w:t>Обґрунтування відповідного місця альтернативи у рейтингу</w:t>
            </w:r>
          </w:p>
        </w:tc>
      </w:tr>
      <w:tr w:rsidR="00381166" w:rsidRPr="00AA4B01" w14:paraId="1283E0D4" w14:textId="77777777" w:rsidTr="00381166">
        <w:trPr>
          <w:trHeight w:val="542"/>
        </w:trPr>
        <w:tc>
          <w:tcPr>
            <w:tcW w:w="3227" w:type="dxa"/>
          </w:tcPr>
          <w:p w14:paraId="7C6F550B" w14:textId="77777777" w:rsidR="00381166" w:rsidRPr="00AA4B01" w:rsidRDefault="00381166" w:rsidP="00237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4B01">
              <w:rPr>
                <w:rFonts w:ascii="Times New Roman" w:hAnsi="Times New Roman" w:cs="Times New Roman"/>
                <w:b/>
              </w:rPr>
              <w:t>Альтернатива 1.</w:t>
            </w:r>
            <w:r w:rsidRPr="00AA4B01">
              <w:rPr>
                <w:rFonts w:ascii="Times New Roman" w:hAnsi="Times New Roman" w:cs="Times New Roman"/>
              </w:rPr>
              <w:t xml:space="preserve"> Збереження чинного регулювання</w:t>
            </w:r>
          </w:p>
        </w:tc>
        <w:tc>
          <w:tcPr>
            <w:tcW w:w="2268" w:type="dxa"/>
          </w:tcPr>
          <w:p w14:paraId="561E86E6" w14:textId="77777777" w:rsidR="00381166" w:rsidRPr="00AA4B01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2126" w:type="dxa"/>
          </w:tcPr>
          <w:p w14:paraId="6C2A01CA" w14:textId="77777777" w:rsidR="00381166" w:rsidRPr="00AA4B01" w:rsidRDefault="00381166" w:rsidP="00237437">
            <w:pPr>
              <w:pStyle w:val="ad"/>
              <w:spacing w:before="0" w:beforeAutospacing="0" w:after="0" w:afterAutospacing="0"/>
              <w:ind w:firstLine="32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AA4B01">
              <w:rPr>
                <w:rFonts w:ascii="Times New Roman" w:hAnsi="Times New Roman" w:cs="Times New Roman"/>
                <w:lang w:val="uk-UA"/>
              </w:rPr>
              <w:t xml:space="preserve">Відсутні </w:t>
            </w:r>
          </w:p>
        </w:tc>
        <w:tc>
          <w:tcPr>
            <w:tcW w:w="1995" w:type="dxa"/>
          </w:tcPr>
          <w:p w14:paraId="2293933A" w14:textId="77777777" w:rsidR="00381166" w:rsidRPr="00AA4B01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Не вирішує проблему </w:t>
            </w:r>
          </w:p>
        </w:tc>
      </w:tr>
      <w:tr w:rsidR="00381166" w:rsidRPr="00AA4B01" w14:paraId="01746F0C" w14:textId="77777777" w:rsidTr="00381166">
        <w:trPr>
          <w:trHeight w:val="175"/>
        </w:trPr>
        <w:tc>
          <w:tcPr>
            <w:tcW w:w="3227" w:type="dxa"/>
          </w:tcPr>
          <w:p w14:paraId="6854E6CD" w14:textId="77777777" w:rsidR="00381166" w:rsidRPr="00AA4B01" w:rsidRDefault="00381166" w:rsidP="00237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4B01">
              <w:rPr>
                <w:rFonts w:ascii="Times New Roman" w:hAnsi="Times New Roman" w:cs="Times New Roman"/>
                <w:b/>
              </w:rPr>
              <w:t>Обрана Альтернатива 2.</w:t>
            </w:r>
            <w:r w:rsidRPr="00AA4B01">
              <w:rPr>
                <w:rFonts w:ascii="Times New Roman" w:hAnsi="Times New Roman" w:cs="Times New Roman"/>
              </w:rPr>
              <w:t xml:space="preserve"> 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2268" w:type="dxa"/>
          </w:tcPr>
          <w:p w14:paraId="1C2732BF" w14:textId="77777777" w:rsidR="00381166" w:rsidRPr="00AA4B01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Забезпечує досягнення цілей державного регулювання</w:t>
            </w:r>
          </w:p>
        </w:tc>
        <w:tc>
          <w:tcPr>
            <w:tcW w:w="2126" w:type="dxa"/>
          </w:tcPr>
          <w:p w14:paraId="26D28EEC" w14:textId="77777777" w:rsidR="00381166" w:rsidRPr="00AA4B01" w:rsidRDefault="00381166" w:rsidP="00237437">
            <w:pPr>
              <w:spacing w:after="0" w:line="240" w:lineRule="auto"/>
              <w:ind w:firstLine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Забезпечить можливість визначати коригування доходу (витрат) на прогнозний рік розрахунковим шляхом на підставі звітності у випадку неможливості здійснення заходів контролю за дотриманням </w:t>
            </w:r>
            <w:r w:rsidR="00BD46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AA4B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іцензійних умов в період </w:t>
            </w:r>
            <w:r w:rsidR="00BD467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дії </w:t>
            </w:r>
            <w:r w:rsidRPr="00AA4B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воєнного стану у </w:t>
            </w:r>
            <w:r w:rsidRPr="00AA4B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разі відхилення обсягів 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постачання</w:t>
            </w:r>
            <w:r w:rsidRPr="00AA4B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електричної енергії відносно врахованих при розрахунку діюч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A4B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тариф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995" w:type="dxa"/>
          </w:tcPr>
          <w:p w14:paraId="76C1BCC9" w14:textId="77777777" w:rsidR="00381166" w:rsidRPr="00AA4B01" w:rsidRDefault="00381166" w:rsidP="00DC32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Дозволяє досягти цілей державного регулювання </w:t>
            </w:r>
            <w:r w:rsidR="00794F62" w:rsidRPr="00AA4B01">
              <w:rPr>
                <w:rFonts w:ascii="Times New Roman" w:hAnsi="Times New Roman"/>
                <w:sz w:val="24"/>
                <w:szCs w:val="24"/>
              </w:rPr>
              <w:t>найбільш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 ефективним шляхом</w:t>
            </w:r>
          </w:p>
        </w:tc>
      </w:tr>
    </w:tbl>
    <w:p w14:paraId="6AD4D4EE" w14:textId="77777777" w:rsidR="00381166" w:rsidRPr="00AA4B01" w:rsidRDefault="00381166" w:rsidP="00237437">
      <w:pPr>
        <w:pStyle w:val="2"/>
        <w:spacing w:before="0" w:beforeAutospacing="0" w:after="0" w:afterAutospacing="0"/>
        <w:ind w:firstLine="567"/>
        <w:jc w:val="both"/>
        <w:rPr>
          <w:rFonts w:ascii="Times New Roman" w:hAnsi="Times New Roman"/>
          <w:sz w:val="28"/>
          <w:szCs w:val="22"/>
          <w:lang w:val="uk-UA"/>
        </w:rPr>
      </w:pP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1"/>
        <w:gridCol w:w="4528"/>
        <w:gridCol w:w="2134"/>
      </w:tblGrid>
      <w:tr w:rsidR="00DC1500" w:rsidRPr="00AA4B01" w14:paraId="5E9BE1E7" w14:textId="77777777" w:rsidTr="00B727DF">
        <w:trPr>
          <w:jc w:val="center"/>
        </w:trPr>
        <w:tc>
          <w:tcPr>
            <w:tcW w:w="3031" w:type="dxa"/>
          </w:tcPr>
          <w:p w14:paraId="01F9A9CC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B01">
              <w:rPr>
                <w:rFonts w:ascii="Times New Roman" w:hAnsi="Times New Roman" w:cs="Times New Roman"/>
                <w:b/>
              </w:rPr>
              <w:t>Рейтинг</w:t>
            </w:r>
          </w:p>
        </w:tc>
        <w:tc>
          <w:tcPr>
            <w:tcW w:w="4528" w:type="dxa"/>
          </w:tcPr>
          <w:p w14:paraId="61F3B55F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B01">
              <w:rPr>
                <w:rFonts w:ascii="Times New Roman" w:hAnsi="Times New Roman" w:cs="Times New Roman"/>
                <w:b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134" w:type="dxa"/>
          </w:tcPr>
          <w:p w14:paraId="5D81FB8B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B01">
              <w:rPr>
                <w:rFonts w:ascii="Times New Roman" w:hAnsi="Times New Roman" w:cs="Times New Roman"/>
                <w:b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AA4B01">
              <w:rPr>
                <w:rFonts w:ascii="Times New Roman" w:hAnsi="Times New Roman" w:cs="Times New Roman"/>
                <w:b/>
              </w:rPr>
              <w:t>акта</w:t>
            </w:r>
            <w:proofErr w:type="spellEnd"/>
          </w:p>
        </w:tc>
      </w:tr>
      <w:tr w:rsidR="00381166" w:rsidRPr="00AA4B01" w14:paraId="7104F6E9" w14:textId="77777777" w:rsidTr="00B727DF">
        <w:trPr>
          <w:jc w:val="center"/>
        </w:trPr>
        <w:tc>
          <w:tcPr>
            <w:tcW w:w="3031" w:type="dxa"/>
          </w:tcPr>
          <w:p w14:paraId="1D365607" w14:textId="77777777" w:rsidR="00381166" w:rsidRPr="00AA4B01" w:rsidRDefault="00381166" w:rsidP="00237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4B01">
              <w:rPr>
                <w:rFonts w:ascii="Times New Roman" w:hAnsi="Times New Roman" w:cs="Times New Roman"/>
                <w:b/>
              </w:rPr>
              <w:t>Альтернатива 1.</w:t>
            </w:r>
            <w:r w:rsidRPr="00AA4B01">
              <w:rPr>
                <w:rFonts w:ascii="Times New Roman" w:hAnsi="Times New Roman" w:cs="Times New Roman"/>
              </w:rPr>
              <w:t xml:space="preserve"> Збереження чинного регулювання</w:t>
            </w:r>
          </w:p>
        </w:tc>
        <w:tc>
          <w:tcPr>
            <w:tcW w:w="4528" w:type="dxa"/>
          </w:tcPr>
          <w:p w14:paraId="488F0EBA" w14:textId="77777777" w:rsidR="00381166" w:rsidRPr="00AA4B01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Не вирішує проблему та не забезпечує цілей державного регулювання</w:t>
            </w:r>
          </w:p>
        </w:tc>
        <w:tc>
          <w:tcPr>
            <w:tcW w:w="2134" w:type="dxa"/>
          </w:tcPr>
          <w:p w14:paraId="3334DAA6" w14:textId="77777777" w:rsidR="00381166" w:rsidRPr="00AA4B01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4ED6C" w14:textId="77777777" w:rsidR="00381166" w:rsidRPr="00AA4B01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Відсутній</w:t>
            </w:r>
          </w:p>
        </w:tc>
      </w:tr>
      <w:tr w:rsidR="00381166" w:rsidRPr="00AA4B01" w14:paraId="7CC30472" w14:textId="77777777" w:rsidTr="00135B84">
        <w:trPr>
          <w:trHeight w:val="1200"/>
          <w:jc w:val="center"/>
        </w:trPr>
        <w:tc>
          <w:tcPr>
            <w:tcW w:w="3031" w:type="dxa"/>
          </w:tcPr>
          <w:p w14:paraId="66814F10" w14:textId="77777777" w:rsidR="00381166" w:rsidRPr="00AA4B01" w:rsidRDefault="00381166" w:rsidP="00237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4B01">
              <w:rPr>
                <w:rFonts w:ascii="Times New Roman" w:hAnsi="Times New Roman" w:cs="Times New Roman"/>
                <w:b/>
              </w:rPr>
              <w:t>Обрана Альтернатива 2.</w:t>
            </w:r>
            <w:r w:rsidRPr="00AA4B01">
              <w:rPr>
                <w:rFonts w:ascii="Times New Roman" w:hAnsi="Times New Roman" w:cs="Times New Roman"/>
              </w:rPr>
              <w:t xml:space="preserve"> 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4528" w:type="dxa"/>
          </w:tcPr>
          <w:p w14:paraId="09C313EC" w14:textId="77777777" w:rsidR="00381166" w:rsidRPr="00AA4B01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Дозволяє вирішити проблему </w:t>
            </w:r>
            <w:r w:rsidR="00794F62" w:rsidRPr="00AA4B01">
              <w:rPr>
                <w:rFonts w:ascii="Times New Roman" w:hAnsi="Times New Roman"/>
                <w:sz w:val="24"/>
                <w:szCs w:val="24"/>
              </w:rPr>
              <w:t>найбільш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 ефективним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2134" w:type="dxa"/>
          </w:tcPr>
          <w:p w14:paraId="1BE008EC" w14:textId="77777777" w:rsidR="00381166" w:rsidRPr="00AA4B01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Відсутній</w:t>
            </w:r>
          </w:p>
        </w:tc>
      </w:tr>
    </w:tbl>
    <w:p w14:paraId="608E8AE3" w14:textId="77777777" w:rsidR="00C704C4" w:rsidRPr="00AA4B01" w:rsidRDefault="00C704C4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7321DF" w14:textId="77777777" w:rsidR="00DC1500" w:rsidRPr="00AA4B01" w:rsidRDefault="00DC1500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t>V. Механізми та заходи, які забезпечать розв’язання визначеної проблеми</w:t>
      </w:r>
    </w:p>
    <w:p w14:paraId="76E74811" w14:textId="77777777" w:rsidR="0072640B" w:rsidRPr="00AA4B01" w:rsidRDefault="0072640B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C4AF23" w14:textId="77777777" w:rsidR="00381166" w:rsidRPr="00AA4B01" w:rsidRDefault="00381166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4B01">
        <w:rPr>
          <w:rFonts w:ascii="Times New Roman" w:hAnsi="Times New Roman" w:cs="Times New Roman"/>
          <w:sz w:val="28"/>
          <w:szCs w:val="28"/>
          <w:lang w:eastAsia="ru-RU"/>
        </w:rPr>
        <w:t xml:space="preserve">Прийняття </w:t>
      </w:r>
      <w:proofErr w:type="spellStart"/>
      <w:r w:rsidR="0097767C" w:rsidRPr="00AA4B01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AA4B01">
        <w:rPr>
          <w:rFonts w:ascii="Times New Roman" w:hAnsi="Times New Roman" w:cs="Times New Roman"/>
          <w:sz w:val="28"/>
          <w:szCs w:val="28"/>
          <w:lang w:eastAsia="ru-RU"/>
        </w:rPr>
        <w:t>роєкту</w:t>
      </w:r>
      <w:proofErr w:type="spellEnd"/>
      <w:r w:rsidRPr="00AA4B01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постанови дозволить удосконалити </w:t>
      </w:r>
      <w:r w:rsidR="00237437" w:rsidRPr="00AA4B01">
        <w:rPr>
          <w:rFonts w:ascii="Times New Roman" w:hAnsi="Times New Roman" w:cs="Times New Roman"/>
          <w:sz w:val="28"/>
          <w:szCs w:val="28"/>
          <w:lang w:eastAsia="ru-RU"/>
        </w:rPr>
        <w:t>Методику</w:t>
      </w:r>
      <w:r w:rsidRPr="00AA4B0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94F62" w:rsidRPr="00AA4B01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AA4B01">
        <w:rPr>
          <w:rFonts w:ascii="Times New Roman" w:hAnsi="Times New Roman" w:cs="Times New Roman"/>
          <w:sz w:val="28"/>
          <w:szCs w:val="28"/>
          <w:lang w:eastAsia="ru-RU"/>
        </w:rPr>
        <w:t xml:space="preserve"> частині</w:t>
      </w:r>
      <w:r w:rsidR="00237437" w:rsidRPr="00AA4B0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A4B01">
        <w:rPr>
          <w:rFonts w:ascii="Times New Roman" w:hAnsi="Times New Roman" w:cs="Times New Roman"/>
          <w:sz w:val="28"/>
          <w:szCs w:val="28"/>
          <w:lang w:eastAsia="ru-RU"/>
        </w:rPr>
        <w:t xml:space="preserve">забезпечення можливості визначати коригування доходу (витрат) на прогнозний рік розрахунковим шляхом на підставі звітності у випадку неможливості здійснення заходів контролю за дотриманням </w:t>
      </w:r>
      <w:r w:rsidR="006877A0">
        <w:rPr>
          <w:rFonts w:ascii="Times New Roman" w:hAnsi="Times New Roman" w:cs="Times New Roman"/>
          <w:sz w:val="28"/>
          <w:szCs w:val="28"/>
          <w:lang w:eastAsia="ru-RU"/>
        </w:rPr>
        <w:t>л</w:t>
      </w:r>
      <w:r w:rsidRPr="00AA4B01">
        <w:rPr>
          <w:rFonts w:ascii="Times New Roman" w:hAnsi="Times New Roman" w:cs="Times New Roman"/>
          <w:sz w:val="28"/>
          <w:szCs w:val="28"/>
          <w:lang w:eastAsia="ru-RU"/>
        </w:rPr>
        <w:t xml:space="preserve">іцензійних умов в період </w:t>
      </w:r>
      <w:r w:rsidR="006877A0">
        <w:rPr>
          <w:rFonts w:ascii="Times New Roman" w:hAnsi="Times New Roman" w:cs="Times New Roman"/>
          <w:sz w:val="28"/>
          <w:szCs w:val="28"/>
          <w:lang w:eastAsia="ru-RU"/>
        </w:rPr>
        <w:t xml:space="preserve">дії </w:t>
      </w:r>
      <w:r w:rsidRPr="00AA4B01">
        <w:rPr>
          <w:rFonts w:ascii="Times New Roman" w:hAnsi="Times New Roman" w:cs="Times New Roman"/>
          <w:sz w:val="28"/>
          <w:szCs w:val="28"/>
          <w:lang w:eastAsia="ru-RU"/>
        </w:rPr>
        <w:t xml:space="preserve">воєнного стану у разі відхилення обсягів </w:t>
      </w:r>
      <w:r w:rsidR="00237437" w:rsidRPr="00AA4B01">
        <w:rPr>
          <w:rFonts w:ascii="Times New Roman" w:hAnsi="Times New Roman" w:cs="Times New Roman"/>
          <w:sz w:val="28"/>
          <w:szCs w:val="28"/>
          <w:lang w:eastAsia="ru-RU"/>
        </w:rPr>
        <w:t>постачання</w:t>
      </w:r>
      <w:r w:rsidRPr="00AA4B01">
        <w:rPr>
          <w:rFonts w:ascii="Times New Roman" w:hAnsi="Times New Roman" w:cs="Times New Roman"/>
          <w:sz w:val="28"/>
          <w:szCs w:val="28"/>
          <w:lang w:eastAsia="ru-RU"/>
        </w:rPr>
        <w:t xml:space="preserve"> електричної енергії відносно врахованих при розрахунку діюч</w:t>
      </w:r>
      <w:r w:rsidR="00794F62" w:rsidRPr="00AA4B01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Pr="00AA4B01">
        <w:rPr>
          <w:rFonts w:ascii="Times New Roman" w:hAnsi="Times New Roman" w:cs="Times New Roman"/>
          <w:sz w:val="28"/>
          <w:szCs w:val="28"/>
          <w:lang w:eastAsia="ru-RU"/>
        </w:rPr>
        <w:t xml:space="preserve"> тариф</w:t>
      </w:r>
      <w:r w:rsidR="00794F62" w:rsidRPr="00AA4B01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AA4B0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17F880B" w14:textId="77777777" w:rsidR="00381166" w:rsidRPr="00AA4B01" w:rsidRDefault="00381166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>, не очікується.</w:t>
      </w:r>
    </w:p>
    <w:p w14:paraId="6492B58E" w14:textId="77777777" w:rsidR="00381166" w:rsidRPr="00AA4B01" w:rsidRDefault="00381166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не розроблялась, оскільки введення в дію положень регуляторного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не призведе до настання будь-яких негативних наслідків.</w:t>
      </w:r>
    </w:p>
    <w:p w14:paraId="6B4C0530" w14:textId="77777777" w:rsidR="00381166" w:rsidRPr="00AA4B01" w:rsidRDefault="00381166" w:rsidP="00237437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Функції в частині здійснення державного контролю та нагляду за додержанням вимог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будуть здійснюватися державними органами, яким, відповідно до законодавства, надані такі повноваження. </w:t>
      </w:r>
    </w:p>
    <w:p w14:paraId="5E700543" w14:textId="77777777" w:rsidR="00DC1500" w:rsidRPr="00AA4B01" w:rsidRDefault="00DC1500" w:rsidP="0023743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8"/>
          <w:lang w:val="ru-RU"/>
        </w:rPr>
      </w:pPr>
    </w:p>
    <w:p w14:paraId="0A86BAE1" w14:textId="77777777" w:rsidR="00DC1500" w:rsidRPr="00AA4B01" w:rsidRDefault="00DC1500" w:rsidP="00237437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AA4B01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6DBBED8D" w14:textId="77777777" w:rsidR="00DC1500" w:rsidRPr="00AA4B01" w:rsidRDefault="00DC1500" w:rsidP="00237437">
      <w:pPr>
        <w:widowControl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0"/>
          <w:szCs w:val="28"/>
        </w:rPr>
      </w:pPr>
    </w:p>
    <w:p w14:paraId="5D9533AE" w14:textId="77777777" w:rsidR="00DC1500" w:rsidRPr="00AA4B01" w:rsidRDefault="00DC1500" w:rsidP="00237437">
      <w:pPr>
        <w:pStyle w:val="ad"/>
        <w:widowControl w:val="0"/>
        <w:spacing w:before="0" w:beforeAutospacing="0" w:after="0" w:afterAutospacing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AA4B01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Термін дії </w:t>
      </w:r>
      <w:proofErr w:type="spellStart"/>
      <w:r w:rsidRPr="00AA4B01">
        <w:rPr>
          <w:rFonts w:ascii="Times New Roman" w:hAnsi="Times New Roman" w:cs="Times New Roman"/>
          <w:sz w:val="28"/>
          <w:szCs w:val="28"/>
          <w:lang w:val="uk-UA" w:eastAsia="en-US"/>
        </w:rPr>
        <w:t>акта</w:t>
      </w:r>
      <w:proofErr w:type="spellEnd"/>
      <w:r w:rsidRPr="00AA4B01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не обмежений та може бути змінений у разі внесення відповідних змін до </w:t>
      </w:r>
      <w:r w:rsidR="006877A0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чинного </w:t>
      </w:r>
      <w:r w:rsidRPr="00AA4B01">
        <w:rPr>
          <w:rFonts w:ascii="Times New Roman" w:hAnsi="Times New Roman" w:cs="Times New Roman"/>
          <w:sz w:val="28"/>
          <w:szCs w:val="28"/>
          <w:lang w:val="uk-UA" w:eastAsia="en-US"/>
        </w:rPr>
        <w:t>законодавства.</w:t>
      </w:r>
    </w:p>
    <w:p w14:paraId="3FEC84FC" w14:textId="77777777" w:rsidR="00120A54" w:rsidRPr="00AA4B01" w:rsidRDefault="00120A54" w:rsidP="00237437">
      <w:pPr>
        <w:pStyle w:val="ad"/>
        <w:widowControl w:val="0"/>
        <w:spacing w:before="0" w:beforeAutospacing="0" w:after="0" w:afterAutospacing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6FB68B2A" w14:textId="77777777" w:rsidR="00DC3280" w:rsidRPr="00AA4B01" w:rsidRDefault="00DC3280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05BF5F" w14:textId="77777777" w:rsidR="00DC1500" w:rsidRPr="00AA4B01" w:rsidRDefault="00DC1500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AA4B01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7C8B75C0" w14:textId="77777777" w:rsidR="00DC1500" w:rsidRPr="00AA4B01" w:rsidRDefault="00DC1500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314994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>Після набрання чинності постановою НКРЕКП «</w:t>
      </w:r>
      <w:r w:rsidR="00F626E2" w:rsidRPr="00AA4B01">
        <w:rPr>
          <w:rFonts w:ascii="Times New Roman" w:hAnsi="Times New Roman" w:cs="Times New Roman"/>
          <w:bCs/>
          <w:sz w:val="28"/>
          <w:szCs w:val="28"/>
        </w:rPr>
        <w:t>Про внесення змін</w:t>
      </w:r>
      <w:r w:rsidR="0097767C" w:rsidRPr="00AA4B01">
        <w:rPr>
          <w:rFonts w:ascii="Times New Roman" w:hAnsi="Times New Roman" w:cs="Times New Roman"/>
          <w:bCs/>
          <w:sz w:val="28"/>
          <w:szCs w:val="28"/>
        </w:rPr>
        <w:t>и</w:t>
      </w:r>
      <w:r w:rsidR="00F626E2" w:rsidRPr="00AA4B01">
        <w:rPr>
          <w:rFonts w:ascii="Times New Roman" w:hAnsi="Times New Roman" w:cs="Times New Roman"/>
          <w:bCs/>
          <w:sz w:val="28"/>
          <w:szCs w:val="28"/>
        </w:rPr>
        <w:t xml:space="preserve"> до Методики розрахунку тарифу на послуги постачальника універсальних послуг</w:t>
      </w:r>
      <w:r w:rsidRPr="00AA4B01">
        <w:rPr>
          <w:rFonts w:ascii="Times New Roman" w:hAnsi="Times New Roman" w:cs="Times New Roman"/>
          <w:sz w:val="28"/>
          <w:szCs w:val="28"/>
        </w:rPr>
        <w:t>» її результативність визначатиметься такими показниками:</w:t>
      </w:r>
    </w:p>
    <w:p w14:paraId="36E06BF0" w14:textId="77777777" w:rsidR="00DC1500" w:rsidRPr="00AA4B01" w:rsidRDefault="00DC1500" w:rsidP="00237437">
      <w:pPr>
        <w:widowControl w:val="0"/>
        <w:numPr>
          <w:ilvl w:val="0"/>
          <w:numId w:val="5"/>
        </w:numPr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розміром надходжень до державного та місцевих бюджетів і державних цільових фондів, пов'язаних з дією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– не передбачаються;</w:t>
      </w:r>
    </w:p>
    <w:p w14:paraId="5A99A05D" w14:textId="77777777" w:rsidR="00DC1500" w:rsidRPr="00AA4B01" w:rsidRDefault="00DC1500" w:rsidP="00237437">
      <w:pPr>
        <w:widowControl w:val="0"/>
        <w:numPr>
          <w:ilvl w:val="0"/>
          <w:numId w:val="5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кількістю суб’єктів господарювання та/або фізичних осіб, на яких поширюватиметься дія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– дія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поширюватиметься на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електропостачальників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>, які виконують зобов’язання щодо надання універсальних послуг</w:t>
      </w:r>
      <w:r w:rsidR="009D55C8" w:rsidRPr="00AA4B01">
        <w:rPr>
          <w:rFonts w:ascii="Times New Roman" w:hAnsi="Times New Roman" w:cs="Times New Roman"/>
          <w:sz w:val="28"/>
          <w:szCs w:val="28"/>
        </w:rPr>
        <w:t>,</w:t>
      </w:r>
      <w:r w:rsidR="000F701B" w:rsidRPr="00AA4B01">
        <w:rPr>
          <w:rFonts w:ascii="Times New Roman" w:hAnsi="Times New Roman" w:cs="Times New Roman"/>
          <w:sz w:val="28"/>
          <w:szCs w:val="28"/>
        </w:rPr>
        <w:t xml:space="preserve"> </w:t>
      </w:r>
      <w:r w:rsidR="009D55C8" w:rsidRPr="00AA4B01">
        <w:rPr>
          <w:rFonts w:ascii="Times New Roman" w:hAnsi="Times New Roman" w:cs="Times New Roman"/>
          <w:sz w:val="28"/>
          <w:szCs w:val="28"/>
        </w:rPr>
        <w:t>визначених відповідно до Закону</w:t>
      </w:r>
      <w:r w:rsidR="00926157" w:rsidRPr="00AA4B01">
        <w:rPr>
          <w:rFonts w:ascii="Times New Roman" w:hAnsi="Times New Roman" w:cs="Times New Roman"/>
          <w:sz w:val="28"/>
          <w:szCs w:val="28"/>
        </w:rPr>
        <w:t>,</w:t>
      </w:r>
      <w:r w:rsidR="009D55C8" w:rsidRPr="00AA4B01">
        <w:rPr>
          <w:rFonts w:ascii="Times New Roman" w:hAnsi="Times New Roman" w:cs="Times New Roman"/>
          <w:sz w:val="28"/>
          <w:szCs w:val="28"/>
        </w:rPr>
        <w:t xml:space="preserve"> </w:t>
      </w:r>
      <w:r w:rsidR="000F701B" w:rsidRPr="00AA4B01">
        <w:rPr>
          <w:rFonts w:ascii="Times New Roman" w:hAnsi="Times New Roman" w:cs="Times New Roman"/>
          <w:sz w:val="28"/>
          <w:szCs w:val="28"/>
        </w:rPr>
        <w:t>– станом на 01</w:t>
      </w:r>
      <w:r w:rsidR="009D55C8" w:rsidRPr="00AA4B01">
        <w:rPr>
          <w:rFonts w:ascii="Times New Roman" w:hAnsi="Times New Roman" w:cs="Times New Roman"/>
          <w:sz w:val="28"/>
          <w:szCs w:val="28"/>
        </w:rPr>
        <w:t xml:space="preserve"> </w:t>
      </w:r>
      <w:r w:rsidR="00237437" w:rsidRPr="00AA4B01">
        <w:rPr>
          <w:rFonts w:ascii="Times New Roman" w:hAnsi="Times New Roman" w:cs="Times New Roman"/>
          <w:sz w:val="28"/>
          <w:szCs w:val="28"/>
        </w:rPr>
        <w:t>серпня</w:t>
      </w:r>
      <w:r w:rsidR="009D55C8" w:rsidRPr="00AA4B01">
        <w:rPr>
          <w:rFonts w:ascii="Times New Roman" w:hAnsi="Times New Roman" w:cs="Times New Roman"/>
          <w:sz w:val="28"/>
          <w:szCs w:val="28"/>
        </w:rPr>
        <w:t xml:space="preserve"> </w:t>
      </w:r>
      <w:r w:rsidR="000F701B" w:rsidRPr="00AA4B01">
        <w:rPr>
          <w:rFonts w:ascii="Times New Roman" w:hAnsi="Times New Roman" w:cs="Times New Roman"/>
          <w:sz w:val="28"/>
          <w:szCs w:val="28"/>
        </w:rPr>
        <w:t>2</w:t>
      </w:r>
      <w:r w:rsidR="00C90169" w:rsidRPr="00AA4B01">
        <w:rPr>
          <w:rFonts w:ascii="Times New Roman" w:hAnsi="Times New Roman" w:cs="Times New Roman"/>
          <w:sz w:val="28"/>
          <w:szCs w:val="28"/>
        </w:rPr>
        <w:t>02</w:t>
      </w:r>
      <w:r w:rsidR="00237437" w:rsidRPr="00AA4B01">
        <w:rPr>
          <w:rFonts w:ascii="Times New Roman" w:hAnsi="Times New Roman" w:cs="Times New Roman"/>
          <w:sz w:val="28"/>
          <w:szCs w:val="28"/>
        </w:rPr>
        <w:t>3</w:t>
      </w:r>
      <w:r w:rsidR="000F701B" w:rsidRPr="00AA4B01">
        <w:rPr>
          <w:rFonts w:ascii="Times New Roman" w:hAnsi="Times New Roman" w:cs="Times New Roman"/>
          <w:sz w:val="28"/>
          <w:szCs w:val="28"/>
        </w:rPr>
        <w:t xml:space="preserve"> </w:t>
      </w:r>
      <w:r w:rsidR="009D55C8" w:rsidRPr="00AA4B01">
        <w:rPr>
          <w:rFonts w:ascii="Times New Roman" w:hAnsi="Times New Roman" w:cs="Times New Roman"/>
          <w:sz w:val="28"/>
          <w:szCs w:val="28"/>
        </w:rPr>
        <w:t xml:space="preserve">року </w:t>
      </w:r>
      <w:r w:rsidR="000F701B" w:rsidRPr="00AA4B01">
        <w:rPr>
          <w:rFonts w:ascii="Times New Roman" w:hAnsi="Times New Roman" w:cs="Times New Roman"/>
          <w:sz w:val="28"/>
          <w:szCs w:val="28"/>
        </w:rPr>
        <w:t>– 25 постачальників універсальних послуг</w:t>
      </w:r>
      <w:r w:rsidRPr="00AA4B01">
        <w:rPr>
          <w:rFonts w:ascii="Times New Roman" w:hAnsi="Times New Roman" w:cs="Times New Roman"/>
          <w:sz w:val="28"/>
          <w:szCs w:val="28"/>
        </w:rPr>
        <w:t>;</w:t>
      </w:r>
    </w:p>
    <w:p w14:paraId="52AA093E" w14:textId="77777777" w:rsidR="00DC1500" w:rsidRPr="00AA4B01" w:rsidRDefault="00DC1500" w:rsidP="00237437">
      <w:pPr>
        <w:widowControl w:val="0"/>
        <w:numPr>
          <w:ilvl w:val="0"/>
          <w:numId w:val="5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рівнем поінформованості суб’єктів господарювання та/або фізичних осіб з основних положень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</w:t>
      </w:r>
      <w:r w:rsidR="00FB35CD" w:rsidRPr="00AA4B01">
        <w:rPr>
          <w:rFonts w:ascii="Times New Roman" w:hAnsi="Times New Roman" w:cs="Times New Roman"/>
          <w:sz w:val="28"/>
          <w:szCs w:val="28"/>
        </w:rPr>
        <w:t>–</w:t>
      </w:r>
      <w:r w:rsidRPr="00AA4B01">
        <w:rPr>
          <w:rFonts w:ascii="Times New Roman" w:hAnsi="Times New Roman" w:cs="Times New Roman"/>
          <w:sz w:val="28"/>
          <w:szCs w:val="28"/>
        </w:rPr>
        <w:t xml:space="preserve"> середній. </w:t>
      </w:r>
    </w:p>
    <w:p w14:paraId="60317A38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7E5783" w:rsidRPr="00AA4B01">
        <w:rPr>
          <w:rFonts w:ascii="Times New Roman" w:hAnsi="Times New Roman" w:cs="Times New Roman"/>
          <w:sz w:val="28"/>
          <w:szCs w:val="28"/>
        </w:rPr>
        <w:t xml:space="preserve">вимог </w:t>
      </w:r>
      <w:r w:rsidRPr="00AA4B01">
        <w:rPr>
          <w:rFonts w:ascii="Times New Roman" w:hAnsi="Times New Roman" w:cs="Times New Roman"/>
          <w:sz w:val="28"/>
          <w:szCs w:val="28"/>
        </w:rPr>
        <w:t xml:space="preserve">статті 15 Закону України «Про Національну комісію, що здійснює державне регулювання у сферах енергетики та комунальних послуг»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про</w:t>
      </w:r>
      <w:r w:rsidR="000F701B" w:rsidRPr="00AA4B01">
        <w:rPr>
          <w:rFonts w:ascii="Times New Roman" w:hAnsi="Times New Roman" w:cs="Times New Roman"/>
          <w:sz w:val="28"/>
          <w:szCs w:val="28"/>
        </w:rPr>
        <w:t>є</w:t>
      </w:r>
      <w:r w:rsidRPr="00AA4B01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постанови, аналіз впливу </w:t>
      </w:r>
      <w:proofErr w:type="spellStart"/>
      <w:r w:rsidR="007E5783" w:rsidRPr="00AA4B01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7E5783" w:rsidRPr="00AA4B01">
        <w:rPr>
          <w:rFonts w:ascii="Times New Roman" w:hAnsi="Times New Roman" w:cs="Times New Roman"/>
          <w:sz w:val="28"/>
          <w:szCs w:val="28"/>
        </w:rPr>
        <w:t xml:space="preserve"> постанови</w:t>
      </w:r>
      <w:r w:rsidRPr="00AA4B01">
        <w:rPr>
          <w:rFonts w:ascii="Times New Roman" w:hAnsi="Times New Roman" w:cs="Times New Roman"/>
          <w:sz w:val="28"/>
          <w:szCs w:val="28"/>
        </w:rPr>
        <w:t xml:space="preserve">, що має ознаки регуляторного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0F701B" w:rsidRPr="00AA4B01">
        <w:rPr>
          <w:rFonts w:ascii="Times New Roman" w:hAnsi="Times New Roman" w:cs="Times New Roman"/>
          <w:sz w:val="28"/>
          <w:szCs w:val="28"/>
        </w:rPr>
        <w:t>,</w:t>
      </w:r>
      <w:r w:rsidRPr="00AA4B01">
        <w:rPr>
          <w:rFonts w:ascii="Times New Roman" w:hAnsi="Times New Roman" w:cs="Times New Roman"/>
          <w:sz w:val="28"/>
          <w:szCs w:val="28"/>
        </w:rPr>
        <w:t xml:space="preserve"> та повідомлення про оприлюднення розміщено на офіційному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 послуг, в мережі Інтернет </w:t>
      </w:r>
      <w:hyperlink r:id="rId8" w:history="1">
        <w:r w:rsidRPr="00AA4B01">
          <w:rPr>
            <w:rStyle w:val="af8"/>
            <w:rFonts w:ascii="Times New Roman" w:hAnsi="Times New Roman" w:cs="Times New Roman"/>
            <w:sz w:val="28"/>
            <w:szCs w:val="28"/>
          </w:rPr>
          <w:t>http://nerc.gov.ua</w:t>
        </w:r>
      </w:hyperlink>
      <w:r w:rsidRPr="00AA4B01">
        <w:rPr>
          <w:rFonts w:ascii="Times New Roman" w:hAnsi="Times New Roman" w:cs="Times New Roman"/>
          <w:sz w:val="28"/>
          <w:szCs w:val="28"/>
        </w:rPr>
        <w:t>.</w:t>
      </w:r>
    </w:p>
    <w:p w14:paraId="652AA95B" w14:textId="77777777" w:rsidR="00DC1500" w:rsidRPr="00AA4B01" w:rsidRDefault="00DC1500" w:rsidP="0023743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НКРЕКП у межах компетенції надає необхідні роз’яснення щодо норм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про</w:t>
      </w:r>
      <w:r w:rsidR="000F701B" w:rsidRPr="00AA4B01">
        <w:rPr>
          <w:rFonts w:ascii="Times New Roman" w:hAnsi="Times New Roman" w:cs="Times New Roman"/>
          <w:sz w:val="28"/>
          <w:szCs w:val="28"/>
        </w:rPr>
        <w:t>є</w:t>
      </w:r>
      <w:r w:rsidRPr="00AA4B01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регуляторного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після його прийняття.</w:t>
      </w:r>
    </w:p>
    <w:p w14:paraId="30B0014B" w14:textId="77777777" w:rsidR="0072640B" w:rsidRPr="00AA4B01" w:rsidRDefault="0072640B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2E7009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t>VII</w:t>
      </w:r>
      <w:r w:rsidRPr="00AA4B0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AA4B0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A4B0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AA4B01">
        <w:rPr>
          <w:rFonts w:ascii="Times New Roman" w:hAnsi="Times New Roman" w:cs="Times New Roman"/>
          <w:b/>
          <w:bCs/>
          <w:sz w:val="28"/>
          <w:szCs w:val="28"/>
        </w:rPr>
        <w:t xml:space="preserve">Очікувані результати прийняття регуляторного </w:t>
      </w:r>
      <w:proofErr w:type="spellStart"/>
      <w:r w:rsidRPr="00AA4B01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6F8D08A5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0919A0E" w14:textId="77777777" w:rsidR="00237437" w:rsidRPr="00AA4B01" w:rsidRDefault="00237437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Очікуваним результатом прийняття </w:t>
      </w:r>
      <w:proofErr w:type="spellStart"/>
      <w:r w:rsidRPr="00AA4B01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AA4B01">
        <w:rPr>
          <w:rFonts w:ascii="Times New Roman" w:hAnsi="Times New Roman" w:cs="Times New Roman"/>
          <w:sz w:val="28"/>
          <w:szCs w:val="28"/>
        </w:rPr>
        <w:t xml:space="preserve"> </w:t>
      </w:r>
      <w:r w:rsidR="0097767C" w:rsidRPr="00AA4B01">
        <w:rPr>
          <w:rFonts w:ascii="Times New Roman" w:hAnsi="Times New Roman" w:cs="Times New Roman"/>
          <w:sz w:val="28"/>
          <w:szCs w:val="28"/>
        </w:rPr>
        <w:t>постанови</w:t>
      </w:r>
      <w:r w:rsidRPr="00AA4B01">
        <w:rPr>
          <w:rFonts w:ascii="Times New Roman" w:hAnsi="Times New Roman" w:cs="Times New Roman"/>
          <w:sz w:val="28"/>
          <w:szCs w:val="28"/>
        </w:rPr>
        <w:t xml:space="preserve"> має стати удосконалення та актуалізація Методики з урахуванням Закону України «Про ринок електричної енергії» та забезпечення принципу прозорості при формуванні та встановленні тарифу на послуги постачальника універсальних послуг.</w:t>
      </w:r>
    </w:p>
    <w:p w14:paraId="3CCFC528" w14:textId="77777777" w:rsidR="00E62461" w:rsidRPr="00AA4B01" w:rsidRDefault="00E62461" w:rsidP="00E6246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9CB609B" w14:textId="77777777" w:rsidR="00E62461" w:rsidRPr="00AA4B01" w:rsidRDefault="00E62461" w:rsidP="00C23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45E250" w14:textId="77777777" w:rsidR="00E62461" w:rsidRPr="00AA4B01" w:rsidRDefault="00E62461" w:rsidP="00C23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080642" w14:textId="77777777" w:rsidR="00DC1500" w:rsidRPr="00DC3280" w:rsidRDefault="00DC1500" w:rsidP="00C232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4B01">
        <w:rPr>
          <w:rFonts w:ascii="Times New Roman" w:hAnsi="Times New Roman" w:cs="Times New Roman"/>
          <w:b/>
          <w:sz w:val="28"/>
          <w:szCs w:val="28"/>
        </w:rPr>
        <w:t>Голова НКРЕКП</w:t>
      </w:r>
      <w:r w:rsidRPr="00AA4B01">
        <w:rPr>
          <w:rFonts w:ascii="Times New Roman" w:hAnsi="Times New Roman" w:cs="Times New Roman"/>
          <w:b/>
          <w:sz w:val="28"/>
          <w:szCs w:val="28"/>
        </w:rPr>
        <w:tab/>
      </w:r>
      <w:r w:rsidRPr="00AA4B01">
        <w:rPr>
          <w:rFonts w:ascii="Times New Roman" w:hAnsi="Times New Roman" w:cs="Times New Roman"/>
          <w:b/>
          <w:sz w:val="28"/>
          <w:szCs w:val="28"/>
        </w:rPr>
        <w:tab/>
      </w:r>
      <w:r w:rsidR="00DC3280" w:rsidRPr="00AA4B01">
        <w:rPr>
          <w:rFonts w:ascii="Times New Roman" w:hAnsi="Times New Roman" w:cs="Times New Roman"/>
          <w:b/>
          <w:sz w:val="28"/>
          <w:szCs w:val="28"/>
        </w:rPr>
        <w:tab/>
      </w:r>
      <w:r w:rsidRPr="00AA4B01">
        <w:rPr>
          <w:rFonts w:ascii="Times New Roman" w:hAnsi="Times New Roman" w:cs="Times New Roman"/>
          <w:b/>
          <w:sz w:val="28"/>
          <w:szCs w:val="28"/>
        </w:rPr>
        <w:tab/>
      </w:r>
      <w:r w:rsidRPr="00AA4B01">
        <w:rPr>
          <w:rFonts w:ascii="Times New Roman" w:hAnsi="Times New Roman" w:cs="Times New Roman"/>
          <w:b/>
          <w:sz w:val="28"/>
          <w:szCs w:val="28"/>
        </w:rPr>
        <w:tab/>
      </w:r>
      <w:r w:rsidR="00DC3280" w:rsidRPr="00AA4B01">
        <w:rPr>
          <w:rFonts w:ascii="Times New Roman" w:hAnsi="Times New Roman" w:cs="Times New Roman"/>
          <w:b/>
          <w:sz w:val="28"/>
          <w:szCs w:val="28"/>
        </w:rPr>
        <w:t>Костянтин УЩАПОВСЬКИЙ</w:t>
      </w:r>
    </w:p>
    <w:sectPr w:rsidR="00DC1500" w:rsidRPr="00DC3280" w:rsidSect="00DC3280">
      <w:headerReference w:type="default" r:id="rId9"/>
      <w:footerReference w:type="default" r:id="rId10"/>
      <w:pgSz w:w="11906" w:h="16838"/>
      <w:pgMar w:top="851" w:right="567" w:bottom="1701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A1B33" w14:textId="77777777" w:rsidR="00D85554" w:rsidRDefault="00D85554" w:rsidP="00B4485B">
      <w:pPr>
        <w:spacing w:after="0" w:line="240" w:lineRule="auto"/>
      </w:pPr>
      <w:r>
        <w:separator/>
      </w:r>
    </w:p>
  </w:endnote>
  <w:endnote w:type="continuationSeparator" w:id="0">
    <w:p w14:paraId="0EE1BC71" w14:textId="77777777" w:rsidR="00D85554" w:rsidRDefault="00D85554" w:rsidP="00B4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6AF0A" w14:textId="77777777" w:rsidR="00DC1500" w:rsidRDefault="00DC1500">
    <w:pPr>
      <w:pStyle w:val="a6"/>
      <w:jc w:val="center"/>
    </w:pPr>
  </w:p>
  <w:p w14:paraId="2F85D638" w14:textId="77777777" w:rsidR="00DC1500" w:rsidRDefault="00DC15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4DABC" w14:textId="77777777" w:rsidR="00D85554" w:rsidRDefault="00D85554" w:rsidP="00B4485B">
      <w:pPr>
        <w:spacing w:after="0" w:line="240" w:lineRule="auto"/>
      </w:pPr>
      <w:r>
        <w:separator/>
      </w:r>
    </w:p>
  </w:footnote>
  <w:footnote w:type="continuationSeparator" w:id="0">
    <w:p w14:paraId="76E3B1E6" w14:textId="77777777" w:rsidR="00D85554" w:rsidRDefault="00D85554" w:rsidP="00B4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7C0F5" w14:textId="77777777" w:rsidR="00DC1500" w:rsidRPr="00726447" w:rsidRDefault="00DC1500" w:rsidP="00B760E6">
    <w:pPr>
      <w:pStyle w:val="a4"/>
      <w:jc w:val="center"/>
      <w:rPr>
        <w:rFonts w:ascii="Times New Roman" w:hAnsi="Times New Roman" w:cs="Times New Roman"/>
      </w:rPr>
    </w:pPr>
    <w:r w:rsidRPr="00726447">
      <w:rPr>
        <w:rFonts w:ascii="Times New Roman" w:hAnsi="Times New Roman" w:cs="Times New Roman"/>
      </w:rPr>
      <w:fldChar w:fldCharType="begin"/>
    </w:r>
    <w:r w:rsidRPr="00726447">
      <w:rPr>
        <w:rFonts w:ascii="Times New Roman" w:hAnsi="Times New Roman" w:cs="Times New Roman"/>
      </w:rPr>
      <w:instrText>PAGE   \* MERGEFORMAT</w:instrText>
    </w:r>
    <w:r w:rsidRPr="00726447">
      <w:rPr>
        <w:rFonts w:ascii="Times New Roman" w:hAnsi="Times New Roman" w:cs="Times New Roman"/>
      </w:rPr>
      <w:fldChar w:fldCharType="separate"/>
    </w:r>
    <w:r w:rsidR="006A024D">
      <w:rPr>
        <w:rFonts w:ascii="Times New Roman" w:hAnsi="Times New Roman" w:cs="Times New Roman"/>
        <w:noProof/>
      </w:rPr>
      <w:t>2</w:t>
    </w:r>
    <w:r w:rsidRPr="00726447">
      <w:rPr>
        <w:rFonts w:ascii="Times New Roman" w:hAnsi="Times New Roman" w:cs="Times New Roman"/>
      </w:rPr>
      <w:fldChar w:fldCharType="end"/>
    </w:r>
  </w:p>
  <w:p w14:paraId="6DE27555" w14:textId="77777777" w:rsidR="00DC1500" w:rsidRDefault="00DC1500" w:rsidP="001C6EAC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E405B"/>
    <w:multiLevelType w:val="hybridMultilevel"/>
    <w:tmpl w:val="1F5A388E"/>
    <w:lvl w:ilvl="0" w:tplc="D7C2A8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C0067B7"/>
    <w:multiLevelType w:val="hybridMultilevel"/>
    <w:tmpl w:val="AAB093C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6A4085"/>
    <w:multiLevelType w:val="hybridMultilevel"/>
    <w:tmpl w:val="74382C38"/>
    <w:lvl w:ilvl="0" w:tplc="ED86E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A4204"/>
    <w:multiLevelType w:val="hybridMultilevel"/>
    <w:tmpl w:val="D2C0AA38"/>
    <w:lvl w:ilvl="0" w:tplc="FAF8C55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47F2D2B"/>
    <w:multiLevelType w:val="hybridMultilevel"/>
    <w:tmpl w:val="3A1463A6"/>
    <w:lvl w:ilvl="0" w:tplc="736429A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2095012595">
    <w:abstractNumId w:val="0"/>
  </w:num>
  <w:num w:numId="2" w16cid:durableId="1379625845">
    <w:abstractNumId w:val="4"/>
  </w:num>
  <w:num w:numId="3" w16cid:durableId="595751566">
    <w:abstractNumId w:val="3"/>
  </w:num>
  <w:num w:numId="4" w16cid:durableId="2139033998">
    <w:abstractNumId w:val="2"/>
  </w:num>
  <w:num w:numId="5" w16cid:durableId="1305696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trackRevision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F5AD4"/>
    <w:rsid w:val="00000906"/>
    <w:rsid w:val="00000F82"/>
    <w:rsid w:val="000011EF"/>
    <w:rsid w:val="00002C99"/>
    <w:rsid w:val="0001257D"/>
    <w:rsid w:val="00017721"/>
    <w:rsid w:val="00017848"/>
    <w:rsid w:val="00020178"/>
    <w:rsid w:val="000217A1"/>
    <w:rsid w:val="000302DC"/>
    <w:rsid w:val="000317F3"/>
    <w:rsid w:val="00036637"/>
    <w:rsid w:val="00037F49"/>
    <w:rsid w:val="000534F1"/>
    <w:rsid w:val="00057EC0"/>
    <w:rsid w:val="00062138"/>
    <w:rsid w:val="00063F4C"/>
    <w:rsid w:val="00067E13"/>
    <w:rsid w:val="000722E2"/>
    <w:rsid w:val="00077764"/>
    <w:rsid w:val="000834CE"/>
    <w:rsid w:val="000858E6"/>
    <w:rsid w:val="00085927"/>
    <w:rsid w:val="00087085"/>
    <w:rsid w:val="000938AE"/>
    <w:rsid w:val="000A4FA6"/>
    <w:rsid w:val="000A502C"/>
    <w:rsid w:val="000A5556"/>
    <w:rsid w:val="000B0574"/>
    <w:rsid w:val="000B0808"/>
    <w:rsid w:val="000B100A"/>
    <w:rsid w:val="000B3619"/>
    <w:rsid w:val="000B6295"/>
    <w:rsid w:val="000C1767"/>
    <w:rsid w:val="000C77FE"/>
    <w:rsid w:val="000D526A"/>
    <w:rsid w:val="000D5C76"/>
    <w:rsid w:val="000E1F7F"/>
    <w:rsid w:val="000E3DAA"/>
    <w:rsid w:val="000E5B56"/>
    <w:rsid w:val="000E6897"/>
    <w:rsid w:val="000F14E3"/>
    <w:rsid w:val="000F2305"/>
    <w:rsid w:val="000F5926"/>
    <w:rsid w:val="000F701B"/>
    <w:rsid w:val="000F72F6"/>
    <w:rsid w:val="000F7AA9"/>
    <w:rsid w:val="00101536"/>
    <w:rsid w:val="00102EE6"/>
    <w:rsid w:val="00103458"/>
    <w:rsid w:val="00115EAB"/>
    <w:rsid w:val="00120A54"/>
    <w:rsid w:val="00120A93"/>
    <w:rsid w:val="0012257B"/>
    <w:rsid w:val="00132723"/>
    <w:rsid w:val="00135B84"/>
    <w:rsid w:val="001455DF"/>
    <w:rsid w:val="00151E1F"/>
    <w:rsid w:val="0015200C"/>
    <w:rsid w:val="00153A13"/>
    <w:rsid w:val="00160780"/>
    <w:rsid w:val="0016248E"/>
    <w:rsid w:val="00166C04"/>
    <w:rsid w:val="00172AC3"/>
    <w:rsid w:val="00173C82"/>
    <w:rsid w:val="00174909"/>
    <w:rsid w:val="00175E93"/>
    <w:rsid w:val="00177D27"/>
    <w:rsid w:val="0018088F"/>
    <w:rsid w:val="00182B17"/>
    <w:rsid w:val="001A23E3"/>
    <w:rsid w:val="001A26D8"/>
    <w:rsid w:val="001A3EF0"/>
    <w:rsid w:val="001B21CF"/>
    <w:rsid w:val="001B2A83"/>
    <w:rsid w:val="001B30DA"/>
    <w:rsid w:val="001B4AF1"/>
    <w:rsid w:val="001C1866"/>
    <w:rsid w:val="001C3229"/>
    <w:rsid w:val="001C5354"/>
    <w:rsid w:val="001C614E"/>
    <w:rsid w:val="001C6EAC"/>
    <w:rsid w:val="001D2835"/>
    <w:rsid w:val="001D2837"/>
    <w:rsid w:val="001E159C"/>
    <w:rsid w:val="001F64D6"/>
    <w:rsid w:val="00211F05"/>
    <w:rsid w:val="00217C9C"/>
    <w:rsid w:val="00230098"/>
    <w:rsid w:val="002319A9"/>
    <w:rsid w:val="00234FAE"/>
    <w:rsid w:val="00237437"/>
    <w:rsid w:val="002418A4"/>
    <w:rsid w:val="00254B51"/>
    <w:rsid w:val="0025569A"/>
    <w:rsid w:val="00262D37"/>
    <w:rsid w:val="00264427"/>
    <w:rsid w:val="00266989"/>
    <w:rsid w:val="00267A9C"/>
    <w:rsid w:val="00267E2F"/>
    <w:rsid w:val="00267F26"/>
    <w:rsid w:val="0027428C"/>
    <w:rsid w:val="00285079"/>
    <w:rsid w:val="00291B29"/>
    <w:rsid w:val="002947D7"/>
    <w:rsid w:val="002A5C41"/>
    <w:rsid w:val="002A7E1C"/>
    <w:rsid w:val="002B53F1"/>
    <w:rsid w:val="002C19B5"/>
    <w:rsid w:val="002C457D"/>
    <w:rsid w:val="002C4681"/>
    <w:rsid w:val="002C7012"/>
    <w:rsid w:val="002D098A"/>
    <w:rsid w:val="002D36B9"/>
    <w:rsid w:val="002E2AB9"/>
    <w:rsid w:val="002E416D"/>
    <w:rsid w:val="002E5440"/>
    <w:rsid w:val="002F06AB"/>
    <w:rsid w:val="003028DB"/>
    <w:rsid w:val="0031498D"/>
    <w:rsid w:val="00314F6A"/>
    <w:rsid w:val="00320D04"/>
    <w:rsid w:val="00322A23"/>
    <w:rsid w:val="003239F3"/>
    <w:rsid w:val="00324646"/>
    <w:rsid w:val="00326E0B"/>
    <w:rsid w:val="003273AC"/>
    <w:rsid w:val="00332A09"/>
    <w:rsid w:val="003342C9"/>
    <w:rsid w:val="00334726"/>
    <w:rsid w:val="003348E5"/>
    <w:rsid w:val="003359CD"/>
    <w:rsid w:val="003409E2"/>
    <w:rsid w:val="00345833"/>
    <w:rsid w:val="003474B3"/>
    <w:rsid w:val="003522C9"/>
    <w:rsid w:val="00353168"/>
    <w:rsid w:val="00360D00"/>
    <w:rsid w:val="003664D1"/>
    <w:rsid w:val="00377979"/>
    <w:rsid w:val="003800B0"/>
    <w:rsid w:val="00380389"/>
    <w:rsid w:val="00381166"/>
    <w:rsid w:val="00381B8C"/>
    <w:rsid w:val="00385BF8"/>
    <w:rsid w:val="00386DAD"/>
    <w:rsid w:val="00394B81"/>
    <w:rsid w:val="003A142D"/>
    <w:rsid w:val="003A31DF"/>
    <w:rsid w:val="003A4CA7"/>
    <w:rsid w:val="003A5A9C"/>
    <w:rsid w:val="003B1240"/>
    <w:rsid w:val="003D5282"/>
    <w:rsid w:val="003D7395"/>
    <w:rsid w:val="003E095C"/>
    <w:rsid w:val="003E7DCD"/>
    <w:rsid w:val="004008AD"/>
    <w:rsid w:val="00404136"/>
    <w:rsid w:val="00405F7B"/>
    <w:rsid w:val="00410F64"/>
    <w:rsid w:val="004136D7"/>
    <w:rsid w:val="00417143"/>
    <w:rsid w:val="00426751"/>
    <w:rsid w:val="00426E85"/>
    <w:rsid w:val="004326DB"/>
    <w:rsid w:val="00434F9B"/>
    <w:rsid w:val="00441CBF"/>
    <w:rsid w:val="00442260"/>
    <w:rsid w:val="00444E09"/>
    <w:rsid w:val="004473EE"/>
    <w:rsid w:val="0044796E"/>
    <w:rsid w:val="0045238D"/>
    <w:rsid w:val="00452DE6"/>
    <w:rsid w:val="00457587"/>
    <w:rsid w:val="0047038C"/>
    <w:rsid w:val="00470497"/>
    <w:rsid w:val="004714F0"/>
    <w:rsid w:val="00483555"/>
    <w:rsid w:val="00484365"/>
    <w:rsid w:val="00486E66"/>
    <w:rsid w:val="00491849"/>
    <w:rsid w:val="0049259F"/>
    <w:rsid w:val="00493E17"/>
    <w:rsid w:val="00493F28"/>
    <w:rsid w:val="00495612"/>
    <w:rsid w:val="00495F36"/>
    <w:rsid w:val="004A38ED"/>
    <w:rsid w:val="004A4623"/>
    <w:rsid w:val="004A51F7"/>
    <w:rsid w:val="004A7F3E"/>
    <w:rsid w:val="004B429B"/>
    <w:rsid w:val="004B7026"/>
    <w:rsid w:val="004B7DDC"/>
    <w:rsid w:val="004D15A4"/>
    <w:rsid w:val="004E06D1"/>
    <w:rsid w:val="004E64B9"/>
    <w:rsid w:val="004E7298"/>
    <w:rsid w:val="00501CDA"/>
    <w:rsid w:val="005050CE"/>
    <w:rsid w:val="0051721C"/>
    <w:rsid w:val="00524579"/>
    <w:rsid w:val="00524F83"/>
    <w:rsid w:val="00526105"/>
    <w:rsid w:val="00531C01"/>
    <w:rsid w:val="00550CD1"/>
    <w:rsid w:val="0055596E"/>
    <w:rsid w:val="0055705C"/>
    <w:rsid w:val="0056222A"/>
    <w:rsid w:val="00562A6B"/>
    <w:rsid w:val="0057175A"/>
    <w:rsid w:val="005819C0"/>
    <w:rsid w:val="00581BA8"/>
    <w:rsid w:val="00583613"/>
    <w:rsid w:val="00584119"/>
    <w:rsid w:val="005A77E4"/>
    <w:rsid w:val="005B322E"/>
    <w:rsid w:val="005B78AF"/>
    <w:rsid w:val="005C1692"/>
    <w:rsid w:val="005C3ADD"/>
    <w:rsid w:val="005C59BB"/>
    <w:rsid w:val="005D2566"/>
    <w:rsid w:val="005D4AFC"/>
    <w:rsid w:val="005D4D24"/>
    <w:rsid w:val="005D7AFC"/>
    <w:rsid w:val="005E17E0"/>
    <w:rsid w:val="005E1C36"/>
    <w:rsid w:val="005E40E9"/>
    <w:rsid w:val="005F5595"/>
    <w:rsid w:val="005F5AD4"/>
    <w:rsid w:val="0060642F"/>
    <w:rsid w:val="006072A5"/>
    <w:rsid w:val="00610EB1"/>
    <w:rsid w:val="006110F1"/>
    <w:rsid w:val="00617164"/>
    <w:rsid w:val="00621A84"/>
    <w:rsid w:val="0063136D"/>
    <w:rsid w:val="006361B6"/>
    <w:rsid w:val="006428F3"/>
    <w:rsid w:val="00647C37"/>
    <w:rsid w:val="00650A25"/>
    <w:rsid w:val="00651D66"/>
    <w:rsid w:val="00653566"/>
    <w:rsid w:val="00654DC5"/>
    <w:rsid w:val="00657095"/>
    <w:rsid w:val="00665CB5"/>
    <w:rsid w:val="00667E06"/>
    <w:rsid w:val="00671172"/>
    <w:rsid w:val="006755E7"/>
    <w:rsid w:val="006877A0"/>
    <w:rsid w:val="00692E34"/>
    <w:rsid w:val="00693DA7"/>
    <w:rsid w:val="0069411C"/>
    <w:rsid w:val="0069722E"/>
    <w:rsid w:val="006A024D"/>
    <w:rsid w:val="006A0B68"/>
    <w:rsid w:val="006A11D4"/>
    <w:rsid w:val="006A2CB3"/>
    <w:rsid w:val="006A3018"/>
    <w:rsid w:val="006A5211"/>
    <w:rsid w:val="006A6E45"/>
    <w:rsid w:val="006B2454"/>
    <w:rsid w:val="006C3047"/>
    <w:rsid w:val="006C6F99"/>
    <w:rsid w:val="006D2E25"/>
    <w:rsid w:val="006D3C11"/>
    <w:rsid w:val="006E1745"/>
    <w:rsid w:val="0070151A"/>
    <w:rsid w:val="007048F0"/>
    <w:rsid w:val="0071464F"/>
    <w:rsid w:val="007218AB"/>
    <w:rsid w:val="00722A56"/>
    <w:rsid w:val="00725546"/>
    <w:rsid w:val="0072640B"/>
    <w:rsid w:val="00726447"/>
    <w:rsid w:val="007279EF"/>
    <w:rsid w:val="00735994"/>
    <w:rsid w:val="007367A4"/>
    <w:rsid w:val="00743C04"/>
    <w:rsid w:val="007466BB"/>
    <w:rsid w:val="00746BF0"/>
    <w:rsid w:val="00747418"/>
    <w:rsid w:val="00752E85"/>
    <w:rsid w:val="00755F9A"/>
    <w:rsid w:val="00772241"/>
    <w:rsid w:val="00774C7B"/>
    <w:rsid w:val="00787FB5"/>
    <w:rsid w:val="00790968"/>
    <w:rsid w:val="00794F62"/>
    <w:rsid w:val="007A0C79"/>
    <w:rsid w:val="007A274A"/>
    <w:rsid w:val="007B07B3"/>
    <w:rsid w:val="007B1CB2"/>
    <w:rsid w:val="007C110F"/>
    <w:rsid w:val="007C1BCE"/>
    <w:rsid w:val="007C3B0E"/>
    <w:rsid w:val="007C78DC"/>
    <w:rsid w:val="007D0772"/>
    <w:rsid w:val="007D0C1D"/>
    <w:rsid w:val="007D2061"/>
    <w:rsid w:val="007D2972"/>
    <w:rsid w:val="007E249F"/>
    <w:rsid w:val="007E5783"/>
    <w:rsid w:val="007E639D"/>
    <w:rsid w:val="007E7663"/>
    <w:rsid w:val="007F128D"/>
    <w:rsid w:val="007F13EC"/>
    <w:rsid w:val="007F2C6A"/>
    <w:rsid w:val="00802EF7"/>
    <w:rsid w:val="008143D2"/>
    <w:rsid w:val="008163CB"/>
    <w:rsid w:val="0081649B"/>
    <w:rsid w:val="00817BEB"/>
    <w:rsid w:val="00830C8C"/>
    <w:rsid w:val="00833DA0"/>
    <w:rsid w:val="008358EB"/>
    <w:rsid w:val="00837054"/>
    <w:rsid w:val="008409A6"/>
    <w:rsid w:val="00850FCC"/>
    <w:rsid w:val="00851833"/>
    <w:rsid w:val="00852845"/>
    <w:rsid w:val="00852A4C"/>
    <w:rsid w:val="008651AB"/>
    <w:rsid w:val="00867969"/>
    <w:rsid w:val="00871F6E"/>
    <w:rsid w:val="008726FF"/>
    <w:rsid w:val="00872DB8"/>
    <w:rsid w:val="0087366F"/>
    <w:rsid w:val="008777C7"/>
    <w:rsid w:val="00877806"/>
    <w:rsid w:val="00881E32"/>
    <w:rsid w:val="00882408"/>
    <w:rsid w:val="00884B7C"/>
    <w:rsid w:val="00886B09"/>
    <w:rsid w:val="00893CB2"/>
    <w:rsid w:val="008A3DA4"/>
    <w:rsid w:val="008A56C3"/>
    <w:rsid w:val="008B222D"/>
    <w:rsid w:val="008B2A04"/>
    <w:rsid w:val="008B343D"/>
    <w:rsid w:val="008B6E83"/>
    <w:rsid w:val="008D2BBB"/>
    <w:rsid w:val="008E1C45"/>
    <w:rsid w:val="008E4216"/>
    <w:rsid w:val="008E497D"/>
    <w:rsid w:val="008E4C33"/>
    <w:rsid w:val="008E7528"/>
    <w:rsid w:val="008F0321"/>
    <w:rsid w:val="008F4D8E"/>
    <w:rsid w:val="0090639B"/>
    <w:rsid w:val="00911D9D"/>
    <w:rsid w:val="00916D13"/>
    <w:rsid w:val="00921414"/>
    <w:rsid w:val="009224A2"/>
    <w:rsid w:val="00926157"/>
    <w:rsid w:val="00944C00"/>
    <w:rsid w:val="009457D8"/>
    <w:rsid w:val="00950C76"/>
    <w:rsid w:val="009513DC"/>
    <w:rsid w:val="00952CC7"/>
    <w:rsid w:val="00956C42"/>
    <w:rsid w:val="009609E9"/>
    <w:rsid w:val="009626AB"/>
    <w:rsid w:val="00970C37"/>
    <w:rsid w:val="00971777"/>
    <w:rsid w:val="0097534C"/>
    <w:rsid w:val="0097767C"/>
    <w:rsid w:val="009809E9"/>
    <w:rsid w:val="00984516"/>
    <w:rsid w:val="00992CE4"/>
    <w:rsid w:val="009969E1"/>
    <w:rsid w:val="009979CF"/>
    <w:rsid w:val="009B3293"/>
    <w:rsid w:val="009B45AF"/>
    <w:rsid w:val="009B4F29"/>
    <w:rsid w:val="009B7C4D"/>
    <w:rsid w:val="009C1292"/>
    <w:rsid w:val="009C4C04"/>
    <w:rsid w:val="009C5DC5"/>
    <w:rsid w:val="009D55C8"/>
    <w:rsid w:val="009E3BA5"/>
    <w:rsid w:val="009E49B9"/>
    <w:rsid w:val="009E62F5"/>
    <w:rsid w:val="009E68F3"/>
    <w:rsid w:val="009F38A7"/>
    <w:rsid w:val="00A06801"/>
    <w:rsid w:val="00A1073C"/>
    <w:rsid w:val="00A10F02"/>
    <w:rsid w:val="00A1354A"/>
    <w:rsid w:val="00A14381"/>
    <w:rsid w:val="00A20CB7"/>
    <w:rsid w:val="00A23607"/>
    <w:rsid w:val="00A276E5"/>
    <w:rsid w:val="00A30DDB"/>
    <w:rsid w:val="00A31E7D"/>
    <w:rsid w:val="00A340E9"/>
    <w:rsid w:val="00A40F9E"/>
    <w:rsid w:val="00A46844"/>
    <w:rsid w:val="00A52A86"/>
    <w:rsid w:val="00A56E0D"/>
    <w:rsid w:val="00A602B6"/>
    <w:rsid w:val="00A63FC7"/>
    <w:rsid w:val="00A656C8"/>
    <w:rsid w:val="00A71788"/>
    <w:rsid w:val="00A735DF"/>
    <w:rsid w:val="00A81CB0"/>
    <w:rsid w:val="00A82585"/>
    <w:rsid w:val="00A844A8"/>
    <w:rsid w:val="00A84680"/>
    <w:rsid w:val="00A84A92"/>
    <w:rsid w:val="00A8511E"/>
    <w:rsid w:val="00A85A36"/>
    <w:rsid w:val="00A8778B"/>
    <w:rsid w:val="00A9160A"/>
    <w:rsid w:val="00A91957"/>
    <w:rsid w:val="00A92178"/>
    <w:rsid w:val="00AA2A7C"/>
    <w:rsid w:val="00AA4B01"/>
    <w:rsid w:val="00AC020C"/>
    <w:rsid w:val="00AC430D"/>
    <w:rsid w:val="00AC5352"/>
    <w:rsid w:val="00AC5CAD"/>
    <w:rsid w:val="00AD4042"/>
    <w:rsid w:val="00AE0F01"/>
    <w:rsid w:val="00AE6A33"/>
    <w:rsid w:val="00AF1C78"/>
    <w:rsid w:val="00AF426A"/>
    <w:rsid w:val="00AF7567"/>
    <w:rsid w:val="00B01472"/>
    <w:rsid w:val="00B025D4"/>
    <w:rsid w:val="00B10792"/>
    <w:rsid w:val="00B14BA9"/>
    <w:rsid w:val="00B16969"/>
    <w:rsid w:val="00B20CED"/>
    <w:rsid w:val="00B2548A"/>
    <w:rsid w:val="00B307F5"/>
    <w:rsid w:val="00B35800"/>
    <w:rsid w:val="00B37F08"/>
    <w:rsid w:val="00B40887"/>
    <w:rsid w:val="00B4485B"/>
    <w:rsid w:val="00B47CEF"/>
    <w:rsid w:val="00B67068"/>
    <w:rsid w:val="00B67A0A"/>
    <w:rsid w:val="00B71219"/>
    <w:rsid w:val="00B722E6"/>
    <w:rsid w:val="00B727DF"/>
    <w:rsid w:val="00B74265"/>
    <w:rsid w:val="00B760E6"/>
    <w:rsid w:val="00B76890"/>
    <w:rsid w:val="00B82D0F"/>
    <w:rsid w:val="00B85DD1"/>
    <w:rsid w:val="00B93CD7"/>
    <w:rsid w:val="00BB14E3"/>
    <w:rsid w:val="00BB1826"/>
    <w:rsid w:val="00BB20C2"/>
    <w:rsid w:val="00BB2473"/>
    <w:rsid w:val="00BB4051"/>
    <w:rsid w:val="00BB4ECF"/>
    <w:rsid w:val="00BC3E8A"/>
    <w:rsid w:val="00BC58B5"/>
    <w:rsid w:val="00BD211E"/>
    <w:rsid w:val="00BD3C08"/>
    <w:rsid w:val="00BD4679"/>
    <w:rsid w:val="00BD7CE8"/>
    <w:rsid w:val="00BE2FAA"/>
    <w:rsid w:val="00BE6833"/>
    <w:rsid w:val="00BE7D22"/>
    <w:rsid w:val="00C07D5A"/>
    <w:rsid w:val="00C12511"/>
    <w:rsid w:val="00C13324"/>
    <w:rsid w:val="00C139E9"/>
    <w:rsid w:val="00C13E31"/>
    <w:rsid w:val="00C17D2C"/>
    <w:rsid w:val="00C20386"/>
    <w:rsid w:val="00C21B9C"/>
    <w:rsid w:val="00C232E5"/>
    <w:rsid w:val="00C309C5"/>
    <w:rsid w:val="00C31E59"/>
    <w:rsid w:val="00C45D3C"/>
    <w:rsid w:val="00C52F3B"/>
    <w:rsid w:val="00C623DF"/>
    <w:rsid w:val="00C646E3"/>
    <w:rsid w:val="00C704C4"/>
    <w:rsid w:val="00C70EED"/>
    <w:rsid w:val="00C71B7F"/>
    <w:rsid w:val="00C8420C"/>
    <w:rsid w:val="00C84F90"/>
    <w:rsid w:val="00C858DD"/>
    <w:rsid w:val="00C90169"/>
    <w:rsid w:val="00C93A2A"/>
    <w:rsid w:val="00C96271"/>
    <w:rsid w:val="00C96DFF"/>
    <w:rsid w:val="00CA00E6"/>
    <w:rsid w:val="00CA29B0"/>
    <w:rsid w:val="00CB2A7F"/>
    <w:rsid w:val="00CC1151"/>
    <w:rsid w:val="00CC1E93"/>
    <w:rsid w:val="00CD21E6"/>
    <w:rsid w:val="00CD2EF7"/>
    <w:rsid w:val="00CE3D5C"/>
    <w:rsid w:val="00CF3127"/>
    <w:rsid w:val="00D0000C"/>
    <w:rsid w:val="00D0135B"/>
    <w:rsid w:val="00D02317"/>
    <w:rsid w:val="00D02BB8"/>
    <w:rsid w:val="00D0693F"/>
    <w:rsid w:val="00D06B22"/>
    <w:rsid w:val="00D107EB"/>
    <w:rsid w:val="00D10F87"/>
    <w:rsid w:val="00D12C2A"/>
    <w:rsid w:val="00D16E98"/>
    <w:rsid w:val="00D24C05"/>
    <w:rsid w:val="00D25653"/>
    <w:rsid w:val="00D279B2"/>
    <w:rsid w:val="00D30604"/>
    <w:rsid w:val="00D30704"/>
    <w:rsid w:val="00D46D40"/>
    <w:rsid w:val="00D50238"/>
    <w:rsid w:val="00D62366"/>
    <w:rsid w:val="00D76242"/>
    <w:rsid w:val="00D81F11"/>
    <w:rsid w:val="00D85554"/>
    <w:rsid w:val="00D85FCD"/>
    <w:rsid w:val="00D923D2"/>
    <w:rsid w:val="00D94CB0"/>
    <w:rsid w:val="00DA1839"/>
    <w:rsid w:val="00DA5B04"/>
    <w:rsid w:val="00DA6B59"/>
    <w:rsid w:val="00DA707D"/>
    <w:rsid w:val="00DA7626"/>
    <w:rsid w:val="00DA7FAB"/>
    <w:rsid w:val="00DB1967"/>
    <w:rsid w:val="00DC1500"/>
    <w:rsid w:val="00DC31BF"/>
    <w:rsid w:val="00DC3280"/>
    <w:rsid w:val="00DC74A6"/>
    <w:rsid w:val="00DD0497"/>
    <w:rsid w:val="00DD3B02"/>
    <w:rsid w:val="00DD425A"/>
    <w:rsid w:val="00DD799D"/>
    <w:rsid w:val="00DE1BA3"/>
    <w:rsid w:val="00DE74D7"/>
    <w:rsid w:val="00DF323B"/>
    <w:rsid w:val="00DF568D"/>
    <w:rsid w:val="00DF581A"/>
    <w:rsid w:val="00E03813"/>
    <w:rsid w:val="00E04B25"/>
    <w:rsid w:val="00E063F3"/>
    <w:rsid w:val="00E106ED"/>
    <w:rsid w:val="00E11098"/>
    <w:rsid w:val="00E13ACC"/>
    <w:rsid w:val="00E14F8E"/>
    <w:rsid w:val="00E21790"/>
    <w:rsid w:val="00E24421"/>
    <w:rsid w:val="00E25C3B"/>
    <w:rsid w:val="00E32D1B"/>
    <w:rsid w:val="00E35C28"/>
    <w:rsid w:val="00E369D2"/>
    <w:rsid w:val="00E36C55"/>
    <w:rsid w:val="00E36CF3"/>
    <w:rsid w:val="00E37C20"/>
    <w:rsid w:val="00E40BCF"/>
    <w:rsid w:val="00E41075"/>
    <w:rsid w:val="00E41F46"/>
    <w:rsid w:val="00E4253E"/>
    <w:rsid w:val="00E4265E"/>
    <w:rsid w:val="00E47DAE"/>
    <w:rsid w:val="00E51783"/>
    <w:rsid w:val="00E55959"/>
    <w:rsid w:val="00E60645"/>
    <w:rsid w:val="00E62461"/>
    <w:rsid w:val="00E64493"/>
    <w:rsid w:val="00E64ABE"/>
    <w:rsid w:val="00E866E7"/>
    <w:rsid w:val="00E86D3B"/>
    <w:rsid w:val="00E9145D"/>
    <w:rsid w:val="00EA196D"/>
    <w:rsid w:val="00EA7449"/>
    <w:rsid w:val="00EB5AC6"/>
    <w:rsid w:val="00ED095D"/>
    <w:rsid w:val="00EE518D"/>
    <w:rsid w:val="00EE5A59"/>
    <w:rsid w:val="00EF538D"/>
    <w:rsid w:val="00F04F6D"/>
    <w:rsid w:val="00F23F54"/>
    <w:rsid w:val="00F41AA9"/>
    <w:rsid w:val="00F46AA1"/>
    <w:rsid w:val="00F47A65"/>
    <w:rsid w:val="00F52C8C"/>
    <w:rsid w:val="00F626E2"/>
    <w:rsid w:val="00F809DF"/>
    <w:rsid w:val="00F87D9E"/>
    <w:rsid w:val="00F932D4"/>
    <w:rsid w:val="00F9406B"/>
    <w:rsid w:val="00F9537D"/>
    <w:rsid w:val="00F97878"/>
    <w:rsid w:val="00FA0091"/>
    <w:rsid w:val="00FA3687"/>
    <w:rsid w:val="00FA3AFE"/>
    <w:rsid w:val="00FA4320"/>
    <w:rsid w:val="00FA4A66"/>
    <w:rsid w:val="00FA6FC6"/>
    <w:rsid w:val="00FB1F07"/>
    <w:rsid w:val="00FB35CD"/>
    <w:rsid w:val="00FB4795"/>
    <w:rsid w:val="00FC5A80"/>
    <w:rsid w:val="00FC622E"/>
    <w:rsid w:val="00FE0A7D"/>
    <w:rsid w:val="00FE5E93"/>
    <w:rsid w:val="00F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D52FE4"/>
  <w15:docId w15:val="{3DCC8E5C-85E5-4A03-A827-4673C4BFB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AD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B760E6"/>
    <w:pPr>
      <w:spacing w:before="100" w:beforeAutospacing="1" w:after="100" w:afterAutospacing="1" w:line="240" w:lineRule="auto"/>
      <w:outlineLvl w:val="1"/>
    </w:pPr>
    <w:rPr>
      <w:rFonts w:cs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9"/>
    <w:semiHidden/>
    <w:locked/>
    <w:rsid w:val="002C457D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5F5AD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link w:val="a4"/>
    <w:uiPriority w:val="99"/>
    <w:locked/>
    <w:rsid w:val="00B4485B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link w:val="a6"/>
    <w:uiPriority w:val="99"/>
    <w:locked/>
    <w:rsid w:val="00B4485B"/>
    <w:rPr>
      <w:rFonts w:ascii="Calibri" w:hAnsi="Calibri" w:cs="Calibri"/>
    </w:rPr>
  </w:style>
  <w:style w:type="paragraph" w:styleId="a8">
    <w:name w:val="Balloon Text"/>
    <w:basedOn w:val="a"/>
    <w:link w:val="a9"/>
    <w:uiPriority w:val="99"/>
    <w:semiHidden/>
    <w:rsid w:val="00D4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D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340E9"/>
    <w:pPr>
      <w:ind w:left="720"/>
    </w:pPr>
  </w:style>
  <w:style w:type="paragraph" w:styleId="ab">
    <w:name w:val="Body Text"/>
    <w:basedOn w:val="a"/>
    <w:link w:val="ac"/>
    <w:uiPriority w:val="99"/>
    <w:rsid w:val="00B760E6"/>
    <w:pPr>
      <w:spacing w:after="0" w:line="240" w:lineRule="auto"/>
    </w:pPr>
    <w:rPr>
      <w:rFonts w:cs="Times New Roman"/>
      <w:b/>
      <w:color w:val="000000"/>
      <w:sz w:val="24"/>
      <w:szCs w:val="20"/>
      <w:lang w:val="ru-RU" w:eastAsia="ru-RU"/>
    </w:rPr>
  </w:style>
  <w:style w:type="character" w:customStyle="1" w:styleId="BodyTextChar">
    <w:name w:val="Body Text Char"/>
    <w:uiPriority w:val="99"/>
    <w:semiHidden/>
    <w:locked/>
    <w:rsid w:val="002C457D"/>
    <w:rPr>
      <w:rFonts w:cs="Times New Roman"/>
      <w:lang w:eastAsia="en-US"/>
    </w:rPr>
  </w:style>
  <w:style w:type="character" w:customStyle="1" w:styleId="ac">
    <w:name w:val="Основний текст Знак"/>
    <w:link w:val="ab"/>
    <w:uiPriority w:val="99"/>
    <w:locked/>
    <w:rsid w:val="00B760E6"/>
    <w:rPr>
      <w:b/>
      <w:color w:val="000000"/>
      <w:sz w:val="24"/>
      <w:lang w:val="ru-RU" w:eastAsia="ru-RU"/>
    </w:rPr>
  </w:style>
  <w:style w:type="paragraph" w:styleId="ad">
    <w:name w:val="Normal (Web)"/>
    <w:basedOn w:val="a"/>
    <w:uiPriority w:val="99"/>
    <w:rsid w:val="00B760E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e">
    <w:name w:val="Title"/>
    <w:basedOn w:val="a"/>
    <w:link w:val="af"/>
    <w:uiPriority w:val="99"/>
    <w:qFormat/>
    <w:locked/>
    <w:rsid w:val="00B760E6"/>
    <w:pPr>
      <w:spacing w:after="0" w:line="240" w:lineRule="auto"/>
      <w:jc w:val="center"/>
    </w:pPr>
    <w:rPr>
      <w:rFonts w:cs="Times New Roman"/>
      <w:b/>
      <w:sz w:val="28"/>
      <w:szCs w:val="20"/>
      <w:lang w:eastAsia="ru-RU"/>
    </w:rPr>
  </w:style>
  <w:style w:type="character" w:customStyle="1" w:styleId="TitleChar">
    <w:name w:val="Title Char"/>
    <w:uiPriority w:val="99"/>
    <w:locked/>
    <w:rsid w:val="002C457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f">
    <w:name w:val="Назва Знак"/>
    <w:link w:val="ae"/>
    <w:uiPriority w:val="99"/>
    <w:locked/>
    <w:rsid w:val="00B760E6"/>
    <w:rPr>
      <w:b/>
      <w:sz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B760E6"/>
    <w:rPr>
      <w:b/>
      <w:sz w:val="36"/>
      <w:lang w:val="ru-RU" w:eastAsia="ru-RU"/>
    </w:rPr>
  </w:style>
  <w:style w:type="character" w:customStyle="1" w:styleId="4">
    <w:name w:val="Знак Знак4"/>
    <w:uiPriority w:val="99"/>
    <w:rsid w:val="006428F3"/>
    <w:rPr>
      <w:rFonts w:ascii="Times New Roman" w:hAnsi="Times New Roman"/>
      <w:b/>
      <w:color w:val="000000"/>
      <w:sz w:val="20"/>
      <w:lang w:eastAsia="ru-RU"/>
    </w:rPr>
  </w:style>
  <w:style w:type="character" w:customStyle="1" w:styleId="6">
    <w:name w:val="Знак Знак6"/>
    <w:uiPriority w:val="99"/>
    <w:rsid w:val="006428F3"/>
    <w:rPr>
      <w:rFonts w:ascii="Times New Roman" w:hAnsi="Times New Roman"/>
      <w:b/>
      <w:sz w:val="36"/>
      <w:lang w:eastAsia="ru-RU"/>
    </w:rPr>
  </w:style>
  <w:style w:type="character" w:styleId="af0">
    <w:name w:val="Strong"/>
    <w:uiPriority w:val="99"/>
    <w:qFormat/>
    <w:locked/>
    <w:rsid w:val="007B1CB2"/>
    <w:rPr>
      <w:rFonts w:cs="Times New Roman"/>
      <w:b/>
      <w:bCs/>
    </w:rPr>
  </w:style>
  <w:style w:type="paragraph" w:customStyle="1" w:styleId="af1">
    <w:name w:val="Знак"/>
    <w:basedOn w:val="a"/>
    <w:uiPriority w:val="99"/>
    <w:rsid w:val="00EE518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styleId="af2">
    <w:name w:val="annotation reference"/>
    <w:uiPriority w:val="99"/>
    <w:semiHidden/>
    <w:unhideWhenUsed/>
    <w:rsid w:val="00FB35C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B35CD"/>
    <w:rPr>
      <w:sz w:val="20"/>
      <w:szCs w:val="20"/>
    </w:rPr>
  </w:style>
  <w:style w:type="character" w:customStyle="1" w:styleId="af4">
    <w:name w:val="Текст примітки Знак"/>
    <w:link w:val="af3"/>
    <w:uiPriority w:val="99"/>
    <w:semiHidden/>
    <w:rsid w:val="00FB35CD"/>
    <w:rPr>
      <w:rFonts w:cs="Calibri"/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B35CD"/>
    <w:rPr>
      <w:b/>
      <w:bCs/>
    </w:rPr>
  </w:style>
  <w:style w:type="character" w:customStyle="1" w:styleId="af6">
    <w:name w:val="Тема примітки Знак"/>
    <w:link w:val="af5"/>
    <w:uiPriority w:val="99"/>
    <w:semiHidden/>
    <w:rsid w:val="00FB35CD"/>
    <w:rPr>
      <w:rFonts w:cs="Calibri"/>
      <w:b/>
      <w:bCs/>
      <w:lang w:eastAsia="en-US"/>
    </w:rPr>
  </w:style>
  <w:style w:type="paragraph" w:styleId="af7">
    <w:name w:val="Revision"/>
    <w:hidden/>
    <w:uiPriority w:val="99"/>
    <w:semiHidden/>
    <w:rsid w:val="00FB35CD"/>
    <w:rPr>
      <w:rFonts w:cs="Calibri"/>
      <w:sz w:val="22"/>
      <w:szCs w:val="22"/>
      <w:lang w:eastAsia="en-US"/>
    </w:rPr>
  </w:style>
  <w:style w:type="character" w:styleId="af8">
    <w:name w:val="Hyperlink"/>
    <w:uiPriority w:val="99"/>
    <w:unhideWhenUsed/>
    <w:rsid w:val="00FB35CD"/>
    <w:rPr>
      <w:color w:val="0000FF"/>
      <w:u w:val="single"/>
    </w:rPr>
  </w:style>
  <w:style w:type="character" w:customStyle="1" w:styleId="1">
    <w:name w:val="Незакрита згадка1"/>
    <w:uiPriority w:val="99"/>
    <w:semiHidden/>
    <w:unhideWhenUsed/>
    <w:rsid w:val="00FB35CD"/>
    <w:rPr>
      <w:color w:val="605E5C"/>
      <w:shd w:val="clear" w:color="auto" w:fill="E1DFDD"/>
    </w:rPr>
  </w:style>
  <w:style w:type="paragraph" w:customStyle="1" w:styleId="5">
    <w:name w:val="Знак Знак5 Знак Знак"/>
    <w:basedOn w:val="a"/>
    <w:rsid w:val="00E866E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0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429C-C6CD-4CBA-97AB-EA735A72A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7274</Words>
  <Characters>4147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</vt:lpstr>
    </vt:vector>
  </TitlesOfParts>
  <Company>NERC</Company>
  <LinksUpToDate>false</LinksUpToDate>
  <CharactersWithSpaces>11399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</dc:title>
  <dc:subject/>
  <dc:creator>Вікторія Морозова</dc:creator>
  <cp:keywords/>
  <dc:description/>
  <cp:lastModifiedBy>Катерина Небрат</cp:lastModifiedBy>
  <cp:revision>4</cp:revision>
  <cp:lastPrinted>2020-12-16T14:12:00Z</cp:lastPrinted>
  <dcterms:created xsi:type="dcterms:W3CDTF">2023-08-08T08:05:00Z</dcterms:created>
  <dcterms:modified xsi:type="dcterms:W3CDTF">2023-08-08T11:54:00Z</dcterms:modified>
</cp:coreProperties>
</file>