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802" w:rsidRPr="0020590C" w:rsidRDefault="00CF7802" w:rsidP="00C95DD5">
      <w:pPr>
        <w:spacing w:line="216" w:lineRule="auto"/>
        <w:jc w:val="center"/>
        <w:rPr>
          <w:b/>
          <w:sz w:val="28"/>
          <w:szCs w:val="28"/>
        </w:rPr>
      </w:pPr>
      <w:bookmarkStart w:id="0" w:name="_GoBack"/>
      <w:bookmarkEnd w:id="0"/>
    </w:p>
    <w:p w:rsidR="00C95DD5" w:rsidRPr="0020590C" w:rsidRDefault="00C95DD5" w:rsidP="00E56708">
      <w:pPr>
        <w:ind w:firstLine="709"/>
        <w:jc w:val="center"/>
        <w:rPr>
          <w:b/>
          <w:sz w:val="28"/>
          <w:szCs w:val="28"/>
        </w:rPr>
      </w:pPr>
      <w:r w:rsidRPr="0020590C">
        <w:rPr>
          <w:b/>
          <w:sz w:val="28"/>
          <w:szCs w:val="28"/>
        </w:rPr>
        <w:t xml:space="preserve">Обґрунтування до питання про схвалення </w:t>
      </w:r>
      <w:proofErr w:type="spellStart"/>
      <w:r w:rsidRPr="0020590C">
        <w:rPr>
          <w:b/>
          <w:sz w:val="28"/>
          <w:szCs w:val="28"/>
        </w:rPr>
        <w:t>проєкту</w:t>
      </w:r>
      <w:proofErr w:type="spellEnd"/>
      <w:r w:rsidRPr="0020590C">
        <w:rPr>
          <w:b/>
          <w:sz w:val="28"/>
          <w:szCs w:val="28"/>
        </w:rPr>
        <w:t xml:space="preserve"> постанови НКРЕКП</w:t>
      </w:r>
    </w:p>
    <w:p w:rsidR="00C95DD5" w:rsidRPr="0020590C" w:rsidRDefault="00C95DD5" w:rsidP="00E56708">
      <w:pPr>
        <w:ind w:firstLine="709"/>
        <w:jc w:val="center"/>
        <w:rPr>
          <w:b/>
          <w:sz w:val="28"/>
          <w:szCs w:val="28"/>
        </w:rPr>
      </w:pPr>
      <w:r w:rsidRPr="0020590C">
        <w:rPr>
          <w:b/>
          <w:sz w:val="28"/>
          <w:szCs w:val="28"/>
        </w:rPr>
        <w:t>«Про внесення змін до Кодексу газорозподільних систем»</w:t>
      </w:r>
    </w:p>
    <w:p w:rsidR="00C95DD5" w:rsidRPr="0020590C" w:rsidRDefault="00C95DD5" w:rsidP="009E09C1">
      <w:pPr>
        <w:tabs>
          <w:tab w:val="left" w:pos="720"/>
        </w:tabs>
        <w:ind w:firstLine="709"/>
        <w:jc w:val="both"/>
        <w:rPr>
          <w:sz w:val="28"/>
          <w:szCs w:val="28"/>
        </w:rPr>
      </w:pPr>
    </w:p>
    <w:p w:rsidR="00D00749" w:rsidRPr="00170B27" w:rsidRDefault="00C95DD5" w:rsidP="00170B27">
      <w:pPr>
        <w:pStyle w:val="rvps2"/>
        <w:shd w:val="clear" w:color="auto" w:fill="FFFFFF"/>
        <w:spacing w:before="0" w:beforeAutospacing="0" w:after="0" w:afterAutospacing="0"/>
        <w:ind w:firstLine="709"/>
        <w:jc w:val="both"/>
        <w:rPr>
          <w:sz w:val="28"/>
          <w:szCs w:val="28"/>
        </w:rPr>
      </w:pPr>
      <w:r w:rsidRPr="00170B27">
        <w:rPr>
          <w:sz w:val="28"/>
          <w:szCs w:val="28"/>
        </w:rPr>
        <w:t xml:space="preserve">Згідно з положеннями глави 6 </w:t>
      </w:r>
      <w:bookmarkStart w:id="1" w:name="_Hlk141265547"/>
      <w:r w:rsidRPr="00170B27">
        <w:rPr>
          <w:sz w:val="28"/>
          <w:szCs w:val="28"/>
        </w:rPr>
        <w:t xml:space="preserve">розділу VI </w:t>
      </w:r>
      <w:bookmarkEnd w:id="1"/>
      <w:r w:rsidRPr="00170B27">
        <w:rPr>
          <w:sz w:val="28"/>
          <w:szCs w:val="28"/>
        </w:rPr>
        <w:t>Кодексу</w:t>
      </w:r>
      <w:r w:rsidR="0020590C" w:rsidRPr="00170B27">
        <w:rPr>
          <w:sz w:val="28"/>
          <w:szCs w:val="28"/>
        </w:rPr>
        <w:t xml:space="preserve"> </w:t>
      </w:r>
      <w:r w:rsidR="009E09C1" w:rsidRPr="00170B27">
        <w:rPr>
          <w:sz w:val="28"/>
          <w:szCs w:val="28"/>
        </w:rPr>
        <w:t>газорозподільних систем, затвердженого постановою НКРЕКП від 30.09.2015</w:t>
      </w:r>
      <w:r w:rsidR="007320AF">
        <w:rPr>
          <w:sz w:val="28"/>
          <w:szCs w:val="28"/>
        </w:rPr>
        <w:t xml:space="preserve"> № 2494</w:t>
      </w:r>
      <w:r w:rsidR="00AB5710" w:rsidRPr="00170B27">
        <w:rPr>
          <w:sz w:val="28"/>
          <w:szCs w:val="28"/>
        </w:rPr>
        <w:t xml:space="preserve"> (далі – Кодекс ГРМ)</w:t>
      </w:r>
      <w:r w:rsidRPr="00170B27">
        <w:rPr>
          <w:sz w:val="28"/>
          <w:szCs w:val="28"/>
        </w:rPr>
        <w:t xml:space="preserve">, </w:t>
      </w:r>
      <w:r w:rsidR="00D00749" w:rsidRPr="00170B27">
        <w:rPr>
          <w:sz w:val="28"/>
          <w:szCs w:val="28"/>
        </w:rPr>
        <w:t>річна замовлена потужність об’єкта (об’єктів) споживача на розрахунковий календарний рік</w:t>
      </w:r>
      <w:r w:rsidR="00594F9C">
        <w:rPr>
          <w:sz w:val="28"/>
          <w:szCs w:val="28"/>
        </w:rPr>
        <w:t>,</w:t>
      </w:r>
      <w:r w:rsidR="00D00749" w:rsidRPr="00170B27">
        <w:rPr>
          <w:sz w:val="28"/>
          <w:szCs w:val="28"/>
        </w:rPr>
        <w:t xml:space="preserve"> </w:t>
      </w:r>
      <w:r w:rsidR="00594F9C" w:rsidRPr="00170B27">
        <w:rPr>
          <w:sz w:val="28"/>
          <w:szCs w:val="28"/>
        </w:rPr>
        <w:t>у тому числі нов</w:t>
      </w:r>
      <w:r w:rsidR="00320F66">
        <w:rPr>
          <w:sz w:val="28"/>
          <w:szCs w:val="28"/>
        </w:rPr>
        <w:t>ого</w:t>
      </w:r>
      <w:r w:rsidR="00594F9C" w:rsidRPr="00170B27">
        <w:rPr>
          <w:sz w:val="28"/>
          <w:szCs w:val="28"/>
        </w:rPr>
        <w:t xml:space="preserve"> споживач</w:t>
      </w:r>
      <w:r w:rsidR="0039380F">
        <w:rPr>
          <w:sz w:val="28"/>
          <w:szCs w:val="28"/>
        </w:rPr>
        <w:t>а</w:t>
      </w:r>
      <w:r w:rsidR="00594F9C" w:rsidRPr="00170B27">
        <w:rPr>
          <w:sz w:val="28"/>
          <w:szCs w:val="28"/>
        </w:rPr>
        <w:t xml:space="preserve"> та/або </w:t>
      </w:r>
      <w:r w:rsidR="00320F66">
        <w:rPr>
          <w:sz w:val="28"/>
          <w:szCs w:val="28"/>
        </w:rPr>
        <w:t>його</w:t>
      </w:r>
      <w:r w:rsidR="00594F9C" w:rsidRPr="00170B27">
        <w:rPr>
          <w:sz w:val="28"/>
          <w:szCs w:val="28"/>
        </w:rPr>
        <w:t xml:space="preserve"> об’єкт</w:t>
      </w:r>
      <w:r w:rsidR="00320F66">
        <w:rPr>
          <w:sz w:val="28"/>
          <w:szCs w:val="28"/>
        </w:rPr>
        <w:t>а</w:t>
      </w:r>
      <w:r w:rsidR="00594F9C" w:rsidRPr="00170B27">
        <w:rPr>
          <w:sz w:val="28"/>
          <w:szCs w:val="28"/>
        </w:rPr>
        <w:t>, що ма</w:t>
      </w:r>
      <w:r w:rsidR="00320F66">
        <w:rPr>
          <w:sz w:val="28"/>
          <w:szCs w:val="28"/>
        </w:rPr>
        <w:t>є</w:t>
      </w:r>
      <w:r w:rsidR="00594F9C" w:rsidRPr="00170B27">
        <w:rPr>
          <w:sz w:val="28"/>
          <w:szCs w:val="28"/>
        </w:rPr>
        <w:t xml:space="preserve"> фактичний період споживання природного газу менший ніж дев'ять місяців</w:t>
      </w:r>
      <w:r w:rsidR="00860814">
        <w:rPr>
          <w:sz w:val="28"/>
          <w:szCs w:val="28"/>
        </w:rPr>
        <w:t>,</w:t>
      </w:r>
      <w:r w:rsidR="00D00749" w:rsidRPr="00170B27">
        <w:rPr>
          <w:sz w:val="28"/>
          <w:szCs w:val="28"/>
        </w:rPr>
        <w:t xml:space="preserve"> не може бути меншою за:</w:t>
      </w:r>
    </w:p>
    <w:p w:rsidR="00D00749" w:rsidRPr="00170B27" w:rsidRDefault="00D00749" w:rsidP="00170B27">
      <w:pPr>
        <w:pStyle w:val="rvps2"/>
        <w:shd w:val="clear" w:color="auto" w:fill="FFFFFF"/>
        <w:spacing w:before="0" w:beforeAutospacing="0" w:after="0" w:afterAutospacing="0"/>
        <w:ind w:firstLine="709"/>
        <w:jc w:val="both"/>
        <w:rPr>
          <w:sz w:val="28"/>
          <w:szCs w:val="28"/>
        </w:rPr>
      </w:pPr>
      <w:bookmarkStart w:id="2" w:name="n2212"/>
      <w:bookmarkEnd w:id="2"/>
      <w:r w:rsidRPr="00170B27">
        <w:rPr>
          <w:sz w:val="28"/>
          <w:szCs w:val="28"/>
        </w:rPr>
        <w:t xml:space="preserve">39 </w:t>
      </w:r>
      <w:proofErr w:type="spellStart"/>
      <w:r w:rsidRPr="00170B27">
        <w:rPr>
          <w:sz w:val="28"/>
          <w:szCs w:val="28"/>
        </w:rPr>
        <w:t>куб.м</w:t>
      </w:r>
      <w:proofErr w:type="spellEnd"/>
      <w:r w:rsidRPr="00170B27">
        <w:rPr>
          <w:sz w:val="28"/>
          <w:szCs w:val="28"/>
        </w:rPr>
        <w:t xml:space="preserve"> - для об’єкта побутового споживача, на якому природний газ використовується тільки для приготування їжі;</w:t>
      </w:r>
    </w:p>
    <w:p w:rsidR="00D00749" w:rsidRPr="00170B27" w:rsidRDefault="00D00749" w:rsidP="00170B27">
      <w:pPr>
        <w:pStyle w:val="rvps2"/>
        <w:shd w:val="clear" w:color="auto" w:fill="FFFFFF"/>
        <w:spacing w:before="0" w:beforeAutospacing="0" w:after="0" w:afterAutospacing="0"/>
        <w:ind w:firstLine="709"/>
        <w:jc w:val="both"/>
        <w:rPr>
          <w:sz w:val="28"/>
          <w:szCs w:val="28"/>
        </w:rPr>
      </w:pPr>
      <w:bookmarkStart w:id="3" w:name="n2213"/>
      <w:bookmarkEnd w:id="3"/>
      <w:r w:rsidRPr="00170B27">
        <w:rPr>
          <w:sz w:val="28"/>
          <w:szCs w:val="28"/>
        </w:rPr>
        <w:t xml:space="preserve">126 </w:t>
      </w:r>
      <w:proofErr w:type="spellStart"/>
      <w:r w:rsidRPr="00170B27">
        <w:rPr>
          <w:sz w:val="28"/>
          <w:szCs w:val="28"/>
        </w:rPr>
        <w:t>куб.м</w:t>
      </w:r>
      <w:proofErr w:type="spellEnd"/>
      <w:r w:rsidRPr="00170B27">
        <w:rPr>
          <w:sz w:val="28"/>
          <w:szCs w:val="28"/>
        </w:rPr>
        <w:t xml:space="preserve"> - для об’єкта побутового споживача, на якому природний газ використовується для підігріву води та приготування їжі;</w:t>
      </w:r>
    </w:p>
    <w:p w:rsidR="00D00749" w:rsidRPr="00170B27" w:rsidRDefault="00D00749" w:rsidP="00170B27">
      <w:pPr>
        <w:pStyle w:val="rvps2"/>
        <w:shd w:val="clear" w:color="auto" w:fill="FFFFFF"/>
        <w:spacing w:before="0" w:beforeAutospacing="0" w:after="0" w:afterAutospacing="0"/>
        <w:ind w:firstLine="709"/>
        <w:jc w:val="both"/>
        <w:rPr>
          <w:sz w:val="28"/>
          <w:szCs w:val="28"/>
        </w:rPr>
      </w:pPr>
      <w:bookmarkStart w:id="4" w:name="n2214"/>
      <w:bookmarkEnd w:id="4"/>
      <w:r w:rsidRPr="00170B27">
        <w:rPr>
          <w:sz w:val="28"/>
          <w:szCs w:val="28"/>
        </w:rPr>
        <w:t xml:space="preserve">314 </w:t>
      </w:r>
      <w:proofErr w:type="spellStart"/>
      <w:r w:rsidRPr="00170B27">
        <w:rPr>
          <w:sz w:val="28"/>
          <w:szCs w:val="28"/>
        </w:rPr>
        <w:t>куб.м</w:t>
      </w:r>
      <w:proofErr w:type="spellEnd"/>
      <w:r w:rsidRPr="00170B27">
        <w:rPr>
          <w:sz w:val="28"/>
          <w:szCs w:val="28"/>
        </w:rPr>
        <w:t xml:space="preserve">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594F9C" w:rsidRDefault="009E09C1" w:rsidP="00170B27">
      <w:pPr>
        <w:pStyle w:val="rvps2"/>
        <w:shd w:val="clear" w:color="auto" w:fill="FFFFFF"/>
        <w:spacing w:before="0" w:beforeAutospacing="0" w:after="0" w:afterAutospacing="0"/>
        <w:ind w:firstLine="709"/>
        <w:jc w:val="both"/>
        <w:rPr>
          <w:sz w:val="28"/>
          <w:szCs w:val="28"/>
        </w:rPr>
      </w:pPr>
      <w:r w:rsidRPr="00170B27">
        <w:rPr>
          <w:sz w:val="28"/>
          <w:szCs w:val="28"/>
        </w:rPr>
        <w:t xml:space="preserve">Разом з тим, до НКРЕКП </w:t>
      </w:r>
      <w:r w:rsidR="00594F9C">
        <w:rPr>
          <w:sz w:val="28"/>
          <w:szCs w:val="28"/>
        </w:rPr>
        <w:t>звертаються побутові споживачі зі скаргами на необхідність оплачувати річну замовлену потужність за газові об’єкти, які протягом тривалого періоду часу не використовуються споживачами.</w:t>
      </w:r>
    </w:p>
    <w:p w:rsidR="00860814" w:rsidRDefault="00860814" w:rsidP="00860814">
      <w:pPr>
        <w:pStyle w:val="rvps2"/>
        <w:shd w:val="clear" w:color="auto" w:fill="FFFFFF"/>
        <w:spacing w:before="0" w:beforeAutospacing="0" w:after="0" w:afterAutospacing="0"/>
        <w:ind w:firstLine="709"/>
        <w:jc w:val="both"/>
        <w:rPr>
          <w:sz w:val="28"/>
          <w:szCs w:val="28"/>
        </w:rPr>
      </w:pPr>
      <w:r>
        <w:rPr>
          <w:sz w:val="28"/>
          <w:szCs w:val="28"/>
        </w:rPr>
        <w:t>Крім того, до НКРЕКП надходять звернення від споживачів, що не є побутовими, з питань врегулювання взаємовідносин з операторами ГРМ у частині оплати та використання річної замовленої потужності на територіях ліцензійної діяльності, де змінюється суб’єкт господарювання, що провадить діяльність з розподілу природного газу.</w:t>
      </w:r>
    </w:p>
    <w:p w:rsidR="00540F16" w:rsidRPr="00170B27" w:rsidRDefault="00540F16" w:rsidP="00170B27">
      <w:pPr>
        <w:pStyle w:val="rvps2"/>
        <w:shd w:val="clear" w:color="auto" w:fill="FFFFFF"/>
        <w:spacing w:before="0" w:beforeAutospacing="0" w:after="0" w:afterAutospacing="0"/>
        <w:ind w:firstLine="709"/>
        <w:jc w:val="both"/>
        <w:rPr>
          <w:sz w:val="28"/>
          <w:szCs w:val="28"/>
        </w:rPr>
      </w:pPr>
      <w:r w:rsidRPr="00170B27">
        <w:rPr>
          <w:sz w:val="28"/>
          <w:szCs w:val="28"/>
        </w:rPr>
        <w:t>У зв’язку із зазначеним, керуючись положеннями статті 17 Закону України «Про Національну комісію, що здійснює державне регулювання у сферах енергетики та комунальних послуг», Департамент</w:t>
      </w:r>
      <w:r w:rsidR="00E56708" w:rsidRPr="00170B27">
        <w:rPr>
          <w:sz w:val="28"/>
          <w:szCs w:val="28"/>
        </w:rPr>
        <w:t>ом</w:t>
      </w:r>
      <w:r w:rsidRPr="00170B27">
        <w:rPr>
          <w:sz w:val="28"/>
          <w:szCs w:val="28"/>
        </w:rPr>
        <w:t xml:space="preserve"> із регулювання відносин у нафтогазовій сфері було р</w:t>
      </w:r>
      <w:r w:rsidR="00E56708" w:rsidRPr="00170B27">
        <w:rPr>
          <w:sz w:val="28"/>
          <w:szCs w:val="28"/>
        </w:rPr>
        <w:t xml:space="preserve">озроблено </w:t>
      </w:r>
      <w:proofErr w:type="spellStart"/>
      <w:r w:rsidR="00E56708" w:rsidRPr="00170B27">
        <w:rPr>
          <w:sz w:val="28"/>
          <w:szCs w:val="28"/>
        </w:rPr>
        <w:t>проєкт</w:t>
      </w:r>
      <w:proofErr w:type="spellEnd"/>
      <w:r w:rsidR="00E56708" w:rsidRPr="00170B27">
        <w:rPr>
          <w:sz w:val="28"/>
          <w:szCs w:val="28"/>
        </w:rPr>
        <w:t xml:space="preserve"> постанови «Про внесення змін Кодексу газорозподільних систем»</w:t>
      </w:r>
      <w:r w:rsidR="00AB5710" w:rsidRPr="00170B27">
        <w:rPr>
          <w:sz w:val="28"/>
          <w:szCs w:val="28"/>
        </w:rPr>
        <w:t xml:space="preserve"> (далі – </w:t>
      </w:r>
      <w:proofErr w:type="spellStart"/>
      <w:r w:rsidR="00AB5710" w:rsidRPr="00170B27">
        <w:rPr>
          <w:sz w:val="28"/>
          <w:szCs w:val="28"/>
        </w:rPr>
        <w:t>Проєкт</w:t>
      </w:r>
      <w:proofErr w:type="spellEnd"/>
      <w:r w:rsidR="00AB5710" w:rsidRPr="00170B27">
        <w:rPr>
          <w:sz w:val="28"/>
          <w:szCs w:val="28"/>
        </w:rPr>
        <w:t xml:space="preserve"> постанови).</w:t>
      </w:r>
    </w:p>
    <w:p w:rsidR="00170B27" w:rsidRDefault="00170B27" w:rsidP="00170B27">
      <w:pPr>
        <w:pStyle w:val="rvps2"/>
        <w:shd w:val="clear" w:color="auto" w:fill="FFFFFF"/>
        <w:spacing w:before="0" w:beforeAutospacing="0" w:after="0" w:afterAutospacing="0"/>
        <w:ind w:firstLine="709"/>
        <w:jc w:val="both"/>
        <w:rPr>
          <w:sz w:val="28"/>
          <w:szCs w:val="28"/>
        </w:rPr>
      </w:pPr>
      <w:r w:rsidRPr="00170B27">
        <w:rPr>
          <w:sz w:val="28"/>
          <w:szCs w:val="28"/>
        </w:rPr>
        <w:t>Так, з</w:t>
      </w:r>
      <w:r w:rsidR="00AB5710" w:rsidRPr="00170B27">
        <w:rPr>
          <w:sz w:val="28"/>
          <w:szCs w:val="28"/>
        </w:rPr>
        <w:t xml:space="preserve"> метою зменшення фінансового навантаження на побутових споживачі</w:t>
      </w:r>
      <w:r w:rsidR="00CF5AFB">
        <w:rPr>
          <w:sz w:val="28"/>
          <w:szCs w:val="28"/>
        </w:rPr>
        <w:t>в</w:t>
      </w:r>
      <w:r w:rsidR="00AB5710" w:rsidRPr="00170B27">
        <w:rPr>
          <w:sz w:val="28"/>
          <w:szCs w:val="28"/>
        </w:rPr>
        <w:t xml:space="preserve"> </w:t>
      </w:r>
      <w:proofErr w:type="spellStart"/>
      <w:r w:rsidR="00AB5710" w:rsidRPr="00170B27">
        <w:rPr>
          <w:sz w:val="28"/>
          <w:szCs w:val="28"/>
        </w:rPr>
        <w:t>Проєктом</w:t>
      </w:r>
      <w:proofErr w:type="spellEnd"/>
      <w:r w:rsidR="00AB5710" w:rsidRPr="00170B27">
        <w:rPr>
          <w:sz w:val="28"/>
          <w:szCs w:val="28"/>
        </w:rPr>
        <w:t xml:space="preserve"> постанови пропонується доповнити </w:t>
      </w:r>
      <w:bookmarkStart w:id="5" w:name="_Hlk141265951"/>
      <w:r w:rsidR="00AB5710" w:rsidRPr="00170B27">
        <w:rPr>
          <w:sz w:val="28"/>
          <w:szCs w:val="28"/>
        </w:rPr>
        <w:t xml:space="preserve">главу 6 розділу VI Кодексу ГРМ </w:t>
      </w:r>
      <w:bookmarkEnd w:id="5"/>
      <w:r w:rsidR="00AB5710" w:rsidRPr="00170B27">
        <w:rPr>
          <w:sz w:val="28"/>
          <w:szCs w:val="28"/>
        </w:rPr>
        <w:t xml:space="preserve">положеннями, які передбачають, що </w:t>
      </w:r>
      <w:r w:rsidRPr="00170B27">
        <w:rPr>
          <w:sz w:val="28"/>
          <w:szCs w:val="28"/>
        </w:rPr>
        <w:t xml:space="preserve">для цілей визначення мінімального розміру річної замовленої потужності побутових споживачів (у тому числі нових споживачів та/або їх об’єктів, що мають фактичний період споживання природного газу менший ніж дев'ять місяців)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w:t>
      </w:r>
      <w:r w:rsidR="00787B9D">
        <w:rPr>
          <w:sz w:val="28"/>
          <w:szCs w:val="28"/>
        </w:rPr>
        <w:t xml:space="preserve">мінімальний розмір </w:t>
      </w:r>
      <w:r w:rsidRPr="00170B27">
        <w:rPr>
          <w:sz w:val="28"/>
          <w:szCs w:val="28"/>
        </w:rPr>
        <w:t>річн</w:t>
      </w:r>
      <w:r w:rsidR="00787B9D">
        <w:rPr>
          <w:sz w:val="28"/>
          <w:szCs w:val="28"/>
        </w:rPr>
        <w:t>ої</w:t>
      </w:r>
      <w:r w:rsidRPr="00170B27">
        <w:rPr>
          <w:sz w:val="28"/>
          <w:szCs w:val="28"/>
        </w:rPr>
        <w:t xml:space="preserve"> замовлен</w:t>
      </w:r>
      <w:r w:rsidR="00787B9D">
        <w:rPr>
          <w:sz w:val="28"/>
          <w:szCs w:val="28"/>
        </w:rPr>
        <w:t>ої</w:t>
      </w:r>
      <w:r w:rsidRPr="00170B27">
        <w:rPr>
          <w:sz w:val="28"/>
          <w:szCs w:val="28"/>
        </w:rPr>
        <w:t xml:space="preserve"> потужн</w:t>
      </w:r>
      <w:r w:rsidR="00787B9D">
        <w:rPr>
          <w:sz w:val="28"/>
          <w:szCs w:val="28"/>
        </w:rPr>
        <w:t>ості</w:t>
      </w:r>
      <w:r w:rsidRPr="00170B27">
        <w:rPr>
          <w:sz w:val="28"/>
          <w:szCs w:val="28"/>
        </w:rPr>
        <w:t xml:space="preserve"> об’єкта побутового споживача визнача</w:t>
      </w:r>
      <w:r w:rsidR="00594F9C">
        <w:rPr>
          <w:sz w:val="28"/>
          <w:szCs w:val="28"/>
        </w:rPr>
        <w:t xml:space="preserve">тиметься </w:t>
      </w:r>
      <w:r w:rsidRPr="00170B27">
        <w:rPr>
          <w:sz w:val="28"/>
          <w:szCs w:val="28"/>
        </w:rPr>
        <w:t xml:space="preserve">на рівні 39 </w:t>
      </w:r>
      <w:proofErr w:type="spellStart"/>
      <w:r w:rsidRPr="00170B27">
        <w:rPr>
          <w:sz w:val="28"/>
          <w:szCs w:val="28"/>
        </w:rPr>
        <w:t>куб.м</w:t>
      </w:r>
      <w:proofErr w:type="spellEnd"/>
      <w:r w:rsidRPr="00170B27">
        <w:rPr>
          <w:sz w:val="28"/>
          <w:szCs w:val="28"/>
        </w:rPr>
        <w:t>.</w:t>
      </w:r>
    </w:p>
    <w:p w:rsidR="00594F9C" w:rsidRPr="00170B27" w:rsidRDefault="00787B9D" w:rsidP="00B14F4A">
      <w:pPr>
        <w:pStyle w:val="rvps2"/>
        <w:shd w:val="clear" w:color="auto" w:fill="FFFFFF"/>
        <w:spacing w:before="0" w:beforeAutospacing="0" w:after="0" w:afterAutospacing="0"/>
        <w:ind w:firstLine="709"/>
        <w:jc w:val="both"/>
        <w:rPr>
          <w:sz w:val="28"/>
          <w:szCs w:val="28"/>
        </w:rPr>
      </w:pPr>
      <w:r>
        <w:rPr>
          <w:sz w:val="28"/>
          <w:szCs w:val="28"/>
        </w:rPr>
        <w:t>Разом з тим, з</w:t>
      </w:r>
      <w:r w:rsidR="00594F9C">
        <w:rPr>
          <w:sz w:val="28"/>
          <w:szCs w:val="28"/>
        </w:rPr>
        <w:t xml:space="preserve"> метою уникнення невизначеності у застосуванні положень Кодексу ГРМ </w:t>
      </w:r>
      <w:proofErr w:type="spellStart"/>
      <w:r w:rsidR="00320F66">
        <w:rPr>
          <w:sz w:val="28"/>
          <w:szCs w:val="28"/>
        </w:rPr>
        <w:t>Проєктом</w:t>
      </w:r>
      <w:proofErr w:type="spellEnd"/>
      <w:r w:rsidR="00320F66">
        <w:rPr>
          <w:sz w:val="28"/>
          <w:szCs w:val="28"/>
        </w:rPr>
        <w:t xml:space="preserve"> постанови</w:t>
      </w:r>
      <w:r w:rsidR="00594F9C">
        <w:rPr>
          <w:sz w:val="28"/>
          <w:szCs w:val="28"/>
        </w:rPr>
        <w:t xml:space="preserve"> пропонується </w:t>
      </w:r>
      <w:r w:rsidR="00320F66">
        <w:rPr>
          <w:sz w:val="28"/>
          <w:szCs w:val="28"/>
        </w:rPr>
        <w:t>у</w:t>
      </w:r>
      <w:r w:rsidR="00B14F4A">
        <w:rPr>
          <w:sz w:val="28"/>
          <w:szCs w:val="28"/>
        </w:rPr>
        <w:t>досконалити та конкретизувати норм</w:t>
      </w:r>
      <w:r w:rsidR="00320F66">
        <w:rPr>
          <w:sz w:val="28"/>
          <w:szCs w:val="28"/>
        </w:rPr>
        <w:t>и</w:t>
      </w:r>
      <w:r w:rsidR="00B14F4A">
        <w:rPr>
          <w:sz w:val="28"/>
          <w:szCs w:val="28"/>
        </w:rPr>
        <w:t xml:space="preserve"> щодо оплати та використання річної замовленої </w:t>
      </w:r>
      <w:r w:rsidR="00B14F4A">
        <w:rPr>
          <w:sz w:val="28"/>
          <w:szCs w:val="28"/>
        </w:rPr>
        <w:lastRenderedPageBreak/>
        <w:t>потужності споживачам</w:t>
      </w:r>
      <w:r w:rsidR="00320F66">
        <w:rPr>
          <w:sz w:val="28"/>
          <w:szCs w:val="28"/>
        </w:rPr>
        <w:t>и</w:t>
      </w:r>
      <w:r w:rsidR="00B14F4A">
        <w:rPr>
          <w:sz w:val="28"/>
          <w:szCs w:val="28"/>
        </w:rPr>
        <w:t>, що не є побутовими</w:t>
      </w:r>
      <w:r w:rsidR="00EF2E3C">
        <w:rPr>
          <w:sz w:val="28"/>
          <w:szCs w:val="28"/>
        </w:rPr>
        <w:t xml:space="preserve">. </w:t>
      </w:r>
      <w:r>
        <w:rPr>
          <w:sz w:val="28"/>
          <w:szCs w:val="28"/>
        </w:rPr>
        <w:t xml:space="preserve">Так, </w:t>
      </w:r>
      <w:proofErr w:type="spellStart"/>
      <w:r w:rsidR="00EF2E3C">
        <w:rPr>
          <w:sz w:val="28"/>
          <w:szCs w:val="28"/>
        </w:rPr>
        <w:t>Проєктом</w:t>
      </w:r>
      <w:proofErr w:type="spellEnd"/>
      <w:r w:rsidR="00EF2E3C">
        <w:rPr>
          <w:sz w:val="28"/>
          <w:szCs w:val="28"/>
        </w:rPr>
        <w:t xml:space="preserve"> постанови пропонується визначити, що </w:t>
      </w:r>
      <w:r w:rsidR="00EF2E3C" w:rsidRPr="003767BA">
        <w:rPr>
          <w:sz w:val="28"/>
          <w:szCs w:val="28"/>
        </w:rPr>
        <w:t>у випадках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 новий Оператор ГРМ враховує обсяги використання такої потужності споживачем з початку календарного</w:t>
      </w:r>
      <w:r w:rsidR="00EF2E3C" w:rsidRPr="00170B27">
        <w:rPr>
          <w:color w:val="333333"/>
          <w:sz w:val="28"/>
          <w:szCs w:val="28"/>
        </w:rPr>
        <w:t xml:space="preserve"> року</w:t>
      </w:r>
      <w:r w:rsidR="00B14F4A">
        <w:rPr>
          <w:sz w:val="28"/>
          <w:szCs w:val="28"/>
        </w:rPr>
        <w:t>.</w:t>
      </w:r>
    </w:p>
    <w:p w:rsidR="00C95DD5" w:rsidRPr="00170B27" w:rsidRDefault="00C95DD5" w:rsidP="00170B27">
      <w:pPr>
        <w:ind w:firstLine="709"/>
        <w:jc w:val="both"/>
        <w:rPr>
          <w:sz w:val="28"/>
          <w:szCs w:val="28"/>
        </w:rPr>
      </w:pPr>
      <w:r w:rsidRPr="00170B27">
        <w:rPr>
          <w:sz w:val="28"/>
          <w:szCs w:val="28"/>
        </w:rPr>
        <w:t xml:space="preserve">Враховуючи вищевикладене, з метою удосконалення </w:t>
      </w:r>
      <w:r w:rsidR="00170B27" w:rsidRPr="00170B27">
        <w:rPr>
          <w:sz w:val="28"/>
          <w:szCs w:val="28"/>
        </w:rPr>
        <w:t>Кодексу ГРМ</w:t>
      </w:r>
      <w:r w:rsidRPr="00170B27">
        <w:rPr>
          <w:sz w:val="28"/>
          <w:szCs w:val="28"/>
        </w:rPr>
        <w:t>, Департамент із регулювання відносин у нафтогазовій сфері пропонує:</w:t>
      </w:r>
    </w:p>
    <w:p w:rsidR="00C95DD5" w:rsidRPr="00170B27" w:rsidRDefault="00C95DD5" w:rsidP="00170B27">
      <w:pPr>
        <w:ind w:firstLine="709"/>
        <w:jc w:val="both"/>
        <w:rPr>
          <w:sz w:val="28"/>
          <w:szCs w:val="28"/>
        </w:rPr>
      </w:pPr>
      <w:r w:rsidRPr="00170B27">
        <w:rPr>
          <w:sz w:val="28"/>
          <w:szCs w:val="28"/>
        </w:rPr>
        <w:t xml:space="preserve">1. Схвалити </w:t>
      </w:r>
      <w:proofErr w:type="spellStart"/>
      <w:r w:rsidRPr="00170B27">
        <w:rPr>
          <w:sz w:val="28"/>
          <w:szCs w:val="28"/>
        </w:rPr>
        <w:t>проєкт</w:t>
      </w:r>
      <w:proofErr w:type="spellEnd"/>
      <w:r w:rsidRPr="00170B27">
        <w:rPr>
          <w:sz w:val="28"/>
          <w:szCs w:val="28"/>
        </w:rPr>
        <w:t xml:space="preserve"> постанови НКРЕКП «Про внесення змін до Кодексу газорозподільних систем»;</w:t>
      </w:r>
    </w:p>
    <w:p w:rsidR="00C95DD5" w:rsidRPr="00170B27" w:rsidRDefault="00C95DD5" w:rsidP="00170B27">
      <w:pPr>
        <w:ind w:firstLine="709"/>
        <w:jc w:val="both"/>
        <w:rPr>
          <w:sz w:val="28"/>
          <w:szCs w:val="28"/>
        </w:rPr>
      </w:pPr>
      <w:r w:rsidRPr="00170B27">
        <w:rPr>
          <w:sz w:val="28"/>
          <w:szCs w:val="28"/>
        </w:rPr>
        <w:t xml:space="preserve">2. 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w:t>
      </w:r>
      <w:proofErr w:type="spellStart"/>
      <w:r w:rsidRPr="00170B27">
        <w:rPr>
          <w:sz w:val="28"/>
          <w:szCs w:val="28"/>
        </w:rPr>
        <w:t>проєкт</w:t>
      </w:r>
      <w:proofErr w:type="spellEnd"/>
      <w:r w:rsidRPr="00170B27">
        <w:rPr>
          <w:sz w:val="28"/>
          <w:szCs w:val="28"/>
        </w:rPr>
        <w:t xml:space="preserve"> постанови НКРЕКП «Про внесення змін до Кодексу газорозподільних систем» на офіційному </w:t>
      </w:r>
      <w:proofErr w:type="spellStart"/>
      <w:r w:rsidRPr="00170B27">
        <w:rPr>
          <w:sz w:val="28"/>
          <w:szCs w:val="28"/>
        </w:rPr>
        <w:t>вебсайті</w:t>
      </w:r>
      <w:proofErr w:type="spellEnd"/>
      <w:r w:rsidRPr="00170B27">
        <w:rPr>
          <w:sz w:val="28"/>
          <w:szCs w:val="28"/>
        </w:rPr>
        <w:t xml:space="preserve"> НКРЕКП www.nerc.gov.ua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rsidR="00C95DD5" w:rsidRPr="0020590C" w:rsidRDefault="00C95DD5" w:rsidP="009E09C1">
      <w:pPr>
        <w:ind w:firstLine="709"/>
        <w:jc w:val="both"/>
        <w:rPr>
          <w:sz w:val="28"/>
          <w:szCs w:val="28"/>
        </w:rPr>
      </w:pPr>
    </w:p>
    <w:p w:rsidR="00860814" w:rsidRDefault="00860814" w:rsidP="00CF7802">
      <w:pPr>
        <w:jc w:val="both"/>
        <w:rPr>
          <w:b/>
          <w:sz w:val="28"/>
          <w:szCs w:val="28"/>
        </w:rPr>
      </w:pPr>
    </w:p>
    <w:p w:rsidR="00CF7802" w:rsidRPr="0020590C" w:rsidRDefault="00CF7802" w:rsidP="00CF7802">
      <w:pPr>
        <w:jc w:val="both"/>
        <w:rPr>
          <w:b/>
          <w:sz w:val="28"/>
          <w:szCs w:val="28"/>
        </w:rPr>
      </w:pPr>
      <w:r w:rsidRPr="0020590C">
        <w:rPr>
          <w:b/>
          <w:sz w:val="28"/>
          <w:szCs w:val="28"/>
        </w:rPr>
        <w:t xml:space="preserve">Директор Департаменту </w:t>
      </w:r>
    </w:p>
    <w:p w:rsidR="00CF7802" w:rsidRPr="0020590C" w:rsidRDefault="00CF7802" w:rsidP="00CF7802">
      <w:pPr>
        <w:jc w:val="both"/>
        <w:rPr>
          <w:b/>
          <w:sz w:val="28"/>
          <w:szCs w:val="28"/>
        </w:rPr>
      </w:pPr>
      <w:r w:rsidRPr="0020590C">
        <w:rPr>
          <w:b/>
          <w:sz w:val="28"/>
          <w:szCs w:val="28"/>
        </w:rPr>
        <w:t xml:space="preserve">із регулювання відносин </w:t>
      </w:r>
    </w:p>
    <w:p w:rsidR="00CF7802" w:rsidRPr="0020590C" w:rsidRDefault="00CF7802" w:rsidP="00CF7802">
      <w:pPr>
        <w:jc w:val="both"/>
        <w:rPr>
          <w:sz w:val="28"/>
          <w:szCs w:val="28"/>
          <w:shd w:val="clear" w:color="auto" w:fill="FFFFFF"/>
        </w:rPr>
      </w:pPr>
      <w:r w:rsidRPr="0020590C">
        <w:rPr>
          <w:b/>
          <w:sz w:val="28"/>
          <w:szCs w:val="28"/>
        </w:rPr>
        <w:t>у нафтогазовій сфері</w:t>
      </w:r>
      <w:r w:rsidRPr="0020590C">
        <w:rPr>
          <w:b/>
          <w:sz w:val="28"/>
          <w:szCs w:val="28"/>
        </w:rPr>
        <w:tab/>
      </w:r>
      <w:r w:rsidRPr="0020590C">
        <w:rPr>
          <w:b/>
          <w:sz w:val="28"/>
          <w:szCs w:val="28"/>
        </w:rPr>
        <w:tab/>
      </w:r>
      <w:r w:rsidRPr="0020590C">
        <w:rPr>
          <w:b/>
          <w:sz w:val="28"/>
          <w:szCs w:val="28"/>
        </w:rPr>
        <w:tab/>
      </w:r>
      <w:r w:rsidRPr="00540F16">
        <w:rPr>
          <w:b/>
          <w:sz w:val="28"/>
          <w:szCs w:val="28"/>
        </w:rPr>
        <w:tab/>
      </w:r>
      <w:r w:rsidRPr="00540F16">
        <w:rPr>
          <w:b/>
          <w:sz w:val="28"/>
          <w:szCs w:val="28"/>
        </w:rPr>
        <w:tab/>
      </w:r>
      <w:r w:rsidRPr="00540F16">
        <w:rPr>
          <w:b/>
          <w:sz w:val="28"/>
          <w:szCs w:val="28"/>
        </w:rPr>
        <w:tab/>
        <w:t xml:space="preserve">  Олександр К</w:t>
      </w:r>
      <w:r w:rsidR="009E09C1">
        <w:rPr>
          <w:b/>
          <w:sz w:val="28"/>
          <w:szCs w:val="28"/>
        </w:rPr>
        <w:t>ОСЯНЧУК</w:t>
      </w:r>
      <w:r w:rsidRPr="00540F16">
        <w:rPr>
          <w:b/>
          <w:sz w:val="28"/>
          <w:szCs w:val="28"/>
        </w:rPr>
        <w:t xml:space="preserve"> </w:t>
      </w:r>
    </w:p>
    <w:p w:rsidR="00540F16" w:rsidRDefault="00540F16" w:rsidP="00540F16">
      <w:pPr>
        <w:pStyle w:val="rvps2"/>
        <w:shd w:val="clear" w:color="auto" w:fill="FFFFFF"/>
        <w:spacing w:before="0" w:beforeAutospacing="0" w:after="150" w:afterAutospacing="0"/>
        <w:ind w:firstLine="450"/>
        <w:jc w:val="both"/>
        <w:rPr>
          <w:b/>
          <w:color w:val="333333"/>
        </w:rPr>
      </w:pPr>
    </w:p>
    <w:p w:rsidR="00063088" w:rsidRPr="0020590C" w:rsidRDefault="00063088" w:rsidP="00CF7802">
      <w:pPr>
        <w:spacing w:line="216" w:lineRule="auto"/>
        <w:jc w:val="both"/>
        <w:rPr>
          <w:sz w:val="28"/>
          <w:szCs w:val="28"/>
        </w:rPr>
      </w:pPr>
    </w:p>
    <w:sectPr w:rsidR="00063088" w:rsidRPr="0020590C" w:rsidSect="00E40796">
      <w:pgSz w:w="11906" w:h="16838"/>
      <w:pgMar w:top="850" w:right="850"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5DB" w:rsidRDefault="004125DB" w:rsidP="00CF7802">
      <w:r>
        <w:separator/>
      </w:r>
    </w:p>
  </w:endnote>
  <w:endnote w:type="continuationSeparator" w:id="0">
    <w:p w:rsidR="004125DB" w:rsidRDefault="004125DB" w:rsidP="00CF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5DB" w:rsidRDefault="004125DB" w:rsidP="00CF7802">
      <w:r>
        <w:separator/>
      </w:r>
    </w:p>
  </w:footnote>
  <w:footnote w:type="continuationSeparator" w:id="0">
    <w:p w:rsidR="004125DB" w:rsidRDefault="004125DB" w:rsidP="00CF78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5F1"/>
    <w:rsid w:val="000450C4"/>
    <w:rsid w:val="00047134"/>
    <w:rsid w:val="000548CD"/>
    <w:rsid w:val="00056C6B"/>
    <w:rsid w:val="00063088"/>
    <w:rsid w:val="000D65F1"/>
    <w:rsid w:val="00170B27"/>
    <w:rsid w:val="001F3B64"/>
    <w:rsid w:val="0020590C"/>
    <w:rsid w:val="00320F66"/>
    <w:rsid w:val="003767BA"/>
    <w:rsid w:val="0039380F"/>
    <w:rsid w:val="003B0454"/>
    <w:rsid w:val="004125DB"/>
    <w:rsid w:val="004A0E03"/>
    <w:rsid w:val="00540F16"/>
    <w:rsid w:val="0057172A"/>
    <w:rsid w:val="00594F9C"/>
    <w:rsid w:val="007320AF"/>
    <w:rsid w:val="0073650F"/>
    <w:rsid w:val="00751D0D"/>
    <w:rsid w:val="00787B9D"/>
    <w:rsid w:val="00860814"/>
    <w:rsid w:val="009E09C1"/>
    <w:rsid w:val="00AB5710"/>
    <w:rsid w:val="00B14F4A"/>
    <w:rsid w:val="00C95DD5"/>
    <w:rsid w:val="00CF5AFB"/>
    <w:rsid w:val="00CF6761"/>
    <w:rsid w:val="00CF7802"/>
    <w:rsid w:val="00D00749"/>
    <w:rsid w:val="00D111BD"/>
    <w:rsid w:val="00E40796"/>
    <w:rsid w:val="00E56708"/>
    <w:rsid w:val="00EB59E1"/>
    <w:rsid w:val="00EF2E3C"/>
    <w:rsid w:val="00F079A1"/>
    <w:rsid w:val="00F14A2F"/>
    <w:rsid w:val="00F756DD"/>
    <w:rsid w:val="00FD1F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DC01EA-9D92-430F-9A75-3A42BCB3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DD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C95DD5"/>
    <w:pPr>
      <w:spacing w:before="100" w:beforeAutospacing="1" w:after="100" w:afterAutospacing="1"/>
    </w:pPr>
    <w:rPr>
      <w:sz w:val="24"/>
      <w:szCs w:val="24"/>
      <w:lang w:val="ru-RU"/>
    </w:rPr>
  </w:style>
  <w:style w:type="character" w:customStyle="1" w:styleId="a4">
    <w:name w:val="Звичайний (веб) Знак"/>
    <w:link w:val="a3"/>
    <w:rsid w:val="00C95DD5"/>
    <w:rPr>
      <w:rFonts w:ascii="Times New Roman" w:eastAsia="Times New Roman" w:hAnsi="Times New Roman" w:cs="Times New Roman"/>
      <w:sz w:val="24"/>
      <w:szCs w:val="24"/>
      <w:lang w:val="ru-RU" w:eastAsia="ru-RU"/>
    </w:rPr>
  </w:style>
  <w:style w:type="paragraph" w:customStyle="1" w:styleId="rvps2">
    <w:name w:val="rvps2"/>
    <w:basedOn w:val="a"/>
    <w:rsid w:val="00CF7802"/>
    <w:pPr>
      <w:spacing w:before="100" w:beforeAutospacing="1" w:after="100" w:afterAutospacing="1"/>
    </w:pPr>
    <w:rPr>
      <w:sz w:val="24"/>
      <w:szCs w:val="24"/>
      <w:lang w:eastAsia="uk-UA"/>
    </w:rPr>
  </w:style>
  <w:style w:type="paragraph" w:styleId="a5">
    <w:name w:val="header"/>
    <w:basedOn w:val="a"/>
    <w:link w:val="a6"/>
    <w:uiPriority w:val="99"/>
    <w:unhideWhenUsed/>
    <w:rsid w:val="00CF7802"/>
    <w:pPr>
      <w:tabs>
        <w:tab w:val="center" w:pos="4819"/>
        <w:tab w:val="right" w:pos="9639"/>
      </w:tabs>
    </w:pPr>
  </w:style>
  <w:style w:type="character" w:customStyle="1" w:styleId="a6">
    <w:name w:val="Верхній колонтитул Знак"/>
    <w:basedOn w:val="a0"/>
    <w:link w:val="a5"/>
    <w:uiPriority w:val="99"/>
    <w:rsid w:val="00CF7802"/>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F7802"/>
    <w:pPr>
      <w:tabs>
        <w:tab w:val="center" w:pos="4819"/>
        <w:tab w:val="right" w:pos="9639"/>
      </w:tabs>
    </w:pPr>
  </w:style>
  <w:style w:type="character" w:customStyle="1" w:styleId="a8">
    <w:name w:val="Нижній колонтитул Знак"/>
    <w:basedOn w:val="a0"/>
    <w:link w:val="a7"/>
    <w:uiPriority w:val="99"/>
    <w:rsid w:val="00CF780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140698">
      <w:bodyDiv w:val="1"/>
      <w:marLeft w:val="0"/>
      <w:marRight w:val="0"/>
      <w:marTop w:val="0"/>
      <w:marBottom w:val="0"/>
      <w:divBdr>
        <w:top w:val="none" w:sz="0" w:space="0" w:color="auto"/>
        <w:left w:val="none" w:sz="0" w:space="0" w:color="auto"/>
        <w:bottom w:val="none" w:sz="0" w:space="0" w:color="auto"/>
        <w:right w:val="none" w:sz="0" w:space="0" w:color="auto"/>
      </w:divBdr>
    </w:div>
    <w:div w:id="1071462444">
      <w:bodyDiv w:val="1"/>
      <w:marLeft w:val="0"/>
      <w:marRight w:val="0"/>
      <w:marTop w:val="0"/>
      <w:marBottom w:val="0"/>
      <w:divBdr>
        <w:top w:val="none" w:sz="0" w:space="0" w:color="auto"/>
        <w:left w:val="none" w:sz="0" w:space="0" w:color="auto"/>
        <w:bottom w:val="none" w:sz="0" w:space="0" w:color="auto"/>
        <w:right w:val="none" w:sz="0" w:space="0" w:color="auto"/>
      </w:divBdr>
    </w:div>
    <w:div w:id="1273979269">
      <w:bodyDiv w:val="1"/>
      <w:marLeft w:val="0"/>
      <w:marRight w:val="0"/>
      <w:marTop w:val="0"/>
      <w:marBottom w:val="0"/>
      <w:divBdr>
        <w:top w:val="none" w:sz="0" w:space="0" w:color="auto"/>
        <w:left w:val="none" w:sz="0" w:space="0" w:color="auto"/>
        <w:bottom w:val="none" w:sz="0" w:space="0" w:color="auto"/>
        <w:right w:val="none" w:sz="0" w:space="0" w:color="auto"/>
      </w:divBdr>
    </w:div>
    <w:div w:id="193547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579</Words>
  <Characters>3304</Characters>
  <Application>Microsoft Office Word</Application>
  <DocSecurity>0</DocSecurity>
  <Lines>27</Lines>
  <Paragraphs>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Володимир Отрощенко</cp:lastModifiedBy>
  <cp:revision>8</cp:revision>
  <cp:lastPrinted>2023-07-26T12:44:00Z</cp:lastPrinted>
  <dcterms:created xsi:type="dcterms:W3CDTF">2023-07-26T12:27:00Z</dcterms:created>
  <dcterms:modified xsi:type="dcterms:W3CDTF">2023-08-01T07:33:00Z</dcterms:modified>
</cp:coreProperties>
</file>