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29E6" w:rsidRPr="005D0A20" w:rsidRDefault="00A629E6" w:rsidP="005D0A20">
      <w:pPr>
        <w:ind w:firstLine="709"/>
        <w:rPr>
          <w:sz w:val="4"/>
          <w:szCs w:val="4"/>
        </w:rPr>
      </w:pPr>
      <w:r w:rsidRPr="00AA63E3">
        <w:rPr>
          <w:sz w:val="28"/>
          <w:szCs w:val="28"/>
        </w:rPr>
        <w:t xml:space="preserve">        </w:t>
      </w:r>
    </w:p>
    <w:p w:rsidR="00A629E6" w:rsidRPr="00260D0E" w:rsidRDefault="00A629E6" w:rsidP="005D0A20">
      <w:pPr>
        <w:ind w:right="57" w:firstLine="709"/>
        <w:jc w:val="center"/>
        <w:rPr>
          <w:sz w:val="28"/>
          <w:szCs w:val="28"/>
        </w:rPr>
      </w:pPr>
      <w:r w:rsidRPr="00260D0E">
        <w:rPr>
          <w:noProof/>
          <w:sz w:val="28"/>
          <w:szCs w:val="28"/>
          <w:lang w:eastAsia="uk-UA"/>
        </w:rPr>
        <w:drawing>
          <wp:inline distT="0" distB="0" distL="0" distR="0" wp14:anchorId="73DF648F" wp14:editId="5C21AD3F">
            <wp:extent cx="50482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9E6" w:rsidRPr="00260D0E" w:rsidRDefault="00A629E6" w:rsidP="005D0A20">
      <w:pPr>
        <w:ind w:right="57" w:firstLine="709"/>
        <w:jc w:val="center"/>
        <w:rPr>
          <w:sz w:val="28"/>
          <w:szCs w:val="28"/>
        </w:rPr>
      </w:pPr>
    </w:p>
    <w:p w:rsidR="00A629E6" w:rsidRPr="00260D0E" w:rsidRDefault="00A629E6" w:rsidP="005D0A20">
      <w:pPr>
        <w:ind w:right="57" w:firstLine="709"/>
        <w:jc w:val="center"/>
        <w:rPr>
          <w:sz w:val="8"/>
          <w:szCs w:val="8"/>
        </w:rPr>
      </w:pPr>
    </w:p>
    <w:p w:rsidR="00A629E6" w:rsidRPr="00260D0E" w:rsidRDefault="00A629E6" w:rsidP="005D0A20">
      <w:pPr>
        <w:ind w:right="57" w:firstLine="709"/>
        <w:jc w:val="center"/>
        <w:rPr>
          <w:b/>
          <w:sz w:val="28"/>
          <w:szCs w:val="28"/>
        </w:rPr>
      </w:pPr>
      <w:r w:rsidRPr="00260D0E">
        <w:rPr>
          <w:b/>
          <w:sz w:val="28"/>
          <w:szCs w:val="28"/>
        </w:rPr>
        <w:t xml:space="preserve">НАЦІОНАЛЬНА КОМІСІЯ, ЩО ЗДІЙСНЮЄ ДЕРЖАВНЕ РЕГУЛЮВАННЯ У СФЕРАХ ЕНЕРГЕТИКИ  </w:t>
      </w:r>
    </w:p>
    <w:p w:rsidR="00A629E6" w:rsidRPr="00260D0E" w:rsidRDefault="00A629E6" w:rsidP="005D0A20">
      <w:pPr>
        <w:ind w:right="57" w:firstLine="709"/>
        <w:jc w:val="center"/>
        <w:rPr>
          <w:b/>
          <w:sz w:val="28"/>
          <w:szCs w:val="28"/>
        </w:rPr>
      </w:pPr>
      <w:r w:rsidRPr="00260D0E">
        <w:rPr>
          <w:b/>
          <w:sz w:val="28"/>
          <w:szCs w:val="28"/>
        </w:rPr>
        <w:t>ТА КОМУНАЛЬНИХ ПОСЛУГ</w:t>
      </w:r>
    </w:p>
    <w:p w:rsidR="00A629E6" w:rsidRPr="00260D0E" w:rsidRDefault="00A629E6" w:rsidP="005D0A20">
      <w:pPr>
        <w:ind w:right="57" w:firstLine="709"/>
        <w:jc w:val="center"/>
        <w:outlineLvl w:val="0"/>
        <w:rPr>
          <w:b/>
          <w:sz w:val="28"/>
          <w:szCs w:val="28"/>
          <w:u w:val="single"/>
        </w:rPr>
      </w:pPr>
      <w:r w:rsidRPr="00260D0E">
        <w:rPr>
          <w:b/>
          <w:sz w:val="28"/>
          <w:szCs w:val="28"/>
        </w:rPr>
        <w:t>(НКРЕКП)</w:t>
      </w:r>
    </w:p>
    <w:p w:rsidR="00A629E6" w:rsidRPr="00260D0E" w:rsidRDefault="00A629E6" w:rsidP="005D0A20">
      <w:pPr>
        <w:ind w:right="57" w:firstLine="709"/>
        <w:jc w:val="center"/>
        <w:rPr>
          <w:spacing w:val="40"/>
          <w:sz w:val="28"/>
          <w:szCs w:val="28"/>
        </w:rPr>
      </w:pPr>
    </w:p>
    <w:p w:rsidR="00A629E6" w:rsidRPr="00260D0E" w:rsidRDefault="00A629E6" w:rsidP="007D2F5B">
      <w:pPr>
        <w:ind w:right="57"/>
        <w:rPr>
          <w:spacing w:val="40"/>
          <w:sz w:val="28"/>
          <w:szCs w:val="28"/>
        </w:rPr>
      </w:pPr>
    </w:p>
    <w:p w:rsidR="00A629E6" w:rsidRPr="00260D0E" w:rsidRDefault="00A629E6" w:rsidP="005D0A20">
      <w:pPr>
        <w:ind w:right="57" w:firstLine="709"/>
        <w:jc w:val="center"/>
        <w:rPr>
          <w:spacing w:val="40"/>
          <w:sz w:val="8"/>
          <w:szCs w:val="8"/>
        </w:rPr>
      </w:pPr>
    </w:p>
    <w:p w:rsidR="00A629E6" w:rsidRPr="00260D0E" w:rsidRDefault="00A629E6" w:rsidP="005D0A20">
      <w:pPr>
        <w:ind w:right="57" w:firstLine="709"/>
        <w:jc w:val="center"/>
        <w:rPr>
          <w:b/>
          <w:spacing w:val="32"/>
          <w:sz w:val="32"/>
          <w:szCs w:val="32"/>
        </w:rPr>
      </w:pPr>
      <w:r w:rsidRPr="00260D0E">
        <w:rPr>
          <w:b/>
          <w:spacing w:val="32"/>
          <w:sz w:val="32"/>
          <w:szCs w:val="32"/>
        </w:rPr>
        <w:t>ПОСТАНОВА</w:t>
      </w:r>
    </w:p>
    <w:p w:rsidR="00A629E6" w:rsidRPr="00260D0E" w:rsidRDefault="00A629E6" w:rsidP="005D0A20">
      <w:pPr>
        <w:ind w:right="57" w:firstLine="709"/>
      </w:pPr>
      <w:r w:rsidRPr="00260D0E">
        <w:tab/>
      </w:r>
      <w:r w:rsidRPr="00260D0E">
        <w:tab/>
      </w:r>
      <w:r w:rsidRPr="00260D0E">
        <w:tab/>
      </w:r>
      <w:r w:rsidRPr="00260D0E">
        <w:tab/>
      </w:r>
      <w:r w:rsidRPr="00260D0E">
        <w:tab/>
      </w:r>
    </w:p>
    <w:p w:rsidR="00A629E6" w:rsidRPr="00260D0E" w:rsidRDefault="00A629E6" w:rsidP="005D0A20">
      <w:pPr>
        <w:ind w:right="57"/>
        <w:jc w:val="center"/>
        <w:rPr>
          <w:sz w:val="24"/>
        </w:rPr>
      </w:pPr>
      <w:r w:rsidRPr="00260D0E">
        <w:rPr>
          <w:sz w:val="24"/>
        </w:rPr>
        <w:t>___________________                                                                            № _______________</w:t>
      </w:r>
    </w:p>
    <w:p w:rsidR="00A629E6" w:rsidRPr="003C1514" w:rsidRDefault="00D01677" w:rsidP="005D0A20">
      <w:pPr>
        <w:ind w:right="5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A629E6" w:rsidRPr="003C1514">
        <w:rPr>
          <w:sz w:val="24"/>
          <w:szCs w:val="24"/>
        </w:rPr>
        <w:t>Київ</w:t>
      </w:r>
    </w:p>
    <w:p w:rsidR="00A629E6" w:rsidRPr="00260D0E" w:rsidRDefault="00A629E6" w:rsidP="005D0A20">
      <w:pPr>
        <w:ind w:right="57" w:firstLine="709"/>
        <w:jc w:val="center"/>
        <w:rPr>
          <w:sz w:val="52"/>
          <w:szCs w:val="92"/>
        </w:rPr>
      </w:pPr>
    </w:p>
    <w:p w:rsidR="00A629E6" w:rsidRPr="00260D0E" w:rsidRDefault="00A629E6" w:rsidP="005D0A20">
      <w:pPr>
        <w:ind w:right="4451"/>
        <w:jc w:val="both"/>
        <w:rPr>
          <w:bCs/>
          <w:iCs/>
          <w:sz w:val="28"/>
          <w:szCs w:val="28"/>
        </w:rPr>
      </w:pPr>
      <w:bookmarkStart w:id="0" w:name="_Hlk22223823"/>
      <w:r w:rsidRPr="00260D0E">
        <w:rPr>
          <w:bCs/>
          <w:iCs/>
          <w:sz w:val="28"/>
          <w:szCs w:val="28"/>
        </w:rPr>
        <w:t xml:space="preserve">Про затвердження </w:t>
      </w:r>
      <w:bookmarkEnd w:id="0"/>
      <w:r w:rsidR="001C3207" w:rsidRPr="00260D0E">
        <w:rPr>
          <w:bCs/>
          <w:iCs/>
          <w:sz w:val="28"/>
          <w:szCs w:val="28"/>
        </w:rPr>
        <w:t>Порядку реєстрації учасників оптового енергетичного ринку</w:t>
      </w:r>
    </w:p>
    <w:p w:rsidR="00A629E6" w:rsidRPr="00260D0E" w:rsidRDefault="00A629E6" w:rsidP="005D0A20">
      <w:pPr>
        <w:ind w:right="57" w:firstLine="709"/>
      </w:pPr>
    </w:p>
    <w:p w:rsidR="00A629E6" w:rsidRPr="00260D0E" w:rsidRDefault="00A629E6" w:rsidP="007D2F5B">
      <w:pPr>
        <w:ind w:right="57"/>
      </w:pPr>
    </w:p>
    <w:p w:rsidR="00A629E6" w:rsidRPr="00260D0E" w:rsidRDefault="00A629E6" w:rsidP="005D0A20">
      <w:pPr>
        <w:pStyle w:val="a7"/>
        <w:tabs>
          <w:tab w:val="left" w:pos="709"/>
        </w:tabs>
        <w:spacing w:before="0" w:beforeAutospacing="0" w:after="0" w:afterAutospacing="0"/>
        <w:ind w:right="57"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 xml:space="preserve">Відповідно до законів України </w:t>
      </w:r>
      <w:r w:rsidR="00B757D6" w:rsidRPr="00260D0E">
        <w:rPr>
          <w:sz w:val="28"/>
          <w:szCs w:val="28"/>
        </w:rPr>
        <w:t>«</w:t>
      </w:r>
      <w:r w:rsidR="00D11E30" w:rsidRPr="00260D0E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послуг»,</w:t>
      </w:r>
      <w:r w:rsidR="00D11E30" w:rsidRPr="00260D0E">
        <w:rPr>
          <w:b/>
          <w:i/>
        </w:rPr>
        <w:t xml:space="preserve"> </w:t>
      </w:r>
      <w:r w:rsidRPr="00260D0E">
        <w:rPr>
          <w:sz w:val="28"/>
          <w:szCs w:val="28"/>
        </w:rPr>
        <w:t>«Про ринок електричної енергії»</w:t>
      </w:r>
      <w:r w:rsidR="00D11E30" w:rsidRPr="00260D0E">
        <w:rPr>
          <w:sz w:val="28"/>
          <w:szCs w:val="28"/>
        </w:rPr>
        <w:t xml:space="preserve"> та</w:t>
      </w:r>
      <w:r w:rsidRPr="00260D0E">
        <w:rPr>
          <w:sz w:val="28"/>
          <w:szCs w:val="28"/>
        </w:rPr>
        <w:t xml:space="preserve"> «Про ринок природного газу» Національна комісія, що здійснює державне регулювання у сферах енергетики та комунальних послуг,</w:t>
      </w:r>
    </w:p>
    <w:p w:rsidR="00A629E6" w:rsidRPr="00260D0E" w:rsidRDefault="00A629E6" w:rsidP="005D0A20">
      <w:pPr>
        <w:pStyle w:val="a7"/>
        <w:tabs>
          <w:tab w:val="left" w:pos="709"/>
        </w:tabs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</w:p>
    <w:p w:rsidR="00A629E6" w:rsidRPr="00260D0E" w:rsidRDefault="00A629E6" w:rsidP="005D0A20">
      <w:pPr>
        <w:ind w:right="57"/>
        <w:jc w:val="both"/>
        <w:rPr>
          <w:sz w:val="28"/>
          <w:szCs w:val="28"/>
        </w:rPr>
      </w:pPr>
      <w:r w:rsidRPr="00260D0E">
        <w:rPr>
          <w:b/>
          <w:sz w:val="28"/>
          <w:szCs w:val="28"/>
        </w:rPr>
        <w:t>ПОСТАНОВЛЯЄ</w:t>
      </w:r>
      <w:r w:rsidRPr="00260D0E">
        <w:rPr>
          <w:sz w:val="28"/>
          <w:szCs w:val="28"/>
        </w:rPr>
        <w:t>:</w:t>
      </w:r>
    </w:p>
    <w:p w:rsidR="00A629E6" w:rsidRPr="00260D0E" w:rsidRDefault="00A629E6" w:rsidP="005D0A20">
      <w:pPr>
        <w:ind w:right="57" w:firstLine="709"/>
        <w:jc w:val="both"/>
        <w:rPr>
          <w:sz w:val="24"/>
          <w:szCs w:val="24"/>
        </w:rPr>
      </w:pPr>
    </w:p>
    <w:p w:rsidR="00A629E6" w:rsidRPr="00260D0E" w:rsidRDefault="00A629E6" w:rsidP="005D0A20">
      <w:pPr>
        <w:pStyle w:val="a7"/>
        <w:tabs>
          <w:tab w:val="left" w:pos="0"/>
        </w:tabs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 xml:space="preserve">1. Затвердити </w:t>
      </w:r>
      <w:r w:rsidR="00D11E30" w:rsidRPr="00260D0E">
        <w:rPr>
          <w:bCs/>
          <w:iCs/>
          <w:sz w:val="28"/>
          <w:szCs w:val="28"/>
        </w:rPr>
        <w:t>Порядок реєстрації учасників оптового енергетичного ринку</w:t>
      </w:r>
      <w:r w:rsidRPr="00260D0E">
        <w:rPr>
          <w:sz w:val="28"/>
          <w:szCs w:val="28"/>
        </w:rPr>
        <w:t>, що дода</w:t>
      </w:r>
      <w:r w:rsidR="00D11E30" w:rsidRPr="00260D0E">
        <w:rPr>
          <w:sz w:val="28"/>
          <w:szCs w:val="28"/>
        </w:rPr>
        <w:t>є</w:t>
      </w:r>
      <w:r w:rsidRPr="00260D0E">
        <w:rPr>
          <w:sz w:val="28"/>
          <w:szCs w:val="28"/>
        </w:rPr>
        <w:t xml:space="preserve">ться. </w:t>
      </w:r>
    </w:p>
    <w:p w:rsidR="00A629E6" w:rsidRPr="00260D0E" w:rsidRDefault="00A629E6" w:rsidP="005D0A20">
      <w:pPr>
        <w:pStyle w:val="a7"/>
        <w:tabs>
          <w:tab w:val="left" w:pos="0"/>
        </w:tabs>
        <w:spacing w:before="0" w:beforeAutospacing="0" w:after="0" w:afterAutospacing="0"/>
        <w:ind w:left="709" w:right="57" w:firstLine="709"/>
        <w:jc w:val="both"/>
        <w:rPr>
          <w:sz w:val="28"/>
          <w:szCs w:val="28"/>
        </w:rPr>
      </w:pPr>
    </w:p>
    <w:p w:rsidR="00A629E6" w:rsidRPr="00260D0E" w:rsidRDefault="001F054A" w:rsidP="005D0A20">
      <w:pPr>
        <w:pStyle w:val="a7"/>
        <w:tabs>
          <w:tab w:val="left" w:pos="0"/>
        </w:tabs>
        <w:spacing w:before="0" w:beforeAutospacing="0" w:after="0" w:afterAutospacing="0"/>
        <w:ind w:right="57" w:firstLine="709"/>
        <w:jc w:val="both"/>
        <w:rPr>
          <w:bCs/>
          <w:iCs/>
          <w:sz w:val="28"/>
          <w:szCs w:val="28"/>
        </w:rPr>
      </w:pPr>
      <w:r w:rsidRPr="00260D0E">
        <w:rPr>
          <w:bCs/>
          <w:iCs/>
          <w:sz w:val="28"/>
          <w:szCs w:val="28"/>
        </w:rPr>
        <w:t xml:space="preserve">2. </w:t>
      </w:r>
      <w:r w:rsidR="00A629E6" w:rsidRPr="00260D0E">
        <w:rPr>
          <w:bCs/>
          <w:iCs/>
          <w:sz w:val="28"/>
          <w:szCs w:val="28"/>
        </w:rPr>
        <w:t>Ця постанова набирає чинності з дня</w:t>
      </w:r>
      <w:r w:rsidR="00891E09" w:rsidRPr="00260D0E">
        <w:rPr>
          <w:bCs/>
          <w:iCs/>
          <w:sz w:val="28"/>
          <w:szCs w:val="28"/>
        </w:rPr>
        <w:t>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</w:t>
      </w:r>
      <w:r w:rsidR="004B2051" w:rsidRPr="00260D0E">
        <w:rPr>
          <w:bCs/>
          <w:iCs/>
          <w:sz w:val="28"/>
          <w:szCs w:val="28"/>
        </w:rPr>
        <w:t>.</w:t>
      </w:r>
    </w:p>
    <w:p w:rsidR="00D11E30" w:rsidRPr="00260D0E" w:rsidRDefault="00D11E30" w:rsidP="005D0A20">
      <w:pPr>
        <w:pStyle w:val="a7"/>
        <w:tabs>
          <w:tab w:val="left" w:pos="0"/>
        </w:tabs>
        <w:spacing w:before="0" w:beforeAutospacing="0" w:after="0" w:afterAutospacing="0"/>
        <w:ind w:right="57" w:firstLine="709"/>
        <w:jc w:val="both"/>
        <w:rPr>
          <w:bCs/>
          <w:iCs/>
          <w:sz w:val="28"/>
          <w:szCs w:val="28"/>
        </w:rPr>
      </w:pPr>
    </w:p>
    <w:p w:rsidR="00A629E6" w:rsidRPr="00260D0E" w:rsidRDefault="00D11E30" w:rsidP="005D0A20">
      <w:pPr>
        <w:pStyle w:val="a7"/>
        <w:tabs>
          <w:tab w:val="left" w:pos="0"/>
        </w:tabs>
        <w:spacing w:before="0" w:beforeAutospacing="0" w:after="0" w:afterAutospacing="0"/>
        <w:ind w:right="57" w:firstLine="709"/>
        <w:jc w:val="both"/>
        <w:rPr>
          <w:szCs w:val="28"/>
        </w:rPr>
      </w:pPr>
      <w:r w:rsidRPr="00260D0E">
        <w:rPr>
          <w:bCs/>
          <w:iCs/>
          <w:sz w:val="28"/>
          <w:szCs w:val="28"/>
        </w:rPr>
        <w:t xml:space="preserve">3. </w:t>
      </w:r>
      <w:r w:rsidR="007F01B8">
        <w:rPr>
          <w:bCs/>
          <w:iCs/>
          <w:sz w:val="28"/>
          <w:szCs w:val="28"/>
        </w:rPr>
        <w:t>У</w:t>
      </w:r>
      <w:r w:rsidR="007F01B8" w:rsidRPr="007F01B8">
        <w:rPr>
          <w:bCs/>
          <w:iCs/>
          <w:sz w:val="28"/>
          <w:szCs w:val="28"/>
        </w:rPr>
        <w:t>часник</w:t>
      </w:r>
      <w:r w:rsidR="007F01B8">
        <w:rPr>
          <w:bCs/>
          <w:iCs/>
          <w:sz w:val="28"/>
          <w:szCs w:val="28"/>
        </w:rPr>
        <w:t>ам</w:t>
      </w:r>
      <w:r w:rsidR="007F01B8" w:rsidRPr="007F01B8">
        <w:rPr>
          <w:bCs/>
          <w:iCs/>
          <w:sz w:val="28"/>
          <w:szCs w:val="28"/>
        </w:rPr>
        <w:t xml:space="preserve"> оптового енергетичного ринку </w:t>
      </w:r>
      <w:r w:rsidR="00015AEA" w:rsidRPr="00260D0E">
        <w:rPr>
          <w:bCs/>
          <w:iCs/>
          <w:sz w:val="28"/>
          <w:szCs w:val="28"/>
        </w:rPr>
        <w:t xml:space="preserve">упродовж </w:t>
      </w:r>
      <w:r w:rsidR="007F6822" w:rsidRPr="00260D0E">
        <w:rPr>
          <w:bCs/>
          <w:iCs/>
          <w:sz w:val="28"/>
          <w:szCs w:val="28"/>
        </w:rPr>
        <w:t>2</w:t>
      </w:r>
      <w:r w:rsidR="00015AEA" w:rsidRPr="00260D0E">
        <w:rPr>
          <w:bCs/>
          <w:iCs/>
          <w:sz w:val="28"/>
          <w:szCs w:val="28"/>
        </w:rPr>
        <w:t>0 днів з дня набрання чинності ціє</w:t>
      </w:r>
      <w:r w:rsidR="00A143C7" w:rsidRPr="00260D0E">
        <w:rPr>
          <w:bCs/>
          <w:iCs/>
          <w:sz w:val="28"/>
          <w:szCs w:val="28"/>
        </w:rPr>
        <w:t>ю</w:t>
      </w:r>
      <w:r w:rsidR="00015AEA" w:rsidRPr="00260D0E">
        <w:rPr>
          <w:bCs/>
          <w:iCs/>
          <w:sz w:val="28"/>
          <w:szCs w:val="28"/>
        </w:rPr>
        <w:t xml:space="preserve"> постанов</w:t>
      </w:r>
      <w:r w:rsidR="00A143C7" w:rsidRPr="00260D0E">
        <w:rPr>
          <w:bCs/>
          <w:iCs/>
          <w:sz w:val="28"/>
          <w:szCs w:val="28"/>
        </w:rPr>
        <w:t>ою</w:t>
      </w:r>
      <w:r w:rsidR="00015AEA" w:rsidRPr="00260D0E">
        <w:rPr>
          <w:bCs/>
          <w:iCs/>
          <w:sz w:val="28"/>
          <w:szCs w:val="28"/>
        </w:rPr>
        <w:t xml:space="preserve"> подати реєстраційну форму для реєстрації у реєстрі учасників оптового енергетичного ринку.</w:t>
      </w:r>
    </w:p>
    <w:p w:rsidR="00A629E6" w:rsidRPr="00260D0E" w:rsidRDefault="00A629E6" w:rsidP="005D0A20">
      <w:pPr>
        <w:pStyle w:val="a5"/>
        <w:tabs>
          <w:tab w:val="left" w:pos="993"/>
        </w:tabs>
        <w:ind w:right="57" w:firstLine="709"/>
        <w:rPr>
          <w:szCs w:val="28"/>
        </w:rPr>
      </w:pPr>
    </w:p>
    <w:p w:rsidR="00A629E6" w:rsidRPr="00260D0E" w:rsidRDefault="00A629E6" w:rsidP="005D0A20">
      <w:pPr>
        <w:pStyle w:val="a5"/>
        <w:tabs>
          <w:tab w:val="left" w:pos="993"/>
        </w:tabs>
        <w:ind w:right="57" w:firstLine="709"/>
        <w:rPr>
          <w:szCs w:val="28"/>
        </w:rPr>
      </w:pPr>
    </w:p>
    <w:p w:rsidR="00A629E6" w:rsidRPr="00260D0E" w:rsidRDefault="00A629E6" w:rsidP="005D0A20">
      <w:pPr>
        <w:pStyle w:val="a5"/>
        <w:tabs>
          <w:tab w:val="left" w:pos="993"/>
        </w:tabs>
        <w:ind w:right="57" w:firstLine="0"/>
        <w:jc w:val="left"/>
        <w:rPr>
          <w:szCs w:val="28"/>
          <w:lang w:val="ru-RU"/>
        </w:rPr>
        <w:sectPr w:rsidR="00A629E6" w:rsidRPr="00260D0E" w:rsidSect="007D2F5B">
          <w:headerReference w:type="even" r:id="rId9"/>
          <w:headerReference w:type="default" r:id="rId10"/>
          <w:headerReference w:type="first" r:id="rId11"/>
          <w:pgSz w:w="11907" w:h="16840" w:code="9"/>
          <w:pgMar w:top="1134" w:right="851" w:bottom="2127" w:left="1814" w:header="284" w:footer="284" w:gutter="0"/>
          <w:cols w:space="720"/>
          <w:titlePg/>
          <w:docGrid w:linePitch="272"/>
        </w:sectPr>
      </w:pPr>
      <w:r w:rsidRPr="00260D0E">
        <w:rPr>
          <w:szCs w:val="28"/>
        </w:rPr>
        <w:t>Голова НКРЕКП</w:t>
      </w:r>
      <w:r w:rsidRPr="00260D0E">
        <w:rPr>
          <w:szCs w:val="28"/>
          <w:lang w:val="ru-RU"/>
        </w:rPr>
        <w:t xml:space="preserve">                                            </w:t>
      </w:r>
      <w:r w:rsidR="00891E09" w:rsidRPr="00260D0E">
        <w:rPr>
          <w:szCs w:val="28"/>
          <w:lang w:val="ru-RU"/>
        </w:rPr>
        <w:t xml:space="preserve">     </w:t>
      </w:r>
      <w:r w:rsidRPr="00260D0E">
        <w:rPr>
          <w:szCs w:val="28"/>
          <w:lang w:val="ru-RU"/>
        </w:rPr>
        <w:t xml:space="preserve">  </w:t>
      </w:r>
      <w:r w:rsidR="00891E09" w:rsidRPr="00260D0E">
        <w:rPr>
          <w:szCs w:val="28"/>
        </w:rPr>
        <w:t>Костянтин</w:t>
      </w:r>
      <w:r w:rsidRPr="00260D0E">
        <w:rPr>
          <w:szCs w:val="28"/>
          <w:lang w:val="ru-RU"/>
        </w:rPr>
        <w:t> </w:t>
      </w:r>
      <w:r w:rsidR="00891E09" w:rsidRPr="00260D0E">
        <w:rPr>
          <w:szCs w:val="28"/>
          <w:lang w:val="ru-RU"/>
        </w:rPr>
        <w:t xml:space="preserve">УЩАПОВСЬКИЙ              </w:t>
      </w:r>
    </w:p>
    <w:p w:rsidR="00A629E6" w:rsidRPr="00260D0E" w:rsidRDefault="00A629E6" w:rsidP="005D0A20">
      <w:pPr>
        <w:ind w:left="5245"/>
        <w:rPr>
          <w:sz w:val="28"/>
          <w:szCs w:val="28"/>
          <w:lang w:val="ru-RU"/>
        </w:rPr>
      </w:pPr>
      <w:r w:rsidRPr="00260D0E">
        <w:rPr>
          <w:sz w:val="28"/>
          <w:szCs w:val="28"/>
        </w:rPr>
        <w:t xml:space="preserve">ЗАТВЕРДЖЕНО </w:t>
      </w:r>
    </w:p>
    <w:p w:rsidR="00A629E6" w:rsidRPr="00260D0E" w:rsidRDefault="00A629E6" w:rsidP="005D0A20">
      <w:pPr>
        <w:tabs>
          <w:tab w:val="left" w:pos="4860"/>
        </w:tabs>
        <w:ind w:left="5245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Постанова Національної комісії, що здійснює державне регулювання у сферах енергетики та комунальних послуг</w:t>
      </w:r>
    </w:p>
    <w:p w:rsidR="00A629E6" w:rsidRPr="00260D0E" w:rsidRDefault="00A629E6" w:rsidP="005D0A20">
      <w:pPr>
        <w:tabs>
          <w:tab w:val="left" w:pos="4860"/>
        </w:tabs>
        <w:ind w:left="5245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_____________№ ____________</w:t>
      </w:r>
    </w:p>
    <w:p w:rsidR="00A629E6" w:rsidRPr="00260D0E" w:rsidRDefault="00A629E6" w:rsidP="005D0A20">
      <w:pPr>
        <w:tabs>
          <w:tab w:val="left" w:pos="4860"/>
        </w:tabs>
        <w:jc w:val="center"/>
        <w:rPr>
          <w:sz w:val="28"/>
          <w:szCs w:val="28"/>
        </w:rPr>
      </w:pPr>
      <w:r w:rsidRPr="00260D0E">
        <w:rPr>
          <w:sz w:val="28"/>
          <w:szCs w:val="28"/>
        </w:rPr>
        <w:t xml:space="preserve">                                 </w:t>
      </w:r>
    </w:p>
    <w:p w:rsidR="00A629E6" w:rsidRPr="00260D0E" w:rsidRDefault="00A629E6" w:rsidP="005D0A20">
      <w:pPr>
        <w:ind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 xml:space="preserve">                                                                 </w:t>
      </w:r>
    </w:p>
    <w:p w:rsidR="00A629E6" w:rsidRPr="00260D0E" w:rsidRDefault="00A629E6" w:rsidP="005D0A20">
      <w:pPr>
        <w:ind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 xml:space="preserve">                               </w:t>
      </w:r>
    </w:p>
    <w:p w:rsidR="00A629E6" w:rsidRPr="00260D0E" w:rsidRDefault="009B3077" w:rsidP="005D0A20">
      <w:pPr>
        <w:pStyle w:val="3"/>
        <w:spacing w:before="0" w:beforeAutospacing="0" w:after="0" w:afterAutospacing="0"/>
        <w:ind w:firstLine="709"/>
        <w:jc w:val="center"/>
        <w:rPr>
          <w:bCs w:val="0"/>
          <w:iCs/>
          <w:sz w:val="28"/>
          <w:szCs w:val="28"/>
        </w:rPr>
      </w:pPr>
      <w:r w:rsidRPr="00260D0E">
        <w:rPr>
          <w:bCs w:val="0"/>
          <w:iCs/>
          <w:sz w:val="28"/>
          <w:szCs w:val="28"/>
        </w:rPr>
        <w:t>Порядок реєстрації учасників оптового енергетичного ринку</w:t>
      </w:r>
    </w:p>
    <w:p w:rsidR="00A629E6" w:rsidRPr="00260D0E" w:rsidRDefault="00A629E6" w:rsidP="005D0A20">
      <w:pPr>
        <w:pStyle w:val="3"/>
        <w:spacing w:before="0" w:beforeAutospacing="0" w:after="0" w:afterAutospacing="0"/>
        <w:ind w:firstLine="709"/>
        <w:jc w:val="center"/>
        <w:rPr>
          <w:sz w:val="40"/>
          <w:szCs w:val="40"/>
        </w:rPr>
      </w:pPr>
    </w:p>
    <w:p w:rsidR="00A629E6" w:rsidRPr="00260D0E" w:rsidRDefault="00A629E6" w:rsidP="005D0A20">
      <w:pPr>
        <w:pStyle w:val="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260D0E">
        <w:rPr>
          <w:sz w:val="28"/>
          <w:szCs w:val="28"/>
        </w:rPr>
        <w:t>1. Загальні положення</w:t>
      </w:r>
    </w:p>
    <w:p w:rsidR="00A629E6" w:rsidRPr="00260D0E" w:rsidRDefault="00A629E6" w:rsidP="005D0A20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05E79" w:rsidRPr="00260D0E" w:rsidRDefault="00C15C37" w:rsidP="005D0A20">
      <w:pPr>
        <w:pStyle w:val="1"/>
        <w:ind w:left="0" w:firstLine="709"/>
        <w:jc w:val="both"/>
        <w:outlineLvl w:val="1"/>
        <w:rPr>
          <w:sz w:val="28"/>
          <w:szCs w:val="28"/>
        </w:rPr>
      </w:pPr>
      <w:r w:rsidRPr="00260D0E">
        <w:rPr>
          <w:sz w:val="28"/>
          <w:szCs w:val="28"/>
        </w:rPr>
        <w:t xml:space="preserve">1.1. </w:t>
      </w:r>
      <w:r w:rsidR="00E05E79" w:rsidRPr="00260D0E">
        <w:rPr>
          <w:sz w:val="28"/>
          <w:szCs w:val="28"/>
        </w:rPr>
        <w:t>Цей Порядок визначає:</w:t>
      </w:r>
    </w:p>
    <w:p w:rsidR="00E05E79" w:rsidRPr="00260D0E" w:rsidRDefault="00E05E79" w:rsidP="005D0A20">
      <w:pPr>
        <w:pStyle w:val="1"/>
        <w:ind w:left="0" w:firstLine="709"/>
        <w:jc w:val="both"/>
        <w:outlineLvl w:val="1"/>
        <w:rPr>
          <w:sz w:val="28"/>
          <w:szCs w:val="28"/>
        </w:rPr>
      </w:pPr>
      <w:r w:rsidRPr="00260D0E">
        <w:rPr>
          <w:sz w:val="28"/>
          <w:szCs w:val="28"/>
        </w:rPr>
        <w:t>процедуру реєстрації учасників оптового енергетичного ринку;</w:t>
      </w:r>
    </w:p>
    <w:p w:rsidR="00E05E79" w:rsidRPr="00260D0E" w:rsidRDefault="00E05E79" w:rsidP="005D0A20">
      <w:pPr>
        <w:pStyle w:val="1"/>
        <w:ind w:left="0" w:firstLine="709"/>
        <w:jc w:val="both"/>
        <w:outlineLvl w:val="1"/>
        <w:rPr>
          <w:sz w:val="28"/>
          <w:szCs w:val="28"/>
        </w:rPr>
      </w:pPr>
      <w:r w:rsidRPr="00260D0E">
        <w:rPr>
          <w:sz w:val="28"/>
          <w:szCs w:val="28"/>
        </w:rPr>
        <w:t>перелік інформації, необхідної для здійснення реєстрації;</w:t>
      </w:r>
    </w:p>
    <w:p w:rsidR="00E05E79" w:rsidRPr="00260D0E" w:rsidRDefault="004B2051" w:rsidP="005D0A20">
      <w:pPr>
        <w:pStyle w:val="1"/>
        <w:ind w:left="0" w:firstLine="709"/>
        <w:jc w:val="both"/>
        <w:outlineLvl w:val="1"/>
        <w:rPr>
          <w:sz w:val="28"/>
          <w:szCs w:val="28"/>
        </w:rPr>
      </w:pPr>
      <w:r w:rsidRPr="00260D0E">
        <w:rPr>
          <w:sz w:val="28"/>
          <w:szCs w:val="28"/>
        </w:rPr>
        <w:t xml:space="preserve">ведення НКРЕКП </w:t>
      </w:r>
      <w:r w:rsidR="00694B0A" w:rsidRPr="00260D0E">
        <w:rPr>
          <w:sz w:val="28"/>
          <w:szCs w:val="28"/>
        </w:rPr>
        <w:t>р</w:t>
      </w:r>
      <w:r w:rsidRPr="00260D0E">
        <w:rPr>
          <w:sz w:val="28"/>
          <w:szCs w:val="28"/>
        </w:rPr>
        <w:t xml:space="preserve">еєстру учасників оптового енергетичного ринку </w:t>
      </w:r>
      <w:r w:rsidR="00431631">
        <w:rPr>
          <w:sz w:val="28"/>
          <w:szCs w:val="28"/>
        </w:rPr>
        <w:t xml:space="preserve">                                        </w:t>
      </w:r>
      <w:r w:rsidRPr="00260D0E">
        <w:rPr>
          <w:sz w:val="28"/>
          <w:szCs w:val="28"/>
        </w:rPr>
        <w:t>(</w:t>
      </w:r>
      <w:r w:rsidR="00431631" w:rsidRPr="00260D0E">
        <w:rPr>
          <w:sz w:val="28"/>
          <w:szCs w:val="28"/>
        </w:rPr>
        <w:t>далі</w:t>
      </w:r>
      <w:r w:rsidR="00431631">
        <w:rPr>
          <w:sz w:val="28"/>
          <w:szCs w:val="28"/>
          <w:lang w:val="ru-RU"/>
        </w:rPr>
        <w:t> </w:t>
      </w:r>
      <w:r w:rsidRPr="00260D0E">
        <w:rPr>
          <w:sz w:val="28"/>
          <w:szCs w:val="28"/>
        </w:rPr>
        <w:t>– Реєстр);</w:t>
      </w:r>
    </w:p>
    <w:p w:rsidR="004B2051" w:rsidRPr="00260D0E" w:rsidRDefault="004B2051" w:rsidP="005D0A20">
      <w:pPr>
        <w:pStyle w:val="1"/>
        <w:ind w:left="0" w:firstLine="709"/>
        <w:jc w:val="both"/>
        <w:outlineLvl w:val="1"/>
        <w:rPr>
          <w:sz w:val="28"/>
          <w:szCs w:val="28"/>
        </w:rPr>
      </w:pPr>
      <w:r w:rsidRPr="00260D0E">
        <w:rPr>
          <w:sz w:val="28"/>
          <w:szCs w:val="28"/>
        </w:rPr>
        <w:t>процедуру виключення учасника оптового енергетичного ринку із Реєстру.</w:t>
      </w:r>
    </w:p>
    <w:p w:rsidR="00E05E79" w:rsidRPr="00260D0E" w:rsidRDefault="00E05E79" w:rsidP="005D0A20">
      <w:pPr>
        <w:pStyle w:val="1"/>
        <w:ind w:left="0" w:firstLine="709"/>
        <w:jc w:val="both"/>
        <w:outlineLvl w:val="1"/>
        <w:rPr>
          <w:sz w:val="28"/>
          <w:szCs w:val="28"/>
        </w:rPr>
      </w:pPr>
    </w:p>
    <w:p w:rsidR="00F14630" w:rsidRPr="00260D0E" w:rsidRDefault="00E05E79" w:rsidP="005D0A20">
      <w:pPr>
        <w:pStyle w:val="1"/>
        <w:ind w:left="0" w:firstLine="709"/>
        <w:jc w:val="both"/>
        <w:outlineLvl w:val="1"/>
        <w:rPr>
          <w:sz w:val="28"/>
          <w:szCs w:val="28"/>
        </w:rPr>
      </w:pPr>
      <w:r w:rsidRPr="00260D0E">
        <w:rPr>
          <w:sz w:val="28"/>
          <w:szCs w:val="28"/>
        </w:rPr>
        <w:t>1.2</w:t>
      </w:r>
      <w:r w:rsidR="007B20FF" w:rsidRPr="00260D0E">
        <w:rPr>
          <w:sz w:val="28"/>
          <w:szCs w:val="28"/>
        </w:rPr>
        <w:t>.</w:t>
      </w:r>
      <w:r w:rsidRPr="00260D0E">
        <w:rPr>
          <w:sz w:val="28"/>
          <w:szCs w:val="28"/>
        </w:rPr>
        <w:t xml:space="preserve"> </w:t>
      </w:r>
      <w:r w:rsidR="00C15C37" w:rsidRPr="00260D0E">
        <w:rPr>
          <w:sz w:val="28"/>
          <w:szCs w:val="28"/>
        </w:rPr>
        <w:t>Дія цього Порядку поширюється на учасників оптового енергетичного ринку.</w:t>
      </w:r>
      <w:r w:rsidR="00F14630" w:rsidRPr="00260D0E">
        <w:rPr>
          <w:sz w:val="28"/>
          <w:szCs w:val="28"/>
        </w:rPr>
        <w:t xml:space="preserve"> До учасників оптового енергетичного ринку належать, зокрема:</w:t>
      </w:r>
    </w:p>
    <w:p w:rsidR="00F14630" w:rsidRPr="00260D0E" w:rsidRDefault="00F14630" w:rsidP="005D0A20">
      <w:pPr>
        <w:pStyle w:val="1"/>
        <w:ind w:left="0"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 xml:space="preserve">оператор системи передачі електричної енергії; </w:t>
      </w:r>
    </w:p>
    <w:p w:rsidR="00F14630" w:rsidRPr="00260D0E" w:rsidRDefault="00F14630" w:rsidP="005D0A20">
      <w:pPr>
        <w:pStyle w:val="1"/>
        <w:ind w:left="0"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оператори систем розподілу електричної енергії;</w:t>
      </w:r>
    </w:p>
    <w:p w:rsidR="00F14630" w:rsidRPr="00260D0E" w:rsidRDefault="00F14630" w:rsidP="005D0A20">
      <w:pPr>
        <w:pStyle w:val="1"/>
        <w:ind w:left="0"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виробни</w:t>
      </w:r>
      <w:r w:rsidR="00B6472E" w:rsidRPr="00260D0E">
        <w:rPr>
          <w:sz w:val="28"/>
          <w:szCs w:val="28"/>
        </w:rPr>
        <w:t>ки</w:t>
      </w:r>
      <w:r w:rsidRPr="00260D0E">
        <w:rPr>
          <w:sz w:val="28"/>
          <w:szCs w:val="28"/>
        </w:rPr>
        <w:t xml:space="preserve"> електричної енергії</w:t>
      </w:r>
      <w:r w:rsidR="00BD2BF3" w:rsidRPr="00260D0E">
        <w:rPr>
          <w:sz w:val="28"/>
          <w:szCs w:val="28"/>
        </w:rPr>
        <w:t xml:space="preserve"> (крім виробників електричної енергії, потужність однієї генеруючої одиниці або всіх генеруючих одиниц</w:t>
      </w:r>
      <w:r w:rsidR="00CB2037" w:rsidRPr="00260D0E">
        <w:rPr>
          <w:sz w:val="28"/>
          <w:szCs w:val="28"/>
        </w:rPr>
        <w:t>ь</w:t>
      </w:r>
      <w:r w:rsidR="00BD2BF3" w:rsidRPr="00260D0E">
        <w:rPr>
          <w:sz w:val="28"/>
          <w:szCs w:val="28"/>
        </w:rPr>
        <w:t xml:space="preserve"> яких менше або дорівнює 10 МВт)</w:t>
      </w:r>
      <w:r w:rsidRPr="00260D0E">
        <w:rPr>
          <w:sz w:val="28"/>
          <w:szCs w:val="28"/>
        </w:rPr>
        <w:t>;</w:t>
      </w:r>
    </w:p>
    <w:p w:rsidR="00F14630" w:rsidRPr="00260D0E" w:rsidRDefault="00B6472E" w:rsidP="005D0A20">
      <w:pPr>
        <w:pStyle w:val="1"/>
        <w:ind w:left="0"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електропостачальники</w:t>
      </w:r>
      <w:r w:rsidR="00F14630" w:rsidRPr="00260D0E">
        <w:rPr>
          <w:sz w:val="28"/>
          <w:szCs w:val="28"/>
        </w:rPr>
        <w:t>;</w:t>
      </w:r>
    </w:p>
    <w:p w:rsidR="00F14630" w:rsidRPr="00260D0E" w:rsidRDefault="00F14630" w:rsidP="005D0A20">
      <w:pPr>
        <w:pStyle w:val="1"/>
        <w:ind w:left="0" w:firstLine="709"/>
        <w:jc w:val="both"/>
        <w:rPr>
          <w:sz w:val="28"/>
          <w:szCs w:val="28"/>
          <w:lang w:val="ru-RU"/>
        </w:rPr>
      </w:pPr>
      <w:r w:rsidRPr="00260D0E">
        <w:rPr>
          <w:sz w:val="28"/>
          <w:szCs w:val="28"/>
        </w:rPr>
        <w:t>трейдер</w:t>
      </w:r>
      <w:r w:rsidR="00B6472E" w:rsidRPr="00260D0E">
        <w:rPr>
          <w:sz w:val="28"/>
          <w:szCs w:val="28"/>
        </w:rPr>
        <w:t>и</w:t>
      </w:r>
      <w:r w:rsidRPr="00260D0E">
        <w:rPr>
          <w:sz w:val="28"/>
          <w:szCs w:val="28"/>
        </w:rPr>
        <w:t>;</w:t>
      </w:r>
    </w:p>
    <w:p w:rsidR="00F14630" w:rsidRPr="00260D0E" w:rsidRDefault="00F14630" w:rsidP="005D0A20">
      <w:pPr>
        <w:pStyle w:val="1"/>
        <w:ind w:left="0"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оператор</w:t>
      </w:r>
      <w:r w:rsidR="00BD2BF3" w:rsidRPr="00260D0E">
        <w:rPr>
          <w:sz w:val="28"/>
          <w:szCs w:val="28"/>
        </w:rPr>
        <w:t>и</w:t>
      </w:r>
      <w:r w:rsidR="005A2CA0" w:rsidRPr="00260D0E">
        <w:rPr>
          <w:color w:val="333333"/>
          <w:shd w:val="clear" w:color="auto" w:fill="FFFFFF"/>
        </w:rPr>
        <w:t xml:space="preserve"> </w:t>
      </w:r>
      <w:r w:rsidR="005A2CA0" w:rsidRPr="00260D0E">
        <w:rPr>
          <w:sz w:val="28"/>
          <w:szCs w:val="28"/>
        </w:rPr>
        <w:t>установ</w:t>
      </w:r>
      <w:r w:rsidR="00BD2BF3" w:rsidRPr="00260D0E">
        <w:rPr>
          <w:sz w:val="28"/>
          <w:szCs w:val="28"/>
        </w:rPr>
        <w:t>о</w:t>
      </w:r>
      <w:r w:rsidR="005A2CA0" w:rsidRPr="00260D0E">
        <w:rPr>
          <w:sz w:val="28"/>
          <w:szCs w:val="28"/>
        </w:rPr>
        <w:t>к зберігання енергії</w:t>
      </w:r>
      <w:r w:rsidRPr="00260D0E">
        <w:rPr>
          <w:sz w:val="28"/>
          <w:szCs w:val="28"/>
        </w:rPr>
        <w:t>;</w:t>
      </w:r>
    </w:p>
    <w:p w:rsidR="00F14630" w:rsidRPr="00260D0E" w:rsidRDefault="00F14630" w:rsidP="005D0A20">
      <w:pPr>
        <w:pStyle w:val="1"/>
        <w:ind w:left="0"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гарантований покупець;</w:t>
      </w:r>
    </w:p>
    <w:p w:rsidR="00F14630" w:rsidRPr="00260D0E" w:rsidRDefault="00F14630" w:rsidP="005D0A20">
      <w:pPr>
        <w:pStyle w:val="1"/>
        <w:ind w:left="0"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оператор газотранспортної системи;</w:t>
      </w:r>
    </w:p>
    <w:p w:rsidR="00F14630" w:rsidRPr="00260D0E" w:rsidRDefault="00F14630" w:rsidP="005D0A20">
      <w:pPr>
        <w:pStyle w:val="1"/>
        <w:ind w:left="0"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оператор газосховища;</w:t>
      </w:r>
    </w:p>
    <w:p w:rsidR="00F14630" w:rsidRPr="00260D0E" w:rsidRDefault="00F14630" w:rsidP="005D0A20">
      <w:pPr>
        <w:pStyle w:val="1"/>
        <w:ind w:left="0"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оператори установок LNG;</w:t>
      </w:r>
    </w:p>
    <w:p w:rsidR="00F14630" w:rsidRPr="00260D0E" w:rsidRDefault="00F14630" w:rsidP="005D0A20">
      <w:pPr>
        <w:pStyle w:val="1"/>
        <w:ind w:left="0"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оператори газорозподільних систем;</w:t>
      </w:r>
    </w:p>
    <w:p w:rsidR="00F14630" w:rsidRPr="00260D0E" w:rsidRDefault="00F14630" w:rsidP="005D0A20">
      <w:pPr>
        <w:pStyle w:val="1"/>
        <w:ind w:left="0"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оптові покупці природного газу;</w:t>
      </w:r>
    </w:p>
    <w:p w:rsidR="00F14630" w:rsidRPr="00260D0E" w:rsidRDefault="00F14630" w:rsidP="005D0A20">
      <w:pPr>
        <w:pStyle w:val="1"/>
        <w:ind w:left="0"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оптові продавці природного газу;</w:t>
      </w:r>
    </w:p>
    <w:p w:rsidR="00F14630" w:rsidRPr="00260D0E" w:rsidRDefault="00F14630" w:rsidP="005D0A20">
      <w:pPr>
        <w:pStyle w:val="1"/>
        <w:ind w:left="0"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газовидобувні підприємства</w:t>
      </w:r>
      <w:r w:rsidR="00BD2BF3" w:rsidRPr="00260D0E">
        <w:rPr>
          <w:sz w:val="28"/>
          <w:szCs w:val="28"/>
        </w:rPr>
        <w:t xml:space="preserve"> (окрім газовидобувних підприємств, потужність окремої установки або всіх установок яких  менше або дорівнює 20 МВт)</w:t>
      </w:r>
      <w:r w:rsidRPr="00260D0E">
        <w:rPr>
          <w:sz w:val="28"/>
          <w:szCs w:val="28"/>
        </w:rPr>
        <w:t>;</w:t>
      </w:r>
    </w:p>
    <w:p w:rsidR="00F14630" w:rsidRPr="007F01B8" w:rsidRDefault="00F14630" w:rsidP="005D0A20">
      <w:pPr>
        <w:pStyle w:val="1"/>
        <w:ind w:left="0" w:firstLine="709"/>
        <w:jc w:val="both"/>
        <w:rPr>
          <w:sz w:val="28"/>
          <w:szCs w:val="28"/>
        </w:rPr>
      </w:pPr>
      <w:r w:rsidRPr="007F01B8">
        <w:rPr>
          <w:sz w:val="28"/>
          <w:szCs w:val="28"/>
        </w:rPr>
        <w:t>постача</w:t>
      </w:r>
      <w:r w:rsidR="00B6472E" w:rsidRPr="007F01B8">
        <w:rPr>
          <w:sz w:val="28"/>
          <w:szCs w:val="28"/>
        </w:rPr>
        <w:t>льники</w:t>
      </w:r>
      <w:r w:rsidRPr="007F01B8">
        <w:rPr>
          <w:sz w:val="28"/>
          <w:szCs w:val="28"/>
        </w:rPr>
        <w:t xml:space="preserve"> природного газу;</w:t>
      </w:r>
    </w:p>
    <w:p w:rsidR="00F14630" w:rsidRPr="007F01B8" w:rsidRDefault="00F14630" w:rsidP="005D0A20">
      <w:pPr>
        <w:pStyle w:val="1"/>
        <w:ind w:left="0" w:firstLine="709"/>
        <w:jc w:val="both"/>
        <w:outlineLvl w:val="1"/>
        <w:rPr>
          <w:sz w:val="28"/>
          <w:szCs w:val="28"/>
        </w:rPr>
      </w:pPr>
      <w:r w:rsidRPr="007F01B8">
        <w:rPr>
          <w:sz w:val="28"/>
          <w:szCs w:val="28"/>
        </w:rPr>
        <w:t>споживачі електричної енергії та/або природного газу</w:t>
      </w:r>
      <w:r w:rsidRPr="007F01B8">
        <w:rPr>
          <w:sz w:val="28"/>
          <w:szCs w:val="28"/>
          <w:lang w:val="ru-RU"/>
        </w:rPr>
        <w:t xml:space="preserve"> </w:t>
      </w:r>
      <w:r w:rsidRPr="007F01B8">
        <w:rPr>
          <w:sz w:val="28"/>
          <w:szCs w:val="28"/>
        </w:rPr>
        <w:t>з сумарною максимальною потужністю споживання 600 </w:t>
      </w:r>
      <w:proofErr w:type="spellStart"/>
      <w:r w:rsidRPr="007F01B8">
        <w:rPr>
          <w:sz w:val="28"/>
          <w:szCs w:val="28"/>
        </w:rPr>
        <w:t>ГВт·год</w:t>
      </w:r>
      <w:proofErr w:type="spellEnd"/>
      <w:r w:rsidRPr="007F01B8">
        <w:rPr>
          <w:sz w:val="28"/>
          <w:szCs w:val="28"/>
        </w:rPr>
        <w:t xml:space="preserve"> на рік та вище;</w:t>
      </w:r>
    </w:p>
    <w:p w:rsidR="00F14630" w:rsidRPr="00260D0E" w:rsidRDefault="00F14630" w:rsidP="005D0A20">
      <w:pPr>
        <w:pStyle w:val="1"/>
        <w:ind w:left="0" w:firstLine="709"/>
        <w:jc w:val="both"/>
        <w:outlineLvl w:val="1"/>
        <w:rPr>
          <w:color w:val="333333"/>
          <w:shd w:val="clear" w:color="auto" w:fill="FFFFFF"/>
        </w:rPr>
      </w:pPr>
      <w:r w:rsidRPr="007F01B8">
        <w:rPr>
          <w:sz w:val="28"/>
          <w:szCs w:val="28"/>
        </w:rPr>
        <w:t>споживачі електричної енергії</w:t>
      </w:r>
      <w:r w:rsidR="00BD2BF3" w:rsidRPr="007F01B8">
        <w:rPr>
          <w:sz w:val="28"/>
          <w:szCs w:val="28"/>
        </w:rPr>
        <w:t xml:space="preserve">, які набули статус учасника ринку відповідно до </w:t>
      </w:r>
      <w:r w:rsidR="00BD2BF3" w:rsidRPr="00260D0E">
        <w:rPr>
          <w:sz w:val="28"/>
          <w:szCs w:val="28"/>
        </w:rPr>
        <w:t>Правил ринку, затверджених постановою НКРЕКП від</w:t>
      </w:r>
      <w:r w:rsidR="00431631">
        <w:rPr>
          <w:sz w:val="28"/>
          <w:szCs w:val="28"/>
          <w:lang w:val="ru-RU"/>
        </w:rPr>
        <w:t xml:space="preserve">                              </w:t>
      </w:r>
      <w:r w:rsidR="00BD2BF3" w:rsidRPr="00260D0E">
        <w:rPr>
          <w:sz w:val="28"/>
          <w:szCs w:val="28"/>
        </w:rPr>
        <w:t xml:space="preserve"> </w:t>
      </w:r>
      <w:r w:rsidR="00431631" w:rsidRPr="00260D0E">
        <w:rPr>
          <w:sz w:val="28"/>
          <w:szCs w:val="28"/>
        </w:rPr>
        <w:t>14</w:t>
      </w:r>
      <w:r w:rsidR="00431631">
        <w:rPr>
          <w:sz w:val="28"/>
          <w:szCs w:val="28"/>
          <w:lang w:val="ru-RU"/>
        </w:rPr>
        <w:t> </w:t>
      </w:r>
      <w:r w:rsidR="00F92AF8" w:rsidRPr="00260D0E">
        <w:rPr>
          <w:sz w:val="28"/>
          <w:szCs w:val="28"/>
        </w:rPr>
        <w:t xml:space="preserve">березня </w:t>
      </w:r>
      <w:r w:rsidR="00BD2BF3" w:rsidRPr="00260D0E">
        <w:rPr>
          <w:sz w:val="28"/>
          <w:szCs w:val="28"/>
        </w:rPr>
        <w:t>2018</w:t>
      </w:r>
      <w:r w:rsidR="00F92AF8" w:rsidRPr="00260D0E">
        <w:rPr>
          <w:sz w:val="28"/>
          <w:szCs w:val="28"/>
        </w:rPr>
        <w:t xml:space="preserve"> року</w:t>
      </w:r>
      <w:r w:rsidR="00BD2BF3" w:rsidRPr="00260D0E">
        <w:rPr>
          <w:sz w:val="28"/>
          <w:szCs w:val="28"/>
        </w:rPr>
        <w:t xml:space="preserve"> № 307</w:t>
      </w:r>
      <w:r w:rsidR="00CF7A0D">
        <w:rPr>
          <w:sz w:val="28"/>
          <w:szCs w:val="28"/>
        </w:rPr>
        <w:t xml:space="preserve"> (далі – Правила ринку)</w:t>
      </w:r>
      <w:r w:rsidR="00BD2BF3" w:rsidRPr="00260D0E">
        <w:rPr>
          <w:sz w:val="28"/>
          <w:szCs w:val="28"/>
        </w:rPr>
        <w:t>.</w:t>
      </w:r>
    </w:p>
    <w:p w:rsidR="00C15C37" w:rsidRPr="00260D0E" w:rsidRDefault="00C15C37" w:rsidP="005D0A20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629E6" w:rsidRPr="00260D0E" w:rsidRDefault="00A629E6" w:rsidP="005D0A20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260D0E">
        <w:rPr>
          <w:sz w:val="28"/>
          <w:szCs w:val="28"/>
        </w:rPr>
        <w:t>1.</w:t>
      </w:r>
      <w:r w:rsidR="00D7188C" w:rsidRPr="00260D0E">
        <w:rPr>
          <w:sz w:val="28"/>
          <w:szCs w:val="28"/>
        </w:rPr>
        <w:t>3</w:t>
      </w:r>
      <w:r w:rsidRPr="00260D0E">
        <w:rPr>
          <w:sz w:val="28"/>
          <w:szCs w:val="28"/>
        </w:rPr>
        <w:t xml:space="preserve">. </w:t>
      </w:r>
      <w:r w:rsidR="00D7188C" w:rsidRPr="00260D0E">
        <w:rPr>
          <w:sz w:val="28"/>
          <w:szCs w:val="28"/>
          <w:lang w:eastAsia="ru-RU"/>
        </w:rPr>
        <w:t>У цьому Порядку терміни вживаються в таких значеннях:</w:t>
      </w:r>
    </w:p>
    <w:p w:rsidR="00325872" w:rsidRPr="00260D0E" w:rsidRDefault="00325872" w:rsidP="007D2F5B">
      <w:pPr>
        <w:pStyle w:val="1"/>
        <w:ind w:left="0" w:firstLine="708"/>
        <w:jc w:val="both"/>
        <w:outlineLvl w:val="1"/>
        <w:rPr>
          <w:sz w:val="28"/>
          <w:szCs w:val="28"/>
        </w:rPr>
      </w:pPr>
      <w:r w:rsidRPr="00260D0E">
        <w:rPr>
          <w:sz w:val="28"/>
          <w:szCs w:val="28"/>
        </w:rPr>
        <w:t xml:space="preserve">Реєстр – автоматизована </w:t>
      </w:r>
      <w:r w:rsidRPr="00260D0E">
        <w:rPr>
          <w:sz w:val="28"/>
          <w:szCs w:val="28"/>
          <w:shd w:val="clear" w:color="auto" w:fill="FFFFFF"/>
        </w:rPr>
        <w:t xml:space="preserve">система збору, накопичення та обробки даних про учасників оптового енергетичного ринку; </w:t>
      </w:r>
    </w:p>
    <w:p w:rsidR="006C10F1" w:rsidRPr="00260D0E" w:rsidRDefault="006C10F1" w:rsidP="005D0A20">
      <w:pPr>
        <w:pStyle w:val="1"/>
        <w:ind w:left="0" w:firstLine="709"/>
        <w:jc w:val="both"/>
        <w:outlineLvl w:val="1"/>
        <w:rPr>
          <w:sz w:val="28"/>
          <w:szCs w:val="28"/>
        </w:rPr>
      </w:pPr>
      <w:r w:rsidRPr="00260D0E">
        <w:rPr>
          <w:sz w:val="28"/>
          <w:szCs w:val="28"/>
          <w:lang w:val="en-US"/>
        </w:rPr>
        <w:t>ECRB</w:t>
      </w:r>
      <w:r w:rsidRPr="00260D0E">
        <w:rPr>
          <w:sz w:val="28"/>
          <w:szCs w:val="28"/>
        </w:rPr>
        <w:t xml:space="preserve"> код </w:t>
      </w:r>
      <w:r w:rsidR="00E167CE" w:rsidRPr="00260D0E">
        <w:rPr>
          <w:sz w:val="28"/>
          <w:szCs w:val="28"/>
        </w:rPr>
        <w:t>–</w:t>
      </w:r>
      <w:r w:rsidRPr="00260D0E">
        <w:rPr>
          <w:sz w:val="28"/>
          <w:szCs w:val="28"/>
        </w:rPr>
        <w:t xml:space="preserve"> </w:t>
      </w:r>
      <w:r w:rsidR="00E167CE" w:rsidRPr="00260D0E">
        <w:rPr>
          <w:sz w:val="28"/>
          <w:szCs w:val="28"/>
        </w:rPr>
        <w:t>унікальний ідентифікатор, який</w:t>
      </w:r>
      <w:r w:rsidR="00E167CE" w:rsidRPr="00260D0E">
        <w:rPr>
          <w:sz w:val="28"/>
          <w:szCs w:val="28"/>
          <w:lang w:val="ru-RU"/>
        </w:rPr>
        <w:t xml:space="preserve"> </w:t>
      </w:r>
      <w:r w:rsidR="00E167CE" w:rsidRPr="00260D0E">
        <w:rPr>
          <w:sz w:val="28"/>
          <w:szCs w:val="28"/>
        </w:rPr>
        <w:t>НКРЕКП присвоює учаснику оптового енергетичного ринку за результатом реєстрації</w:t>
      </w:r>
      <w:r w:rsidR="007F6822" w:rsidRPr="00260D0E">
        <w:rPr>
          <w:sz w:val="28"/>
          <w:szCs w:val="28"/>
        </w:rPr>
        <w:t xml:space="preserve"> останнього у реєстрі учасників оптового енергетичного ринку</w:t>
      </w:r>
      <w:r w:rsidR="00E167CE" w:rsidRPr="00260D0E">
        <w:rPr>
          <w:sz w:val="28"/>
          <w:szCs w:val="28"/>
        </w:rPr>
        <w:t xml:space="preserve">. </w:t>
      </w:r>
    </w:p>
    <w:p w:rsidR="00A629E6" w:rsidRPr="00260D0E" w:rsidRDefault="00FB780C" w:rsidP="005D0A20">
      <w:pPr>
        <w:pStyle w:val="1"/>
        <w:ind w:left="0" w:firstLine="709"/>
        <w:jc w:val="both"/>
        <w:outlineLvl w:val="1"/>
        <w:rPr>
          <w:sz w:val="28"/>
          <w:szCs w:val="28"/>
        </w:rPr>
      </w:pPr>
      <w:r w:rsidRPr="00260D0E">
        <w:rPr>
          <w:sz w:val="28"/>
          <w:szCs w:val="28"/>
        </w:rPr>
        <w:t>Інші т</w:t>
      </w:r>
      <w:r w:rsidR="009B5CE2" w:rsidRPr="00260D0E">
        <w:rPr>
          <w:sz w:val="28"/>
          <w:szCs w:val="28"/>
        </w:rPr>
        <w:t xml:space="preserve">ерміни </w:t>
      </w:r>
      <w:r w:rsidR="00A629E6" w:rsidRPr="00260D0E">
        <w:rPr>
          <w:sz w:val="28"/>
          <w:szCs w:val="28"/>
        </w:rPr>
        <w:t xml:space="preserve">вживаються у значеннях, наведених у </w:t>
      </w:r>
      <w:r w:rsidR="00E81EE7" w:rsidRPr="00260D0E">
        <w:rPr>
          <w:sz w:val="28"/>
          <w:szCs w:val="28"/>
        </w:rPr>
        <w:t xml:space="preserve">Податковому кодексі України, </w:t>
      </w:r>
      <w:r w:rsidR="00AF7AB4" w:rsidRPr="00260D0E">
        <w:rPr>
          <w:sz w:val="28"/>
          <w:szCs w:val="28"/>
        </w:rPr>
        <w:t>законах України</w:t>
      </w:r>
      <w:r w:rsidR="00DA26F9" w:rsidRPr="00260D0E">
        <w:rPr>
          <w:sz w:val="28"/>
          <w:szCs w:val="28"/>
        </w:rPr>
        <w:t xml:space="preserve"> «Про Національну комісію, що здійснює державне регулювання у сферах енергетики та комунальних послуг»</w:t>
      </w:r>
      <w:r w:rsidR="003E0CF8" w:rsidRPr="00260D0E">
        <w:rPr>
          <w:sz w:val="28"/>
          <w:szCs w:val="28"/>
        </w:rPr>
        <w:t xml:space="preserve">, </w:t>
      </w:r>
      <w:r w:rsidR="00A629E6" w:rsidRPr="00260D0E">
        <w:rPr>
          <w:sz w:val="28"/>
          <w:szCs w:val="28"/>
        </w:rPr>
        <w:t xml:space="preserve">«Про ринок електричної енергії», «Про ринок природного газу», Правилах ринку, Правилах ринку «на добу наперед» та внутрішньодобового ринку, затверджених постановою НКРЕКП від 14 березня 2018 року № 308, Кодексі системи передачі, затвердженому постановою НКРЕКП від 14 березня </w:t>
      </w:r>
      <w:r w:rsidR="00CF7A0D">
        <w:rPr>
          <w:sz w:val="28"/>
          <w:szCs w:val="28"/>
        </w:rPr>
        <w:t xml:space="preserve">                     </w:t>
      </w:r>
      <w:r w:rsidR="00A629E6" w:rsidRPr="00260D0E">
        <w:rPr>
          <w:sz w:val="28"/>
          <w:szCs w:val="28"/>
        </w:rPr>
        <w:t xml:space="preserve">2018 року № 309, Порядку розподілу пропускної спроможності міждержавних перетинів, </w:t>
      </w:r>
      <w:r w:rsidR="00D1768B" w:rsidRPr="00260D0E">
        <w:rPr>
          <w:sz w:val="28"/>
          <w:szCs w:val="28"/>
        </w:rPr>
        <w:t>затверджено</w:t>
      </w:r>
      <w:r w:rsidR="00CF7A0D">
        <w:rPr>
          <w:sz w:val="28"/>
          <w:szCs w:val="28"/>
        </w:rPr>
        <w:t>му</w:t>
      </w:r>
      <w:r w:rsidR="00D1768B" w:rsidRPr="00260D0E">
        <w:rPr>
          <w:sz w:val="28"/>
          <w:szCs w:val="28"/>
        </w:rPr>
        <w:t xml:space="preserve"> постановою</w:t>
      </w:r>
      <w:r w:rsidR="00CF7A0D">
        <w:rPr>
          <w:sz w:val="28"/>
          <w:szCs w:val="28"/>
        </w:rPr>
        <w:t xml:space="preserve"> НКРЕКП від </w:t>
      </w:r>
      <w:r w:rsidR="00D1768B" w:rsidRPr="00260D0E">
        <w:rPr>
          <w:sz w:val="28"/>
          <w:szCs w:val="28"/>
        </w:rPr>
        <w:t xml:space="preserve"> 03 квітня 2020 року </w:t>
      </w:r>
      <w:r w:rsidR="00CF7A0D">
        <w:rPr>
          <w:sz w:val="28"/>
          <w:szCs w:val="28"/>
        </w:rPr>
        <w:t xml:space="preserve">                     </w:t>
      </w:r>
      <w:r w:rsidR="00D1768B" w:rsidRPr="00260D0E">
        <w:rPr>
          <w:sz w:val="28"/>
          <w:szCs w:val="28"/>
        </w:rPr>
        <w:t xml:space="preserve">№ 763, </w:t>
      </w:r>
      <w:r w:rsidR="003E0CF8" w:rsidRPr="00260D0E">
        <w:rPr>
          <w:sz w:val="28"/>
          <w:szCs w:val="28"/>
        </w:rPr>
        <w:t xml:space="preserve">Кодексі </w:t>
      </w:r>
      <w:r w:rsidR="00A629E6" w:rsidRPr="00260D0E">
        <w:rPr>
          <w:sz w:val="28"/>
          <w:szCs w:val="28"/>
        </w:rPr>
        <w:t xml:space="preserve">газотранспортної системи, </w:t>
      </w:r>
      <w:r w:rsidR="003E0CF8" w:rsidRPr="00260D0E">
        <w:rPr>
          <w:sz w:val="28"/>
          <w:szCs w:val="28"/>
        </w:rPr>
        <w:t xml:space="preserve">затвердженому </w:t>
      </w:r>
      <w:r w:rsidR="00A629E6" w:rsidRPr="00260D0E">
        <w:rPr>
          <w:sz w:val="28"/>
          <w:szCs w:val="28"/>
        </w:rPr>
        <w:t>постановою НКРЕКП від 30</w:t>
      </w:r>
      <w:r w:rsidR="007C178D" w:rsidRPr="00260D0E">
        <w:rPr>
          <w:sz w:val="28"/>
          <w:szCs w:val="28"/>
          <w:lang w:val="ru-RU"/>
        </w:rPr>
        <w:t> </w:t>
      </w:r>
      <w:r w:rsidR="00A629E6" w:rsidRPr="00260D0E">
        <w:rPr>
          <w:sz w:val="28"/>
          <w:szCs w:val="28"/>
        </w:rPr>
        <w:t>вересня 2015 року №</w:t>
      </w:r>
      <w:r w:rsidR="00D1768B" w:rsidRPr="00260D0E">
        <w:rPr>
          <w:sz w:val="28"/>
          <w:szCs w:val="28"/>
        </w:rPr>
        <w:t> </w:t>
      </w:r>
      <w:r w:rsidR="00A629E6" w:rsidRPr="00260D0E">
        <w:rPr>
          <w:sz w:val="28"/>
          <w:szCs w:val="28"/>
        </w:rPr>
        <w:t xml:space="preserve">2493, </w:t>
      </w:r>
      <w:r w:rsidR="003E0CF8" w:rsidRPr="00260D0E">
        <w:rPr>
          <w:sz w:val="28"/>
          <w:szCs w:val="28"/>
        </w:rPr>
        <w:t xml:space="preserve">Кодексі </w:t>
      </w:r>
      <w:r w:rsidR="00A629E6" w:rsidRPr="00260D0E">
        <w:rPr>
          <w:sz w:val="28"/>
          <w:szCs w:val="28"/>
        </w:rPr>
        <w:t>газорозподільних систем</w:t>
      </w:r>
      <w:r w:rsidR="007C178D" w:rsidRPr="00260D0E">
        <w:rPr>
          <w:sz w:val="28"/>
          <w:szCs w:val="28"/>
        </w:rPr>
        <w:t>,</w:t>
      </w:r>
      <w:r w:rsidR="00A629E6" w:rsidRPr="00260D0E">
        <w:rPr>
          <w:sz w:val="28"/>
          <w:szCs w:val="28"/>
        </w:rPr>
        <w:t xml:space="preserve"> </w:t>
      </w:r>
      <w:r w:rsidR="003E0CF8" w:rsidRPr="00260D0E">
        <w:rPr>
          <w:sz w:val="28"/>
          <w:szCs w:val="28"/>
        </w:rPr>
        <w:t xml:space="preserve">затвердженому </w:t>
      </w:r>
      <w:r w:rsidR="00A629E6" w:rsidRPr="00260D0E">
        <w:rPr>
          <w:sz w:val="28"/>
          <w:szCs w:val="28"/>
        </w:rPr>
        <w:t>постановою НКРЕКП від 30</w:t>
      </w:r>
      <w:r w:rsidR="00A629E6" w:rsidRPr="00260D0E">
        <w:rPr>
          <w:sz w:val="28"/>
          <w:szCs w:val="28"/>
          <w:lang w:val="ru-RU"/>
        </w:rPr>
        <w:t xml:space="preserve"> </w:t>
      </w:r>
      <w:r w:rsidR="00A629E6" w:rsidRPr="00260D0E">
        <w:rPr>
          <w:sz w:val="28"/>
          <w:szCs w:val="28"/>
        </w:rPr>
        <w:t>вересня 2015 року № 2494</w:t>
      </w:r>
      <w:r w:rsidR="007C178D" w:rsidRPr="00260D0E">
        <w:rPr>
          <w:sz w:val="28"/>
          <w:szCs w:val="28"/>
        </w:rPr>
        <w:t xml:space="preserve">, </w:t>
      </w:r>
      <w:r w:rsidR="00C65147" w:rsidRPr="00260D0E">
        <w:rPr>
          <w:sz w:val="28"/>
          <w:szCs w:val="28"/>
        </w:rPr>
        <w:t xml:space="preserve">та інших нормативно-правових </w:t>
      </w:r>
      <w:r w:rsidR="003E0CF8" w:rsidRPr="00260D0E">
        <w:rPr>
          <w:sz w:val="28"/>
          <w:szCs w:val="28"/>
        </w:rPr>
        <w:t>актах</w:t>
      </w:r>
      <w:r w:rsidR="00E81EE7" w:rsidRPr="00260D0E">
        <w:rPr>
          <w:sz w:val="28"/>
          <w:szCs w:val="28"/>
        </w:rPr>
        <w:t>, що регулюють відносини</w:t>
      </w:r>
      <w:r w:rsidR="003E0CF8" w:rsidRPr="00260D0E">
        <w:rPr>
          <w:sz w:val="28"/>
          <w:szCs w:val="28"/>
        </w:rPr>
        <w:t xml:space="preserve"> </w:t>
      </w:r>
      <w:r w:rsidR="00C65147" w:rsidRPr="00260D0E">
        <w:rPr>
          <w:sz w:val="28"/>
          <w:szCs w:val="28"/>
        </w:rPr>
        <w:t>у сфері енергетики</w:t>
      </w:r>
      <w:r w:rsidR="00A629E6" w:rsidRPr="00260D0E">
        <w:rPr>
          <w:sz w:val="28"/>
          <w:szCs w:val="28"/>
        </w:rPr>
        <w:t>.</w:t>
      </w:r>
    </w:p>
    <w:p w:rsidR="00791E49" w:rsidRPr="00260D0E" w:rsidRDefault="00791E49" w:rsidP="005D0A20">
      <w:pPr>
        <w:pStyle w:val="1"/>
        <w:ind w:left="0" w:firstLine="709"/>
        <w:jc w:val="both"/>
        <w:outlineLvl w:val="1"/>
        <w:rPr>
          <w:sz w:val="28"/>
          <w:szCs w:val="28"/>
        </w:rPr>
      </w:pPr>
    </w:p>
    <w:p w:rsidR="00791E49" w:rsidRPr="00260D0E" w:rsidRDefault="00791E49" w:rsidP="005D0A20">
      <w:pPr>
        <w:pStyle w:val="1"/>
        <w:ind w:left="0" w:firstLine="709"/>
        <w:contextualSpacing/>
        <w:jc w:val="both"/>
        <w:rPr>
          <w:sz w:val="28"/>
          <w:szCs w:val="28"/>
        </w:rPr>
      </w:pPr>
      <w:r w:rsidRPr="00260D0E">
        <w:rPr>
          <w:sz w:val="28"/>
          <w:szCs w:val="28"/>
        </w:rPr>
        <w:t>1.4. Реєстрація учасників оптового енергетичного ринку здійснюється НКРЕКП</w:t>
      </w:r>
      <w:r w:rsidR="00ED7177" w:rsidRPr="00260D0E">
        <w:rPr>
          <w:sz w:val="28"/>
          <w:szCs w:val="28"/>
        </w:rPr>
        <w:t xml:space="preserve"> </w:t>
      </w:r>
      <w:r w:rsidRPr="00260D0E">
        <w:rPr>
          <w:sz w:val="28"/>
          <w:szCs w:val="28"/>
        </w:rPr>
        <w:t>після подання учасниками ринку реєстраційної форми</w:t>
      </w:r>
      <w:r w:rsidR="005A1808" w:rsidRPr="00260D0E">
        <w:rPr>
          <w:sz w:val="28"/>
          <w:szCs w:val="28"/>
        </w:rPr>
        <w:t xml:space="preserve"> відповідно до пункту 2.2 </w:t>
      </w:r>
      <w:r w:rsidR="00ED7177" w:rsidRPr="00260D0E">
        <w:rPr>
          <w:sz w:val="28"/>
          <w:szCs w:val="28"/>
        </w:rPr>
        <w:t xml:space="preserve">глави 2 </w:t>
      </w:r>
      <w:r w:rsidR="005A1808" w:rsidRPr="00260D0E">
        <w:rPr>
          <w:sz w:val="28"/>
          <w:szCs w:val="28"/>
        </w:rPr>
        <w:t>цього Порядку.</w:t>
      </w:r>
    </w:p>
    <w:p w:rsidR="005A1808" w:rsidRPr="00260D0E" w:rsidRDefault="005A1808" w:rsidP="005D0A20">
      <w:pPr>
        <w:pStyle w:val="1"/>
        <w:ind w:left="0" w:firstLine="709"/>
        <w:jc w:val="both"/>
        <w:outlineLvl w:val="1"/>
        <w:rPr>
          <w:sz w:val="28"/>
          <w:szCs w:val="28"/>
        </w:rPr>
      </w:pPr>
    </w:p>
    <w:p w:rsidR="005A1808" w:rsidRPr="00260D0E" w:rsidRDefault="005A1808" w:rsidP="005D0A20">
      <w:pPr>
        <w:pStyle w:val="1"/>
        <w:ind w:left="0" w:firstLine="709"/>
        <w:contextualSpacing/>
        <w:jc w:val="both"/>
        <w:rPr>
          <w:sz w:val="28"/>
          <w:szCs w:val="28"/>
        </w:rPr>
      </w:pPr>
      <w:r w:rsidRPr="00260D0E">
        <w:rPr>
          <w:sz w:val="28"/>
          <w:szCs w:val="28"/>
        </w:rPr>
        <w:t xml:space="preserve">1.5. Учасники оптового енергетичного ринку, які здійснюють або мають намір здійснювати операції, пов’язані з оптовими енергетичними продуктами в Україні, мають бути зареєстровані </w:t>
      </w:r>
      <w:r w:rsidR="00E81EE7" w:rsidRPr="00260D0E">
        <w:rPr>
          <w:sz w:val="28"/>
          <w:szCs w:val="28"/>
        </w:rPr>
        <w:t xml:space="preserve">НКРЕКП </w:t>
      </w:r>
      <w:r w:rsidRPr="00260D0E">
        <w:rPr>
          <w:sz w:val="28"/>
          <w:szCs w:val="28"/>
        </w:rPr>
        <w:t>незалежно від того</w:t>
      </w:r>
      <w:r w:rsidR="00B821B6" w:rsidRPr="00260D0E">
        <w:rPr>
          <w:sz w:val="28"/>
          <w:szCs w:val="28"/>
        </w:rPr>
        <w:t>,</w:t>
      </w:r>
      <w:r w:rsidRPr="00260D0E">
        <w:rPr>
          <w:sz w:val="28"/>
          <w:szCs w:val="28"/>
        </w:rPr>
        <w:t xml:space="preserve"> чи вони зареєстровані </w:t>
      </w:r>
      <w:r w:rsidR="00E81EE7" w:rsidRPr="00260D0E">
        <w:rPr>
          <w:sz w:val="28"/>
          <w:szCs w:val="28"/>
        </w:rPr>
        <w:t xml:space="preserve">регуляторами </w:t>
      </w:r>
      <w:r w:rsidRPr="00260D0E">
        <w:rPr>
          <w:sz w:val="28"/>
          <w:szCs w:val="28"/>
        </w:rPr>
        <w:t>інших країн.</w:t>
      </w:r>
    </w:p>
    <w:p w:rsidR="005A1808" w:rsidRPr="00260D0E" w:rsidRDefault="005A1808" w:rsidP="005D0A20">
      <w:pPr>
        <w:pStyle w:val="1"/>
        <w:ind w:left="0" w:firstLine="709"/>
        <w:contextualSpacing/>
        <w:jc w:val="both"/>
        <w:rPr>
          <w:sz w:val="28"/>
          <w:szCs w:val="28"/>
        </w:rPr>
      </w:pPr>
    </w:p>
    <w:p w:rsidR="00325872" w:rsidRPr="00260D0E" w:rsidRDefault="005A1808" w:rsidP="005D0A20">
      <w:pPr>
        <w:pStyle w:val="1"/>
        <w:ind w:left="0" w:firstLine="709"/>
        <w:contextualSpacing/>
        <w:jc w:val="both"/>
        <w:rPr>
          <w:sz w:val="28"/>
          <w:szCs w:val="28"/>
        </w:rPr>
      </w:pPr>
      <w:r w:rsidRPr="00260D0E">
        <w:rPr>
          <w:sz w:val="28"/>
          <w:szCs w:val="28"/>
        </w:rPr>
        <w:t xml:space="preserve">1.6. Листування </w:t>
      </w:r>
      <w:r w:rsidR="00320913" w:rsidRPr="00260D0E">
        <w:rPr>
          <w:sz w:val="28"/>
          <w:szCs w:val="28"/>
        </w:rPr>
        <w:t xml:space="preserve">(надсилання </w:t>
      </w:r>
      <w:r w:rsidR="006B50D3">
        <w:rPr>
          <w:sz w:val="28"/>
          <w:szCs w:val="28"/>
        </w:rPr>
        <w:t>в</w:t>
      </w:r>
      <w:r w:rsidR="006B50D3" w:rsidRPr="00260D0E">
        <w:rPr>
          <w:sz w:val="28"/>
          <w:szCs w:val="28"/>
        </w:rPr>
        <w:t xml:space="preserve">сіх </w:t>
      </w:r>
      <w:r w:rsidR="00320913" w:rsidRPr="00260D0E">
        <w:rPr>
          <w:sz w:val="28"/>
          <w:szCs w:val="28"/>
        </w:rPr>
        <w:t xml:space="preserve">повідомлень) </w:t>
      </w:r>
      <w:r w:rsidR="00E81EE7" w:rsidRPr="00260D0E">
        <w:rPr>
          <w:sz w:val="28"/>
          <w:szCs w:val="28"/>
        </w:rPr>
        <w:t>здійснюється</w:t>
      </w:r>
      <w:r w:rsidR="00325872" w:rsidRPr="00260D0E">
        <w:rPr>
          <w:sz w:val="28"/>
          <w:szCs w:val="28"/>
        </w:rPr>
        <w:t>:</w:t>
      </w:r>
    </w:p>
    <w:p w:rsidR="005A1808" w:rsidRPr="00260D0E" w:rsidRDefault="00325872" w:rsidP="005D0A20">
      <w:pPr>
        <w:pStyle w:val="1"/>
        <w:ind w:left="0" w:firstLine="709"/>
        <w:contextualSpacing/>
        <w:jc w:val="both"/>
        <w:rPr>
          <w:sz w:val="28"/>
          <w:szCs w:val="28"/>
        </w:rPr>
      </w:pPr>
      <w:r w:rsidRPr="00260D0E">
        <w:rPr>
          <w:sz w:val="28"/>
          <w:szCs w:val="28"/>
        </w:rPr>
        <w:t xml:space="preserve">1) </w:t>
      </w:r>
      <w:r w:rsidR="00E81EE7" w:rsidRPr="00260D0E">
        <w:rPr>
          <w:sz w:val="28"/>
          <w:szCs w:val="28"/>
        </w:rPr>
        <w:t xml:space="preserve">електронною поштою </w:t>
      </w:r>
      <w:r w:rsidR="005A1808" w:rsidRPr="00260D0E">
        <w:rPr>
          <w:sz w:val="28"/>
          <w:szCs w:val="28"/>
        </w:rPr>
        <w:t xml:space="preserve">між НКРЕКП </w:t>
      </w:r>
      <w:r w:rsidR="00E81EE7" w:rsidRPr="00260D0E">
        <w:rPr>
          <w:sz w:val="28"/>
          <w:szCs w:val="28"/>
        </w:rPr>
        <w:t>з/</w:t>
      </w:r>
      <w:r w:rsidR="00833F9D" w:rsidRPr="00260D0E">
        <w:rPr>
          <w:sz w:val="28"/>
          <w:szCs w:val="28"/>
        </w:rPr>
        <w:t>на адрес</w:t>
      </w:r>
      <w:r w:rsidR="00E81EE7" w:rsidRPr="00260D0E">
        <w:rPr>
          <w:sz w:val="28"/>
          <w:szCs w:val="28"/>
        </w:rPr>
        <w:t>и(</w:t>
      </w:r>
      <w:r w:rsidR="00833F9D" w:rsidRPr="00260D0E">
        <w:rPr>
          <w:sz w:val="28"/>
          <w:szCs w:val="28"/>
        </w:rPr>
        <w:t>у</w:t>
      </w:r>
      <w:r w:rsidR="00E81EE7" w:rsidRPr="00260D0E">
        <w:rPr>
          <w:sz w:val="28"/>
          <w:szCs w:val="28"/>
        </w:rPr>
        <w:t>)</w:t>
      </w:r>
      <w:r w:rsidR="00833F9D" w:rsidRPr="00260D0E">
        <w:rPr>
          <w:sz w:val="28"/>
          <w:szCs w:val="28"/>
        </w:rPr>
        <w:t xml:space="preserve">: </w:t>
      </w:r>
      <w:hyperlink r:id="rId12" w:history="1">
        <w:r w:rsidR="003E3DE0" w:rsidRPr="00260D0E">
          <w:rPr>
            <w:sz w:val="28"/>
            <w:szCs w:val="28"/>
          </w:rPr>
          <w:t>REMITregistration@nerc.gov.ua</w:t>
        </w:r>
      </w:hyperlink>
      <w:r w:rsidR="003E3DE0" w:rsidRPr="00260D0E">
        <w:rPr>
          <w:sz w:val="28"/>
          <w:szCs w:val="28"/>
        </w:rPr>
        <w:t xml:space="preserve"> та </w:t>
      </w:r>
      <w:r w:rsidR="00E81EE7" w:rsidRPr="00260D0E">
        <w:rPr>
          <w:sz w:val="28"/>
          <w:szCs w:val="28"/>
        </w:rPr>
        <w:t>учасниками оптового енергетичного ринку з/</w:t>
      </w:r>
      <w:r w:rsidR="004F1592" w:rsidRPr="00260D0E">
        <w:rPr>
          <w:sz w:val="28"/>
          <w:szCs w:val="28"/>
        </w:rPr>
        <w:t>на</w:t>
      </w:r>
      <w:r w:rsidR="00631372" w:rsidRPr="00260D0E">
        <w:rPr>
          <w:sz w:val="28"/>
          <w:szCs w:val="28"/>
        </w:rPr>
        <w:t xml:space="preserve"> </w:t>
      </w:r>
      <w:r w:rsidR="000D36E9" w:rsidRPr="00260D0E">
        <w:rPr>
          <w:sz w:val="28"/>
          <w:szCs w:val="28"/>
        </w:rPr>
        <w:t>зазначен</w:t>
      </w:r>
      <w:r w:rsidR="00E81EE7" w:rsidRPr="00260D0E">
        <w:rPr>
          <w:sz w:val="28"/>
          <w:szCs w:val="28"/>
        </w:rPr>
        <w:t>ої(</w:t>
      </w:r>
      <w:r w:rsidR="000D36E9" w:rsidRPr="00260D0E">
        <w:rPr>
          <w:sz w:val="28"/>
          <w:szCs w:val="28"/>
        </w:rPr>
        <w:t>у</w:t>
      </w:r>
      <w:r w:rsidR="00E81EE7" w:rsidRPr="00260D0E">
        <w:rPr>
          <w:sz w:val="28"/>
          <w:szCs w:val="28"/>
        </w:rPr>
        <w:t>)</w:t>
      </w:r>
      <w:r w:rsidR="000D36E9" w:rsidRPr="00260D0E">
        <w:rPr>
          <w:sz w:val="28"/>
          <w:szCs w:val="28"/>
        </w:rPr>
        <w:t xml:space="preserve"> у реєстраційній формі </w:t>
      </w:r>
      <w:r w:rsidR="003E3DE0" w:rsidRPr="00260D0E">
        <w:rPr>
          <w:sz w:val="28"/>
          <w:szCs w:val="28"/>
        </w:rPr>
        <w:t>електронн</w:t>
      </w:r>
      <w:r w:rsidR="00E81EE7" w:rsidRPr="00260D0E">
        <w:rPr>
          <w:sz w:val="28"/>
          <w:szCs w:val="28"/>
        </w:rPr>
        <w:t>ої(</w:t>
      </w:r>
      <w:r w:rsidR="003E3DE0" w:rsidRPr="00260D0E">
        <w:rPr>
          <w:sz w:val="28"/>
          <w:szCs w:val="28"/>
        </w:rPr>
        <w:t>у</w:t>
      </w:r>
      <w:r w:rsidR="00E81EE7" w:rsidRPr="00260D0E">
        <w:rPr>
          <w:sz w:val="28"/>
          <w:szCs w:val="28"/>
        </w:rPr>
        <w:t>)</w:t>
      </w:r>
      <w:r w:rsidR="003E3DE0" w:rsidRPr="00260D0E">
        <w:rPr>
          <w:sz w:val="28"/>
          <w:szCs w:val="28"/>
        </w:rPr>
        <w:t xml:space="preserve"> адрес</w:t>
      </w:r>
      <w:r w:rsidR="00E81EE7" w:rsidRPr="00260D0E">
        <w:rPr>
          <w:sz w:val="28"/>
          <w:szCs w:val="28"/>
        </w:rPr>
        <w:t>и(</w:t>
      </w:r>
      <w:r w:rsidR="00866564" w:rsidRPr="00260D0E">
        <w:rPr>
          <w:sz w:val="28"/>
          <w:szCs w:val="28"/>
        </w:rPr>
        <w:t>у</w:t>
      </w:r>
      <w:r w:rsidR="00E81EE7" w:rsidRPr="00260D0E">
        <w:rPr>
          <w:sz w:val="28"/>
          <w:szCs w:val="28"/>
        </w:rPr>
        <w:t>)</w:t>
      </w:r>
      <w:r w:rsidR="003E3DE0" w:rsidRPr="00260D0E">
        <w:rPr>
          <w:sz w:val="28"/>
          <w:szCs w:val="28"/>
        </w:rPr>
        <w:t xml:space="preserve"> представника учасника оптового енергетичного ринку</w:t>
      </w:r>
      <w:r w:rsidR="000674AC" w:rsidRPr="00260D0E">
        <w:rPr>
          <w:sz w:val="28"/>
          <w:szCs w:val="28"/>
        </w:rPr>
        <w:t xml:space="preserve">, </w:t>
      </w:r>
      <w:r w:rsidR="003E3DE0" w:rsidRPr="00260D0E">
        <w:rPr>
          <w:sz w:val="28"/>
          <w:szCs w:val="28"/>
        </w:rPr>
        <w:t>відповідального</w:t>
      </w:r>
      <w:r w:rsidR="000674AC" w:rsidRPr="00260D0E">
        <w:rPr>
          <w:sz w:val="28"/>
          <w:szCs w:val="28"/>
        </w:rPr>
        <w:t xml:space="preserve"> з</w:t>
      </w:r>
      <w:r w:rsidR="00830A1E" w:rsidRPr="00260D0E">
        <w:rPr>
          <w:sz w:val="28"/>
          <w:szCs w:val="28"/>
        </w:rPr>
        <w:t xml:space="preserve">а </w:t>
      </w:r>
      <w:r w:rsidR="000674AC" w:rsidRPr="00260D0E">
        <w:rPr>
          <w:sz w:val="28"/>
          <w:szCs w:val="28"/>
        </w:rPr>
        <w:t>реєстраці</w:t>
      </w:r>
      <w:r w:rsidR="00830A1E" w:rsidRPr="00260D0E">
        <w:rPr>
          <w:sz w:val="28"/>
          <w:szCs w:val="28"/>
        </w:rPr>
        <w:t>ю</w:t>
      </w:r>
      <w:r w:rsidRPr="00260D0E">
        <w:rPr>
          <w:sz w:val="28"/>
          <w:szCs w:val="28"/>
        </w:rPr>
        <w:t>, або</w:t>
      </w:r>
    </w:p>
    <w:p w:rsidR="00325872" w:rsidRPr="00260D0E" w:rsidRDefault="00325872" w:rsidP="005D0A20">
      <w:pPr>
        <w:pStyle w:val="1"/>
        <w:ind w:left="0" w:firstLine="709"/>
        <w:contextualSpacing/>
        <w:jc w:val="both"/>
        <w:rPr>
          <w:sz w:val="28"/>
          <w:szCs w:val="28"/>
        </w:rPr>
      </w:pPr>
      <w:r w:rsidRPr="00260D0E">
        <w:rPr>
          <w:sz w:val="28"/>
          <w:szCs w:val="28"/>
        </w:rPr>
        <w:t>2) на</w:t>
      </w:r>
      <w:r w:rsidR="00CF7A0D">
        <w:rPr>
          <w:sz w:val="28"/>
          <w:szCs w:val="28"/>
        </w:rPr>
        <w:t xml:space="preserve"> адресу</w:t>
      </w:r>
      <w:r w:rsidRPr="00260D0E">
        <w:rPr>
          <w:sz w:val="28"/>
          <w:szCs w:val="28"/>
        </w:rPr>
        <w:t xml:space="preserve"> НКРЕКП в електронній формі через Портал електронних сервісів Мінекономіки (https://my.gov.ua/) або через Портал Дія «Гід з державних послуг» (</w:t>
      </w:r>
      <w:hyperlink r:id="rId13" w:history="1">
        <w:r w:rsidRPr="00260D0E">
          <w:rPr>
            <w:rStyle w:val="a8"/>
            <w:sz w:val="28"/>
            <w:szCs w:val="28"/>
          </w:rPr>
          <w:t>https://guide.diia.gov.ua/</w:t>
        </w:r>
      </w:hyperlink>
      <w:r w:rsidRPr="00260D0E">
        <w:rPr>
          <w:sz w:val="28"/>
          <w:szCs w:val="28"/>
        </w:rPr>
        <w:t>).</w:t>
      </w:r>
    </w:p>
    <w:p w:rsidR="00A629E6" w:rsidRPr="00260D0E" w:rsidRDefault="00A629E6" w:rsidP="005D0A20">
      <w:pPr>
        <w:pStyle w:val="1"/>
        <w:ind w:left="0" w:firstLine="709"/>
        <w:contextualSpacing/>
        <w:jc w:val="both"/>
        <w:rPr>
          <w:sz w:val="18"/>
        </w:rPr>
      </w:pPr>
    </w:p>
    <w:p w:rsidR="00483F93" w:rsidRPr="00260D0E" w:rsidRDefault="00F14630" w:rsidP="005D0A20">
      <w:pPr>
        <w:pStyle w:val="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260D0E">
        <w:rPr>
          <w:sz w:val="28"/>
          <w:szCs w:val="28"/>
        </w:rPr>
        <w:t>2</w:t>
      </w:r>
      <w:r w:rsidR="00A629E6" w:rsidRPr="00260D0E">
        <w:rPr>
          <w:sz w:val="28"/>
          <w:szCs w:val="28"/>
        </w:rPr>
        <w:t xml:space="preserve">. </w:t>
      </w:r>
      <w:r w:rsidR="005A1808" w:rsidRPr="00260D0E">
        <w:rPr>
          <w:sz w:val="28"/>
          <w:szCs w:val="28"/>
        </w:rPr>
        <w:t>Процедура р</w:t>
      </w:r>
      <w:r w:rsidR="00A629E6" w:rsidRPr="00260D0E">
        <w:rPr>
          <w:sz w:val="28"/>
          <w:szCs w:val="28"/>
        </w:rPr>
        <w:t>еєстраці</w:t>
      </w:r>
      <w:r w:rsidR="004E54AD" w:rsidRPr="00260D0E">
        <w:rPr>
          <w:sz w:val="28"/>
          <w:szCs w:val="28"/>
        </w:rPr>
        <w:t>ї</w:t>
      </w:r>
      <w:r w:rsidR="00A629E6" w:rsidRPr="00260D0E">
        <w:rPr>
          <w:sz w:val="28"/>
          <w:szCs w:val="28"/>
        </w:rPr>
        <w:t xml:space="preserve"> учасників </w:t>
      </w:r>
      <w:r w:rsidR="005A1808" w:rsidRPr="00260D0E">
        <w:rPr>
          <w:sz w:val="28"/>
          <w:szCs w:val="28"/>
        </w:rPr>
        <w:t xml:space="preserve">оптового енергетичного </w:t>
      </w:r>
      <w:r w:rsidR="00A629E6" w:rsidRPr="00260D0E">
        <w:rPr>
          <w:sz w:val="28"/>
          <w:szCs w:val="28"/>
        </w:rPr>
        <w:t>ринку</w:t>
      </w:r>
    </w:p>
    <w:p w:rsidR="00A629E6" w:rsidRPr="00260D0E" w:rsidRDefault="00A629E6" w:rsidP="005D0A20">
      <w:pPr>
        <w:pStyle w:val="3"/>
        <w:spacing w:before="0" w:beforeAutospacing="0" w:after="0" w:afterAutospacing="0"/>
        <w:ind w:firstLine="709"/>
        <w:jc w:val="center"/>
        <w:rPr>
          <w:sz w:val="18"/>
          <w:szCs w:val="20"/>
        </w:rPr>
      </w:pPr>
    </w:p>
    <w:p w:rsidR="005D7FD8" w:rsidRPr="00260D0E" w:rsidRDefault="005D7FD8" w:rsidP="005D0A20">
      <w:pPr>
        <w:pStyle w:val="1"/>
        <w:ind w:left="0" w:firstLine="709"/>
        <w:contextualSpacing/>
        <w:jc w:val="both"/>
        <w:rPr>
          <w:sz w:val="18"/>
        </w:rPr>
      </w:pPr>
    </w:p>
    <w:p w:rsidR="005A1808" w:rsidRPr="00260D0E" w:rsidRDefault="005A1808" w:rsidP="005D0A20">
      <w:pPr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2.1. Процедура реєстраці</w:t>
      </w:r>
      <w:r w:rsidR="003C19F0" w:rsidRPr="00260D0E">
        <w:rPr>
          <w:sz w:val="28"/>
          <w:szCs w:val="28"/>
        </w:rPr>
        <w:t>ї</w:t>
      </w:r>
      <w:r w:rsidRPr="00260D0E">
        <w:rPr>
          <w:sz w:val="28"/>
          <w:szCs w:val="28"/>
        </w:rPr>
        <w:t xml:space="preserve"> учасників оптового енергетичного ринку</w:t>
      </w:r>
      <w:r w:rsidR="003C19F0" w:rsidRPr="00260D0E">
        <w:rPr>
          <w:sz w:val="28"/>
          <w:szCs w:val="28"/>
        </w:rPr>
        <w:t xml:space="preserve"> складається з</w:t>
      </w:r>
      <w:r w:rsidRPr="00260D0E">
        <w:rPr>
          <w:sz w:val="28"/>
          <w:szCs w:val="28"/>
        </w:rPr>
        <w:t>:</w:t>
      </w:r>
    </w:p>
    <w:p w:rsidR="003C19F0" w:rsidRPr="00260D0E" w:rsidRDefault="003C19F0" w:rsidP="005D0A20">
      <w:pPr>
        <w:pStyle w:val="1"/>
        <w:ind w:left="0" w:firstLine="709"/>
        <w:contextualSpacing/>
        <w:jc w:val="both"/>
        <w:rPr>
          <w:sz w:val="28"/>
          <w:szCs w:val="28"/>
        </w:rPr>
      </w:pPr>
      <w:r w:rsidRPr="00260D0E">
        <w:rPr>
          <w:sz w:val="28"/>
          <w:szCs w:val="28"/>
        </w:rPr>
        <w:t xml:space="preserve">подання </w:t>
      </w:r>
      <w:r w:rsidR="00CF7A0D" w:rsidRPr="00260D0E">
        <w:rPr>
          <w:sz w:val="28"/>
          <w:szCs w:val="28"/>
        </w:rPr>
        <w:t>учасник</w:t>
      </w:r>
      <w:r w:rsidR="00CF7A0D">
        <w:rPr>
          <w:sz w:val="28"/>
          <w:szCs w:val="28"/>
        </w:rPr>
        <w:t>ом</w:t>
      </w:r>
      <w:r w:rsidR="00CF7A0D" w:rsidRPr="00260D0E">
        <w:rPr>
          <w:sz w:val="28"/>
          <w:szCs w:val="28"/>
        </w:rPr>
        <w:t xml:space="preserve"> оптового енергетичного ринку </w:t>
      </w:r>
      <w:r w:rsidRPr="00260D0E">
        <w:rPr>
          <w:sz w:val="28"/>
          <w:szCs w:val="28"/>
        </w:rPr>
        <w:t>або уповноваженою особою реєстраційної форми;</w:t>
      </w:r>
    </w:p>
    <w:p w:rsidR="003C19F0" w:rsidRPr="00260D0E" w:rsidRDefault="002B60FE" w:rsidP="005D0A20">
      <w:pPr>
        <w:pStyle w:val="1"/>
        <w:ind w:left="0" w:firstLine="709"/>
        <w:contextualSpacing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перевірк</w:t>
      </w:r>
      <w:r w:rsidR="00CF7A0D">
        <w:rPr>
          <w:sz w:val="28"/>
          <w:szCs w:val="28"/>
        </w:rPr>
        <w:t>и</w:t>
      </w:r>
      <w:r w:rsidRPr="00260D0E">
        <w:rPr>
          <w:sz w:val="28"/>
          <w:szCs w:val="28"/>
        </w:rPr>
        <w:t xml:space="preserve"> повноти та правильності </w:t>
      </w:r>
      <w:r w:rsidR="00CF7A0D">
        <w:rPr>
          <w:sz w:val="28"/>
          <w:szCs w:val="28"/>
        </w:rPr>
        <w:t xml:space="preserve"> </w:t>
      </w:r>
      <w:r w:rsidR="003C19F0" w:rsidRPr="00260D0E">
        <w:rPr>
          <w:sz w:val="28"/>
          <w:szCs w:val="28"/>
        </w:rPr>
        <w:t>заповнен</w:t>
      </w:r>
      <w:r w:rsidRPr="00260D0E">
        <w:rPr>
          <w:sz w:val="28"/>
          <w:szCs w:val="28"/>
        </w:rPr>
        <w:t>ня</w:t>
      </w:r>
      <w:r w:rsidR="003C19F0" w:rsidRPr="00260D0E">
        <w:rPr>
          <w:sz w:val="28"/>
          <w:szCs w:val="28"/>
        </w:rPr>
        <w:t xml:space="preserve"> реєстраційної форми;</w:t>
      </w:r>
    </w:p>
    <w:p w:rsidR="003C19F0" w:rsidRPr="00260D0E" w:rsidRDefault="002550FF" w:rsidP="005D0A20">
      <w:pPr>
        <w:pStyle w:val="1"/>
        <w:ind w:left="0" w:firstLine="709"/>
        <w:contextualSpacing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включення</w:t>
      </w:r>
      <w:r w:rsidR="002B60FE" w:rsidRPr="00260D0E">
        <w:rPr>
          <w:sz w:val="28"/>
          <w:szCs w:val="28"/>
        </w:rPr>
        <w:t xml:space="preserve"> </w:t>
      </w:r>
      <w:r w:rsidR="00690ACB" w:rsidRPr="00260D0E">
        <w:rPr>
          <w:sz w:val="28"/>
          <w:szCs w:val="28"/>
        </w:rPr>
        <w:t>учасник</w:t>
      </w:r>
      <w:r w:rsidR="004E54AD" w:rsidRPr="00260D0E">
        <w:rPr>
          <w:sz w:val="28"/>
          <w:szCs w:val="28"/>
        </w:rPr>
        <w:t>а</w:t>
      </w:r>
      <w:r w:rsidR="00690ACB" w:rsidRPr="00260D0E">
        <w:rPr>
          <w:sz w:val="28"/>
          <w:szCs w:val="28"/>
        </w:rPr>
        <w:t xml:space="preserve"> оптового енергетичного ринку</w:t>
      </w:r>
      <w:r w:rsidR="004E54AD" w:rsidRPr="00260D0E">
        <w:rPr>
          <w:sz w:val="28"/>
          <w:szCs w:val="28"/>
        </w:rPr>
        <w:t xml:space="preserve"> до Реєстру</w:t>
      </w:r>
      <w:r w:rsidR="00690ACB" w:rsidRPr="00260D0E">
        <w:rPr>
          <w:sz w:val="28"/>
          <w:szCs w:val="28"/>
        </w:rPr>
        <w:t xml:space="preserve"> та </w:t>
      </w:r>
      <w:r w:rsidR="004E54AD" w:rsidRPr="00260D0E">
        <w:rPr>
          <w:sz w:val="28"/>
          <w:szCs w:val="28"/>
        </w:rPr>
        <w:t xml:space="preserve">присвоєння йому </w:t>
      </w:r>
      <w:r w:rsidR="00690ACB" w:rsidRPr="00260D0E">
        <w:rPr>
          <w:sz w:val="28"/>
          <w:szCs w:val="28"/>
          <w:lang w:val="en-US"/>
        </w:rPr>
        <w:t>ECRB</w:t>
      </w:r>
      <w:r w:rsidR="00690ACB" w:rsidRPr="00260D0E">
        <w:rPr>
          <w:sz w:val="28"/>
          <w:szCs w:val="28"/>
          <w:lang w:val="ru-RU"/>
        </w:rPr>
        <w:t xml:space="preserve"> </w:t>
      </w:r>
      <w:r w:rsidR="00690ACB" w:rsidRPr="00260D0E">
        <w:rPr>
          <w:sz w:val="28"/>
          <w:szCs w:val="28"/>
        </w:rPr>
        <w:t>коду</w:t>
      </w:r>
      <w:r w:rsidR="00451F2C" w:rsidRPr="00260D0E">
        <w:rPr>
          <w:sz w:val="28"/>
          <w:szCs w:val="28"/>
        </w:rPr>
        <w:t>.</w:t>
      </w:r>
    </w:p>
    <w:p w:rsidR="00325872" w:rsidRPr="00260D0E" w:rsidRDefault="00325872" w:rsidP="005D0A20">
      <w:pPr>
        <w:ind w:firstLine="567"/>
        <w:jc w:val="both"/>
        <w:rPr>
          <w:sz w:val="28"/>
          <w:szCs w:val="28"/>
        </w:rPr>
      </w:pPr>
      <w:r w:rsidRPr="007F01B8">
        <w:rPr>
          <w:sz w:val="28"/>
          <w:szCs w:val="28"/>
        </w:rPr>
        <w:t>Для учасників оптового енергетичного ринку, які мають відповідну діючу ліцензію на право провадження господарської діяльності у сфері енергетики, може бути передбачений особливий (спрощений) порядок  реєстрації учасників оптового енергетичного ринку.</w:t>
      </w:r>
    </w:p>
    <w:p w:rsidR="00325872" w:rsidRPr="00260D0E" w:rsidRDefault="00325872" w:rsidP="005D0A20">
      <w:pPr>
        <w:ind w:firstLine="567"/>
        <w:jc w:val="both"/>
        <w:rPr>
          <w:sz w:val="28"/>
          <w:szCs w:val="28"/>
        </w:rPr>
      </w:pPr>
    </w:p>
    <w:p w:rsidR="00A920A6" w:rsidRPr="00260D0E" w:rsidRDefault="00F14630" w:rsidP="005D0A20">
      <w:pPr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2</w:t>
      </w:r>
      <w:r w:rsidR="00A629E6" w:rsidRPr="00260D0E">
        <w:rPr>
          <w:sz w:val="28"/>
          <w:szCs w:val="28"/>
        </w:rPr>
        <w:t xml:space="preserve">.2. </w:t>
      </w:r>
      <w:r w:rsidR="004C01BA" w:rsidRPr="00260D0E">
        <w:rPr>
          <w:sz w:val="28"/>
          <w:szCs w:val="28"/>
        </w:rPr>
        <w:t>Для реєстрації учасник</w:t>
      </w:r>
      <w:r w:rsidR="00A920A6" w:rsidRPr="00260D0E">
        <w:rPr>
          <w:sz w:val="28"/>
          <w:szCs w:val="28"/>
        </w:rPr>
        <w:t>и</w:t>
      </w:r>
      <w:r w:rsidR="004C01BA" w:rsidRPr="00260D0E">
        <w:rPr>
          <w:sz w:val="28"/>
          <w:szCs w:val="28"/>
        </w:rPr>
        <w:t xml:space="preserve"> оптового </w:t>
      </w:r>
      <w:r w:rsidR="002C4059" w:rsidRPr="00260D0E">
        <w:rPr>
          <w:sz w:val="28"/>
          <w:szCs w:val="28"/>
        </w:rPr>
        <w:t xml:space="preserve">енергетичного </w:t>
      </w:r>
      <w:r w:rsidR="004C01BA" w:rsidRPr="00260D0E">
        <w:rPr>
          <w:sz w:val="28"/>
          <w:szCs w:val="28"/>
        </w:rPr>
        <w:t xml:space="preserve">ринку </w:t>
      </w:r>
      <w:r w:rsidR="00A920A6" w:rsidRPr="00260D0E">
        <w:rPr>
          <w:sz w:val="28"/>
          <w:szCs w:val="28"/>
        </w:rPr>
        <w:t xml:space="preserve">заповнюють реєстраційну форму (додаток 1 </w:t>
      </w:r>
      <w:r w:rsidR="00676D75" w:rsidRPr="00260D0E">
        <w:rPr>
          <w:sz w:val="28"/>
          <w:szCs w:val="28"/>
        </w:rPr>
        <w:t xml:space="preserve">до </w:t>
      </w:r>
      <w:r w:rsidR="00A920A6" w:rsidRPr="00260D0E">
        <w:rPr>
          <w:sz w:val="28"/>
          <w:szCs w:val="28"/>
        </w:rPr>
        <w:t>цього Порядку)</w:t>
      </w:r>
      <w:r w:rsidR="007C52C1" w:rsidRPr="00260D0E">
        <w:rPr>
          <w:sz w:val="28"/>
          <w:szCs w:val="28"/>
        </w:rPr>
        <w:t xml:space="preserve"> українською і англійською мов</w:t>
      </w:r>
      <w:r w:rsidR="00015AEA" w:rsidRPr="00260D0E">
        <w:rPr>
          <w:sz w:val="28"/>
          <w:szCs w:val="28"/>
        </w:rPr>
        <w:t>ами</w:t>
      </w:r>
      <w:r w:rsidR="00A920A6" w:rsidRPr="00260D0E">
        <w:rPr>
          <w:sz w:val="28"/>
          <w:szCs w:val="28"/>
        </w:rPr>
        <w:t xml:space="preserve"> та подають її до НКРЕКП в електронному вигляді </w:t>
      </w:r>
      <w:r w:rsidR="00325872" w:rsidRPr="00260D0E">
        <w:rPr>
          <w:sz w:val="28"/>
          <w:szCs w:val="28"/>
        </w:rPr>
        <w:t>у спосіб, визначений пунктом 1.6 цього порядку</w:t>
      </w:r>
      <w:r w:rsidR="00A920A6" w:rsidRPr="00260D0E">
        <w:rPr>
          <w:sz w:val="28"/>
          <w:szCs w:val="28"/>
        </w:rPr>
        <w:t xml:space="preserve"> у форматі «</w:t>
      </w:r>
      <w:proofErr w:type="spellStart"/>
      <w:r w:rsidR="00A920A6" w:rsidRPr="00260D0E">
        <w:rPr>
          <w:sz w:val="28"/>
          <w:szCs w:val="28"/>
        </w:rPr>
        <w:t>xls</w:t>
      </w:r>
      <w:proofErr w:type="spellEnd"/>
      <w:r w:rsidR="00A920A6" w:rsidRPr="00260D0E">
        <w:rPr>
          <w:sz w:val="28"/>
          <w:szCs w:val="28"/>
        </w:rPr>
        <w:t>» або «</w:t>
      </w:r>
      <w:proofErr w:type="spellStart"/>
      <w:r w:rsidR="00A920A6" w:rsidRPr="00260D0E">
        <w:rPr>
          <w:sz w:val="28"/>
          <w:szCs w:val="28"/>
        </w:rPr>
        <w:t>xlsx</w:t>
      </w:r>
      <w:proofErr w:type="spellEnd"/>
      <w:r w:rsidR="00A920A6" w:rsidRPr="00260D0E">
        <w:rPr>
          <w:sz w:val="28"/>
          <w:szCs w:val="28"/>
        </w:rPr>
        <w:t xml:space="preserve">» з накладенням кваліфікованого електронного підпису уповноваженої особи ліцензіата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</w:t>
      </w:r>
      <w:r w:rsidR="008F59D5" w:rsidRPr="00260D0E">
        <w:rPr>
          <w:sz w:val="28"/>
          <w:szCs w:val="28"/>
        </w:rPr>
        <w:t>послу</w:t>
      </w:r>
      <w:r w:rsidR="005F6010" w:rsidRPr="00260D0E">
        <w:rPr>
          <w:sz w:val="28"/>
          <w:szCs w:val="28"/>
        </w:rPr>
        <w:t xml:space="preserve">ги» у форматі </w:t>
      </w:r>
      <w:r w:rsidR="00464A04" w:rsidRPr="00260D0E">
        <w:rPr>
          <w:sz w:val="28"/>
          <w:szCs w:val="28"/>
        </w:rPr>
        <w:t>«p7s»</w:t>
      </w:r>
      <w:r w:rsidR="00A920A6" w:rsidRPr="00260D0E">
        <w:rPr>
          <w:sz w:val="28"/>
          <w:szCs w:val="28"/>
        </w:rPr>
        <w:t>.</w:t>
      </w:r>
    </w:p>
    <w:p w:rsidR="006C10F1" w:rsidRPr="00260D0E" w:rsidRDefault="006C10F1" w:rsidP="005D0A20">
      <w:pPr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 xml:space="preserve">Учасники оптового енергетичного ринку зобов’язані </w:t>
      </w:r>
      <w:r w:rsidR="002550FF" w:rsidRPr="00260D0E">
        <w:rPr>
          <w:sz w:val="28"/>
          <w:szCs w:val="28"/>
        </w:rPr>
        <w:t>надавати</w:t>
      </w:r>
      <w:r w:rsidRPr="00260D0E">
        <w:rPr>
          <w:sz w:val="28"/>
          <w:szCs w:val="28"/>
        </w:rPr>
        <w:t xml:space="preserve"> достовірну інформацію.</w:t>
      </w:r>
    </w:p>
    <w:p w:rsidR="00A546E3" w:rsidRPr="00260D0E" w:rsidRDefault="00A546E3" w:rsidP="005D0A20">
      <w:pPr>
        <w:ind w:firstLine="567"/>
        <w:jc w:val="both"/>
        <w:rPr>
          <w:sz w:val="28"/>
          <w:szCs w:val="28"/>
        </w:rPr>
      </w:pPr>
    </w:p>
    <w:p w:rsidR="008D26B2" w:rsidRPr="00260D0E" w:rsidRDefault="008D26B2" w:rsidP="005D0A20">
      <w:pPr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2.</w:t>
      </w:r>
      <w:r w:rsidR="00A546E3" w:rsidRPr="00260D0E">
        <w:rPr>
          <w:sz w:val="28"/>
          <w:szCs w:val="28"/>
        </w:rPr>
        <w:t>3</w:t>
      </w:r>
      <w:r w:rsidRPr="00260D0E">
        <w:rPr>
          <w:sz w:val="28"/>
          <w:szCs w:val="28"/>
        </w:rPr>
        <w:t xml:space="preserve">. </w:t>
      </w:r>
      <w:r w:rsidR="00210ED9" w:rsidRPr="00260D0E">
        <w:rPr>
          <w:sz w:val="28"/>
          <w:szCs w:val="28"/>
        </w:rPr>
        <w:t xml:space="preserve">Реєстраційна форма надсилається </w:t>
      </w:r>
      <w:r w:rsidR="00F75907" w:rsidRPr="00260D0E">
        <w:rPr>
          <w:sz w:val="28"/>
          <w:szCs w:val="28"/>
        </w:rPr>
        <w:t xml:space="preserve">уповноваженим </w:t>
      </w:r>
      <w:r w:rsidR="00210ED9" w:rsidRPr="00260D0E">
        <w:rPr>
          <w:sz w:val="28"/>
          <w:szCs w:val="28"/>
        </w:rPr>
        <w:t>представником учасника оптового енергетичного ринку.</w:t>
      </w:r>
    </w:p>
    <w:p w:rsidR="007E2491" w:rsidRPr="00260D0E" w:rsidRDefault="00210ED9" w:rsidP="005D0A20">
      <w:pPr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Разом із реєстраційною формою надсилається</w:t>
      </w:r>
      <w:r w:rsidR="007E2491" w:rsidRPr="00260D0E">
        <w:rPr>
          <w:sz w:val="28"/>
          <w:szCs w:val="28"/>
        </w:rPr>
        <w:t>:</w:t>
      </w:r>
      <w:r w:rsidRPr="00260D0E">
        <w:rPr>
          <w:sz w:val="28"/>
          <w:szCs w:val="28"/>
        </w:rPr>
        <w:t xml:space="preserve"> </w:t>
      </w:r>
    </w:p>
    <w:p w:rsidR="008043CD" w:rsidRPr="00260D0E" w:rsidRDefault="007F01B8" w:rsidP="005D0A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належним чином завірена копія </w:t>
      </w:r>
      <w:r w:rsidR="00210ED9" w:rsidRPr="00260D0E">
        <w:rPr>
          <w:sz w:val="28"/>
          <w:szCs w:val="28"/>
        </w:rPr>
        <w:t>довірен</w:t>
      </w:r>
      <w:r>
        <w:rPr>
          <w:sz w:val="28"/>
          <w:szCs w:val="28"/>
        </w:rPr>
        <w:t>ості</w:t>
      </w:r>
      <w:r w:rsidR="00210ED9" w:rsidRPr="00260D0E">
        <w:rPr>
          <w:sz w:val="28"/>
          <w:szCs w:val="28"/>
        </w:rPr>
        <w:t xml:space="preserve">, якою уповноважено представника учасника оптового енергетичного ринку  </w:t>
      </w:r>
      <w:r w:rsidR="008043CD" w:rsidRPr="00260D0E">
        <w:rPr>
          <w:sz w:val="28"/>
          <w:szCs w:val="28"/>
        </w:rPr>
        <w:t>представляти цього учасника з питань реєстрації</w:t>
      </w:r>
      <w:r w:rsidR="007E2491" w:rsidRPr="00260D0E">
        <w:rPr>
          <w:sz w:val="28"/>
          <w:szCs w:val="28"/>
        </w:rPr>
        <w:t>;</w:t>
      </w:r>
    </w:p>
    <w:p w:rsidR="007E2491" w:rsidRPr="00260D0E" w:rsidRDefault="007F01B8" w:rsidP="005D0A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копії </w:t>
      </w:r>
      <w:r w:rsidR="007E2491" w:rsidRPr="00260D0E">
        <w:rPr>
          <w:sz w:val="28"/>
          <w:szCs w:val="28"/>
        </w:rPr>
        <w:t>документ</w:t>
      </w:r>
      <w:r w:rsidR="006B50D3">
        <w:rPr>
          <w:sz w:val="28"/>
          <w:szCs w:val="28"/>
        </w:rPr>
        <w:t>ів</w:t>
      </w:r>
      <w:r w:rsidR="007E2491" w:rsidRPr="00260D0E">
        <w:rPr>
          <w:sz w:val="28"/>
          <w:szCs w:val="28"/>
        </w:rPr>
        <w:t xml:space="preserve">, що підтверджують кінцевого </w:t>
      </w:r>
      <w:proofErr w:type="spellStart"/>
      <w:r w:rsidR="007E2491" w:rsidRPr="00260D0E">
        <w:rPr>
          <w:sz w:val="28"/>
          <w:szCs w:val="28"/>
        </w:rPr>
        <w:t>бенефіціара</w:t>
      </w:r>
      <w:proofErr w:type="spellEnd"/>
      <w:r w:rsidR="007E2491" w:rsidRPr="00260D0E">
        <w:rPr>
          <w:sz w:val="28"/>
          <w:szCs w:val="28"/>
        </w:rPr>
        <w:t>(-</w:t>
      </w:r>
      <w:proofErr w:type="spellStart"/>
      <w:r w:rsidR="007E2491" w:rsidRPr="00260D0E">
        <w:rPr>
          <w:sz w:val="28"/>
          <w:szCs w:val="28"/>
        </w:rPr>
        <w:t>ів</w:t>
      </w:r>
      <w:proofErr w:type="spellEnd"/>
      <w:r w:rsidR="007E2491" w:rsidRPr="00260D0E">
        <w:rPr>
          <w:sz w:val="28"/>
          <w:szCs w:val="28"/>
        </w:rPr>
        <w:t xml:space="preserve">) </w:t>
      </w:r>
      <w:r w:rsidR="007E2491" w:rsidRPr="00260D0E">
        <w:rPr>
          <w:sz w:val="28"/>
          <w:szCs w:val="28"/>
        </w:rPr>
        <w:br/>
        <w:t>(контролера(-</w:t>
      </w:r>
      <w:proofErr w:type="spellStart"/>
      <w:r w:rsidR="007E2491" w:rsidRPr="00260D0E">
        <w:rPr>
          <w:sz w:val="28"/>
          <w:szCs w:val="28"/>
        </w:rPr>
        <w:t>ів</w:t>
      </w:r>
      <w:proofErr w:type="spellEnd"/>
      <w:r w:rsidR="007E2491" w:rsidRPr="00260D0E">
        <w:rPr>
          <w:sz w:val="28"/>
          <w:szCs w:val="28"/>
        </w:rPr>
        <w:t>)).</w:t>
      </w:r>
    </w:p>
    <w:p w:rsidR="004D7A74" w:rsidRPr="00260D0E" w:rsidRDefault="004D7A74" w:rsidP="005D0A20">
      <w:pPr>
        <w:ind w:firstLine="567"/>
        <w:jc w:val="both"/>
        <w:rPr>
          <w:sz w:val="28"/>
          <w:szCs w:val="28"/>
          <w:lang w:val="ru-RU"/>
        </w:rPr>
      </w:pPr>
    </w:p>
    <w:p w:rsidR="008043CD" w:rsidRPr="00260D0E" w:rsidRDefault="008043CD" w:rsidP="005D0A20">
      <w:pPr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2.</w:t>
      </w:r>
      <w:r w:rsidR="00A546E3" w:rsidRPr="00260D0E">
        <w:rPr>
          <w:sz w:val="28"/>
          <w:szCs w:val="28"/>
        </w:rPr>
        <w:t>4</w:t>
      </w:r>
      <w:r w:rsidRPr="00260D0E">
        <w:rPr>
          <w:sz w:val="28"/>
          <w:szCs w:val="28"/>
        </w:rPr>
        <w:t>. У реєстраційній формі</w:t>
      </w:r>
      <w:r w:rsidR="007D2F5B">
        <w:rPr>
          <w:sz w:val="28"/>
          <w:szCs w:val="28"/>
        </w:rPr>
        <w:t>,</w:t>
      </w:r>
      <w:r w:rsidRPr="00260D0E">
        <w:rPr>
          <w:sz w:val="28"/>
          <w:szCs w:val="28"/>
        </w:rPr>
        <w:t xml:space="preserve"> зокрема</w:t>
      </w:r>
      <w:r w:rsidR="007D2F5B">
        <w:rPr>
          <w:sz w:val="28"/>
          <w:szCs w:val="28"/>
        </w:rPr>
        <w:t>,</w:t>
      </w:r>
      <w:r w:rsidRPr="00260D0E">
        <w:rPr>
          <w:sz w:val="28"/>
          <w:szCs w:val="28"/>
        </w:rPr>
        <w:t xml:space="preserve"> </w:t>
      </w:r>
      <w:r w:rsidR="006C10F1" w:rsidRPr="00260D0E">
        <w:rPr>
          <w:sz w:val="28"/>
          <w:szCs w:val="28"/>
        </w:rPr>
        <w:t>зазначається</w:t>
      </w:r>
      <w:r w:rsidRPr="00260D0E">
        <w:rPr>
          <w:sz w:val="28"/>
          <w:szCs w:val="28"/>
        </w:rPr>
        <w:t xml:space="preserve"> інформація щодо:</w:t>
      </w:r>
    </w:p>
    <w:p w:rsidR="008043CD" w:rsidRPr="00260D0E" w:rsidRDefault="008043CD" w:rsidP="005D0A20">
      <w:pPr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учасника оптового енергетичного ринку;</w:t>
      </w:r>
    </w:p>
    <w:p w:rsidR="008043CD" w:rsidRPr="00260D0E" w:rsidRDefault="008043CD" w:rsidP="005D0A20">
      <w:pPr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власника(-</w:t>
      </w:r>
      <w:proofErr w:type="spellStart"/>
      <w:r w:rsidRPr="00260D0E">
        <w:rPr>
          <w:sz w:val="28"/>
          <w:szCs w:val="28"/>
        </w:rPr>
        <w:t>ів</w:t>
      </w:r>
      <w:proofErr w:type="spellEnd"/>
      <w:r w:rsidRPr="00260D0E">
        <w:rPr>
          <w:sz w:val="28"/>
          <w:szCs w:val="28"/>
        </w:rPr>
        <w:t>) компанії;</w:t>
      </w:r>
    </w:p>
    <w:p w:rsidR="004D7A74" w:rsidRPr="00260D0E" w:rsidRDefault="008043CD" w:rsidP="005D0A20">
      <w:pPr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розкриття інсайдерської інформації</w:t>
      </w:r>
      <w:r w:rsidR="004D7A74" w:rsidRPr="00260D0E">
        <w:rPr>
          <w:sz w:val="28"/>
          <w:szCs w:val="28"/>
        </w:rPr>
        <w:t>;</w:t>
      </w:r>
    </w:p>
    <w:p w:rsidR="004D7A74" w:rsidRPr="00260D0E" w:rsidRDefault="004D7A74" w:rsidP="005D0A20">
      <w:pPr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контактів особи,</w:t>
      </w:r>
      <w:r w:rsidRPr="00260D0E">
        <w:t xml:space="preserve"> </w:t>
      </w:r>
      <w:r w:rsidRPr="00260D0E">
        <w:rPr>
          <w:sz w:val="28"/>
          <w:szCs w:val="28"/>
        </w:rPr>
        <w:t>відповідальної з</w:t>
      </w:r>
      <w:r w:rsidR="00C9219E" w:rsidRPr="00260D0E">
        <w:rPr>
          <w:sz w:val="28"/>
          <w:szCs w:val="28"/>
        </w:rPr>
        <w:t>а</w:t>
      </w:r>
      <w:r w:rsidRPr="00260D0E">
        <w:rPr>
          <w:sz w:val="28"/>
          <w:szCs w:val="28"/>
        </w:rPr>
        <w:t xml:space="preserve"> реєстраці</w:t>
      </w:r>
      <w:r w:rsidR="00C9219E" w:rsidRPr="00260D0E">
        <w:rPr>
          <w:sz w:val="28"/>
          <w:szCs w:val="28"/>
        </w:rPr>
        <w:t>ю</w:t>
      </w:r>
      <w:r w:rsidRPr="00260D0E">
        <w:rPr>
          <w:sz w:val="28"/>
          <w:szCs w:val="28"/>
        </w:rPr>
        <w:t>;</w:t>
      </w:r>
    </w:p>
    <w:p w:rsidR="004D7A74" w:rsidRPr="00260D0E" w:rsidRDefault="004D7A74" w:rsidP="005D0A20">
      <w:pPr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контактів особи, відповідальної з</w:t>
      </w:r>
      <w:r w:rsidR="00C9219E" w:rsidRPr="00260D0E">
        <w:rPr>
          <w:sz w:val="28"/>
          <w:szCs w:val="28"/>
        </w:rPr>
        <w:t>а</w:t>
      </w:r>
      <w:r w:rsidRPr="00260D0E">
        <w:rPr>
          <w:sz w:val="28"/>
          <w:szCs w:val="28"/>
        </w:rPr>
        <w:t xml:space="preserve"> юридични</w:t>
      </w:r>
      <w:r w:rsidR="00C9219E" w:rsidRPr="00260D0E">
        <w:rPr>
          <w:sz w:val="28"/>
          <w:szCs w:val="28"/>
        </w:rPr>
        <w:t>й</w:t>
      </w:r>
      <w:r w:rsidRPr="00260D0E">
        <w:rPr>
          <w:sz w:val="28"/>
          <w:szCs w:val="28"/>
        </w:rPr>
        <w:t xml:space="preserve"> </w:t>
      </w:r>
      <w:r w:rsidR="00C9219E" w:rsidRPr="00260D0E">
        <w:rPr>
          <w:sz w:val="28"/>
          <w:szCs w:val="28"/>
        </w:rPr>
        <w:t>супровід</w:t>
      </w:r>
      <w:r w:rsidRPr="00260D0E">
        <w:rPr>
          <w:sz w:val="28"/>
          <w:szCs w:val="28"/>
        </w:rPr>
        <w:t>;</w:t>
      </w:r>
    </w:p>
    <w:p w:rsidR="004D7A74" w:rsidRPr="00260D0E" w:rsidRDefault="004D7A74" w:rsidP="005D0A20">
      <w:pPr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контактів особи, відповідальної з</w:t>
      </w:r>
      <w:r w:rsidR="00565BD6" w:rsidRPr="00260D0E">
        <w:rPr>
          <w:sz w:val="28"/>
          <w:szCs w:val="28"/>
        </w:rPr>
        <w:t>а</w:t>
      </w:r>
      <w:r w:rsidRPr="00260D0E">
        <w:rPr>
          <w:sz w:val="28"/>
          <w:szCs w:val="28"/>
        </w:rPr>
        <w:t xml:space="preserve"> комерційн</w:t>
      </w:r>
      <w:r w:rsidR="00565BD6" w:rsidRPr="00260D0E">
        <w:rPr>
          <w:sz w:val="28"/>
          <w:szCs w:val="28"/>
        </w:rPr>
        <w:t>і</w:t>
      </w:r>
      <w:r w:rsidRPr="00260D0E">
        <w:rPr>
          <w:sz w:val="28"/>
          <w:szCs w:val="28"/>
        </w:rPr>
        <w:t xml:space="preserve"> питан</w:t>
      </w:r>
      <w:r w:rsidR="00565BD6" w:rsidRPr="00260D0E">
        <w:rPr>
          <w:sz w:val="28"/>
          <w:szCs w:val="28"/>
        </w:rPr>
        <w:t>ня</w:t>
      </w:r>
      <w:r w:rsidRPr="00260D0E">
        <w:rPr>
          <w:sz w:val="28"/>
          <w:szCs w:val="28"/>
        </w:rPr>
        <w:t>;</w:t>
      </w:r>
    </w:p>
    <w:p w:rsidR="004D7A74" w:rsidRPr="00260D0E" w:rsidRDefault="004D7A74" w:rsidP="005D0A20">
      <w:pPr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контактів особи, відповідальної з</w:t>
      </w:r>
      <w:r w:rsidR="00D70B3A" w:rsidRPr="00260D0E">
        <w:rPr>
          <w:sz w:val="28"/>
          <w:szCs w:val="28"/>
        </w:rPr>
        <w:t>а</w:t>
      </w:r>
      <w:r w:rsidRPr="00260D0E">
        <w:rPr>
          <w:sz w:val="28"/>
          <w:szCs w:val="28"/>
        </w:rPr>
        <w:t xml:space="preserve"> інш</w:t>
      </w:r>
      <w:r w:rsidR="00D70B3A" w:rsidRPr="00260D0E">
        <w:rPr>
          <w:sz w:val="28"/>
          <w:szCs w:val="28"/>
        </w:rPr>
        <w:t>і</w:t>
      </w:r>
      <w:r w:rsidRPr="00260D0E">
        <w:rPr>
          <w:sz w:val="28"/>
          <w:szCs w:val="28"/>
        </w:rPr>
        <w:t xml:space="preserve"> питан</w:t>
      </w:r>
      <w:r w:rsidR="00D70B3A" w:rsidRPr="00260D0E">
        <w:rPr>
          <w:sz w:val="28"/>
          <w:szCs w:val="28"/>
        </w:rPr>
        <w:t>ня</w:t>
      </w:r>
      <w:r w:rsidRPr="00260D0E">
        <w:rPr>
          <w:sz w:val="28"/>
          <w:szCs w:val="28"/>
        </w:rPr>
        <w:t>;</w:t>
      </w:r>
    </w:p>
    <w:p w:rsidR="008043CD" w:rsidRPr="00260D0E" w:rsidRDefault="004D7A74" w:rsidP="005D0A20">
      <w:pPr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пов</w:t>
      </w:r>
      <w:r w:rsidR="007D2F5B">
        <w:rPr>
          <w:sz w:val="28"/>
          <w:szCs w:val="28"/>
        </w:rPr>
        <w:t>’</w:t>
      </w:r>
      <w:r w:rsidRPr="00260D0E">
        <w:rPr>
          <w:sz w:val="28"/>
          <w:szCs w:val="28"/>
        </w:rPr>
        <w:t>язаних (афілійованих) учасників оптового енергетичного ринку.</w:t>
      </w:r>
      <w:r w:rsidR="008043CD" w:rsidRPr="00260D0E">
        <w:rPr>
          <w:sz w:val="28"/>
          <w:szCs w:val="28"/>
        </w:rPr>
        <w:t xml:space="preserve"> </w:t>
      </w:r>
    </w:p>
    <w:p w:rsidR="00A546E3" w:rsidRPr="00260D0E" w:rsidRDefault="00A546E3" w:rsidP="005D0A20">
      <w:pPr>
        <w:ind w:firstLine="567"/>
        <w:jc w:val="both"/>
        <w:rPr>
          <w:sz w:val="28"/>
          <w:szCs w:val="28"/>
        </w:rPr>
      </w:pPr>
    </w:p>
    <w:p w:rsidR="001C2B83" w:rsidRPr="00260D0E" w:rsidRDefault="004013FF" w:rsidP="005D0A20">
      <w:pPr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2.</w:t>
      </w:r>
      <w:r w:rsidR="00A546E3" w:rsidRPr="00260D0E">
        <w:rPr>
          <w:sz w:val="28"/>
          <w:szCs w:val="28"/>
        </w:rPr>
        <w:t>5</w:t>
      </w:r>
      <w:r w:rsidRPr="00260D0E">
        <w:rPr>
          <w:sz w:val="28"/>
          <w:szCs w:val="28"/>
        </w:rPr>
        <w:t xml:space="preserve">. НКРЕКП </w:t>
      </w:r>
      <w:bookmarkStart w:id="1" w:name="_Hlk139624196"/>
      <w:r w:rsidR="00F025A6" w:rsidRPr="00260D0E">
        <w:rPr>
          <w:sz w:val="28"/>
          <w:szCs w:val="28"/>
        </w:rPr>
        <w:t xml:space="preserve">протягом 10 робочих днів </w:t>
      </w:r>
      <w:r w:rsidR="00E06D95" w:rsidRPr="00260D0E">
        <w:rPr>
          <w:sz w:val="28"/>
          <w:szCs w:val="28"/>
        </w:rPr>
        <w:t>з д</w:t>
      </w:r>
      <w:r w:rsidR="00631372" w:rsidRPr="00260D0E">
        <w:rPr>
          <w:sz w:val="28"/>
          <w:szCs w:val="28"/>
        </w:rPr>
        <w:t>ня</w:t>
      </w:r>
      <w:r w:rsidR="00E06D95" w:rsidRPr="00260D0E">
        <w:rPr>
          <w:sz w:val="28"/>
          <w:szCs w:val="28"/>
        </w:rPr>
        <w:t xml:space="preserve"> отримання реєстраційної форми</w:t>
      </w:r>
      <w:bookmarkEnd w:id="1"/>
      <w:r w:rsidR="00E06D95" w:rsidRPr="00260D0E">
        <w:rPr>
          <w:sz w:val="28"/>
          <w:szCs w:val="28"/>
        </w:rPr>
        <w:t xml:space="preserve"> </w:t>
      </w:r>
      <w:r w:rsidR="005F7518" w:rsidRPr="00260D0E">
        <w:rPr>
          <w:sz w:val="28"/>
          <w:szCs w:val="28"/>
        </w:rPr>
        <w:t xml:space="preserve">здійснює </w:t>
      </w:r>
      <w:r w:rsidR="00A61C72" w:rsidRPr="00260D0E">
        <w:rPr>
          <w:sz w:val="28"/>
          <w:szCs w:val="28"/>
        </w:rPr>
        <w:t xml:space="preserve">її </w:t>
      </w:r>
      <w:r w:rsidR="005F7518" w:rsidRPr="00260D0E">
        <w:rPr>
          <w:sz w:val="28"/>
          <w:szCs w:val="28"/>
        </w:rPr>
        <w:t>розгляд</w:t>
      </w:r>
      <w:r w:rsidR="007F01B8" w:rsidRPr="007F01B8">
        <w:t xml:space="preserve"> </w:t>
      </w:r>
      <w:r w:rsidR="007F01B8" w:rsidRPr="007F01B8">
        <w:rPr>
          <w:sz w:val="28"/>
          <w:szCs w:val="28"/>
        </w:rPr>
        <w:t>щодо повноти та коректності заповнення</w:t>
      </w:r>
      <w:r w:rsidR="00D70B3A" w:rsidRPr="00260D0E">
        <w:rPr>
          <w:sz w:val="28"/>
          <w:szCs w:val="28"/>
        </w:rPr>
        <w:t>,</w:t>
      </w:r>
      <w:r w:rsidR="00121A6D" w:rsidRPr="00260D0E">
        <w:rPr>
          <w:sz w:val="28"/>
          <w:szCs w:val="28"/>
        </w:rPr>
        <w:t xml:space="preserve"> за результатом якого</w:t>
      </w:r>
      <w:r w:rsidR="001C2B83" w:rsidRPr="00260D0E">
        <w:rPr>
          <w:sz w:val="28"/>
          <w:szCs w:val="28"/>
        </w:rPr>
        <w:t>:</w:t>
      </w:r>
    </w:p>
    <w:p w:rsidR="001C2B83" w:rsidRPr="007F01B8" w:rsidRDefault="002C4059" w:rsidP="005D0A20">
      <w:pPr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 xml:space="preserve">реєструє учасника оптового </w:t>
      </w:r>
      <w:r w:rsidRPr="007F01B8">
        <w:rPr>
          <w:sz w:val="28"/>
          <w:szCs w:val="28"/>
        </w:rPr>
        <w:t xml:space="preserve">енергетичного ринку шляхом </w:t>
      </w:r>
      <w:r w:rsidR="002550FF" w:rsidRPr="007F01B8">
        <w:rPr>
          <w:sz w:val="28"/>
          <w:szCs w:val="28"/>
        </w:rPr>
        <w:t xml:space="preserve">включення </w:t>
      </w:r>
      <w:r w:rsidRPr="007F01B8">
        <w:rPr>
          <w:sz w:val="28"/>
          <w:szCs w:val="28"/>
        </w:rPr>
        <w:t xml:space="preserve">до </w:t>
      </w:r>
      <w:r w:rsidR="00C57AA0" w:rsidRPr="007F01B8">
        <w:rPr>
          <w:sz w:val="28"/>
          <w:szCs w:val="28"/>
        </w:rPr>
        <w:t>Р</w:t>
      </w:r>
      <w:r w:rsidRPr="007F01B8">
        <w:rPr>
          <w:sz w:val="28"/>
          <w:szCs w:val="28"/>
        </w:rPr>
        <w:t xml:space="preserve">еєстру </w:t>
      </w:r>
      <w:r w:rsidR="00687483" w:rsidRPr="007F01B8">
        <w:rPr>
          <w:sz w:val="28"/>
          <w:szCs w:val="28"/>
        </w:rPr>
        <w:t xml:space="preserve">та присвоєння </w:t>
      </w:r>
      <w:r w:rsidR="00687483" w:rsidRPr="007F01B8">
        <w:rPr>
          <w:sz w:val="28"/>
          <w:szCs w:val="28"/>
          <w:lang w:val="en-US"/>
        </w:rPr>
        <w:t>ECRB</w:t>
      </w:r>
      <w:r w:rsidR="00687483" w:rsidRPr="007F01B8">
        <w:rPr>
          <w:sz w:val="28"/>
          <w:szCs w:val="28"/>
        </w:rPr>
        <w:t xml:space="preserve"> код</w:t>
      </w:r>
      <w:r w:rsidR="00B8357C" w:rsidRPr="007F01B8">
        <w:rPr>
          <w:sz w:val="28"/>
          <w:szCs w:val="28"/>
        </w:rPr>
        <w:t>у</w:t>
      </w:r>
      <w:r w:rsidR="00E167CE" w:rsidRPr="007F01B8">
        <w:rPr>
          <w:sz w:val="28"/>
          <w:szCs w:val="28"/>
        </w:rPr>
        <w:t xml:space="preserve"> відповідно до алгоритму, наведеного у додатку 3 до цього Порядку</w:t>
      </w:r>
      <w:r w:rsidR="001C2B83" w:rsidRPr="007F01B8">
        <w:rPr>
          <w:sz w:val="28"/>
          <w:szCs w:val="28"/>
        </w:rPr>
        <w:t>;</w:t>
      </w:r>
      <w:r w:rsidR="006C15EB" w:rsidRPr="007F01B8">
        <w:rPr>
          <w:sz w:val="28"/>
          <w:szCs w:val="28"/>
        </w:rPr>
        <w:t xml:space="preserve"> або</w:t>
      </w:r>
    </w:p>
    <w:p w:rsidR="001C2B83" w:rsidRPr="007F01B8" w:rsidRDefault="001C2B83" w:rsidP="005D0A20">
      <w:pPr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7F01B8">
        <w:rPr>
          <w:sz w:val="28"/>
          <w:szCs w:val="28"/>
        </w:rPr>
        <w:t>повідомляє про необхідність надання</w:t>
      </w:r>
      <w:r w:rsidRPr="00260D0E">
        <w:rPr>
          <w:sz w:val="28"/>
          <w:szCs w:val="28"/>
        </w:rPr>
        <w:t xml:space="preserve"> </w:t>
      </w:r>
      <w:r w:rsidR="009C520C" w:rsidRPr="00260D0E">
        <w:rPr>
          <w:sz w:val="28"/>
          <w:szCs w:val="28"/>
        </w:rPr>
        <w:t xml:space="preserve">НКРЕКП </w:t>
      </w:r>
      <w:r w:rsidRPr="00260D0E">
        <w:rPr>
          <w:sz w:val="28"/>
          <w:szCs w:val="28"/>
        </w:rPr>
        <w:t>додаткової інформації/пояснень/</w:t>
      </w:r>
      <w:r w:rsidR="006B50D3" w:rsidRPr="00260D0E">
        <w:rPr>
          <w:sz w:val="28"/>
          <w:szCs w:val="28"/>
        </w:rPr>
        <w:t>підтверд</w:t>
      </w:r>
      <w:r w:rsidR="006B50D3">
        <w:rPr>
          <w:sz w:val="28"/>
          <w:szCs w:val="28"/>
        </w:rPr>
        <w:t>н</w:t>
      </w:r>
      <w:r w:rsidR="006B50D3" w:rsidRPr="00260D0E">
        <w:rPr>
          <w:sz w:val="28"/>
          <w:szCs w:val="28"/>
        </w:rPr>
        <w:t xml:space="preserve">их </w:t>
      </w:r>
      <w:r w:rsidRPr="00260D0E">
        <w:rPr>
          <w:sz w:val="28"/>
          <w:szCs w:val="28"/>
        </w:rPr>
        <w:t>документ</w:t>
      </w:r>
      <w:r w:rsidR="00121A6D" w:rsidRPr="00260D0E">
        <w:rPr>
          <w:sz w:val="28"/>
          <w:szCs w:val="28"/>
        </w:rPr>
        <w:t>ів</w:t>
      </w:r>
      <w:r w:rsidRPr="00260D0E">
        <w:rPr>
          <w:sz w:val="28"/>
          <w:szCs w:val="28"/>
        </w:rPr>
        <w:t xml:space="preserve"> та/або виявлення </w:t>
      </w:r>
      <w:r w:rsidRPr="007F01B8">
        <w:rPr>
          <w:sz w:val="28"/>
          <w:szCs w:val="28"/>
        </w:rPr>
        <w:t>некоректного заповнення реєстраційної форми;</w:t>
      </w:r>
      <w:r w:rsidR="006C15EB" w:rsidRPr="007F01B8">
        <w:rPr>
          <w:sz w:val="28"/>
          <w:szCs w:val="28"/>
        </w:rPr>
        <w:t xml:space="preserve"> або</w:t>
      </w:r>
    </w:p>
    <w:p w:rsidR="001C2B83" w:rsidRPr="007F01B8" w:rsidRDefault="002C4059" w:rsidP="005D0A20">
      <w:pPr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7F01B8">
        <w:rPr>
          <w:sz w:val="28"/>
          <w:szCs w:val="28"/>
        </w:rPr>
        <w:t xml:space="preserve">відмовляє у реєстрації. </w:t>
      </w:r>
    </w:p>
    <w:p w:rsidR="002550FF" w:rsidRPr="007F01B8" w:rsidRDefault="00976702" w:rsidP="005D0A20">
      <w:pPr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7F01B8">
        <w:rPr>
          <w:sz w:val="28"/>
          <w:szCs w:val="28"/>
        </w:rPr>
        <w:t xml:space="preserve">До забезпечення функціонування </w:t>
      </w:r>
      <w:r w:rsidR="002550FF" w:rsidRPr="007F01B8">
        <w:rPr>
          <w:sz w:val="28"/>
          <w:szCs w:val="28"/>
        </w:rPr>
        <w:t>Реєстру</w:t>
      </w:r>
      <w:r w:rsidRPr="007F01B8">
        <w:rPr>
          <w:sz w:val="28"/>
          <w:szCs w:val="28"/>
        </w:rPr>
        <w:t xml:space="preserve"> строки</w:t>
      </w:r>
      <w:r w:rsidR="00474518" w:rsidRPr="007F01B8">
        <w:rPr>
          <w:sz w:val="28"/>
          <w:szCs w:val="28"/>
        </w:rPr>
        <w:t>,</w:t>
      </w:r>
      <w:r w:rsidRPr="007F01B8">
        <w:rPr>
          <w:sz w:val="28"/>
          <w:szCs w:val="28"/>
        </w:rPr>
        <w:t xml:space="preserve"> передбачені цим пунктом</w:t>
      </w:r>
      <w:r w:rsidR="00474518" w:rsidRPr="007F01B8">
        <w:rPr>
          <w:sz w:val="28"/>
          <w:szCs w:val="28"/>
        </w:rPr>
        <w:t>,</w:t>
      </w:r>
      <w:r w:rsidRPr="007F01B8">
        <w:rPr>
          <w:sz w:val="28"/>
          <w:szCs w:val="28"/>
        </w:rPr>
        <w:t xml:space="preserve"> не застосовуються.</w:t>
      </w:r>
    </w:p>
    <w:p w:rsidR="00631372" w:rsidRPr="00260D0E" w:rsidRDefault="00631372" w:rsidP="005D0A20">
      <w:pPr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7F01B8">
        <w:rPr>
          <w:sz w:val="28"/>
          <w:szCs w:val="28"/>
        </w:rPr>
        <w:t>Учасник оптового енергетичного</w:t>
      </w:r>
      <w:r w:rsidRPr="00260D0E">
        <w:rPr>
          <w:sz w:val="28"/>
          <w:szCs w:val="28"/>
        </w:rPr>
        <w:t xml:space="preserve"> ринку вважається зареєстрованим з моменту </w:t>
      </w:r>
      <w:r w:rsidR="002550FF" w:rsidRPr="00260D0E">
        <w:rPr>
          <w:sz w:val="28"/>
          <w:szCs w:val="28"/>
        </w:rPr>
        <w:t>включенн</w:t>
      </w:r>
      <w:r w:rsidRPr="00260D0E">
        <w:rPr>
          <w:sz w:val="28"/>
          <w:szCs w:val="28"/>
        </w:rPr>
        <w:t xml:space="preserve">я його у Реєстр та присвоєння йому </w:t>
      </w:r>
      <w:r w:rsidRPr="00260D0E">
        <w:rPr>
          <w:sz w:val="28"/>
          <w:szCs w:val="28"/>
          <w:lang w:val="en-US"/>
        </w:rPr>
        <w:t>ECRB</w:t>
      </w:r>
      <w:r w:rsidRPr="00260D0E">
        <w:rPr>
          <w:sz w:val="28"/>
          <w:szCs w:val="28"/>
        </w:rPr>
        <w:t xml:space="preserve"> коду.</w:t>
      </w:r>
    </w:p>
    <w:p w:rsidR="00E167CE" w:rsidRPr="00260D0E" w:rsidRDefault="00E167CE" w:rsidP="005D0A20">
      <w:pPr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 xml:space="preserve">НКРЕКП </w:t>
      </w:r>
      <w:r w:rsidR="00631372" w:rsidRPr="00260D0E">
        <w:rPr>
          <w:sz w:val="28"/>
          <w:szCs w:val="28"/>
        </w:rPr>
        <w:t xml:space="preserve">інформує учасника оптового енергетичного ринку про реєстрацію протягом 3 робочих днів з дня </w:t>
      </w:r>
      <w:r w:rsidR="002550FF" w:rsidRPr="00260D0E">
        <w:rPr>
          <w:sz w:val="28"/>
          <w:szCs w:val="28"/>
        </w:rPr>
        <w:t>включення</w:t>
      </w:r>
      <w:r w:rsidR="00631372" w:rsidRPr="00260D0E">
        <w:rPr>
          <w:sz w:val="28"/>
          <w:szCs w:val="28"/>
        </w:rPr>
        <w:t xml:space="preserve"> його </w:t>
      </w:r>
      <w:r w:rsidR="002550FF" w:rsidRPr="00260D0E">
        <w:rPr>
          <w:sz w:val="28"/>
          <w:szCs w:val="28"/>
        </w:rPr>
        <w:t>до</w:t>
      </w:r>
      <w:r w:rsidR="00631372" w:rsidRPr="00260D0E">
        <w:rPr>
          <w:sz w:val="28"/>
          <w:szCs w:val="28"/>
        </w:rPr>
        <w:t xml:space="preserve"> Реєстр</w:t>
      </w:r>
      <w:r w:rsidR="002550FF" w:rsidRPr="00260D0E">
        <w:rPr>
          <w:sz w:val="28"/>
          <w:szCs w:val="28"/>
        </w:rPr>
        <w:t>у</w:t>
      </w:r>
      <w:r w:rsidR="00631372" w:rsidRPr="00260D0E">
        <w:rPr>
          <w:sz w:val="28"/>
          <w:szCs w:val="28"/>
        </w:rPr>
        <w:t>.</w:t>
      </w:r>
    </w:p>
    <w:p w:rsidR="00325872" w:rsidRPr="00260D0E" w:rsidRDefault="00325872" w:rsidP="005D0A20">
      <w:pPr>
        <w:shd w:val="clear" w:color="auto" w:fill="FFFFFF" w:themeFill="background1"/>
        <w:ind w:firstLine="567"/>
        <w:jc w:val="both"/>
        <w:rPr>
          <w:sz w:val="28"/>
          <w:szCs w:val="28"/>
        </w:rPr>
      </w:pPr>
    </w:p>
    <w:p w:rsidR="008669B5" w:rsidRPr="00260D0E" w:rsidRDefault="001C2B83" w:rsidP="005D0A20">
      <w:pPr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2.</w:t>
      </w:r>
      <w:r w:rsidR="007F01B8">
        <w:rPr>
          <w:sz w:val="28"/>
          <w:szCs w:val="28"/>
        </w:rPr>
        <w:t>6</w:t>
      </w:r>
      <w:r w:rsidRPr="00260D0E">
        <w:rPr>
          <w:sz w:val="28"/>
          <w:szCs w:val="28"/>
        </w:rPr>
        <w:t xml:space="preserve">. </w:t>
      </w:r>
      <w:r w:rsidR="0087500F" w:rsidRPr="00260D0E">
        <w:rPr>
          <w:sz w:val="28"/>
          <w:szCs w:val="28"/>
        </w:rPr>
        <w:t>Учасник оптового енергетичного ринку</w:t>
      </w:r>
      <w:r w:rsidR="002C4059" w:rsidRPr="00260D0E">
        <w:rPr>
          <w:sz w:val="28"/>
          <w:szCs w:val="28"/>
        </w:rPr>
        <w:t xml:space="preserve"> не пізніше 5 робочих днів </w:t>
      </w:r>
      <w:r w:rsidRPr="00260D0E">
        <w:rPr>
          <w:sz w:val="28"/>
          <w:szCs w:val="28"/>
        </w:rPr>
        <w:t xml:space="preserve">з дня отримання повідомлення НКРЕКП про необхідність надання </w:t>
      </w:r>
      <w:r w:rsidR="007D2F5B">
        <w:rPr>
          <w:sz w:val="28"/>
          <w:szCs w:val="28"/>
        </w:rPr>
        <w:t>НКРЕКП</w:t>
      </w:r>
      <w:r w:rsidRPr="00260D0E">
        <w:rPr>
          <w:sz w:val="28"/>
          <w:szCs w:val="28"/>
        </w:rPr>
        <w:t xml:space="preserve"> додаткової інформації/пояснень/</w:t>
      </w:r>
      <w:r w:rsidR="004876A4" w:rsidRPr="00260D0E">
        <w:rPr>
          <w:sz w:val="28"/>
          <w:szCs w:val="28"/>
        </w:rPr>
        <w:t>підтверд</w:t>
      </w:r>
      <w:r w:rsidR="004876A4">
        <w:rPr>
          <w:sz w:val="28"/>
          <w:szCs w:val="28"/>
        </w:rPr>
        <w:t>н</w:t>
      </w:r>
      <w:r w:rsidR="004876A4" w:rsidRPr="00260D0E">
        <w:rPr>
          <w:sz w:val="28"/>
          <w:szCs w:val="28"/>
        </w:rPr>
        <w:t xml:space="preserve">их </w:t>
      </w:r>
      <w:r w:rsidRPr="00260D0E">
        <w:rPr>
          <w:sz w:val="28"/>
          <w:szCs w:val="28"/>
        </w:rPr>
        <w:t>документ</w:t>
      </w:r>
      <w:r w:rsidR="00121A6D" w:rsidRPr="00260D0E">
        <w:rPr>
          <w:sz w:val="28"/>
          <w:szCs w:val="28"/>
        </w:rPr>
        <w:t>ів</w:t>
      </w:r>
      <w:r w:rsidRPr="00260D0E">
        <w:rPr>
          <w:sz w:val="28"/>
          <w:szCs w:val="28"/>
        </w:rPr>
        <w:t xml:space="preserve"> та/або виявлення некоректного заповнення реєстраційної форми </w:t>
      </w:r>
      <w:r w:rsidR="002C4059" w:rsidRPr="00260D0E">
        <w:rPr>
          <w:sz w:val="28"/>
          <w:szCs w:val="28"/>
        </w:rPr>
        <w:t>зобов’язаний надати необхідну інформацію/пояснення/документи та/або коректн</w:t>
      </w:r>
      <w:r w:rsidR="001232B7" w:rsidRPr="00260D0E">
        <w:rPr>
          <w:sz w:val="28"/>
          <w:szCs w:val="28"/>
        </w:rPr>
        <w:t>о</w:t>
      </w:r>
      <w:r w:rsidR="002C4059" w:rsidRPr="00260D0E">
        <w:rPr>
          <w:sz w:val="28"/>
          <w:szCs w:val="28"/>
        </w:rPr>
        <w:t xml:space="preserve"> заповн</w:t>
      </w:r>
      <w:r w:rsidR="001232B7" w:rsidRPr="00260D0E">
        <w:rPr>
          <w:sz w:val="28"/>
          <w:szCs w:val="28"/>
        </w:rPr>
        <w:t>ити</w:t>
      </w:r>
      <w:r w:rsidR="002C4059" w:rsidRPr="00260D0E">
        <w:rPr>
          <w:sz w:val="28"/>
          <w:szCs w:val="28"/>
        </w:rPr>
        <w:t xml:space="preserve"> реєстраційн</w:t>
      </w:r>
      <w:r w:rsidR="001232B7" w:rsidRPr="00260D0E">
        <w:rPr>
          <w:sz w:val="28"/>
          <w:szCs w:val="28"/>
        </w:rPr>
        <w:t>у</w:t>
      </w:r>
      <w:r w:rsidR="002C4059" w:rsidRPr="00260D0E">
        <w:rPr>
          <w:sz w:val="28"/>
          <w:szCs w:val="28"/>
        </w:rPr>
        <w:t xml:space="preserve"> форм</w:t>
      </w:r>
      <w:r w:rsidR="001232B7" w:rsidRPr="00260D0E">
        <w:rPr>
          <w:sz w:val="28"/>
          <w:szCs w:val="28"/>
        </w:rPr>
        <w:t>у</w:t>
      </w:r>
      <w:r w:rsidR="004E54AD" w:rsidRPr="00260D0E">
        <w:rPr>
          <w:sz w:val="28"/>
          <w:szCs w:val="28"/>
        </w:rPr>
        <w:t xml:space="preserve"> з накладенням кваліфікованого електронного підпису уповноваженої особи ліцензіата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</w:t>
      </w:r>
      <w:r w:rsidR="00464A04" w:rsidRPr="00260D0E">
        <w:rPr>
          <w:sz w:val="28"/>
          <w:szCs w:val="28"/>
        </w:rPr>
        <w:t>«p7s»</w:t>
      </w:r>
      <w:r w:rsidR="002C4059" w:rsidRPr="00260D0E">
        <w:rPr>
          <w:sz w:val="28"/>
          <w:szCs w:val="28"/>
        </w:rPr>
        <w:t xml:space="preserve">. </w:t>
      </w:r>
    </w:p>
    <w:p w:rsidR="00121A6D" w:rsidRPr="00260D0E" w:rsidRDefault="00121A6D" w:rsidP="005D0A20">
      <w:pPr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НКРЕКП протягом 5 робочих днів з дня отримання від учасника оптового енергетичного ринку додаткової інформації/пояснень/</w:t>
      </w:r>
      <w:r w:rsidR="004876A4" w:rsidRPr="00260D0E">
        <w:rPr>
          <w:sz w:val="28"/>
          <w:szCs w:val="28"/>
        </w:rPr>
        <w:t>підтверд</w:t>
      </w:r>
      <w:r w:rsidR="004876A4">
        <w:rPr>
          <w:sz w:val="28"/>
          <w:szCs w:val="28"/>
        </w:rPr>
        <w:t>н</w:t>
      </w:r>
      <w:r w:rsidR="004876A4" w:rsidRPr="00260D0E">
        <w:rPr>
          <w:sz w:val="28"/>
          <w:szCs w:val="28"/>
        </w:rPr>
        <w:t xml:space="preserve">их </w:t>
      </w:r>
      <w:r w:rsidRPr="00260D0E">
        <w:rPr>
          <w:sz w:val="28"/>
          <w:szCs w:val="28"/>
        </w:rPr>
        <w:t>документів та/або виправленої реєстраційної форми реєструє учасника оптового енергетичного ринку або відмовляє у реєстрації.</w:t>
      </w:r>
    </w:p>
    <w:p w:rsidR="00A546E3" w:rsidRPr="00260D0E" w:rsidRDefault="00A546E3" w:rsidP="005D0A20">
      <w:pPr>
        <w:shd w:val="clear" w:color="auto" w:fill="FFFFFF" w:themeFill="background1"/>
        <w:ind w:firstLine="567"/>
        <w:jc w:val="both"/>
        <w:rPr>
          <w:sz w:val="28"/>
          <w:szCs w:val="28"/>
        </w:rPr>
      </w:pPr>
    </w:p>
    <w:p w:rsidR="00121A6D" w:rsidRPr="00260D0E" w:rsidRDefault="00121A6D" w:rsidP="005D0A20">
      <w:pPr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2.</w:t>
      </w:r>
      <w:r w:rsidR="007F01B8">
        <w:rPr>
          <w:sz w:val="28"/>
          <w:szCs w:val="28"/>
        </w:rPr>
        <w:t>7</w:t>
      </w:r>
      <w:r w:rsidRPr="00260D0E">
        <w:rPr>
          <w:sz w:val="28"/>
          <w:szCs w:val="28"/>
        </w:rPr>
        <w:t>. НКРЕКП відмов</w:t>
      </w:r>
      <w:r w:rsidR="00F4109D" w:rsidRPr="00260D0E">
        <w:rPr>
          <w:sz w:val="28"/>
          <w:szCs w:val="28"/>
        </w:rPr>
        <w:t>ляє</w:t>
      </w:r>
      <w:r w:rsidRPr="00260D0E">
        <w:rPr>
          <w:sz w:val="28"/>
          <w:szCs w:val="28"/>
        </w:rPr>
        <w:t xml:space="preserve"> у реєстрації </w:t>
      </w:r>
      <w:r w:rsidR="00674E49" w:rsidRPr="00260D0E">
        <w:rPr>
          <w:sz w:val="28"/>
          <w:szCs w:val="28"/>
        </w:rPr>
        <w:t xml:space="preserve">за </w:t>
      </w:r>
      <w:r w:rsidRPr="00260D0E">
        <w:rPr>
          <w:sz w:val="28"/>
          <w:szCs w:val="28"/>
        </w:rPr>
        <w:t>наявності однієї із таких підстав:</w:t>
      </w:r>
    </w:p>
    <w:p w:rsidR="00F4109D" w:rsidRPr="00260D0E" w:rsidRDefault="00F4109D" w:rsidP="005D0A20">
      <w:pPr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надання недостовірних даних у реєстраційній формі;</w:t>
      </w:r>
    </w:p>
    <w:p w:rsidR="00F4109D" w:rsidRPr="00260D0E" w:rsidRDefault="00F4109D" w:rsidP="005D0A20">
      <w:pPr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неповне та/або некоректне заповнення реєстраційної форми;</w:t>
      </w:r>
    </w:p>
    <w:p w:rsidR="00F4109D" w:rsidRPr="00260D0E" w:rsidRDefault="00F4109D" w:rsidP="005D0A20">
      <w:pPr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наявність інформації про здійснення контролю за діяльністю суб'єкта господарювання у значенні, наведеному у </w:t>
      </w:r>
      <w:hyperlink r:id="rId14" w:anchor="n10" w:tgtFrame="_blank" w:history="1">
        <w:r w:rsidRPr="00260D0E">
          <w:rPr>
            <w:sz w:val="28"/>
            <w:szCs w:val="28"/>
          </w:rPr>
          <w:t>статті 1</w:t>
        </w:r>
      </w:hyperlink>
      <w:r w:rsidRPr="00260D0E">
        <w:rPr>
          <w:sz w:val="28"/>
          <w:szCs w:val="28"/>
        </w:rPr>
        <w:t> Закону України «Про захист економічної конкуренції», резидентами держав, що здійснюють збройну агресію проти України, у значенні, наведеному у </w:t>
      </w:r>
      <w:hyperlink r:id="rId15" w:anchor="n138" w:tgtFrame="_blank" w:history="1">
        <w:r w:rsidRPr="00260D0E">
          <w:rPr>
            <w:sz w:val="28"/>
            <w:szCs w:val="28"/>
          </w:rPr>
          <w:t>статті 1</w:t>
        </w:r>
      </w:hyperlink>
      <w:r w:rsidRPr="00260D0E">
        <w:rPr>
          <w:sz w:val="28"/>
          <w:szCs w:val="28"/>
        </w:rPr>
        <w:t> Закону України «Про оборону України»</w:t>
      </w:r>
      <w:r w:rsidR="00430F1A" w:rsidRPr="00260D0E">
        <w:rPr>
          <w:sz w:val="28"/>
          <w:szCs w:val="28"/>
        </w:rPr>
        <w:t>.</w:t>
      </w:r>
    </w:p>
    <w:p w:rsidR="00A546E3" w:rsidRPr="00260D0E" w:rsidRDefault="00A546E3" w:rsidP="005D0A20">
      <w:pPr>
        <w:ind w:firstLine="567"/>
        <w:jc w:val="both"/>
        <w:rPr>
          <w:sz w:val="28"/>
          <w:szCs w:val="28"/>
        </w:rPr>
      </w:pPr>
    </w:p>
    <w:p w:rsidR="00430F1A" w:rsidRPr="00260D0E" w:rsidRDefault="00430F1A" w:rsidP="005D0A20">
      <w:pPr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2.</w:t>
      </w:r>
      <w:r w:rsidR="007F01B8">
        <w:rPr>
          <w:sz w:val="28"/>
          <w:szCs w:val="28"/>
        </w:rPr>
        <w:t>8</w:t>
      </w:r>
      <w:r w:rsidRPr="00260D0E">
        <w:rPr>
          <w:sz w:val="28"/>
          <w:szCs w:val="28"/>
        </w:rPr>
        <w:t xml:space="preserve">. Після усунення причин відмови у реєстрації учасник оптового енергетичного ринку може повторно </w:t>
      </w:r>
      <w:r w:rsidR="00320913" w:rsidRPr="00260D0E">
        <w:rPr>
          <w:sz w:val="28"/>
          <w:szCs w:val="28"/>
        </w:rPr>
        <w:t xml:space="preserve">надіслати реєстраційну форму відповідно до пункту 2.2 </w:t>
      </w:r>
      <w:r w:rsidR="00674E49" w:rsidRPr="00260D0E">
        <w:rPr>
          <w:sz w:val="28"/>
          <w:szCs w:val="28"/>
        </w:rPr>
        <w:t xml:space="preserve">цієї </w:t>
      </w:r>
      <w:r w:rsidR="00320913" w:rsidRPr="00260D0E">
        <w:rPr>
          <w:sz w:val="28"/>
          <w:szCs w:val="28"/>
        </w:rPr>
        <w:t>глави</w:t>
      </w:r>
      <w:r w:rsidRPr="00260D0E">
        <w:rPr>
          <w:sz w:val="28"/>
          <w:szCs w:val="28"/>
        </w:rPr>
        <w:t>.</w:t>
      </w:r>
    </w:p>
    <w:p w:rsidR="00325872" w:rsidRPr="00260D0E" w:rsidRDefault="00325872" w:rsidP="005D0A20">
      <w:pPr>
        <w:ind w:firstLine="567"/>
        <w:jc w:val="both"/>
        <w:rPr>
          <w:sz w:val="28"/>
          <w:szCs w:val="28"/>
        </w:rPr>
      </w:pPr>
    </w:p>
    <w:p w:rsidR="00325872" w:rsidRPr="00260D0E" w:rsidRDefault="00325872" w:rsidP="005D0A20">
      <w:pPr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2.</w:t>
      </w:r>
      <w:r w:rsidR="007F01B8">
        <w:rPr>
          <w:sz w:val="28"/>
          <w:szCs w:val="28"/>
        </w:rPr>
        <w:t>9</w:t>
      </w:r>
      <w:r w:rsidRPr="00260D0E">
        <w:rPr>
          <w:sz w:val="28"/>
          <w:szCs w:val="28"/>
        </w:rPr>
        <w:t xml:space="preserve">. </w:t>
      </w:r>
      <w:r w:rsidR="000420BA" w:rsidRPr="00260D0E">
        <w:rPr>
          <w:sz w:val="28"/>
          <w:szCs w:val="28"/>
        </w:rPr>
        <w:t>Р</w:t>
      </w:r>
      <w:r w:rsidRPr="00260D0E">
        <w:rPr>
          <w:sz w:val="28"/>
          <w:szCs w:val="28"/>
        </w:rPr>
        <w:t>еєстраці</w:t>
      </w:r>
      <w:r w:rsidR="000420BA" w:rsidRPr="00260D0E">
        <w:rPr>
          <w:sz w:val="28"/>
          <w:szCs w:val="28"/>
        </w:rPr>
        <w:t>я</w:t>
      </w:r>
      <w:r w:rsidRPr="00260D0E">
        <w:rPr>
          <w:sz w:val="28"/>
          <w:szCs w:val="28"/>
        </w:rPr>
        <w:t xml:space="preserve"> </w:t>
      </w:r>
      <w:r w:rsidR="000420BA" w:rsidRPr="00260D0E">
        <w:rPr>
          <w:sz w:val="28"/>
          <w:szCs w:val="28"/>
        </w:rPr>
        <w:t xml:space="preserve">або відмова у реєстрації </w:t>
      </w:r>
      <w:bookmarkStart w:id="2" w:name="_Hlk140668774"/>
      <w:r w:rsidRPr="00260D0E">
        <w:rPr>
          <w:sz w:val="28"/>
          <w:szCs w:val="28"/>
        </w:rPr>
        <w:t>учасника оптового енергетичного ринку</w:t>
      </w:r>
      <w:bookmarkEnd w:id="2"/>
      <w:r w:rsidRPr="00260D0E">
        <w:rPr>
          <w:sz w:val="28"/>
          <w:szCs w:val="28"/>
        </w:rPr>
        <w:t xml:space="preserve"> </w:t>
      </w:r>
      <w:r w:rsidR="00D71EA2" w:rsidRPr="00260D0E">
        <w:rPr>
          <w:sz w:val="28"/>
          <w:szCs w:val="28"/>
        </w:rPr>
        <w:t>здійснюється</w:t>
      </w:r>
      <w:r w:rsidR="000420BA" w:rsidRPr="00260D0E">
        <w:rPr>
          <w:sz w:val="28"/>
          <w:szCs w:val="28"/>
        </w:rPr>
        <w:t xml:space="preserve"> шляхом прийняття НКРЕКП рішення про</w:t>
      </w:r>
      <w:r w:rsidRPr="00260D0E">
        <w:rPr>
          <w:sz w:val="28"/>
          <w:szCs w:val="28"/>
        </w:rPr>
        <w:t xml:space="preserve"> включення</w:t>
      </w:r>
      <w:r w:rsidR="00260D0E" w:rsidRPr="00260D0E">
        <w:rPr>
          <w:sz w:val="28"/>
          <w:szCs w:val="28"/>
        </w:rPr>
        <w:t xml:space="preserve"> або відмову у включенні </w:t>
      </w:r>
      <w:r w:rsidR="000420BA" w:rsidRPr="00260D0E">
        <w:rPr>
          <w:sz w:val="28"/>
          <w:szCs w:val="28"/>
        </w:rPr>
        <w:t xml:space="preserve">учасника оптового енергетичного ринку </w:t>
      </w:r>
      <w:r w:rsidRPr="00260D0E">
        <w:rPr>
          <w:sz w:val="28"/>
          <w:szCs w:val="28"/>
        </w:rPr>
        <w:t>до Реєстру та присвоєння ECRB коду.</w:t>
      </w:r>
    </w:p>
    <w:p w:rsidR="00A546E3" w:rsidRPr="00260D0E" w:rsidRDefault="00A546E3" w:rsidP="005D0A20">
      <w:pPr>
        <w:ind w:firstLine="567"/>
        <w:jc w:val="both"/>
        <w:rPr>
          <w:sz w:val="28"/>
          <w:szCs w:val="28"/>
        </w:rPr>
      </w:pPr>
    </w:p>
    <w:p w:rsidR="005D7FD8" w:rsidRPr="00260D0E" w:rsidRDefault="00430F1A" w:rsidP="005D0A20">
      <w:pPr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2.</w:t>
      </w:r>
      <w:r w:rsidR="00A546E3" w:rsidRPr="00260D0E">
        <w:rPr>
          <w:sz w:val="28"/>
          <w:szCs w:val="28"/>
        </w:rPr>
        <w:t>1</w:t>
      </w:r>
      <w:r w:rsidR="007F01B8">
        <w:rPr>
          <w:sz w:val="28"/>
          <w:szCs w:val="28"/>
        </w:rPr>
        <w:t>0</w:t>
      </w:r>
      <w:r w:rsidRPr="00260D0E">
        <w:rPr>
          <w:sz w:val="28"/>
          <w:szCs w:val="28"/>
        </w:rPr>
        <w:t>.</w:t>
      </w:r>
      <w:r w:rsidR="005D7FD8" w:rsidRPr="00260D0E">
        <w:rPr>
          <w:sz w:val="28"/>
          <w:szCs w:val="28"/>
        </w:rPr>
        <w:t> Учасники</w:t>
      </w:r>
      <w:r w:rsidRPr="00260D0E">
        <w:rPr>
          <w:sz w:val="28"/>
          <w:szCs w:val="28"/>
        </w:rPr>
        <w:t xml:space="preserve"> оптового енергетичного</w:t>
      </w:r>
      <w:r w:rsidR="005D7FD8" w:rsidRPr="00260D0E">
        <w:rPr>
          <w:sz w:val="28"/>
          <w:szCs w:val="28"/>
        </w:rPr>
        <w:t xml:space="preserve"> ринку</w:t>
      </w:r>
      <w:r w:rsidRPr="00260D0E">
        <w:rPr>
          <w:sz w:val="28"/>
          <w:szCs w:val="28"/>
        </w:rPr>
        <w:t xml:space="preserve"> </w:t>
      </w:r>
      <w:r w:rsidR="005D7FD8" w:rsidRPr="00260D0E">
        <w:rPr>
          <w:sz w:val="28"/>
          <w:szCs w:val="28"/>
        </w:rPr>
        <w:t xml:space="preserve">зобов’язані повідомляти </w:t>
      </w:r>
      <w:r w:rsidR="009C520C" w:rsidRPr="00260D0E">
        <w:rPr>
          <w:sz w:val="28"/>
          <w:szCs w:val="28"/>
        </w:rPr>
        <w:t xml:space="preserve">НКРЕКП </w:t>
      </w:r>
      <w:r w:rsidR="005D7FD8" w:rsidRPr="00260D0E">
        <w:rPr>
          <w:sz w:val="28"/>
          <w:szCs w:val="28"/>
        </w:rPr>
        <w:t xml:space="preserve">про будь-які зміни стосовно інформації, </w:t>
      </w:r>
      <w:r w:rsidR="003C75EF" w:rsidRPr="00260D0E">
        <w:rPr>
          <w:sz w:val="28"/>
          <w:szCs w:val="28"/>
        </w:rPr>
        <w:t xml:space="preserve">зазначеної  </w:t>
      </w:r>
      <w:r w:rsidR="005D7FD8" w:rsidRPr="00260D0E">
        <w:rPr>
          <w:sz w:val="28"/>
          <w:szCs w:val="28"/>
        </w:rPr>
        <w:t>в реєстраційній формі</w:t>
      </w:r>
      <w:r w:rsidR="004B2051" w:rsidRPr="00260D0E">
        <w:rPr>
          <w:sz w:val="28"/>
          <w:szCs w:val="28"/>
        </w:rPr>
        <w:t>,</w:t>
      </w:r>
      <w:r w:rsidRPr="00260D0E">
        <w:rPr>
          <w:sz w:val="28"/>
          <w:szCs w:val="28"/>
        </w:rPr>
        <w:t xml:space="preserve"> </w:t>
      </w:r>
      <w:r w:rsidR="004E54AD" w:rsidRPr="00260D0E">
        <w:rPr>
          <w:sz w:val="28"/>
          <w:szCs w:val="28"/>
        </w:rPr>
        <w:t xml:space="preserve">та направити оновлену реєстраційну форму  </w:t>
      </w:r>
      <w:r w:rsidRPr="00260D0E">
        <w:rPr>
          <w:sz w:val="28"/>
          <w:szCs w:val="28"/>
        </w:rPr>
        <w:t xml:space="preserve">невідкладно, але не пізніше </w:t>
      </w:r>
      <w:r w:rsidR="003C75EF" w:rsidRPr="00260D0E">
        <w:rPr>
          <w:sz w:val="28"/>
          <w:szCs w:val="28"/>
        </w:rPr>
        <w:t xml:space="preserve">3 </w:t>
      </w:r>
      <w:r w:rsidRPr="00260D0E">
        <w:rPr>
          <w:sz w:val="28"/>
          <w:szCs w:val="28"/>
        </w:rPr>
        <w:t>робочих днів з дня виникнення цих змін</w:t>
      </w:r>
      <w:r w:rsidR="004E54AD" w:rsidRPr="00260D0E">
        <w:rPr>
          <w:sz w:val="28"/>
          <w:szCs w:val="28"/>
        </w:rPr>
        <w:t>, у порядку, визначеному пунктом 2.2</w:t>
      </w:r>
      <w:r w:rsidR="00AA7F63" w:rsidRPr="00260D0E">
        <w:rPr>
          <w:sz w:val="28"/>
          <w:szCs w:val="28"/>
        </w:rPr>
        <w:t xml:space="preserve"> цієї</w:t>
      </w:r>
      <w:r w:rsidR="004E54AD" w:rsidRPr="00260D0E">
        <w:rPr>
          <w:sz w:val="28"/>
          <w:szCs w:val="28"/>
        </w:rPr>
        <w:t xml:space="preserve"> глави. </w:t>
      </w:r>
    </w:p>
    <w:p w:rsidR="00E02359" w:rsidRPr="00260D0E" w:rsidRDefault="00E02359" w:rsidP="005D0A20">
      <w:pPr>
        <w:pStyle w:val="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5D7FD8" w:rsidRPr="00260D0E" w:rsidRDefault="005D7FD8" w:rsidP="005D0A20">
      <w:pPr>
        <w:pStyle w:val="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260D0E">
        <w:rPr>
          <w:sz w:val="28"/>
          <w:szCs w:val="28"/>
        </w:rPr>
        <w:t xml:space="preserve">3. Ведення </w:t>
      </w:r>
      <w:r w:rsidR="00425194" w:rsidRPr="00260D0E">
        <w:rPr>
          <w:sz w:val="28"/>
          <w:szCs w:val="28"/>
        </w:rPr>
        <w:t>Р</w:t>
      </w:r>
      <w:r w:rsidRPr="00260D0E">
        <w:rPr>
          <w:sz w:val="28"/>
          <w:szCs w:val="28"/>
        </w:rPr>
        <w:t xml:space="preserve">еєстру </w:t>
      </w:r>
    </w:p>
    <w:p w:rsidR="00F2106B" w:rsidRPr="00260D0E" w:rsidRDefault="00F2106B" w:rsidP="005D0A20">
      <w:pPr>
        <w:pStyle w:val="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4C01BA" w:rsidRPr="00260D0E" w:rsidRDefault="006A70A9" w:rsidP="005D0A20">
      <w:pPr>
        <w:ind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 xml:space="preserve">3.1. </w:t>
      </w:r>
      <w:r w:rsidR="009C520C" w:rsidRPr="007F01B8">
        <w:rPr>
          <w:sz w:val="28"/>
          <w:szCs w:val="28"/>
        </w:rPr>
        <w:t xml:space="preserve">НКРЕКП </w:t>
      </w:r>
      <w:r w:rsidR="007D2F5B" w:rsidRPr="007F01B8">
        <w:rPr>
          <w:sz w:val="28"/>
          <w:szCs w:val="28"/>
        </w:rPr>
        <w:t>формує</w:t>
      </w:r>
      <w:r w:rsidR="004C01BA" w:rsidRPr="007F01B8">
        <w:rPr>
          <w:sz w:val="28"/>
          <w:szCs w:val="28"/>
        </w:rPr>
        <w:t xml:space="preserve"> та на постійній основі оновлює </w:t>
      </w:r>
      <w:r w:rsidR="00694B0A" w:rsidRPr="007F01B8">
        <w:rPr>
          <w:sz w:val="28"/>
          <w:szCs w:val="28"/>
        </w:rPr>
        <w:t>Реєстр</w:t>
      </w:r>
      <w:r w:rsidR="00015AEA" w:rsidRPr="007F01B8">
        <w:rPr>
          <w:sz w:val="28"/>
          <w:szCs w:val="28"/>
        </w:rPr>
        <w:t xml:space="preserve"> українською і англійською мовами</w:t>
      </w:r>
      <w:r w:rsidR="00687483" w:rsidRPr="007F01B8">
        <w:rPr>
          <w:sz w:val="28"/>
          <w:szCs w:val="28"/>
        </w:rPr>
        <w:t>.</w:t>
      </w:r>
      <w:r w:rsidR="004C01BA" w:rsidRPr="00260D0E">
        <w:rPr>
          <w:sz w:val="28"/>
          <w:szCs w:val="28"/>
        </w:rPr>
        <w:t xml:space="preserve"> </w:t>
      </w:r>
    </w:p>
    <w:p w:rsidR="00A546E3" w:rsidRPr="00260D0E" w:rsidRDefault="00A546E3" w:rsidP="005D0A20">
      <w:pPr>
        <w:ind w:firstLine="709"/>
        <w:jc w:val="both"/>
        <w:rPr>
          <w:sz w:val="28"/>
          <w:szCs w:val="28"/>
        </w:rPr>
      </w:pPr>
    </w:p>
    <w:p w:rsidR="00694B0A" w:rsidRPr="00260D0E" w:rsidRDefault="00687483" w:rsidP="005D0A20">
      <w:pPr>
        <w:ind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 xml:space="preserve">3.2. </w:t>
      </w:r>
      <w:r w:rsidR="003A51D0" w:rsidRPr="00260D0E">
        <w:rPr>
          <w:sz w:val="28"/>
          <w:szCs w:val="28"/>
        </w:rPr>
        <w:t>Ч</w:t>
      </w:r>
      <w:r w:rsidR="00694B0A" w:rsidRPr="00260D0E">
        <w:rPr>
          <w:sz w:val="28"/>
          <w:szCs w:val="28"/>
        </w:rPr>
        <w:t>астин</w:t>
      </w:r>
      <w:r w:rsidR="003A51D0" w:rsidRPr="00260D0E">
        <w:rPr>
          <w:sz w:val="28"/>
          <w:szCs w:val="28"/>
        </w:rPr>
        <w:t>а</w:t>
      </w:r>
      <w:r w:rsidR="00694B0A" w:rsidRPr="00260D0E">
        <w:rPr>
          <w:sz w:val="28"/>
          <w:szCs w:val="28"/>
        </w:rPr>
        <w:t xml:space="preserve"> </w:t>
      </w:r>
      <w:r w:rsidRPr="00260D0E">
        <w:rPr>
          <w:sz w:val="28"/>
          <w:szCs w:val="28"/>
        </w:rPr>
        <w:t>Реєстр</w:t>
      </w:r>
      <w:r w:rsidR="00694B0A" w:rsidRPr="00260D0E">
        <w:rPr>
          <w:sz w:val="28"/>
          <w:szCs w:val="28"/>
        </w:rPr>
        <w:t xml:space="preserve">у, </w:t>
      </w:r>
      <w:r w:rsidR="003A51D0" w:rsidRPr="00260D0E">
        <w:rPr>
          <w:sz w:val="28"/>
          <w:szCs w:val="28"/>
        </w:rPr>
        <w:t xml:space="preserve">форма якого </w:t>
      </w:r>
      <w:r w:rsidR="00694B0A" w:rsidRPr="00260D0E">
        <w:rPr>
          <w:sz w:val="28"/>
          <w:szCs w:val="28"/>
        </w:rPr>
        <w:t>наведена у додатку</w:t>
      </w:r>
      <w:r w:rsidR="001C297D" w:rsidRPr="00260D0E">
        <w:rPr>
          <w:sz w:val="28"/>
          <w:szCs w:val="28"/>
        </w:rPr>
        <w:t xml:space="preserve"> </w:t>
      </w:r>
      <w:r w:rsidR="00694B0A" w:rsidRPr="00260D0E">
        <w:rPr>
          <w:sz w:val="28"/>
          <w:szCs w:val="28"/>
        </w:rPr>
        <w:t xml:space="preserve">2 </w:t>
      </w:r>
      <w:r w:rsidR="00DD4829" w:rsidRPr="00260D0E">
        <w:rPr>
          <w:sz w:val="28"/>
          <w:szCs w:val="28"/>
        </w:rPr>
        <w:t xml:space="preserve">до </w:t>
      </w:r>
      <w:r w:rsidR="00694B0A" w:rsidRPr="00260D0E">
        <w:rPr>
          <w:sz w:val="28"/>
          <w:szCs w:val="28"/>
        </w:rPr>
        <w:t xml:space="preserve">цього  </w:t>
      </w:r>
      <w:r w:rsidR="00694B0A" w:rsidRPr="00541F01">
        <w:rPr>
          <w:sz w:val="28"/>
          <w:szCs w:val="28"/>
        </w:rPr>
        <w:t xml:space="preserve">Порядку, </w:t>
      </w:r>
      <w:r w:rsidRPr="00541F01">
        <w:rPr>
          <w:sz w:val="28"/>
          <w:szCs w:val="28"/>
        </w:rPr>
        <w:t xml:space="preserve">оприлюднюється на офіційному вебсайті </w:t>
      </w:r>
      <w:r w:rsidR="009C520C" w:rsidRPr="00541F01">
        <w:rPr>
          <w:sz w:val="28"/>
          <w:szCs w:val="28"/>
        </w:rPr>
        <w:t xml:space="preserve">НКРЕКП </w:t>
      </w:r>
      <w:r w:rsidR="00694B0A" w:rsidRPr="00541F01">
        <w:rPr>
          <w:sz w:val="28"/>
          <w:szCs w:val="28"/>
        </w:rPr>
        <w:t xml:space="preserve">та оновлюється не </w:t>
      </w:r>
      <w:r w:rsidR="00541F01" w:rsidRPr="00541F01">
        <w:rPr>
          <w:sz w:val="28"/>
          <w:szCs w:val="28"/>
        </w:rPr>
        <w:t>рідше</w:t>
      </w:r>
      <w:r w:rsidR="00694B0A" w:rsidRPr="00541F01">
        <w:rPr>
          <w:sz w:val="28"/>
          <w:szCs w:val="28"/>
        </w:rPr>
        <w:t xml:space="preserve"> ніж </w:t>
      </w:r>
      <w:r w:rsidR="00541F01" w:rsidRPr="00541F01">
        <w:rPr>
          <w:sz w:val="28"/>
          <w:szCs w:val="28"/>
        </w:rPr>
        <w:t>один</w:t>
      </w:r>
      <w:r w:rsidR="00DD4829" w:rsidRPr="00260D0E">
        <w:rPr>
          <w:sz w:val="28"/>
          <w:szCs w:val="28"/>
        </w:rPr>
        <w:t xml:space="preserve"> </w:t>
      </w:r>
      <w:r w:rsidR="00694B0A" w:rsidRPr="00260D0E">
        <w:rPr>
          <w:sz w:val="28"/>
          <w:szCs w:val="28"/>
        </w:rPr>
        <w:t xml:space="preserve">раз на </w:t>
      </w:r>
      <w:r w:rsidR="007F01B8">
        <w:rPr>
          <w:sz w:val="28"/>
          <w:szCs w:val="28"/>
        </w:rPr>
        <w:t>місяць</w:t>
      </w:r>
      <w:r w:rsidR="00541F01">
        <w:rPr>
          <w:sz w:val="28"/>
          <w:szCs w:val="28"/>
        </w:rPr>
        <w:t>,</w:t>
      </w:r>
      <w:r w:rsidR="007F01B8" w:rsidRPr="007F01B8">
        <w:t xml:space="preserve"> </w:t>
      </w:r>
      <w:r w:rsidR="007F01B8" w:rsidRPr="007F01B8">
        <w:rPr>
          <w:sz w:val="28"/>
          <w:szCs w:val="28"/>
        </w:rPr>
        <w:t xml:space="preserve">не пізніше </w:t>
      </w:r>
      <w:r w:rsidR="00541F01">
        <w:rPr>
          <w:sz w:val="28"/>
          <w:szCs w:val="28"/>
        </w:rPr>
        <w:t>5</w:t>
      </w:r>
      <w:r w:rsidR="007F01B8" w:rsidRPr="007F01B8">
        <w:rPr>
          <w:sz w:val="28"/>
          <w:szCs w:val="28"/>
        </w:rPr>
        <w:t xml:space="preserve"> числа кожного місяця</w:t>
      </w:r>
      <w:r w:rsidR="007F01B8">
        <w:rPr>
          <w:sz w:val="28"/>
          <w:szCs w:val="28"/>
        </w:rPr>
        <w:t>.</w:t>
      </w:r>
    </w:p>
    <w:p w:rsidR="00A546E3" w:rsidRPr="00260D0E" w:rsidRDefault="00A546E3" w:rsidP="005D0A20">
      <w:pPr>
        <w:ind w:firstLine="709"/>
        <w:jc w:val="both"/>
        <w:rPr>
          <w:sz w:val="28"/>
          <w:szCs w:val="28"/>
        </w:rPr>
      </w:pPr>
    </w:p>
    <w:p w:rsidR="004B2051" w:rsidRDefault="00694B0A" w:rsidP="005D0A20">
      <w:pPr>
        <w:ind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3.3. Реєстр</w:t>
      </w:r>
      <w:r w:rsidR="00687483" w:rsidRPr="00260D0E">
        <w:rPr>
          <w:sz w:val="28"/>
          <w:szCs w:val="28"/>
        </w:rPr>
        <w:t xml:space="preserve"> передається Раді органів регулювання Енергетичного Співтовариства</w:t>
      </w:r>
      <w:r w:rsidRPr="00260D0E">
        <w:rPr>
          <w:sz w:val="28"/>
          <w:szCs w:val="28"/>
        </w:rPr>
        <w:t xml:space="preserve"> </w:t>
      </w:r>
      <w:r w:rsidR="00541F01">
        <w:rPr>
          <w:sz w:val="28"/>
          <w:szCs w:val="28"/>
        </w:rPr>
        <w:t>один</w:t>
      </w:r>
      <w:r w:rsidR="008778A8" w:rsidRPr="00260D0E">
        <w:rPr>
          <w:sz w:val="28"/>
          <w:szCs w:val="28"/>
        </w:rPr>
        <w:t xml:space="preserve"> </w:t>
      </w:r>
      <w:r w:rsidRPr="00260D0E">
        <w:rPr>
          <w:sz w:val="28"/>
          <w:szCs w:val="28"/>
        </w:rPr>
        <w:t>раз на місяць</w:t>
      </w:r>
      <w:r w:rsidR="007F01B8">
        <w:rPr>
          <w:sz w:val="28"/>
          <w:szCs w:val="28"/>
        </w:rPr>
        <w:t xml:space="preserve"> не пізніше 7 числа кожного місяця.</w:t>
      </w:r>
      <w:r w:rsidR="00687483" w:rsidRPr="00260D0E">
        <w:rPr>
          <w:sz w:val="28"/>
          <w:szCs w:val="28"/>
        </w:rPr>
        <w:t xml:space="preserve"> </w:t>
      </w:r>
    </w:p>
    <w:p w:rsidR="007D2F5B" w:rsidRPr="00260D0E" w:rsidRDefault="007D2F5B" w:rsidP="005D0A20">
      <w:pPr>
        <w:ind w:firstLine="709"/>
        <w:jc w:val="both"/>
        <w:rPr>
          <w:sz w:val="28"/>
          <w:szCs w:val="28"/>
        </w:rPr>
      </w:pPr>
    </w:p>
    <w:p w:rsidR="00117E28" w:rsidRDefault="00FE0953" w:rsidP="005D0A20">
      <w:pPr>
        <w:ind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 xml:space="preserve">3.4. НКРЕКП у процесі здійснення </w:t>
      </w:r>
      <w:r w:rsidR="00DE0261" w:rsidRPr="00260D0E">
        <w:rPr>
          <w:sz w:val="28"/>
          <w:szCs w:val="28"/>
        </w:rPr>
        <w:t>реєстрації учасників оптового енергетичного ринку</w:t>
      </w:r>
      <w:r w:rsidR="00B40482" w:rsidRPr="00260D0E">
        <w:rPr>
          <w:sz w:val="28"/>
          <w:szCs w:val="28"/>
        </w:rPr>
        <w:t>,</w:t>
      </w:r>
      <w:r w:rsidRPr="00260D0E">
        <w:rPr>
          <w:sz w:val="28"/>
          <w:szCs w:val="28"/>
        </w:rPr>
        <w:t xml:space="preserve"> при поводженні з конфіденційною інформа</w:t>
      </w:r>
      <w:r w:rsidR="00B40482" w:rsidRPr="00260D0E">
        <w:rPr>
          <w:sz w:val="28"/>
          <w:szCs w:val="28"/>
        </w:rPr>
        <w:t>цію керується Законом України «Про інформацію» та іншими законами</w:t>
      </w:r>
      <w:r w:rsidR="009C520C" w:rsidRPr="00260D0E">
        <w:rPr>
          <w:sz w:val="28"/>
          <w:szCs w:val="28"/>
        </w:rPr>
        <w:t>, що регулюють відносини щодо захисту інформації</w:t>
      </w:r>
      <w:r w:rsidR="00B40482" w:rsidRPr="00260D0E">
        <w:rPr>
          <w:sz w:val="28"/>
          <w:szCs w:val="28"/>
        </w:rPr>
        <w:t>.</w:t>
      </w:r>
    </w:p>
    <w:p w:rsidR="007D2F5B" w:rsidRPr="00260D0E" w:rsidRDefault="007D2F5B" w:rsidP="005D0A20">
      <w:pPr>
        <w:ind w:firstLine="709"/>
        <w:jc w:val="both"/>
        <w:rPr>
          <w:sz w:val="28"/>
          <w:szCs w:val="28"/>
        </w:rPr>
      </w:pPr>
    </w:p>
    <w:p w:rsidR="00DE0261" w:rsidRPr="00260D0E" w:rsidRDefault="004B2051" w:rsidP="005D0A20">
      <w:pPr>
        <w:ind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3.</w:t>
      </w:r>
      <w:r w:rsidR="00B40482" w:rsidRPr="00260D0E">
        <w:rPr>
          <w:sz w:val="28"/>
          <w:szCs w:val="28"/>
        </w:rPr>
        <w:t>5</w:t>
      </w:r>
      <w:r w:rsidRPr="00260D0E">
        <w:rPr>
          <w:sz w:val="28"/>
          <w:szCs w:val="28"/>
        </w:rPr>
        <w:t>. Після отримання повідомлення від учасник</w:t>
      </w:r>
      <w:r w:rsidR="00F65C58" w:rsidRPr="00260D0E">
        <w:rPr>
          <w:sz w:val="28"/>
          <w:szCs w:val="28"/>
        </w:rPr>
        <w:t>а</w:t>
      </w:r>
      <w:r w:rsidRPr="00260D0E">
        <w:rPr>
          <w:sz w:val="28"/>
          <w:szCs w:val="28"/>
        </w:rPr>
        <w:t xml:space="preserve"> оптового енергетичного ринку про зміни стосовно інформації, наданої в реєстраційній формі, яка оприлюднюється на </w:t>
      </w:r>
      <w:r w:rsidR="00694B0A" w:rsidRPr="00260D0E">
        <w:rPr>
          <w:sz w:val="28"/>
          <w:szCs w:val="28"/>
        </w:rPr>
        <w:t>веб</w:t>
      </w:r>
      <w:r w:rsidRPr="00260D0E">
        <w:rPr>
          <w:sz w:val="28"/>
          <w:szCs w:val="28"/>
        </w:rPr>
        <w:t xml:space="preserve">сайті </w:t>
      </w:r>
      <w:r w:rsidR="00694B0A" w:rsidRPr="00260D0E">
        <w:rPr>
          <w:sz w:val="28"/>
          <w:szCs w:val="28"/>
        </w:rPr>
        <w:t xml:space="preserve">НКРЕКП </w:t>
      </w:r>
      <w:r w:rsidRPr="00260D0E">
        <w:rPr>
          <w:sz w:val="28"/>
          <w:szCs w:val="28"/>
        </w:rPr>
        <w:t xml:space="preserve">відповідно до пункту 3.2 </w:t>
      </w:r>
      <w:r w:rsidR="00F65C58" w:rsidRPr="00260D0E">
        <w:rPr>
          <w:sz w:val="28"/>
          <w:szCs w:val="28"/>
        </w:rPr>
        <w:t xml:space="preserve">цієї </w:t>
      </w:r>
      <w:r w:rsidRPr="00260D0E">
        <w:rPr>
          <w:sz w:val="28"/>
          <w:szCs w:val="28"/>
        </w:rPr>
        <w:t xml:space="preserve">глави, </w:t>
      </w:r>
      <w:r w:rsidR="009C520C" w:rsidRPr="00260D0E">
        <w:rPr>
          <w:sz w:val="28"/>
          <w:szCs w:val="28"/>
        </w:rPr>
        <w:t xml:space="preserve">НКРЕКП </w:t>
      </w:r>
      <w:r w:rsidRPr="00260D0E">
        <w:rPr>
          <w:sz w:val="28"/>
          <w:szCs w:val="28"/>
        </w:rPr>
        <w:t xml:space="preserve">протягом </w:t>
      </w:r>
      <w:r w:rsidR="00F65C58" w:rsidRPr="00260D0E">
        <w:rPr>
          <w:sz w:val="28"/>
          <w:szCs w:val="28"/>
        </w:rPr>
        <w:t xml:space="preserve">3 </w:t>
      </w:r>
      <w:r w:rsidRPr="00260D0E">
        <w:rPr>
          <w:sz w:val="28"/>
          <w:szCs w:val="28"/>
        </w:rPr>
        <w:t>робочих днів оновлює Реєстр на вебсайті НКРЕКП.</w:t>
      </w:r>
    </w:p>
    <w:p w:rsidR="000420BA" w:rsidRDefault="000420BA" w:rsidP="005D0A20">
      <w:pPr>
        <w:ind w:firstLine="709"/>
        <w:jc w:val="both"/>
        <w:rPr>
          <w:b/>
          <w:sz w:val="28"/>
          <w:szCs w:val="28"/>
        </w:rPr>
      </w:pPr>
    </w:p>
    <w:p w:rsidR="00541F01" w:rsidRDefault="00541F01" w:rsidP="005D0A20">
      <w:pPr>
        <w:ind w:firstLine="709"/>
        <w:jc w:val="both"/>
        <w:rPr>
          <w:b/>
          <w:sz w:val="28"/>
          <w:szCs w:val="28"/>
        </w:rPr>
      </w:pPr>
    </w:p>
    <w:p w:rsidR="00541F01" w:rsidRDefault="00541F01" w:rsidP="005D0A20">
      <w:pPr>
        <w:ind w:firstLine="709"/>
        <w:jc w:val="both"/>
        <w:rPr>
          <w:b/>
          <w:sz w:val="28"/>
          <w:szCs w:val="28"/>
        </w:rPr>
      </w:pPr>
    </w:p>
    <w:p w:rsidR="00541F01" w:rsidRPr="00260D0E" w:rsidRDefault="00541F01" w:rsidP="005D0A20">
      <w:pPr>
        <w:ind w:firstLine="709"/>
        <w:jc w:val="both"/>
        <w:rPr>
          <w:b/>
          <w:sz w:val="28"/>
          <w:szCs w:val="28"/>
        </w:rPr>
      </w:pPr>
    </w:p>
    <w:p w:rsidR="00260D0E" w:rsidRDefault="00694B0A" w:rsidP="00260D0E">
      <w:pPr>
        <w:ind w:firstLine="709"/>
        <w:jc w:val="center"/>
        <w:rPr>
          <w:b/>
          <w:sz w:val="28"/>
          <w:szCs w:val="28"/>
        </w:rPr>
      </w:pPr>
      <w:r w:rsidRPr="00260D0E">
        <w:rPr>
          <w:b/>
          <w:sz w:val="28"/>
          <w:szCs w:val="28"/>
        </w:rPr>
        <w:t xml:space="preserve">4. Процедура </w:t>
      </w:r>
      <w:bookmarkStart w:id="3" w:name="_Hlk140668839"/>
      <w:r w:rsidRPr="00260D0E">
        <w:rPr>
          <w:b/>
          <w:sz w:val="28"/>
          <w:szCs w:val="28"/>
        </w:rPr>
        <w:t xml:space="preserve">виключення учасника </w:t>
      </w:r>
    </w:p>
    <w:p w:rsidR="00694B0A" w:rsidRDefault="00694B0A" w:rsidP="00260D0E">
      <w:pPr>
        <w:ind w:firstLine="709"/>
        <w:jc w:val="center"/>
        <w:rPr>
          <w:b/>
          <w:sz w:val="28"/>
          <w:szCs w:val="28"/>
        </w:rPr>
      </w:pPr>
      <w:r w:rsidRPr="00260D0E">
        <w:rPr>
          <w:b/>
          <w:sz w:val="28"/>
          <w:szCs w:val="28"/>
        </w:rPr>
        <w:t xml:space="preserve">оптового енергетичного ринку із </w:t>
      </w:r>
      <w:r w:rsidR="00CE585D" w:rsidRPr="00260D0E">
        <w:rPr>
          <w:b/>
          <w:sz w:val="28"/>
          <w:szCs w:val="28"/>
        </w:rPr>
        <w:t>Р</w:t>
      </w:r>
      <w:r w:rsidRPr="00260D0E">
        <w:rPr>
          <w:b/>
          <w:sz w:val="28"/>
          <w:szCs w:val="28"/>
        </w:rPr>
        <w:t>еєстру</w:t>
      </w:r>
    </w:p>
    <w:p w:rsidR="00260D0E" w:rsidRPr="00260D0E" w:rsidRDefault="00260D0E" w:rsidP="00260D0E">
      <w:pPr>
        <w:ind w:firstLine="709"/>
        <w:jc w:val="center"/>
        <w:rPr>
          <w:b/>
          <w:sz w:val="28"/>
          <w:szCs w:val="28"/>
        </w:rPr>
      </w:pPr>
    </w:p>
    <w:bookmarkEnd w:id="3"/>
    <w:p w:rsidR="0077073F" w:rsidRPr="00260D0E" w:rsidRDefault="00694B0A" w:rsidP="005D0A20">
      <w:pPr>
        <w:ind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4</w:t>
      </w:r>
      <w:r w:rsidR="0077073F" w:rsidRPr="00260D0E">
        <w:rPr>
          <w:sz w:val="28"/>
          <w:szCs w:val="28"/>
        </w:rPr>
        <w:t>.</w:t>
      </w:r>
      <w:r w:rsidRPr="00260D0E">
        <w:rPr>
          <w:sz w:val="28"/>
          <w:szCs w:val="28"/>
        </w:rPr>
        <w:t>1</w:t>
      </w:r>
      <w:r w:rsidR="0077073F" w:rsidRPr="00260D0E">
        <w:rPr>
          <w:sz w:val="28"/>
          <w:szCs w:val="28"/>
        </w:rPr>
        <w:t xml:space="preserve">. НКРЕКП має право виключити учасника оптового енергетичного ринку із </w:t>
      </w:r>
      <w:r w:rsidRPr="00260D0E">
        <w:rPr>
          <w:sz w:val="28"/>
          <w:szCs w:val="28"/>
        </w:rPr>
        <w:t>Реєстру</w:t>
      </w:r>
      <w:r w:rsidR="0077073F" w:rsidRPr="00260D0E">
        <w:rPr>
          <w:sz w:val="28"/>
          <w:szCs w:val="28"/>
        </w:rPr>
        <w:t xml:space="preserve"> у разі настання хоча б однієї із таких підстав:</w:t>
      </w:r>
    </w:p>
    <w:p w:rsidR="0077073F" w:rsidRPr="00260D0E" w:rsidRDefault="0077073F" w:rsidP="005D0A20">
      <w:pPr>
        <w:ind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 xml:space="preserve">учасник оптового енергетичного ринку звернувся із заявою про виключення </w:t>
      </w:r>
      <w:r w:rsidR="00EA5753" w:rsidRPr="00260D0E">
        <w:rPr>
          <w:sz w:val="28"/>
          <w:szCs w:val="28"/>
        </w:rPr>
        <w:t xml:space="preserve">його </w:t>
      </w:r>
      <w:r w:rsidRPr="00260D0E">
        <w:rPr>
          <w:sz w:val="28"/>
          <w:szCs w:val="28"/>
        </w:rPr>
        <w:t xml:space="preserve">із </w:t>
      </w:r>
      <w:r w:rsidR="00F50317" w:rsidRPr="00260D0E">
        <w:rPr>
          <w:sz w:val="28"/>
          <w:szCs w:val="28"/>
        </w:rPr>
        <w:t>Р</w:t>
      </w:r>
      <w:r w:rsidRPr="00260D0E">
        <w:rPr>
          <w:sz w:val="28"/>
          <w:szCs w:val="28"/>
        </w:rPr>
        <w:t>еєстру;</w:t>
      </w:r>
    </w:p>
    <w:p w:rsidR="0077073F" w:rsidRPr="00260D0E" w:rsidRDefault="0077073F" w:rsidP="005D0A20">
      <w:pPr>
        <w:ind w:firstLine="709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наявність у Єдиному державному реєстрі юридичних осіб, фізичних осіб-підприємців та громадських формувань відомостей про державну реєстрацію припинення юридичної особи (державну реєстрацію припинення підприємницької діяльності фізичної особи-підприємця)</w:t>
      </w:r>
      <w:r w:rsidR="00EA5753" w:rsidRPr="00260D0E">
        <w:rPr>
          <w:sz w:val="28"/>
          <w:szCs w:val="28"/>
        </w:rPr>
        <w:t xml:space="preserve"> учасника оптового енергетичного ринку</w:t>
      </w:r>
      <w:r w:rsidRPr="00260D0E">
        <w:rPr>
          <w:sz w:val="28"/>
          <w:szCs w:val="28"/>
        </w:rPr>
        <w:t>;</w:t>
      </w:r>
    </w:p>
    <w:p w:rsidR="0077073F" w:rsidRPr="00260D0E" w:rsidRDefault="006E67BB" w:rsidP="005D0A2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eastAsia="ru-RU"/>
        </w:rPr>
      </w:pPr>
      <w:r w:rsidRPr="00260D0E">
        <w:rPr>
          <w:sz w:val="28"/>
          <w:szCs w:val="28"/>
          <w:lang w:eastAsia="ru-RU"/>
        </w:rPr>
        <w:t xml:space="preserve">   </w:t>
      </w:r>
      <w:r w:rsidR="0077073F" w:rsidRPr="00260D0E">
        <w:rPr>
          <w:sz w:val="28"/>
          <w:szCs w:val="28"/>
          <w:lang w:eastAsia="ru-RU"/>
        </w:rPr>
        <w:t>подання копії свідоцтва про смерть фізичної особи-підприємця (у разі відсутності правонаступника);</w:t>
      </w:r>
    </w:p>
    <w:p w:rsidR="002550FF" w:rsidRPr="00260D0E" w:rsidRDefault="006E67BB" w:rsidP="005D0A2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eastAsia="ru-RU"/>
        </w:rPr>
      </w:pPr>
      <w:bookmarkStart w:id="4" w:name="n179"/>
      <w:bookmarkEnd w:id="4"/>
      <w:r w:rsidRPr="00260D0E">
        <w:rPr>
          <w:color w:val="333333"/>
        </w:rPr>
        <w:t xml:space="preserve">    </w:t>
      </w:r>
      <w:r w:rsidR="002550FF" w:rsidRPr="00260D0E">
        <w:rPr>
          <w:sz w:val="28"/>
          <w:szCs w:val="28"/>
          <w:lang w:eastAsia="ru-RU"/>
        </w:rPr>
        <w:t>наявність судового рішення про визнання фізичної особи-підприємця безвісно відсутньою або зниклою безвісти за особливих обставин або оголошенням її померлою (у разі відсутності правонаступника);</w:t>
      </w:r>
    </w:p>
    <w:p w:rsidR="006E67BB" w:rsidRPr="00260D0E" w:rsidRDefault="006E67BB" w:rsidP="005D0A2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наявність інформації про здійснення контролю за діяльністю суб'єкта господарювання у значенні, наведеному у </w:t>
      </w:r>
      <w:hyperlink r:id="rId16" w:anchor="n10" w:tgtFrame="_blank" w:history="1">
        <w:r w:rsidRPr="00260D0E">
          <w:rPr>
            <w:sz w:val="28"/>
            <w:szCs w:val="28"/>
          </w:rPr>
          <w:t>статті 1</w:t>
        </w:r>
      </w:hyperlink>
      <w:r w:rsidRPr="00260D0E">
        <w:rPr>
          <w:sz w:val="28"/>
          <w:szCs w:val="28"/>
        </w:rPr>
        <w:t> Закону України «Про захист економічної конкуренції», резидентами держав, що здійснюють збройну агресію проти України, у значенні, наведеному у </w:t>
      </w:r>
      <w:hyperlink r:id="rId17" w:anchor="n138" w:tgtFrame="_blank" w:history="1">
        <w:r w:rsidRPr="00260D0E">
          <w:rPr>
            <w:sz w:val="28"/>
            <w:szCs w:val="28"/>
          </w:rPr>
          <w:t>статті 1</w:t>
        </w:r>
      </w:hyperlink>
      <w:r w:rsidRPr="00260D0E">
        <w:rPr>
          <w:sz w:val="28"/>
          <w:szCs w:val="28"/>
        </w:rPr>
        <w:t> Закону України «Про оборону України».</w:t>
      </w:r>
    </w:p>
    <w:p w:rsidR="000420BA" w:rsidRPr="00260D0E" w:rsidRDefault="000420BA" w:rsidP="005D0A2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eastAsia="ru-RU"/>
        </w:rPr>
      </w:pPr>
    </w:p>
    <w:p w:rsidR="000420BA" w:rsidRPr="00260D0E" w:rsidRDefault="000420BA" w:rsidP="005D0A20">
      <w:pPr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 xml:space="preserve">4.2. Виключення учасника оптового енергетичного ринку із Реєстру </w:t>
      </w:r>
      <w:r w:rsidR="00D71EA2" w:rsidRPr="00260D0E">
        <w:rPr>
          <w:sz w:val="28"/>
          <w:szCs w:val="28"/>
        </w:rPr>
        <w:t>здійснюється</w:t>
      </w:r>
      <w:r w:rsidRPr="00260D0E">
        <w:rPr>
          <w:sz w:val="28"/>
          <w:szCs w:val="28"/>
        </w:rPr>
        <w:t xml:space="preserve"> шляхом прийняття НКРЕКП відповідного рішення.</w:t>
      </w:r>
    </w:p>
    <w:p w:rsidR="00694B0A" w:rsidRPr="00260D0E" w:rsidRDefault="00694B0A" w:rsidP="005D0A20">
      <w:pPr>
        <w:ind w:firstLine="567"/>
        <w:jc w:val="both"/>
        <w:rPr>
          <w:sz w:val="28"/>
          <w:szCs w:val="28"/>
        </w:rPr>
      </w:pPr>
    </w:p>
    <w:p w:rsidR="00694B0A" w:rsidRPr="00260D0E" w:rsidRDefault="00694B0A" w:rsidP="005D0A20">
      <w:pPr>
        <w:ind w:firstLine="567"/>
        <w:jc w:val="both"/>
        <w:rPr>
          <w:sz w:val="28"/>
          <w:szCs w:val="28"/>
        </w:rPr>
      </w:pPr>
      <w:r w:rsidRPr="00260D0E">
        <w:rPr>
          <w:sz w:val="28"/>
          <w:szCs w:val="28"/>
        </w:rPr>
        <w:t>4.</w:t>
      </w:r>
      <w:r w:rsidR="00D71EA2" w:rsidRPr="00260D0E">
        <w:rPr>
          <w:sz w:val="28"/>
          <w:szCs w:val="28"/>
        </w:rPr>
        <w:t>3</w:t>
      </w:r>
      <w:r w:rsidRPr="00260D0E">
        <w:rPr>
          <w:sz w:val="28"/>
          <w:szCs w:val="28"/>
        </w:rPr>
        <w:t xml:space="preserve">. </w:t>
      </w:r>
      <w:r w:rsidR="005D3259" w:rsidRPr="00260D0E">
        <w:rPr>
          <w:sz w:val="28"/>
          <w:szCs w:val="28"/>
        </w:rPr>
        <w:t xml:space="preserve">У випадку виключення учасника оптового енергетичного ринку </w:t>
      </w:r>
      <w:r w:rsidR="009E6C13" w:rsidRPr="00260D0E">
        <w:rPr>
          <w:sz w:val="28"/>
          <w:szCs w:val="28"/>
        </w:rPr>
        <w:t>з підстав, визначених абзац</w:t>
      </w:r>
      <w:r w:rsidR="005778B1" w:rsidRPr="00260D0E">
        <w:rPr>
          <w:sz w:val="28"/>
          <w:szCs w:val="28"/>
        </w:rPr>
        <w:t>ами другим і шостим пункт</w:t>
      </w:r>
      <w:r w:rsidR="00C93112" w:rsidRPr="00260D0E">
        <w:rPr>
          <w:sz w:val="28"/>
          <w:szCs w:val="28"/>
        </w:rPr>
        <w:t>у</w:t>
      </w:r>
      <w:r w:rsidR="005778B1" w:rsidRPr="00260D0E">
        <w:rPr>
          <w:sz w:val="28"/>
          <w:szCs w:val="28"/>
        </w:rPr>
        <w:t xml:space="preserve"> 4.1</w:t>
      </w:r>
      <w:r w:rsidR="00C93112" w:rsidRPr="00260D0E">
        <w:rPr>
          <w:sz w:val="28"/>
          <w:szCs w:val="28"/>
        </w:rPr>
        <w:t xml:space="preserve"> цієї</w:t>
      </w:r>
      <w:r w:rsidR="005778B1" w:rsidRPr="00260D0E">
        <w:rPr>
          <w:sz w:val="28"/>
          <w:szCs w:val="28"/>
        </w:rPr>
        <w:t xml:space="preserve"> глави, </w:t>
      </w:r>
      <w:r w:rsidRPr="00260D0E">
        <w:rPr>
          <w:sz w:val="28"/>
          <w:szCs w:val="28"/>
        </w:rPr>
        <w:t xml:space="preserve">НКРЕКП протягом 3 робочих днів повідомляє учасника оптового енергетичного ринку про виключення </w:t>
      </w:r>
      <w:r w:rsidR="00FD13EC" w:rsidRPr="00260D0E">
        <w:rPr>
          <w:sz w:val="28"/>
          <w:szCs w:val="28"/>
        </w:rPr>
        <w:t xml:space="preserve">його </w:t>
      </w:r>
      <w:r w:rsidRPr="00260D0E">
        <w:rPr>
          <w:sz w:val="28"/>
          <w:szCs w:val="28"/>
        </w:rPr>
        <w:t>із Реєстру із зазначенням підстави.</w:t>
      </w:r>
    </w:p>
    <w:p w:rsidR="006E67BB" w:rsidRPr="00260D0E" w:rsidRDefault="006E67BB" w:rsidP="005D0A2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eastAsia="ru-RU"/>
        </w:rPr>
      </w:pPr>
    </w:p>
    <w:p w:rsidR="005D0A20" w:rsidRPr="00CF7A0D" w:rsidRDefault="005D0A20" w:rsidP="005D0A2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eastAsia="ru-RU"/>
        </w:rPr>
      </w:pPr>
    </w:p>
    <w:p w:rsidR="00A94C4B" w:rsidRPr="005D0A20" w:rsidRDefault="005D0A20" w:rsidP="005D0A20">
      <w:pPr>
        <w:jc w:val="both"/>
        <w:rPr>
          <w:sz w:val="28"/>
          <w:szCs w:val="28"/>
        </w:rPr>
      </w:pPr>
      <w:r w:rsidRPr="00260D0E">
        <w:rPr>
          <w:sz w:val="28"/>
          <w:szCs w:val="28"/>
        </w:rPr>
        <w:t xml:space="preserve">Начальник </w:t>
      </w:r>
      <w:r w:rsidR="00B774EE">
        <w:rPr>
          <w:sz w:val="28"/>
          <w:szCs w:val="28"/>
        </w:rPr>
        <w:t>У</w:t>
      </w:r>
      <w:r w:rsidR="00B774EE" w:rsidRPr="00260D0E">
        <w:rPr>
          <w:sz w:val="28"/>
          <w:szCs w:val="28"/>
        </w:rPr>
        <w:t xml:space="preserve">правління </w:t>
      </w:r>
      <w:r w:rsidRPr="00260D0E">
        <w:rPr>
          <w:sz w:val="28"/>
          <w:szCs w:val="28"/>
        </w:rPr>
        <w:t>ліцензування                               Ю</w:t>
      </w:r>
      <w:r w:rsidR="006B343F">
        <w:rPr>
          <w:sz w:val="28"/>
          <w:szCs w:val="28"/>
        </w:rPr>
        <w:t>рій</w:t>
      </w:r>
      <w:r w:rsidRPr="00260D0E">
        <w:rPr>
          <w:sz w:val="28"/>
          <w:szCs w:val="28"/>
        </w:rPr>
        <w:t xml:space="preserve">  </w:t>
      </w:r>
      <w:r w:rsidR="006B343F">
        <w:rPr>
          <w:sz w:val="28"/>
          <w:szCs w:val="28"/>
        </w:rPr>
        <w:t>АНТОНЮК</w:t>
      </w:r>
    </w:p>
    <w:p w:rsidR="00F2106B" w:rsidRDefault="00F2106B" w:rsidP="004C0D99">
      <w:pPr>
        <w:jc w:val="both"/>
        <w:rPr>
          <w:sz w:val="28"/>
          <w:szCs w:val="28"/>
        </w:rPr>
      </w:pPr>
    </w:p>
    <w:p w:rsidR="00F2106B" w:rsidRDefault="00F2106B" w:rsidP="004C0D99">
      <w:pPr>
        <w:jc w:val="both"/>
        <w:rPr>
          <w:sz w:val="28"/>
          <w:szCs w:val="28"/>
        </w:rPr>
      </w:pPr>
    </w:p>
    <w:p w:rsidR="00F2106B" w:rsidRDefault="00F2106B" w:rsidP="004C0D99">
      <w:pPr>
        <w:jc w:val="both"/>
        <w:rPr>
          <w:sz w:val="28"/>
          <w:szCs w:val="28"/>
        </w:rPr>
      </w:pPr>
    </w:p>
    <w:p w:rsidR="00F2106B" w:rsidRDefault="00F2106B" w:rsidP="004C0D99">
      <w:pPr>
        <w:jc w:val="both"/>
        <w:rPr>
          <w:sz w:val="28"/>
          <w:szCs w:val="28"/>
        </w:rPr>
      </w:pPr>
    </w:p>
    <w:p w:rsidR="00F2106B" w:rsidRDefault="00F2106B" w:rsidP="004C0D99">
      <w:pPr>
        <w:jc w:val="both"/>
        <w:rPr>
          <w:sz w:val="28"/>
          <w:szCs w:val="28"/>
        </w:rPr>
      </w:pPr>
    </w:p>
    <w:p w:rsidR="00F2106B" w:rsidRPr="00F14630" w:rsidRDefault="00F2106B" w:rsidP="004C0D99">
      <w:pPr>
        <w:jc w:val="both"/>
        <w:rPr>
          <w:sz w:val="28"/>
          <w:szCs w:val="28"/>
        </w:rPr>
      </w:pPr>
    </w:p>
    <w:sectPr w:rsidR="00F2106B" w:rsidRPr="00F14630" w:rsidSect="007D2F5B">
      <w:headerReference w:type="first" r:id="rId18"/>
      <w:pgSz w:w="11907" w:h="16840" w:code="9"/>
      <w:pgMar w:top="1134" w:right="680" w:bottom="1843" w:left="1814" w:header="284" w:footer="28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7217" w:rsidRDefault="00E97217">
      <w:r>
        <w:separator/>
      </w:r>
    </w:p>
  </w:endnote>
  <w:endnote w:type="continuationSeparator" w:id="0">
    <w:p w:rsidR="00E97217" w:rsidRDefault="00E97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7217" w:rsidRDefault="00E97217">
      <w:r>
        <w:separator/>
      </w:r>
    </w:p>
  </w:footnote>
  <w:footnote w:type="continuationSeparator" w:id="0">
    <w:p w:rsidR="00E97217" w:rsidRDefault="00E97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70B" w:rsidRDefault="0076170B" w:rsidP="0076170B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6170B" w:rsidRDefault="0076170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70B" w:rsidRDefault="0076170B">
    <w:pPr>
      <w:pStyle w:val="a3"/>
      <w:jc w:val="center"/>
    </w:pPr>
  </w:p>
  <w:p w:rsidR="0076170B" w:rsidRDefault="0076170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E585D">
      <w:rPr>
        <w:noProof/>
      </w:rPr>
      <w:t>5</w:t>
    </w:r>
    <w:r>
      <w:fldChar w:fldCharType="end"/>
    </w:r>
  </w:p>
  <w:p w:rsidR="0076170B" w:rsidRDefault="0076170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84B" w:rsidRPr="00ED384B" w:rsidRDefault="00AC5944" w:rsidP="00ED384B">
    <w:pPr>
      <w:pStyle w:val="a3"/>
      <w:jc w:val="right"/>
      <w:rPr>
        <w:sz w:val="28"/>
        <w:szCs w:val="28"/>
      </w:rPr>
    </w:pPr>
    <w:r>
      <w:rPr>
        <w:sz w:val="28"/>
        <w:szCs w:val="28"/>
      </w:rPr>
      <w:t>ПРОЄКТ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30B" w:rsidRPr="00ED384B" w:rsidRDefault="0051130B" w:rsidP="00ED384B">
    <w:pPr>
      <w:pStyle w:val="a3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972EC"/>
    <w:multiLevelType w:val="multilevel"/>
    <w:tmpl w:val="1A7C512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350C566B"/>
    <w:multiLevelType w:val="multilevel"/>
    <w:tmpl w:val="232CA8D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42753D4F"/>
    <w:multiLevelType w:val="multilevel"/>
    <w:tmpl w:val="75E8DEF4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75D254B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9E6"/>
    <w:rsid w:val="00004B8E"/>
    <w:rsid w:val="00015AEA"/>
    <w:rsid w:val="000420BA"/>
    <w:rsid w:val="000674AC"/>
    <w:rsid w:val="00070D85"/>
    <w:rsid w:val="00081134"/>
    <w:rsid w:val="000A269C"/>
    <w:rsid w:val="000C4EAD"/>
    <w:rsid w:val="000D27FA"/>
    <w:rsid w:val="000D36E9"/>
    <w:rsid w:val="000E4D06"/>
    <w:rsid w:val="000F13D9"/>
    <w:rsid w:val="00117E28"/>
    <w:rsid w:val="00121A6D"/>
    <w:rsid w:val="001232B7"/>
    <w:rsid w:val="0016493F"/>
    <w:rsid w:val="001778AD"/>
    <w:rsid w:val="00190166"/>
    <w:rsid w:val="00195125"/>
    <w:rsid w:val="001A2444"/>
    <w:rsid w:val="001A77EE"/>
    <w:rsid w:val="001C297D"/>
    <w:rsid w:val="001C2B83"/>
    <w:rsid w:val="001C3207"/>
    <w:rsid w:val="001C36EB"/>
    <w:rsid w:val="001E0583"/>
    <w:rsid w:val="001E2B42"/>
    <w:rsid w:val="001F054A"/>
    <w:rsid w:val="001F1BCA"/>
    <w:rsid w:val="001F3389"/>
    <w:rsid w:val="001F4670"/>
    <w:rsid w:val="00207400"/>
    <w:rsid w:val="00210ED9"/>
    <w:rsid w:val="00243436"/>
    <w:rsid w:val="00244B66"/>
    <w:rsid w:val="002550FF"/>
    <w:rsid w:val="00260D0E"/>
    <w:rsid w:val="00261F77"/>
    <w:rsid w:val="002709BE"/>
    <w:rsid w:val="00281DB0"/>
    <w:rsid w:val="002866F2"/>
    <w:rsid w:val="00287984"/>
    <w:rsid w:val="002979B2"/>
    <w:rsid w:val="002A53B6"/>
    <w:rsid w:val="002B38B5"/>
    <w:rsid w:val="002B60FE"/>
    <w:rsid w:val="002C4059"/>
    <w:rsid w:val="002C7FAE"/>
    <w:rsid w:val="002D1BA7"/>
    <w:rsid w:val="002D42E1"/>
    <w:rsid w:val="00300184"/>
    <w:rsid w:val="00316F79"/>
    <w:rsid w:val="00320913"/>
    <w:rsid w:val="00325872"/>
    <w:rsid w:val="003365EC"/>
    <w:rsid w:val="00336DB1"/>
    <w:rsid w:val="0035739C"/>
    <w:rsid w:val="00375FC7"/>
    <w:rsid w:val="003A51D0"/>
    <w:rsid w:val="003A72F3"/>
    <w:rsid w:val="003B3BCF"/>
    <w:rsid w:val="003C1514"/>
    <w:rsid w:val="003C19F0"/>
    <w:rsid w:val="003C75EF"/>
    <w:rsid w:val="003D3C7A"/>
    <w:rsid w:val="003E0CF8"/>
    <w:rsid w:val="003E330F"/>
    <w:rsid w:val="003E3DE0"/>
    <w:rsid w:val="003E4A87"/>
    <w:rsid w:val="003F6A8D"/>
    <w:rsid w:val="004013FF"/>
    <w:rsid w:val="00406F75"/>
    <w:rsid w:val="00411513"/>
    <w:rsid w:val="00425194"/>
    <w:rsid w:val="00430F1A"/>
    <w:rsid w:val="00431631"/>
    <w:rsid w:val="0044166B"/>
    <w:rsid w:val="00443771"/>
    <w:rsid w:val="00445F91"/>
    <w:rsid w:val="00451F2C"/>
    <w:rsid w:val="004531A7"/>
    <w:rsid w:val="00457D95"/>
    <w:rsid w:val="00464A04"/>
    <w:rsid w:val="00474518"/>
    <w:rsid w:val="00475D64"/>
    <w:rsid w:val="0048251D"/>
    <w:rsid w:val="00483F93"/>
    <w:rsid w:val="004865A3"/>
    <w:rsid w:val="004876A4"/>
    <w:rsid w:val="004948CD"/>
    <w:rsid w:val="004A128C"/>
    <w:rsid w:val="004B2051"/>
    <w:rsid w:val="004B3A95"/>
    <w:rsid w:val="004B5EDD"/>
    <w:rsid w:val="004C01BA"/>
    <w:rsid w:val="004C0D99"/>
    <w:rsid w:val="004C222A"/>
    <w:rsid w:val="004C35E8"/>
    <w:rsid w:val="004D31D0"/>
    <w:rsid w:val="004D6358"/>
    <w:rsid w:val="004D7A74"/>
    <w:rsid w:val="004E54AD"/>
    <w:rsid w:val="004F1592"/>
    <w:rsid w:val="004F45E4"/>
    <w:rsid w:val="004F7AAE"/>
    <w:rsid w:val="00504898"/>
    <w:rsid w:val="0050744D"/>
    <w:rsid w:val="0051130B"/>
    <w:rsid w:val="00511868"/>
    <w:rsid w:val="0051242D"/>
    <w:rsid w:val="00517C92"/>
    <w:rsid w:val="005415B2"/>
    <w:rsid w:val="00541F01"/>
    <w:rsid w:val="00546AAA"/>
    <w:rsid w:val="0056050E"/>
    <w:rsid w:val="00565BD6"/>
    <w:rsid w:val="0057304E"/>
    <w:rsid w:val="005778B1"/>
    <w:rsid w:val="00584D4D"/>
    <w:rsid w:val="00591C7A"/>
    <w:rsid w:val="005A1808"/>
    <w:rsid w:val="005A2CA0"/>
    <w:rsid w:val="005C4B88"/>
    <w:rsid w:val="005D0A20"/>
    <w:rsid w:val="005D3259"/>
    <w:rsid w:val="005D635A"/>
    <w:rsid w:val="005D7FD8"/>
    <w:rsid w:val="005F6010"/>
    <w:rsid w:val="005F7518"/>
    <w:rsid w:val="00601CA8"/>
    <w:rsid w:val="00605246"/>
    <w:rsid w:val="00605CE7"/>
    <w:rsid w:val="00624836"/>
    <w:rsid w:val="00631372"/>
    <w:rsid w:val="00642082"/>
    <w:rsid w:val="006630A3"/>
    <w:rsid w:val="00672590"/>
    <w:rsid w:val="00674E49"/>
    <w:rsid w:val="00676D75"/>
    <w:rsid w:val="006779D5"/>
    <w:rsid w:val="00687483"/>
    <w:rsid w:val="00690ACB"/>
    <w:rsid w:val="00694B0A"/>
    <w:rsid w:val="006A70A9"/>
    <w:rsid w:val="006B343F"/>
    <w:rsid w:val="006B50D3"/>
    <w:rsid w:val="006B7198"/>
    <w:rsid w:val="006C02C3"/>
    <w:rsid w:val="006C10F1"/>
    <w:rsid w:val="006C15EB"/>
    <w:rsid w:val="006E67BB"/>
    <w:rsid w:val="006E764D"/>
    <w:rsid w:val="00701B3A"/>
    <w:rsid w:val="0071086D"/>
    <w:rsid w:val="00724BD5"/>
    <w:rsid w:val="007443B1"/>
    <w:rsid w:val="007615B5"/>
    <w:rsid w:val="0076170B"/>
    <w:rsid w:val="0077073F"/>
    <w:rsid w:val="00791E49"/>
    <w:rsid w:val="007B20FF"/>
    <w:rsid w:val="007C178D"/>
    <w:rsid w:val="007C29DA"/>
    <w:rsid w:val="007C52C1"/>
    <w:rsid w:val="007D2F5B"/>
    <w:rsid w:val="007E0197"/>
    <w:rsid w:val="007E2491"/>
    <w:rsid w:val="007F01B8"/>
    <w:rsid w:val="007F6822"/>
    <w:rsid w:val="008043CD"/>
    <w:rsid w:val="0081612C"/>
    <w:rsid w:val="00816DE1"/>
    <w:rsid w:val="00826EEE"/>
    <w:rsid w:val="00830A1E"/>
    <w:rsid w:val="00832974"/>
    <w:rsid w:val="00833F9D"/>
    <w:rsid w:val="0084090B"/>
    <w:rsid w:val="008626D7"/>
    <w:rsid w:val="00866564"/>
    <w:rsid w:val="008669B5"/>
    <w:rsid w:val="008701A8"/>
    <w:rsid w:val="00872EDA"/>
    <w:rsid w:val="0087500F"/>
    <w:rsid w:val="008778A8"/>
    <w:rsid w:val="00886F27"/>
    <w:rsid w:val="00891E09"/>
    <w:rsid w:val="008970AA"/>
    <w:rsid w:val="00897B89"/>
    <w:rsid w:val="008A1133"/>
    <w:rsid w:val="008A3154"/>
    <w:rsid w:val="008A7E0A"/>
    <w:rsid w:val="008D0740"/>
    <w:rsid w:val="008D26B2"/>
    <w:rsid w:val="008D7BB4"/>
    <w:rsid w:val="008F59D5"/>
    <w:rsid w:val="00914D36"/>
    <w:rsid w:val="009169FD"/>
    <w:rsid w:val="009449EA"/>
    <w:rsid w:val="00944D16"/>
    <w:rsid w:val="009470FD"/>
    <w:rsid w:val="0096722F"/>
    <w:rsid w:val="00976702"/>
    <w:rsid w:val="009862CB"/>
    <w:rsid w:val="00990B3D"/>
    <w:rsid w:val="00990DC0"/>
    <w:rsid w:val="009A42B0"/>
    <w:rsid w:val="009B3077"/>
    <w:rsid w:val="009B5CE2"/>
    <w:rsid w:val="009C520C"/>
    <w:rsid w:val="009E5FBB"/>
    <w:rsid w:val="009E6C13"/>
    <w:rsid w:val="009F05A0"/>
    <w:rsid w:val="00A01CEE"/>
    <w:rsid w:val="00A047AB"/>
    <w:rsid w:val="00A10995"/>
    <w:rsid w:val="00A1168F"/>
    <w:rsid w:val="00A11A71"/>
    <w:rsid w:val="00A143C7"/>
    <w:rsid w:val="00A546E3"/>
    <w:rsid w:val="00A61C72"/>
    <w:rsid w:val="00A629E6"/>
    <w:rsid w:val="00A66B7F"/>
    <w:rsid w:val="00A739EA"/>
    <w:rsid w:val="00A747AC"/>
    <w:rsid w:val="00A76BCC"/>
    <w:rsid w:val="00A920A6"/>
    <w:rsid w:val="00A944C4"/>
    <w:rsid w:val="00A94C4B"/>
    <w:rsid w:val="00A95E4B"/>
    <w:rsid w:val="00AA09B2"/>
    <w:rsid w:val="00AA3D29"/>
    <w:rsid w:val="00AA50F6"/>
    <w:rsid w:val="00AA7BF3"/>
    <w:rsid w:val="00AA7F63"/>
    <w:rsid w:val="00AB5F9A"/>
    <w:rsid w:val="00AB7435"/>
    <w:rsid w:val="00AC3000"/>
    <w:rsid w:val="00AC5944"/>
    <w:rsid w:val="00AF25A8"/>
    <w:rsid w:val="00AF7AB4"/>
    <w:rsid w:val="00B1550A"/>
    <w:rsid w:val="00B21996"/>
    <w:rsid w:val="00B40482"/>
    <w:rsid w:val="00B54C3E"/>
    <w:rsid w:val="00B57940"/>
    <w:rsid w:val="00B6472E"/>
    <w:rsid w:val="00B715D4"/>
    <w:rsid w:val="00B72F3A"/>
    <w:rsid w:val="00B757D6"/>
    <w:rsid w:val="00B774EE"/>
    <w:rsid w:val="00B821B6"/>
    <w:rsid w:val="00B8357C"/>
    <w:rsid w:val="00B86A02"/>
    <w:rsid w:val="00B9156C"/>
    <w:rsid w:val="00BA3278"/>
    <w:rsid w:val="00BB4D8B"/>
    <w:rsid w:val="00BB62A7"/>
    <w:rsid w:val="00BC02C2"/>
    <w:rsid w:val="00BC3366"/>
    <w:rsid w:val="00BC5556"/>
    <w:rsid w:val="00BC6BC7"/>
    <w:rsid w:val="00BD1E30"/>
    <w:rsid w:val="00BD2BF3"/>
    <w:rsid w:val="00BE155F"/>
    <w:rsid w:val="00BF0A04"/>
    <w:rsid w:val="00C01B62"/>
    <w:rsid w:val="00C15C37"/>
    <w:rsid w:val="00C21D20"/>
    <w:rsid w:val="00C24265"/>
    <w:rsid w:val="00C371DF"/>
    <w:rsid w:val="00C410AD"/>
    <w:rsid w:val="00C4579A"/>
    <w:rsid w:val="00C50FF5"/>
    <w:rsid w:val="00C51359"/>
    <w:rsid w:val="00C525D1"/>
    <w:rsid w:val="00C527C6"/>
    <w:rsid w:val="00C5730E"/>
    <w:rsid w:val="00C57AA0"/>
    <w:rsid w:val="00C614D6"/>
    <w:rsid w:val="00C65147"/>
    <w:rsid w:val="00C72D1D"/>
    <w:rsid w:val="00C76D6E"/>
    <w:rsid w:val="00C84888"/>
    <w:rsid w:val="00C9219E"/>
    <w:rsid w:val="00C93112"/>
    <w:rsid w:val="00CA564E"/>
    <w:rsid w:val="00CB2037"/>
    <w:rsid w:val="00CB4374"/>
    <w:rsid w:val="00CC1EC0"/>
    <w:rsid w:val="00CC79F1"/>
    <w:rsid w:val="00CD2289"/>
    <w:rsid w:val="00CE0A35"/>
    <w:rsid w:val="00CE585D"/>
    <w:rsid w:val="00CF51A6"/>
    <w:rsid w:val="00CF7A0D"/>
    <w:rsid w:val="00D01677"/>
    <w:rsid w:val="00D108AA"/>
    <w:rsid w:val="00D11E30"/>
    <w:rsid w:val="00D1768B"/>
    <w:rsid w:val="00D31485"/>
    <w:rsid w:val="00D565D8"/>
    <w:rsid w:val="00D70B3A"/>
    <w:rsid w:val="00D7188C"/>
    <w:rsid w:val="00D71EA2"/>
    <w:rsid w:val="00D761F3"/>
    <w:rsid w:val="00D816E0"/>
    <w:rsid w:val="00D92272"/>
    <w:rsid w:val="00DA26F9"/>
    <w:rsid w:val="00DB1961"/>
    <w:rsid w:val="00DD4829"/>
    <w:rsid w:val="00DE0261"/>
    <w:rsid w:val="00DF4151"/>
    <w:rsid w:val="00E0105D"/>
    <w:rsid w:val="00E02359"/>
    <w:rsid w:val="00E05E79"/>
    <w:rsid w:val="00E06D95"/>
    <w:rsid w:val="00E10F8C"/>
    <w:rsid w:val="00E12D65"/>
    <w:rsid w:val="00E167CE"/>
    <w:rsid w:val="00E25BFC"/>
    <w:rsid w:val="00E33B99"/>
    <w:rsid w:val="00E41426"/>
    <w:rsid w:val="00E54504"/>
    <w:rsid w:val="00E81EE7"/>
    <w:rsid w:val="00E97217"/>
    <w:rsid w:val="00EA5753"/>
    <w:rsid w:val="00EC509F"/>
    <w:rsid w:val="00ED0940"/>
    <w:rsid w:val="00ED384B"/>
    <w:rsid w:val="00ED7177"/>
    <w:rsid w:val="00EE238D"/>
    <w:rsid w:val="00F025A6"/>
    <w:rsid w:val="00F14630"/>
    <w:rsid w:val="00F2106B"/>
    <w:rsid w:val="00F2365F"/>
    <w:rsid w:val="00F4109D"/>
    <w:rsid w:val="00F41242"/>
    <w:rsid w:val="00F45DC7"/>
    <w:rsid w:val="00F50317"/>
    <w:rsid w:val="00F65C58"/>
    <w:rsid w:val="00F75907"/>
    <w:rsid w:val="00F842D8"/>
    <w:rsid w:val="00F85384"/>
    <w:rsid w:val="00F8733B"/>
    <w:rsid w:val="00F9098B"/>
    <w:rsid w:val="00F92AF8"/>
    <w:rsid w:val="00F96954"/>
    <w:rsid w:val="00FB780C"/>
    <w:rsid w:val="00FD13EC"/>
    <w:rsid w:val="00FE0953"/>
    <w:rsid w:val="00FE4F01"/>
    <w:rsid w:val="00FF0C9E"/>
    <w:rsid w:val="00FF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5D2AEA-C663-4A07-B409-92F97DB45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29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qFormat/>
    <w:rsid w:val="00A629E6"/>
    <w:pPr>
      <w:spacing w:before="100" w:beforeAutospacing="1" w:after="100" w:afterAutospacing="1"/>
      <w:outlineLvl w:val="2"/>
    </w:pPr>
    <w:rPr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629E6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header"/>
    <w:basedOn w:val="a"/>
    <w:link w:val="a4"/>
    <w:uiPriority w:val="99"/>
    <w:rsid w:val="00A629E6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629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A629E6"/>
    <w:pPr>
      <w:ind w:firstLine="708"/>
      <w:jc w:val="both"/>
    </w:pPr>
    <w:rPr>
      <w:sz w:val="28"/>
    </w:rPr>
  </w:style>
  <w:style w:type="character" w:customStyle="1" w:styleId="a6">
    <w:name w:val="Основний текст з відступом Знак"/>
    <w:basedOn w:val="a0"/>
    <w:link w:val="a5"/>
    <w:rsid w:val="00A629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A629E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8">
    <w:name w:val="Hyperlink"/>
    <w:rsid w:val="00A629E6"/>
    <w:rPr>
      <w:color w:val="0000FF"/>
      <w:u w:val="single"/>
    </w:rPr>
  </w:style>
  <w:style w:type="paragraph" w:customStyle="1" w:styleId="1">
    <w:name w:val="Абзац списку1"/>
    <w:basedOn w:val="a"/>
    <w:rsid w:val="00A629E6"/>
    <w:pPr>
      <w:ind w:left="708"/>
    </w:pPr>
  </w:style>
  <w:style w:type="character" w:styleId="a9">
    <w:name w:val="annotation reference"/>
    <w:semiHidden/>
    <w:rsid w:val="00A629E6"/>
    <w:rPr>
      <w:sz w:val="16"/>
    </w:rPr>
  </w:style>
  <w:style w:type="paragraph" w:styleId="aa">
    <w:name w:val="annotation text"/>
    <w:basedOn w:val="a"/>
    <w:link w:val="ab"/>
    <w:uiPriority w:val="99"/>
    <w:rsid w:val="00A629E6"/>
  </w:style>
  <w:style w:type="character" w:customStyle="1" w:styleId="ab">
    <w:name w:val="Текст примітки Знак"/>
    <w:basedOn w:val="a0"/>
    <w:link w:val="aa"/>
    <w:uiPriority w:val="99"/>
    <w:rsid w:val="00A629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A629E6"/>
  </w:style>
  <w:style w:type="character" w:customStyle="1" w:styleId="fontstyle01">
    <w:name w:val="fontstyle01"/>
    <w:rsid w:val="00A629E6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A629E6"/>
    <w:rPr>
      <w:rFonts w:ascii="Verdana" w:hAnsi="Verdana" w:hint="default"/>
      <w:b w:val="0"/>
      <w:bCs w:val="0"/>
      <w:i w:val="0"/>
      <w:iCs w:val="0"/>
      <w:color w:val="000000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A629E6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A629E6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annotation subject"/>
    <w:basedOn w:val="aa"/>
    <w:next w:val="aa"/>
    <w:link w:val="af0"/>
    <w:uiPriority w:val="99"/>
    <w:semiHidden/>
    <w:unhideWhenUsed/>
    <w:rsid w:val="00A747AC"/>
    <w:rPr>
      <w:b/>
      <w:bCs/>
    </w:rPr>
  </w:style>
  <w:style w:type="character" w:customStyle="1" w:styleId="af0">
    <w:name w:val="Тема примітки Знак"/>
    <w:basedOn w:val="ab"/>
    <w:link w:val="af"/>
    <w:uiPriority w:val="99"/>
    <w:semiHidden/>
    <w:rsid w:val="00A747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84090B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8409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link w:val="af4"/>
    <w:uiPriority w:val="1"/>
    <w:qFormat/>
    <w:rsid w:val="00A944C4"/>
    <w:pPr>
      <w:ind w:left="720"/>
      <w:contextualSpacing/>
    </w:pPr>
  </w:style>
  <w:style w:type="character" w:customStyle="1" w:styleId="af4">
    <w:name w:val="Абзац списку Знак"/>
    <w:basedOn w:val="a0"/>
    <w:link w:val="af3"/>
    <w:uiPriority w:val="1"/>
    <w:locked/>
    <w:rsid w:val="008669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77073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10">
    <w:name w:val="Незакрита згадка1"/>
    <w:basedOn w:val="a0"/>
    <w:uiPriority w:val="99"/>
    <w:semiHidden/>
    <w:unhideWhenUsed/>
    <w:rsid w:val="003E3DE0"/>
    <w:rPr>
      <w:color w:val="605E5C"/>
      <w:shd w:val="clear" w:color="auto" w:fill="E1DFDD"/>
    </w:rPr>
  </w:style>
  <w:style w:type="paragraph" w:styleId="af5">
    <w:name w:val="Revision"/>
    <w:hidden/>
    <w:uiPriority w:val="99"/>
    <w:semiHidden/>
    <w:rsid w:val="00D17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6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guide.diia.gov.ua/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EMITregistration@nerc.gov.ua" TargetMode="External"/><Relationship Id="rId17" Type="http://schemas.openxmlformats.org/officeDocument/2006/relationships/hyperlink" Target="https://zakon.rada.gov.ua/laws/show/1932-1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2210-1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1932-12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2210-14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C2AB4-93C8-4498-998B-8167EE568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8591</Words>
  <Characters>4898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ПРОЄКТ</vt:lpstr>
    </vt:vector>
  </TitlesOfParts>
  <Company>NERC</Company>
  <LinksUpToDate>false</LinksUpToDate>
  <CharactersWithSpaces>13463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Наталія Жеребець</dc:creator>
  <cp:keywords/>
  <dc:description/>
  <cp:lastModifiedBy>Наталія Мащенко</cp:lastModifiedBy>
  <cp:revision>5</cp:revision>
  <cp:lastPrinted>2023-07-19T13:43:00Z</cp:lastPrinted>
  <dcterms:created xsi:type="dcterms:W3CDTF">2023-07-19T12:44:00Z</dcterms:created>
  <dcterms:modified xsi:type="dcterms:W3CDTF">2023-07-20T07:50:00Z</dcterms:modified>
</cp:coreProperties>
</file>