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BE0" w:rsidRPr="00A166DD" w:rsidRDefault="00154BE0" w:rsidP="00154BE0">
      <w:pPr>
        <w:tabs>
          <w:tab w:val="left" w:pos="7693"/>
        </w:tabs>
        <w:suppressAutoHyphens/>
        <w:ind w:left="5103"/>
        <w:rPr>
          <w:szCs w:val="22"/>
          <w:lang w:val="ru-RU"/>
        </w:rPr>
      </w:pPr>
      <w:r w:rsidRPr="00A166DD">
        <w:rPr>
          <w:szCs w:val="22"/>
        </w:rPr>
        <w:t xml:space="preserve">Додаток </w:t>
      </w:r>
      <w:r>
        <w:rPr>
          <w:szCs w:val="22"/>
        </w:rPr>
        <w:t>15</w:t>
      </w:r>
      <w:bookmarkStart w:id="0" w:name="_GoBack"/>
      <w:bookmarkEnd w:id="0"/>
      <w:r w:rsidRPr="00A166DD">
        <w:rPr>
          <w:szCs w:val="22"/>
        </w:rPr>
        <w:t xml:space="preserve"> </w:t>
      </w:r>
    </w:p>
    <w:p w:rsidR="00154BE0" w:rsidRPr="00A166DD" w:rsidRDefault="00154BE0" w:rsidP="00154BE0">
      <w:pPr>
        <w:tabs>
          <w:tab w:val="left" w:pos="1560"/>
        </w:tabs>
        <w:suppressAutoHyphens/>
        <w:ind w:left="5103"/>
        <w:rPr>
          <w:szCs w:val="22"/>
          <w:lang w:val="ru-RU"/>
        </w:rPr>
      </w:pPr>
      <w:r w:rsidRPr="00A166DD">
        <w:rPr>
          <w:szCs w:val="22"/>
        </w:rPr>
        <w:t>до Порядку (правил) організації та ведення обліку за ліцензованими видами діяльності суб'єктами господарювання у сфері теплопостачання</w:t>
      </w:r>
    </w:p>
    <w:p w:rsidR="00812BA8" w:rsidRPr="00793F90" w:rsidRDefault="00812BA8" w:rsidP="00812BA8">
      <w:pPr>
        <w:keepNext/>
        <w:suppressAutoHyphens/>
        <w:spacing w:after="120"/>
        <w:rPr>
          <w:b/>
          <w:sz w:val="4"/>
          <w:szCs w:val="4"/>
          <w:lang w:val="ru-RU"/>
        </w:rPr>
      </w:pPr>
    </w:p>
    <w:p w:rsidR="00812BA8" w:rsidRDefault="00812BA8" w:rsidP="00812BA8">
      <w:pPr>
        <w:keepNext/>
        <w:spacing w:after="120"/>
        <w:jc w:val="center"/>
        <w:rPr>
          <w:b/>
          <w:sz w:val="22"/>
          <w:szCs w:val="22"/>
        </w:rPr>
      </w:pPr>
      <w:bookmarkStart w:id="1" w:name="_Toc463017337"/>
      <w:r w:rsidRPr="00793F90">
        <w:rPr>
          <w:b/>
          <w:sz w:val="22"/>
          <w:szCs w:val="22"/>
        </w:rPr>
        <w:t>Примірний перелік прямих витрат на виробництво теплової енергії</w:t>
      </w:r>
      <w:bookmarkEnd w:id="1"/>
    </w:p>
    <w:p w:rsidR="00CA0637" w:rsidRPr="00793F90" w:rsidRDefault="00CA0637" w:rsidP="00812BA8">
      <w:pPr>
        <w:keepNext/>
        <w:spacing w:after="120"/>
        <w:jc w:val="center"/>
        <w:rPr>
          <w:b/>
          <w:sz w:val="22"/>
          <w:szCs w:val="22"/>
        </w:rPr>
      </w:pPr>
      <w:r>
        <w:rPr>
          <w:b/>
          <w:sz w:val="22"/>
          <w:szCs w:val="22"/>
        </w:rPr>
        <w:t>І. Виробництво теплової енергії котельнями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812BA8" w:rsidRPr="00793F90" w:rsidTr="007607DA">
        <w:trPr>
          <w:trHeight w:val="448"/>
        </w:trPr>
        <w:tc>
          <w:tcPr>
            <w:tcW w:w="1486" w:type="pct"/>
            <w:shd w:val="clear" w:color="auto" w:fill="auto"/>
          </w:tcPr>
          <w:p w:rsidR="00812BA8" w:rsidRPr="00793F90" w:rsidRDefault="00812BA8" w:rsidP="007607DA">
            <w:pPr>
              <w:spacing w:after="120"/>
              <w:jc w:val="center"/>
              <w:rPr>
                <w:b/>
                <w:sz w:val="21"/>
                <w:szCs w:val="21"/>
              </w:rPr>
            </w:pPr>
            <w:r w:rsidRPr="00793F90">
              <w:rPr>
                <w:b/>
                <w:sz w:val="21"/>
                <w:szCs w:val="21"/>
              </w:rPr>
              <w:t>Статті витрат</w:t>
            </w:r>
          </w:p>
        </w:tc>
        <w:tc>
          <w:tcPr>
            <w:tcW w:w="3514" w:type="pct"/>
            <w:shd w:val="clear" w:color="auto" w:fill="auto"/>
          </w:tcPr>
          <w:p w:rsidR="00812BA8" w:rsidRPr="00793F90" w:rsidRDefault="00812BA8" w:rsidP="007607DA">
            <w:pPr>
              <w:spacing w:after="120"/>
              <w:jc w:val="center"/>
              <w:rPr>
                <w:b/>
                <w:sz w:val="21"/>
                <w:szCs w:val="21"/>
              </w:rPr>
            </w:pPr>
            <w:r w:rsidRPr="00793F90">
              <w:rPr>
                <w:b/>
                <w:sz w:val="21"/>
                <w:szCs w:val="21"/>
              </w:rPr>
              <w:t>Зміст (склад) статей витрат</w:t>
            </w:r>
          </w:p>
        </w:tc>
      </w:tr>
      <w:tr w:rsidR="00812BA8" w:rsidRPr="00793F90" w:rsidTr="007607DA">
        <w:trPr>
          <w:trHeight w:val="412"/>
        </w:trPr>
        <w:tc>
          <w:tcPr>
            <w:tcW w:w="5000" w:type="pct"/>
            <w:gridSpan w:val="2"/>
            <w:shd w:val="clear" w:color="auto" w:fill="auto"/>
            <w:vAlign w:val="center"/>
          </w:tcPr>
          <w:p w:rsidR="00812BA8" w:rsidRPr="00793F90" w:rsidRDefault="00812BA8" w:rsidP="007607DA">
            <w:pPr>
              <w:spacing w:after="120"/>
              <w:jc w:val="center"/>
              <w:rPr>
                <w:b/>
                <w:sz w:val="21"/>
                <w:szCs w:val="21"/>
              </w:rPr>
            </w:pPr>
            <w:r w:rsidRPr="00793F90">
              <w:rPr>
                <w:b/>
                <w:sz w:val="21"/>
                <w:szCs w:val="21"/>
              </w:rPr>
              <w:t>Прямі матеріальні витрати</w:t>
            </w:r>
          </w:p>
        </w:tc>
      </w:tr>
      <w:tr w:rsidR="00812BA8" w:rsidRPr="00793F90" w:rsidTr="00793F90">
        <w:trPr>
          <w:trHeight w:val="706"/>
        </w:trPr>
        <w:tc>
          <w:tcPr>
            <w:tcW w:w="1486" w:type="pct"/>
            <w:shd w:val="clear" w:color="auto" w:fill="auto"/>
          </w:tcPr>
          <w:p w:rsidR="00812BA8" w:rsidRPr="00793F90" w:rsidRDefault="00812BA8" w:rsidP="007607DA">
            <w:pPr>
              <w:spacing w:after="120"/>
              <w:rPr>
                <w:sz w:val="21"/>
                <w:szCs w:val="21"/>
              </w:rPr>
            </w:pPr>
            <w:r w:rsidRPr="00793F90">
              <w:rPr>
                <w:sz w:val="21"/>
                <w:szCs w:val="21"/>
              </w:rPr>
              <w:t>Паливо для технологічних потреб</w:t>
            </w:r>
          </w:p>
        </w:tc>
        <w:tc>
          <w:tcPr>
            <w:tcW w:w="3514" w:type="pct"/>
            <w:shd w:val="clear" w:color="auto" w:fill="auto"/>
          </w:tcPr>
          <w:p w:rsidR="00812BA8" w:rsidRPr="00793F90" w:rsidRDefault="00812BA8" w:rsidP="007607DA">
            <w:pPr>
              <w:spacing w:after="120"/>
              <w:jc w:val="both"/>
              <w:rPr>
                <w:sz w:val="21"/>
                <w:szCs w:val="21"/>
              </w:rPr>
            </w:pPr>
            <w:r w:rsidRPr="00793F90">
              <w:rPr>
                <w:sz w:val="21"/>
                <w:szCs w:val="21"/>
              </w:rPr>
              <w:t>Витрати на паливо (природний газ, мазут, вугілля, торф, інші види технологічного палива, використаного для виробництва теплової енергії)</w:t>
            </w:r>
          </w:p>
        </w:tc>
      </w:tr>
      <w:tr w:rsidR="00812BA8" w:rsidRPr="00793F90" w:rsidTr="00A21F60">
        <w:trPr>
          <w:trHeight w:val="6267"/>
        </w:trPr>
        <w:tc>
          <w:tcPr>
            <w:tcW w:w="1486" w:type="pct"/>
            <w:shd w:val="clear" w:color="auto" w:fill="auto"/>
          </w:tcPr>
          <w:p w:rsidR="00812BA8" w:rsidRPr="00793F90" w:rsidRDefault="00812BA8" w:rsidP="007607DA">
            <w:pPr>
              <w:spacing w:after="120"/>
              <w:rPr>
                <w:sz w:val="21"/>
                <w:szCs w:val="21"/>
              </w:rPr>
            </w:pPr>
            <w:r w:rsidRPr="00793F90">
              <w:rPr>
                <w:sz w:val="21"/>
                <w:szCs w:val="21"/>
              </w:rPr>
              <w:t>Електроенергія для технологічних потреб</w:t>
            </w:r>
          </w:p>
        </w:tc>
        <w:tc>
          <w:tcPr>
            <w:tcW w:w="3514" w:type="pct"/>
            <w:shd w:val="clear" w:color="auto" w:fill="auto"/>
          </w:tcPr>
          <w:p w:rsidR="00812BA8" w:rsidRPr="00793F90" w:rsidRDefault="00812BA8" w:rsidP="007607DA">
            <w:pPr>
              <w:spacing w:after="120"/>
              <w:jc w:val="both"/>
              <w:rPr>
                <w:sz w:val="21"/>
                <w:szCs w:val="21"/>
              </w:rPr>
            </w:pPr>
            <w:r w:rsidRPr="00793F90">
              <w:rPr>
                <w:sz w:val="21"/>
                <w:szCs w:val="21"/>
              </w:rPr>
              <w:t>Витрати на електроенергію, у тому числі активну і реактивну, використану на основні і допоміжні технологічні процеси виробництва теплової енергії, а також технічно неминучі втрати при виробництві теплової енергії. Витрати на електричну енергію для технологічних потреб включаються у чинних цінах (тарифах) або на рівні фактичної собівартості власного виробництва.</w:t>
            </w:r>
          </w:p>
          <w:p w:rsidR="00812BA8" w:rsidRPr="00793F90" w:rsidRDefault="0043566C" w:rsidP="007607DA">
            <w:pPr>
              <w:spacing w:after="120"/>
              <w:jc w:val="both"/>
              <w:rPr>
                <w:sz w:val="21"/>
                <w:szCs w:val="21"/>
              </w:rPr>
            </w:pPr>
            <w:r>
              <w:rPr>
                <w:sz w:val="21"/>
                <w:szCs w:val="21"/>
              </w:rPr>
              <w:t>Зокрема</w:t>
            </w:r>
            <w:r w:rsidR="005A40D1">
              <w:rPr>
                <w:sz w:val="21"/>
                <w:szCs w:val="21"/>
              </w:rPr>
              <w:t>,</w:t>
            </w:r>
            <w:r w:rsidR="00812BA8" w:rsidRPr="00793F90">
              <w:rPr>
                <w:sz w:val="21"/>
                <w:szCs w:val="21"/>
              </w:rPr>
              <w:t xml:space="preserve"> включаються витрати на електроенергію,</w:t>
            </w:r>
            <w:r w:rsidR="00812BA8" w:rsidRPr="00793F90">
              <w:rPr>
                <w:sz w:val="21"/>
                <w:szCs w:val="21"/>
                <w:lang w:eastAsia="ru-RU"/>
              </w:rPr>
              <w:t xml:space="preserve"> що споживається</w:t>
            </w:r>
            <w:r w:rsidR="00812BA8" w:rsidRPr="00793F90">
              <w:rPr>
                <w:sz w:val="21"/>
                <w:szCs w:val="21"/>
              </w:rPr>
              <w:t xml:space="preserve">: </w:t>
            </w:r>
          </w:p>
          <w:p w:rsidR="00812BA8" w:rsidRPr="00793F90" w:rsidRDefault="00ED51BF" w:rsidP="007607DA">
            <w:pPr>
              <w:tabs>
                <w:tab w:val="left" w:pos="2443"/>
              </w:tabs>
              <w:spacing w:after="120"/>
              <w:jc w:val="both"/>
              <w:rPr>
                <w:sz w:val="21"/>
                <w:szCs w:val="21"/>
                <w:lang w:eastAsia="ru-RU"/>
              </w:rPr>
            </w:pPr>
            <w:r w:rsidRPr="00793F90">
              <w:rPr>
                <w:sz w:val="21"/>
                <w:szCs w:val="21"/>
                <w:lang w:eastAsia="ru-RU"/>
              </w:rPr>
              <w:t xml:space="preserve">   </w:t>
            </w:r>
            <w:r w:rsidR="00812BA8" w:rsidRPr="00793F90">
              <w:rPr>
                <w:sz w:val="21"/>
                <w:szCs w:val="21"/>
                <w:lang w:eastAsia="ru-RU"/>
              </w:rPr>
              <w:t>обладнанням, встановленим на джерелах теплової енергії: тягодуттьове обладнання (вентилятори систем вентиляції і паливоподачі, вентилятори пальників, димососи); насоси різного призначення (насоси живлення та конденсатні насоси (парові котельні), насоси рециркуляційні, насоси котлові, насоси вакуумні, насоси промивочні, насоси холодої води, насоси хімводооб</w:t>
            </w:r>
            <w:r w:rsidRPr="00793F90">
              <w:rPr>
                <w:sz w:val="21"/>
                <w:szCs w:val="21"/>
                <w:lang w:eastAsia="ru-RU"/>
              </w:rPr>
              <w:t>робки та інші нагнітачі, насоси-</w:t>
            </w:r>
            <w:r w:rsidR="00812BA8" w:rsidRPr="00793F90">
              <w:rPr>
                <w:sz w:val="21"/>
                <w:szCs w:val="21"/>
                <w:lang w:eastAsia="ru-RU"/>
              </w:rPr>
              <w:t>дозатори, насоси підживлення, насоси мережеві, насоси підвищувальні та циркуляційні, насоси подачі палива тощо); агрегати паливоприготування та золовидалення;</w:t>
            </w:r>
          </w:p>
          <w:p w:rsidR="00812BA8" w:rsidRPr="00793F90" w:rsidRDefault="00ED51BF" w:rsidP="006425FF">
            <w:pPr>
              <w:tabs>
                <w:tab w:val="left" w:pos="2443"/>
              </w:tabs>
              <w:spacing w:after="120"/>
              <w:jc w:val="both"/>
              <w:rPr>
                <w:sz w:val="21"/>
                <w:szCs w:val="21"/>
              </w:rPr>
            </w:pPr>
            <w:r w:rsidRPr="00793F90">
              <w:rPr>
                <w:sz w:val="21"/>
                <w:szCs w:val="21"/>
                <w:lang w:eastAsia="ru-RU"/>
              </w:rPr>
              <w:t xml:space="preserve">   </w:t>
            </w:r>
            <w:r w:rsidR="00812BA8" w:rsidRPr="00793F90">
              <w:rPr>
                <w:sz w:val="21"/>
                <w:szCs w:val="21"/>
                <w:lang w:eastAsia="ru-RU"/>
              </w:rPr>
              <w:t>на інші потреби виробництва теплової енергії: вентиляція, кондиціювання, внутрішнє та зовнішнє освітлення, елекроопалення виробничих та допоміжних приміщень джерел теплової енергії; КВПіА, встановлене на джерелах теплової енергії; випробування після ремонту та інші заплановані випробування обладнання</w:t>
            </w:r>
            <w:r w:rsidR="006425FF" w:rsidRPr="00793F90">
              <w:rPr>
                <w:sz w:val="21"/>
                <w:szCs w:val="21"/>
                <w:lang w:eastAsia="ru-RU"/>
              </w:rPr>
              <w:t>,</w:t>
            </w:r>
            <w:r w:rsidR="00812BA8" w:rsidRPr="00793F90">
              <w:rPr>
                <w:sz w:val="21"/>
                <w:szCs w:val="21"/>
                <w:lang w:eastAsia="ru-RU"/>
              </w:rPr>
              <w:t xml:space="preserve"> встановленого на джерелах теплової енергії; підігрів води для господарсько-побутових потреб приміщень і персоналу, безпосередньо залученого до виробництва теплової енерг</w:t>
            </w:r>
            <w:r w:rsidRPr="00793F90">
              <w:rPr>
                <w:sz w:val="21"/>
                <w:szCs w:val="21"/>
                <w:lang w:eastAsia="ru-RU"/>
              </w:rPr>
              <w:t>ії</w:t>
            </w:r>
          </w:p>
        </w:tc>
      </w:tr>
      <w:tr w:rsidR="00812BA8" w:rsidRPr="00793F90" w:rsidTr="00793F90">
        <w:trPr>
          <w:trHeight w:val="803"/>
        </w:trPr>
        <w:tc>
          <w:tcPr>
            <w:tcW w:w="1486" w:type="pct"/>
            <w:shd w:val="clear" w:color="auto" w:fill="auto"/>
          </w:tcPr>
          <w:p w:rsidR="00812BA8" w:rsidRPr="00793F90" w:rsidRDefault="00812BA8" w:rsidP="007607DA">
            <w:pPr>
              <w:spacing w:after="120"/>
              <w:rPr>
                <w:sz w:val="21"/>
                <w:szCs w:val="21"/>
              </w:rPr>
            </w:pPr>
            <w:r w:rsidRPr="00793F90">
              <w:rPr>
                <w:sz w:val="21"/>
                <w:szCs w:val="21"/>
              </w:rPr>
              <w:t xml:space="preserve">Придбання теплової енергії в інших суб’єктів господарювання </w:t>
            </w:r>
          </w:p>
        </w:tc>
        <w:tc>
          <w:tcPr>
            <w:tcW w:w="3514" w:type="pct"/>
            <w:shd w:val="clear" w:color="auto" w:fill="auto"/>
          </w:tcPr>
          <w:p w:rsidR="00812BA8" w:rsidRPr="00793F90" w:rsidRDefault="00812BA8" w:rsidP="007607DA">
            <w:pPr>
              <w:spacing w:after="120"/>
              <w:jc w:val="both"/>
              <w:rPr>
                <w:sz w:val="21"/>
                <w:szCs w:val="21"/>
              </w:rPr>
            </w:pPr>
            <w:r w:rsidRPr="00793F90">
              <w:rPr>
                <w:sz w:val="21"/>
                <w:szCs w:val="21"/>
              </w:rPr>
              <w:t xml:space="preserve">Витрати на придбання теплової енергії в інших суб'єктів господарювання в обсягах покупної теплової енергії відповідно до укладених договорів і чинних цін (тарифів) </w:t>
            </w:r>
          </w:p>
        </w:tc>
      </w:tr>
      <w:tr w:rsidR="00812BA8" w:rsidRPr="00793F90" w:rsidTr="00793F90">
        <w:trPr>
          <w:trHeight w:val="1751"/>
        </w:trPr>
        <w:tc>
          <w:tcPr>
            <w:tcW w:w="1486" w:type="pct"/>
            <w:shd w:val="clear" w:color="auto" w:fill="auto"/>
          </w:tcPr>
          <w:p w:rsidR="00812BA8" w:rsidRPr="00793F90" w:rsidRDefault="00812BA8" w:rsidP="007607DA">
            <w:pPr>
              <w:spacing w:after="120"/>
              <w:rPr>
                <w:b/>
                <w:sz w:val="21"/>
                <w:szCs w:val="21"/>
              </w:rPr>
            </w:pPr>
            <w:r w:rsidRPr="00793F90">
              <w:rPr>
                <w:sz w:val="21"/>
                <w:szCs w:val="21"/>
              </w:rPr>
              <w:t>Теплова енергія, вироблена власними ТЕЦ, ТЕС, АЕС, КГУ та установками з використанням нетрадиційних та поновлювальних джерел енергії</w:t>
            </w:r>
          </w:p>
        </w:tc>
        <w:tc>
          <w:tcPr>
            <w:tcW w:w="3514" w:type="pct"/>
            <w:shd w:val="clear" w:color="auto" w:fill="auto"/>
          </w:tcPr>
          <w:p w:rsidR="00812BA8" w:rsidRPr="00793F90" w:rsidRDefault="00812BA8" w:rsidP="007607DA">
            <w:pPr>
              <w:spacing w:after="120"/>
              <w:jc w:val="both"/>
              <w:rPr>
                <w:sz w:val="21"/>
                <w:szCs w:val="21"/>
              </w:rPr>
            </w:pPr>
            <w:r w:rsidRPr="00793F90">
              <w:rPr>
                <w:sz w:val="21"/>
                <w:szCs w:val="21"/>
              </w:rPr>
              <w:t>Витрати на виробництво теплової енергії</w:t>
            </w:r>
            <w:r w:rsidR="00ED51BF" w:rsidRPr="00793F90">
              <w:rPr>
                <w:sz w:val="21"/>
                <w:szCs w:val="21"/>
                <w:lang w:val="ru-RU"/>
              </w:rPr>
              <w:t>,</w:t>
            </w:r>
            <w:r w:rsidRPr="00793F90">
              <w:rPr>
                <w:sz w:val="21"/>
                <w:szCs w:val="21"/>
              </w:rPr>
              <w:t xml:space="preserve"> виробленої на власних ТЕЦ, ТЕС, АЕС, КГУ та установках з використанням нетрадиційних та поновлювальних джерел енергії</w:t>
            </w:r>
            <w:r w:rsidR="0043566C">
              <w:rPr>
                <w:sz w:val="21"/>
                <w:szCs w:val="21"/>
                <w:lang w:val="ru-RU"/>
              </w:rPr>
              <w:t>,</w:t>
            </w:r>
            <w:r w:rsidRPr="00793F90">
              <w:rPr>
                <w:sz w:val="21"/>
                <w:szCs w:val="21"/>
              </w:rPr>
              <w:t xml:space="preserve"> за фактичною собівартістю </w:t>
            </w:r>
          </w:p>
        </w:tc>
      </w:tr>
      <w:tr w:rsidR="00812BA8" w:rsidRPr="00793F90" w:rsidTr="007607DA">
        <w:trPr>
          <w:trHeight w:val="1123"/>
        </w:trPr>
        <w:tc>
          <w:tcPr>
            <w:tcW w:w="1486" w:type="pct"/>
            <w:shd w:val="clear" w:color="auto" w:fill="auto"/>
          </w:tcPr>
          <w:p w:rsidR="00812BA8" w:rsidRPr="00793F90" w:rsidRDefault="00812BA8" w:rsidP="007607DA">
            <w:pPr>
              <w:spacing w:after="120"/>
              <w:rPr>
                <w:sz w:val="21"/>
                <w:szCs w:val="21"/>
              </w:rPr>
            </w:pPr>
            <w:r w:rsidRPr="00793F90">
              <w:rPr>
                <w:sz w:val="21"/>
                <w:szCs w:val="21"/>
              </w:rPr>
              <w:t>Витрати на транспортування покупної теплової енергії іншими суб’єктами господарювання </w:t>
            </w:r>
          </w:p>
        </w:tc>
        <w:tc>
          <w:tcPr>
            <w:tcW w:w="3514" w:type="pct"/>
            <w:shd w:val="clear" w:color="auto" w:fill="auto"/>
          </w:tcPr>
          <w:p w:rsidR="00812BA8" w:rsidRPr="00793F90" w:rsidRDefault="00812BA8" w:rsidP="007607DA">
            <w:pPr>
              <w:spacing w:after="120"/>
              <w:jc w:val="both"/>
              <w:rPr>
                <w:sz w:val="21"/>
                <w:szCs w:val="21"/>
              </w:rPr>
            </w:pPr>
            <w:r w:rsidRPr="00793F90">
              <w:rPr>
                <w:sz w:val="21"/>
                <w:szCs w:val="21"/>
              </w:rPr>
              <w:t xml:space="preserve">Витрати на транспортування покупної теплової енергії іншими суб’єктами господарювання відповідно до укладених договорів та чинних цін (тарифів) </w:t>
            </w:r>
          </w:p>
        </w:tc>
      </w:tr>
    </w:tbl>
    <w:p w:rsidR="00A21F60" w:rsidRDefault="00A21F60" w:rsidP="00ED51BF">
      <w:pPr>
        <w:ind w:left="6372"/>
      </w:pPr>
    </w:p>
    <w:p w:rsidR="00A21F60" w:rsidRDefault="00A21F60" w:rsidP="00ED51BF">
      <w:pPr>
        <w:ind w:left="6372"/>
      </w:pPr>
    </w:p>
    <w:p w:rsidR="00ED51BF" w:rsidRPr="00793F90" w:rsidRDefault="00ED51BF" w:rsidP="00ED51BF">
      <w:pPr>
        <w:ind w:left="6372"/>
      </w:pPr>
      <w:r w:rsidRPr="00793F90">
        <w:t xml:space="preserve">      Продовження додатка 1</w:t>
      </w:r>
      <w:r w:rsidR="00A82331">
        <w:t>5</w:t>
      </w:r>
    </w:p>
    <w:p w:rsidR="00ED51BF" w:rsidRPr="00793F90" w:rsidRDefault="00ED51B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812BA8" w:rsidRPr="00793F90" w:rsidTr="007607DA">
        <w:trPr>
          <w:trHeight w:val="1407"/>
        </w:trPr>
        <w:tc>
          <w:tcPr>
            <w:tcW w:w="1486" w:type="pct"/>
            <w:shd w:val="clear" w:color="auto" w:fill="auto"/>
          </w:tcPr>
          <w:p w:rsidR="00812BA8" w:rsidRPr="00793F90" w:rsidRDefault="00812BA8" w:rsidP="007607DA">
            <w:pPr>
              <w:spacing w:after="120"/>
              <w:rPr>
                <w:sz w:val="21"/>
                <w:szCs w:val="21"/>
              </w:rPr>
            </w:pPr>
            <w:r w:rsidRPr="00793F90">
              <w:rPr>
                <w:sz w:val="21"/>
                <w:szCs w:val="21"/>
              </w:rPr>
              <w:t>Вода для технологічних потреб та водовідведення</w:t>
            </w:r>
          </w:p>
        </w:tc>
        <w:tc>
          <w:tcPr>
            <w:tcW w:w="3514" w:type="pct"/>
            <w:shd w:val="clear" w:color="auto" w:fill="auto"/>
          </w:tcPr>
          <w:p w:rsidR="00812BA8" w:rsidRPr="00793F90" w:rsidRDefault="00812BA8" w:rsidP="007607DA">
            <w:pPr>
              <w:spacing w:after="120"/>
              <w:jc w:val="both"/>
              <w:rPr>
                <w:sz w:val="21"/>
                <w:szCs w:val="21"/>
                <w:shd w:val="clear" w:color="auto" w:fill="FFFFFF"/>
              </w:rPr>
            </w:pPr>
            <w:r w:rsidRPr="00793F90">
              <w:rPr>
                <w:sz w:val="21"/>
                <w:szCs w:val="21"/>
              </w:rPr>
              <w:t>Витрати на холодну воду та послуги водовідведення відповідно до укладених договорів та чинних цін (тарифів) суб’єктів господарювання та/або за фактичною собівартістю води власного виробництва.</w:t>
            </w:r>
          </w:p>
          <w:p w:rsidR="00812BA8" w:rsidRPr="00793F90" w:rsidRDefault="00812BA8" w:rsidP="007607DA">
            <w:pPr>
              <w:spacing w:after="120"/>
              <w:jc w:val="both"/>
              <w:rPr>
                <w:sz w:val="21"/>
                <w:szCs w:val="21"/>
              </w:rPr>
            </w:pPr>
            <w:r w:rsidRPr="00793F90">
              <w:rPr>
                <w:sz w:val="21"/>
                <w:szCs w:val="21"/>
              </w:rPr>
              <w:t>Для потреб виробництва теплової енергії холодна вода та послуги водовідведення використовуються, зокрема</w:t>
            </w:r>
            <w:r w:rsidR="006425FF" w:rsidRPr="00793F90">
              <w:rPr>
                <w:sz w:val="21"/>
                <w:szCs w:val="21"/>
              </w:rPr>
              <w:t>,</w:t>
            </w:r>
            <w:r w:rsidRPr="00793F90">
              <w:rPr>
                <w:sz w:val="21"/>
                <w:szCs w:val="21"/>
              </w:rPr>
              <w:t xml:space="preserve"> для:</w:t>
            </w:r>
          </w:p>
          <w:p w:rsidR="00812BA8" w:rsidRPr="00793F90" w:rsidRDefault="00ED51BF" w:rsidP="007607DA">
            <w:pPr>
              <w:spacing w:after="120"/>
              <w:jc w:val="both"/>
              <w:rPr>
                <w:b/>
                <w:sz w:val="21"/>
                <w:szCs w:val="21"/>
              </w:rPr>
            </w:pPr>
            <w:r w:rsidRPr="00793F90">
              <w:rPr>
                <w:sz w:val="21"/>
                <w:szCs w:val="21"/>
                <w:lang w:eastAsia="ru-RU"/>
              </w:rPr>
              <w:t xml:space="preserve">   </w:t>
            </w:r>
            <w:r w:rsidR="00812BA8" w:rsidRPr="00793F90">
              <w:rPr>
                <w:sz w:val="21"/>
                <w:szCs w:val="21"/>
                <w:lang w:eastAsia="ru-RU"/>
              </w:rPr>
              <w:t>запо</w:t>
            </w:r>
            <w:r w:rsidR="00C00DE4" w:rsidRPr="00793F90">
              <w:rPr>
                <w:sz w:val="21"/>
                <w:szCs w:val="21"/>
                <w:lang w:eastAsia="ru-RU"/>
              </w:rPr>
              <w:t xml:space="preserve">внення системи теплопостачання </w:t>
            </w:r>
            <w:r w:rsidR="00812BA8" w:rsidRPr="00793F90">
              <w:rPr>
                <w:sz w:val="21"/>
                <w:szCs w:val="21"/>
                <w:lang w:eastAsia="ru-RU"/>
              </w:rPr>
              <w:t>котлів, регенерації та промивки фільтрів на джерелах теплової енергії; промивання пароводяних водопідігрівників, трубної системи теплообмінних апаратів, котлів; продувки котлів; охолодж</w:t>
            </w:r>
            <w:r w:rsidR="00F042B9">
              <w:rPr>
                <w:sz w:val="21"/>
                <w:szCs w:val="21"/>
                <w:lang w:eastAsia="ru-RU"/>
              </w:rPr>
              <w:t xml:space="preserve">ення обладнання та механізмів, </w:t>
            </w:r>
            <w:r w:rsidR="00F042B9" w:rsidRPr="00F042B9">
              <w:rPr>
                <w:sz w:val="21"/>
                <w:szCs w:val="21"/>
                <w:lang w:eastAsia="ru-RU"/>
              </w:rPr>
              <w:t>у</w:t>
            </w:r>
            <w:r w:rsidR="00812BA8" w:rsidRPr="00793F90">
              <w:rPr>
                <w:sz w:val="21"/>
                <w:szCs w:val="21"/>
                <w:lang w:eastAsia="ru-RU"/>
              </w:rPr>
              <w:t>становлених на джерелах теплової енергії (підшипників тощо) та шлаку; компенсації втрат теплоносія з випаром вакуумних д</w:t>
            </w:r>
            <w:r w:rsidRPr="00793F90">
              <w:rPr>
                <w:sz w:val="21"/>
                <w:szCs w:val="21"/>
                <w:lang w:eastAsia="ru-RU"/>
              </w:rPr>
              <w:t>еаераторів у</w:t>
            </w:r>
            <w:r w:rsidR="00812BA8" w:rsidRPr="00793F90">
              <w:rPr>
                <w:sz w:val="21"/>
                <w:szCs w:val="21"/>
                <w:lang w:eastAsia="ru-RU"/>
              </w:rPr>
              <w:t xml:space="preserve"> котельнях; компенсації витоків води </w:t>
            </w:r>
            <w:r w:rsidR="00F042B9">
              <w:rPr>
                <w:sz w:val="21"/>
                <w:szCs w:val="21"/>
                <w:lang w:eastAsia="ru-RU"/>
              </w:rPr>
              <w:t xml:space="preserve">сальникових ущільнень насосів, </w:t>
            </w:r>
            <w:r w:rsidR="00F042B9" w:rsidRPr="00F042B9">
              <w:rPr>
                <w:sz w:val="21"/>
                <w:szCs w:val="21"/>
                <w:lang w:eastAsia="ru-RU"/>
              </w:rPr>
              <w:t>у</w:t>
            </w:r>
            <w:r w:rsidR="00812BA8" w:rsidRPr="00793F90">
              <w:rPr>
                <w:sz w:val="21"/>
                <w:szCs w:val="21"/>
                <w:lang w:eastAsia="ru-RU"/>
              </w:rPr>
              <w:t>становлен</w:t>
            </w:r>
            <w:r w:rsidRPr="00793F90">
              <w:rPr>
                <w:sz w:val="21"/>
                <w:szCs w:val="21"/>
                <w:lang w:eastAsia="ru-RU"/>
              </w:rPr>
              <w:t>их на джерелах теплової енергії</w:t>
            </w:r>
          </w:p>
        </w:tc>
      </w:tr>
      <w:tr w:rsidR="00812BA8" w:rsidRPr="00793F90" w:rsidTr="007607DA">
        <w:trPr>
          <w:trHeight w:val="2899"/>
        </w:trPr>
        <w:tc>
          <w:tcPr>
            <w:tcW w:w="1486" w:type="pct"/>
            <w:shd w:val="clear" w:color="auto" w:fill="auto"/>
          </w:tcPr>
          <w:p w:rsidR="00812BA8" w:rsidRPr="00793F90" w:rsidRDefault="00812BA8" w:rsidP="007607DA">
            <w:pPr>
              <w:spacing w:after="120"/>
              <w:rPr>
                <w:sz w:val="21"/>
                <w:szCs w:val="21"/>
              </w:rPr>
            </w:pPr>
            <w:r w:rsidRPr="00793F90">
              <w:rPr>
                <w:sz w:val="21"/>
                <w:szCs w:val="21"/>
              </w:rPr>
              <w:t>Інші прямі матеріальні витрати</w:t>
            </w:r>
          </w:p>
        </w:tc>
        <w:tc>
          <w:tcPr>
            <w:tcW w:w="3514" w:type="pct"/>
            <w:shd w:val="clear" w:color="auto" w:fill="auto"/>
          </w:tcPr>
          <w:p w:rsidR="00812BA8" w:rsidRPr="00793F90" w:rsidRDefault="00812BA8" w:rsidP="006A1CAB">
            <w:pPr>
              <w:spacing w:after="120"/>
              <w:jc w:val="both"/>
              <w:rPr>
                <w:sz w:val="21"/>
                <w:szCs w:val="21"/>
              </w:rPr>
            </w:pPr>
            <w:r w:rsidRPr="00793F90">
              <w:rPr>
                <w:sz w:val="21"/>
                <w:szCs w:val="21"/>
              </w:rPr>
              <w:t>Витрати на сировину, основні і допоміжні матеріали, запасні частини, куповані комплектувальні вироби, напівфабрикати та інші матеріальні ресурси, необхідні для забезпечення основного технологічного процесу виробництва теплової енергії, у т.</w:t>
            </w:r>
            <w:r w:rsidR="00ED51BF" w:rsidRPr="00793F90">
              <w:rPr>
                <w:sz w:val="21"/>
                <w:szCs w:val="21"/>
              </w:rPr>
              <w:t xml:space="preserve"> </w:t>
            </w:r>
            <w:r w:rsidRPr="00793F90">
              <w:rPr>
                <w:sz w:val="21"/>
                <w:szCs w:val="21"/>
              </w:rPr>
              <w:t xml:space="preserve">ч. матеріальні витрати, необхідні для потреб хімводопідготовки (хімічні реагенти, реактиви, сіль, посуд тощо), </w:t>
            </w:r>
            <w:r w:rsidR="006A1CAB" w:rsidRPr="00793F90">
              <w:rPr>
                <w:sz w:val="21"/>
                <w:szCs w:val="21"/>
              </w:rPr>
              <w:t>матеріальні витрати, необхідні для виконання господарським способом ремонтних робіт основних засобів виробничого призначення, що забезпечують виробництво теплової енергії,</w:t>
            </w:r>
            <w:r w:rsidRPr="00793F90">
              <w:rPr>
                <w:sz w:val="21"/>
                <w:szCs w:val="21"/>
              </w:rPr>
              <w:t xml:space="preserve"> матеріальні витрати на охорону праці та забезпечення техніки безпеки виробничого персоналу, що безпосередньо здійснює виробництво теплової енергії (спецодяг, спецвзуття, медикаменти тощо)</w:t>
            </w:r>
            <w:r w:rsidR="006425FF" w:rsidRPr="00793F90">
              <w:rPr>
                <w:sz w:val="21"/>
                <w:szCs w:val="21"/>
              </w:rPr>
              <w:t>,</w:t>
            </w:r>
            <w:r w:rsidRPr="00793F90">
              <w:rPr>
                <w:sz w:val="21"/>
                <w:szCs w:val="21"/>
              </w:rPr>
              <w:t xml:space="preserve"> та інші витрати, що безпосередньо відносяться до технологічного проце</w:t>
            </w:r>
            <w:r w:rsidR="00ED51BF" w:rsidRPr="00793F90">
              <w:rPr>
                <w:sz w:val="21"/>
                <w:szCs w:val="21"/>
              </w:rPr>
              <w:t>су виробництва теплової енергії</w:t>
            </w:r>
          </w:p>
        </w:tc>
      </w:tr>
      <w:tr w:rsidR="00812BA8" w:rsidRPr="00793F90" w:rsidTr="007607DA">
        <w:trPr>
          <w:trHeight w:val="492"/>
        </w:trPr>
        <w:tc>
          <w:tcPr>
            <w:tcW w:w="5000" w:type="pct"/>
            <w:gridSpan w:val="2"/>
            <w:shd w:val="clear" w:color="auto" w:fill="auto"/>
            <w:vAlign w:val="center"/>
          </w:tcPr>
          <w:p w:rsidR="00812BA8" w:rsidRPr="00793F90" w:rsidRDefault="00812BA8" w:rsidP="007607DA">
            <w:pPr>
              <w:spacing w:after="120"/>
              <w:jc w:val="center"/>
              <w:rPr>
                <w:sz w:val="21"/>
                <w:szCs w:val="21"/>
              </w:rPr>
            </w:pPr>
            <w:r w:rsidRPr="00793F90">
              <w:rPr>
                <w:sz w:val="21"/>
                <w:szCs w:val="21"/>
              </w:rPr>
              <w:br w:type="page"/>
            </w:r>
            <w:r w:rsidRPr="00793F90">
              <w:rPr>
                <w:b/>
                <w:sz w:val="21"/>
                <w:szCs w:val="21"/>
              </w:rPr>
              <w:t>Прямі витрати на оплату праці</w:t>
            </w:r>
          </w:p>
        </w:tc>
      </w:tr>
      <w:tr w:rsidR="00812BA8" w:rsidRPr="00793F90" w:rsidTr="007607DA">
        <w:trPr>
          <w:trHeight w:val="405"/>
        </w:trPr>
        <w:tc>
          <w:tcPr>
            <w:tcW w:w="1486" w:type="pct"/>
            <w:shd w:val="clear" w:color="auto" w:fill="auto"/>
          </w:tcPr>
          <w:p w:rsidR="00812BA8" w:rsidRPr="00793F90" w:rsidRDefault="00812BA8" w:rsidP="007607DA">
            <w:pPr>
              <w:spacing w:after="120"/>
              <w:rPr>
                <w:sz w:val="21"/>
                <w:szCs w:val="21"/>
              </w:rPr>
            </w:pPr>
            <w:r w:rsidRPr="00793F90">
              <w:rPr>
                <w:sz w:val="21"/>
                <w:szCs w:val="21"/>
              </w:rPr>
              <w:t xml:space="preserve">Витрати на оплату праці виробничого персоналу </w:t>
            </w:r>
          </w:p>
        </w:tc>
        <w:tc>
          <w:tcPr>
            <w:tcW w:w="3514" w:type="pct"/>
            <w:shd w:val="clear" w:color="auto" w:fill="auto"/>
          </w:tcPr>
          <w:p w:rsidR="00812BA8" w:rsidRPr="00793F90" w:rsidRDefault="00812BA8" w:rsidP="007607DA">
            <w:pPr>
              <w:spacing w:after="120"/>
              <w:jc w:val="both"/>
              <w:rPr>
                <w:sz w:val="21"/>
                <w:szCs w:val="21"/>
                <w:shd w:val="clear" w:color="auto" w:fill="FFFFFF"/>
              </w:rPr>
            </w:pPr>
            <w:r w:rsidRPr="00793F90">
              <w:rPr>
                <w:sz w:val="21"/>
                <w:szCs w:val="21"/>
                <w:shd w:val="clear" w:color="auto" w:fill="FFFFFF"/>
              </w:rPr>
              <w:t>Витрати на оплату праці персоналу, безпосередньо залученого до діяльності з виробництва теплової енергії</w:t>
            </w:r>
            <w:r w:rsidR="006425FF" w:rsidRPr="00793F90">
              <w:rPr>
                <w:sz w:val="21"/>
                <w:szCs w:val="21"/>
                <w:shd w:val="clear" w:color="auto" w:fill="FFFFFF"/>
              </w:rPr>
              <w:t>,</w:t>
            </w:r>
            <w:r w:rsidRPr="00793F90">
              <w:rPr>
                <w:sz w:val="21"/>
                <w:szCs w:val="21"/>
                <w:shd w:val="clear" w:color="auto" w:fill="FFFFFF"/>
              </w:rPr>
              <w:t xml:space="preserve"> відповідно до </w:t>
            </w:r>
            <w:hyperlink r:id="rId6" w:tgtFrame="_blank" w:history="1">
              <w:r w:rsidRPr="00793F90">
                <w:rPr>
                  <w:sz w:val="21"/>
                  <w:szCs w:val="21"/>
                  <w:shd w:val="clear" w:color="auto" w:fill="FFFFFF"/>
                </w:rPr>
                <w:t>Закону України</w:t>
              </w:r>
            </w:hyperlink>
            <w:r w:rsidRPr="00793F90">
              <w:rPr>
                <w:sz w:val="21"/>
                <w:szCs w:val="21"/>
                <w:shd w:val="clear" w:color="auto" w:fill="FFFFFF"/>
              </w:rPr>
              <w:t> «Про оплату праці» і</w:t>
            </w:r>
            <w:r w:rsidR="006425FF" w:rsidRPr="00793F90">
              <w:rPr>
                <w:sz w:val="21"/>
                <w:szCs w:val="21"/>
                <w:shd w:val="clear" w:color="auto" w:fill="FFFFFF"/>
              </w:rPr>
              <w:t>,</w:t>
            </w:r>
            <w:r w:rsidRPr="00793F90">
              <w:rPr>
                <w:sz w:val="21"/>
                <w:szCs w:val="21"/>
                <w:shd w:val="clear" w:color="auto" w:fill="FFFFFF"/>
              </w:rPr>
              <w:t xml:space="preserve"> зокрема:</w:t>
            </w:r>
          </w:p>
          <w:p w:rsidR="00812BA8" w:rsidRPr="00793F90" w:rsidRDefault="005A40D1" w:rsidP="007607DA">
            <w:pPr>
              <w:spacing w:after="120"/>
              <w:jc w:val="both"/>
              <w:rPr>
                <w:sz w:val="21"/>
                <w:szCs w:val="21"/>
                <w:shd w:val="clear" w:color="auto" w:fill="FFFFFF"/>
              </w:rPr>
            </w:pPr>
            <w:r>
              <w:rPr>
                <w:sz w:val="21"/>
                <w:szCs w:val="21"/>
                <w:shd w:val="clear" w:color="auto" w:fill="FFFFFF"/>
              </w:rPr>
              <w:t xml:space="preserve">  </w:t>
            </w:r>
            <w:r w:rsidR="003B610A" w:rsidRPr="00154BE0">
              <w:rPr>
                <w:sz w:val="21"/>
                <w:szCs w:val="21"/>
                <w:shd w:val="clear" w:color="auto" w:fill="FFFFFF"/>
                <w:lang w:val="ru-RU"/>
              </w:rPr>
              <w:t xml:space="preserve"> </w:t>
            </w:r>
            <w:r w:rsidR="00812BA8" w:rsidRPr="00793F90">
              <w:rPr>
                <w:sz w:val="21"/>
                <w:szCs w:val="21"/>
                <w:shd w:val="clear" w:color="auto" w:fill="FFFFFF"/>
              </w:rPr>
              <w:t>витрати на основну заробітну плату працівників відповідно до встановлених норм праці (норм часу, виробітку, обслуговування), тарифних ставок (окладів), відрядних розцінок для робітників та посадових окладів для керівників, фахівців, технічних службовців;</w:t>
            </w:r>
          </w:p>
          <w:p w:rsidR="00812BA8" w:rsidRPr="00793F90" w:rsidRDefault="005A40D1" w:rsidP="007607DA">
            <w:pPr>
              <w:spacing w:after="120"/>
              <w:jc w:val="both"/>
              <w:rPr>
                <w:sz w:val="21"/>
                <w:szCs w:val="21"/>
                <w:shd w:val="clear" w:color="auto" w:fill="FFFFFF"/>
              </w:rPr>
            </w:pPr>
            <w:r>
              <w:rPr>
                <w:sz w:val="21"/>
                <w:szCs w:val="21"/>
                <w:shd w:val="clear" w:color="auto" w:fill="FFFFFF"/>
              </w:rPr>
              <w:t xml:space="preserve">  </w:t>
            </w:r>
            <w:r w:rsidR="003B610A" w:rsidRPr="00154BE0">
              <w:rPr>
                <w:sz w:val="21"/>
                <w:szCs w:val="21"/>
                <w:shd w:val="clear" w:color="auto" w:fill="FFFFFF"/>
                <w:lang w:val="ru-RU"/>
              </w:rPr>
              <w:t xml:space="preserve"> </w:t>
            </w:r>
            <w:r w:rsidR="00812BA8" w:rsidRPr="00793F90">
              <w:rPr>
                <w:sz w:val="21"/>
                <w:szCs w:val="21"/>
                <w:shd w:val="clear" w:color="auto" w:fill="FFFFFF"/>
              </w:rPr>
              <w:t>витрати на додаткову заробітну плату за працю понад установлені норми, трудові досягнення, особливі умови праці у вигляді доплат і надбавок (за роботу у важких та шкідливих умовах, надурочний час, святкові, неробочі та вихідні дні, нічний час, класність, керівництво бригадами, інші виплати, встановлені законодавством), премій за виконання виробничих завдань і функцій та компенсаційних виплат (за невідпрацьований час, включаючи основні та додаткові відпустки, виконання державних і громадських обов’язків, інші виплати, встановлені законодавством);</w:t>
            </w:r>
          </w:p>
          <w:p w:rsidR="00812BA8" w:rsidRPr="00793F90" w:rsidRDefault="005A40D1" w:rsidP="006425FF">
            <w:pPr>
              <w:spacing w:after="120"/>
              <w:jc w:val="both"/>
              <w:rPr>
                <w:sz w:val="21"/>
                <w:szCs w:val="21"/>
                <w:shd w:val="clear" w:color="auto" w:fill="FFFFFF"/>
              </w:rPr>
            </w:pPr>
            <w:r>
              <w:rPr>
                <w:sz w:val="21"/>
                <w:szCs w:val="21"/>
                <w:shd w:val="clear" w:color="auto" w:fill="FFFFFF"/>
              </w:rPr>
              <w:t xml:space="preserve"> </w:t>
            </w:r>
            <w:r w:rsidR="003B610A" w:rsidRPr="00154BE0">
              <w:rPr>
                <w:sz w:val="21"/>
                <w:szCs w:val="21"/>
                <w:shd w:val="clear" w:color="auto" w:fill="FFFFFF"/>
                <w:lang w:val="ru-RU"/>
              </w:rPr>
              <w:t xml:space="preserve"> </w:t>
            </w:r>
            <w:r>
              <w:rPr>
                <w:sz w:val="21"/>
                <w:szCs w:val="21"/>
                <w:shd w:val="clear" w:color="auto" w:fill="FFFFFF"/>
              </w:rPr>
              <w:t xml:space="preserve"> </w:t>
            </w:r>
            <w:r w:rsidR="00812BA8" w:rsidRPr="00793F90">
              <w:rPr>
                <w:sz w:val="21"/>
                <w:szCs w:val="21"/>
                <w:shd w:val="clear" w:color="auto" w:fill="FFFFFF"/>
              </w:rPr>
              <w:t>інші заохочувальні та компенсаційні виплати виробничому персоналу (винагороди за підсумками роботи за рік, вислугу років у галузі, інші виплати, встановлені законодавством). Примір</w:t>
            </w:r>
            <w:r w:rsidR="00ED51BF" w:rsidRPr="00793F90">
              <w:rPr>
                <w:sz w:val="21"/>
                <w:szCs w:val="21"/>
                <w:shd w:val="clear" w:color="auto" w:fill="FFFFFF"/>
              </w:rPr>
              <w:t xml:space="preserve">ний перелік персоналу наведено </w:t>
            </w:r>
            <w:r w:rsidR="00ED51BF" w:rsidRPr="00793F90">
              <w:rPr>
                <w:sz w:val="21"/>
                <w:szCs w:val="21"/>
                <w:shd w:val="clear" w:color="auto" w:fill="FFFFFF"/>
                <w:lang w:val="ru-RU"/>
              </w:rPr>
              <w:t>в</w:t>
            </w:r>
            <w:r w:rsidR="00ED51BF" w:rsidRPr="00793F90">
              <w:rPr>
                <w:sz w:val="21"/>
                <w:szCs w:val="21"/>
                <w:shd w:val="clear" w:color="auto" w:fill="FFFFFF"/>
              </w:rPr>
              <w:t xml:space="preserve"> </w:t>
            </w:r>
            <w:r w:rsidR="00ED51BF" w:rsidRPr="00793F90">
              <w:rPr>
                <w:sz w:val="21"/>
                <w:szCs w:val="21"/>
                <w:shd w:val="clear" w:color="auto" w:fill="FFFFFF"/>
                <w:lang w:val="ru-RU"/>
              </w:rPr>
              <w:t>д</w:t>
            </w:r>
            <w:r w:rsidR="00812BA8" w:rsidRPr="00793F90">
              <w:rPr>
                <w:sz w:val="21"/>
                <w:szCs w:val="21"/>
                <w:shd w:val="clear" w:color="auto" w:fill="FFFFFF"/>
              </w:rPr>
              <w:t>одатку 13</w:t>
            </w:r>
          </w:p>
        </w:tc>
      </w:tr>
    </w:tbl>
    <w:p w:rsidR="00ED51BF" w:rsidRPr="00793F90" w:rsidRDefault="00ED51BF">
      <w:r w:rsidRPr="00793F90">
        <w:br w:type="page"/>
      </w:r>
    </w:p>
    <w:p w:rsidR="00ED51BF" w:rsidRPr="00793F90" w:rsidRDefault="00ED51BF" w:rsidP="00ED51BF">
      <w:pPr>
        <w:ind w:left="6372"/>
      </w:pPr>
      <w:r w:rsidRPr="00793F90">
        <w:lastRenderedPageBreak/>
        <w:t xml:space="preserve">      Продовження додатка 1</w:t>
      </w:r>
      <w:r w:rsidR="00A82331">
        <w:t>5</w:t>
      </w:r>
    </w:p>
    <w:p w:rsidR="00ED51BF" w:rsidRPr="00793F90" w:rsidRDefault="00ED51B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812BA8" w:rsidRPr="00793F90" w:rsidTr="007607DA">
        <w:trPr>
          <w:trHeight w:val="285"/>
        </w:trPr>
        <w:tc>
          <w:tcPr>
            <w:tcW w:w="5000" w:type="pct"/>
            <w:gridSpan w:val="2"/>
            <w:shd w:val="clear" w:color="auto" w:fill="auto"/>
            <w:vAlign w:val="center"/>
          </w:tcPr>
          <w:p w:rsidR="00812BA8" w:rsidRPr="00793F90" w:rsidRDefault="00812BA8" w:rsidP="007607DA">
            <w:pPr>
              <w:spacing w:after="120"/>
              <w:jc w:val="center"/>
              <w:rPr>
                <w:b/>
                <w:sz w:val="21"/>
                <w:szCs w:val="21"/>
              </w:rPr>
            </w:pPr>
            <w:r w:rsidRPr="00793F90">
              <w:rPr>
                <w:b/>
                <w:sz w:val="21"/>
                <w:szCs w:val="21"/>
              </w:rPr>
              <w:t>Інші прямі витрати</w:t>
            </w:r>
          </w:p>
        </w:tc>
      </w:tr>
      <w:tr w:rsidR="00812BA8" w:rsidRPr="00793F90" w:rsidTr="00ED51BF">
        <w:trPr>
          <w:trHeight w:val="422"/>
        </w:trPr>
        <w:tc>
          <w:tcPr>
            <w:tcW w:w="1486" w:type="pct"/>
            <w:shd w:val="clear" w:color="auto" w:fill="auto"/>
          </w:tcPr>
          <w:p w:rsidR="00812BA8" w:rsidRPr="00793F90" w:rsidRDefault="00812BA8" w:rsidP="007607DA">
            <w:pPr>
              <w:spacing w:after="120"/>
              <w:rPr>
                <w:sz w:val="21"/>
                <w:szCs w:val="21"/>
              </w:rPr>
            </w:pPr>
            <w:r w:rsidRPr="00793F90">
              <w:rPr>
                <w:sz w:val="21"/>
                <w:szCs w:val="21"/>
              </w:rPr>
              <w:t>Відрахування на загальнообов’язкове державне соціальне страхування</w:t>
            </w:r>
          </w:p>
        </w:tc>
        <w:tc>
          <w:tcPr>
            <w:tcW w:w="3514" w:type="pct"/>
            <w:shd w:val="clear" w:color="auto" w:fill="auto"/>
          </w:tcPr>
          <w:p w:rsidR="00812BA8" w:rsidRPr="00793F90" w:rsidRDefault="00812BA8" w:rsidP="007607DA">
            <w:pPr>
              <w:spacing w:after="120"/>
              <w:jc w:val="both"/>
              <w:rPr>
                <w:b/>
                <w:sz w:val="21"/>
                <w:szCs w:val="21"/>
                <w:lang w:val="ru-RU"/>
              </w:rPr>
            </w:pPr>
            <w:r w:rsidRPr="00793F90">
              <w:rPr>
                <w:sz w:val="21"/>
                <w:szCs w:val="21"/>
              </w:rPr>
              <w:t>Єдиний внесок на загальнообов’язкове державне соціальне страхування виробничого персоналу, безпосередньо залученого до технологічного проце</w:t>
            </w:r>
            <w:r w:rsidR="00ED51BF" w:rsidRPr="00793F90">
              <w:rPr>
                <w:sz w:val="21"/>
                <w:szCs w:val="21"/>
              </w:rPr>
              <w:t>су виробництва теплової енергії</w:t>
            </w:r>
          </w:p>
        </w:tc>
      </w:tr>
      <w:tr w:rsidR="00812BA8" w:rsidRPr="00793F90" w:rsidTr="007607DA">
        <w:trPr>
          <w:trHeight w:val="948"/>
        </w:trPr>
        <w:tc>
          <w:tcPr>
            <w:tcW w:w="1486" w:type="pct"/>
            <w:shd w:val="clear" w:color="auto" w:fill="auto"/>
          </w:tcPr>
          <w:p w:rsidR="00812BA8" w:rsidRPr="00793F90" w:rsidRDefault="00812BA8" w:rsidP="007607DA">
            <w:pPr>
              <w:spacing w:after="120"/>
              <w:rPr>
                <w:sz w:val="21"/>
                <w:szCs w:val="21"/>
              </w:rPr>
            </w:pPr>
            <w:r w:rsidRPr="00793F90">
              <w:rPr>
                <w:sz w:val="21"/>
                <w:szCs w:val="21"/>
              </w:rPr>
              <w:t xml:space="preserve">Амортизація </w:t>
            </w:r>
          </w:p>
        </w:tc>
        <w:tc>
          <w:tcPr>
            <w:tcW w:w="3514" w:type="pct"/>
            <w:shd w:val="clear" w:color="auto" w:fill="auto"/>
          </w:tcPr>
          <w:p w:rsidR="00812BA8" w:rsidRPr="00793F90" w:rsidRDefault="00812BA8" w:rsidP="006425FF">
            <w:pPr>
              <w:spacing w:after="120"/>
              <w:jc w:val="both"/>
              <w:rPr>
                <w:sz w:val="21"/>
                <w:szCs w:val="21"/>
              </w:rPr>
            </w:pPr>
            <w:r w:rsidRPr="00793F90">
              <w:rPr>
                <w:sz w:val="21"/>
                <w:szCs w:val="21"/>
              </w:rPr>
              <w:t>Амортизація основних засобів, інших необоротних матеріальних і нематеріальних активів виробничого призначення, що безпосередньо забезпечують виробництво теплової енергії (примірний перелік основни</w:t>
            </w:r>
            <w:r w:rsidR="00ED51BF" w:rsidRPr="00793F90">
              <w:rPr>
                <w:sz w:val="21"/>
                <w:szCs w:val="21"/>
              </w:rPr>
              <w:t xml:space="preserve">х засобів наведено </w:t>
            </w:r>
            <w:r w:rsidR="006425FF" w:rsidRPr="00793F90">
              <w:rPr>
                <w:sz w:val="21"/>
                <w:szCs w:val="21"/>
              </w:rPr>
              <w:t>в</w:t>
            </w:r>
            <w:r w:rsidR="00ED51BF" w:rsidRPr="00793F90">
              <w:rPr>
                <w:sz w:val="21"/>
                <w:szCs w:val="21"/>
              </w:rPr>
              <w:t xml:space="preserve"> додатку 5)</w:t>
            </w:r>
          </w:p>
        </w:tc>
      </w:tr>
      <w:tr w:rsidR="00812BA8" w:rsidRPr="00793F90" w:rsidTr="007607DA">
        <w:trPr>
          <w:trHeight w:val="948"/>
        </w:trPr>
        <w:tc>
          <w:tcPr>
            <w:tcW w:w="1486" w:type="pct"/>
            <w:shd w:val="clear" w:color="auto" w:fill="auto"/>
          </w:tcPr>
          <w:p w:rsidR="00812BA8" w:rsidRPr="00793F90" w:rsidRDefault="00812BA8" w:rsidP="007607DA">
            <w:pPr>
              <w:spacing w:after="120"/>
              <w:rPr>
                <w:sz w:val="21"/>
                <w:szCs w:val="21"/>
              </w:rPr>
            </w:pPr>
            <w:r w:rsidRPr="00793F90">
              <w:rPr>
                <w:sz w:val="21"/>
                <w:szCs w:val="21"/>
              </w:rPr>
              <w:t>Витрати на періодичну повірку, опломбування, обслуговування та ремонт (включаючи демонтаж, транспортування і монтаж після повірки) засобів обліку теплової енергії</w:t>
            </w:r>
          </w:p>
        </w:tc>
        <w:tc>
          <w:tcPr>
            <w:tcW w:w="3514" w:type="pct"/>
            <w:shd w:val="clear" w:color="auto" w:fill="auto"/>
          </w:tcPr>
          <w:p w:rsidR="00812BA8" w:rsidRPr="00793F90" w:rsidRDefault="00812BA8" w:rsidP="007607DA">
            <w:pPr>
              <w:spacing w:after="120"/>
              <w:jc w:val="both"/>
              <w:rPr>
                <w:sz w:val="21"/>
                <w:szCs w:val="21"/>
              </w:rPr>
            </w:pPr>
            <w:r w:rsidRPr="00793F90">
              <w:rPr>
                <w:sz w:val="21"/>
                <w:szCs w:val="21"/>
              </w:rPr>
              <w:t>Витрати на періодичну повірку, опломбування, обслуговування та ремонт (включаючи демонтаж, транспортування і монтаж після повірки) засобів обліку теплової енергії в технологічному процесі виробництва теплової енергії, які є власністю ліцензіата та/або зна</w:t>
            </w:r>
            <w:r w:rsidR="00ED51BF" w:rsidRPr="00793F90">
              <w:rPr>
                <w:sz w:val="21"/>
                <w:szCs w:val="21"/>
              </w:rPr>
              <w:t>ходяться у нього в користуванні</w:t>
            </w:r>
          </w:p>
        </w:tc>
      </w:tr>
      <w:tr w:rsidR="00812BA8" w:rsidRPr="00793F90" w:rsidTr="007607DA">
        <w:trPr>
          <w:trHeight w:val="948"/>
        </w:trPr>
        <w:tc>
          <w:tcPr>
            <w:tcW w:w="1486" w:type="pct"/>
            <w:shd w:val="clear" w:color="auto" w:fill="auto"/>
          </w:tcPr>
          <w:p w:rsidR="00812BA8" w:rsidRPr="00793F90" w:rsidRDefault="00812BA8" w:rsidP="007607DA">
            <w:pPr>
              <w:spacing w:after="120"/>
              <w:rPr>
                <w:sz w:val="21"/>
                <w:szCs w:val="21"/>
              </w:rPr>
            </w:pPr>
            <w:r w:rsidRPr="00793F90">
              <w:rPr>
                <w:sz w:val="21"/>
                <w:szCs w:val="21"/>
              </w:rPr>
              <w:t>Витрати на ремонт основних засобів</w:t>
            </w:r>
          </w:p>
        </w:tc>
        <w:tc>
          <w:tcPr>
            <w:tcW w:w="3514" w:type="pct"/>
            <w:shd w:val="clear" w:color="auto" w:fill="auto"/>
          </w:tcPr>
          <w:p w:rsidR="00812BA8" w:rsidRPr="00793F90" w:rsidRDefault="00812BA8" w:rsidP="006425FF">
            <w:pPr>
              <w:spacing w:after="120"/>
              <w:jc w:val="both"/>
              <w:rPr>
                <w:sz w:val="21"/>
                <w:szCs w:val="21"/>
              </w:rPr>
            </w:pPr>
            <w:r w:rsidRPr="00793F90">
              <w:rPr>
                <w:sz w:val="21"/>
                <w:szCs w:val="21"/>
              </w:rPr>
              <w:t>Витрати на ремонт основних засобів, задіяних у процесі виробництва теплової енергії, передбачен</w:t>
            </w:r>
            <w:r w:rsidR="006425FF" w:rsidRPr="00793F90">
              <w:rPr>
                <w:sz w:val="21"/>
                <w:szCs w:val="21"/>
              </w:rPr>
              <w:t>і</w:t>
            </w:r>
            <w:r w:rsidRPr="00793F90">
              <w:rPr>
                <w:sz w:val="21"/>
                <w:szCs w:val="21"/>
              </w:rPr>
              <w:t xml:space="preserve"> планом виконання планово-попереджувальних робіт, про</w:t>
            </w:r>
            <w:r w:rsidR="00DF052D">
              <w:rPr>
                <w:sz w:val="21"/>
                <w:szCs w:val="21"/>
              </w:rPr>
              <w:t>є</w:t>
            </w:r>
            <w:r w:rsidRPr="00793F90">
              <w:rPr>
                <w:sz w:val="21"/>
                <w:szCs w:val="21"/>
              </w:rPr>
              <w:t>ктно-коштори</w:t>
            </w:r>
            <w:r w:rsidR="00C00DE4" w:rsidRPr="00793F90">
              <w:rPr>
                <w:sz w:val="21"/>
                <w:szCs w:val="21"/>
              </w:rPr>
              <w:t>сною документацією, кошторисами</w:t>
            </w:r>
            <w:r w:rsidR="006425FF" w:rsidRPr="00793F90">
              <w:rPr>
                <w:sz w:val="21"/>
                <w:szCs w:val="21"/>
              </w:rPr>
              <w:t>,</w:t>
            </w:r>
            <w:r w:rsidR="00C00DE4" w:rsidRPr="00793F90">
              <w:rPr>
                <w:sz w:val="21"/>
                <w:szCs w:val="21"/>
              </w:rPr>
              <w:t xml:space="preserve"> та</w:t>
            </w:r>
            <w:r w:rsidRPr="00793F90">
              <w:rPr>
                <w:sz w:val="21"/>
                <w:szCs w:val="21"/>
              </w:rPr>
              <w:t xml:space="preserve"> витрати, пов’язані з обслуговуванням і експлуатац</w:t>
            </w:r>
            <w:r w:rsidR="00ED51BF" w:rsidRPr="00793F90">
              <w:rPr>
                <w:sz w:val="21"/>
                <w:szCs w:val="21"/>
              </w:rPr>
              <w:t>ією виробничих основних засобів</w:t>
            </w:r>
          </w:p>
        </w:tc>
      </w:tr>
      <w:tr w:rsidR="00812BA8" w:rsidRPr="00793F90" w:rsidTr="007607DA">
        <w:trPr>
          <w:trHeight w:val="2510"/>
        </w:trPr>
        <w:tc>
          <w:tcPr>
            <w:tcW w:w="1486" w:type="pct"/>
            <w:shd w:val="clear" w:color="auto" w:fill="auto"/>
          </w:tcPr>
          <w:p w:rsidR="00812BA8" w:rsidRPr="00793F90" w:rsidRDefault="00812BA8" w:rsidP="007607DA">
            <w:pPr>
              <w:spacing w:after="120"/>
              <w:rPr>
                <w:sz w:val="21"/>
                <w:szCs w:val="21"/>
              </w:rPr>
            </w:pPr>
            <w:r w:rsidRPr="00793F90">
              <w:rPr>
                <w:sz w:val="21"/>
                <w:szCs w:val="21"/>
              </w:rPr>
              <w:t xml:space="preserve">Інші прямі витрати </w:t>
            </w:r>
          </w:p>
        </w:tc>
        <w:tc>
          <w:tcPr>
            <w:tcW w:w="3514" w:type="pct"/>
            <w:shd w:val="clear" w:color="auto" w:fill="auto"/>
          </w:tcPr>
          <w:p w:rsidR="00812BA8" w:rsidRPr="00793F90" w:rsidRDefault="00812BA8" w:rsidP="006425FF">
            <w:pPr>
              <w:spacing w:after="120"/>
              <w:jc w:val="both"/>
              <w:rPr>
                <w:sz w:val="21"/>
                <w:szCs w:val="21"/>
              </w:rPr>
            </w:pPr>
            <w:r w:rsidRPr="00793F90">
              <w:rPr>
                <w:sz w:val="21"/>
                <w:szCs w:val="21"/>
              </w:rPr>
              <w:t xml:space="preserve">Усі необхідні виробничі витрати, які включаються до виробничої собівартості </w:t>
            </w:r>
            <w:r w:rsidRPr="00793F90">
              <w:rPr>
                <w:color w:val="000000"/>
                <w:sz w:val="21"/>
                <w:szCs w:val="21"/>
                <w:shd w:val="clear" w:color="auto" w:fill="FFFFFF"/>
              </w:rPr>
              <w:t>і які можуть бути безпосередньо віднесені до витрат на виробництво</w:t>
            </w:r>
            <w:r w:rsidRPr="00793F90">
              <w:rPr>
                <w:sz w:val="21"/>
                <w:szCs w:val="21"/>
              </w:rPr>
              <w:t xml:space="preserve"> (оренд</w:t>
            </w:r>
            <w:r w:rsidR="006425FF" w:rsidRPr="00793F90">
              <w:rPr>
                <w:sz w:val="21"/>
                <w:szCs w:val="21"/>
              </w:rPr>
              <w:t>а</w:t>
            </w:r>
            <w:r w:rsidRPr="00793F90">
              <w:rPr>
                <w:sz w:val="21"/>
                <w:szCs w:val="21"/>
              </w:rPr>
              <w:t xml:space="preserve">, страхування основних засобів виробничого призначення, що безпосередньо забезпечують виробництво теплової енергії, витрати на роботи і послуги сторонніх організацій, безпосередньо пов’язані з технологічним процесом виробництва теплової енергії, податки, збори (екологічний податок, земельний податок, збір за спеціальне використання води, збір </w:t>
            </w:r>
            <w:r w:rsidRPr="00793F90">
              <w:rPr>
                <w:bCs/>
                <w:sz w:val="21"/>
                <w:szCs w:val="21"/>
              </w:rPr>
              <w:t xml:space="preserve">за користування радіочастотним ресурсом України, плата за користування надрами </w:t>
            </w:r>
            <w:r w:rsidRPr="00793F90">
              <w:rPr>
                <w:sz w:val="21"/>
                <w:szCs w:val="21"/>
              </w:rPr>
              <w:t>тощо) та інші</w:t>
            </w:r>
            <w:r w:rsidR="006425FF" w:rsidRPr="00793F90">
              <w:rPr>
                <w:sz w:val="21"/>
                <w:szCs w:val="21"/>
              </w:rPr>
              <w:t>,</w:t>
            </w:r>
            <w:r w:rsidRPr="00793F90">
              <w:rPr>
                <w:sz w:val="21"/>
                <w:szCs w:val="21"/>
              </w:rPr>
              <w:t xml:space="preserve"> передбачені законодавством</w:t>
            </w:r>
            <w:r w:rsidR="006425FF" w:rsidRPr="00793F90">
              <w:rPr>
                <w:sz w:val="21"/>
                <w:szCs w:val="21"/>
              </w:rPr>
              <w:t>,</w:t>
            </w:r>
            <w:r w:rsidRPr="00793F90">
              <w:rPr>
                <w:sz w:val="21"/>
                <w:szCs w:val="21"/>
              </w:rPr>
              <w:t xml:space="preserve"> обов’язкові платежі</w:t>
            </w:r>
          </w:p>
        </w:tc>
      </w:tr>
    </w:tbl>
    <w:p w:rsidR="00F17BAD" w:rsidRPr="00793F90" w:rsidRDefault="00F17BAD"/>
    <w:p w:rsidR="00CA0637" w:rsidRPr="00793F90" w:rsidRDefault="00CA0637" w:rsidP="00CA0637">
      <w:pPr>
        <w:keepNext/>
        <w:spacing w:after="120"/>
        <w:jc w:val="center"/>
        <w:rPr>
          <w:b/>
          <w:sz w:val="22"/>
          <w:szCs w:val="22"/>
        </w:rPr>
      </w:pPr>
      <w:r>
        <w:rPr>
          <w:b/>
          <w:sz w:val="22"/>
          <w:szCs w:val="22"/>
        </w:rPr>
        <w:t>ІІ. Виробництво теплової енергії за допомогою САТ</w:t>
      </w:r>
    </w:p>
    <w:tbl>
      <w:tblPr>
        <w:tblpPr w:leftFromText="180" w:rightFromText="180"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CA0637" w:rsidRPr="00793F90" w:rsidTr="00A21F60">
        <w:trPr>
          <w:trHeight w:val="448"/>
        </w:trPr>
        <w:tc>
          <w:tcPr>
            <w:tcW w:w="1486" w:type="pct"/>
            <w:shd w:val="clear" w:color="auto" w:fill="auto"/>
          </w:tcPr>
          <w:p w:rsidR="00CA0637" w:rsidRPr="00793F90" w:rsidRDefault="00CA0637" w:rsidP="00A21F60">
            <w:pPr>
              <w:spacing w:after="120"/>
              <w:jc w:val="center"/>
              <w:rPr>
                <w:b/>
                <w:sz w:val="21"/>
                <w:szCs w:val="21"/>
              </w:rPr>
            </w:pPr>
            <w:r w:rsidRPr="00793F90">
              <w:rPr>
                <w:b/>
                <w:sz w:val="21"/>
                <w:szCs w:val="21"/>
              </w:rPr>
              <w:t>Статті витрат</w:t>
            </w:r>
          </w:p>
        </w:tc>
        <w:tc>
          <w:tcPr>
            <w:tcW w:w="3514" w:type="pct"/>
            <w:shd w:val="clear" w:color="auto" w:fill="auto"/>
          </w:tcPr>
          <w:p w:rsidR="00CA0637" w:rsidRPr="00793F90" w:rsidRDefault="00CA0637" w:rsidP="00A21F60">
            <w:pPr>
              <w:spacing w:after="120"/>
              <w:jc w:val="center"/>
              <w:rPr>
                <w:b/>
                <w:sz w:val="21"/>
                <w:szCs w:val="21"/>
              </w:rPr>
            </w:pPr>
            <w:r w:rsidRPr="00793F90">
              <w:rPr>
                <w:b/>
                <w:sz w:val="21"/>
                <w:szCs w:val="21"/>
              </w:rPr>
              <w:t>Зміст (склад) статей витрат</w:t>
            </w:r>
          </w:p>
        </w:tc>
      </w:tr>
      <w:tr w:rsidR="00CA0637" w:rsidRPr="00793F90" w:rsidTr="00A21F60">
        <w:trPr>
          <w:trHeight w:val="412"/>
        </w:trPr>
        <w:tc>
          <w:tcPr>
            <w:tcW w:w="5000" w:type="pct"/>
            <w:gridSpan w:val="2"/>
            <w:shd w:val="clear" w:color="auto" w:fill="auto"/>
            <w:vAlign w:val="center"/>
          </w:tcPr>
          <w:p w:rsidR="00CA0637" w:rsidRPr="00793F90" w:rsidRDefault="00CA0637" w:rsidP="00A21F60">
            <w:pPr>
              <w:spacing w:after="120"/>
              <w:jc w:val="center"/>
              <w:rPr>
                <w:b/>
                <w:sz w:val="21"/>
                <w:szCs w:val="21"/>
              </w:rPr>
            </w:pPr>
            <w:r w:rsidRPr="00793F90">
              <w:rPr>
                <w:b/>
                <w:sz w:val="21"/>
                <w:szCs w:val="21"/>
              </w:rPr>
              <w:t>Прямі матеріальні витрати</w:t>
            </w:r>
          </w:p>
        </w:tc>
      </w:tr>
      <w:tr w:rsidR="00CA0637" w:rsidRPr="00793F90" w:rsidTr="00A21F60">
        <w:trPr>
          <w:trHeight w:val="555"/>
        </w:trPr>
        <w:tc>
          <w:tcPr>
            <w:tcW w:w="1486" w:type="pct"/>
            <w:shd w:val="clear" w:color="auto" w:fill="auto"/>
          </w:tcPr>
          <w:p w:rsidR="00CA0637" w:rsidRPr="00793F90" w:rsidRDefault="00CA0637" w:rsidP="00A21F60">
            <w:pPr>
              <w:spacing w:after="120"/>
              <w:rPr>
                <w:sz w:val="21"/>
                <w:szCs w:val="21"/>
              </w:rPr>
            </w:pPr>
            <w:r w:rsidRPr="00793F90">
              <w:rPr>
                <w:sz w:val="21"/>
                <w:szCs w:val="21"/>
              </w:rPr>
              <w:t>Паливо для технологічних потреб</w:t>
            </w:r>
          </w:p>
        </w:tc>
        <w:tc>
          <w:tcPr>
            <w:tcW w:w="3514" w:type="pct"/>
            <w:shd w:val="clear" w:color="auto" w:fill="auto"/>
          </w:tcPr>
          <w:p w:rsidR="00CA0637" w:rsidRPr="00793F90" w:rsidRDefault="00CA0637" w:rsidP="00A21F60">
            <w:pPr>
              <w:spacing w:after="120"/>
              <w:jc w:val="both"/>
              <w:rPr>
                <w:sz w:val="21"/>
                <w:szCs w:val="21"/>
              </w:rPr>
            </w:pPr>
            <w:r w:rsidRPr="00793F90">
              <w:rPr>
                <w:sz w:val="21"/>
                <w:szCs w:val="21"/>
              </w:rPr>
              <w:t>Витрати на паливо</w:t>
            </w:r>
            <w:r w:rsidR="00051461">
              <w:rPr>
                <w:sz w:val="21"/>
                <w:szCs w:val="21"/>
              </w:rPr>
              <w:t xml:space="preserve">, </w:t>
            </w:r>
            <w:r w:rsidR="00051461" w:rsidRPr="00793F90">
              <w:rPr>
                <w:sz w:val="21"/>
                <w:szCs w:val="21"/>
              </w:rPr>
              <w:t>використаного для виробництва теплової енергії</w:t>
            </w:r>
          </w:p>
        </w:tc>
      </w:tr>
      <w:tr w:rsidR="00CA0637" w:rsidRPr="00793F90" w:rsidTr="00A21F60">
        <w:trPr>
          <w:trHeight w:val="60"/>
        </w:trPr>
        <w:tc>
          <w:tcPr>
            <w:tcW w:w="1486" w:type="pct"/>
            <w:shd w:val="clear" w:color="auto" w:fill="auto"/>
          </w:tcPr>
          <w:p w:rsidR="00CA0637" w:rsidRPr="00793F90" w:rsidRDefault="00CA0637" w:rsidP="00A21F60">
            <w:pPr>
              <w:spacing w:after="120"/>
              <w:rPr>
                <w:sz w:val="21"/>
                <w:szCs w:val="21"/>
              </w:rPr>
            </w:pPr>
            <w:r w:rsidRPr="00793F90">
              <w:rPr>
                <w:sz w:val="21"/>
                <w:szCs w:val="21"/>
              </w:rPr>
              <w:t>Електроенергія для технологічних потреб</w:t>
            </w:r>
          </w:p>
        </w:tc>
        <w:tc>
          <w:tcPr>
            <w:tcW w:w="3514" w:type="pct"/>
            <w:shd w:val="clear" w:color="auto" w:fill="auto"/>
          </w:tcPr>
          <w:p w:rsidR="00A21F60" w:rsidRPr="00793F90" w:rsidRDefault="00CA0637" w:rsidP="00A21F60">
            <w:pPr>
              <w:spacing w:after="120"/>
              <w:jc w:val="both"/>
              <w:rPr>
                <w:sz w:val="21"/>
                <w:szCs w:val="21"/>
              </w:rPr>
            </w:pPr>
            <w:r w:rsidRPr="00793F90">
              <w:rPr>
                <w:sz w:val="21"/>
                <w:szCs w:val="21"/>
              </w:rPr>
              <w:t xml:space="preserve">Витрати на електроенергію, використану на основні і допоміжні технологічні процеси </w:t>
            </w:r>
          </w:p>
        </w:tc>
      </w:tr>
      <w:tr w:rsidR="00CA0637" w:rsidRPr="00793F90" w:rsidTr="00A21F60">
        <w:trPr>
          <w:trHeight w:val="422"/>
        </w:trPr>
        <w:tc>
          <w:tcPr>
            <w:tcW w:w="1486" w:type="pct"/>
            <w:shd w:val="clear" w:color="auto" w:fill="auto"/>
          </w:tcPr>
          <w:p w:rsidR="00CA0637" w:rsidRPr="00793F90" w:rsidRDefault="00CA0637" w:rsidP="00A21F60">
            <w:pPr>
              <w:spacing w:after="120"/>
              <w:rPr>
                <w:sz w:val="21"/>
                <w:szCs w:val="21"/>
              </w:rPr>
            </w:pPr>
            <w:r w:rsidRPr="00793F90">
              <w:rPr>
                <w:sz w:val="21"/>
                <w:szCs w:val="21"/>
              </w:rPr>
              <w:t>Вода для технологічних потреб та водовідведення</w:t>
            </w:r>
          </w:p>
        </w:tc>
        <w:tc>
          <w:tcPr>
            <w:tcW w:w="3514" w:type="pct"/>
            <w:shd w:val="clear" w:color="auto" w:fill="auto"/>
          </w:tcPr>
          <w:p w:rsidR="00CA0637" w:rsidRPr="00793F90" w:rsidRDefault="00CA0637" w:rsidP="00A21F60">
            <w:pPr>
              <w:spacing w:after="120"/>
              <w:jc w:val="both"/>
              <w:rPr>
                <w:sz w:val="21"/>
                <w:szCs w:val="21"/>
                <w:shd w:val="clear" w:color="auto" w:fill="FFFFFF"/>
              </w:rPr>
            </w:pPr>
            <w:r w:rsidRPr="00793F90">
              <w:rPr>
                <w:sz w:val="21"/>
                <w:szCs w:val="21"/>
              </w:rPr>
              <w:t>Витрати на холодну воду та послуги водовідведення відповідно до укладених договорів та чинних цін (тарифів) суб’єктів господарювання.</w:t>
            </w:r>
          </w:p>
          <w:p w:rsidR="00CA0637" w:rsidRPr="00793F90" w:rsidRDefault="00CA0637" w:rsidP="00A21F60">
            <w:pPr>
              <w:spacing w:after="120"/>
              <w:jc w:val="both"/>
              <w:rPr>
                <w:sz w:val="21"/>
                <w:szCs w:val="21"/>
              </w:rPr>
            </w:pPr>
            <w:r w:rsidRPr="00793F90">
              <w:rPr>
                <w:sz w:val="21"/>
                <w:szCs w:val="21"/>
              </w:rPr>
              <w:t>Для потреб виробництва теплової енергії холодна вода та послуги водовідведення використовуються, зокрема, для:</w:t>
            </w:r>
          </w:p>
          <w:p w:rsidR="00CA0637" w:rsidRPr="00793F90" w:rsidRDefault="00CA0637" w:rsidP="00A21F60">
            <w:pPr>
              <w:spacing w:after="120"/>
              <w:jc w:val="both"/>
              <w:rPr>
                <w:b/>
                <w:sz w:val="21"/>
                <w:szCs w:val="21"/>
              </w:rPr>
            </w:pPr>
            <w:r w:rsidRPr="00793F90">
              <w:rPr>
                <w:sz w:val="21"/>
                <w:szCs w:val="21"/>
                <w:lang w:eastAsia="ru-RU"/>
              </w:rPr>
              <w:t xml:space="preserve">   заповнення системи теплопостачання </w:t>
            </w:r>
            <w:r w:rsidR="00034DC3">
              <w:rPr>
                <w:sz w:val="21"/>
                <w:szCs w:val="21"/>
                <w:lang w:eastAsia="ru-RU"/>
              </w:rPr>
              <w:t>САТ</w:t>
            </w:r>
            <w:r w:rsidRPr="00793F90">
              <w:rPr>
                <w:sz w:val="21"/>
                <w:szCs w:val="21"/>
                <w:lang w:eastAsia="ru-RU"/>
              </w:rPr>
              <w:t xml:space="preserve">, регенерації та промивки фільтрів на </w:t>
            </w:r>
            <w:r w:rsidR="00034DC3">
              <w:rPr>
                <w:sz w:val="21"/>
                <w:szCs w:val="21"/>
                <w:lang w:eastAsia="ru-RU"/>
              </w:rPr>
              <w:t>САТ</w:t>
            </w:r>
            <w:r w:rsidRPr="00793F90">
              <w:rPr>
                <w:sz w:val="21"/>
                <w:szCs w:val="21"/>
                <w:lang w:eastAsia="ru-RU"/>
              </w:rPr>
              <w:t>; трубної системи теплообмінних апаратів, котлів; продувки котлів</w:t>
            </w:r>
            <w:r>
              <w:rPr>
                <w:sz w:val="21"/>
                <w:szCs w:val="21"/>
                <w:lang w:eastAsia="ru-RU"/>
              </w:rPr>
              <w:t xml:space="preserve">, </w:t>
            </w:r>
            <w:r w:rsidRPr="00793F90">
              <w:rPr>
                <w:sz w:val="21"/>
                <w:szCs w:val="21"/>
                <w:lang w:eastAsia="ru-RU"/>
              </w:rPr>
              <w:t xml:space="preserve">компенсації витоків води </w:t>
            </w:r>
            <w:r>
              <w:rPr>
                <w:sz w:val="21"/>
                <w:szCs w:val="21"/>
                <w:lang w:eastAsia="ru-RU"/>
              </w:rPr>
              <w:t xml:space="preserve">сальникових ущільнень насосів, </w:t>
            </w:r>
            <w:r w:rsidRPr="00F042B9">
              <w:rPr>
                <w:sz w:val="21"/>
                <w:szCs w:val="21"/>
                <w:lang w:eastAsia="ru-RU"/>
              </w:rPr>
              <w:t>у</w:t>
            </w:r>
            <w:r w:rsidRPr="00793F90">
              <w:rPr>
                <w:sz w:val="21"/>
                <w:szCs w:val="21"/>
                <w:lang w:eastAsia="ru-RU"/>
              </w:rPr>
              <w:t xml:space="preserve">становлених на </w:t>
            </w:r>
            <w:r w:rsidR="00034DC3">
              <w:rPr>
                <w:sz w:val="21"/>
                <w:szCs w:val="21"/>
                <w:lang w:eastAsia="ru-RU"/>
              </w:rPr>
              <w:t>САТ</w:t>
            </w:r>
            <w:r w:rsidR="001E6E7D">
              <w:rPr>
                <w:sz w:val="21"/>
                <w:szCs w:val="21"/>
                <w:lang w:eastAsia="ru-RU"/>
              </w:rPr>
              <w:t>,</w:t>
            </w:r>
            <w:r w:rsidR="00034DC3">
              <w:rPr>
                <w:sz w:val="21"/>
                <w:szCs w:val="21"/>
                <w:lang w:eastAsia="ru-RU"/>
              </w:rPr>
              <w:t xml:space="preserve"> тощо</w:t>
            </w:r>
          </w:p>
        </w:tc>
      </w:tr>
    </w:tbl>
    <w:p w:rsidR="00A21F60" w:rsidRPr="00793F90" w:rsidRDefault="00A21F60" w:rsidP="00A21F60">
      <w:pPr>
        <w:ind w:left="6372"/>
      </w:pPr>
      <w:r w:rsidRPr="00793F90">
        <w:lastRenderedPageBreak/>
        <w:t xml:space="preserve">      Продовження додатка 1</w:t>
      </w:r>
      <w:r>
        <w:t>5</w:t>
      </w:r>
    </w:p>
    <w:p w:rsidR="00A21F60" w:rsidRDefault="00A21F60"/>
    <w:tbl>
      <w:tblPr>
        <w:tblpPr w:leftFromText="180" w:rightFromText="180"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CA0637" w:rsidRPr="00793F90" w:rsidTr="00A21F60">
        <w:trPr>
          <w:trHeight w:val="2899"/>
        </w:trPr>
        <w:tc>
          <w:tcPr>
            <w:tcW w:w="1486" w:type="pct"/>
            <w:shd w:val="clear" w:color="auto" w:fill="auto"/>
          </w:tcPr>
          <w:p w:rsidR="00CA0637" w:rsidRPr="00793F90" w:rsidRDefault="00CA0637" w:rsidP="00A21F60">
            <w:pPr>
              <w:spacing w:after="120"/>
              <w:rPr>
                <w:sz w:val="21"/>
                <w:szCs w:val="21"/>
              </w:rPr>
            </w:pPr>
            <w:r w:rsidRPr="00793F90">
              <w:rPr>
                <w:sz w:val="21"/>
                <w:szCs w:val="21"/>
              </w:rPr>
              <w:t>Інші прямі матеріальні витрати</w:t>
            </w:r>
          </w:p>
        </w:tc>
        <w:tc>
          <w:tcPr>
            <w:tcW w:w="3514" w:type="pct"/>
            <w:shd w:val="clear" w:color="auto" w:fill="auto"/>
          </w:tcPr>
          <w:p w:rsidR="00CA0637" w:rsidRPr="00793F90" w:rsidRDefault="00CA0637" w:rsidP="00A21F60">
            <w:pPr>
              <w:spacing w:after="120"/>
              <w:jc w:val="both"/>
              <w:rPr>
                <w:sz w:val="21"/>
                <w:szCs w:val="21"/>
              </w:rPr>
            </w:pPr>
            <w:r w:rsidRPr="00793F90">
              <w:rPr>
                <w:sz w:val="21"/>
                <w:szCs w:val="21"/>
              </w:rPr>
              <w:t>Витрати на сировину, основні і допоміжні матеріали, запасні частини, куповані комплектувальні вироби, напівфабрикати та інші матеріальні ресурси, необхідні для забезпечення основного технологічного процесу виробництва теплової енергії, матеріальні витрати, необхідні для виконання господарським способом ремонтних робіт основних засобів виробничого призначення, що забезпечують виробництво теплової енергії, матеріальні витрати на охорону праці та забезпечення техніки безпеки виробничого персоналу, що безпосередньо здійснює виробництво теплової енергії (спецодяг, спецвзуття, медикаменти тощо), та інші витрати, що безпосередньо відносяться до технологічного процесу виробництва теплової енергії</w:t>
            </w:r>
          </w:p>
        </w:tc>
      </w:tr>
      <w:tr w:rsidR="00CA0637" w:rsidRPr="00793F90" w:rsidTr="00A21F60">
        <w:trPr>
          <w:trHeight w:val="492"/>
        </w:trPr>
        <w:tc>
          <w:tcPr>
            <w:tcW w:w="5000" w:type="pct"/>
            <w:gridSpan w:val="2"/>
            <w:shd w:val="clear" w:color="auto" w:fill="auto"/>
            <w:vAlign w:val="center"/>
          </w:tcPr>
          <w:p w:rsidR="00CA0637" w:rsidRPr="00793F90" w:rsidRDefault="00CA0637" w:rsidP="00A21F60">
            <w:pPr>
              <w:spacing w:after="120"/>
              <w:jc w:val="center"/>
              <w:rPr>
                <w:sz w:val="21"/>
                <w:szCs w:val="21"/>
              </w:rPr>
            </w:pPr>
            <w:r w:rsidRPr="00793F90">
              <w:rPr>
                <w:sz w:val="21"/>
                <w:szCs w:val="21"/>
              </w:rPr>
              <w:br w:type="page"/>
            </w:r>
            <w:r w:rsidRPr="00793F90">
              <w:rPr>
                <w:b/>
                <w:sz w:val="21"/>
                <w:szCs w:val="21"/>
              </w:rPr>
              <w:t>Прямі витрати на оплату праці</w:t>
            </w:r>
          </w:p>
        </w:tc>
      </w:tr>
      <w:tr w:rsidR="00CA0637" w:rsidRPr="00793F90" w:rsidTr="00A21F60">
        <w:trPr>
          <w:trHeight w:val="405"/>
        </w:trPr>
        <w:tc>
          <w:tcPr>
            <w:tcW w:w="1486" w:type="pct"/>
            <w:shd w:val="clear" w:color="auto" w:fill="auto"/>
          </w:tcPr>
          <w:p w:rsidR="00CA0637" w:rsidRPr="00793F90" w:rsidRDefault="00CA0637" w:rsidP="00A21F60">
            <w:pPr>
              <w:spacing w:after="120"/>
              <w:rPr>
                <w:sz w:val="21"/>
                <w:szCs w:val="21"/>
              </w:rPr>
            </w:pPr>
            <w:r w:rsidRPr="00793F90">
              <w:rPr>
                <w:sz w:val="21"/>
                <w:szCs w:val="21"/>
              </w:rPr>
              <w:t xml:space="preserve">Витрати на оплату праці виробничого персоналу </w:t>
            </w:r>
          </w:p>
        </w:tc>
        <w:tc>
          <w:tcPr>
            <w:tcW w:w="3514" w:type="pct"/>
            <w:shd w:val="clear" w:color="auto" w:fill="auto"/>
          </w:tcPr>
          <w:p w:rsidR="00CA0637" w:rsidRPr="00793F90" w:rsidRDefault="00CA0637" w:rsidP="00A21F60">
            <w:pPr>
              <w:spacing w:after="120"/>
              <w:jc w:val="both"/>
              <w:rPr>
                <w:sz w:val="21"/>
                <w:szCs w:val="21"/>
                <w:shd w:val="clear" w:color="auto" w:fill="FFFFFF"/>
              </w:rPr>
            </w:pPr>
            <w:r w:rsidRPr="00793F90">
              <w:rPr>
                <w:sz w:val="21"/>
                <w:szCs w:val="21"/>
                <w:shd w:val="clear" w:color="auto" w:fill="FFFFFF"/>
              </w:rPr>
              <w:t>Витрати на оплату праці персоналу, безпосередньо залученого до діяльності з виробництва теплової енергії, відповідно до </w:t>
            </w:r>
            <w:hyperlink r:id="rId7" w:tgtFrame="_blank" w:history="1">
              <w:r w:rsidRPr="00793F90">
                <w:rPr>
                  <w:sz w:val="21"/>
                  <w:szCs w:val="21"/>
                  <w:shd w:val="clear" w:color="auto" w:fill="FFFFFF"/>
                </w:rPr>
                <w:t>Закону України</w:t>
              </w:r>
            </w:hyperlink>
            <w:r w:rsidRPr="00793F90">
              <w:rPr>
                <w:sz w:val="21"/>
                <w:szCs w:val="21"/>
                <w:shd w:val="clear" w:color="auto" w:fill="FFFFFF"/>
              </w:rPr>
              <w:t> «Про оплату праці» і, зокрема:</w:t>
            </w:r>
          </w:p>
          <w:p w:rsidR="00CA0637" w:rsidRPr="00793F90" w:rsidRDefault="00217E3C" w:rsidP="00A21F60">
            <w:pPr>
              <w:spacing w:after="120"/>
              <w:jc w:val="both"/>
              <w:rPr>
                <w:sz w:val="21"/>
                <w:szCs w:val="21"/>
                <w:shd w:val="clear" w:color="auto" w:fill="FFFFFF"/>
              </w:rPr>
            </w:pPr>
            <w:r w:rsidRPr="00154BE0">
              <w:rPr>
                <w:sz w:val="21"/>
                <w:szCs w:val="21"/>
                <w:shd w:val="clear" w:color="auto" w:fill="FFFFFF"/>
                <w:lang w:val="ru-RU"/>
              </w:rPr>
              <w:t xml:space="preserve">   </w:t>
            </w:r>
            <w:r w:rsidR="00CA0637" w:rsidRPr="00793F90">
              <w:rPr>
                <w:sz w:val="21"/>
                <w:szCs w:val="21"/>
                <w:shd w:val="clear" w:color="auto" w:fill="FFFFFF"/>
              </w:rPr>
              <w:t>витрати на основну заробітну плату працівників відповідно до встановлених норм праці (норм часу, виробітку, обслуговування), тарифних ставок (окладів), відрядних розцінок для робітників та посадових окладів для керівників, фахівців, технічних службовців;</w:t>
            </w:r>
          </w:p>
          <w:p w:rsidR="00CA0637" w:rsidRPr="00793F90" w:rsidRDefault="00217E3C" w:rsidP="00A21F60">
            <w:pPr>
              <w:spacing w:after="120"/>
              <w:jc w:val="both"/>
              <w:rPr>
                <w:sz w:val="21"/>
                <w:szCs w:val="21"/>
                <w:shd w:val="clear" w:color="auto" w:fill="FFFFFF"/>
              </w:rPr>
            </w:pPr>
            <w:r w:rsidRPr="00154BE0">
              <w:rPr>
                <w:sz w:val="21"/>
                <w:szCs w:val="21"/>
                <w:shd w:val="clear" w:color="auto" w:fill="FFFFFF"/>
                <w:lang w:val="ru-RU"/>
              </w:rPr>
              <w:t xml:space="preserve">   </w:t>
            </w:r>
            <w:r w:rsidR="00CA0637" w:rsidRPr="00793F90">
              <w:rPr>
                <w:sz w:val="21"/>
                <w:szCs w:val="21"/>
                <w:shd w:val="clear" w:color="auto" w:fill="FFFFFF"/>
              </w:rPr>
              <w:t>витрати на додаткову заробітну плату за працю понад установлені норми, трудові досягнення, особливі умови праці у вигляді доплат і надбавок (за роботу у важких та шкідливих умовах, надурочний час, святкові, неробочі та вихідні дні, нічний час, класність, керівництво бригадами, інші виплати, встановлені законодавством), премій за виконання виробничих завдань і функцій та компенсаційних виплат (за невідпрацьований час, включаючи основні та додаткові відпустки, виконання державних і громадських обов’язків, інші виплати, встановлені законодавством);</w:t>
            </w:r>
          </w:p>
          <w:p w:rsidR="00CA0637" w:rsidRPr="00793F90" w:rsidRDefault="00217E3C" w:rsidP="00A21F60">
            <w:pPr>
              <w:spacing w:after="120"/>
              <w:jc w:val="both"/>
              <w:rPr>
                <w:sz w:val="21"/>
                <w:szCs w:val="21"/>
                <w:shd w:val="clear" w:color="auto" w:fill="FFFFFF"/>
              </w:rPr>
            </w:pPr>
            <w:r w:rsidRPr="00154BE0">
              <w:rPr>
                <w:sz w:val="21"/>
                <w:szCs w:val="21"/>
                <w:shd w:val="clear" w:color="auto" w:fill="FFFFFF"/>
                <w:lang w:val="ru-RU"/>
              </w:rPr>
              <w:t xml:space="preserve">   </w:t>
            </w:r>
            <w:r w:rsidR="00CA0637" w:rsidRPr="00793F90">
              <w:rPr>
                <w:sz w:val="21"/>
                <w:szCs w:val="21"/>
                <w:shd w:val="clear" w:color="auto" w:fill="FFFFFF"/>
              </w:rPr>
              <w:t xml:space="preserve">інші заохочувальні та компенсаційні виплати виробничому персоналу (винагороди за підсумками роботи за рік, вислугу років у галузі, інші виплати, встановлені законодавством) </w:t>
            </w:r>
          </w:p>
        </w:tc>
      </w:tr>
      <w:tr w:rsidR="00CA0637" w:rsidRPr="00793F90" w:rsidTr="00A21F60">
        <w:trPr>
          <w:trHeight w:val="285"/>
        </w:trPr>
        <w:tc>
          <w:tcPr>
            <w:tcW w:w="5000" w:type="pct"/>
            <w:gridSpan w:val="2"/>
            <w:shd w:val="clear" w:color="auto" w:fill="auto"/>
            <w:vAlign w:val="center"/>
          </w:tcPr>
          <w:p w:rsidR="00CA0637" w:rsidRPr="00793F90" w:rsidRDefault="00CA0637" w:rsidP="00A21F60">
            <w:pPr>
              <w:spacing w:after="120"/>
              <w:jc w:val="center"/>
              <w:rPr>
                <w:b/>
                <w:sz w:val="21"/>
                <w:szCs w:val="21"/>
              </w:rPr>
            </w:pPr>
            <w:r w:rsidRPr="00793F90">
              <w:rPr>
                <w:b/>
                <w:sz w:val="21"/>
                <w:szCs w:val="21"/>
              </w:rPr>
              <w:t>Інші прямі витрати</w:t>
            </w:r>
          </w:p>
        </w:tc>
      </w:tr>
      <w:tr w:rsidR="00CA0637" w:rsidRPr="00793F90" w:rsidTr="00A21F60">
        <w:trPr>
          <w:trHeight w:val="422"/>
        </w:trPr>
        <w:tc>
          <w:tcPr>
            <w:tcW w:w="1486" w:type="pct"/>
            <w:shd w:val="clear" w:color="auto" w:fill="auto"/>
          </w:tcPr>
          <w:p w:rsidR="00CA0637" w:rsidRPr="00793F90" w:rsidRDefault="00CA0637" w:rsidP="00A21F60">
            <w:pPr>
              <w:spacing w:after="120"/>
              <w:rPr>
                <w:sz w:val="21"/>
                <w:szCs w:val="21"/>
              </w:rPr>
            </w:pPr>
            <w:r w:rsidRPr="00793F90">
              <w:rPr>
                <w:sz w:val="21"/>
                <w:szCs w:val="21"/>
              </w:rPr>
              <w:t>Відрахування на загальнообов’язкове державне соціальне страхування</w:t>
            </w:r>
          </w:p>
        </w:tc>
        <w:tc>
          <w:tcPr>
            <w:tcW w:w="3514" w:type="pct"/>
            <w:shd w:val="clear" w:color="auto" w:fill="auto"/>
          </w:tcPr>
          <w:p w:rsidR="00CA0637" w:rsidRPr="00793F90" w:rsidRDefault="00CA0637" w:rsidP="00A21F60">
            <w:pPr>
              <w:spacing w:after="120"/>
              <w:jc w:val="both"/>
              <w:rPr>
                <w:b/>
                <w:sz w:val="21"/>
                <w:szCs w:val="21"/>
                <w:lang w:val="ru-RU"/>
              </w:rPr>
            </w:pPr>
            <w:r w:rsidRPr="00793F90">
              <w:rPr>
                <w:sz w:val="21"/>
                <w:szCs w:val="21"/>
              </w:rPr>
              <w:t>Єдиний внесок на загальнообов’язкове державне соціальне страхування виробничого персоналу, безпосередньо залученого до технологічного процесу виробництва теплової енергії</w:t>
            </w:r>
            <w:r w:rsidR="00C4423B">
              <w:rPr>
                <w:sz w:val="21"/>
                <w:szCs w:val="21"/>
              </w:rPr>
              <w:t xml:space="preserve"> за допомогою САТ</w:t>
            </w:r>
          </w:p>
        </w:tc>
      </w:tr>
      <w:tr w:rsidR="00CA0637" w:rsidRPr="00793F90" w:rsidTr="00A21F60">
        <w:trPr>
          <w:trHeight w:val="948"/>
        </w:trPr>
        <w:tc>
          <w:tcPr>
            <w:tcW w:w="1486" w:type="pct"/>
            <w:shd w:val="clear" w:color="auto" w:fill="auto"/>
          </w:tcPr>
          <w:p w:rsidR="00CA0637" w:rsidRPr="00793F90" w:rsidRDefault="00CA0637" w:rsidP="00A21F60">
            <w:pPr>
              <w:spacing w:after="120"/>
              <w:rPr>
                <w:sz w:val="21"/>
                <w:szCs w:val="21"/>
              </w:rPr>
            </w:pPr>
            <w:r w:rsidRPr="00793F90">
              <w:rPr>
                <w:sz w:val="21"/>
                <w:szCs w:val="21"/>
              </w:rPr>
              <w:t xml:space="preserve">Амортизація </w:t>
            </w:r>
          </w:p>
        </w:tc>
        <w:tc>
          <w:tcPr>
            <w:tcW w:w="3514" w:type="pct"/>
            <w:shd w:val="clear" w:color="auto" w:fill="auto"/>
          </w:tcPr>
          <w:p w:rsidR="00CA0637" w:rsidRPr="00793F90" w:rsidRDefault="00CA0637" w:rsidP="00A21F60">
            <w:pPr>
              <w:spacing w:after="120"/>
              <w:jc w:val="both"/>
              <w:rPr>
                <w:sz w:val="21"/>
                <w:szCs w:val="21"/>
              </w:rPr>
            </w:pPr>
            <w:r w:rsidRPr="00793F90">
              <w:rPr>
                <w:sz w:val="21"/>
                <w:szCs w:val="21"/>
              </w:rPr>
              <w:t>Амортизація основних засобів, інших необоротних матеріальних і нематеріальних активів виробничого призначення, що безпосередньо забезпечують виробництво теплової енергії</w:t>
            </w:r>
          </w:p>
        </w:tc>
      </w:tr>
      <w:tr w:rsidR="00CA0637" w:rsidRPr="00793F90" w:rsidTr="00A21F60">
        <w:trPr>
          <w:trHeight w:val="948"/>
        </w:trPr>
        <w:tc>
          <w:tcPr>
            <w:tcW w:w="1486" w:type="pct"/>
            <w:shd w:val="clear" w:color="auto" w:fill="auto"/>
          </w:tcPr>
          <w:p w:rsidR="00CA0637" w:rsidRPr="00793F90" w:rsidRDefault="00CA0637" w:rsidP="00A21F60">
            <w:pPr>
              <w:spacing w:after="120"/>
              <w:rPr>
                <w:sz w:val="21"/>
                <w:szCs w:val="21"/>
              </w:rPr>
            </w:pPr>
            <w:r w:rsidRPr="00793F90">
              <w:rPr>
                <w:sz w:val="21"/>
                <w:szCs w:val="21"/>
              </w:rPr>
              <w:t>Витрати на ремонт основних засобів</w:t>
            </w:r>
          </w:p>
        </w:tc>
        <w:tc>
          <w:tcPr>
            <w:tcW w:w="3514" w:type="pct"/>
            <w:shd w:val="clear" w:color="auto" w:fill="auto"/>
          </w:tcPr>
          <w:p w:rsidR="00CA0637" w:rsidRPr="00793F90" w:rsidRDefault="00CA0637" w:rsidP="00A21F60">
            <w:pPr>
              <w:spacing w:after="120"/>
              <w:jc w:val="both"/>
              <w:rPr>
                <w:sz w:val="21"/>
                <w:szCs w:val="21"/>
              </w:rPr>
            </w:pPr>
            <w:r w:rsidRPr="00793F90">
              <w:rPr>
                <w:sz w:val="21"/>
                <w:szCs w:val="21"/>
              </w:rPr>
              <w:t>Витрати на ремонт основних засобів, задіяних у процесі виробництва теплової енергії</w:t>
            </w:r>
            <w:r w:rsidR="00C4423B">
              <w:rPr>
                <w:sz w:val="21"/>
                <w:szCs w:val="21"/>
              </w:rPr>
              <w:t xml:space="preserve"> за допомогою САТ</w:t>
            </w:r>
            <w:r w:rsidRPr="00793F90">
              <w:rPr>
                <w:sz w:val="21"/>
                <w:szCs w:val="21"/>
              </w:rPr>
              <w:t>, передбачені планом виконання планово-попереджувальних робіт, про</w:t>
            </w:r>
            <w:r w:rsidR="00217E3C">
              <w:rPr>
                <w:sz w:val="21"/>
                <w:szCs w:val="21"/>
              </w:rPr>
              <w:t>є</w:t>
            </w:r>
            <w:r w:rsidRPr="00793F90">
              <w:rPr>
                <w:sz w:val="21"/>
                <w:szCs w:val="21"/>
              </w:rPr>
              <w:t>ктно-кошторисною документацією, кошторисами, та витрати, пов’язані з обслуговуванням і експлуатацією виробничих основних засобів</w:t>
            </w:r>
          </w:p>
        </w:tc>
      </w:tr>
    </w:tbl>
    <w:p w:rsidR="00A21F60" w:rsidRDefault="00A21F60"/>
    <w:p w:rsidR="00A21F60" w:rsidRDefault="00A21F60"/>
    <w:p w:rsidR="00A21F60" w:rsidRDefault="00A21F60"/>
    <w:p w:rsidR="00A21F60" w:rsidRDefault="00A21F60"/>
    <w:p w:rsidR="00A21F60" w:rsidRPr="00793F90" w:rsidRDefault="00A21F60" w:rsidP="00A21F60">
      <w:pPr>
        <w:ind w:left="6372"/>
      </w:pPr>
      <w:r w:rsidRPr="00793F90">
        <w:lastRenderedPageBreak/>
        <w:t xml:space="preserve">      Продовження додатка 1</w:t>
      </w:r>
      <w:r>
        <w:t>5</w:t>
      </w:r>
    </w:p>
    <w:p w:rsidR="00A21F60" w:rsidRDefault="00A21F60"/>
    <w:tbl>
      <w:tblPr>
        <w:tblpPr w:leftFromText="180" w:rightFromText="180"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6726"/>
      </w:tblGrid>
      <w:tr w:rsidR="00CA0637" w:rsidRPr="00793F90" w:rsidTr="00A21F60">
        <w:trPr>
          <w:trHeight w:val="2118"/>
        </w:trPr>
        <w:tc>
          <w:tcPr>
            <w:tcW w:w="1486" w:type="pct"/>
            <w:shd w:val="clear" w:color="auto" w:fill="auto"/>
          </w:tcPr>
          <w:p w:rsidR="00CA0637" w:rsidRPr="00793F90" w:rsidRDefault="00CA0637" w:rsidP="00A21F60">
            <w:pPr>
              <w:spacing w:after="120"/>
              <w:rPr>
                <w:sz w:val="21"/>
                <w:szCs w:val="21"/>
              </w:rPr>
            </w:pPr>
            <w:r w:rsidRPr="00793F90">
              <w:rPr>
                <w:sz w:val="21"/>
                <w:szCs w:val="21"/>
              </w:rPr>
              <w:t xml:space="preserve">Інші прямі витрати </w:t>
            </w:r>
          </w:p>
        </w:tc>
        <w:tc>
          <w:tcPr>
            <w:tcW w:w="3514" w:type="pct"/>
            <w:shd w:val="clear" w:color="auto" w:fill="auto"/>
          </w:tcPr>
          <w:p w:rsidR="00CA0637" w:rsidRPr="00793F90" w:rsidRDefault="00CA0637" w:rsidP="00A21F60">
            <w:pPr>
              <w:spacing w:after="120"/>
              <w:jc w:val="both"/>
              <w:rPr>
                <w:sz w:val="21"/>
                <w:szCs w:val="21"/>
              </w:rPr>
            </w:pPr>
            <w:r w:rsidRPr="00793F90">
              <w:rPr>
                <w:sz w:val="21"/>
                <w:szCs w:val="21"/>
              </w:rPr>
              <w:t xml:space="preserve">Усі необхідні виробничі витрати, які включаються до виробничої собівартості </w:t>
            </w:r>
            <w:r w:rsidRPr="00793F90">
              <w:rPr>
                <w:color w:val="000000"/>
                <w:sz w:val="21"/>
                <w:szCs w:val="21"/>
                <w:shd w:val="clear" w:color="auto" w:fill="FFFFFF"/>
              </w:rPr>
              <w:t>і які можуть бути безпосередньо віднесені до витрат на виробництво</w:t>
            </w:r>
            <w:r w:rsidRPr="00793F90">
              <w:rPr>
                <w:sz w:val="21"/>
                <w:szCs w:val="21"/>
              </w:rPr>
              <w:t xml:space="preserve"> (оренда, страхування основних засобів виробничого призначення, що безпосередньо забезпечують виробництво теплової енергії, витрати на роботи і послуги сторонніх організацій, безпосередньо пов’язані з технологічним процесом виробництва теплової енергії, податки, збори та інші, передбачені законодавством, обов’язкові платежі</w:t>
            </w:r>
          </w:p>
        </w:tc>
      </w:tr>
    </w:tbl>
    <w:p w:rsidR="00CA0637" w:rsidRPr="00793F90" w:rsidRDefault="00A21F60" w:rsidP="00CA0637">
      <w:pPr>
        <w:suppressAutoHyphens/>
        <w:rPr>
          <w:b/>
        </w:rPr>
      </w:pPr>
      <w:r>
        <w:rPr>
          <w:b/>
        </w:rPr>
        <w:br w:type="textWrapping" w:clear="all"/>
      </w:r>
    </w:p>
    <w:p w:rsidR="00CA0637" w:rsidRPr="00793F90" w:rsidRDefault="00CA0637" w:rsidP="00CA0637"/>
    <w:p w:rsidR="00CA0637" w:rsidRPr="00793F90" w:rsidRDefault="00CA0637" w:rsidP="00CA0637"/>
    <w:p w:rsidR="00793F90" w:rsidRPr="00793F90" w:rsidRDefault="00793F90"/>
    <w:sectPr w:rsidR="00793F90" w:rsidRPr="00793F90" w:rsidSect="00ED51BF">
      <w:headerReference w:type="default" r:id="rId8"/>
      <w:pgSz w:w="11906" w:h="16838"/>
      <w:pgMar w:top="1134" w:right="850" w:bottom="1134" w:left="1701"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6B4" w:rsidRDefault="005676B4" w:rsidP="00ED51BF">
      <w:r>
        <w:separator/>
      </w:r>
    </w:p>
  </w:endnote>
  <w:endnote w:type="continuationSeparator" w:id="0">
    <w:p w:rsidR="005676B4" w:rsidRDefault="005676B4" w:rsidP="00ED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6B4" w:rsidRDefault="005676B4" w:rsidP="00ED51BF">
      <w:r>
        <w:separator/>
      </w:r>
    </w:p>
  </w:footnote>
  <w:footnote w:type="continuationSeparator" w:id="0">
    <w:p w:rsidR="005676B4" w:rsidRDefault="005676B4" w:rsidP="00ED51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442633"/>
      <w:docPartObj>
        <w:docPartGallery w:val="Page Numbers (Top of Page)"/>
        <w:docPartUnique/>
      </w:docPartObj>
    </w:sdtPr>
    <w:sdtEndPr/>
    <w:sdtContent>
      <w:p w:rsidR="00ED51BF" w:rsidRDefault="00ED51BF">
        <w:pPr>
          <w:pStyle w:val="a3"/>
          <w:jc w:val="center"/>
        </w:pPr>
        <w:r>
          <w:fldChar w:fldCharType="begin"/>
        </w:r>
        <w:r>
          <w:instrText>PAGE   \* MERGEFORMAT</w:instrText>
        </w:r>
        <w:r>
          <w:fldChar w:fldCharType="separate"/>
        </w:r>
        <w:r w:rsidR="00154BE0">
          <w:rPr>
            <w:noProof/>
          </w:rPr>
          <w:t>2</w:t>
        </w:r>
        <w:r>
          <w:fldChar w:fldCharType="end"/>
        </w:r>
      </w:p>
    </w:sdtContent>
  </w:sdt>
  <w:p w:rsidR="00ED51BF" w:rsidRDefault="00ED51B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6FA"/>
    <w:rsid w:val="00034DC3"/>
    <w:rsid w:val="00051461"/>
    <w:rsid w:val="00154BE0"/>
    <w:rsid w:val="00165B4D"/>
    <w:rsid w:val="001B6C3E"/>
    <w:rsid w:val="001E6E7D"/>
    <w:rsid w:val="00217E3C"/>
    <w:rsid w:val="00361DF0"/>
    <w:rsid w:val="003B610A"/>
    <w:rsid w:val="004226FA"/>
    <w:rsid w:val="0043566C"/>
    <w:rsid w:val="004F5589"/>
    <w:rsid w:val="005676B4"/>
    <w:rsid w:val="005A40D1"/>
    <w:rsid w:val="006425FF"/>
    <w:rsid w:val="006A1CAB"/>
    <w:rsid w:val="00731C1F"/>
    <w:rsid w:val="00741175"/>
    <w:rsid w:val="00793F90"/>
    <w:rsid w:val="00812BA8"/>
    <w:rsid w:val="00A21F60"/>
    <w:rsid w:val="00A82331"/>
    <w:rsid w:val="00B5547A"/>
    <w:rsid w:val="00C00DE4"/>
    <w:rsid w:val="00C4423B"/>
    <w:rsid w:val="00CA0637"/>
    <w:rsid w:val="00DF052D"/>
    <w:rsid w:val="00ED51BF"/>
    <w:rsid w:val="00F042B9"/>
    <w:rsid w:val="00F17BAD"/>
    <w:rsid w:val="00FA4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89B33"/>
  <w15:docId w15:val="{C814E50D-0D0B-4C81-96FC-5E609C7A1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BA8"/>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51BF"/>
    <w:pPr>
      <w:tabs>
        <w:tab w:val="center" w:pos="4677"/>
        <w:tab w:val="right" w:pos="9355"/>
      </w:tabs>
    </w:pPr>
  </w:style>
  <w:style w:type="character" w:customStyle="1" w:styleId="a4">
    <w:name w:val="Верхній колонтитул Знак"/>
    <w:basedOn w:val="a0"/>
    <w:link w:val="a3"/>
    <w:uiPriority w:val="99"/>
    <w:rsid w:val="00ED51BF"/>
    <w:rPr>
      <w:rFonts w:ascii="Times New Roman" w:eastAsia="Times New Roman" w:hAnsi="Times New Roman" w:cs="Times New Roman"/>
      <w:sz w:val="24"/>
      <w:szCs w:val="24"/>
      <w:lang w:val="uk-UA" w:eastAsia="uk-UA"/>
    </w:rPr>
  </w:style>
  <w:style w:type="paragraph" w:styleId="a5">
    <w:name w:val="footer"/>
    <w:basedOn w:val="a"/>
    <w:link w:val="a6"/>
    <w:uiPriority w:val="99"/>
    <w:unhideWhenUsed/>
    <w:rsid w:val="00ED51BF"/>
    <w:pPr>
      <w:tabs>
        <w:tab w:val="center" w:pos="4677"/>
        <w:tab w:val="right" w:pos="9355"/>
      </w:tabs>
    </w:pPr>
  </w:style>
  <w:style w:type="character" w:customStyle="1" w:styleId="a6">
    <w:name w:val="Нижній колонтитул Знак"/>
    <w:basedOn w:val="a0"/>
    <w:link w:val="a5"/>
    <w:uiPriority w:val="99"/>
    <w:rsid w:val="00ED51BF"/>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5.rada.gov.ua/laws/show/108/95-%D0%B2%D1%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108/95-%D0%B2%D1%8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7708</Words>
  <Characters>4394</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Улітіч Анастасія Олегівна</dc:creator>
  <cp:lastModifiedBy>Тетяна Чуб</cp:lastModifiedBy>
  <cp:revision>22</cp:revision>
  <dcterms:created xsi:type="dcterms:W3CDTF">2017-08-01T08:16:00Z</dcterms:created>
  <dcterms:modified xsi:type="dcterms:W3CDTF">2023-06-07T08:10:00Z</dcterms:modified>
</cp:coreProperties>
</file>