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F2E" w:rsidRPr="001642B9" w:rsidRDefault="00DE3F2E" w:rsidP="00DE3F2E">
      <w:pPr>
        <w:ind w:left="5103"/>
        <w:rPr>
          <w:lang w:val="uk-UA"/>
        </w:rPr>
      </w:pPr>
      <w:r w:rsidRPr="001642B9">
        <w:rPr>
          <w:lang w:val="uk-UA"/>
        </w:rPr>
        <w:t>ЗАТВЕРДЖЕНО</w:t>
      </w:r>
    </w:p>
    <w:p w:rsidR="00DE3F2E" w:rsidRPr="001642B9" w:rsidRDefault="00DE3F2E">
      <w:pPr>
        <w:ind w:left="5103"/>
        <w:rPr>
          <w:lang w:val="uk-UA"/>
        </w:rPr>
      </w:pPr>
      <w:r w:rsidRPr="001642B9">
        <w:rPr>
          <w:lang w:val="uk-UA"/>
        </w:rPr>
        <w:t>Постанова Національної комісії,</w:t>
      </w:r>
    </w:p>
    <w:p w:rsidR="00F96E5E" w:rsidRPr="001642B9" w:rsidRDefault="00DE3F2E" w:rsidP="001642B9">
      <w:pPr>
        <w:ind w:left="5103"/>
        <w:rPr>
          <w:lang w:val="uk-UA"/>
        </w:rPr>
      </w:pPr>
      <w:r w:rsidRPr="001642B9">
        <w:rPr>
          <w:lang w:val="uk-UA"/>
        </w:rPr>
        <w:t>що здійснює державне</w:t>
      </w:r>
      <w:r w:rsidR="00075ECD" w:rsidRPr="001642B9">
        <w:rPr>
          <w:lang w:val="uk-UA"/>
        </w:rPr>
        <w:t xml:space="preserve"> </w:t>
      </w:r>
      <w:r w:rsidRPr="001642B9">
        <w:rPr>
          <w:lang w:val="uk-UA"/>
        </w:rPr>
        <w:t>регулювання у сферах енергетики</w:t>
      </w:r>
      <w:r w:rsidR="00075ECD" w:rsidRPr="001642B9">
        <w:rPr>
          <w:lang w:val="uk-UA"/>
        </w:rPr>
        <w:t xml:space="preserve"> </w:t>
      </w:r>
      <w:r w:rsidRPr="001642B9">
        <w:rPr>
          <w:lang w:val="uk-UA"/>
        </w:rPr>
        <w:t>та комунальних послуг</w:t>
      </w:r>
      <w:r w:rsidR="00F96E5E" w:rsidRPr="001642B9">
        <w:rPr>
          <w:lang w:val="uk-UA"/>
        </w:rPr>
        <w:br/>
      </w:r>
      <w:r w:rsidR="009E3EAD" w:rsidRPr="001642B9">
        <w:rPr>
          <w:lang w:val="uk-UA"/>
        </w:rPr>
        <w:t>_______</w:t>
      </w:r>
      <w:r w:rsidR="00075ECD" w:rsidRPr="001642B9">
        <w:rPr>
          <w:lang w:val="uk-UA"/>
        </w:rPr>
        <w:t>____</w:t>
      </w:r>
      <w:r w:rsidR="001642B9" w:rsidRPr="001642B9">
        <w:rPr>
          <w:lang w:val="uk-UA"/>
        </w:rPr>
        <w:t>_</w:t>
      </w:r>
      <w:r w:rsidR="00075ECD" w:rsidRPr="001642B9">
        <w:rPr>
          <w:lang w:val="uk-UA"/>
        </w:rPr>
        <w:t>__</w:t>
      </w:r>
      <w:r w:rsidR="009E3EAD" w:rsidRPr="001642B9">
        <w:rPr>
          <w:lang w:val="uk-UA"/>
        </w:rPr>
        <w:t>№ _________</w:t>
      </w:r>
      <w:r w:rsidR="00075ECD" w:rsidRPr="001642B9">
        <w:rPr>
          <w:lang w:val="uk-UA"/>
        </w:rPr>
        <w:t>___</w:t>
      </w:r>
    </w:p>
    <w:p w:rsidR="00F96E5E" w:rsidRPr="001642B9" w:rsidRDefault="00F96E5E" w:rsidP="00DE3F2E">
      <w:pPr>
        <w:spacing w:after="240"/>
        <w:jc w:val="right"/>
        <w:rPr>
          <w:lang w:val="uk-UA"/>
        </w:rPr>
      </w:pPr>
    </w:p>
    <w:p w:rsidR="001642B9" w:rsidRPr="001642B9" w:rsidRDefault="00F96E5E" w:rsidP="001642B9">
      <w:pPr>
        <w:ind w:firstLine="709"/>
        <w:jc w:val="center"/>
        <w:rPr>
          <w:shd w:val="clear" w:color="auto" w:fill="FFFFFF"/>
          <w:lang w:val="uk-UA"/>
        </w:rPr>
      </w:pPr>
      <w:r w:rsidRPr="001642B9">
        <w:rPr>
          <w:shd w:val="clear" w:color="auto" w:fill="FFFFFF"/>
          <w:lang w:val="uk-UA"/>
        </w:rPr>
        <w:t>Зміни</w:t>
      </w:r>
    </w:p>
    <w:p w:rsidR="00F96E5E" w:rsidRPr="001642B9" w:rsidRDefault="00F96E5E" w:rsidP="001642B9">
      <w:pPr>
        <w:ind w:firstLine="709"/>
        <w:jc w:val="center"/>
        <w:rPr>
          <w:lang w:val="uk-UA"/>
        </w:rPr>
      </w:pPr>
      <w:r w:rsidRPr="001642B9">
        <w:rPr>
          <w:shd w:val="clear" w:color="auto" w:fill="FFFFFF"/>
          <w:lang w:val="uk-UA"/>
        </w:rPr>
        <w:t>до</w:t>
      </w:r>
      <w:r w:rsidR="001642B9" w:rsidRPr="001642B9">
        <w:rPr>
          <w:shd w:val="clear" w:color="auto" w:fill="FFFFFF"/>
          <w:lang w:val="uk-UA"/>
        </w:rPr>
        <w:t xml:space="preserve"> </w:t>
      </w:r>
      <w:r w:rsidRPr="001642B9">
        <w:rPr>
          <w:lang w:val="uk-UA"/>
        </w:rPr>
        <w:t>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</w:p>
    <w:p w:rsidR="00F96E5E" w:rsidRPr="001642B9" w:rsidRDefault="00F96E5E" w:rsidP="00F96E5E">
      <w:pPr>
        <w:spacing w:after="240"/>
        <w:jc w:val="center"/>
        <w:rPr>
          <w:lang w:val="uk-UA"/>
        </w:rPr>
      </w:pPr>
    </w:p>
    <w:p w:rsidR="000E0A72" w:rsidRPr="001642B9" w:rsidRDefault="00F96E5E" w:rsidP="001642B9">
      <w:pPr>
        <w:ind w:firstLine="709"/>
        <w:jc w:val="both"/>
        <w:rPr>
          <w:lang w:val="uk-UA"/>
        </w:rPr>
      </w:pPr>
      <w:r w:rsidRPr="001642B9">
        <w:rPr>
          <w:lang w:val="uk-UA"/>
        </w:rPr>
        <w:t xml:space="preserve">1. </w:t>
      </w:r>
      <w:r w:rsidR="00B36D77" w:rsidRPr="001642B9">
        <w:rPr>
          <w:lang w:val="uk-UA"/>
        </w:rPr>
        <w:t>П</w:t>
      </w:r>
      <w:r w:rsidR="000E0A72" w:rsidRPr="001642B9">
        <w:rPr>
          <w:lang w:val="uk-UA"/>
        </w:rPr>
        <w:t xml:space="preserve">ункт 10.2 </w:t>
      </w:r>
      <w:r w:rsidR="00351196" w:rsidRPr="001642B9">
        <w:rPr>
          <w:lang w:val="uk-UA"/>
        </w:rPr>
        <w:t xml:space="preserve">глави 10 </w:t>
      </w:r>
      <w:r w:rsidR="000E0A72" w:rsidRPr="001642B9">
        <w:rPr>
          <w:lang w:val="uk-UA"/>
        </w:rPr>
        <w:t>після абзацу другого доповнити новим абзацом третім такого змісту:</w:t>
      </w:r>
    </w:p>
    <w:p w:rsidR="000E0A72" w:rsidRPr="001642B9" w:rsidRDefault="000E0A72" w:rsidP="001642B9">
      <w:pPr>
        <w:ind w:firstLine="709"/>
        <w:jc w:val="both"/>
        <w:rPr>
          <w:lang w:val="uk-UA"/>
        </w:rPr>
      </w:pPr>
      <w:r w:rsidRPr="001642B9">
        <w:rPr>
          <w:lang w:val="uk-UA"/>
        </w:rPr>
        <w:t xml:space="preserve">«При накладенні штрафу як виду санкції НКРЕКП керується </w:t>
      </w:r>
      <w:r w:rsidR="00381B6E" w:rsidRPr="001642B9">
        <w:rPr>
          <w:lang w:val="uk-UA"/>
        </w:rPr>
        <w:t>М</w:t>
      </w:r>
      <w:r w:rsidRPr="001642B9">
        <w:rPr>
          <w:lang w:val="uk-UA"/>
        </w:rPr>
        <w:t>етодикою розрахунку штрафних санкцій за порушення законодавства у сферах енергетики та комунальних послуг та відповідних ліцензійних умов</w:t>
      </w:r>
      <w:r w:rsidR="00381B6E" w:rsidRPr="001642B9">
        <w:rPr>
          <w:lang w:val="uk-UA"/>
        </w:rPr>
        <w:t xml:space="preserve">, </w:t>
      </w:r>
      <w:r w:rsidR="00D31E76" w:rsidRPr="001642B9">
        <w:rPr>
          <w:lang w:val="uk-UA"/>
        </w:rPr>
        <w:t xml:space="preserve">що є додатком 29 до </w:t>
      </w:r>
      <w:r w:rsidR="00381B6E" w:rsidRPr="001642B9">
        <w:rPr>
          <w:lang w:val="uk-UA"/>
        </w:rPr>
        <w:t>ц</w:t>
      </w:r>
      <w:r w:rsidR="00D31E76" w:rsidRPr="001642B9">
        <w:rPr>
          <w:lang w:val="uk-UA"/>
        </w:rPr>
        <w:t>ього</w:t>
      </w:r>
      <w:r w:rsidR="00381B6E" w:rsidRPr="001642B9">
        <w:rPr>
          <w:lang w:val="uk-UA"/>
        </w:rPr>
        <w:t xml:space="preserve"> Порядк</w:t>
      </w:r>
      <w:r w:rsidR="00D31E76" w:rsidRPr="001642B9">
        <w:rPr>
          <w:lang w:val="uk-UA"/>
        </w:rPr>
        <w:t>у</w:t>
      </w:r>
      <w:r w:rsidR="00381B6E" w:rsidRPr="001642B9">
        <w:rPr>
          <w:lang w:val="uk-UA"/>
        </w:rPr>
        <w:t>.</w:t>
      </w:r>
      <w:r w:rsidRPr="001642B9">
        <w:rPr>
          <w:lang w:val="uk-UA"/>
        </w:rPr>
        <w:t>»</w:t>
      </w:r>
      <w:r w:rsidR="00381B6E" w:rsidRPr="001642B9">
        <w:rPr>
          <w:lang w:val="uk-UA"/>
        </w:rPr>
        <w:t>.</w:t>
      </w:r>
    </w:p>
    <w:p w:rsidR="00381B6E" w:rsidRPr="001642B9" w:rsidRDefault="00381B6E" w:rsidP="001642B9">
      <w:pPr>
        <w:ind w:firstLine="709"/>
        <w:jc w:val="both"/>
        <w:rPr>
          <w:lang w:val="uk-UA"/>
        </w:rPr>
      </w:pPr>
      <w:r w:rsidRPr="001642B9">
        <w:rPr>
          <w:lang w:val="uk-UA"/>
        </w:rPr>
        <w:t>У зв’язку з цим абзаци третій – п’ятий вважати відповідно абзацами четвертим – шостим</w:t>
      </w:r>
      <w:r w:rsidR="00B36D77" w:rsidRPr="001642B9">
        <w:rPr>
          <w:lang w:val="uk-UA"/>
        </w:rPr>
        <w:t>.</w:t>
      </w:r>
    </w:p>
    <w:p w:rsidR="00B4642C" w:rsidRPr="001642B9" w:rsidRDefault="00B4642C" w:rsidP="001642B9">
      <w:pPr>
        <w:ind w:firstLine="709"/>
        <w:jc w:val="both"/>
        <w:rPr>
          <w:lang w:val="uk-UA"/>
        </w:rPr>
      </w:pPr>
    </w:p>
    <w:p w:rsidR="00D77251" w:rsidRPr="001642B9" w:rsidRDefault="00B36D77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2. У</w:t>
      </w:r>
      <w:r w:rsidR="00D77251" w:rsidRPr="001642B9">
        <w:rPr>
          <w:szCs w:val="28"/>
          <w:lang w:val="uk-UA"/>
        </w:rPr>
        <w:t xml:space="preserve"> додатку 22: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підпункт 22 пункту 4 доповнити новим абзацом такого змісту: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highlight w:val="yellow"/>
          <w:lang w:val="uk-UA"/>
        </w:rPr>
      </w:pPr>
      <w:r w:rsidRPr="001642B9">
        <w:rPr>
          <w:szCs w:val="28"/>
          <w:lang w:val="uk-UA"/>
        </w:rPr>
        <w:t>«Для цілей розрахунку складова (1</w:t>
      </w:r>
      <w:r w:rsidR="00D03DB0" w:rsidRPr="001642B9">
        <w:rPr>
          <w:szCs w:val="28"/>
          <w:lang w:val="uk-UA"/>
        </w:rPr>
        <w:t xml:space="preserve"> –</w:t>
      </w:r>
      <w:r w:rsidRPr="001642B9">
        <w:rPr>
          <w:szCs w:val="28"/>
          <w:lang w:val="uk-UA"/>
        </w:rPr>
        <w:t xml:space="preserve"> К</w:t>
      </w:r>
      <w:r w:rsidRPr="001642B9">
        <w:rPr>
          <w:szCs w:val="28"/>
          <w:vertAlign w:val="superscript"/>
          <w:lang w:val="uk-UA"/>
        </w:rPr>
        <w:t>БР</w:t>
      </w:r>
      <w:r w:rsidRPr="001642B9">
        <w:rPr>
          <w:caps/>
          <w:szCs w:val="28"/>
          <w:vertAlign w:val="subscript"/>
          <w:lang w:val="uk-UA"/>
        </w:rPr>
        <w:t>w</w:t>
      </w:r>
      <w:r w:rsidRPr="001642B9">
        <w:rPr>
          <w:caps/>
          <w:szCs w:val="28"/>
          <w:lang w:val="uk-UA"/>
        </w:rPr>
        <w:t xml:space="preserve"> – </w:t>
      </w:r>
      <w:r w:rsidRPr="001642B9">
        <w:rPr>
          <w:szCs w:val="28"/>
          <w:lang w:val="uk-UA"/>
        </w:rPr>
        <w:t>К</w:t>
      </w:r>
      <w:r w:rsidRPr="001642B9">
        <w:rPr>
          <w:szCs w:val="28"/>
          <w:vertAlign w:val="superscript"/>
          <w:lang w:val="uk-UA"/>
        </w:rPr>
        <w:t>ДД</w:t>
      </w:r>
      <w:r w:rsidRPr="001642B9">
        <w:rPr>
          <w:caps/>
          <w:szCs w:val="28"/>
          <w:vertAlign w:val="subscript"/>
          <w:lang w:val="uk-UA"/>
        </w:rPr>
        <w:t>w</w:t>
      </w:r>
      <w:r w:rsidRPr="001642B9">
        <w:rPr>
          <w:szCs w:val="28"/>
          <w:lang w:val="uk-UA"/>
        </w:rPr>
        <w:t>) приймається рівною нулю у разі</w:t>
      </w:r>
      <w:r w:rsidR="00203219">
        <w:rPr>
          <w:szCs w:val="28"/>
          <w:lang w:val="uk-UA"/>
        </w:rPr>
        <w:t>,</w:t>
      </w:r>
      <w:r w:rsidRPr="001642B9">
        <w:rPr>
          <w:szCs w:val="28"/>
          <w:lang w:val="uk-UA"/>
        </w:rPr>
        <w:t xml:space="preserve"> якщо її значення менше нуля;»;</w:t>
      </w:r>
    </w:p>
    <w:p w:rsidR="00D77251" w:rsidRPr="001642B9" w:rsidRDefault="00B36D77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 xml:space="preserve">у </w:t>
      </w:r>
      <w:r w:rsidR="00D77251" w:rsidRPr="001642B9">
        <w:rPr>
          <w:szCs w:val="28"/>
          <w:lang w:val="uk-UA"/>
        </w:rPr>
        <w:t>підпункт</w:t>
      </w:r>
      <w:r w:rsidRPr="001642B9">
        <w:rPr>
          <w:szCs w:val="28"/>
          <w:lang w:val="uk-UA"/>
        </w:rPr>
        <w:t>і</w:t>
      </w:r>
      <w:r w:rsidR="00D77251" w:rsidRPr="001642B9">
        <w:rPr>
          <w:szCs w:val="28"/>
          <w:lang w:val="uk-UA"/>
        </w:rPr>
        <w:t xml:space="preserve"> 6 пункту 5:</w:t>
      </w:r>
    </w:p>
    <w:p w:rsidR="00D77251" w:rsidRPr="001642B9" w:rsidRDefault="00D77251" w:rsidP="001642B9">
      <w:pPr>
        <w:pStyle w:val="ae"/>
        <w:tabs>
          <w:tab w:val="left" w:pos="284"/>
        </w:tabs>
        <w:ind w:left="0"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 xml:space="preserve">в абзаці </w:t>
      </w:r>
      <w:r w:rsidR="00B36D77" w:rsidRPr="001642B9">
        <w:rPr>
          <w:szCs w:val="28"/>
          <w:lang w:val="uk-UA"/>
        </w:rPr>
        <w:t>шостому</w:t>
      </w:r>
      <w:r w:rsidRPr="001642B9">
        <w:rPr>
          <w:szCs w:val="28"/>
          <w:lang w:val="uk-UA"/>
        </w:rPr>
        <w:t xml:space="preserve"> цифр</w:t>
      </w:r>
      <w:r w:rsidR="00B36D77" w:rsidRPr="001642B9">
        <w:rPr>
          <w:szCs w:val="28"/>
          <w:lang w:val="uk-UA"/>
        </w:rPr>
        <w:t>и</w:t>
      </w:r>
      <w:r w:rsidRPr="001642B9">
        <w:rPr>
          <w:szCs w:val="28"/>
          <w:lang w:val="uk-UA"/>
        </w:rPr>
        <w:t xml:space="preserve"> «20» замінити цифр</w:t>
      </w:r>
      <w:r w:rsidR="00B36D77" w:rsidRPr="001642B9">
        <w:rPr>
          <w:szCs w:val="28"/>
          <w:lang w:val="uk-UA"/>
        </w:rPr>
        <w:t>ами</w:t>
      </w:r>
      <w:r w:rsidRPr="001642B9">
        <w:rPr>
          <w:szCs w:val="28"/>
          <w:lang w:val="uk-UA"/>
        </w:rPr>
        <w:t xml:space="preserve"> «22»;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 xml:space="preserve">доповнити </w:t>
      </w:r>
      <w:r w:rsidR="00B4642C" w:rsidRPr="001642B9">
        <w:rPr>
          <w:szCs w:val="28"/>
          <w:lang w:val="uk-UA"/>
        </w:rPr>
        <w:t xml:space="preserve">п’ятьма </w:t>
      </w:r>
      <w:r w:rsidRPr="001642B9">
        <w:rPr>
          <w:szCs w:val="28"/>
          <w:lang w:val="uk-UA"/>
        </w:rPr>
        <w:t>новими абзацами такого змісту: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«</w:t>
      </w:r>
      <w:r w:rsidR="00860A31">
        <w:rPr>
          <w:szCs w:val="28"/>
          <w:lang w:val="uk-UA"/>
        </w:rPr>
        <w:t>Я</w:t>
      </w:r>
      <w:r w:rsidRPr="001642B9">
        <w:rPr>
          <w:szCs w:val="28"/>
          <w:lang w:val="uk-UA"/>
        </w:rPr>
        <w:t>кщо:</w:t>
      </w:r>
    </w:p>
    <w:p w:rsidR="00D77251" w:rsidRPr="001642B9" w:rsidRDefault="00E04323" w:rsidP="001642B9">
      <w:pPr>
        <w:ind w:firstLine="709"/>
        <w:jc w:val="center"/>
        <w:rPr>
          <w:rFonts w:eastAsiaTheme="minorEastAsia"/>
          <w:color w:val="000000" w:themeColor="text1"/>
          <w:szCs w:val="28"/>
          <w:lang w:val="uk-UA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 w:themeColor="text1"/>
                <w:szCs w:val="28"/>
                <w:lang w:val="uk-UA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i=1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ТВЕ нф i</m:t>
                </m:r>
              </m:sub>
            </m:sSub>
          </m:e>
        </m:nary>
        <m:r>
          <w:rPr>
            <w:rFonts w:ascii="Cambria Math" w:hAnsi="Cambria Math"/>
            <w:color w:val="000000" w:themeColor="text1"/>
            <w:szCs w:val="28"/>
            <w:lang w:val="uk-UA"/>
          </w:rPr>
          <m:t>&lt;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 w:themeColor="text1"/>
                <w:szCs w:val="28"/>
                <w:lang w:val="uk-UA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i=1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ТВЕ ф i</m:t>
                </m:r>
              </m:sub>
            </m:sSub>
          </m:e>
        </m:nary>
      </m:oMath>
      <w:r w:rsidR="00D77251" w:rsidRPr="001642B9">
        <w:rPr>
          <w:rFonts w:eastAsiaTheme="minorEastAsia"/>
          <w:color w:val="000000" w:themeColor="text1"/>
          <w:szCs w:val="28"/>
          <w:lang w:val="uk-UA"/>
        </w:rPr>
        <w:t>,</w:t>
      </w:r>
    </w:p>
    <w:p w:rsidR="00D77251" w:rsidRPr="001642B9" w:rsidRDefault="00D77251" w:rsidP="001642B9">
      <w:pPr>
        <w:ind w:firstLine="709"/>
        <w:jc w:val="both"/>
        <w:rPr>
          <w:color w:val="000000" w:themeColor="text1"/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за умови надання належного обґрунтування перевищення фактичних витрат електричної енергії від нормативно-фактичних технологічних витрат та документального підтвердження від відповідних організацій Д</w:t>
      </w:r>
      <w:r w:rsidRPr="001642B9">
        <w:rPr>
          <w:color w:val="000000" w:themeColor="text1"/>
          <w:szCs w:val="28"/>
          <w:vertAlign w:val="subscript"/>
          <w:lang w:val="uk-UA"/>
        </w:rPr>
        <w:t>ТВЕ</w:t>
      </w:r>
      <w:r w:rsidRPr="001642B9">
        <w:rPr>
          <w:color w:val="000000" w:themeColor="text1"/>
          <w:szCs w:val="28"/>
          <w:lang w:val="uk-UA"/>
        </w:rPr>
        <w:t xml:space="preserve"> </w:t>
      </w:r>
      <w:proofErr w:type="spellStart"/>
      <w:r w:rsidRPr="001642B9">
        <w:rPr>
          <w:color w:val="000000" w:themeColor="text1"/>
          <w:szCs w:val="28"/>
          <w:vertAlign w:val="subscript"/>
          <w:lang w:val="uk-UA"/>
        </w:rPr>
        <w:t>нф</w:t>
      </w:r>
      <w:proofErr w:type="spellEnd"/>
      <w:r w:rsidRPr="001642B9">
        <w:rPr>
          <w:color w:val="000000" w:themeColor="text1"/>
          <w:szCs w:val="28"/>
          <w:vertAlign w:val="subscript"/>
          <w:lang w:val="uk-UA"/>
        </w:rPr>
        <w:t xml:space="preserve"> і</w:t>
      </w:r>
      <w:r w:rsidRPr="001642B9">
        <w:rPr>
          <w:color w:val="000000" w:themeColor="text1"/>
          <w:szCs w:val="28"/>
          <w:lang w:val="uk-UA"/>
        </w:rPr>
        <w:t xml:space="preserve"> за 2022 рік визначається за формулою:</w:t>
      </w:r>
    </w:p>
    <w:p w:rsidR="00D77251" w:rsidRPr="001642B9" w:rsidRDefault="00D77251" w:rsidP="001642B9">
      <w:pPr>
        <w:ind w:firstLine="709"/>
        <w:jc w:val="center"/>
        <w:rPr>
          <w:color w:val="000000" w:themeColor="text1"/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Д</w:t>
      </w:r>
      <w:r w:rsidRPr="001642B9">
        <w:rPr>
          <w:color w:val="000000" w:themeColor="text1"/>
          <w:szCs w:val="28"/>
          <w:vertAlign w:val="subscript"/>
          <w:lang w:val="uk-UA"/>
        </w:rPr>
        <w:t xml:space="preserve">ТВЕ </w:t>
      </w:r>
      <w:proofErr w:type="spellStart"/>
      <w:r w:rsidRPr="001642B9">
        <w:rPr>
          <w:color w:val="000000" w:themeColor="text1"/>
          <w:szCs w:val="28"/>
          <w:vertAlign w:val="subscript"/>
          <w:lang w:val="uk-UA"/>
        </w:rPr>
        <w:t>нф</w:t>
      </w:r>
      <w:proofErr w:type="spellEnd"/>
      <w:r w:rsidRPr="001642B9">
        <w:rPr>
          <w:color w:val="000000" w:themeColor="text1"/>
          <w:szCs w:val="28"/>
          <w:vertAlign w:val="subscript"/>
          <w:lang w:val="uk-UA"/>
        </w:rPr>
        <w:t xml:space="preserve"> і</w:t>
      </w:r>
      <w:r w:rsidRPr="001642B9">
        <w:rPr>
          <w:color w:val="000000" w:themeColor="text1"/>
          <w:szCs w:val="28"/>
          <w:lang w:val="uk-UA"/>
        </w:rPr>
        <w:t xml:space="preserve"> = О</w:t>
      </w:r>
      <w:r w:rsidRPr="001642B9">
        <w:rPr>
          <w:color w:val="000000" w:themeColor="text1"/>
          <w:szCs w:val="28"/>
          <w:vertAlign w:val="subscript"/>
          <w:lang w:val="uk-UA"/>
        </w:rPr>
        <w:t xml:space="preserve">ТВЕ ф і </w:t>
      </w:r>
      <w:r w:rsidRPr="001642B9">
        <w:rPr>
          <w:color w:val="000000" w:themeColor="text1"/>
          <w:szCs w:val="28"/>
          <w:lang w:val="uk-UA"/>
        </w:rPr>
        <w:t xml:space="preserve"> × Ц</w:t>
      </w:r>
      <w:r w:rsidRPr="001642B9">
        <w:rPr>
          <w:color w:val="000000" w:themeColor="text1"/>
          <w:szCs w:val="28"/>
          <w:vertAlign w:val="subscript"/>
          <w:lang w:val="uk-UA"/>
        </w:rPr>
        <w:t>ТВЕ i</w:t>
      </w:r>
      <w:r w:rsidRPr="001642B9">
        <w:rPr>
          <w:color w:val="000000" w:themeColor="text1"/>
          <w:szCs w:val="28"/>
          <w:lang w:val="uk-UA"/>
        </w:rPr>
        <w:t>,</w:t>
      </w:r>
    </w:p>
    <w:p w:rsidR="00D77251" w:rsidRPr="001642B9" w:rsidRDefault="00D77251" w:rsidP="001642B9">
      <w:pPr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де О</w:t>
      </w:r>
      <w:r w:rsidRPr="001642B9">
        <w:rPr>
          <w:szCs w:val="28"/>
          <w:vertAlign w:val="subscript"/>
          <w:lang w:val="uk-UA"/>
        </w:rPr>
        <w:t xml:space="preserve">ТВЕ ф і </w:t>
      </w:r>
      <w:r w:rsidRPr="001642B9">
        <w:rPr>
          <w:szCs w:val="28"/>
          <w:lang w:val="uk-UA"/>
        </w:rPr>
        <w:t xml:space="preserve">– фактичний обсяг технологічних витрат електричної енергії на її розподіл в і-му місяці звітного року, </w:t>
      </w:r>
      <w:proofErr w:type="spellStart"/>
      <w:r w:rsidRPr="001642B9">
        <w:rPr>
          <w:szCs w:val="28"/>
          <w:lang w:val="uk-UA"/>
        </w:rPr>
        <w:t>МВт·год</w:t>
      </w:r>
      <w:proofErr w:type="spellEnd"/>
      <w:r w:rsidRPr="001642B9">
        <w:rPr>
          <w:szCs w:val="28"/>
          <w:lang w:val="uk-UA"/>
        </w:rPr>
        <w:t>;»;</w:t>
      </w:r>
    </w:p>
    <w:p w:rsidR="00D77251" w:rsidRPr="001642B9" w:rsidRDefault="00D77251" w:rsidP="001642B9">
      <w:pPr>
        <w:pStyle w:val="ae"/>
        <w:tabs>
          <w:tab w:val="left" w:pos="284"/>
        </w:tabs>
        <w:ind w:left="0"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підпункт 5 пункту 6 виключити.</w:t>
      </w:r>
    </w:p>
    <w:p w:rsidR="00D77251" w:rsidRPr="001642B9" w:rsidRDefault="00D77251" w:rsidP="001642B9">
      <w:pPr>
        <w:pStyle w:val="ae"/>
        <w:tabs>
          <w:tab w:val="left" w:pos="284"/>
        </w:tabs>
        <w:ind w:left="0"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У зв’язку з цим підпункт 6 вважати підпунктом 5.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</w:p>
    <w:p w:rsidR="00D77251" w:rsidRPr="001642B9" w:rsidRDefault="00B36D77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 xml:space="preserve">3. </w:t>
      </w:r>
      <w:r w:rsidR="00D77251" w:rsidRPr="001642B9">
        <w:rPr>
          <w:szCs w:val="28"/>
          <w:lang w:val="uk-UA"/>
        </w:rPr>
        <w:t>У додатку 27: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у пункті 4: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lastRenderedPageBreak/>
        <w:t xml:space="preserve">підпункт 5 після знаків та </w:t>
      </w:r>
      <w:r w:rsidR="00B63091" w:rsidRPr="001642B9">
        <w:rPr>
          <w:szCs w:val="28"/>
          <w:lang w:val="uk-UA"/>
        </w:rPr>
        <w:t xml:space="preserve">абревіатури </w:t>
      </w:r>
      <w:r w:rsidRPr="001642B9">
        <w:rPr>
          <w:szCs w:val="28"/>
          <w:lang w:val="uk-UA"/>
        </w:rPr>
        <w:t>«(ОНВ)» доповнити словами та знаками «з урахуванням витрат, що капіталізуються при виконанні ремонтів та інвестиційної програми,»;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підпункт 25 після слова «напруги» доповнити знаком та словами «,</w:t>
      </w:r>
      <w:r w:rsidR="00B63091" w:rsidRPr="001642B9">
        <w:rPr>
          <w:szCs w:val="28"/>
          <w:lang w:val="uk-UA"/>
        </w:rPr>
        <w:t> </w:t>
      </w:r>
      <w:r w:rsidRPr="001642B9">
        <w:rPr>
          <w:szCs w:val="28"/>
          <w:lang w:val="uk-UA"/>
        </w:rPr>
        <w:t>враховано</w:t>
      </w:r>
      <w:r w:rsidR="00956330">
        <w:rPr>
          <w:szCs w:val="28"/>
          <w:lang w:val="uk-UA"/>
        </w:rPr>
        <w:t>го</w:t>
      </w:r>
      <w:r w:rsidRPr="001642B9">
        <w:rPr>
          <w:szCs w:val="28"/>
          <w:lang w:val="uk-UA"/>
        </w:rPr>
        <w:t xml:space="preserve"> при розрахунку тарифів»;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у пункті 5:</w:t>
      </w:r>
    </w:p>
    <w:p w:rsidR="00D77251" w:rsidRPr="001642B9" w:rsidRDefault="00D77251" w:rsidP="001642B9">
      <w:pPr>
        <w:tabs>
          <w:tab w:val="left" w:pos="284"/>
        </w:tabs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підпункт 4 доповнити</w:t>
      </w:r>
      <w:r w:rsidR="00831F06" w:rsidRPr="001642B9">
        <w:rPr>
          <w:szCs w:val="28"/>
          <w:lang w:val="uk-UA"/>
        </w:rPr>
        <w:t xml:space="preserve"> шістьма</w:t>
      </w:r>
      <w:r w:rsidRPr="001642B9">
        <w:rPr>
          <w:szCs w:val="28"/>
          <w:lang w:val="uk-UA"/>
        </w:rPr>
        <w:t xml:space="preserve"> новими абзацами такого змісту:</w:t>
      </w:r>
    </w:p>
    <w:p w:rsidR="00D77251" w:rsidRPr="001642B9" w:rsidRDefault="00D77251" w:rsidP="001642B9">
      <w:pPr>
        <w:ind w:firstLine="709"/>
        <w:jc w:val="both"/>
        <w:rPr>
          <w:color w:val="000000" w:themeColor="text1"/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«</w:t>
      </w:r>
      <w:r w:rsidR="00FE5560" w:rsidRPr="001642B9">
        <w:rPr>
          <w:color w:val="000000" w:themeColor="text1"/>
          <w:szCs w:val="28"/>
          <w:lang w:val="uk-UA"/>
        </w:rPr>
        <w:t>д</w:t>
      </w:r>
      <w:r w:rsidRPr="001642B9">
        <w:rPr>
          <w:color w:val="000000" w:themeColor="text1"/>
          <w:szCs w:val="28"/>
          <w:lang w:val="uk-UA"/>
        </w:rPr>
        <w:t xml:space="preserve">ля цілей розрахунку складова </w:t>
      </w:r>
      <w:r w:rsidRPr="001642B9">
        <w:rPr>
          <w:szCs w:val="28"/>
          <w:lang w:val="uk-UA"/>
        </w:rPr>
        <w:t>(1</w:t>
      </w:r>
      <w:r w:rsidR="00FE5560" w:rsidRPr="001642B9">
        <w:rPr>
          <w:szCs w:val="28"/>
          <w:lang w:val="uk-UA"/>
        </w:rPr>
        <w:t xml:space="preserve"> –</w:t>
      </w:r>
      <w:r w:rsidRPr="001642B9">
        <w:rPr>
          <w:szCs w:val="28"/>
          <w:lang w:val="uk-UA"/>
        </w:rPr>
        <w:t xml:space="preserve"> К</w:t>
      </w:r>
      <w:r w:rsidRPr="001642B9">
        <w:rPr>
          <w:szCs w:val="28"/>
          <w:vertAlign w:val="superscript"/>
          <w:lang w:val="uk-UA"/>
        </w:rPr>
        <w:t>БР</w:t>
      </w:r>
      <w:r w:rsidRPr="001642B9">
        <w:rPr>
          <w:caps/>
          <w:szCs w:val="28"/>
          <w:vertAlign w:val="subscript"/>
          <w:lang w:val="uk-UA"/>
        </w:rPr>
        <w:t>w</w:t>
      </w:r>
      <w:r w:rsidRPr="001642B9">
        <w:rPr>
          <w:caps/>
          <w:szCs w:val="28"/>
          <w:lang w:val="uk-UA"/>
        </w:rPr>
        <w:t xml:space="preserve"> – </w:t>
      </w:r>
      <w:r w:rsidRPr="001642B9">
        <w:rPr>
          <w:szCs w:val="28"/>
          <w:lang w:val="uk-UA"/>
        </w:rPr>
        <w:t>К</w:t>
      </w:r>
      <w:r w:rsidRPr="001642B9">
        <w:rPr>
          <w:szCs w:val="28"/>
          <w:vertAlign w:val="superscript"/>
          <w:lang w:val="uk-UA"/>
        </w:rPr>
        <w:t>ДД</w:t>
      </w:r>
      <w:r w:rsidRPr="001642B9">
        <w:rPr>
          <w:caps/>
          <w:szCs w:val="28"/>
          <w:vertAlign w:val="subscript"/>
          <w:lang w:val="uk-UA"/>
        </w:rPr>
        <w:t>w</w:t>
      </w:r>
      <w:r w:rsidRPr="001642B9">
        <w:rPr>
          <w:szCs w:val="28"/>
          <w:lang w:val="uk-UA"/>
        </w:rPr>
        <w:t xml:space="preserve">) </w:t>
      </w:r>
      <w:r w:rsidRPr="001642B9">
        <w:rPr>
          <w:color w:val="000000" w:themeColor="text1"/>
          <w:szCs w:val="28"/>
          <w:lang w:val="uk-UA"/>
        </w:rPr>
        <w:t>приймається рівною нулю у разі</w:t>
      </w:r>
      <w:r w:rsidR="00203219">
        <w:rPr>
          <w:color w:val="000000" w:themeColor="text1"/>
          <w:szCs w:val="28"/>
          <w:lang w:val="uk-UA"/>
        </w:rPr>
        <w:t>,</w:t>
      </w:r>
      <w:r w:rsidRPr="001642B9">
        <w:rPr>
          <w:color w:val="000000" w:themeColor="text1"/>
          <w:szCs w:val="28"/>
          <w:lang w:val="uk-UA"/>
        </w:rPr>
        <w:t xml:space="preserve"> якщо її значення менше нуля.</w:t>
      </w:r>
    </w:p>
    <w:p w:rsidR="00D77251" w:rsidRPr="001642B9" w:rsidRDefault="00D77251" w:rsidP="001642B9">
      <w:pPr>
        <w:ind w:firstLine="709"/>
        <w:jc w:val="both"/>
        <w:rPr>
          <w:color w:val="000000" w:themeColor="text1"/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Якщо:</w:t>
      </w:r>
    </w:p>
    <w:p w:rsidR="00D77251" w:rsidRPr="001642B9" w:rsidRDefault="00E04323" w:rsidP="001642B9">
      <w:pPr>
        <w:ind w:firstLine="709"/>
        <w:jc w:val="center"/>
        <w:rPr>
          <w:rFonts w:eastAsiaTheme="minorEastAsia"/>
          <w:color w:val="000000" w:themeColor="text1"/>
          <w:szCs w:val="28"/>
          <w:lang w:val="uk-UA"/>
        </w:rPr>
      </w:pP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 w:themeColor="text1"/>
                <w:szCs w:val="28"/>
                <w:lang w:val="uk-UA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i=1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ТВЕ нф i</m:t>
                </m:r>
              </m:sub>
            </m:sSub>
          </m:e>
        </m:nary>
        <m:r>
          <w:rPr>
            <w:rFonts w:ascii="Cambria Math" w:hAnsi="Cambria Math"/>
            <w:color w:val="000000" w:themeColor="text1"/>
            <w:szCs w:val="28"/>
            <w:lang w:val="uk-UA"/>
          </w:rPr>
          <m:t>&lt;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color w:val="000000" w:themeColor="text1"/>
                <w:szCs w:val="28"/>
                <w:lang w:val="uk-UA"/>
              </w:rPr>
            </m:ctrlPr>
          </m:naryPr>
          <m:sub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i=1</m:t>
            </m:r>
          </m:sub>
          <m:sup>
            <m:r>
              <w:rPr>
                <w:rFonts w:ascii="Cambria Math" w:hAnsi="Cambria Math"/>
                <w:color w:val="000000" w:themeColor="text1"/>
                <w:szCs w:val="28"/>
                <w:lang w:val="uk-UA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Cs w:val="28"/>
                    <w:lang w:val="uk-UA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О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Cs w:val="28"/>
                    <w:lang w:val="uk-UA"/>
                  </w:rPr>
                  <m:t>ТВЕ ф i</m:t>
                </m:r>
              </m:sub>
            </m:sSub>
          </m:e>
        </m:nary>
      </m:oMath>
      <w:r w:rsidR="00D77251" w:rsidRPr="001642B9">
        <w:rPr>
          <w:rFonts w:eastAsiaTheme="minorEastAsia"/>
          <w:color w:val="000000" w:themeColor="text1"/>
          <w:szCs w:val="28"/>
          <w:lang w:val="uk-UA"/>
        </w:rPr>
        <w:t>,</w:t>
      </w:r>
    </w:p>
    <w:p w:rsidR="00D77251" w:rsidRPr="001642B9" w:rsidRDefault="00D77251" w:rsidP="001642B9">
      <w:pPr>
        <w:ind w:firstLine="709"/>
        <w:jc w:val="both"/>
        <w:rPr>
          <w:color w:val="000000" w:themeColor="text1"/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за умови надання належного обґрунтування перевищення фактичних витрат електричної енергії від нормативно-фактичних технологічних витрат та документального підтвердження від відповідних організацій Д</w:t>
      </w:r>
      <w:r w:rsidRPr="001642B9">
        <w:rPr>
          <w:color w:val="000000" w:themeColor="text1"/>
          <w:szCs w:val="28"/>
          <w:vertAlign w:val="subscript"/>
          <w:lang w:val="uk-UA"/>
        </w:rPr>
        <w:t xml:space="preserve">ТВЕ </w:t>
      </w:r>
      <w:proofErr w:type="spellStart"/>
      <w:r w:rsidRPr="001642B9">
        <w:rPr>
          <w:color w:val="000000" w:themeColor="text1"/>
          <w:szCs w:val="28"/>
          <w:vertAlign w:val="subscript"/>
          <w:lang w:val="uk-UA"/>
        </w:rPr>
        <w:t>нф</w:t>
      </w:r>
      <w:proofErr w:type="spellEnd"/>
      <w:r w:rsidRPr="001642B9">
        <w:rPr>
          <w:color w:val="000000" w:themeColor="text1"/>
          <w:szCs w:val="28"/>
          <w:vertAlign w:val="subscript"/>
          <w:lang w:val="uk-UA"/>
        </w:rPr>
        <w:t xml:space="preserve"> і</w:t>
      </w:r>
      <w:r w:rsidRPr="001642B9">
        <w:rPr>
          <w:color w:val="000000" w:themeColor="text1"/>
          <w:szCs w:val="28"/>
          <w:lang w:val="uk-UA"/>
        </w:rPr>
        <w:t xml:space="preserve"> за 2022 рік визначається за формулою:</w:t>
      </w:r>
    </w:p>
    <w:p w:rsidR="00D77251" w:rsidRPr="001642B9" w:rsidRDefault="00D77251" w:rsidP="001642B9">
      <w:pPr>
        <w:ind w:firstLine="709"/>
        <w:jc w:val="center"/>
        <w:rPr>
          <w:color w:val="000000" w:themeColor="text1"/>
          <w:szCs w:val="28"/>
          <w:vertAlign w:val="subscript"/>
          <w:lang w:val="uk-UA"/>
        </w:rPr>
      </w:pPr>
      <w:r w:rsidRPr="001642B9">
        <w:rPr>
          <w:color w:val="000000" w:themeColor="text1"/>
          <w:szCs w:val="28"/>
          <w:lang w:val="uk-UA"/>
        </w:rPr>
        <w:t>Д</w:t>
      </w:r>
      <w:r w:rsidRPr="001642B9">
        <w:rPr>
          <w:color w:val="000000" w:themeColor="text1"/>
          <w:szCs w:val="28"/>
          <w:vertAlign w:val="subscript"/>
          <w:lang w:val="uk-UA"/>
        </w:rPr>
        <w:t xml:space="preserve">ТВЕ </w:t>
      </w:r>
      <w:proofErr w:type="spellStart"/>
      <w:r w:rsidRPr="001642B9">
        <w:rPr>
          <w:color w:val="000000" w:themeColor="text1"/>
          <w:szCs w:val="28"/>
          <w:vertAlign w:val="subscript"/>
          <w:lang w:val="uk-UA"/>
        </w:rPr>
        <w:t>нф</w:t>
      </w:r>
      <w:proofErr w:type="spellEnd"/>
      <w:r w:rsidRPr="001642B9">
        <w:rPr>
          <w:color w:val="000000" w:themeColor="text1"/>
          <w:szCs w:val="28"/>
          <w:vertAlign w:val="subscript"/>
          <w:lang w:val="uk-UA"/>
        </w:rPr>
        <w:t xml:space="preserve"> і</w:t>
      </w:r>
      <w:r w:rsidRPr="001642B9">
        <w:rPr>
          <w:color w:val="000000" w:themeColor="text1"/>
          <w:szCs w:val="28"/>
          <w:lang w:val="uk-UA"/>
        </w:rPr>
        <w:t xml:space="preserve"> = О</w:t>
      </w:r>
      <w:r w:rsidRPr="001642B9">
        <w:rPr>
          <w:color w:val="000000" w:themeColor="text1"/>
          <w:szCs w:val="28"/>
          <w:vertAlign w:val="subscript"/>
          <w:lang w:val="uk-UA"/>
        </w:rPr>
        <w:t xml:space="preserve">ТВЕ ф і </w:t>
      </w:r>
      <w:r w:rsidRPr="001642B9">
        <w:rPr>
          <w:color w:val="000000" w:themeColor="text1"/>
          <w:szCs w:val="28"/>
          <w:lang w:val="uk-UA"/>
        </w:rPr>
        <w:t xml:space="preserve"> × Ц</w:t>
      </w:r>
      <w:r w:rsidRPr="001642B9">
        <w:rPr>
          <w:color w:val="000000" w:themeColor="text1"/>
          <w:szCs w:val="28"/>
          <w:vertAlign w:val="subscript"/>
          <w:lang w:val="uk-UA"/>
        </w:rPr>
        <w:t>ТВЕ i,</w:t>
      </w:r>
    </w:p>
    <w:p w:rsidR="00D77251" w:rsidRPr="001642B9" w:rsidRDefault="00D77251" w:rsidP="001642B9">
      <w:pPr>
        <w:ind w:firstLine="709"/>
        <w:jc w:val="both"/>
        <w:rPr>
          <w:color w:val="000000" w:themeColor="text1"/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де О</w:t>
      </w:r>
      <w:r w:rsidRPr="001642B9">
        <w:rPr>
          <w:color w:val="000000" w:themeColor="text1"/>
          <w:szCs w:val="28"/>
          <w:vertAlign w:val="subscript"/>
          <w:lang w:val="uk-UA"/>
        </w:rPr>
        <w:t>ТВЕ ф і</w:t>
      </w:r>
      <w:r w:rsidRPr="001642B9">
        <w:rPr>
          <w:color w:val="000000" w:themeColor="text1"/>
          <w:szCs w:val="28"/>
          <w:lang w:val="uk-UA"/>
        </w:rPr>
        <w:t xml:space="preserve"> – фактичний обсяг технологічних витрат електричної енергії на її розподіл в і-му місяці звітного року, </w:t>
      </w:r>
      <w:proofErr w:type="spellStart"/>
      <w:r w:rsidRPr="001642B9">
        <w:rPr>
          <w:color w:val="000000" w:themeColor="text1"/>
          <w:szCs w:val="28"/>
          <w:lang w:val="uk-UA"/>
        </w:rPr>
        <w:t>МВт·год</w:t>
      </w:r>
      <w:proofErr w:type="spellEnd"/>
      <w:r w:rsidRPr="001642B9">
        <w:rPr>
          <w:color w:val="000000" w:themeColor="text1"/>
          <w:szCs w:val="28"/>
          <w:lang w:val="uk-UA"/>
        </w:rPr>
        <w:t>;»;</w:t>
      </w:r>
    </w:p>
    <w:p w:rsidR="00D77251" w:rsidRPr="001642B9" w:rsidRDefault="00071EFB" w:rsidP="001642B9">
      <w:pPr>
        <w:ind w:firstLine="709"/>
        <w:jc w:val="both"/>
        <w:rPr>
          <w:szCs w:val="28"/>
          <w:lang w:val="uk-UA"/>
        </w:rPr>
      </w:pPr>
      <w:r w:rsidRPr="001642B9">
        <w:rPr>
          <w:color w:val="000000" w:themeColor="text1"/>
          <w:szCs w:val="28"/>
          <w:lang w:val="uk-UA"/>
        </w:rPr>
        <w:t>в</w:t>
      </w:r>
      <w:r w:rsidR="00D77251" w:rsidRPr="001642B9">
        <w:rPr>
          <w:color w:val="000000" w:themeColor="text1"/>
          <w:szCs w:val="28"/>
          <w:lang w:val="uk-UA"/>
        </w:rPr>
        <w:t xml:space="preserve"> абзаці п’ятому п</w:t>
      </w:r>
      <w:bookmarkStart w:id="0" w:name="_GoBack"/>
      <w:bookmarkEnd w:id="0"/>
      <w:r w:rsidR="00D77251" w:rsidRPr="001642B9">
        <w:rPr>
          <w:color w:val="000000" w:themeColor="text1"/>
          <w:szCs w:val="28"/>
          <w:lang w:val="uk-UA"/>
        </w:rPr>
        <w:t xml:space="preserve">ідпункту 6 знак та </w:t>
      </w:r>
      <w:r w:rsidR="00D77251" w:rsidRPr="001642B9">
        <w:rPr>
          <w:szCs w:val="28"/>
          <w:lang w:val="uk-UA"/>
        </w:rPr>
        <w:t>слова «, поза заходами затвердженої» замінити словами «при виконанні ремонтів та»;</w:t>
      </w:r>
    </w:p>
    <w:p w:rsidR="00D77251" w:rsidRPr="001642B9" w:rsidRDefault="00860A31" w:rsidP="001642B9">
      <w:pPr>
        <w:ind w:firstLine="709"/>
        <w:jc w:val="both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</w:t>
      </w:r>
      <w:r w:rsidR="00D77251" w:rsidRPr="001642B9">
        <w:rPr>
          <w:color w:val="000000" w:themeColor="text1"/>
          <w:szCs w:val="28"/>
          <w:lang w:val="uk-UA"/>
        </w:rPr>
        <w:t xml:space="preserve"> абзаці четвертому підпункту 7 після цифр та </w:t>
      </w:r>
      <w:proofErr w:type="spellStart"/>
      <w:r w:rsidR="00D77251" w:rsidRPr="001642B9">
        <w:rPr>
          <w:color w:val="000000" w:themeColor="text1"/>
          <w:szCs w:val="28"/>
          <w:lang w:val="uk-UA"/>
        </w:rPr>
        <w:t>знак</w:t>
      </w:r>
      <w:r w:rsidR="00256607" w:rsidRPr="001642B9">
        <w:rPr>
          <w:color w:val="000000" w:themeColor="text1"/>
          <w:szCs w:val="28"/>
          <w:lang w:val="uk-UA"/>
        </w:rPr>
        <w:t>а</w:t>
      </w:r>
      <w:proofErr w:type="spellEnd"/>
      <w:r w:rsidR="00D77251" w:rsidRPr="001642B9">
        <w:rPr>
          <w:color w:val="000000" w:themeColor="text1"/>
          <w:szCs w:val="28"/>
          <w:lang w:val="uk-UA"/>
        </w:rPr>
        <w:t xml:space="preserve"> «1175,» </w:t>
      </w:r>
      <w:r w:rsidR="00D77251" w:rsidRPr="001642B9">
        <w:rPr>
          <w:szCs w:val="28"/>
          <w:lang w:val="uk-UA"/>
        </w:rPr>
        <w:t>доповнити словами та знаками «з урахуванням фактичних витрат, що капіталізуються при виконанні планів та інвестиційних програм,»;</w:t>
      </w:r>
    </w:p>
    <w:p w:rsidR="00D77251" w:rsidRPr="001642B9" w:rsidRDefault="00D77251" w:rsidP="001642B9">
      <w:pPr>
        <w:ind w:firstLine="709"/>
        <w:jc w:val="both"/>
        <w:rPr>
          <w:szCs w:val="28"/>
          <w:lang w:val="uk-UA"/>
        </w:rPr>
      </w:pPr>
      <w:r w:rsidRPr="001642B9">
        <w:rPr>
          <w:szCs w:val="28"/>
          <w:lang w:val="uk-UA"/>
        </w:rPr>
        <w:t>підпункт 3 пункту 6 виключити.</w:t>
      </w:r>
    </w:p>
    <w:p w:rsidR="007E0FF8" w:rsidRPr="001642B9" w:rsidRDefault="007E0FF8" w:rsidP="001642B9">
      <w:pPr>
        <w:ind w:firstLine="709"/>
        <w:jc w:val="both"/>
        <w:rPr>
          <w:color w:val="000000" w:themeColor="text1"/>
          <w:szCs w:val="28"/>
          <w:lang w:val="uk-UA"/>
        </w:rPr>
      </w:pPr>
    </w:p>
    <w:p w:rsidR="00311D1C" w:rsidRPr="001642B9" w:rsidRDefault="00071EFB" w:rsidP="001642B9">
      <w:pPr>
        <w:ind w:firstLine="709"/>
        <w:jc w:val="both"/>
        <w:rPr>
          <w:lang w:val="uk-UA"/>
        </w:rPr>
      </w:pPr>
      <w:r w:rsidRPr="001642B9">
        <w:rPr>
          <w:lang w:val="uk-UA"/>
        </w:rPr>
        <w:t xml:space="preserve">4. </w:t>
      </w:r>
      <w:r w:rsidR="005F2483" w:rsidRPr="001642B9">
        <w:rPr>
          <w:lang w:val="uk-UA"/>
        </w:rPr>
        <w:t>Д</w:t>
      </w:r>
      <w:r w:rsidR="00381B6E" w:rsidRPr="001642B9">
        <w:rPr>
          <w:lang w:val="uk-UA"/>
        </w:rPr>
        <w:t>оповнити новим додатком, що додається</w:t>
      </w:r>
      <w:r w:rsidR="00DD6BB4" w:rsidRPr="001642B9">
        <w:rPr>
          <w:lang w:val="uk-UA"/>
        </w:rPr>
        <w:t>.</w:t>
      </w:r>
    </w:p>
    <w:p w:rsidR="005F2483" w:rsidRPr="001642B9" w:rsidRDefault="005F2483" w:rsidP="00381B6E">
      <w:pPr>
        <w:ind w:firstLine="993"/>
        <w:jc w:val="both"/>
        <w:rPr>
          <w:szCs w:val="28"/>
          <w:lang w:val="uk-UA"/>
        </w:rPr>
      </w:pPr>
    </w:p>
    <w:p w:rsidR="001642B9" w:rsidRPr="001642B9" w:rsidRDefault="001642B9" w:rsidP="00381B6E">
      <w:pPr>
        <w:ind w:firstLine="993"/>
        <w:jc w:val="both"/>
        <w:rPr>
          <w:szCs w:val="28"/>
          <w:lang w:val="uk-UA"/>
        </w:rPr>
      </w:pPr>
    </w:p>
    <w:p w:rsidR="001642B9" w:rsidRPr="001642B9" w:rsidRDefault="001642B9" w:rsidP="00381B6E">
      <w:pPr>
        <w:ind w:firstLine="993"/>
        <w:jc w:val="both"/>
        <w:rPr>
          <w:szCs w:val="28"/>
          <w:lang w:val="uk-UA"/>
        </w:rPr>
      </w:pPr>
    </w:p>
    <w:p w:rsidR="001642B9" w:rsidRPr="001642B9" w:rsidRDefault="001642B9" w:rsidP="00381B6E">
      <w:pPr>
        <w:ind w:firstLine="993"/>
        <w:jc w:val="both"/>
        <w:rPr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738"/>
        <w:gridCol w:w="3210"/>
      </w:tblGrid>
      <w:tr w:rsidR="001642B9" w:rsidRPr="001642B9" w:rsidTr="00122B2E">
        <w:tc>
          <w:tcPr>
            <w:tcW w:w="3681" w:type="dxa"/>
            <w:vAlign w:val="center"/>
          </w:tcPr>
          <w:p w:rsidR="001642B9" w:rsidRPr="001642B9" w:rsidRDefault="00B61FCF" w:rsidP="00122B2E">
            <w:pPr>
              <w:rPr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Д</w:t>
            </w:r>
            <w:r w:rsidR="001642B9" w:rsidRPr="001642B9">
              <w:rPr>
                <w:bCs/>
                <w:szCs w:val="28"/>
                <w:lang w:val="uk-UA"/>
              </w:rPr>
              <w:t>иректор Департаменту ліцензійного контролю</w:t>
            </w:r>
          </w:p>
        </w:tc>
        <w:tc>
          <w:tcPr>
            <w:tcW w:w="2738" w:type="dxa"/>
          </w:tcPr>
          <w:p w:rsidR="001642B9" w:rsidRPr="001642B9" w:rsidRDefault="001642B9" w:rsidP="00381B6E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3210" w:type="dxa"/>
            <w:vAlign w:val="center"/>
          </w:tcPr>
          <w:p w:rsidR="001642B9" w:rsidRPr="001642B9" w:rsidRDefault="00B61FCF" w:rsidP="001642B9">
            <w:pPr>
              <w:jc w:val="right"/>
              <w:rPr>
                <w:szCs w:val="28"/>
                <w:lang w:val="uk-UA"/>
              </w:rPr>
            </w:pPr>
            <w:r>
              <w:rPr>
                <w:bCs/>
                <w:szCs w:val="28"/>
                <w:lang w:val="uk-UA"/>
              </w:rPr>
              <w:t>Ярослав ЗЕЛЕНЮК</w:t>
            </w:r>
          </w:p>
        </w:tc>
      </w:tr>
    </w:tbl>
    <w:p w:rsidR="007B4DF4" w:rsidRPr="001642B9" w:rsidRDefault="007B4DF4" w:rsidP="001642B9">
      <w:pPr>
        <w:ind w:firstLine="993"/>
        <w:jc w:val="both"/>
        <w:rPr>
          <w:szCs w:val="28"/>
          <w:lang w:val="uk-UA"/>
        </w:rPr>
      </w:pPr>
    </w:p>
    <w:sectPr w:rsidR="007B4DF4" w:rsidRPr="001642B9" w:rsidSect="00243E33">
      <w:headerReference w:type="even" r:id="rId8"/>
      <w:headerReference w:type="default" r:id="rId9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323" w:rsidRDefault="00E04323">
      <w:r>
        <w:separator/>
      </w:r>
    </w:p>
  </w:endnote>
  <w:endnote w:type="continuationSeparator" w:id="0">
    <w:p w:rsidR="00E04323" w:rsidRDefault="00E0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323" w:rsidRDefault="00E04323">
      <w:r>
        <w:separator/>
      </w:r>
    </w:p>
  </w:footnote>
  <w:footnote w:type="continuationSeparator" w:id="0">
    <w:p w:rsidR="00E04323" w:rsidRDefault="00E04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2E60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22B2E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03219"/>
    <w:rsid w:val="00217542"/>
    <w:rsid w:val="00221A33"/>
    <w:rsid w:val="002235B1"/>
    <w:rsid w:val="00237A22"/>
    <w:rsid w:val="00243E33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605CA"/>
    <w:rsid w:val="00783EEC"/>
    <w:rsid w:val="00793A12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3859"/>
    <w:rsid w:val="00845ED2"/>
    <w:rsid w:val="00846170"/>
    <w:rsid w:val="00852C9A"/>
    <w:rsid w:val="00854173"/>
    <w:rsid w:val="00860A31"/>
    <w:rsid w:val="00862199"/>
    <w:rsid w:val="0086603D"/>
    <w:rsid w:val="008745BE"/>
    <w:rsid w:val="00881F76"/>
    <w:rsid w:val="00887FF3"/>
    <w:rsid w:val="00897897"/>
    <w:rsid w:val="008B5A79"/>
    <w:rsid w:val="008B7687"/>
    <w:rsid w:val="008C1926"/>
    <w:rsid w:val="008C3DE8"/>
    <w:rsid w:val="008D056B"/>
    <w:rsid w:val="008E2D25"/>
    <w:rsid w:val="00927C0E"/>
    <w:rsid w:val="0095488C"/>
    <w:rsid w:val="00956330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1FCF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049E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4323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2A7F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63484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A416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2F819-0D69-4480-818F-5FADE6092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9</TotalTime>
  <Pages>1</Pages>
  <Words>1899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10</cp:revision>
  <cp:lastPrinted>2023-06-01T11:11:00Z</cp:lastPrinted>
  <dcterms:created xsi:type="dcterms:W3CDTF">2023-06-01T12:05:00Z</dcterms:created>
  <dcterms:modified xsi:type="dcterms:W3CDTF">2023-06-08T10:07:00Z</dcterms:modified>
</cp:coreProperties>
</file>