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D27" w:rsidRPr="00870CF4" w:rsidRDefault="006C5D27" w:rsidP="006C5D27">
      <w:pPr>
        <w:pStyle w:val="1"/>
        <w:ind w:left="0" w:right="1020"/>
        <w:rPr>
          <w:sz w:val="2"/>
          <w:szCs w:val="2"/>
        </w:rPr>
      </w:pPr>
    </w:p>
    <w:p w:rsidR="006C5D27" w:rsidRDefault="006C5D27" w:rsidP="00683A91">
      <w:pPr>
        <w:spacing w:line="240" w:lineRule="atLeast"/>
        <w:jc w:val="center"/>
        <w:rPr>
          <w:b/>
          <w:bCs/>
          <w:sz w:val="28"/>
          <w:szCs w:val="28"/>
        </w:rPr>
      </w:pPr>
      <w:r w:rsidRPr="009B794A">
        <w:rPr>
          <w:b/>
          <w:bCs/>
          <w:sz w:val="28"/>
          <w:szCs w:val="28"/>
        </w:rPr>
        <w:t xml:space="preserve">Обґрунтування до питання про </w:t>
      </w:r>
      <w:r w:rsidR="0082215A" w:rsidRPr="009B794A">
        <w:rPr>
          <w:b/>
          <w:bCs/>
          <w:sz w:val="28"/>
          <w:szCs w:val="28"/>
        </w:rPr>
        <w:t>схвалення</w:t>
      </w:r>
      <w:r w:rsidR="00E20620" w:rsidRPr="009B794A">
        <w:rPr>
          <w:b/>
          <w:bCs/>
          <w:sz w:val="28"/>
          <w:szCs w:val="28"/>
        </w:rPr>
        <w:t xml:space="preserve"> </w:t>
      </w:r>
      <w:r w:rsidRPr="009B794A">
        <w:rPr>
          <w:b/>
          <w:bCs/>
          <w:sz w:val="28"/>
          <w:szCs w:val="28"/>
        </w:rPr>
        <w:t>постанови НКРЕКП</w:t>
      </w:r>
      <w:r w:rsidR="000D14D0" w:rsidRPr="009B794A">
        <w:rPr>
          <w:b/>
          <w:bCs/>
          <w:sz w:val="28"/>
          <w:szCs w:val="28"/>
        </w:rPr>
        <w:t xml:space="preserve"> </w:t>
      </w:r>
      <w:r w:rsidR="00E20620" w:rsidRPr="009B794A">
        <w:rPr>
          <w:b/>
          <w:bCs/>
          <w:sz w:val="28"/>
          <w:szCs w:val="28"/>
        </w:rPr>
        <w:br/>
      </w:r>
      <w:r w:rsidRPr="009B794A">
        <w:rPr>
          <w:b/>
          <w:bCs/>
          <w:sz w:val="28"/>
          <w:szCs w:val="28"/>
        </w:rPr>
        <w:t>«</w:t>
      </w:r>
      <w:bookmarkStart w:id="0" w:name="_Hlk106628505"/>
      <w:r w:rsidRPr="009B794A">
        <w:rPr>
          <w:b/>
          <w:bCs/>
          <w:sz w:val="28"/>
          <w:szCs w:val="28"/>
        </w:rPr>
        <w:t xml:space="preserve">Про затвердження </w:t>
      </w:r>
      <w:r w:rsidR="00683A91" w:rsidRPr="00713280">
        <w:rPr>
          <w:rFonts w:eastAsia="Calibri"/>
          <w:b/>
          <w:sz w:val="28"/>
          <w:szCs w:val="28"/>
          <w:shd w:val="clear" w:color="auto" w:fill="FFFFFF"/>
        </w:rPr>
        <w:t>Змін</w:t>
      </w:r>
      <w:r w:rsidR="00683A91">
        <w:rPr>
          <w:rFonts w:eastAsia="Calibri"/>
          <w:sz w:val="28"/>
          <w:szCs w:val="28"/>
          <w:shd w:val="clear" w:color="auto" w:fill="FFFFFF"/>
        </w:rPr>
        <w:t xml:space="preserve"> </w:t>
      </w:r>
      <w:r w:rsidR="00683A91" w:rsidRPr="00713280">
        <w:rPr>
          <w:rFonts w:eastAsia="Calibri"/>
          <w:b/>
          <w:sz w:val="28"/>
          <w:szCs w:val="28"/>
          <w:shd w:val="clear" w:color="auto" w:fill="FFFFFF"/>
        </w:rPr>
        <w:t xml:space="preserve">до постанови Національної комісії, що здійснює державне регулювання у сферах енергетики та комунальних послуг, </w:t>
      </w:r>
      <w:r w:rsidR="00683A91">
        <w:rPr>
          <w:rFonts w:eastAsia="Calibri"/>
          <w:b/>
          <w:sz w:val="28"/>
          <w:szCs w:val="28"/>
          <w:shd w:val="clear" w:color="auto" w:fill="FFFFFF"/>
        </w:rPr>
        <w:br/>
      </w:r>
      <w:r w:rsidR="00683A91" w:rsidRPr="00713280">
        <w:rPr>
          <w:rFonts w:eastAsia="Calibri"/>
          <w:b/>
          <w:sz w:val="28"/>
          <w:szCs w:val="28"/>
          <w:shd w:val="clear" w:color="auto" w:fill="FFFFFF"/>
        </w:rPr>
        <w:t>від 28 грудня 2018 року № 2118</w:t>
      </w:r>
      <w:r w:rsidRPr="009B794A">
        <w:rPr>
          <w:b/>
          <w:bCs/>
          <w:sz w:val="28"/>
          <w:szCs w:val="28"/>
        </w:rPr>
        <w:t>»</w:t>
      </w:r>
    </w:p>
    <w:p w:rsidR="003D3BB8" w:rsidRPr="00683A91" w:rsidRDefault="003D3BB8" w:rsidP="00683A91">
      <w:pPr>
        <w:spacing w:line="240" w:lineRule="atLeast"/>
        <w:jc w:val="center"/>
        <w:rPr>
          <w:rFonts w:eastAsia="Calibri"/>
          <w:sz w:val="28"/>
          <w:szCs w:val="28"/>
          <w:shd w:val="clear" w:color="auto" w:fill="FFFFFF"/>
        </w:rPr>
      </w:pPr>
    </w:p>
    <w:bookmarkEnd w:id="0"/>
    <w:p w:rsidR="003D3BB8" w:rsidRDefault="003D3BB8" w:rsidP="00BC4E33">
      <w:pPr>
        <w:ind w:firstLine="708"/>
        <w:jc w:val="both"/>
        <w:rPr>
          <w:color w:val="000000"/>
          <w:sz w:val="28"/>
          <w:szCs w:val="28"/>
        </w:rPr>
      </w:pPr>
    </w:p>
    <w:p w:rsidR="003D3BB8" w:rsidRDefault="003D3BB8" w:rsidP="00BC4E33">
      <w:pPr>
        <w:ind w:firstLine="708"/>
        <w:jc w:val="both"/>
        <w:rPr>
          <w:color w:val="000000"/>
          <w:sz w:val="28"/>
          <w:szCs w:val="28"/>
        </w:rPr>
      </w:pPr>
      <w:r w:rsidRPr="00907B74">
        <w:rPr>
          <w:color w:val="000000"/>
          <w:sz w:val="28"/>
          <w:szCs w:val="28"/>
        </w:rPr>
        <w:t xml:space="preserve">У зв’язку з необхідністю актуалізації норм Тимчасового порядку визначення обсягів купівлі електричної енергії на ринку електричної енергії </w:t>
      </w:r>
      <w:proofErr w:type="spellStart"/>
      <w:r w:rsidRPr="00907B74">
        <w:rPr>
          <w:color w:val="000000"/>
          <w:sz w:val="28"/>
          <w:szCs w:val="28"/>
        </w:rPr>
        <w:t>електропостачальниками</w:t>
      </w:r>
      <w:proofErr w:type="spellEnd"/>
      <w:r w:rsidRPr="00907B74">
        <w:rPr>
          <w:color w:val="000000"/>
          <w:sz w:val="28"/>
          <w:szCs w:val="28"/>
        </w:rPr>
        <w:t xml:space="preserve"> та операторами систем розподілу на перехідний період, затвердженого постановою НКРЕКП від 28.12.20218 № 2118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(далі </w:t>
      </w:r>
      <w:r>
        <w:rPr>
          <w:sz w:val="28"/>
          <w:szCs w:val="28"/>
        </w:rPr>
        <w:t>– Порядок</w:t>
      </w:r>
      <w:r>
        <w:rPr>
          <w:bCs/>
          <w:sz w:val="28"/>
          <w:szCs w:val="28"/>
        </w:rPr>
        <w:t>)</w:t>
      </w:r>
      <w:r w:rsidRPr="00907B7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Департаментом</w:t>
      </w:r>
      <w:r w:rsidRPr="006616CF">
        <w:rPr>
          <w:color w:val="000000"/>
          <w:sz w:val="28"/>
          <w:szCs w:val="28"/>
        </w:rPr>
        <w:t xml:space="preserve"> із регулювання відносин у сфері енергетики</w:t>
      </w:r>
      <w:r w:rsidRPr="00907B74">
        <w:rPr>
          <w:color w:val="000000"/>
          <w:sz w:val="28"/>
          <w:szCs w:val="28"/>
        </w:rPr>
        <w:t xml:space="preserve"> </w:t>
      </w:r>
      <w:r w:rsidRPr="00907B74">
        <w:rPr>
          <w:bCs/>
          <w:sz w:val="28"/>
          <w:szCs w:val="28"/>
        </w:rPr>
        <w:t xml:space="preserve">розроблено </w:t>
      </w:r>
      <w:proofErr w:type="spellStart"/>
      <w:r w:rsidRPr="00907B74">
        <w:rPr>
          <w:bCs/>
          <w:sz w:val="28"/>
          <w:szCs w:val="28"/>
        </w:rPr>
        <w:t>проєкт</w:t>
      </w:r>
      <w:proofErr w:type="spellEnd"/>
      <w:r w:rsidRPr="00907B74">
        <w:rPr>
          <w:bCs/>
          <w:sz w:val="28"/>
          <w:szCs w:val="28"/>
        </w:rPr>
        <w:t xml:space="preserve"> постанови «</w:t>
      </w:r>
      <w:r w:rsidRPr="00907B74">
        <w:rPr>
          <w:color w:val="000000"/>
          <w:sz w:val="28"/>
          <w:szCs w:val="28"/>
        </w:rPr>
        <w:t>Про затвердження Змін до постанови Національної комісії, що здійснює державне регулювання у сферах енергетики та комунальних послуг, від 28 грудня 2018 року № 2118</w:t>
      </w:r>
      <w:r w:rsidRPr="00907B74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(далі </w:t>
      </w:r>
      <w:r>
        <w:rPr>
          <w:sz w:val="28"/>
          <w:szCs w:val="28"/>
        </w:rPr>
        <w:t xml:space="preserve">–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постанови</w:t>
      </w:r>
      <w:r>
        <w:rPr>
          <w:bCs/>
          <w:sz w:val="28"/>
          <w:szCs w:val="28"/>
        </w:rPr>
        <w:t>)</w:t>
      </w:r>
      <w:r w:rsidRPr="00907B74">
        <w:rPr>
          <w:bCs/>
          <w:sz w:val="28"/>
          <w:szCs w:val="28"/>
        </w:rPr>
        <w:t>.</w:t>
      </w:r>
    </w:p>
    <w:p w:rsidR="009A229C" w:rsidRDefault="000D7B18" w:rsidP="0067047E">
      <w:pPr>
        <w:ind w:firstLine="708"/>
        <w:jc w:val="both"/>
        <w:rPr>
          <w:bCs/>
          <w:sz w:val="28"/>
          <w:szCs w:val="28"/>
        </w:rPr>
      </w:pPr>
      <w:proofErr w:type="spellStart"/>
      <w:r w:rsidRPr="009A229C">
        <w:rPr>
          <w:bCs/>
          <w:sz w:val="28"/>
          <w:szCs w:val="28"/>
        </w:rPr>
        <w:t>Проєктом</w:t>
      </w:r>
      <w:proofErr w:type="spellEnd"/>
      <w:r w:rsidRPr="009A229C">
        <w:rPr>
          <w:bCs/>
          <w:sz w:val="28"/>
          <w:szCs w:val="28"/>
        </w:rPr>
        <w:t xml:space="preserve"> постанови, пропонується </w:t>
      </w:r>
      <w:r w:rsidR="005B2B54">
        <w:rPr>
          <w:bCs/>
          <w:sz w:val="28"/>
          <w:szCs w:val="28"/>
        </w:rPr>
        <w:t xml:space="preserve">актуалізувати норми Порядку, зокрема </w:t>
      </w:r>
      <w:r w:rsidR="00CE54DE">
        <w:rPr>
          <w:bCs/>
          <w:sz w:val="28"/>
          <w:szCs w:val="28"/>
        </w:rPr>
        <w:t xml:space="preserve">стосовно </w:t>
      </w:r>
      <w:r w:rsidR="005B2B54">
        <w:rPr>
          <w:bCs/>
          <w:sz w:val="28"/>
          <w:szCs w:val="28"/>
        </w:rPr>
        <w:t xml:space="preserve">формування та </w:t>
      </w:r>
      <w:r w:rsidR="005B2B54" w:rsidRPr="005B2B54">
        <w:rPr>
          <w:bCs/>
          <w:sz w:val="28"/>
          <w:szCs w:val="28"/>
        </w:rPr>
        <w:t xml:space="preserve"> </w:t>
      </w:r>
      <w:r w:rsidR="009A229C" w:rsidRPr="009A229C">
        <w:rPr>
          <w:bCs/>
          <w:sz w:val="28"/>
          <w:szCs w:val="28"/>
        </w:rPr>
        <w:t>публікації</w:t>
      </w:r>
      <w:r w:rsidR="009A229C">
        <w:rPr>
          <w:bCs/>
          <w:sz w:val="28"/>
          <w:szCs w:val="28"/>
        </w:rPr>
        <w:t xml:space="preserve"> </w:t>
      </w:r>
      <w:r w:rsidR="009A229C" w:rsidRPr="009A229C">
        <w:rPr>
          <w:bCs/>
          <w:sz w:val="28"/>
          <w:szCs w:val="28"/>
        </w:rPr>
        <w:t>адміністратором комерційного обліку на своєму вебсайті</w:t>
      </w:r>
      <w:r w:rsidR="005B2B54">
        <w:rPr>
          <w:bCs/>
          <w:sz w:val="28"/>
          <w:szCs w:val="28"/>
        </w:rPr>
        <w:t xml:space="preserve"> </w:t>
      </w:r>
      <w:r w:rsidR="005B2B54" w:rsidRPr="006616CF">
        <w:rPr>
          <w:bCs/>
          <w:sz w:val="28"/>
          <w:szCs w:val="28"/>
        </w:rPr>
        <w:t>інформації</w:t>
      </w:r>
      <w:r w:rsidR="009A229C" w:rsidRPr="006616CF">
        <w:rPr>
          <w:bCs/>
          <w:sz w:val="28"/>
          <w:szCs w:val="28"/>
        </w:rPr>
        <w:t xml:space="preserve"> </w:t>
      </w:r>
      <w:r w:rsidR="002D2890" w:rsidRPr="006616CF">
        <w:rPr>
          <w:bCs/>
          <w:sz w:val="28"/>
          <w:szCs w:val="28"/>
        </w:rPr>
        <w:t>щодо</w:t>
      </w:r>
      <w:r w:rsidR="00FC65A1" w:rsidRPr="006616CF">
        <w:rPr>
          <w:bCs/>
          <w:sz w:val="28"/>
          <w:szCs w:val="28"/>
        </w:rPr>
        <w:t xml:space="preserve"> нормованих профілів споживання площадок груп</w:t>
      </w:r>
      <w:r w:rsidR="005B2B54" w:rsidRPr="006616CF">
        <w:rPr>
          <w:bCs/>
          <w:sz w:val="28"/>
          <w:szCs w:val="28"/>
        </w:rPr>
        <w:t>и</w:t>
      </w:r>
      <w:r w:rsidR="00FC65A1" w:rsidRPr="006616CF">
        <w:rPr>
          <w:bCs/>
          <w:sz w:val="28"/>
          <w:szCs w:val="28"/>
        </w:rPr>
        <w:t xml:space="preserve"> «б», а також </w:t>
      </w:r>
      <w:r w:rsidR="002D2890" w:rsidRPr="006616CF">
        <w:rPr>
          <w:bCs/>
          <w:sz w:val="28"/>
          <w:szCs w:val="28"/>
        </w:rPr>
        <w:t>щодо даних</w:t>
      </w:r>
      <w:r w:rsidR="00FC65A1" w:rsidRPr="006616CF">
        <w:rPr>
          <w:bCs/>
          <w:sz w:val="28"/>
          <w:szCs w:val="28"/>
        </w:rPr>
        <w:t xml:space="preserve"> про величину щодобової частки споживання електричної енергії площадками вимірювань групи «б» </w:t>
      </w:r>
      <w:r w:rsidR="0067047E" w:rsidRPr="006616CF">
        <w:rPr>
          <w:bCs/>
          <w:sz w:val="28"/>
          <w:szCs w:val="28"/>
        </w:rPr>
        <w:t xml:space="preserve">для </w:t>
      </w:r>
      <w:r w:rsidR="00FC65A1" w:rsidRPr="006616CF">
        <w:rPr>
          <w:bCs/>
          <w:sz w:val="28"/>
          <w:szCs w:val="28"/>
        </w:rPr>
        <w:t>електропостачальників</w:t>
      </w:r>
      <w:r w:rsidR="0067047E">
        <w:rPr>
          <w:bCs/>
          <w:sz w:val="28"/>
          <w:szCs w:val="28"/>
        </w:rPr>
        <w:t>.</w:t>
      </w:r>
      <w:r w:rsidR="00FC65A1" w:rsidRPr="009A229C">
        <w:rPr>
          <w:bCs/>
          <w:sz w:val="28"/>
          <w:szCs w:val="28"/>
        </w:rPr>
        <w:t xml:space="preserve"> </w:t>
      </w:r>
    </w:p>
    <w:p w:rsidR="005B2B54" w:rsidRDefault="009A229C" w:rsidP="009A229C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Крім того, </w:t>
      </w:r>
      <w:proofErr w:type="spellStart"/>
      <w:r w:rsidR="003D3BB8">
        <w:rPr>
          <w:bCs/>
          <w:sz w:val="28"/>
          <w:szCs w:val="28"/>
        </w:rPr>
        <w:t>П</w:t>
      </w:r>
      <w:r w:rsidR="00CE54DE">
        <w:rPr>
          <w:bCs/>
          <w:sz w:val="28"/>
          <w:szCs w:val="28"/>
        </w:rPr>
        <w:t>роєктом</w:t>
      </w:r>
      <w:proofErr w:type="spellEnd"/>
      <w:r>
        <w:rPr>
          <w:bCs/>
          <w:sz w:val="28"/>
          <w:szCs w:val="28"/>
        </w:rPr>
        <w:t xml:space="preserve"> постанови </w:t>
      </w:r>
      <w:r w:rsidR="0067047E">
        <w:rPr>
          <w:bCs/>
          <w:sz w:val="28"/>
          <w:szCs w:val="28"/>
        </w:rPr>
        <w:t>встановлюється форма</w:t>
      </w:r>
      <w:r w:rsidR="00CE54DE">
        <w:rPr>
          <w:bCs/>
          <w:sz w:val="28"/>
          <w:szCs w:val="28"/>
        </w:rPr>
        <w:t xml:space="preserve"> </w:t>
      </w:r>
      <w:r w:rsidR="007412B1">
        <w:rPr>
          <w:bCs/>
          <w:sz w:val="28"/>
          <w:szCs w:val="28"/>
        </w:rPr>
        <w:t>електронного документу</w:t>
      </w:r>
      <w:r w:rsidR="005B2B54">
        <w:rPr>
          <w:bCs/>
          <w:sz w:val="28"/>
          <w:szCs w:val="28"/>
        </w:rPr>
        <w:t>,</w:t>
      </w:r>
      <w:r w:rsidR="00627511">
        <w:rPr>
          <w:bCs/>
          <w:sz w:val="28"/>
          <w:szCs w:val="28"/>
        </w:rPr>
        <w:t xml:space="preserve"> </w:t>
      </w:r>
      <w:r w:rsidR="005B2B54">
        <w:rPr>
          <w:bCs/>
          <w:sz w:val="28"/>
          <w:szCs w:val="28"/>
        </w:rPr>
        <w:t xml:space="preserve">за якою надається </w:t>
      </w:r>
      <w:r w:rsidR="00CE54DE">
        <w:rPr>
          <w:bCs/>
          <w:sz w:val="28"/>
          <w:szCs w:val="28"/>
        </w:rPr>
        <w:t>інформація</w:t>
      </w:r>
      <w:r w:rsidR="005B2B54">
        <w:rPr>
          <w:bCs/>
          <w:sz w:val="28"/>
          <w:szCs w:val="28"/>
        </w:rPr>
        <w:t xml:space="preserve"> </w:t>
      </w:r>
      <w:r w:rsidR="005B2B54" w:rsidRPr="005B2B54">
        <w:rPr>
          <w:bCs/>
          <w:sz w:val="28"/>
          <w:szCs w:val="28"/>
        </w:rPr>
        <w:t>щодо фактичного (звітного) корисного відпуску електричної енергії за точками комерційного обліку (площадками вимірювання) споживачів електропостачальника</w:t>
      </w:r>
      <w:r w:rsidR="005B2B54">
        <w:rPr>
          <w:bCs/>
          <w:sz w:val="28"/>
          <w:szCs w:val="28"/>
        </w:rPr>
        <w:t>.</w:t>
      </w:r>
    </w:p>
    <w:p w:rsidR="00DF68D4" w:rsidRPr="00683A91" w:rsidRDefault="00DF68D4" w:rsidP="00683A91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Зважаючи на вищевказане та актуальність зазначених питань, </w:t>
      </w:r>
      <w:r w:rsidRPr="00683A91">
        <w:rPr>
          <w:sz w:val="28"/>
          <w:szCs w:val="28"/>
        </w:rPr>
        <w:t xml:space="preserve">Департамент </w:t>
      </w:r>
      <w:r w:rsidRPr="00683A91">
        <w:rPr>
          <w:sz w:val="28"/>
          <w:szCs w:val="28"/>
        </w:rPr>
        <w:br/>
        <w:t>із регулювання відносин у сфері енергетики</w:t>
      </w:r>
      <w:r>
        <w:rPr>
          <w:sz w:val="28"/>
          <w:szCs w:val="28"/>
        </w:rPr>
        <w:t xml:space="preserve"> пропонує схвалити </w:t>
      </w:r>
      <w:proofErr w:type="spellStart"/>
      <w:r w:rsidR="003D3BB8">
        <w:rPr>
          <w:sz w:val="28"/>
          <w:szCs w:val="28"/>
        </w:rPr>
        <w:t>П</w:t>
      </w:r>
      <w:r>
        <w:rPr>
          <w:sz w:val="28"/>
          <w:szCs w:val="28"/>
        </w:rPr>
        <w:t>роєкт</w:t>
      </w:r>
      <w:proofErr w:type="spellEnd"/>
      <w:r>
        <w:rPr>
          <w:sz w:val="28"/>
          <w:szCs w:val="28"/>
        </w:rPr>
        <w:t xml:space="preserve"> постанови НКРЕКП </w:t>
      </w:r>
      <w:r w:rsidRPr="00683A91">
        <w:rPr>
          <w:sz w:val="28"/>
          <w:szCs w:val="28"/>
        </w:rPr>
        <w:t xml:space="preserve">«Про затвердження </w:t>
      </w:r>
      <w:r w:rsidR="00683A91" w:rsidRPr="00683A91">
        <w:rPr>
          <w:sz w:val="28"/>
          <w:szCs w:val="28"/>
        </w:rPr>
        <w:t>Змін</w:t>
      </w:r>
      <w:r w:rsidR="00683A91">
        <w:rPr>
          <w:sz w:val="28"/>
          <w:szCs w:val="28"/>
        </w:rPr>
        <w:t xml:space="preserve"> </w:t>
      </w:r>
      <w:r w:rsidR="00683A91" w:rsidRPr="00683A91">
        <w:rPr>
          <w:sz w:val="28"/>
          <w:szCs w:val="28"/>
        </w:rPr>
        <w:t xml:space="preserve">до постанови Національної комісії, що здійснює державне регулювання у сферах енергетики та комунальних послуг, </w:t>
      </w:r>
      <w:r w:rsidR="00683A91" w:rsidRPr="00683A91">
        <w:rPr>
          <w:sz w:val="28"/>
          <w:szCs w:val="28"/>
        </w:rPr>
        <w:br/>
        <w:t>від 28 грудня 2018 року № 2118</w:t>
      </w:r>
      <w:r>
        <w:rPr>
          <w:bCs/>
          <w:sz w:val="28"/>
          <w:szCs w:val="28"/>
        </w:rPr>
        <w:t>».</w:t>
      </w:r>
      <w:bookmarkStart w:id="1" w:name="_GoBack"/>
      <w:bookmarkEnd w:id="1"/>
    </w:p>
    <w:p w:rsidR="00DF68D4" w:rsidRPr="00800F0B" w:rsidRDefault="00DF68D4" w:rsidP="00DF68D4">
      <w:pPr>
        <w:spacing w:line="40" w:lineRule="atLeast"/>
        <w:jc w:val="both"/>
        <w:rPr>
          <w:bCs/>
          <w:sz w:val="40"/>
          <w:szCs w:val="40"/>
        </w:rPr>
      </w:pPr>
    </w:p>
    <w:p w:rsidR="00DF68D4" w:rsidRDefault="00DF68D4" w:rsidP="00DF68D4">
      <w:pPr>
        <w:jc w:val="both"/>
        <w:rPr>
          <w:rFonts w:eastAsia="Calibri"/>
          <w:iCs/>
          <w:sz w:val="28"/>
          <w:szCs w:val="28"/>
          <w:lang w:bidi="uk-UA"/>
        </w:rPr>
      </w:pPr>
      <w:r>
        <w:rPr>
          <w:rFonts w:eastAsia="Calibri"/>
          <w:iCs/>
          <w:sz w:val="28"/>
          <w:szCs w:val="28"/>
          <w:lang w:bidi="uk-UA"/>
        </w:rPr>
        <w:t xml:space="preserve">Директор Департаменту </w:t>
      </w:r>
    </w:p>
    <w:p w:rsidR="00DF68D4" w:rsidRDefault="00DF68D4" w:rsidP="00DF68D4">
      <w:pPr>
        <w:jc w:val="both"/>
        <w:rPr>
          <w:bCs/>
          <w:sz w:val="28"/>
          <w:szCs w:val="28"/>
        </w:rPr>
      </w:pPr>
      <w:r>
        <w:rPr>
          <w:rFonts w:eastAsia="Calibri"/>
          <w:iCs/>
          <w:sz w:val="28"/>
          <w:szCs w:val="28"/>
          <w:lang w:bidi="uk-UA"/>
        </w:rPr>
        <w:t xml:space="preserve">із регулювання відносин у сфері енергетики                                     </w:t>
      </w:r>
      <w:r w:rsidR="003852F4">
        <w:rPr>
          <w:rFonts w:eastAsia="Calibri"/>
          <w:iCs/>
          <w:sz w:val="28"/>
          <w:szCs w:val="28"/>
          <w:lang w:bidi="uk-UA"/>
        </w:rPr>
        <w:t xml:space="preserve">Андрій ОГНЬОВ                                                       </w:t>
      </w:r>
    </w:p>
    <w:p w:rsidR="00DF68D4" w:rsidRDefault="00DF68D4" w:rsidP="009A229C">
      <w:pPr>
        <w:ind w:firstLine="708"/>
        <w:jc w:val="both"/>
        <w:rPr>
          <w:sz w:val="28"/>
          <w:szCs w:val="28"/>
        </w:rPr>
      </w:pPr>
    </w:p>
    <w:p w:rsidR="00985436" w:rsidRPr="00406D97" w:rsidRDefault="00270A75" w:rsidP="004919CF">
      <w:pPr>
        <w:spacing w:line="40" w:lineRule="atLeast"/>
        <w:contextualSpacing/>
        <w:jc w:val="both"/>
        <w:rPr>
          <w:sz w:val="28"/>
          <w:szCs w:val="28"/>
        </w:rPr>
      </w:pPr>
      <w:r w:rsidRPr="00406D97">
        <w:rPr>
          <w:sz w:val="28"/>
          <w:szCs w:val="28"/>
        </w:rPr>
        <w:t xml:space="preserve"> </w:t>
      </w:r>
    </w:p>
    <w:sectPr w:rsidR="00985436" w:rsidRPr="00406D97" w:rsidSect="006C5D27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3BF" w:rsidRDefault="004D73BF" w:rsidP="006C5D27">
      <w:r>
        <w:separator/>
      </w:r>
    </w:p>
  </w:endnote>
  <w:endnote w:type="continuationSeparator" w:id="0">
    <w:p w:rsidR="004D73BF" w:rsidRDefault="004D73BF" w:rsidP="006C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3BF" w:rsidRDefault="004D73BF" w:rsidP="006C5D27">
      <w:r>
        <w:separator/>
      </w:r>
    </w:p>
  </w:footnote>
  <w:footnote w:type="continuationSeparator" w:id="0">
    <w:p w:rsidR="004D73BF" w:rsidRDefault="004D73BF" w:rsidP="006C5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31246"/>
    <w:multiLevelType w:val="hybridMultilevel"/>
    <w:tmpl w:val="116836AE"/>
    <w:lvl w:ilvl="0" w:tplc="0422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D27"/>
    <w:rsid w:val="000643AE"/>
    <w:rsid w:val="00091507"/>
    <w:rsid w:val="000D14D0"/>
    <w:rsid w:val="000D6FC8"/>
    <w:rsid w:val="000D7B18"/>
    <w:rsid w:val="000E2042"/>
    <w:rsid w:val="0011226C"/>
    <w:rsid w:val="00153EAA"/>
    <w:rsid w:val="001730BF"/>
    <w:rsid w:val="00182C33"/>
    <w:rsid w:val="001D1800"/>
    <w:rsid w:val="001E5C4D"/>
    <w:rsid w:val="002346DA"/>
    <w:rsid w:val="00261D50"/>
    <w:rsid w:val="00270A75"/>
    <w:rsid w:val="0027638D"/>
    <w:rsid w:val="00276623"/>
    <w:rsid w:val="002C4DE4"/>
    <w:rsid w:val="002C7602"/>
    <w:rsid w:val="002D2890"/>
    <w:rsid w:val="002D2966"/>
    <w:rsid w:val="002E337B"/>
    <w:rsid w:val="003141E3"/>
    <w:rsid w:val="00370E91"/>
    <w:rsid w:val="003852F4"/>
    <w:rsid w:val="003A2B44"/>
    <w:rsid w:val="003A627F"/>
    <w:rsid w:val="003B6C5D"/>
    <w:rsid w:val="003D3BB8"/>
    <w:rsid w:val="003F5518"/>
    <w:rsid w:val="00406D97"/>
    <w:rsid w:val="00436940"/>
    <w:rsid w:val="004919CF"/>
    <w:rsid w:val="004B6BFB"/>
    <w:rsid w:val="004D4049"/>
    <w:rsid w:val="004D73BF"/>
    <w:rsid w:val="00501755"/>
    <w:rsid w:val="00512930"/>
    <w:rsid w:val="00513DFB"/>
    <w:rsid w:val="00520675"/>
    <w:rsid w:val="00540C8E"/>
    <w:rsid w:val="005424FA"/>
    <w:rsid w:val="005A5D5A"/>
    <w:rsid w:val="005A70A8"/>
    <w:rsid w:val="005B2B54"/>
    <w:rsid w:val="005B3A80"/>
    <w:rsid w:val="005D7156"/>
    <w:rsid w:val="00627511"/>
    <w:rsid w:val="006523AB"/>
    <w:rsid w:val="006616CF"/>
    <w:rsid w:val="0067047E"/>
    <w:rsid w:val="00683A91"/>
    <w:rsid w:val="006A7750"/>
    <w:rsid w:val="006B0A46"/>
    <w:rsid w:val="006C5D27"/>
    <w:rsid w:val="00727956"/>
    <w:rsid w:val="007412B1"/>
    <w:rsid w:val="00743715"/>
    <w:rsid w:val="0077248C"/>
    <w:rsid w:val="007A409C"/>
    <w:rsid w:val="007F190B"/>
    <w:rsid w:val="00800F0B"/>
    <w:rsid w:val="0082215A"/>
    <w:rsid w:val="00870CF4"/>
    <w:rsid w:val="00872180"/>
    <w:rsid w:val="008C5FB1"/>
    <w:rsid w:val="0094538E"/>
    <w:rsid w:val="0094730C"/>
    <w:rsid w:val="009637A2"/>
    <w:rsid w:val="00985436"/>
    <w:rsid w:val="009A229C"/>
    <w:rsid w:val="009B794A"/>
    <w:rsid w:val="009D3409"/>
    <w:rsid w:val="009D5929"/>
    <w:rsid w:val="009E399E"/>
    <w:rsid w:val="009F346B"/>
    <w:rsid w:val="00A039D6"/>
    <w:rsid w:val="00A12A42"/>
    <w:rsid w:val="00A43A10"/>
    <w:rsid w:val="00A46850"/>
    <w:rsid w:val="00A84131"/>
    <w:rsid w:val="00A97CA1"/>
    <w:rsid w:val="00B150C7"/>
    <w:rsid w:val="00B303B0"/>
    <w:rsid w:val="00B40BB0"/>
    <w:rsid w:val="00B6498D"/>
    <w:rsid w:val="00B80C8C"/>
    <w:rsid w:val="00B85635"/>
    <w:rsid w:val="00B917CC"/>
    <w:rsid w:val="00B93130"/>
    <w:rsid w:val="00B95869"/>
    <w:rsid w:val="00BA7331"/>
    <w:rsid w:val="00BC4E33"/>
    <w:rsid w:val="00BE236A"/>
    <w:rsid w:val="00BE28FB"/>
    <w:rsid w:val="00BE3EC9"/>
    <w:rsid w:val="00C05CD5"/>
    <w:rsid w:val="00C13434"/>
    <w:rsid w:val="00C913E5"/>
    <w:rsid w:val="00CB2704"/>
    <w:rsid w:val="00CD1E87"/>
    <w:rsid w:val="00CD2C44"/>
    <w:rsid w:val="00CE54DE"/>
    <w:rsid w:val="00D65DF5"/>
    <w:rsid w:val="00DF68D4"/>
    <w:rsid w:val="00DF76E4"/>
    <w:rsid w:val="00E00B16"/>
    <w:rsid w:val="00E20620"/>
    <w:rsid w:val="00E544A4"/>
    <w:rsid w:val="00E73CA7"/>
    <w:rsid w:val="00EC0792"/>
    <w:rsid w:val="00EE25F6"/>
    <w:rsid w:val="00EE3D95"/>
    <w:rsid w:val="00F02961"/>
    <w:rsid w:val="00F54EBE"/>
    <w:rsid w:val="00F73BFA"/>
    <w:rsid w:val="00F91D62"/>
    <w:rsid w:val="00F97410"/>
    <w:rsid w:val="00FB40C2"/>
    <w:rsid w:val="00FC65A1"/>
    <w:rsid w:val="00FF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5A63F"/>
  <w15:chartTrackingRefBased/>
  <w15:docId w15:val="{ADF43364-DA34-4F37-B3BD-F4D32327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5D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6C5D27"/>
    <w:pPr>
      <w:ind w:left="11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5D2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1"/>
    <w:qFormat/>
    <w:rsid w:val="006C5D27"/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rsid w:val="006C5D27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6C5D27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6C5D2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6C5D27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6C5D27"/>
    <w:rPr>
      <w:rFonts w:ascii="Times New Roman" w:eastAsia="Times New Roman" w:hAnsi="Times New Roman" w:cs="Times New Roman"/>
    </w:rPr>
  </w:style>
  <w:style w:type="paragraph" w:customStyle="1" w:styleId="a9">
    <w:name w:val="Знак Знак Знак Знак Знак Знак Знак"/>
    <w:basedOn w:val="a"/>
    <w:rsid w:val="006C5D27"/>
    <w:pPr>
      <w:widowControl/>
      <w:autoSpaceDE/>
      <w:autoSpaceDN/>
    </w:pPr>
    <w:rPr>
      <w:rFonts w:ascii="Verdana" w:hAnsi="Verdana" w:cs="Verdana"/>
      <w:sz w:val="20"/>
      <w:szCs w:val="20"/>
      <w:lang w:val="en-US"/>
    </w:rPr>
  </w:style>
  <w:style w:type="character" w:styleId="aa">
    <w:name w:val="Hyperlink"/>
    <w:basedOn w:val="a0"/>
    <w:uiPriority w:val="99"/>
    <w:semiHidden/>
    <w:unhideWhenUsed/>
    <w:rsid w:val="00985436"/>
    <w:rPr>
      <w:color w:val="0000FF"/>
      <w:u w:val="single"/>
    </w:rPr>
  </w:style>
  <w:style w:type="paragraph" w:customStyle="1" w:styleId="ab">
    <w:name w:val="Знак"/>
    <w:basedOn w:val="a"/>
    <w:rsid w:val="00BE28FB"/>
    <w:pPr>
      <w:widowControl/>
      <w:autoSpaceDE/>
      <w:autoSpaceDN/>
    </w:pPr>
    <w:rPr>
      <w:rFonts w:ascii="Verdana" w:hAnsi="Verdana" w:cs="Verdana"/>
      <w:sz w:val="20"/>
      <w:szCs w:val="20"/>
      <w:lang w:val="en-US"/>
    </w:rPr>
  </w:style>
  <w:style w:type="paragraph" w:customStyle="1" w:styleId="tj">
    <w:name w:val="tj"/>
    <w:basedOn w:val="a"/>
    <w:rsid w:val="00BE28F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11">
    <w:name w:val="Без інтервалів1"/>
    <w:rsid w:val="00EE3D9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2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Синяк</dc:creator>
  <cp:keywords/>
  <dc:description/>
  <cp:lastModifiedBy>Ірина Синяк</cp:lastModifiedBy>
  <cp:revision>2</cp:revision>
  <cp:lastPrinted>2022-07-08T11:41:00Z</cp:lastPrinted>
  <dcterms:created xsi:type="dcterms:W3CDTF">2023-06-08T14:17:00Z</dcterms:created>
  <dcterms:modified xsi:type="dcterms:W3CDTF">2023-06-08T14:17:00Z</dcterms:modified>
</cp:coreProperties>
</file>