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0391" w:rsidRPr="00F90391" w:rsidRDefault="00F90391" w:rsidP="00F90391">
      <w:pPr>
        <w:spacing w:line="240" w:lineRule="atLeast"/>
        <w:ind w:left="4962"/>
        <w:jc w:val="both"/>
        <w:rPr>
          <w:rFonts w:eastAsia="Calibri"/>
          <w:color w:val="000000"/>
          <w:sz w:val="28"/>
          <w:szCs w:val="28"/>
          <w:shd w:val="clear" w:color="auto" w:fill="FFFFFF"/>
          <w:lang w:val="uk-UA"/>
        </w:rPr>
      </w:pPr>
      <w:r w:rsidRPr="00F90391">
        <w:rPr>
          <w:rFonts w:eastAsia="Calibri"/>
          <w:color w:val="000000"/>
          <w:sz w:val="28"/>
          <w:szCs w:val="28"/>
          <w:shd w:val="clear" w:color="auto" w:fill="FFFFFF"/>
          <w:lang w:val="uk-UA"/>
        </w:rPr>
        <w:t>ЗАТВЕРДЖЕНО</w:t>
      </w:r>
    </w:p>
    <w:p w:rsidR="00F90391" w:rsidRPr="00F90391" w:rsidRDefault="00F90391" w:rsidP="003B6C27">
      <w:pPr>
        <w:spacing w:line="240" w:lineRule="atLeast"/>
        <w:ind w:left="4962" w:right="-142"/>
        <w:jc w:val="both"/>
        <w:rPr>
          <w:rFonts w:eastAsia="Calibri"/>
          <w:color w:val="000000"/>
          <w:sz w:val="28"/>
          <w:szCs w:val="28"/>
          <w:shd w:val="clear" w:color="auto" w:fill="FFFFFF"/>
          <w:lang w:val="uk-UA"/>
        </w:rPr>
      </w:pPr>
      <w:r w:rsidRPr="00F90391">
        <w:rPr>
          <w:rFonts w:eastAsia="Calibri"/>
          <w:color w:val="000000"/>
          <w:sz w:val="28"/>
          <w:szCs w:val="28"/>
          <w:shd w:val="clear" w:color="auto" w:fill="FFFFFF"/>
          <w:lang w:val="uk-UA"/>
        </w:rPr>
        <w:t>Постанова Національної комісії,</w:t>
      </w:r>
    </w:p>
    <w:p w:rsidR="00F90391" w:rsidRPr="00F90391" w:rsidRDefault="00F90391" w:rsidP="00F90391">
      <w:pPr>
        <w:spacing w:line="240" w:lineRule="atLeast"/>
        <w:ind w:left="4962"/>
        <w:jc w:val="both"/>
        <w:rPr>
          <w:rFonts w:eastAsia="Calibri"/>
          <w:color w:val="000000"/>
          <w:sz w:val="28"/>
          <w:szCs w:val="28"/>
          <w:shd w:val="clear" w:color="auto" w:fill="FFFFFF"/>
          <w:lang w:val="uk-UA"/>
        </w:rPr>
      </w:pPr>
      <w:r w:rsidRPr="00F90391">
        <w:rPr>
          <w:rFonts w:eastAsia="Calibri"/>
          <w:color w:val="000000"/>
          <w:sz w:val="28"/>
          <w:szCs w:val="28"/>
          <w:shd w:val="clear" w:color="auto" w:fill="FFFFFF"/>
          <w:lang w:val="uk-UA"/>
        </w:rPr>
        <w:t xml:space="preserve">що здійснює державне регулювання у </w:t>
      </w:r>
    </w:p>
    <w:p w:rsidR="00F90391" w:rsidRPr="00F90391" w:rsidRDefault="00F90391" w:rsidP="00F90391">
      <w:pPr>
        <w:spacing w:line="240" w:lineRule="atLeast"/>
        <w:ind w:left="4962"/>
        <w:jc w:val="both"/>
        <w:rPr>
          <w:rFonts w:eastAsia="Calibri"/>
          <w:color w:val="000000"/>
          <w:sz w:val="28"/>
          <w:szCs w:val="28"/>
          <w:shd w:val="clear" w:color="auto" w:fill="FFFFFF"/>
          <w:lang w:val="uk-UA"/>
        </w:rPr>
      </w:pPr>
      <w:r w:rsidRPr="00F90391">
        <w:rPr>
          <w:rFonts w:eastAsia="Calibri"/>
          <w:color w:val="000000"/>
          <w:sz w:val="28"/>
          <w:szCs w:val="28"/>
          <w:shd w:val="clear" w:color="auto" w:fill="FFFFFF"/>
          <w:lang w:val="uk-UA"/>
        </w:rPr>
        <w:t>сферах енергетики та комунальних послуг</w:t>
      </w:r>
    </w:p>
    <w:p w:rsidR="00F90391" w:rsidRDefault="00F90391" w:rsidP="00F90391">
      <w:pPr>
        <w:spacing w:line="240" w:lineRule="atLeast"/>
        <w:ind w:left="4962"/>
        <w:jc w:val="both"/>
        <w:rPr>
          <w:rFonts w:eastAsia="Calibri"/>
          <w:color w:val="000000"/>
          <w:sz w:val="28"/>
          <w:szCs w:val="28"/>
          <w:shd w:val="clear" w:color="auto" w:fill="FFFFFF"/>
          <w:lang w:val="uk-UA"/>
        </w:rPr>
      </w:pPr>
      <w:r w:rsidRPr="00F90391">
        <w:rPr>
          <w:rFonts w:eastAsia="Calibri"/>
          <w:color w:val="000000"/>
          <w:sz w:val="28"/>
          <w:szCs w:val="28"/>
          <w:shd w:val="clear" w:color="auto" w:fill="FFFFFF"/>
          <w:lang w:val="uk-UA"/>
        </w:rPr>
        <w:t>___________________№ ______</w:t>
      </w:r>
    </w:p>
    <w:p w:rsidR="00F90391" w:rsidRDefault="00F90391" w:rsidP="00F90391">
      <w:pPr>
        <w:spacing w:line="240" w:lineRule="atLeast"/>
        <w:jc w:val="center"/>
        <w:rPr>
          <w:rFonts w:eastAsia="Calibri"/>
          <w:b/>
          <w:color w:val="FF0000"/>
          <w:sz w:val="28"/>
          <w:szCs w:val="28"/>
          <w:shd w:val="clear" w:color="auto" w:fill="FFFFFF"/>
          <w:lang w:val="uk-UA"/>
        </w:rPr>
      </w:pPr>
    </w:p>
    <w:p w:rsidR="007D64EB" w:rsidRPr="00713280" w:rsidRDefault="00403594" w:rsidP="00403594">
      <w:pPr>
        <w:spacing w:line="240" w:lineRule="atLeast"/>
        <w:rPr>
          <w:rFonts w:eastAsia="Calibri"/>
          <w:sz w:val="28"/>
          <w:szCs w:val="28"/>
          <w:shd w:val="clear" w:color="auto" w:fill="FFFFFF"/>
          <w:lang w:val="uk-UA"/>
        </w:rPr>
      </w:pPr>
      <w:r>
        <w:rPr>
          <w:rFonts w:eastAsia="Calibri"/>
          <w:b/>
          <w:sz w:val="28"/>
          <w:szCs w:val="28"/>
          <w:shd w:val="clear" w:color="auto" w:fill="FFFFFF"/>
          <w:lang w:val="uk-UA"/>
        </w:rPr>
        <w:t xml:space="preserve">                                                            </w:t>
      </w:r>
      <w:r w:rsidR="00A470A5">
        <w:rPr>
          <w:rFonts w:eastAsia="Calibri"/>
          <w:b/>
          <w:sz w:val="28"/>
          <w:szCs w:val="28"/>
          <w:shd w:val="clear" w:color="auto" w:fill="FFFFFF"/>
          <w:lang w:val="uk-UA"/>
        </w:rPr>
        <w:t xml:space="preserve">      </w:t>
      </w:r>
      <w:r w:rsidR="009511E0" w:rsidRPr="00713280">
        <w:rPr>
          <w:rFonts w:eastAsia="Calibri"/>
          <w:b/>
          <w:sz w:val="28"/>
          <w:szCs w:val="28"/>
          <w:shd w:val="clear" w:color="auto" w:fill="FFFFFF"/>
          <w:lang w:val="uk-UA"/>
        </w:rPr>
        <w:t>Зміни</w:t>
      </w:r>
    </w:p>
    <w:p w:rsidR="00A470A5" w:rsidRDefault="00A470A5" w:rsidP="00403594">
      <w:pPr>
        <w:spacing w:line="240" w:lineRule="atLeast"/>
        <w:ind w:right="707"/>
        <w:jc w:val="center"/>
        <w:rPr>
          <w:rFonts w:eastAsia="Calibri"/>
          <w:b/>
          <w:sz w:val="28"/>
          <w:szCs w:val="28"/>
          <w:shd w:val="clear" w:color="auto" w:fill="FFFFFF"/>
          <w:lang w:val="uk-UA"/>
        </w:rPr>
      </w:pPr>
      <w:r>
        <w:rPr>
          <w:rFonts w:eastAsia="Calibri"/>
          <w:b/>
          <w:sz w:val="28"/>
          <w:szCs w:val="28"/>
          <w:shd w:val="clear" w:color="auto" w:fill="FFFFFF"/>
          <w:lang w:val="uk-UA"/>
        </w:rPr>
        <w:t xml:space="preserve">            </w:t>
      </w:r>
      <w:r w:rsidR="009511E0" w:rsidRPr="00713280">
        <w:rPr>
          <w:rFonts w:eastAsia="Calibri"/>
          <w:b/>
          <w:sz w:val="28"/>
          <w:szCs w:val="28"/>
          <w:shd w:val="clear" w:color="auto" w:fill="FFFFFF"/>
          <w:lang w:val="uk-UA"/>
        </w:rPr>
        <w:t xml:space="preserve">до </w:t>
      </w:r>
      <w:r w:rsidR="00844E71" w:rsidRPr="00713280">
        <w:rPr>
          <w:rFonts w:eastAsia="Calibri"/>
          <w:b/>
          <w:sz w:val="28"/>
          <w:szCs w:val="28"/>
          <w:shd w:val="clear" w:color="auto" w:fill="FFFFFF"/>
          <w:lang w:val="uk-UA"/>
        </w:rPr>
        <w:t xml:space="preserve">постанови Національної комісії, що здійснює державне </w:t>
      </w:r>
    </w:p>
    <w:p w:rsidR="00A974F1" w:rsidRPr="00713280" w:rsidRDefault="00A470A5" w:rsidP="00403594">
      <w:pPr>
        <w:spacing w:line="240" w:lineRule="atLeast"/>
        <w:ind w:right="707"/>
        <w:jc w:val="center"/>
        <w:rPr>
          <w:rFonts w:eastAsia="Calibri"/>
          <w:b/>
          <w:sz w:val="28"/>
          <w:szCs w:val="28"/>
          <w:shd w:val="clear" w:color="auto" w:fill="FFFFFF"/>
          <w:lang w:val="uk-UA"/>
        </w:rPr>
      </w:pPr>
      <w:r>
        <w:rPr>
          <w:rFonts w:eastAsia="Calibri"/>
          <w:b/>
          <w:sz w:val="28"/>
          <w:szCs w:val="28"/>
          <w:shd w:val="clear" w:color="auto" w:fill="FFFFFF"/>
          <w:lang w:val="uk-UA"/>
        </w:rPr>
        <w:t xml:space="preserve">         </w:t>
      </w:r>
      <w:r w:rsidR="00403594">
        <w:rPr>
          <w:rFonts w:eastAsia="Calibri"/>
          <w:b/>
          <w:sz w:val="28"/>
          <w:szCs w:val="28"/>
          <w:shd w:val="clear" w:color="auto" w:fill="FFFFFF"/>
          <w:lang w:val="uk-UA"/>
        </w:rPr>
        <w:t xml:space="preserve"> </w:t>
      </w:r>
      <w:r>
        <w:rPr>
          <w:rFonts w:eastAsia="Calibri"/>
          <w:b/>
          <w:sz w:val="28"/>
          <w:szCs w:val="28"/>
          <w:shd w:val="clear" w:color="auto" w:fill="FFFFFF"/>
          <w:lang w:val="uk-UA"/>
        </w:rPr>
        <w:t xml:space="preserve">  </w:t>
      </w:r>
      <w:r w:rsidR="00844E71" w:rsidRPr="00713280">
        <w:rPr>
          <w:rFonts w:eastAsia="Calibri"/>
          <w:b/>
          <w:sz w:val="28"/>
          <w:szCs w:val="28"/>
          <w:shd w:val="clear" w:color="auto" w:fill="FFFFFF"/>
          <w:lang w:val="uk-UA"/>
        </w:rPr>
        <w:t xml:space="preserve">регулювання у сферах енергетики та комунальних послуг, </w:t>
      </w:r>
      <w:r w:rsidR="00DA350D">
        <w:rPr>
          <w:rFonts w:eastAsia="Calibri"/>
          <w:b/>
          <w:sz w:val="28"/>
          <w:szCs w:val="28"/>
          <w:shd w:val="clear" w:color="auto" w:fill="FFFFFF"/>
          <w:lang w:val="uk-UA"/>
        </w:rPr>
        <w:br/>
      </w:r>
      <w:r>
        <w:rPr>
          <w:rFonts w:eastAsia="Calibri"/>
          <w:b/>
          <w:sz w:val="28"/>
          <w:szCs w:val="28"/>
          <w:shd w:val="clear" w:color="auto" w:fill="FFFFFF"/>
          <w:lang w:val="uk-UA"/>
        </w:rPr>
        <w:t xml:space="preserve">          </w:t>
      </w:r>
      <w:r w:rsidR="00844E71" w:rsidRPr="00713280">
        <w:rPr>
          <w:rFonts w:eastAsia="Calibri"/>
          <w:b/>
          <w:sz w:val="28"/>
          <w:szCs w:val="28"/>
          <w:shd w:val="clear" w:color="auto" w:fill="FFFFFF"/>
          <w:lang w:val="uk-UA"/>
        </w:rPr>
        <w:t>від 28 грудня 2018 року № 2118</w:t>
      </w:r>
    </w:p>
    <w:p w:rsidR="00507482" w:rsidRPr="00517390" w:rsidRDefault="00507482" w:rsidP="00DA350D">
      <w:pPr>
        <w:spacing w:line="240" w:lineRule="atLeast"/>
        <w:ind w:firstLine="567"/>
        <w:jc w:val="both"/>
        <w:rPr>
          <w:rFonts w:eastAsia="Calibri"/>
          <w:color w:val="000000"/>
          <w:sz w:val="28"/>
          <w:szCs w:val="28"/>
          <w:shd w:val="clear" w:color="auto" w:fill="FFFFFF"/>
          <w:lang w:val="uk-UA"/>
        </w:rPr>
      </w:pPr>
    </w:p>
    <w:p w:rsidR="008279A0" w:rsidRDefault="009511E0" w:rsidP="008279A0">
      <w:pPr>
        <w:pStyle w:val="a7"/>
        <w:numPr>
          <w:ilvl w:val="0"/>
          <w:numId w:val="10"/>
        </w:numPr>
        <w:ind w:right="0"/>
        <w:rPr>
          <w:rFonts w:eastAsia="Calibri"/>
          <w:sz w:val="28"/>
          <w:szCs w:val="28"/>
          <w:shd w:val="clear" w:color="auto" w:fill="FFFFFF"/>
        </w:rPr>
      </w:pPr>
      <w:r w:rsidRPr="00DA350D">
        <w:rPr>
          <w:rFonts w:eastAsia="Calibri"/>
          <w:sz w:val="28"/>
          <w:szCs w:val="28"/>
          <w:shd w:val="clear" w:color="auto" w:fill="FFFFFF"/>
        </w:rPr>
        <w:t xml:space="preserve">У назві </w:t>
      </w:r>
      <w:r w:rsidR="00844E71" w:rsidRPr="00DA350D">
        <w:rPr>
          <w:rFonts w:eastAsia="Calibri"/>
          <w:sz w:val="28"/>
          <w:szCs w:val="28"/>
          <w:shd w:val="clear" w:color="auto" w:fill="FFFFFF"/>
        </w:rPr>
        <w:t xml:space="preserve">та пункті 1 </w:t>
      </w:r>
      <w:bookmarkStart w:id="0" w:name="_Hlk135995064"/>
      <w:r w:rsidR="0044260B" w:rsidRPr="00DA350D">
        <w:rPr>
          <w:rFonts w:eastAsia="Calibri"/>
          <w:sz w:val="28"/>
          <w:szCs w:val="28"/>
          <w:shd w:val="clear" w:color="auto" w:fill="FFFFFF"/>
          <w:lang w:val="ru-RU"/>
        </w:rPr>
        <w:t xml:space="preserve">постанови </w:t>
      </w:r>
      <w:r w:rsidR="00714FAB" w:rsidRPr="00DA350D">
        <w:rPr>
          <w:rFonts w:eastAsia="Calibri"/>
          <w:sz w:val="28"/>
          <w:szCs w:val="28"/>
          <w:shd w:val="clear" w:color="auto" w:fill="FFFFFF"/>
        </w:rPr>
        <w:t>слова «на перехідний період»</w:t>
      </w:r>
      <w:r w:rsidR="00845B0B" w:rsidRPr="00DA350D">
        <w:rPr>
          <w:rFonts w:eastAsia="Calibri"/>
          <w:sz w:val="28"/>
          <w:szCs w:val="28"/>
          <w:shd w:val="clear" w:color="auto" w:fill="FFFFFF"/>
          <w:lang w:val="ru-RU"/>
        </w:rPr>
        <w:t xml:space="preserve"> </w:t>
      </w:r>
      <w:r w:rsidR="00845B0B" w:rsidRPr="00DA350D">
        <w:rPr>
          <w:rFonts w:eastAsia="Calibri"/>
          <w:sz w:val="28"/>
          <w:szCs w:val="28"/>
          <w:shd w:val="clear" w:color="auto" w:fill="FFFFFF"/>
        </w:rPr>
        <w:t>виключити</w:t>
      </w:r>
      <w:r w:rsidR="00714FAB" w:rsidRPr="00DA350D">
        <w:rPr>
          <w:rFonts w:eastAsia="Calibri"/>
          <w:sz w:val="28"/>
          <w:szCs w:val="28"/>
          <w:shd w:val="clear" w:color="auto" w:fill="FFFFFF"/>
        </w:rPr>
        <w:t>.</w:t>
      </w:r>
      <w:bookmarkEnd w:id="0"/>
    </w:p>
    <w:p w:rsidR="008279A0" w:rsidRPr="008279A0" w:rsidRDefault="008279A0" w:rsidP="008279A0">
      <w:pPr>
        <w:pStyle w:val="a7"/>
        <w:ind w:left="1069" w:right="0" w:firstLine="0"/>
        <w:rPr>
          <w:rFonts w:eastAsia="Calibri"/>
          <w:sz w:val="12"/>
          <w:szCs w:val="12"/>
          <w:shd w:val="clear" w:color="auto" w:fill="FFFFFF"/>
        </w:rPr>
      </w:pPr>
    </w:p>
    <w:p w:rsidR="00844E71" w:rsidRPr="009F5448" w:rsidRDefault="008279A0" w:rsidP="009F5448">
      <w:pPr>
        <w:jc w:val="both"/>
        <w:rPr>
          <w:rFonts w:eastAsia="Calibri"/>
          <w:sz w:val="28"/>
          <w:szCs w:val="28"/>
          <w:shd w:val="clear" w:color="auto" w:fill="FFFFFF"/>
          <w:lang w:val="uk-UA"/>
        </w:rPr>
      </w:pPr>
      <w:r w:rsidRPr="009F5448">
        <w:rPr>
          <w:rFonts w:eastAsia="Calibri"/>
          <w:sz w:val="28"/>
          <w:szCs w:val="28"/>
          <w:shd w:val="clear" w:color="auto" w:fill="FFFFFF"/>
          <w:lang w:val="uk-UA"/>
        </w:rPr>
        <w:t xml:space="preserve">          2.  </w:t>
      </w:r>
      <w:r w:rsidR="002109C7" w:rsidRPr="009F5448">
        <w:rPr>
          <w:rFonts w:eastAsia="Calibri"/>
          <w:sz w:val="28"/>
          <w:szCs w:val="28"/>
          <w:shd w:val="clear" w:color="auto" w:fill="FFFFFF"/>
          <w:lang w:val="uk-UA"/>
        </w:rPr>
        <w:t xml:space="preserve">У </w:t>
      </w:r>
      <w:r w:rsidR="00844E71" w:rsidRPr="009F5448">
        <w:rPr>
          <w:rFonts w:eastAsia="Calibri"/>
          <w:sz w:val="28"/>
          <w:szCs w:val="28"/>
          <w:shd w:val="clear" w:color="auto" w:fill="FFFFFF"/>
          <w:lang w:val="uk-UA"/>
        </w:rPr>
        <w:t xml:space="preserve">Тимчасовому порядку визначення обсягів купівлі електричної енергії на ринку електричної енергії </w:t>
      </w:r>
      <w:proofErr w:type="spellStart"/>
      <w:r w:rsidR="00844E71" w:rsidRPr="009F5448">
        <w:rPr>
          <w:rFonts w:eastAsia="Calibri"/>
          <w:sz w:val="28"/>
          <w:szCs w:val="28"/>
          <w:shd w:val="clear" w:color="auto" w:fill="FFFFFF"/>
          <w:lang w:val="uk-UA"/>
        </w:rPr>
        <w:t>електропостачальниками</w:t>
      </w:r>
      <w:proofErr w:type="spellEnd"/>
      <w:r w:rsidR="00844E71" w:rsidRPr="009F5448">
        <w:rPr>
          <w:rFonts w:eastAsia="Calibri"/>
          <w:sz w:val="28"/>
          <w:szCs w:val="28"/>
          <w:shd w:val="clear" w:color="auto" w:fill="FFFFFF"/>
          <w:lang w:val="uk-UA"/>
        </w:rPr>
        <w:t xml:space="preserve"> та операторами розподілу на перехідний період:</w:t>
      </w:r>
    </w:p>
    <w:p w:rsidR="00D71F1B" w:rsidRPr="00096C04" w:rsidRDefault="00D71F1B" w:rsidP="00DA350D">
      <w:pPr>
        <w:ind w:firstLine="709"/>
        <w:jc w:val="both"/>
        <w:rPr>
          <w:rFonts w:eastAsia="Calibri"/>
          <w:color w:val="FF0000"/>
          <w:sz w:val="12"/>
          <w:szCs w:val="12"/>
          <w:shd w:val="clear" w:color="auto" w:fill="FFFFFF"/>
          <w:lang w:val="ru-RU"/>
        </w:rPr>
      </w:pPr>
    </w:p>
    <w:p w:rsidR="00844E71" w:rsidRPr="00096C04" w:rsidRDefault="0029357C" w:rsidP="008279A0">
      <w:pPr>
        <w:pStyle w:val="a7"/>
        <w:numPr>
          <w:ilvl w:val="0"/>
          <w:numId w:val="11"/>
        </w:numPr>
        <w:rPr>
          <w:rFonts w:eastAsia="Calibri"/>
          <w:sz w:val="28"/>
          <w:szCs w:val="28"/>
          <w:shd w:val="clear" w:color="auto" w:fill="FFFFFF"/>
        </w:rPr>
      </w:pPr>
      <w:r>
        <w:rPr>
          <w:rFonts w:eastAsia="Calibri"/>
          <w:sz w:val="28"/>
          <w:szCs w:val="28"/>
          <w:shd w:val="clear" w:color="auto" w:fill="FFFFFF"/>
        </w:rPr>
        <w:t xml:space="preserve"> </w:t>
      </w:r>
      <w:r w:rsidR="00844E71" w:rsidRPr="00096C04">
        <w:rPr>
          <w:rFonts w:eastAsia="Calibri"/>
          <w:sz w:val="28"/>
          <w:szCs w:val="28"/>
          <w:shd w:val="clear" w:color="auto" w:fill="FFFFFF"/>
        </w:rPr>
        <w:t>у назві слова «на перехідний період» виключити;</w:t>
      </w:r>
    </w:p>
    <w:p w:rsidR="00D71F1B" w:rsidRPr="00AA49BD" w:rsidRDefault="00D71F1B" w:rsidP="00302DBA">
      <w:pPr>
        <w:pStyle w:val="a7"/>
        <w:ind w:left="0" w:firstLine="709"/>
        <w:rPr>
          <w:rFonts w:eastAsia="Calibri"/>
          <w:color w:val="FF0000"/>
          <w:sz w:val="12"/>
          <w:szCs w:val="12"/>
          <w:shd w:val="clear" w:color="auto" w:fill="FFFFFF"/>
        </w:rPr>
      </w:pPr>
    </w:p>
    <w:p w:rsidR="002B6143" w:rsidRPr="007A5075" w:rsidRDefault="00844E71" w:rsidP="00302DBA">
      <w:pPr>
        <w:ind w:firstLine="709"/>
        <w:jc w:val="both"/>
        <w:rPr>
          <w:rFonts w:eastAsia="Calibri"/>
          <w:sz w:val="28"/>
          <w:szCs w:val="28"/>
          <w:shd w:val="clear" w:color="auto" w:fill="FFFFFF"/>
          <w:lang w:val="uk-UA"/>
        </w:rPr>
      </w:pPr>
      <w:r w:rsidRPr="007A5075">
        <w:rPr>
          <w:rFonts w:eastAsia="Calibri"/>
          <w:sz w:val="28"/>
          <w:szCs w:val="28"/>
          <w:shd w:val="clear" w:color="auto" w:fill="FFFFFF"/>
          <w:lang w:val="uk-UA"/>
        </w:rPr>
        <w:t xml:space="preserve">2) </w:t>
      </w:r>
      <w:r w:rsidR="007A5075">
        <w:rPr>
          <w:rFonts w:eastAsia="Calibri"/>
          <w:sz w:val="28"/>
          <w:szCs w:val="28"/>
          <w:shd w:val="clear" w:color="auto" w:fill="FFFFFF"/>
          <w:lang w:val="uk-UA"/>
        </w:rPr>
        <w:t xml:space="preserve"> </w:t>
      </w:r>
      <w:r w:rsidR="008279A0">
        <w:rPr>
          <w:rFonts w:eastAsia="Calibri"/>
          <w:sz w:val="28"/>
          <w:szCs w:val="28"/>
          <w:shd w:val="clear" w:color="auto" w:fill="FFFFFF"/>
          <w:lang w:val="uk-UA"/>
        </w:rPr>
        <w:t xml:space="preserve"> </w:t>
      </w:r>
      <w:r w:rsidRPr="007A5075">
        <w:rPr>
          <w:rFonts w:eastAsia="Calibri"/>
          <w:sz w:val="28"/>
          <w:szCs w:val="28"/>
          <w:shd w:val="clear" w:color="auto" w:fill="FFFFFF"/>
          <w:lang w:val="uk-UA"/>
        </w:rPr>
        <w:t xml:space="preserve">у </w:t>
      </w:r>
      <w:r w:rsidR="00105F89" w:rsidRPr="007A5075">
        <w:rPr>
          <w:rFonts w:eastAsia="Calibri"/>
          <w:sz w:val="28"/>
          <w:szCs w:val="28"/>
          <w:shd w:val="clear" w:color="auto" w:fill="FFFFFF"/>
          <w:lang w:val="uk-UA"/>
        </w:rPr>
        <w:t>главі</w:t>
      </w:r>
      <w:r w:rsidR="002109C7" w:rsidRPr="007A5075">
        <w:rPr>
          <w:rFonts w:eastAsia="Calibri"/>
          <w:sz w:val="28"/>
          <w:szCs w:val="28"/>
          <w:shd w:val="clear" w:color="auto" w:fill="FFFFFF"/>
          <w:lang w:val="uk-UA"/>
        </w:rPr>
        <w:t xml:space="preserve"> </w:t>
      </w:r>
      <w:r w:rsidR="00105F89" w:rsidRPr="007A5075">
        <w:rPr>
          <w:rFonts w:eastAsia="Calibri"/>
          <w:sz w:val="28"/>
          <w:szCs w:val="28"/>
          <w:shd w:val="clear" w:color="auto" w:fill="FFFFFF"/>
          <w:lang w:val="uk-UA"/>
        </w:rPr>
        <w:t>1</w:t>
      </w:r>
      <w:r w:rsidR="002109C7" w:rsidRPr="007A5075">
        <w:rPr>
          <w:rFonts w:eastAsia="Calibri"/>
          <w:sz w:val="28"/>
          <w:szCs w:val="28"/>
          <w:shd w:val="clear" w:color="auto" w:fill="FFFFFF"/>
          <w:lang w:val="uk-UA"/>
        </w:rPr>
        <w:t>:</w:t>
      </w:r>
    </w:p>
    <w:p w:rsidR="00252BD9" w:rsidRPr="00517390" w:rsidRDefault="00844E71" w:rsidP="00302DBA">
      <w:pPr>
        <w:ind w:firstLine="709"/>
        <w:jc w:val="both"/>
        <w:rPr>
          <w:rFonts w:eastAsia="Calibri"/>
          <w:color w:val="000000"/>
          <w:sz w:val="28"/>
          <w:szCs w:val="28"/>
          <w:shd w:val="clear" w:color="auto" w:fill="FFFFFF"/>
          <w:lang w:val="uk-UA"/>
        </w:rPr>
      </w:pPr>
      <w:r w:rsidRPr="00D83BDF">
        <w:rPr>
          <w:rFonts w:eastAsia="Calibri"/>
          <w:sz w:val="28"/>
          <w:szCs w:val="28"/>
          <w:shd w:val="clear" w:color="auto" w:fill="FFFFFF"/>
          <w:lang w:val="uk-UA"/>
        </w:rPr>
        <w:t>в абзаці</w:t>
      </w:r>
      <w:r w:rsidR="00553A4C" w:rsidRPr="00D83BDF">
        <w:rPr>
          <w:rFonts w:eastAsia="Calibri"/>
          <w:sz w:val="28"/>
          <w:szCs w:val="28"/>
          <w:shd w:val="clear" w:color="auto" w:fill="FFFFFF"/>
          <w:lang w:val="uk-UA"/>
        </w:rPr>
        <w:t xml:space="preserve"> першо</w:t>
      </w:r>
      <w:r w:rsidRPr="00D83BDF">
        <w:rPr>
          <w:rFonts w:eastAsia="Calibri"/>
          <w:sz w:val="28"/>
          <w:szCs w:val="28"/>
          <w:shd w:val="clear" w:color="auto" w:fill="FFFFFF"/>
          <w:lang w:val="uk-UA"/>
        </w:rPr>
        <w:t>му</w:t>
      </w:r>
      <w:r w:rsidR="00553A4C" w:rsidRPr="00D83BDF">
        <w:rPr>
          <w:rFonts w:eastAsia="Calibri"/>
          <w:sz w:val="28"/>
          <w:szCs w:val="28"/>
          <w:shd w:val="clear" w:color="auto" w:fill="FFFFFF"/>
          <w:lang w:val="uk-UA"/>
        </w:rPr>
        <w:t xml:space="preserve"> </w:t>
      </w:r>
      <w:r w:rsidR="00F32812">
        <w:rPr>
          <w:rFonts w:eastAsia="Calibri"/>
          <w:color w:val="000000"/>
          <w:sz w:val="28"/>
          <w:szCs w:val="28"/>
          <w:shd w:val="clear" w:color="auto" w:fill="FFFFFF"/>
          <w:lang w:val="uk-UA"/>
        </w:rPr>
        <w:t xml:space="preserve">пункту 1.1 </w:t>
      </w:r>
      <w:r w:rsidR="009511E0" w:rsidRPr="00517390">
        <w:rPr>
          <w:rFonts w:eastAsia="Calibri"/>
          <w:iCs/>
          <w:color w:val="000000"/>
          <w:sz w:val="28"/>
          <w:szCs w:val="28"/>
          <w:shd w:val="clear" w:color="auto" w:fill="FFFFFF"/>
          <w:lang w:val="uk-UA" w:bidi="uk-UA"/>
        </w:rPr>
        <w:t>слов</w:t>
      </w:r>
      <w:r w:rsidR="0044260B">
        <w:rPr>
          <w:rFonts w:eastAsia="Calibri"/>
          <w:iCs/>
          <w:color w:val="000000"/>
          <w:sz w:val="28"/>
          <w:szCs w:val="28"/>
          <w:shd w:val="clear" w:color="auto" w:fill="FFFFFF"/>
          <w:lang w:val="uk-UA" w:bidi="uk-UA"/>
        </w:rPr>
        <w:t>а</w:t>
      </w:r>
      <w:r w:rsidR="009511E0" w:rsidRPr="00517390">
        <w:rPr>
          <w:rFonts w:eastAsia="Calibri"/>
          <w:iCs/>
          <w:color w:val="000000"/>
          <w:sz w:val="28"/>
          <w:szCs w:val="28"/>
          <w:shd w:val="clear" w:color="auto" w:fill="FFFFFF"/>
          <w:lang w:val="uk-UA" w:bidi="uk-UA"/>
        </w:rPr>
        <w:t xml:space="preserve"> «</w:t>
      </w:r>
      <w:r w:rsidR="00543945" w:rsidRPr="00517390">
        <w:rPr>
          <w:rFonts w:eastAsia="Calibri"/>
          <w:iCs/>
          <w:color w:val="000000"/>
          <w:sz w:val="28"/>
          <w:szCs w:val="28"/>
          <w:shd w:val="clear" w:color="auto" w:fill="FFFFFF"/>
          <w:lang w:val="uk-UA" w:bidi="uk-UA"/>
        </w:rPr>
        <w:t>оптовому</w:t>
      </w:r>
      <w:r w:rsidR="0044260B" w:rsidRPr="0044260B">
        <w:rPr>
          <w:rFonts w:eastAsia="Calibri"/>
          <w:iCs/>
          <w:color w:val="000000"/>
          <w:sz w:val="28"/>
          <w:szCs w:val="28"/>
          <w:shd w:val="clear" w:color="auto" w:fill="FFFFFF"/>
          <w:lang w:val="uk-UA" w:bidi="uk-UA"/>
        </w:rPr>
        <w:t xml:space="preserve"> ринку електричної </w:t>
      </w:r>
      <w:r w:rsidR="008E099E">
        <w:rPr>
          <w:rFonts w:eastAsia="Calibri"/>
          <w:iCs/>
          <w:color w:val="000000"/>
          <w:sz w:val="28"/>
          <w:szCs w:val="28"/>
          <w:shd w:val="clear" w:color="auto" w:fill="FFFFFF"/>
          <w:lang w:val="uk-UA" w:bidi="uk-UA"/>
        </w:rPr>
        <w:br/>
      </w:r>
      <w:r w:rsidR="0044260B" w:rsidRPr="0044260B">
        <w:rPr>
          <w:rFonts w:eastAsia="Calibri"/>
          <w:iCs/>
          <w:color w:val="000000"/>
          <w:sz w:val="28"/>
          <w:szCs w:val="28"/>
          <w:shd w:val="clear" w:color="auto" w:fill="FFFFFF"/>
          <w:lang w:val="uk-UA" w:bidi="uk-UA"/>
        </w:rPr>
        <w:t>енергії на перехідний період до дати початку дії нового</w:t>
      </w:r>
      <w:r w:rsidR="009511E0" w:rsidRPr="00517390">
        <w:rPr>
          <w:rFonts w:eastAsia="Calibri"/>
          <w:iCs/>
          <w:color w:val="000000"/>
          <w:sz w:val="28"/>
          <w:szCs w:val="28"/>
          <w:shd w:val="clear" w:color="auto" w:fill="FFFFFF"/>
          <w:lang w:val="uk-UA" w:bidi="uk-UA"/>
        </w:rPr>
        <w:t>»</w:t>
      </w:r>
      <w:r w:rsidR="00543945" w:rsidRPr="00517390">
        <w:rPr>
          <w:rFonts w:eastAsia="Calibri"/>
          <w:iCs/>
          <w:color w:val="000000"/>
          <w:sz w:val="28"/>
          <w:szCs w:val="28"/>
          <w:shd w:val="clear" w:color="auto" w:fill="FFFFFF"/>
          <w:lang w:val="uk-UA" w:bidi="uk-UA"/>
        </w:rPr>
        <w:t xml:space="preserve"> замінити слов</w:t>
      </w:r>
      <w:r w:rsidR="00F32812">
        <w:rPr>
          <w:rFonts w:eastAsia="Calibri"/>
          <w:iCs/>
          <w:color w:val="000000"/>
          <w:sz w:val="28"/>
          <w:szCs w:val="28"/>
          <w:shd w:val="clear" w:color="auto" w:fill="FFFFFF"/>
          <w:lang w:val="uk-UA" w:bidi="uk-UA"/>
        </w:rPr>
        <w:t>ами</w:t>
      </w:r>
      <w:r w:rsidR="00543945" w:rsidRPr="00517390">
        <w:rPr>
          <w:rFonts w:eastAsia="Calibri"/>
          <w:iCs/>
          <w:color w:val="000000"/>
          <w:sz w:val="28"/>
          <w:szCs w:val="28"/>
          <w:shd w:val="clear" w:color="auto" w:fill="FFFFFF"/>
          <w:lang w:val="uk-UA" w:bidi="uk-UA"/>
        </w:rPr>
        <w:t xml:space="preserve"> «організованих </w:t>
      </w:r>
      <w:r w:rsidR="00543945" w:rsidRPr="00517390">
        <w:rPr>
          <w:rFonts w:eastAsia="Calibri"/>
          <w:color w:val="000000"/>
          <w:sz w:val="28"/>
          <w:szCs w:val="28"/>
          <w:shd w:val="clear" w:color="auto" w:fill="FFFFFF"/>
          <w:lang w:val="uk-UA"/>
        </w:rPr>
        <w:t>сегментах»</w:t>
      </w:r>
      <w:r w:rsidR="009511E0" w:rsidRPr="00517390">
        <w:rPr>
          <w:rFonts w:eastAsia="Calibri"/>
          <w:color w:val="000000"/>
          <w:sz w:val="28"/>
          <w:szCs w:val="28"/>
          <w:shd w:val="clear" w:color="auto" w:fill="FFFFFF"/>
          <w:lang w:val="uk-UA"/>
        </w:rPr>
        <w:t>;</w:t>
      </w:r>
    </w:p>
    <w:p w:rsidR="00252BD9" w:rsidRPr="00517390" w:rsidRDefault="009511E0" w:rsidP="00302DBA">
      <w:pPr>
        <w:ind w:firstLine="709"/>
        <w:jc w:val="both"/>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у</w:t>
      </w:r>
      <w:r w:rsidRPr="00A470A5">
        <w:rPr>
          <w:rFonts w:eastAsia="Calibri"/>
          <w:color w:val="000000"/>
          <w:sz w:val="40"/>
          <w:szCs w:val="40"/>
          <w:shd w:val="clear" w:color="auto" w:fill="FFFFFF"/>
          <w:lang w:val="uk-UA"/>
        </w:rPr>
        <w:t xml:space="preserve"> </w:t>
      </w:r>
      <w:r w:rsidRPr="00517390">
        <w:rPr>
          <w:rFonts w:eastAsia="Calibri"/>
          <w:color w:val="000000"/>
          <w:sz w:val="28"/>
          <w:szCs w:val="28"/>
          <w:shd w:val="clear" w:color="auto" w:fill="FFFFFF"/>
          <w:lang w:val="uk-UA"/>
        </w:rPr>
        <w:t>пункті</w:t>
      </w:r>
      <w:r w:rsidRPr="00A470A5">
        <w:rPr>
          <w:rFonts w:eastAsia="Calibri"/>
          <w:color w:val="000000"/>
          <w:sz w:val="40"/>
          <w:szCs w:val="40"/>
          <w:shd w:val="clear" w:color="auto" w:fill="FFFFFF"/>
          <w:lang w:val="uk-UA"/>
        </w:rPr>
        <w:t xml:space="preserve"> </w:t>
      </w:r>
      <w:r w:rsidRPr="00517390">
        <w:rPr>
          <w:rFonts w:eastAsia="Calibri"/>
          <w:color w:val="000000"/>
          <w:sz w:val="28"/>
          <w:szCs w:val="28"/>
          <w:shd w:val="clear" w:color="auto" w:fill="FFFFFF"/>
          <w:lang w:val="uk-UA"/>
        </w:rPr>
        <w:t>1.2:</w:t>
      </w:r>
    </w:p>
    <w:p w:rsidR="00252BD9" w:rsidRPr="000D28BE" w:rsidRDefault="00D71F1B" w:rsidP="00302DBA">
      <w:pPr>
        <w:ind w:firstLine="709"/>
        <w:jc w:val="both"/>
        <w:rPr>
          <w:rFonts w:eastAsia="Calibri"/>
          <w:sz w:val="28"/>
          <w:szCs w:val="28"/>
          <w:shd w:val="clear" w:color="auto" w:fill="FFFFFF"/>
          <w:lang w:val="uk-UA"/>
        </w:rPr>
      </w:pPr>
      <w:r w:rsidRPr="00D83BDF">
        <w:rPr>
          <w:rFonts w:eastAsia="Calibri"/>
          <w:sz w:val="28"/>
          <w:szCs w:val="28"/>
          <w:shd w:val="clear" w:color="auto" w:fill="FFFFFF"/>
          <w:lang w:val="uk-UA"/>
        </w:rPr>
        <w:t xml:space="preserve">в </w:t>
      </w:r>
      <w:r w:rsidR="00844E71" w:rsidRPr="00D83BDF">
        <w:rPr>
          <w:rFonts w:eastAsia="Calibri"/>
          <w:sz w:val="28"/>
          <w:szCs w:val="28"/>
          <w:shd w:val="clear" w:color="auto" w:fill="FFFFFF"/>
          <w:lang w:val="uk-UA"/>
        </w:rPr>
        <w:t>абзац</w:t>
      </w:r>
      <w:r w:rsidRPr="00D83BDF">
        <w:rPr>
          <w:rFonts w:eastAsia="Calibri"/>
          <w:sz w:val="28"/>
          <w:szCs w:val="28"/>
          <w:shd w:val="clear" w:color="auto" w:fill="FFFFFF"/>
          <w:lang w:val="uk-UA"/>
        </w:rPr>
        <w:t>і</w:t>
      </w:r>
      <w:r w:rsidR="00844E71" w:rsidRPr="00D83BDF">
        <w:rPr>
          <w:rFonts w:eastAsia="Calibri"/>
          <w:sz w:val="28"/>
          <w:szCs w:val="28"/>
          <w:shd w:val="clear" w:color="auto" w:fill="FFFFFF"/>
          <w:lang w:val="uk-UA"/>
        </w:rPr>
        <w:t xml:space="preserve"> сьом</w:t>
      </w:r>
      <w:r w:rsidRPr="00D83BDF">
        <w:rPr>
          <w:rFonts w:eastAsia="Calibri"/>
          <w:sz w:val="28"/>
          <w:szCs w:val="28"/>
          <w:shd w:val="clear" w:color="auto" w:fill="FFFFFF"/>
          <w:lang w:val="uk-UA"/>
        </w:rPr>
        <w:t>ому</w:t>
      </w:r>
      <w:r w:rsidR="009511E0" w:rsidRPr="00D83BDF">
        <w:rPr>
          <w:rFonts w:eastAsia="Calibri"/>
          <w:sz w:val="28"/>
          <w:szCs w:val="28"/>
          <w:shd w:val="clear" w:color="auto" w:fill="FFFFFF"/>
          <w:lang w:val="uk-UA"/>
        </w:rPr>
        <w:t xml:space="preserve"> слова «</w:t>
      </w:r>
      <w:r w:rsidRPr="00D83BDF">
        <w:rPr>
          <w:rFonts w:eastAsia="Calibri"/>
          <w:sz w:val="28"/>
          <w:szCs w:val="28"/>
          <w:shd w:val="clear" w:color="auto" w:fill="FFFFFF"/>
          <w:lang w:val="uk-UA"/>
        </w:rPr>
        <w:t xml:space="preserve">вимог </w:t>
      </w:r>
      <w:r w:rsidR="009511E0" w:rsidRPr="00D83BDF">
        <w:rPr>
          <w:rFonts w:eastAsia="Calibri"/>
          <w:sz w:val="28"/>
          <w:szCs w:val="28"/>
          <w:shd w:val="clear" w:color="auto" w:fill="FFFFFF"/>
          <w:lang w:val="uk-UA"/>
        </w:rPr>
        <w:t>додатка»</w:t>
      </w:r>
      <w:r w:rsidRPr="00D83BDF">
        <w:rPr>
          <w:rFonts w:eastAsia="Calibri"/>
          <w:sz w:val="28"/>
          <w:szCs w:val="28"/>
          <w:shd w:val="clear" w:color="auto" w:fill="FFFFFF"/>
          <w:lang w:val="uk-UA"/>
        </w:rPr>
        <w:t xml:space="preserve"> замінити </w:t>
      </w:r>
      <w:r w:rsidR="009511E0" w:rsidRPr="00D83BDF">
        <w:rPr>
          <w:rFonts w:eastAsia="Calibri"/>
          <w:sz w:val="28"/>
          <w:szCs w:val="28"/>
          <w:shd w:val="clear" w:color="auto" w:fill="FFFFFF"/>
          <w:lang w:val="uk-UA"/>
        </w:rPr>
        <w:t xml:space="preserve"> </w:t>
      </w:r>
      <w:r w:rsidRPr="00D83BDF">
        <w:rPr>
          <w:rFonts w:eastAsia="Calibri"/>
          <w:sz w:val="28"/>
          <w:szCs w:val="28"/>
          <w:shd w:val="clear" w:color="auto" w:fill="FFFFFF"/>
          <w:lang w:val="uk-UA"/>
        </w:rPr>
        <w:t xml:space="preserve">словом та </w:t>
      </w:r>
      <w:r w:rsidR="009511E0" w:rsidRPr="00D83BDF">
        <w:rPr>
          <w:rFonts w:eastAsia="Calibri"/>
          <w:sz w:val="28"/>
          <w:szCs w:val="28"/>
          <w:shd w:val="clear" w:color="auto" w:fill="FFFFFF"/>
          <w:lang w:val="uk-UA"/>
        </w:rPr>
        <w:t>цифрою «</w:t>
      </w:r>
      <w:r w:rsidRPr="00D83BDF">
        <w:rPr>
          <w:rFonts w:eastAsia="Calibri"/>
          <w:sz w:val="28"/>
          <w:szCs w:val="28"/>
          <w:shd w:val="clear" w:color="auto" w:fill="FFFFFF"/>
          <w:lang w:val="uk-UA"/>
        </w:rPr>
        <w:t>додатк</w:t>
      </w:r>
      <w:r w:rsidR="008015ED">
        <w:rPr>
          <w:rFonts w:eastAsia="Calibri"/>
          <w:sz w:val="28"/>
          <w:szCs w:val="28"/>
          <w:shd w:val="clear" w:color="auto" w:fill="FFFFFF"/>
          <w:lang w:val="uk-UA"/>
        </w:rPr>
        <w:t>а</w:t>
      </w:r>
      <w:r w:rsidRPr="00D83BDF">
        <w:rPr>
          <w:rFonts w:eastAsia="Calibri"/>
          <w:sz w:val="28"/>
          <w:szCs w:val="28"/>
          <w:shd w:val="clear" w:color="auto" w:fill="FFFFFF"/>
          <w:lang w:val="uk-UA"/>
        </w:rPr>
        <w:t xml:space="preserve"> </w:t>
      </w:r>
      <w:r w:rsidR="009511E0" w:rsidRPr="00D83BDF">
        <w:rPr>
          <w:rFonts w:eastAsia="Calibri"/>
          <w:sz w:val="28"/>
          <w:szCs w:val="28"/>
          <w:shd w:val="clear" w:color="auto" w:fill="FFFFFF"/>
          <w:lang w:val="uk-UA"/>
        </w:rPr>
        <w:t>1»</w:t>
      </w:r>
      <w:r w:rsidR="003E4DD2" w:rsidRPr="00D83BDF">
        <w:rPr>
          <w:rFonts w:eastAsia="Calibri"/>
          <w:sz w:val="28"/>
          <w:szCs w:val="28"/>
          <w:shd w:val="clear" w:color="auto" w:fill="FFFFFF"/>
          <w:lang w:val="uk-UA"/>
        </w:rPr>
        <w:t>;</w:t>
      </w:r>
    </w:p>
    <w:p w:rsidR="00844E71" w:rsidRPr="000D28BE" w:rsidRDefault="00844E71" w:rsidP="00302DBA">
      <w:pPr>
        <w:ind w:firstLine="709"/>
        <w:jc w:val="both"/>
        <w:rPr>
          <w:rFonts w:eastAsia="Calibri"/>
          <w:sz w:val="28"/>
          <w:szCs w:val="28"/>
          <w:shd w:val="clear" w:color="auto" w:fill="FFFFFF"/>
          <w:lang w:val="uk-UA"/>
        </w:rPr>
      </w:pPr>
      <w:r w:rsidRPr="000D28BE">
        <w:rPr>
          <w:rFonts w:eastAsia="Calibri"/>
          <w:sz w:val="28"/>
          <w:szCs w:val="28"/>
          <w:shd w:val="clear" w:color="auto" w:fill="FFFFFF"/>
          <w:lang w:val="uk-UA"/>
        </w:rPr>
        <w:t>абзац</w:t>
      </w:r>
      <w:r w:rsidR="003E4DD2" w:rsidRPr="000D28BE">
        <w:rPr>
          <w:rFonts w:eastAsia="Calibri"/>
          <w:sz w:val="28"/>
          <w:szCs w:val="28"/>
          <w:shd w:val="clear" w:color="auto" w:fill="FFFFFF"/>
          <w:lang w:val="uk-UA"/>
        </w:rPr>
        <w:t xml:space="preserve"> тринадцят</w:t>
      </w:r>
      <w:r w:rsidRPr="000D28BE">
        <w:rPr>
          <w:rFonts w:eastAsia="Calibri"/>
          <w:sz w:val="28"/>
          <w:szCs w:val="28"/>
          <w:shd w:val="clear" w:color="auto" w:fill="FFFFFF"/>
          <w:lang w:val="uk-UA"/>
        </w:rPr>
        <w:t>ий викласти в такій редакції:</w:t>
      </w:r>
    </w:p>
    <w:p w:rsidR="00133860" w:rsidRPr="000D28BE" w:rsidRDefault="009511E0" w:rsidP="00302DBA">
      <w:pPr>
        <w:ind w:firstLine="709"/>
        <w:jc w:val="both"/>
        <w:rPr>
          <w:rFonts w:eastAsia="Calibri"/>
          <w:sz w:val="28"/>
          <w:szCs w:val="28"/>
          <w:shd w:val="clear" w:color="auto" w:fill="FFFFFF"/>
          <w:lang w:val="uk-UA"/>
        </w:rPr>
      </w:pPr>
      <w:r w:rsidRPr="000D28BE">
        <w:rPr>
          <w:rFonts w:eastAsia="Calibri"/>
          <w:sz w:val="28"/>
          <w:szCs w:val="28"/>
          <w:shd w:val="clear" w:color="auto" w:fill="FFFFFF"/>
          <w:lang w:val="uk-UA"/>
        </w:rPr>
        <w:t>«АКО – Адміністратор комерційного обліку»;</w:t>
      </w:r>
    </w:p>
    <w:p w:rsidR="00A41960" w:rsidRPr="009C21DB" w:rsidRDefault="009511E0" w:rsidP="00302DBA">
      <w:pPr>
        <w:ind w:firstLine="709"/>
        <w:jc w:val="both"/>
        <w:rPr>
          <w:rFonts w:eastAsia="Calibri"/>
          <w:sz w:val="28"/>
          <w:szCs w:val="28"/>
          <w:shd w:val="clear" w:color="auto" w:fill="FFFFFF"/>
          <w:lang w:val="uk-UA"/>
        </w:rPr>
      </w:pPr>
      <w:r w:rsidRPr="009C21DB">
        <w:rPr>
          <w:rFonts w:eastAsia="Calibri"/>
          <w:sz w:val="28"/>
          <w:szCs w:val="28"/>
          <w:shd w:val="clear" w:color="auto" w:fill="FFFFFF"/>
          <w:lang w:val="uk-UA"/>
        </w:rPr>
        <w:t>в абзаці дев’ятнадцятому абревіатур</w:t>
      </w:r>
      <w:r w:rsidR="00844E71" w:rsidRPr="009C21DB">
        <w:rPr>
          <w:rFonts w:eastAsia="Calibri"/>
          <w:sz w:val="28"/>
          <w:szCs w:val="28"/>
          <w:shd w:val="clear" w:color="auto" w:fill="FFFFFF"/>
          <w:lang w:val="uk-UA"/>
        </w:rPr>
        <w:t>у</w:t>
      </w:r>
      <w:r w:rsidR="0082072D" w:rsidRPr="009C21DB">
        <w:rPr>
          <w:rFonts w:eastAsia="Calibri"/>
          <w:sz w:val="28"/>
          <w:szCs w:val="28"/>
          <w:shd w:val="clear" w:color="auto" w:fill="FFFFFF"/>
          <w:lang w:val="uk-UA"/>
        </w:rPr>
        <w:t xml:space="preserve"> </w:t>
      </w:r>
      <w:r w:rsidRPr="009C21DB">
        <w:rPr>
          <w:rFonts w:eastAsia="Calibri"/>
          <w:sz w:val="28"/>
          <w:szCs w:val="28"/>
          <w:shd w:val="clear" w:color="auto" w:fill="FFFFFF"/>
          <w:lang w:val="uk-UA"/>
        </w:rPr>
        <w:t>«ДП</w:t>
      </w:r>
      <w:r w:rsidR="00844E71" w:rsidRPr="009C21DB">
        <w:rPr>
          <w:rFonts w:eastAsia="Calibri"/>
          <w:sz w:val="28"/>
          <w:szCs w:val="28"/>
          <w:shd w:val="clear" w:color="auto" w:fill="FFFFFF"/>
          <w:lang w:val="uk-UA"/>
        </w:rPr>
        <w:t>»</w:t>
      </w:r>
      <w:r w:rsidRPr="009C21DB">
        <w:rPr>
          <w:rFonts w:eastAsia="Calibri"/>
          <w:sz w:val="28"/>
          <w:szCs w:val="28"/>
          <w:shd w:val="clear" w:color="auto" w:fill="FFFFFF"/>
          <w:lang w:val="uk-UA"/>
        </w:rPr>
        <w:t xml:space="preserve"> замінити абревіату</w:t>
      </w:r>
      <w:r w:rsidR="0082072D" w:rsidRPr="009C21DB">
        <w:rPr>
          <w:rFonts w:eastAsia="Calibri"/>
          <w:sz w:val="28"/>
          <w:szCs w:val="28"/>
          <w:shd w:val="clear" w:color="auto" w:fill="FFFFFF"/>
          <w:lang w:val="uk-UA"/>
        </w:rPr>
        <w:t>р</w:t>
      </w:r>
      <w:r w:rsidR="00844E71" w:rsidRPr="009C21DB">
        <w:rPr>
          <w:rFonts w:eastAsia="Calibri"/>
          <w:sz w:val="28"/>
          <w:szCs w:val="28"/>
          <w:shd w:val="clear" w:color="auto" w:fill="FFFFFF"/>
          <w:lang w:val="uk-UA"/>
        </w:rPr>
        <w:t xml:space="preserve">ою </w:t>
      </w:r>
      <w:r w:rsidRPr="009C21DB">
        <w:rPr>
          <w:rFonts w:eastAsia="Calibri"/>
          <w:sz w:val="28"/>
          <w:szCs w:val="28"/>
          <w:shd w:val="clear" w:color="auto" w:fill="FFFFFF"/>
          <w:lang w:val="uk-UA"/>
        </w:rPr>
        <w:t>«ПрАТ»;</w:t>
      </w:r>
    </w:p>
    <w:p w:rsidR="00133860" w:rsidRDefault="009511E0" w:rsidP="00302DBA">
      <w:pPr>
        <w:ind w:firstLine="709"/>
        <w:jc w:val="both"/>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 xml:space="preserve">в абзаці двадцятому слова «Оптовий ринок» замінити словами та </w:t>
      </w:r>
      <w:r w:rsidR="008E099E">
        <w:rPr>
          <w:rFonts w:eastAsia="Calibri"/>
          <w:color w:val="000000"/>
          <w:sz w:val="28"/>
          <w:szCs w:val="28"/>
          <w:shd w:val="clear" w:color="auto" w:fill="FFFFFF"/>
          <w:lang w:val="uk-UA"/>
        </w:rPr>
        <w:br/>
      </w:r>
      <w:r w:rsidRPr="00517390">
        <w:rPr>
          <w:rFonts w:eastAsia="Calibri"/>
          <w:color w:val="000000"/>
          <w:sz w:val="28"/>
          <w:szCs w:val="28"/>
          <w:shd w:val="clear" w:color="auto" w:fill="FFFFFF"/>
          <w:lang w:val="uk-UA"/>
        </w:rPr>
        <w:t>знаками «організовані сегменти ринку (оптовий ринок)»;</w:t>
      </w:r>
    </w:p>
    <w:p w:rsidR="00D435C0" w:rsidRDefault="009511E0"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у пункті 1.9</w:t>
      </w:r>
      <w:r w:rsidR="007A1827">
        <w:rPr>
          <w:rFonts w:eastAsia="Calibri"/>
          <w:color w:val="000000"/>
          <w:sz w:val="28"/>
          <w:szCs w:val="28"/>
          <w:shd w:val="clear" w:color="auto" w:fill="FFFFFF"/>
          <w:lang w:val="uk-UA"/>
        </w:rPr>
        <w:t xml:space="preserve"> </w:t>
      </w:r>
      <w:r>
        <w:rPr>
          <w:rFonts w:eastAsia="Calibri"/>
          <w:color w:val="000000"/>
          <w:sz w:val="28"/>
          <w:szCs w:val="28"/>
          <w:shd w:val="clear" w:color="auto" w:fill="FFFFFF"/>
          <w:lang w:val="uk-UA"/>
        </w:rPr>
        <w:t xml:space="preserve">абревіатуру «ППКО» замінити словами, </w:t>
      </w:r>
      <w:r w:rsidR="00936012">
        <w:rPr>
          <w:rFonts w:eastAsia="Calibri"/>
          <w:color w:val="000000"/>
          <w:sz w:val="28"/>
          <w:szCs w:val="28"/>
          <w:shd w:val="clear" w:color="auto" w:fill="FFFFFF"/>
          <w:lang w:val="uk-UA"/>
        </w:rPr>
        <w:t xml:space="preserve">абревіатурою та </w:t>
      </w:r>
      <w:r>
        <w:rPr>
          <w:rFonts w:eastAsia="Calibri"/>
          <w:color w:val="000000"/>
          <w:sz w:val="28"/>
          <w:szCs w:val="28"/>
          <w:shd w:val="clear" w:color="auto" w:fill="FFFFFF"/>
          <w:lang w:val="uk-UA"/>
        </w:rPr>
        <w:t xml:space="preserve">знаками «постачальників послуг комерційного обліку (далі </w:t>
      </w:r>
      <w:r w:rsidRPr="00517390">
        <w:rPr>
          <w:rFonts w:eastAsia="Calibri"/>
          <w:color w:val="000000"/>
          <w:sz w:val="28"/>
          <w:szCs w:val="28"/>
          <w:shd w:val="clear" w:color="auto" w:fill="FFFFFF"/>
          <w:lang w:val="uk-UA"/>
        </w:rPr>
        <w:t>–</w:t>
      </w:r>
      <w:r>
        <w:rPr>
          <w:rFonts w:eastAsia="Calibri"/>
          <w:color w:val="000000"/>
          <w:sz w:val="28"/>
          <w:szCs w:val="28"/>
          <w:shd w:val="clear" w:color="auto" w:fill="FFFFFF"/>
          <w:lang w:val="uk-UA"/>
        </w:rPr>
        <w:t xml:space="preserve"> ППКО)»</w:t>
      </w:r>
      <w:r w:rsidR="00521BB9">
        <w:rPr>
          <w:rFonts w:eastAsia="Calibri"/>
          <w:color w:val="000000"/>
          <w:sz w:val="28"/>
          <w:szCs w:val="28"/>
          <w:shd w:val="clear" w:color="auto" w:fill="FFFFFF"/>
          <w:lang w:val="uk-UA"/>
        </w:rPr>
        <w:t>;</w:t>
      </w:r>
    </w:p>
    <w:p w:rsidR="00752FC5" w:rsidRPr="007C6549" w:rsidRDefault="00752FC5" w:rsidP="00302DBA">
      <w:pPr>
        <w:ind w:firstLine="709"/>
        <w:jc w:val="both"/>
        <w:rPr>
          <w:rFonts w:eastAsia="Calibri"/>
          <w:color w:val="000000"/>
          <w:sz w:val="12"/>
          <w:szCs w:val="12"/>
          <w:shd w:val="clear" w:color="auto" w:fill="FFFFFF"/>
          <w:lang w:val="uk-UA"/>
        </w:rPr>
      </w:pPr>
    </w:p>
    <w:p w:rsidR="00B26E20" w:rsidRPr="00DF5567" w:rsidRDefault="00D71899" w:rsidP="00DF5567">
      <w:pPr>
        <w:pStyle w:val="a7"/>
        <w:numPr>
          <w:ilvl w:val="0"/>
          <w:numId w:val="12"/>
        </w:numPr>
        <w:rPr>
          <w:rFonts w:eastAsia="Calibri"/>
          <w:sz w:val="28"/>
          <w:szCs w:val="28"/>
          <w:shd w:val="clear" w:color="auto" w:fill="FFFFFF"/>
        </w:rPr>
      </w:pPr>
      <w:r>
        <w:rPr>
          <w:rFonts w:eastAsia="Calibri"/>
          <w:sz w:val="28"/>
          <w:szCs w:val="28"/>
          <w:shd w:val="clear" w:color="auto" w:fill="FFFFFF"/>
        </w:rPr>
        <w:t xml:space="preserve"> </w:t>
      </w:r>
      <w:r w:rsidR="006D4F7C" w:rsidRPr="00DF5567">
        <w:rPr>
          <w:rFonts w:eastAsia="Calibri"/>
          <w:sz w:val="28"/>
          <w:szCs w:val="28"/>
          <w:shd w:val="clear" w:color="auto" w:fill="FFFFFF"/>
        </w:rPr>
        <w:t xml:space="preserve">у </w:t>
      </w:r>
      <w:r w:rsidR="00B26E20" w:rsidRPr="00DF5567">
        <w:rPr>
          <w:rFonts w:eastAsia="Calibri"/>
          <w:sz w:val="28"/>
          <w:szCs w:val="28"/>
          <w:shd w:val="clear" w:color="auto" w:fill="FFFFFF"/>
        </w:rPr>
        <w:t>главі 2:</w:t>
      </w:r>
    </w:p>
    <w:p w:rsidR="006D4F7C" w:rsidRPr="00533FB3" w:rsidRDefault="00B26E20" w:rsidP="00557D63">
      <w:pPr>
        <w:pStyle w:val="a7"/>
        <w:ind w:left="0" w:right="0" w:firstLine="709"/>
        <w:rPr>
          <w:rFonts w:eastAsia="Calibri"/>
          <w:sz w:val="28"/>
          <w:szCs w:val="28"/>
          <w:shd w:val="clear" w:color="auto" w:fill="FFFFFF"/>
        </w:rPr>
      </w:pPr>
      <w:r w:rsidRPr="00533FB3">
        <w:rPr>
          <w:rFonts w:eastAsia="Calibri"/>
          <w:sz w:val="28"/>
          <w:szCs w:val="28"/>
          <w:shd w:val="clear" w:color="auto" w:fill="FFFFFF"/>
        </w:rPr>
        <w:t>у</w:t>
      </w:r>
      <w:r w:rsidRPr="001C5B3E">
        <w:rPr>
          <w:rFonts w:eastAsia="Calibri"/>
          <w:sz w:val="26"/>
          <w:szCs w:val="26"/>
          <w:shd w:val="clear" w:color="auto" w:fill="FFFFFF"/>
        </w:rPr>
        <w:t xml:space="preserve"> </w:t>
      </w:r>
      <w:r w:rsidR="001C5B3E" w:rsidRPr="001C5B3E">
        <w:rPr>
          <w:rFonts w:eastAsia="Calibri"/>
          <w:sz w:val="26"/>
          <w:szCs w:val="26"/>
          <w:shd w:val="clear" w:color="auto" w:fill="FFFFFF"/>
        </w:rPr>
        <w:t xml:space="preserve"> </w:t>
      </w:r>
      <w:r w:rsidRPr="00533FB3">
        <w:rPr>
          <w:rFonts w:eastAsia="Calibri"/>
          <w:sz w:val="28"/>
          <w:szCs w:val="28"/>
          <w:shd w:val="clear" w:color="auto" w:fill="FFFFFF"/>
        </w:rPr>
        <w:t>п</w:t>
      </w:r>
      <w:r w:rsidR="006D4F7C" w:rsidRPr="00533FB3">
        <w:rPr>
          <w:rFonts w:eastAsia="Calibri"/>
          <w:sz w:val="28"/>
          <w:szCs w:val="28"/>
          <w:shd w:val="clear" w:color="auto" w:fill="FFFFFF"/>
        </w:rPr>
        <w:t xml:space="preserve">унктах 2.1 та 2.2 цифри та знак «16-00» замінити цифрами та знаком «16:00» а слова, знак та абревіатуру «відповідним договором купівлі-продажу електричної енергії між </w:t>
      </w:r>
      <w:proofErr w:type="spellStart"/>
      <w:r w:rsidR="006D4F7C" w:rsidRPr="00533FB3">
        <w:rPr>
          <w:rFonts w:eastAsia="Calibri"/>
          <w:sz w:val="28"/>
          <w:szCs w:val="28"/>
          <w:shd w:val="clear" w:color="auto" w:fill="FFFFFF"/>
        </w:rPr>
        <w:t>електропостачальником</w:t>
      </w:r>
      <w:proofErr w:type="spellEnd"/>
      <w:r w:rsidR="006D4F7C" w:rsidRPr="00533FB3">
        <w:rPr>
          <w:rFonts w:eastAsia="Calibri"/>
          <w:sz w:val="28"/>
          <w:szCs w:val="28"/>
          <w:shd w:val="clear" w:color="auto" w:fill="FFFFFF"/>
        </w:rPr>
        <w:t xml:space="preserve"> та ДПЕ» замінити абревіатурою «АКО»;</w:t>
      </w:r>
    </w:p>
    <w:p w:rsidR="006D4F7C" w:rsidRPr="00533FB3" w:rsidRDefault="006D4F7C" w:rsidP="00302DBA">
      <w:pPr>
        <w:ind w:firstLine="709"/>
        <w:jc w:val="both"/>
        <w:rPr>
          <w:rFonts w:eastAsia="Calibri"/>
          <w:sz w:val="28"/>
          <w:szCs w:val="28"/>
          <w:shd w:val="clear" w:color="auto" w:fill="FFFFFF"/>
          <w:lang w:val="uk-UA"/>
        </w:rPr>
      </w:pPr>
      <w:r w:rsidRPr="00533FB3">
        <w:rPr>
          <w:rFonts w:eastAsia="Calibri"/>
          <w:sz w:val="28"/>
          <w:szCs w:val="28"/>
          <w:shd w:val="clear" w:color="auto" w:fill="FFFFFF"/>
          <w:lang w:val="uk-UA"/>
        </w:rPr>
        <w:tab/>
        <w:t>у</w:t>
      </w:r>
      <w:r w:rsidRPr="001C5B3E">
        <w:rPr>
          <w:rFonts w:eastAsia="Calibri"/>
          <w:sz w:val="26"/>
          <w:szCs w:val="26"/>
          <w:shd w:val="clear" w:color="auto" w:fill="FFFFFF"/>
          <w:lang w:val="uk-UA"/>
        </w:rPr>
        <w:t xml:space="preserve"> </w:t>
      </w:r>
      <w:r w:rsidR="001C5B3E" w:rsidRPr="001C5B3E">
        <w:rPr>
          <w:rFonts w:eastAsia="Calibri"/>
          <w:sz w:val="26"/>
          <w:szCs w:val="26"/>
          <w:shd w:val="clear" w:color="auto" w:fill="FFFFFF"/>
          <w:lang w:val="uk-UA"/>
        </w:rPr>
        <w:t xml:space="preserve"> </w:t>
      </w:r>
      <w:r w:rsidRPr="00533FB3">
        <w:rPr>
          <w:rFonts w:eastAsia="Calibri"/>
          <w:sz w:val="28"/>
          <w:szCs w:val="28"/>
          <w:shd w:val="clear" w:color="auto" w:fill="FFFFFF"/>
          <w:lang w:val="uk-UA"/>
        </w:rPr>
        <w:t>пункті 2.3 цифри та знак «16-00» замінити цифрами та знаком «16:00», абревіатуру «ДПЕ» замінити абревіатурою «АКО»</w:t>
      </w:r>
      <w:r w:rsidR="008015ED">
        <w:rPr>
          <w:rFonts w:eastAsia="Calibri"/>
          <w:sz w:val="28"/>
          <w:szCs w:val="28"/>
          <w:shd w:val="clear" w:color="auto" w:fill="FFFFFF"/>
          <w:lang w:val="uk-UA"/>
        </w:rPr>
        <w:t>,</w:t>
      </w:r>
      <w:r w:rsidRPr="00533FB3">
        <w:rPr>
          <w:rFonts w:eastAsia="Calibri"/>
          <w:sz w:val="28"/>
          <w:szCs w:val="28"/>
          <w:shd w:val="clear" w:color="auto" w:fill="FFFFFF"/>
          <w:lang w:val="uk-UA"/>
        </w:rPr>
        <w:t xml:space="preserve"> а слова, знак та абревіатури «відповідним договором купівлі-продажу електричної енергії між ОСР та ДПЕ» замінити абревіатурою «АКО»;</w:t>
      </w:r>
    </w:p>
    <w:p w:rsidR="006D4F7C" w:rsidRPr="000A3021" w:rsidRDefault="006D4F7C" w:rsidP="00302DBA">
      <w:pPr>
        <w:ind w:firstLine="709"/>
        <w:jc w:val="both"/>
        <w:rPr>
          <w:rFonts w:eastAsia="Calibri"/>
          <w:sz w:val="28"/>
          <w:szCs w:val="28"/>
          <w:shd w:val="clear" w:color="auto" w:fill="FFFFFF"/>
          <w:lang w:val="uk-UA"/>
        </w:rPr>
      </w:pPr>
      <w:r w:rsidRPr="000A3021">
        <w:rPr>
          <w:rFonts w:eastAsia="Calibri"/>
          <w:sz w:val="28"/>
          <w:szCs w:val="28"/>
          <w:shd w:val="clear" w:color="auto" w:fill="FFFFFF"/>
          <w:lang w:val="uk-UA"/>
        </w:rPr>
        <w:tab/>
        <w:t>у</w:t>
      </w:r>
      <w:r w:rsidRPr="001C5B3E">
        <w:rPr>
          <w:rFonts w:eastAsia="Calibri"/>
          <w:sz w:val="26"/>
          <w:szCs w:val="26"/>
          <w:shd w:val="clear" w:color="auto" w:fill="FFFFFF"/>
          <w:lang w:val="uk-UA"/>
        </w:rPr>
        <w:t xml:space="preserve"> </w:t>
      </w:r>
      <w:r w:rsidR="001C5B3E" w:rsidRPr="001C5B3E">
        <w:rPr>
          <w:rFonts w:eastAsia="Calibri"/>
          <w:sz w:val="26"/>
          <w:szCs w:val="26"/>
          <w:shd w:val="clear" w:color="auto" w:fill="FFFFFF"/>
          <w:lang w:val="uk-UA"/>
        </w:rPr>
        <w:t xml:space="preserve"> </w:t>
      </w:r>
      <w:r w:rsidRPr="000A3021">
        <w:rPr>
          <w:rFonts w:eastAsia="Calibri"/>
          <w:sz w:val="28"/>
          <w:szCs w:val="28"/>
          <w:shd w:val="clear" w:color="auto" w:fill="FFFFFF"/>
          <w:lang w:val="uk-UA"/>
        </w:rPr>
        <w:t>пункті 2.4 абревіатуру «ДПЕ» замінити абревіатурою «АКО»</w:t>
      </w:r>
      <w:r w:rsidR="00922843">
        <w:rPr>
          <w:rFonts w:eastAsia="Calibri"/>
          <w:sz w:val="28"/>
          <w:szCs w:val="28"/>
          <w:shd w:val="clear" w:color="auto" w:fill="FFFFFF"/>
          <w:lang w:val="uk-UA"/>
        </w:rPr>
        <w:t>,</w:t>
      </w:r>
      <w:r w:rsidRPr="000A3021">
        <w:rPr>
          <w:rFonts w:eastAsia="Calibri"/>
          <w:sz w:val="28"/>
          <w:szCs w:val="28"/>
          <w:shd w:val="clear" w:color="auto" w:fill="FFFFFF"/>
          <w:lang w:val="uk-UA"/>
        </w:rPr>
        <w:t xml:space="preserve"> а слова, знак та абревіатур</w:t>
      </w:r>
      <w:r w:rsidR="00B26E20" w:rsidRPr="000A3021">
        <w:rPr>
          <w:rFonts w:eastAsia="Calibri"/>
          <w:sz w:val="28"/>
          <w:szCs w:val="28"/>
          <w:shd w:val="clear" w:color="auto" w:fill="FFFFFF"/>
          <w:lang w:val="uk-UA"/>
        </w:rPr>
        <w:t>у</w:t>
      </w:r>
      <w:r w:rsidRPr="000A3021">
        <w:rPr>
          <w:rFonts w:eastAsia="Calibri"/>
          <w:sz w:val="28"/>
          <w:szCs w:val="28"/>
          <w:shd w:val="clear" w:color="auto" w:fill="FFFFFF"/>
          <w:lang w:val="uk-UA"/>
        </w:rPr>
        <w:t xml:space="preserve"> «відповідним договором купівлі-продажу електричної енергії між </w:t>
      </w:r>
      <w:proofErr w:type="spellStart"/>
      <w:r w:rsidR="00B26E20" w:rsidRPr="000A3021">
        <w:rPr>
          <w:rFonts w:eastAsia="Calibri"/>
          <w:sz w:val="28"/>
          <w:szCs w:val="28"/>
          <w:shd w:val="clear" w:color="auto" w:fill="FFFFFF"/>
          <w:lang w:val="uk-UA"/>
        </w:rPr>
        <w:t>електропостачальником</w:t>
      </w:r>
      <w:proofErr w:type="spellEnd"/>
      <w:r w:rsidRPr="000A3021">
        <w:rPr>
          <w:rFonts w:eastAsia="Calibri"/>
          <w:sz w:val="28"/>
          <w:szCs w:val="28"/>
          <w:shd w:val="clear" w:color="auto" w:fill="FFFFFF"/>
          <w:lang w:val="uk-UA"/>
        </w:rPr>
        <w:t xml:space="preserve"> та ДПЕ» замінити абревіатурою «АКО»;</w:t>
      </w:r>
    </w:p>
    <w:p w:rsidR="006D4F7C" w:rsidRPr="000A3021" w:rsidRDefault="006D4F7C" w:rsidP="00302DBA">
      <w:pPr>
        <w:ind w:firstLine="709"/>
        <w:jc w:val="both"/>
        <w:rPr>
          <w:rFonts w:eastAsia="Calibri"/>
          <w:color w:val="000000"/>
          <w:sz w:val="12"/>
          <w:szCs w:val="12"/>
          <w:shd w:val="clear" w:color="auto" w:fill="FFFFFF"/>
          <w:lang w:val="uk-UA"/>
        </w:rPr>
      </w:pPr>
    </w:p>
    <w:p w:rsidR="00BC280E" w:rsidRDefault="00B26E20"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lastRenderedPageBreak/>
        <w:t xml:space="preserve">4) </w:t>
      </w:r>
      <w:r w:rsidR="008C634C">
        <w:rPr>
          <w:rFonts w:eastAsia="Calibri"/>
          <w:color w:val="000000"/>
          <w:sz w:val="28"/>
          <w:szCs w:val="28"/>
          <w:shd w:val="clear" w:color="auto" w:fill="FFFFFF"/>
          <w:lang w:val="uk-UA"/>
        </w:rPr>
        <w:t xml:space="preserve">  </w:t>
      </w:r>
      <w:r w:rsidR="00844E71">
        <w:rPr>
          <w:rFonts w:eastAsia="Calibri"/>
          <w:color w:val="000000"/>
          <w:sz w:val="28"/>
          <w:szCs w:val="28"/>
          <w:shd w:val="clear" w:color="auto" w:fill="FFFFFF"/>
          <w:lang w:val="uk-UA"/>
        </w:rPr>
        <w:t>п</w:t>
      </w:r>
      <w:r w:rsidR="00345C0F">
        <w:rPr>
          <w:rFonts w:eastAsia="Calibri"/>
          <w:color w:val="000000"/>
          <w:sz w:val="28"/>
          <w:szCs w:val="28"/>
          <w:shd w:val="clear" w:color="auto" w:fill="FFFFFF"/>
          <w:lang w:val="uk-UA"/>
        </w:rPr>
        <w:t xml:space="preserve">ункт 3.1 </w:t>
      </w:r>
      <w:r w:rsidR="008C5B0C" w:rsidRPr="00517390">
        <w:rPr>
          <w:rFonts w:eastAsia="Calibri"/>
          <w:color w:val="000000"/>
          <w:sz w:val="28"/>
          <w:szCs w:val="28"/>
          <w:shd w:val="clear" w:color="auto" w:fill="FFFFFF"/>
          <w:lang w:val="uk-UA"/>
        </w:rPr>
        <w:t>глав</w:t>
      </w:r>
      <w:r w:rsidR="00345C0F">
        <w:rPr>
          <w:rFonts w:eastAsia="Calibri"/>
          <w:color w:val="000000"/>
          <w:sz w:val="28"/>
          <w:szCs w:val="28"/>
          <w:shd w:val="clear" w:color="auto" w:fill="FFFFFF"/>
          <w:lang w:val="uk-UA"/>
        </w:rPr>
        <w:t>и</w:t>
      </w:r>
      <w:r w:rsidR="008C5B0C" w:rsidRPr="00517390">
        <w:rPr>
          <w:rFonts w:eastAsia="Calibri"/>
          <w:color w:val="000000"/>
          <w:sz w:val="28"/>
          <w:szCs w:val="28"/>
          <w:shd w:val="clear" w:color="auto" w:fill="FFFFFF"/>
          <w:lang w:val="uk-UA"/>
        </w:rPr>
        <w:t xml:space="preserve"> </w:t>
      </w:r>
      <w:r w:rsidR="00345C0F">
        <w:rPr>
          <w:rFonts w:eastAsia="Calibri"/>
          <w:color w:val="000000"/>
          <w:sz w:val="28"/>
          <w:szCs w:val="28"/>
          <w:shd w:val="clear" w:color="auto" w:fill="FFFFFF"/>
          <w:lang w:val="uk-UA"/>
        </w:rPr>
        <w:t xml:space="preserve">3 </w:t>
      </w:r>
      <w:r w:rsidR="00BC280E">
        <w:rPr>
          <w:rFonts w:eastAsia="Calibri"/>
          <w:color w:val="000000"/>
          <w:sz w:val="28"/>
          <w:szCs w:val="28"/>
          <w:shd w:val="clear" w:color="auto" w:fill="FFFFFF"/>
          <w:lang w:val="uk-UA"/>
        </w:rPr>
        <w:t xml:space="preserve">викласти </w:t>
      </w:r>
      <w:r w:rsidR="00BC280E" w:rsidRPr="00C71A02">
        <w:rPr>
          <w:rFonts w:eastAsia="Calibri"/>
          <w:color w:val="000000"/>
          <w:sz w:val="28"/>
          <w:szCs w:val="28"/>
          <w:shd w:val="clear" w:color="auto" w:fill="FFFFFF"/>
          <w:lang w:val="uk-UA"/>
        </w:rPr>
        <w:t>в такій редакції:</w:t>
      </w:r>
    </w:p>
    <w:p w:rsidR="005328EF" w:rsidRDefault="00BC280E" w:rsidP="00302DBA">
      <w:pPr>
        <w:ind w:firstLine="709"/>
        <w:jc w:val="both"/>
        <w:rPr>
          <w:rFonts w:eastAsia="Calibri"/>
          <w:color w:val="000000"/>
          <w:sz w:val="28"/>
          <w:szCs w:val="28"/>
          <w:shd w:val="clear" w:color="auto" w:fill="FFFFFF"/>
          <w:lang w:val="uk-UA"/>
        </w:rPr>
      </w:pPr>
      <w:r w:rsidRPr="00BC280E">
        <w:rPr>
          <w:rFonts w:eastAsia="Calibri"/>
          <w:color w:val="000000"/>
          <w:sz w:val="28"/>
          <w:szCs w:val="28"/>
          <w:shd w:val="clear" w:color="auto" w:fill="FFFFFF"/>
          <w:lang w:val="uk-UA"/>
        </w:rPr>
        <w:t>«</w:t>
      </w:r>
      <w:r>
        <w:rPr>
          <w:rFonts w:eastAsia="Calibri"/>
          <w:color w:val="000000"/>
          <w:sz w:val="28"/>
          <w:szCs w:val="28"/>
          <w:shd w:val="clear" w:color="auto" w:fill="FFFFFF"/>
          <w:lang w:val="uk-UA"/>
        </w:rPr>
        <w:t xml:space="preserve">3.1. </w:t>
      </w:r>
      <w:r w:rsidRPr="00BC280E">
        <w:rPr>
          <w:rFonts w:eastAsia="Calibri"/>
          <w:color w:val="000000"/>
          <w:sz w:val="28"/>
          <w:szCs w:val="28"/>
          <w:shd w:val="clear" w:color="auto" w:fill="FFFFFF"/>
          <w:lang w:val="uk-UA"/>
        </w:rPr>
        <w:t xml:space="preserve">Прогнозування обсягів закупівлі електричної енергії ОСР та </w:t>
      </w:r>
      <w:proofErr w:type="spellStart"/>
      <w:r w:rsidRPr="00BC280E">
        <w:rPr>
          <w:rFonts w:eastAsia="Calibri"/>
          <w:color w:val="000000"/>
          <w:sz w:val="28"/>
          <w:szCs w:val="28"/>
          <w:shd w:val="clear" w:color="auto" w:fill="FFFFFF"/>
          <w:lang w:val="uk-UA"/>
        </w:rPr>
        <w:t>електропостачальниками</w:t>
      </w:r>
      <w:proofErr w:type="spellEnd"/>
      <w:r w:rsidRPr="00BC280E">
        <w:rPr>
          <w:rFonts w:eastAsia="Calibri"/>
          <w:color w:val="000000"/>
          <w:sz w:val="28"/>
          <w:szCs w:val="28"/>
          <w:shd w:val="clear" w:color="auto" w:fill="FFFFFF"/>
          <w:lang w:val="uk-UA"/>
        </w:rPr>
        <w:t xml:space="preserve"> на розрахункову добу має здійснюватися з використанням сучасних статистичних методів прогнозування на основі об’єктивних даних.»</w:t>
      </w:r>
      <w:r w:rsidR="00521BB9">
        <w:rPr>
          <w:rFonts w:eastAsia="Calibri"/>
          <w:color w:val="000000"/>
          <w:sz w:val="28"/>
          <w:szCs w:val="28"/>
          <w:shd w:val="clear" w:color="auto" w:fill="FFFFFF"/>
          <w:lang w:val="uk-UA"/>
        </w:rPr>
        <w:t>;</w:t>
      </w:r>
    </w:p>
    <w:p w:rsidR="00D71F1B" w:rsidRPr="006B021A" w:rsidRDefault="00D71F1B" w:rsidP="00302DBA">
      <w:pPr>
        <w:ind w:firstLine="709"/>
        <w:jc w:val="both"/>
        <w:rPr>
          <w:rFonts w:eastAsia="Calibri"/>
          <w:color w:val="000000"/>
          <w:sz w:val="12"/>
          <w:szCs w:val="12"/>
          <w:shd w:val="clear" w:color="auto" w:fill="FFFFFF"/>
          <w:lang w:val="uk-UA"/>
        </w:rPr>
      </w:pPr>
    </w:p>
    <w:p w:rsidR="00844E71" w:rsidRDefault="00B26E20"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5</w:t>
      </w:r>
      <w:r w:rsidR="00844E71">
        <w:rPr>
          <w:rFonts w:eastAsia="Calibri"/>
          <w:color w:val="000000"/>
          <w:sz w:val="28"/>
          <w:szCs w:val="28"/>
          <w:shd w:val="clear" w:color="auto" w:fill="FFFFFF"/>
          <w:lang w:val="uk-UA"/>
        </w:rPr>
        <w:t xml:space="preserve">) </w:t>
      </w:r>
      <w:r w:rsidR="0027298E">
        <w:rPr>
          <w:rFonts w:eastAsia="Calibri"/>
          <w:color w:val="000000"/>
          <w:sz w:val="28"/>
          <w:szCs w:val="28"/>
          <w:shd w:val="clear" w:color="auto" w:fill="FFFFFF"/>
          <w:lang w:val="uk-UA"/>
        </w:rPr>
        <w:t xml:space="preserve"> </w:t>
      </w:r>
      <w:r w:rsidR="0029357C">
        <w:rPr>
          <w:rFonts w:eastAsia="Calibri"/>
          <w:color w:val="000000"/>
          <w:sz w:val="28"/>
          <w:szCs w:val="28"/>
          <w:shd w:val="clear" w:color="auto" w:fill="FFFFFF"/>
          <w:lang w:val="uk-UA"/>
        </w:rPr>
        <w:t xml:space="preserve"> </w:t>
      </w:r>
      <w:r w:rsidR="002711CE">
        <w:rPr>
          <w:rFonts w:eastAsia="Calibri"/>
          <w:color w:val="000000"/>
          <w:sz w:val="28"/>
          <w:szCs w:val="28"/>
          <w:shd w:val="clear" w:color="auto" w:fill="FFFFFF"/>
          <w:lang w:val="uk-UA"/>
        </w:rPr>
        <w:t xml:space="preserve">у пункті 4.5 </w:t>
      </w:r>
      <w:r w:rsidR="00844E71" w:rsidRPr="001F64E7">
        <w:rPr>
          <w:rFonts w:eastAsia="Calibri"/>
          <w:color w:val="000000"/>
          <w:sz w:val="28"/>
          <w:szCs w:val="28"/>
          <w:shd w:val="clear" w:color="auto" w:fill="FFFFFF"/>
          <w:lang w:val="uk-UA"/>
        </w:rPr>
        <w:t>глав</w:t>
      </w:r>
      <w:r w:rsidR="002711CE">
        <w:rPr>
          <w:rFonts w:eastAsia="Calibri"/>
          <w:color w:val="000000"/>
          <w:sz w:val="28"/>
          <w:szCs w:val="28"/>
          <w:shd w:val="clear" w:color="auto" w:fill="FFFFFF"/>
          <w:lang w:val="uk-UA"/>
        </w:rPr>
        <w:t xml:space="preserve">и </w:t>
      </w:r>
      <w:r w:rsidR="00844E71" w:rsidRPr="001F64E7">
        <w:rPr>
          <w:rFonts w:eastAsia="Calibri"/>
          <w:color w:val="000000"/>
          <w:sz w:val="28"/>
          <w:szCs w:val="28"/>
          <w:shd w:val="clear" w:color="auto" w:fill="FFFFFF"/>
          <w:lang w:val="uk-UA"/>
        </w:rPr>
        <w:t>4</w:t>
      </w:r>
      <w:r w:rsidR="00844E71">
        <w:rPr>
          <w:rFonts w:eastAsia="Calibri"/>
          <w:color w:val="000000"/>
          <w:sz w:val="28"/>
          <w:szCs w:val="28"/>
          <w:shd w:val="clear" w:color="auto" w:fill="FFFFFF"/>
          <w:lang w:val="uk-UA"/>
        </w:rPr>
        <w:t>:</w:t>
      </w:r>
    </w:p>
    <w:p w:rsidR="00CF5540" w:rsidRPr="001F64E7" w:rsidRDefault="00844E71" w:rsidP="00FF40F6">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ф</w:t>
      </w:r>
      <w:r w:rsidR="0053544A" w:rsidRPr="001F64E7">
        <w:rPr>
          <w:rFonts w:eastAsia="Calibri"/>
          <w:color w:val="000000"/>
          <w:sz w:val="28"/>
          <w:szCs w:val="28"/>
          <w:shd w:val="clear" w:color="auto" w:fill="FFFFFF"/>
          <w:lang w:val="uk-UA"/>
        </w:rPr>
        <w:t>ормулу 3</w:t>
      </w:r>
      <w:r w:rsidR="00B22457" w:rsidRPr="001F64E7">
        <w:rPr>
          <w:rFonts w:eastAsia="Calibri"/>
          <w:color w:val="000000"/>
          <w:sz w:val="28"/>
          <w:szCs w:val="28"/>
          <w:shd w:val="clear" w:color="auto" w:fill="FFFFFF"/>
          <w:lang w:val="uk-UA"/>
        </w:rPr>
        <w:t xml:space="preserve"> </w:t>
      </w:r>
      <w:r w:rsidR="00D218A3" w:rsidRPr="001F64E7">
        <w:rPr>
          <w:rFonts w:eastAsia="Calibri"/>
          <w:color w:val="000000"/>
          <w:sz w:val="28"/>
          <w:szCs w:val="28"/>
          <w:shd w:val="clear" w:color="auto" w:fill="FFFFFF"/>
          <w:lang w:val="uk-UA"/>
        </w:rPr>
        <w:t xml:space="preserve">викласти </w:t>
      </w:r>
      <w:r w:rsidR="006F21E9" w:rsidRPr="001F64E7">
        <w:rPr>
          <w:rFonts w:eastAsia="Calibri"/>
          <w:color w:val="000000"/>
          <w:sz w:val="28"/>
          <w:szCs w:val="28"/>
          <w:shd w:val="clear" w:color="auto" w:fill="FFFFFF"/>
          <w:lang w:val="uk-UA"/>
        </w:rPr>
        <w:t>в</w:t>
      </w:r>
      <w:r w:rsidR="00D218A3" w:rsidRPr="001F64E7">
        <w:rPr>
          <w:rFonts w:eastAsia="Calibri"/>
          <w:color w:val="000000"/>
          <w:sz w:val="28"/>
          <w:szCs w:val="28"/>
          <w:shd w:val="clear" w:color="auto" w:fill="FFFFFF"/>
          <w:lang w:val="uk-UA"/>
        </w:rPr>
        <w:t xml:space="preserve"> </w:t>
      </w:r>
      <w:r w:rsidRPr="003D6514">
        <w:rPr>
          <w:rFonts w:eastAsia="Calibri"/>
          <w:sz w:val="28"/>
          <w:szCs w:val="28"/>
          <w:shd w:val="clear" w:color="auto" w:fill="FFFFFF"/>
          <w:lang w:val="uk-UA"/>
        </w:rPr>
        <w:t>такій</w:t>
      </w:r>
      <w:r w:rsidR="00D218A3" w:rsidRPr="003D6514">
        <w:rPr>
          <w:rFonts w:eastAsia="Calibri"/>
          <w:sz w:val="28"/>
          <w:szCs w:val="28"/>
          <w:shd w:val="clear" w:color="auto" w:fill="FFFFFF"/>
          <w:lang w:val="uk-UA"/>
        </w:rPr>
        <w:t xml:space="preserve"> редакції</w:t>
      </w:r>
      <w:r w:rsidR="00D218A3" w:rsidRPr="001F64E7">
        <w:rPr>
          <w:rFonts w:eastAsia="Calibri"/>
          <w:color w:val="000000"/>
          <w:sz w:val="28"/>
          <w:szCs w:val="28"/>
          <w:shd w:val="clear" w:color="auto" w:fill="FFFFFF"/>
          <w:lang w:val="uk-UA"/>
        </w:rPr>
        <w:t>:</w:t>
      </w:r>
    </w:p>
    <w:p w:rsidR="00302DBA" w:rsidRPr="00CD3D78" w:rsidRDefault="00302DBA" w:rsidP="00302DBA">
      <w:pPr>
        <w:spacing w:after="120"/>
        <w:ind w:firstLine="709"/>
        <w:jc w:val="center"/>
        <w:rPr>
          <w:rFonts w:eastAsia="Calibri"/>
          <w:color w:val="000000"/>
          <w:sz w:val="12"/>
          <w:szCs w:val="12"/>
          <w:shd w:val="clear" w:color="auto" w:fill="FFFFFF"/>
          <w:lang w:val="uk-UA"/>
        </w:rPr>
      </w:pPr>
    </w:p>
    <w:p w:rsidR="001D6538" w:rsidRDefault="007B0705" w:rsidP="007B0705">
      <w:pPr>
        <w:spacing w:after="120"/>
        <w:ind w:firstLine="709"/>
        <w:jc w:val="right"/>
        <w:rPr>
          <w:sz w:val="28"/>
          <w:szCs w:val="28"/>
          <w:lang w:val="uk-UA" w:bidi="uk-UA"/>
        </w:rPr>
      </w:pPr>
      <w:r>
        <w:rPr>
          <w:rFonts w:eastAsia="Calibri"/>
          <w:color w:val="000000"/>
          <w:sz w:val="28"/>
          <w:szCs w:val="28"/>
          <w:shd w:val="clear" w:color="auto" w:fill="FFFFFF"/>
          <w:lang w:val="uk-UA"/>
        </w:rPr>
        <w:t xml:space="preserve">           </w:t>
      </w:r>
      <m:oMath>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 xml:space="preserve"> Е</m:t>
            </m:r>
          </m:e>
          <m:sub>
            <m:r>
              <m:rPr>
                <m:sty m:val="p"/>
              </m:rPr>
              <w:rPr>
                <w:rFonts w:ascii="Cambria Math" w:eastAsia="Calibri" w:hAnsi="Cambria Math"/>
                <w:color w:val="000000"/>
                <w:sz w:val="28"/>
                <w:szCs w:val="28"/>
                <w:shd w:val="clear" w:color="auto" w:fill="FFFFFF"/>
                <w:lang w:val="uk-UA"/>
              </w:rPr>
              <m:t>і</m:t>
            </m:r>
          </m:sub>
          <m:sup>
            <m:r>
              <m:rPr>
                <m:sty m:val="p"/>
              </m:rPr>
              <w:rPr>
                <w:rFonts w:ascii="Cambria Math" w:eastAsia="Calibri" w:hAnsi="Cambria Math"/>
                <w:color w:val="000000"/>
                <w:sz w:val="28"/>
                <w:szCs w:val="28"/>
                <w:shd w:val="clear" w:color="auto" w:fill="FFFFFF"/>
                <w:lang w:val="uk-UA"/>
              </w:rPr>
              <m:t>витр</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 xml:space="preserve"> Е</m:t>
            </m:r>
          </m:e>
          <m:sub>
            <m:r>
              <m:rPr>
                <m:sty m:val="p"/>
              </m:rPr>
              <w:rPr>
                <w:rFonts w:ascii="Cambria Math" w:eastAsia="Calibri" w:hAnsi="Cambria Math"/>
                <w:color w:val="000000"/>
                <w:sz w:val="28"/>
                <w:szCs w:val="28"/>
                <w:shd w:val="clear" w:color="auto" w:fill="FFFFFF"/>
                <w:lang w:val="uk-UA"/>
              </w:rPr>
              <m:t>і</m:t>
            </m:r>
          </m:sub>
          <m:sup>
            <m:r>
              <m:rPr>
                <m:sty m:val="p"/>
              </m:rPr>
              <w:rPr>
                <w:rFonts w:ascii="Cambria Math" w:eastAsia="Calibri" w:hAnsi="Cambria Math"/>
                <w:color w:val="000000"/>
                <w:sz w:val="28"/>
                <w:szCs w:val="28"/>
                <w:shd w:val="clear" w:color="auto" w:fill="FFFFFF"/>
                <w:lang w:val="uk-UA"/>
              </w:rPr>
              <m:t>ОСР</m:t>
            </m:r>
          </m:sup>
        </m:sSubSup>
        <m:r>
          <w:rPr>
            <w:rFonts w:ascii="Cambria Math" w:hAnsi="Cambria Math"/>
            <w:sz w:val="28"/>
            <w:szCs w:val="28"/>
            <w:lang w:val="uk-UA" w:bidi="uk-UA"/>
          </w:rPr>
          <m:t>×</m:t>
        </m:r>
        <m:sSubSup>
          <m:sSubSupPr>
            <m:ctrlPr>
              <w:rPr>
                <w:rFonts w:ascii="Cambria Math" w:hAnsi="Cambria Math"/>
                <w:i/>
                <w:iCs/>
                <w:sz w:val="28"/>
                <w:szCs w:val="28"/>
                <w:lang w:bidi="uk-UA"/>
              </w:rPr>
            </m:ctrlPr>
          </m:sSubSupPr>
          <m:e>
            <m:r>
              <w:rPr>
                <w:rFonts w:ascii="Cambria Math" w:hAnsi="Cambria Math"/>
                <w:sz w:val="28"/>
                <w:szCs w:val="28"/>
                <w:lang w:bidi="uk-UA"/>
              </w:rPr>
              <m:t>k</m:t>
            </m:r>
            <m:ctrlPr>
              <w:rPr>
                <w:rFonts w:ascii="Cambria Math" w:hAnsi="Cambria Math"/>
                <w:i/>
                <w:sz w:val="28"/>
                <w:szCs w:val="28"/>
                <w:lang w:bidi="uk-UA"/>
              </w:rPr>
            </m:ctrlPr>
          </m:e>
          <m:sub>
            <m:r>
              <w:rPr>
                <w:rFonts w:ascii="Cambria Math" w:hAnsi="Cambria Math"/>
                <w:sz w:val="28"/>
                <w:szCs w:val="28"/>
                <w:lang w:val="uk-UA" w:bidi="uk-UA"/>
              </w:rPr>
              <m:t>М</m:t>
            </m:r>
          </m:sub>
          <m:sup>
            <m:r>
              <w:rPr>
                <w:rFonts w:ascii="Cambria Math" w:hAnsi="Cambria Math"/>
                <w:sz w:val="28"/>
                <w:szCs w:val="28"/>
                <w:lang w:val="uk-UA" w:bidi="uk-UA"/>
              </w:rPr>
              <m:t>витр</m:t>
            </m:r>
          </m:sup>
        </m:sSubSup>
      </m:oMath>
      <w:r w:rsidR="00AB6501">
        <w:rPr>
          <w:sz w:val="28"/>
          <w:szCs w:val="28"/>
          <w:lang w:val="uk-UA" w:bidi="uk-UA"/>
        </w:rPr>
        <w:t xml:space="preserve">, </w:t>
      </w:r>
      <w:proofErr w:type="spellStart"/>
      <w:r w:rsidR="00AB6501">
        <w:rPr>
          <w:sz w:val="28"/>
          <w:szCs w:val="28"/>
          <w:lang w:val="uk-UA" w:bidi="uk-UA"/>
        </w:rPr>
        <w:t>кВт⸱год</w:t>
      </w:r>
      <w:proofErr w:type="spellEnd"/>
      <w:r w:rsidR="00AB6501">
        <w:rPr>
          <w:sz w:val="28"/>
          <w:szCs w:val="28"/>
          <w:lang w:val="uk-UA" w:bidi="uk-UA"/>
        </w:rPr>
        <w:t>,</w:t>
      </w:r>
      <w:r w:rsidR="00C94C91">
        <w:rPr>
          <w:color w:val="000000"/>
          <w:sz w:val="28"/>
          <w:szCs w:val="28"/>
          <w:lang w:val="uk-UA"/>
        </w:rPr>
        <w:t xml:space="preserve">   </w:t>
      </w:r>
      <w:r>
        <w:rPr>
          <w:color w:val="000000"/>
          <w:sz w:val="28"/>
          <w:szCs w:val="28"/>
          <w:lang w:val="uk-UA"/>
        </w:rPr>
        <w:t xml:space="preserve">                                       </w:t>
      </w:r>
      <w:r w:rsidR="00CF5540" w:rsidRPr="00CF5540">
        <w:rPr>
          <w:color w:val="000000"/>
          <w:sz w:val="28"/>
          <w:szCs w:val="28"/>
          <w:lang w:val="uk-UA"/>
        </w:rPr>
        <w:t>(3)</w:t>
      </w:r>
      <w:r w:rsidR="00AB6501">
        <w:rPr>
          <w:color w:val="000000"/>
          <w:sz w:val="28"/>
          <w:szCs w:val="28"/>
          <w:lang w:val="uk-UA"/>
        </w:rPr>
        <w:t>;</w:t>
      </w:r>
    </w:p>
    <w:p w:rsidR="00D15BC3" w:rsidRDefault="009511E0" w:rsidP="00302DBA">
      <w:pPr>
        <w:ind w:firstLine="709"/>
        <w:rPr>
          <w:rFonts w:eastAsia="Calibri"/>
          <w:sz w:val="28"/>
          <w:szCs w:val="28"/>
          <w:shd w:val="clear" w:color="auto" w:fill="FFFFFF"/>
          <w:lang w:val="uk-UA"/>
        </w:rPr>
      </w:pPr>
      <w:r w:rsidRPr="006A6EB1">
        <w:rPr>
          <w:rFonts w:eastAsia="Calibri"/>
          <w:sz w:val="28"/>
          <w:szCs w:val="28"/>
          <w:shd w:val="clear" w:color="auto" w:fill="FFFFFF"/>
          <w:lang w:val="uk-UA"/>
        </w:rPr>
        <w:t xml:space="preserve">абзац </w:t>
      </w:r>
      <w:r w:rsidR="00844E71" w:rsidRPr="006A6EB1">
        <w:rPr>
          <w:rFonts w:eastAsia="Calibri"/>
          <w:sz w:val="28"/>
          <w:szCs w:val="28"/>
          <w:shd w:val="clear" w:color="auto" w:fill="FFFFFF"/>
          <w:lang w:val="uk-UA"/>
        </w:rPr>
        <w:t>сьомий</w:t>
      </w:r>
      <w:r w:rsidRPr="006A6EB1">
        <w:rPr>
          <w:rFonts w:eastAsia="Calibri"/>
          <w:sz w:val="28"/>
          <w:szCs w:val="28"/>
          <w:shd w:val="clear" w:color="auto" w:fill="FFFFFF"/>
          <w:lang w:val="uk-UA"/>
        </w:rPr>
        <w:t xml:space="preserve"> ви</w:t>
      </w:r>
      <w:r w:rsidR="00EC0253" w:rsidRPr="006A6EB1">
        <w:rPr>
          <w:rFonts w:eastAsia="Calibri"/>
          <w:sz w:val="28"/>
          <w:szCs w:val="28"/>
          <w:shd w:val="clear" w:color="auto" w:fill="FFFFFF"/>
          <w:lang w:val="uk-UA"/>
        </w:rPr>
        <w:t>ключити</w:t>
      </w:r>
      <w:r w:rsidR="00521BB9" w:rsidRPr="006A6EB1">
        <w:rPr>
          <w:rFonts w:eastAsia="Calibri"/>
          <w:sz w:val="28"/>
          <w:szCs w:val="28"/>
          <w:shd w:val="clear" w:color="auto" w:fill="FFFFFF"/>
          <w:lang w:val="uk-UA"/>
        </w:rPr>
        <w:t>;</w:t>
      </w:r>
    </w:p>
    <w:p w:rsidR="00927420" w:rsidRDefault="00927420" w:rsidP="00302DBA">
      <w:pPr>
        <w:ind w:firstLine="709"/>
        <w:rPr>
          <w:rFonts w:eastAsia="Calibri"/>
          <w:sz w:val="12"/>
          <w:szCs w:val="12"/>
          <w:shd w:val="clear" w:color="auto" w:fill="FFFFFF"/>
          <w:lang w:val="uk-UA"/>
        </w:rPr>
      </w:pPr>
    </w:p>
    <w:p w:rsidR="001F64E7" w:rsidRPr="00BA7B7A" w:rsidRDefault="00927420" w:rsidP="00BA7B7A">
      <w:pPr>
        <w:ind w:firstLine="709"/>
        <w:jc w:val="both"/>
        <w:rPr>
          <w:rFonts w:eastAsia="Calibri"/>
          <w:sz w:val="28"/>
          <w:szCs w:val="28"/>
          <w:shd w:val="clear" w:color="auto" w:fill="FFFFFF"/>
          <w:lang w:val="uk-UA"/>
        </w:rPr>
      </w:pPr>
      <w:r w:rsidRPr="00927420">
        <w:rPr>
          <w:rFonts w:eastAsia="Calibri"/>
          <w:sz w:val="28"/>
          <w:szCs w:val="28"/>
          <w:shd w:val="clear" w:color="auto" w:fill="FFFFFF"/>
          <w:lang w:val="uk-UA"/>
        </w:rPr>
        <w:t>6)</w:t>
      </w:r>
      <w:r>
        <w:rPr>
          <w:rFonts w:eastAsia="Calibri"/>
          <w:sz w:val="28"/>
          <w:szCs w:val="28"/>
          <w:shd w:val="clear" w:color="auto" w:fill="FFFFFF"/>
          <w:lang w:val="uk-UA"/>
        </w:rPr>
        <w:t xml:space="preserve">   </w:t>
      </w:r>
      <w:r w:rsidR="005E2DC4">
        <w:rPr>
          <w:rFonts w:eastAsia="Calibri"/>
          <w:color w:val="000000"/>
          <w:sz w:val="28"/>
          <w:szCs w:val="28"/>
          <w:shd w:val="clear" w:color="auto" w:fill="FFFFFF"/>
          <w:lang w:val="uk-UA"/>
        </w:rPr>
        <w:t>в абзаці п</w:t>
      </w:r>
      <w:r w:rsidR="005E2DC4" w:rsidRPr="005E2DC4">
        <w:rPr>
          <w:rFonts w:eastAsia="Calibri"/>
          <w:color w:val="000000"/>
          <w:sz w:val="28"/>
          <w:szCs w:val="28"/>
          <w:shd w:val="clear" w:color="auto" w:fill="FFFFFF"/>
          <w:lang w:val="ru-RU"/>
        </w:rPr>
        <w:t>’</w:t>
      </w:r>
      <w:proofErr w:type="spellStart"/>
      <w:r w:rsidR="005E2DC4">
        <w:rPr>
          <w:rFonts w:eastAsia="Calibri"/>
          <w:color w:val="000000"/>
          <w:sz w:val="28"/>
          <w:szCs w:val="28"/>
          <w:shd w:val="clear" w:color="auto" w:fill="FFFFFF"/>
          <w:lang w:val="ru-RU"/>
        </w:rPr>
        <w:t>ятому</w:t>
      </w:r>
      <w:proofErr w:type="spellEnd"/>
      <w:r w:rsidR="005E2DC4">
        <w:rPr>
          <w:rFonts w:eastAsia="Calibri"/>
          <w:color w:val="000000"/>
          <w:sz w:val="28"/>
          <w:szCs w:val="28"/>
          <w:shd w:val="clear" w:color="auto" w:fill="FFFFFF"/>
          <w:lang w:val="ru-RU"/>
        </w:rPr>
        <w:t xml:space="preserve"> </w:t>
      </w:r>
      <w:r w:rsidR="002D7297">
        <w:rPr>
          <w:rFonts w:eastAsia="Calibri"/>
          <w:color w:val="000000"/>
          <w:sz w:val="28"/>
          <w:szCs w:val="28"/>
          <w:shd w:val="clear" w:color="auto" w:fill="FFFFFF"/>
          <w:lang w:val="ru-RU"/>
        </w:rPr>
        <w:t>пункту 5</w:t>
      </w:r>
      <w:r w:rsidR="002D7297" w:rsidRPr="00A628CD">
        <w:rPr>
          <w:rFonts w:eastAsia="Calibri"/>
          <w:sz w:val="28"/>
          <w:szCs w:val="28"/>
          <w:shd w:val="clear" w:color="auto" w:fill="FFFFFF"/>
          <w:lang w:val="ru-RU"/>
        </w:rPr>
        <w:t xml:space="preserve">.3 </w:t>
      </w:r>
      <w:r w:rsidR="00844E71" w:rsidRPr="00A628CD">
        <w:rPr>
          <w:rFonts w:eastAsia="Calibri"/>
          <w:sz w:val="28"/>
          <w:szCs w:val="28"/>
          <w:shd w:val="clear" w:color="auto" w:fill="FFFFFF"/>
          <w:lang w:val="uk-UA"/>
        </w:rPr>
        <w:t xml:space="preserve"> глав</w:t>
      </w:r>
      <w:r w:rsidR="00D71F1B" w:rsidRPr="00A628CD">
        <w:rPr>
          <w:rFonts w:eastAsia="Calibri"/>
          <w:sz w:val="28"/>
          <w:szCs w:val="28"/>
          <w:shd w:val="clear" w:color="auto" w:fill="FFFFFF"/>
          <w:lang w:val="uk-UA"/>
        </w:rPr>
        <w:t>и</w:t>
      </w:r>
      <w:r w:rsidR="00844E71" w:rsidRPr="00A628CD">
        <w:rPr>
          <w:rFonts w:eastAsia="Calibri"/>
          <w:sz w:val="28"/>
          <w:szCs w:val="28"/>
          <w:shd w:val="clear" w:color="auto" w:fill="FFFFFF"/>
          <w:lang w:val="uk-UA"/>
        </w:rPr>
        <w:t xml:space="preserve"> 5 </w:t>
      </w:r>
      <w:proofErr w:type="spellStart"/>
      <w:r w:rsidR="005E2DC4" w:rsidRPr="00A628CD">
        <w:rPr>
          <w:rFonts w:eastAsia="Calibri"/>
          <w:sz w:val="28"/>
          <w:szCs w:val="28"/>
          <w:shd w:val="clear" w:color="auto" w:fill="FFFFFF"/>
          <w:lang w:val="ru-RU"/>
        </w:rPr>
        <w:t>циф</w:t>
      </w:r>
      <w:r w:rsidR="00844E71" w:rsidRPr="00A628CD">
        <w:rPr>
          <w:rFonts w:eastAsia="Calibri"/>
          <w:sz w:val="28"/>
          <w:szCs w:val="28"/>
          <w:shd w:val="clear" w:color="auto" w:fill="FFFFFF"/>
          <w:lang w:val="ru-RU"/>
        </w:rPr>
        <w:t>ри</w:t>
      </w:r>
      <w:proofErr w:type="spellEnd"/>
      <w:r w:rsidR="005E2DC4" w:rsidRPr="00A628CD">
        <w:rPr>
          <w:rFonts w:eastAsia="Calibri"/>
          <w:sz w:val="28"/>
          <w:szCs w:val="28"/>
          <w:shd w:val="clear" w:color="auto" w:fill="FFFFFF"/>
          <w:lang w:val="ru-RU"/>
        </w:rPr>
        <w:t xml:space="preserve"> «01» </w:t>
      </w:r>
      <w:r w:rsidR="005E2DC4" w:rsidRPr="00A628CD">
        <w:rPr>
          <w:rFonts w:eastAsia="Calibri"/>
          <w:sz w:val="28"/>
          <w:szCs w:val="28"/>
          <w:shd w:val="clear" w:color="auto" w:fill="FFFFFF"/>
          <w:lang w:val="uk-UA"/>
        </w:rPr>
        <w:t xml:space="preserve">замінити </w:t>
      </w:r>
      <w:r w:rsidR="00844E71">
        <w:rPr>
          <w:rFonts w:eastAsia="Calibri"/>
          <w:color w:val="000000"/>
          <w:sz w:val="28"/>
          <w:szCs w:val="28"/>
          <w:shd w:val="clear" w:color="auto" w:fill="FFFFFF"/>
          <w:lang w:val="ru-RU"/>
        </w:rPr>
        <w:t>цифрою</w:t>
      </w:r>
      <w:r w:rsidR="00047343">
        <w:rPr>
          <w:rFonts w:eastAsia="Calibri"/>
          <w:color w:val="000000"/>
          <w:sz w:val="28"/>
          <w:szCs w:val="28"/>
          <w:shd w:val="clear" w:color="auto" w:fill="FFFFFF"/>
          <w:lang w:val="ru-RU"/>
        </w:rPr>
        <w:t xml:space="preserve"> </w:t>
      </w:r>
      <w:r w:rsidR="005E2DC4">
        <w:rPr>
          <w:rFonts w:eastAsia="Calibri"/>
          <w:color w:val="000000"/>
          <w:sz w:val="28"/>
          <w:szCs w:val="28"/>
          <w:shd w:val="clear" w:color="auto" w:fill="FFFFFF"/>
          <w:lang w:val="ru-RU"/>
        </w:rPr>
        <w:t>«1»</w:t>
      </w:r>
      <w:r w:rsidR="00521BB9">
        <w:rPr>
          <w:rFonts w:eastAsia="Calibri"/>
          <w:color w:val="000000"/>
          <w:sz w:val="28"/>
          <w:szCs w:val="28"/>
          <w:shd w:val="clear" w:color="auto" w:fill="FFFFFF"/>
          <w:lang w:val="ru-RU"/>
        </w:rPr>
        <w:t>;</w:t>
      </w:r>
    </w:p>
    <w:p w:rsidR="004D3DDE" w:rsidRPr="006A4AE9" w:rsidRDefault="004D3DDE" w:rsidP="00302DBA">
      <w:pPr>
        <w:ind w:firstLine="709"/>
        <w:jc w:val="both"/>
        <w:rPr>
          <w:rFonts w:eastAsia="Calibri"/>
          <w:color w:val="000000"/>
          <w:sz w:val="12"/>
          <w:szCs w:val="12"/>
          <w:shd w:val="clear" w:color="auto" w:fill="FFFFFF"/>
          <w:lang w:val="uk-UA"/>
        </w:rPr>
      </w:pPr>
    </w:p>
    <w:p w:rsidR="000958B2" w:rsidRPr="00517390" w:rsidRDefault="00B26E20" w:rsidP="00302DBA">
      <w:pPr>
        <w:ind w:firstLine="709"/>
        <w:jc w:val="both"/>
        <w:rPr>
          <w:rFonts w:eastAsia="Calibri"/>
          <w:color w:val="000000"/>
          <w:sz w:val="28"/>
          <w:szCs w:val="28"/>
          <w:shd w:val="clear" w:color="auto" w:fill="FFFFFF"/>
          <w:lang w:val="uk-UA"/>
        </w:rPr>
      </w:pPr>
      <w:r w:rsidRPr="00DC6941">
        <w:rPr>
          <w:rFonts w:eastAsia="Calibri"/>
          <w:color w:val="000000"/>
          <w:sz w:val="28"/>
          <w:szCs w:val="28"/>
          <w:shd w:val="clear" w:color="auto" w:fill="FFFFFF"/>
          <w:lang w:val="uk-UA"/>
        </w:rPr>
        <w:t>7</w:t>
      </w:r>
      <w:r w:rsidR="00521BB9" w:rsidRPr="00DC6941">
        <w:rPr>
          <w:rFonts w:eastAsia="Calibri"/>
          <w:color w:val="000000"/>
          <w:sz w:val="28"/>
          <w:szCs w:val="28"/>
          <w:shd w:val="clear" w:color="auto" w:fill="FFFFFF"/>
          <w:lang w:val="uk-UA"/>
        </w:rPr>
        <w:t>)</w:t>
      </w:r>
      <w:r w:rsidR="00521BB9">
        <w:rPr>
          <w:rFonts w:eastAsia="Calibri"/>
          <w:color w:val="000000"/>
          <w:sz w:val="28"/>
          <w:szCs w:val="28"/>
          <w:shd w:val="clear" w:color="auto" w:fill="FFFFFF"/>
          <w:lang w:val="uk-UA"/>
        </w:rPr>
        <w:t xml:space="preserve"> </w:t>
      </w:r>
      <w:r w:rsidR="00063E17">
        <w:rPr>
          <w:rFonts w:eastAsia="Calibri"/>
          <w:color w:val="000000"/>
          <w:sz w:val="28"/>
          <w:szCs w:val="28"/>
          <w:shd w:val="clear" w:color="auto" w:fill="FFFFFF"/>
          <w:lang w:val="uk-UA"/>
        </w:rPr>
        <w:t xml:space="preserve">  </w:t>
      </w:r>
      <w:r w:rsidR="00521BB9">
        <w:rPr>
          <w:rFonts w:eastAsia="Calibri"/>
          <w:color w:val="000000"/>
          <w:sz w:val="28"/>
          <w:szCs w:val="28"/>
          <w:shd w:val="clear" w:color="auto" w:fill="FFFFFF"/>
          <w:lang w:val="uk-UA"/>
        </w:rPr>
        <w:t>у</w:t>
      </w:r>
      <w:r w:rsidR="008C5B0C" w:rsidRPr="00517390">
        <w:rPr>
          <w:rFonts w:eastAsia="Calibri"/>
          <w:color w:val="000000"/>
          <w:sz w:val="28"/>
          <w:szCs w:val="28"/>
          <w:shd w:val="clear" w:color="auto" w:fill="FFFFFF"/>
          <w:lang w:val="uk-UA"/>
        </w:rPr>
        <w:t xml:space="preserve"> главі 6:</w:t>
      </w:r>
    </w:p>
    <w:p w:rsidR="00710FA8" w:rsidRPr="00517390" w:rsidRDefault="009511E0" w:rsidP="00302DBA">
      <w:pPr>
        <w:ind w:firstLine="709"/>
        <w:jc w:val="both"/>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у пункті 6.1</w:t>
      </w:r>
      <w:r w:rsidR="00272D71">
        <w:rPr>
          <w:rFonts w:eastAsia="Calibri"/>
          <w:color w:val="000000"/>
          <w:sz w:val="28"/>
          <w:szCs w:val="28"/>
          <w:shd w:val="clear" w:color="auto" w:fill="FFFFFF"/>
          <w:lang w:val="uk-UA"/>
        </w:rPr>
        <w:t xml:space="preserve"> </w:t>
      </w:r>
      <w:r w:rsidR="000958B2" w:rsidRPr="00517390">
        <w:rPr>
          <w:rFonts w:eastAsia="Calibri"/>
          <w:color w:val="000000"/>
          <w:sz w:val="28"/>
          <w:szCs w:val="28"/>
          <w:shd w:val="clear" w:color="auto" w:fill="FFFFFF"/>
          <w:lang w:val="uk-UA"/>
        </w:rPr>
        <w:t>слова «відповідно до ДЧОРЕ»</w:t>
      </w:r>
      <w:r w:rsidR="005133A5">
        <w:rPr>
          <w:rFonts w:eastAsia="Calibri"/>
          <w:color w:val="000000"/>
          <w:sz w:val="28"/>
          <w:szCs w:val="28"/>
          <w:shd w:val="clear" w:color="auto" w:fill="FFFFFF"/>
          <w:lang w:val="uk-UA"/>
        </w:rPr>
        <w:t xml:space="preserve"> виключити, а </w:t>
      </w:r>
      <w:r w:rsidRPr="00517390">
        <w:rPr>
          <w:rFonts w:eastAsia="Calibri"/>
          <w:color w:val="000000"/>
          <w:sz w:val="28"/>
          <w:szCs w:val="28"/>
          <w:shd w:val="clear" w:color="auto" w:fill="FFFFFF"/>
          <w:lang w:val="uk-UA"/>
        </w:rPr>
        <w:t>цифру «</w:t>
      </w:r>
      <w:r w:rsidR="00C71FF1" w:rsidRPr="00517390">
        <w:rPr>
          <w:rFonts w:eastAsia="Calibri"/>
          <w:color w:val="000000"/>
          <w:sz w:val="28"/>
          <w:szCs w:val="28"/>
          <w:shd w:val="clear" w:color="auto" w:fill="FFFFFF"/>
          <w:lang w:val="uk-UA"/>
        </w:rPr>
        <w:t>3</w:t>
      </w:r>
      <w:r w:rsidRPr="00517390">
        <w:rPr>
          <w:rFonts w:eastAsia="Calibri"/>
          <w:color w:val="000000"/>
          <w:sz w:val="28"/>
          <w:szCs w:val="28"/>
          <w:shd w:val="clear" w:color="auto" w:fill="FFFFFF"/>
          <w:lang w:val="uk-UA"/>
        </w:rPr>
        <w:t>»</w:t>
      </w:r>
      <w:r w:rsidR="00C71FF1" w:rsidRPr="00517390">
        <w:rPr>
          <w:rFonts w:eastAsia="Calibri"/>
          <w:color w:val="000000"/>
          <w:sz w:val="28"/>
          <w:szCs w:val="28"/>
          <w:shd w:val="clear" w:color="auto" w:fill="FFFFFF"/>
          <w:lang w:val="uk-UA"/>
        </w:rPr>
        <w:t xml:space="preserve"> </w:t>
      </w:r>
      <w:r w:rsidRPr="00517390">
        <w:rPr>
          <w:rFonts w:eastAsia="Calibri"/>
          <w:color w:val="000000"/>
          <w:sz w:val="28"/>
          <w:szCs w:val="28"/>
          <w:shd w:val="clear" w:color="auto" w:fill="FFFFFF"/>
          <w:lang w:val="uk-UA"/>
        </w:rPr>
        <w:t xml:space="preserve">замінити </w:t>
      </w:r>
      <w:r w:rsidR="00630706">
        <w:rPr>
          <w:rFonts w:eastAsia="Calibri"/>
          <w:color w:val="000000"/>
          <w:sz w:val="28"/>
          <w:szCs w:val="28"/>
          <w:shd w:val="clear" w:color="auto" w:fill="FFFFFF"/>
          <w:lang w:val="uk-UA"/>
        </w:rPr>
        <w:t>цифрою</w:t>
      </w:r>
      <w:r w:rsidRPr="00517390">
        <w:rPr>
          <w:rFonts w:eastAsia="Calibri"/>
          <w:color w:val="000000"/>
          <w:sz w:val="28"/>
          <w:szCs w:val="28"/>
          <w:shd w:val="clear" w:color="auto" w:fill="FFFFFF"/>
          <w:lang w:val="uk-UA"/>
        </w:rPr>
        <w:t xml:space="preserve"> «6»</w:t>
      </w:r>
      <w:r w:rsidR="007C6C17" w:rsidRPr="00517390">
        <w:rPr>
          <w:rFonts w:eastAsia="Calibri"/>
          <w:color w:val="000000"/>
          <w:sz w:val="28"/>
          <w:szCs w:val="28"/>
          <w:shd w:val="clear" w:color="auto" w:fill="FFFFFF"/>
          <w:lang w:val="uk-UA"/>
        </w:rPr>
        <w:t>;</w:t>
      </w:r>
    </w:p>
    <w:p w:rsidR="00B26E20" w:rsidRPr="00CD5C2E" w:rsidRDefault="00B26E20" w:rsidP="00302DBA">
      <w:pPr>
        <w:ind w:firstLine="709"/>
        <w:jc w:val="both"/>
        <w:rPr>
          <w:rFonts w:eastAsia="Calibri"/>
          <w:sz w:val="28"/>
          <w:szCs w:val="28"/>
          <w:shd w:val="clear" w:color="auto" w:fill="FFFFFF"/>
          <w:lang w:val="uk-UA"/>
        </w:rPr>
      </w:pPr>
      <w:r w:rsidRPr="00CD5C2E">
        <w:rPr>
          <w:rFonts w:eastAsia="Calibri"/>
          <w:sz w:val="28"/>
          <w:szCs w:val="28"/>
          <w:shd w:val="clear" w:color="auto" w:fill="FFFFFF"/>
          <w:lang w:val="uk-UA"/>
        </w:rPr>
        <w:t>у пункті 6.2:</w:t>
      </w:r>
    </w:p>
    <w:p w:rsidR="00CF6FAA" w:rsidRDefault="00521BB9" w:rsidP="00302DBA">
      <w:pPr>
        <w:ind w:firstLine="709"/>
        <w:jc w:val="both"/>
        <w:rPr>
          <w:rFonts w:eastAsia="Calibri"/>
          <w:color w:val="000000"/>
          <w:sz w:val="28"/>
          <w:szCs w:val="28"/>
          <w:shd w:val="clear" w:color="auto" w:fill="FFFFFF"/>
          <w:lang w:val="uk-UA"/>
        </w:rPr>
      </w:pPr>
      <w:r w:rsidRPr="00CD5C2E">
        <w:rPr>
          <w:rFonts w:eastAsia="Calibri"/>
          <w:sz w:val="28"/>
          <w:szCs w:val="28"/>
          <w:shd w:val="clear" w:color="auto" w:fill="FFFFFF"/>
          <w:lang w:val="uk-UA"/>
        </w:rPr>
        <w:t>абзац перший</w:t>
      </w:r>
      <w:r w:rsidR="009511E0" w:rsidRPr="00CD5C2E">
        <w:rPr>
          <w:rFonts w:eastAsia="Calibri"/>
          <w:sz w:val="28"/>
          <w:szCs w:val="28"/>
          <w:shd w:val="clear" w:color="auto" w:fill="FFFFFF"/>
          <w:lang w:val="uk-UA"/>
        </w:rPr>
        <w:t xml:space="preserve"> </w:t>
      </w:r>
      <w:r w:rsidR="00B93F73">
        <w:rPr>
          <w:rFonts w:eastAsia="Calibri"/>
          <w:color w:val="000000"/>
          <w:sz w:val="28"/>
          <w:szCs w:val="28"/>
          <w:shd w:val="clear" w:color="auto" w:fill="FFFFFF"/>
          <w:lang w:val="uk-UA"/>
        </w:rPr>
        <w:t>після слова «До» доповнити словами</w:t>
      </w:r>
      <w:r w:rsidR="009511E0" w:rsidRPr="00517390">
        <w:rPr>
          <w:rFonts w:eastAsia="Calibri"/>
          <w:color w:val="000000"/>
          <w:sz w:val="28"/>
          <w:szCs w:val="28"/>
          <w:shd w:val="clear" w:color="auto" w:fill="FFFFFF"/>
          <w:lang w:val="uk-UA"/>
        </w:rPr>
        <w:t xml:space="preserve"> «кінця доби»;</w:t>
      </w:r>
    </w:p>
    <w:p w:rsidR="00B26E20" w:rsidRPr="00B26E20" w:rsidRDefault="00B26E20" w:rsidP="00302DBA">
      <w:pPr>
        <w:ind w:firstLine="709"/>
        <w:jc w:val="both"/>
        <w:rPr>
          <w:rFonts w:eastAsia="Calibri"/>
          <w:color w:val="000000"/>
          <w:sz w:val="28"/>
          <w:szCs w:val="28"/>
          <w:shd w:val="clear" w:color="auto" w:fill="FFFFFF"/>
          <w:lang w:val="uk-UA"/>
        </w:rPr>
      </w:pPr>
      <w:r w:rsidRPr="00B26E20">
        <w:rPr>
          <w:rFonts w:eastAsia="Calibri"/>
          <w:color w:val="000000"/>
          <w:sz w:val="28"/>
          <w:szCs w:val="28"/>
          <w:shd w:val="clear" w:color="auto" w:fill="FFFFFF"/>
          <w:lang w:val="uk-UA"/>
        </w:rPr>
        <w:t>в</w:t>
      </w:r>
      <w:r w:rsidRPr="0029357C">
        <w:rPr>
          <w:rFonts w:eastAsia="Calibri"/>
          <w:color w:val="000000"/>
          <w:sz w:val="48"/>
          <w:szCs w:val="48"/>
          <w:shd w:val="clear" w:color="auto" w:fill="FFFFFF"/>
          <w:lang w:val="uk-UA"/>
        </w:rPr>
        <w:t xml:space="preserve"> </w:t>
      </w:r>
      <w:r w:rsidRPr="00B26E20">
        <w:rPr>
          <w:rFonts w:eastAsia="Calibri"/>
          <w:color w:val="000000"/>
          <w:sz w:val="28"/>
          <w:szCs w:val="28"/>
          <w:shd w:val="clear" w:color="auto" w:fill="FFFFFF"/>
          <w:lang w:val="uk-UA"/>
        </w:rPr>
        <w:t>абзаці третьому слова та знаки «фактичні (звітні) обсяги купівлі» замінити словами та знаками «фактичний (звітний) корисний відпуск»;</w:t>
      </w:r>
    </w:p>
    <w:p w:rsidR="008D0C91" w:rsidRDefault="00B26E20" w:rsidP="00302DBA">
      <w:pPr>
        <w:ind w:firstLine="709"/>
        <w:jc w:val="both"/>
        <w:rPr>
          <w:rFonts w:eastAsia="Calibri"/>
          <w:color w:val="000000"/>
          <w:sz w:val="28"/>
          <w:szCs w:val="28"/>
          <w:shd w:val="clear" w:color="auto" w:fill="FFFFFF"/>
          <w:lang w:val="uk-UA"/>
        </w:rPr>
      </w:pPr>
      <w:r w:rsidRPr="00B26E20">
        <w:rPr>
          <w:rFonts w:eastAsia="Calibri"/>
          <w:color w:val="000000"/>
          <w:sz w:val="28"/>
          <w:szCs w:val="28"/>
          <w:shd w:val="clear" w:color="auto" w:fill="FFFFFF"/>
          <w:lang w:val="uk-UA"/>
        </w:rPr>
        <w:t>в</w:t>
      </w:r>
      <w:r w:rsidRPr="0029357C">
        <w:rPr>
          <w:rFonts w:eastAsia="Calibri"/>
          <w:color w:val="000000"/>
          <w:sz w:val="30"/>
          <w:szCs w:val="30"/>
          <w:shd w:val="clear" w:color="auto" w:fill="FFFFFF"/>
          <w:lang w:val="uk-UA"/>
        </w:rPr>
        <w:t xml:space="preserve"> </w:t>
      </w:r>
      <w:r w:rsidRPr="00B26E20">
        <w:rPr>
          <w:rFonts w:eastAsia="Calibri"/>
          <w:color w:val="000000"/>
          <w:sz w:val="28"/>
          <w:szCs w:val="28"/>
          <w:shd w:val="clear" w:color="auto" w:fill="FFFFFF"/>
          <w:lang w:val="uk-UA"/>
        </w:rPr>
        <w:t>абзаці п’ятому слово «купівлі» замінити словами та знаками</w:t>
      </w:r>
      <w:r w:rsidR="00035ADD">
        <w:rPr>
          <w:rFonts w:eastAsia="Calibri"/>
          <w:color w:val="000000"/>
          <w:sz w:val="28"/>
          <w:szCs w:val="28"/>
          <w:shd w:val="clear" w:color="auto" w:fill="FFFFFF"/>
          <w:lang w:val="uk-UA"/>
        </w:rPr>
        <w:t>:</w:t>
      </w:r>
      <w:r w:rsidRPr="00B26E20">
        <w:rPr>
          <w:rFonts w:eastAsia="Calibri"/>
          <w:color w:val="000000"/>
          <w:sz w:val="28"/>
          <w:szCs w:val="28"/>
          <w:shd w:val="clear" w:color="auto" w:fill="FFFFFF"/>
          <w:lang w:val="uk-UA"/>
        </w:rPr>
        <w:t xml:space="preserve"> </w:t>
      </w:r>
      <w:r w:rsidR="0029357C">
        <w:rPr>
          <w:rFonts w:eastAsia="Calibri"/>
          <w:color w:val="000000"/>
          <w:sz w:val="28"/>
          <w:szCs w:val="28"/>
          <w:shd w:val="clear" w:color="auto" w:fill="FFFFFF"/>
          <w:lang w:val="uk-UA"/>
        </w:rPr>
        <w:br/>
      </w:r>
      <w:r w:rsidRPr="00B26E20">
        <w:rPr>
          <w:rFonts w:eastAsia="Calibri"/>
          <w:color w:val="000000"/>
          <w:sz w:val="28"/>
          <w:szCs w:val="28"/>
          <w:shd w:val="clear" w:color="auto" w:fill="FFFFFF"/>
          <w:lang w:val="uk-UA"/>
        </w:rPr>
        <w:t>«(звітного) корисного відпуску»;</w:t>
      </w:r>
    </w:p>
    <w:p w:rsidR="00035ADD" w:rsidRPr="00035ADD" w:rsidRDefault="00035ADD" w:rsidP="00302DBA">
      <w:pPr>
        <w:ind w:firstLine="709"/>
        <w:jc w:val="both"/>
        <w:rPr>
          <w:rFonts w:eastAsia="Calibri"/>
          <w:color w:val="FF0000"/>
          <w:sz w:val="28"/>
          <w:szCs w:val="28"/>
          <w:shd w:val="clear" w:color="auto" w:fill="FFFFFF"/>
          <w:lang w:val="uk-UA"/>
        </w:rPr>
      </w:pPr>
      <w:r w:rsidRPr="00DE48C7">
        <w:rPr>
          <w:rFonts w:eastAsia="Calibri"/>
          <w:color w:val="000000"/>
          <w:sz w:val="28"/>
          <w:szCs w:val="28"/>
          <w:shd w:val="clear" w:color="auto" w:fill="FFFFFF"/>
          <w:lang w:val="uk-UA"/>
        </w:rPr>
        <w:t>в абзаці першому пункту 6.4 слов</w:t>
      </w:r>
      <w:r w:rsidR="00DE48C7" w:rsidRPr="00DE48C7">
        <w:rPr>
          <w:rFonts w:eastAsia="Calibri"/>
          <w:color w:val="000000"/>
          <w:sz w:val="28"/>
          <w:szCs w:val="28"/>
          <w:shd w:val="clear" w:color="auto" w:fill="FFFFFF"/>
          <w:lang w:val="uk-UA"/>
        </w:rPr>
        <w:t>а</w:t>
      </w:r>
      <w:r w:rsidRPr="00DE48C7">
        <w:rPr>
          <w:rFonts w:eastAsia="Calibri"/>
          <w:color w:val="000000"/>
          <w:sz w:val="28"/>
          <w:szCs w:val="28"/>
          <w:shd w:val="clear" w:color="auto" w:fill="FFFFFF"/>
          <w:lang w:val="uk-UA"/>
        </w:rPr>
        <w:t xml:space="preserve"> </w:t>
      </w:r>
      <w:r w:rsidR="00DE48C7" w:rsidRPr="00035ADD">
        <w:rPr>
          <w:rFonts w:eastAsia="Calibri"/>
          <w:color w:val="000000"/>
          <w:sz w:val="28"/>
          <w:szCs w:val="28"/>
          <w:shd w:val="clear" w:color="auto" w:fill="FFFFFF"/>
          <w:lang w:val="uk-UA"/>
        </w:rPr>
        <w:t xml:space="preserve">«купівлі електричної енергії </w:t>
      </w:r>
      <w:proofErr w:type="spellStart"/>
      <w:r w:rsidR="00DE48C7" w:rsidRPr="00035ADD">
        <w:rPr>
          <w:rFonts w:eastAsia="Calibri"/>
          <w:color w:val="000000"/>
          <w:sz w:val="28"/>
          <w:szCs w:val="28"/>
          <w:shd w:val="clear" w:color="auto" w:fill="FFFFFF"/>
          <w:lang w:val="uk-UA"/>
        </w:rPr>
        <w:t>електропостачальником</w:t>
      </w:r>
      <w:proofErr w:type="spellEnd"/>
      <w:r w:rsidR="00DE48C7" w:rsidRPr="00035ADD">
        <w:rPr>
          <w:rFonts w:eastAsia="Calibri"/>
          <w:color w:val="000000"/>
          <w:sz w:val="28"/>
          <w:szCs w:val="28"/>
          <w:shd w:val="clear" w:color="auto" w:fill="FFFFFF"/>
          <w:lang w:val="uk-UA"/>
        </w:rPr>
        <w:t xml:space="preserve">» замінити словами «корисного відпуску електричної енергії для </w:t>
      </w:r>
      <w:proofErr w:type="spellStart"/>
      <w:r w:rsidR="00DE48C7" w:rsidRPr="00035ADD">
        <w:rPr>
          <w:rFonts w:eastAsia="Calibri"/>
          <w:color w:val="000000"/>
          <w:sz w:val="28"/>
          <w:szCs w:val="28"/>
          <w:shd w:val="clear" w:color="auto" w:fill="FFFFFF"/>
          <w:lang w:val="uk-UA"/>
        </w:rPr>
        <w:t>електропостачальника</w:t>
      </w:r>
      <w:proofErr w:type="spellEnd"/>
      <w:r w:rsidR="00DE48C7" w:rsidRPr="00035ADD">
        <w:rPr>
          <w:rFonts w:eastAsia="Calibri"/>
          <w:color w:val="000000"/>
          <w:sz w:val="28"/>
          <w:szCs w:val="28"/>
          <w:shd w:val="clear" w:color="auto" w:fill="FFFFFF"/>
          <w:lang w:val="uk-UA"/>
        </w:rPr>
        <w:t>»</w:t>
      </w:r>
      <w:r w:rsidR="00DE48C7">
        <w:rPr>
          <w:rFonts w:eastAsia="Calibri"/>
          <w:color w:val="000000"/>
          <w:sz w:val="28"/>
          <w:szCs w:val="28"/>
          <w:shd w:val="clear" w:color="auto" w:fill="FFFFFF"/>
          <w:lang w:val="uk-UA"/>
        </w:rPr>
        <w:t>;</w:t>
      </w:r>
    </w:p>
    <w:p w:rsidR="00035ADD" w:rsidRPr="00035ADD" w:rsidRDefault="00035ADD" w:rsidP="00302DBA">
      <w:pPr>
        <w:ind w:firstLine="709"/>
        <w:jc w:val="both"/>
        <w:rPr>
          <w:rFonts w:eastAsia="Calibri"/>
          <w:color w:val="000000"/>
          <w:sz w:val="28"/>
          <w:szCs w:val="28"/>
          <w:shd w:val="clear" w:color="auto" w:fill="FFFFFF"/>
          <w:lang w:val="uk-UA"/>
        </w:rPr>
      </w:pPr>
      <w:r w:rsidRPr="00035ADD">
        <w:rPr>
          <w:rFonts w:eastAsia="Calibri"/>
          <w:color w:val="000000"/>
          <w:sz w:val="28"/>
          <w:szCs w:val="28"/>
          <w:shd w:val="clear" w:color="auto" w:fill="FFFFFF"/>
          <w:lang w:val="uk-UA"/>
        </w:rPr>
        <w:t>у пункті 6.5:</w:t>
      </w:r>
    </w:p>
    <w:p w:rsidR="00035ADD" w:rsidRPr="00035ADD" w:rsidRDefault="00035ADD" w:rsidP="00302DBA">
      <w:pPr>
        <w:ind w:firstLine="709"/>
        <w:jc w:val="both"/>
        <w:rPr>
          <w:rFonts w:eastAsia="Calibri"/>
          <w:color w:val="000000"/>
          <w:sz w:val="28"/>
          <w:szCs w:val="28"/>
          <w:shd w:val="clear" w:color="auto" w:fill="FFFFFF"/>
          <w:lang w:val="uk-UA"/>
        </w:rPr>
      </w:pPr>
      <w:r w:rsidRPr="00035ADD">
        <w:rPr>
          <w:rFonts w:eastAsia="Calibri"/>
          <w:color w:val="000000"/>
          <w:sz w:val="28"/>
          <w:szCs w:val="28"/>
          <w:shd w:val="clear" w:color="auto" w:fill="FFFFFF"/>
          <w:lang w:val="uk-UA"/>
        </w:rPr>
        <w:t>в</w:t>
      </w:r>
      <w:r w:rsidR="0029357C" w:rsidRPr="0029357C">
        <w:rPr>
          <w:rFonts w:eastAsia="Calibri"/>
          <w:color w:val="000000"/>
          <w:sz w:val="6"/>
          <w:szCs w:val="6"/>
          <w:shd w:val="clear" w:color="auto" w:fill="FFFFFF"/>
          <w:lang w:val="uk-UA"/>
        </w:rPr>
        <w:t xml:space="preserve"> </w:t>
      </w:r>
      <w:r w:rsidRPr="00035ADD">
        <w:rPr>
          <w:rFonts w:eastAsia="Calibri"/>
          <w:color w:val="000000"/>
          <w:sz w:val="28"/>
          <w:szCs w:val="28"/>
          <w:shd w:val="clear" w:color="auto" w:fill="FFFFFF"/>
          <w:lang w:val="uk-UA"/>
        </w:rPr>
        <w:t xml:space="preserve">абзаці першому слова «купівлі електричної енергії </w:t>
      </w:r>
      <w:proofErr w:type="spellStart"/>
      <w:r w:rsidRPr="00035ADD">
        <w:rPr>
          <w:rFonts w:eastAsia="Calibri"/>
          <w:color w:val="000000"/>
          <w:sz w:val="28"/>
          <w:szCs w:val="28"/>
          <w:shd w:val="clear" w:color="auto" w:fill="FFFFFF"/>
          <w:lang w:val="uk-UA"/>
        </w:rPr>
        <w:t>електропостачальником</w:t>
      </w:r>
      <w:proofErr w:type="spellEnd"/>
      <w:r w:rsidRPr="00035ADD">
        <w:rPr>
          <w:rFonts w:eastAsia="Calibri"/>
          <w:color w:val="000000"/>
          <w:sz w:val="28"/>
          <w:szCs w:val="28"/>
          <w:shd w:val="clear" w:color="auto" w:fill="FFFFFF"/>
          <w:lang w:val="uk-UA"/>
        </w:rPr>
        <w:t xml:space="preserve">» замінити словами «корисного відпуску електричної енергії для </w:t>
      </w:r>
      <w:proofErr w:type="spellStart"/>
      <w:r w:rsidRPr="00035ADD">
        <w:rPr>
          <w:rFonts w:eastAsia="Calibri"/>
          <w:color w:val="000000"/>
          <w:sz w:val="28"/>
          <w:szCs w:val="28"/>
          <w:shd w:val="clear" w:color="auto" w:fill="FFFFFF"/>
          <w:lang w:val="uk-UA"/>
        </w:rPr>
        <w:t>електропостачальника</w:t>
      </w:r>
      <w:proofErr w:type="spellEnd"/>
      <w:r w:rsidRPr="00035ADD">
        <w:rPr>
          <w:rFonts w:eastAsia="Calibri"/>
          <w:color w:val="000000"/>
          <w:sz w:val="28"/>
          <w:szCs w:val="28"/>
          <w:shd w:val="clear" w:color="auto" w:fill="FFFFFF"/>
          <w:lang w:val="uk-UA"/>
        </w:rPr>
        <w:t>»;</w:t>
      </w:r>
    </w:p>
    <w:p w:rsidR="00035ADD" w:rsidRDefault="00035ADD" w:rsidP="00302DBA">
      <w:pPr>
        <w:ind w:firstLine="709"/>
        <w:jc w:val="both"/>
        <w:rPr>
          <w:rFonts w:eastAsia="Calibri"/>
          <w:color w:val="000000"/>
          <w:sz w:val="28"/>
          <w:szCs w:val="28"/>
          <w:shd w:val="clear" w:color="auto" w:fill="FFFFFF"/>
          <w:lang w:val="uk-UA"/>
        </w:rPr>
      </w:pPr>
      <w:r w:rsidRPr="00035ADD">
        <w:rPr>
          <w:rFonts w:eastAsia="Calibri"/>
          <w:color w:val="000000"/>
          <w:sz w:val="28"/>
          <w:szCs w:val="28"/>
          <w:shd w:val="clear" w:color="auto" w:fill="FFFFFF"/>
          <w:lang w:val="uk-UA"/>
        </w:rPr>
        <w:t>в</w:t>
      </w:r>
      <w:r w:rsidR="00704559" w:rsidRPr="00704559">
        <w:rPr>
          <w:rFonts w:eastAsia="Calibri"/>
          <w:color w:val="000000"/>
          <w:sz w:val="10"/>
          <w:szCs w:val="10"/>
          <w:shd w:val="clear" w:color="auto" w:fill="FFFFFF"/>
          <w:lang w:val="uk-UA"/>
        </w:rPr>
        <w:t xml:space="preserve">  </w:t>
      </w:r>
      <w:r w:rsidRPr="00704559">
        <w:rPr>
          <w:rFonts w:eastAsia="Calibri"/>
          <w:color w:val="000000"/>
          <w:sz w:val="10"/>
          <w:szCs w:val="10"/>
          <w:shd w:val="clear" w:color="auto" w:fill="FFFFFF"/>
          <w:lang w:val="uk-UA"/>
        </w:rPr>
        <w:t xml:space="preserve"> </w:t>
      </w:r>
      <w:r w:rsidRPr="00035ADD">
        <w:rPr>
          <w:rFonts w:eastAsia="Calibri"/>
          <w:color w:val="000000"/>
          <w:sz w:val="28"/>
          <w:szCs w:val="28"/>
          <w:shd w:val="clear" w:color="auto" w:fill="FFFFFF"/>
          <w:lang w:val="uk-UA"/>
        </w:rPr>
        <w:t xml:space="preserve">абзаці третьому слово «купівлі» замінити словами «корисного відпуску», а слово «в» замінити </w:t>
      </w:r>
      <w:r w:rsidRPr="00EB0D9E">
        <w:rPr>
          <w:rFonts w:eastAsia="Calibri"/>
          <w:sz w:val="28"/>
          <w:szCs w:val="28"/>
          <w:shd w:val="clear" w:color="auto" w:fill="FFFFFF"/>
          <w:lang w:val="uk-UA"/>
        </w:rPr>
        <w:t>словом «на»;</w:t>
      </w:r>
    </w:p>
    <w:p w:rsidR="00035ADD" w:rsidRPr="00407EEE" w:rsidRDefault="00035ADD" w:rsidP="00302DBA">
      <w:pPr>
        <w:ind w:firstLine="709"/>
        <w:jc w:val="both"/>
        <w:rPr>
          <w:rFonts w:eastAsia="Calibri"/>
          <w:sz w:val="28"/>
          <w:szCs w:val="28"/>
          <w:shd w:val="clear" w:color="auto" w:fill="FFFFFF"/>
          <w:lang w:val="uk-UA"/>
        </w:rPr>
      </w:pPr>
      <w:r w:rsidRPr="00407EEE">
        <w:rPr>
          <w:rFonts w:eastAsia="Calibri"/>
          <w:sz w:val="28"/>
          <w:szCs w:val="28"/>
          <w:shd w:val="clear" w:color="auto" w:fill="FFFFFF"/>
          <w:lang w:val="uk-UA"/>
        </w:rPr>
        <w:t>у</w:t>
      </w:r>
      <w:r w:rsidRPr="0029357C">
        <w:rPr>
          <w:rFonts w:eastAsia="Calibri"/>
          <w:sz w:val="30"/>
          <w:szCs w:val="30"/>
          <w:shd w:val="clear" w:color="auto" w:fill="FFFFFF"/>
          <w:lang w:val="uk-UA"/>
        </w:rPr>
        <w:t xml:space="preserve"> </w:t>
      </w:r>
      <w:r w:rsidRPr="00407EEE">
        <w:rPr>
          <w:rFonts w:eastAsia="Calibri"/>
          <w:sz w:val="28"/>
          <w:szCs w:val="28"/>
          <w:shd w:val="clear" w:color="auto" w:fill="FFFFFF"/>
          <w:lang w:val="uk-UA"/>
        </w:rPr>
        <w:t>пункті 6.6 слов</w:t>
      </w:r>
      <w:r w:rsidR="00407EEE" w:rsidRPr="00407EEE">
        <w:rPr>
          <w:rFonts w:eastAsia="Calibri"/>
          <w:sz w:val="28"/>
          <w:szCs w:val="28"/>
          <w:shd w:val="clear" w:color="auto" w:fill="FFFFFF"/>
          <w:lang w:val="uk-UA"/>
        </w:rPr>
        <w:t>о</w:t>
      </w:r>
      <w:r w:rsidRPr="00407EEE">
        <w:rPr>
          <w:rFonts w:eastAsia="Calibri"/>
          <w:sz w:val="28"/>
          <w:szCs w:val="28"/>
          <w:shd w:val="clear" w:color="auto" w:fill="FFFFFF"/>
          <w:lang w:val="uk-UA"/>
        </w:rPr>
        <w:t xml:space="preserve"> та абревіатури «купівлі ОСР ТВЕ» замінити абревіатурами «ТВЕ ОСР»;</w:t>
      </w:r>
    </w:p>
    <w:p w:rsidR="00035ADD" w:rsidRPr="00842FCC" w:rsidRDefault="00035ADD" w:rsidP="00302DBA">
      <w:pPr>
        <w:ind w:firstLine="709"/>
        <w:jc w:val="both"/>
        <w:rPr>
          <w:rFonts w:eastAsia="Calibri"/>
          <w:sz w:val="28"/>
          <w:szCs w:val="28"/>
          <w:shd w:val="clear" w:color="auto" w:fill="FFFFFF"/>
          <w:lang w:val="uk-UA"/>
        </w:rPr>
      </w:pPr>
      <w:r w:rsidRPr="00842FCC">
        <w:rPr>
          <w:rFonts w:eastAsia="Calibri"/>
          <w:sz w:val="28"/>
          <w:szCs w:val="28"/>
          <w:shd w:val="clear" w:color="auto" w:fill="FFFFFF"/>
          <w:lang w:val="uk-UA"/>
        </w:rPr>
        <w:t>у</w:t>
      </w:r>
      <w:r w:rsidRPr="0029357C">
        <w:rPr>
          <w:rFonts w:eastAsia="Calibri"/>
          <w:sz w:val="50"/>
          <w:szCs w:val="50"/>
          <w:shd w:val="clear" w:color="auto" w:fill="FFFFFF"/>
          <w:lang w:val="uk-UA"/>
        </w:rPr>
        <w:t xml:space="preserve"> </w:t>
      </w:r>
      <w:r w:rsidRPr="00842FCC">
        <w:rPr>
          <w:rFonts w:eastAsia="Calibri"/>
          <w:sz w:val="28"/>
          <w:szCs w:val="28"/>
          <w:shd w:val="clear" w:color="auto" w:fill="FFFFFF"/>
          <w:lang w:val="uk-UA"/>
        </w:rPr>
        <w:t>пункті 6.7 слова та абревіатури «купівлі ОСР в ОРЕ ТВЕ» замінити абревіатурами, словами та знаком «ТВЕ ОСР, закупленої</w:t>
      </w:r>
      <w:r w:rsidR="00074F10" w:rsidRPr="00842FCC">
        <w:rPr>
          <w:rFonts w:eastAsia="Calibri"/>
          <w:sz w:val="28"/>
          <w:szCs w:val="28"/>
          <w:shd w:val="clear" w:color="auto" w:fill="FFFFFF"/>
          <w:lang w:val="uk-UA"/>
        </w:rPr>
        <w:t xml:space="preserve"> </w:t>
      </w:r>
      <w:r w:rsidRPr="00842FCC">
        <w:rPr>
          <w:rFonts w:eastAsia="Calibri"/>
          <w:sz w:val="28"/>
          <w:szCs w:val="28"/>
          <w:shd w:val="clear" w:color="auto" w:fill="FFFFFF"/>
          <w:lang w:val="uk-UA"/>
        </w:rPr>
        <w:t>на ОРЕ»</w:t>
      </w:r>
      <w:r w:rsidR="00074F10" w:rsidRPr="00842FCC">
        <w:rPr>
          <w:rFonts w:eastAsia="Calibri"/>
          <w:sz w:val="28"/>
          <w:szCs w:val="28"/>
          <w:shd w:val="clear" w:color="auto" w:fill="FFFFFF"/>
          <w:lang w:val="uk-UA"/>
        </w:rPr>
        <w:t>;</w:t>
      </w:r>
    </w:p>
    <w:p w:rsidR="00521BB9" w:rsidRPr="00721BBB" w:rsidRDefault="00074F10" w:rsidP="00302DBA">
      <w:pPr>
        <w:ind w:firstLine="709"/>
        <w:jc w:val="both"/>
        <w:rPr>
          <w:rFonts w:eastAsia="Calibri"/>
          <w:sz w:val="28"/>
          <w:szCs w:val="28"/>
          <w:shd w:val="clear" w:color="auto" w:fill="FFFFFF"/>
          <w:lang w:val="uk-UA"/>
        </w:rPr>
      </w:pPr>
      <w:r w:rsidRPr="00721BBB">
        <w:rPr>
          <w:rFonts w:eastAsia="Calibri"/>
          <w:sz w:val="28"/>
          <w:szCs w:val="28"/>
          <w:shd w:val="clear" w:color="auto" w:fill="FFFFFF"/>
          <w:lang w:val="uk-UA"/>
        </w:rPr>
        <w:t>пункт</w:t>
      </w:r>
      <w:r w:rsidR="005348DA" w:rsidRPr="00721BBB">
        <w:rPr>
          <w:rFonts w:eastAsia="Calibri"/>
          <w:sz w:val="28"/>
          <w:szCs w:val="28"/>
          <w:shd w:val="clear" w:color="auto" w:fill="FFFFFF"/>
          <w:lang w:val="uk-UA"/>
        </w:rPr>
        <w:t>и</w:t>
      </w:r>
      <w:r w:rsidR="009511E0" w:rsidRPr="00721BBB">
        <w:rPr>
          <w:rFonts w:eastAsia="Calibri"/>
          <w:sz w:val="28"/>
          <w:szCs w:val="28"/>
          <w:shd w:val="clear" w:color="auto" w:fill="FFFFFF"/>
          <w:lang w:val="uk-UA"/>
        </w:rPr>
        <w:t xml:space="preserve"> 6.</w:t>
      </w:r>
      <w:r w:rsidR="00D11A28" w:rsidRPr="00721BBB">
        <w:rPr>
          <w:rFonts w:eastAsia="Calibri"/>
          <w:sz w:val="28"/>
          <w:szCs w:val="28"/>
          <w:shd w:val="clear" w:color="auto" w:fill="FFFFFF"/>
          <w:lang w:val="uk-UA"/>
        </w:rPr>
        <w:t>8</w:t>
      </w:r>
      <w:r w:rsidR="005348DA" w:rsidRPr="00721BBB">
        <w:rPr>
          <w:rFonts w:eastAsia="Calibri"/>
          <w:sz w:val="28"/>
          <w:szCs w:val="28"/>
          <w:shd w:val="clear" w:color="auto" w:fill="FFFFFF"/>
          <w:lang w:val="uk-UA"/>
        </w:rPr>
        <w:t xml:space="preserve"> – 6.12 замінити сімома новими пунктами такого змісту</w:t>
      </w:r>
      <w:r w:rsidR="00521BB9" w:rsidRPr="00721BBB">
        <w:rPr>
          <w:rFonts w:eastAsia="Calibri"/>
          <w:sz w:val="28"/>
          <w:szCs w:val="28"/>
          <w:shd w:val="clear" w:color="auto" w:fill="FFFFFF"/>
          <w:lang w:val="uk-UA"/>
        </w:rPr>
        <w:t>:</w:t>
      </w:r>
    </w:p>
    <w:p w:rsidR="00521BB9" w:rsidRPr="00694F8A" w:rsidRDefault="00074F10" w:rsidP="00302DBA">
      <w:pPr>
        <w:ind w:firstLine="709"/>
        <w:jc w:val="both"/>
        <w:rPr>
          <w:rFonts w:eastAsia="Calibri"/>
          <w:sz w:val="28"/>
          <w:szCs w:val="28"/>
          <w:shd w:val="clear" w:color="auto" w:fill="FFFFFF"/>
          <w:lang w:val="uk-UA"/>
        </w:rPr>
      </w:pPr>
      <w:r w:rsidRPr="00694F8A">
        <w:rPr>
          <w:rFonts w:eastAsia="Calibri"/>
          <w:sz w:val="28"/>
          <w:szCs w:val="28"/>
          <w:shd w:val="clear" w:color="auto" w:fill="FFFFFF"/>
          <w:lang w:val="uk-UA"/>
        </w:rPr>
        <w:t xml:space="preserve">«6.8. </w:t>
      </w:r>
      <w:r w:rsidR="009511E0" w:rsidRPr="00694F8A">
        <w:rPr>
          <w:rFonts w:eastAsia="Calibri"/>
          <w:sz w:val="28"/>
          <w:szCs w:val="28"/>
          <w:shd w:val="clear" w:color="auto" w:fill="FFFFFF"/>
          <w:lang w:val="uk-UA"/>
        </w:rPr>
        <w:t>Не пізніше ніж до 10</w:t>
      </w:r>
      <w:r w:rsidR="006A7928" w:rsidRPr="00694F8A">
        <w:rPr>
          <w:rFonts w:eastAsia="Calibri"/>
          <w:sz w:val="28"/>
          <w:szCs w:val="28"/>
          <w:shd w:val="clear" w:color="auto" w:fill="FFFFFF"/>
          <w:lang w:val="uk-UA"/>
        </w:rPr>
        <w:t>:</w:t>
      </w:r>
      <w:r w:rsidR="009511E0" w:rsidRPr="00694F8A">
        <w:rPr>
          <w:rFonts w:eastAsia="Calibri"/>
          <w:sz w:val="28"/>
          <w:szCs w:val="28"/>
          <w:shd w:val="clear" w:color="auto" w:fill="FFFFFF"/>
          <w:lang w:val="uk-UA"/>
        </w:rPr>
        <w:t>00</w:t>
      </w:r>
      <w:r w:rsidRPr="00694F8A">
        <w:rPr>
          <w:rFonts w:eastAsia="Calibri"/>
          <w:sz w:val="28"/>
          <w:szCs w:val="28"/>
          <w:shd w:val="clear" w:color="auto" w:fill="FFFFFF"/>
          <w:lang w:val="uk-UA"/>
        </w:rPr>
        <w:t xml:space="preserve"> 7 числа М+1 </w:t>
      </w:r>
      <w:r w:rsidR="00694F8A" w:rsidRPr="00694F8A">
        <w:rPr>
          <w:rFonts w:eastAsia="Calibri"/>
          <w:sz w:val="28"/>
          <w:szCs w:val="28"/>
          <w:shd w:val="clear" w:color="auto" w:fill="FFFFFF"/>
          <w:lang w:val="uk-UA"/>
        </w:rPr>
        <w:t xml:space="preserve">ОСР/НЕК надають </w:t>
      </w:r>
      <w:proofErr w:type="spellStart"/>
      <w:r w:rsidRPr="00694F8A">
        <w:rPr>
          <w:rFonts w:eastAsia="Calibri"/>
          <w:sz w:val="28"/>
          <w:szCs w:val="28"/>
          <w:shd w:val="clear" w:color="auto" w:fill="FFFFFF"/>
          <w:lang w:val="uk-UA"/>
        </w:rPr>
        <w:t>електропостачальник</w:t>
      </w:r>
      <w:r w:rsidR="005348DA" w:rsidRPr="00694F8A">
        <w:rPr>
          <w:rFonts w:eastAsia="Calibri"/>
          <w:sz w:val="28"/>
          <w:szCs w:val="28"/>
          <w:shd w:val="clear" w:color="auto" w:fill="FFFFFF"/>
          <w:lang w:val="uk-UA"/>
        </w:rPr>
        <w:t>ам</w:t>
      </w:r>
      <w:proofErr w:type="spellEnd"/>
      <w:r w:rsidRPr="00694F8A">
        <w:rPr>
          <w:rFonts w:eastAsia="Calibri"/>
          <w:sz w:val="28"/>
          <w:szCs w:val="28"/>
          <w:shd w:val="clear" w:color="auto" w:fill="FFFFFF"/>
          <w:lang w:val="uk-UA"/>
        </w:rPr>
        <w:t xml:space="preserve"> фактичні (звітні) обсяги </w:t>
      </w:r>
      <w:r w:rsidR="005348DA" w:rsidRPr="00694F8A">
        <w:rPr>
          <w:rFonts w:eastAsia="Calibri"/>
          <w:sz w:val="28"/>
          <w:szCs w:val="28"/>
          <w:shd w:val="clear" w:color="auto" w:fill="FFFFFF"/>
          <w:lang w:val="uk-UA"/>
        </w:rPr>
        <w:t>корисного відпуску</w:t>
      </w:r>
      <w:r w:rsidRPr="00694F8A">
        <w:rPr>
          <w:rFonts w:eastAsia="Calibri"/>
          <w:sz w:val="28"/>
          <w:szCs w:val="28"/>
          <w:shd w:val="clear" w:color="auto" w:fill="FFFFFF"/>
          <w:lang w:val="uk-UA"/>
        </w:rPr>
        <w:t xml:space="preserve"> електричної енергії </w:t>
      </w:r>
      <w:r w:rsidR="005348DA" w:rsidRPr="00694F8A">
        <w:rPr>
          <w:rFonts w:eastAsia="Calibri"/>
          <w:sz w:val="28"/>
          <w:szCs w:val="28"/>
          <w:shd w:val="clear" w:color="auto" w:fill="FFFFFF"/>
          <w:lang w:val="uk-UA"/>
        </w:rPr>
        <w:t xml:space="preserve">для </w:t>
      </w:r>
      <w:proofErr w:type="spellStart"/>
      <w:r w:rsidRPr="00694F8A">
        <w:rPr>
          <w:rFonts w:eastAsia="Calibri"/>
          <w:sz w:val="28"/>
          <w:szCs w:val="28"/>
          <w:shd w:val="clear" w:color="auto" w:fill="FFFFFF"/>
          <w:lang w:val="uk-UA"/>
        </w:rPr>
        <w:t>електропостачальник</w:t>
      </w:r>
      <w:r w:rsidR="005348DA" w:rsidRPr="00694F8A">
        <w:rPr>
          <w:rFonts w:eastAsia="Calibri"/>
          <w:sz w:val="28"/>
          <w:szCs w:val="28"/>
          <w:shd w:val="clear" w:color="auto" w:fill="FFFFFF"/>
          <w:lang w:val="uk-UA"/>
        </w:rPr>
        <w:t>а</w:t>
      </w:r>
      <w:proofErr w:type="spellEnd"/>
      <w:r w:rsidRPr="00694F8A">
        <w:rPr>
          <w:rFonts w:eastAsia="Calibri"/>
          <w:sz w:val="28"/>
          <w:szCs w:val="28"/>
          <w:shd w:val="clear" w:color="auto" w:fill="FFFFFF"/>
          <w:lang w:val="uk-UA"/>
        </w:rPr>
        <w:t xml:space="preserve"> у М, у тому числі з розбивкою по площадках вимірювання групи </w:t>
      </w:r>
      <w:r w:rsidR="00694F8A" w:rsidRPr="00694F8A">
        <w:rPr>
          <w:rFonts w:eastAsia="Calibri"/>
          <w:sz w:val="28"/>
          <w:szCs w:val="28"/>
          <w:shd w:val="clear" w:color="auto" w:fill="FFFFFF"/>
          <w:lang w:val="uk-UA"/>
        </w:rPr>
        <w:t>«</w:t>
      </w:r>
      <w:r w:rsidRPr="00694F8A">
        <w:rPr>
          <w:rFonts w:eastAsia="Calibri"/>
          <w:sz w:val="28"/>
          <w:szCs w:val="28"/>
          <w:shd w:val="clear" w:color="auto" w:fill="FFFFFF"/>
          <w:lang w:val="uk-UA"/>
        </w:rPr>
        <w:t>а</w:t>
      </w:r>
      <w:r w:rsidR="00694F8A" w:rsidRPr="00694F8A">
        <w:rPr>
          <w:rFonts w:eastAsia="Calibri"/>
          <w:sz w:val="28"/>
          <w:szCs w:val="28"/>
          <w:shd w:val="clear" w:color="auto" w:fill="FFFFFF"/>
          <w:lang w:val="uk-UA"/>
        </w:rPr>
        <w:t>»</w:t>
      </w:r>
      <w:r w:rsidRPr="00694F8A">
        <w:rPr>
          <w:rFonts w:eastAsia="Calibri"/>
          <w:sz w:val="28"/>
          <w:szCs w:val="28"/>
          <w:shd w:val="clear" w:color="auto" w:fill="FFFFFF"/>
          <w:lang w:val="uk-UA"/>
        </w:rPr>
        <w:t xml:space="preserve"> та групи </w:t>
      </w:r>
      <w:r w:rsidR="00694F8A" w:rsidRPr="00694F8A">
        <w:rPr>
          <w:rFonts w:eastAsia="Calibri"/>
          <w:sz w:val="28"/>
          <w:szCs w:val="28"/>
          <w:shd w:val="clear" w:color="auto" w:fill="FFFFFF"/>
          <w:lang w:val="uk-UA"/>
        </w:rPr>
        <w:t>«</w:t>
      </w:r>
      <w:r w:rsidRPr="00694F8A">
        <w:rPr>
          <w:rFonts w:eastAsia="Calibri"/>
          <w:sz w:val="28"/>
          <w:szCs w:val="28"/>
          <w:shd w:val="clear" w:color="auto" w:fill="FFFFFF"/>
          <w:lang w:val="uk-UA"/>
        </w:rPr>
        <w:t>б</w:t>
      </w:r>
      <w:r w:rsidR="00694F8A" w:rsidRPr="00694F8A">
        <w:rPr>
          <w:rFonts w:eastAsia="Calibri"/>
          <w:sz w:val="28"/>
          <w:szCs w:val="28"/>
          <w:shd w:val="clear" w:color="auto" w:fill="FFFFFF"/>
          <w:lang w:val="uk-UA"/>
        </w:rPr>
        <w:t>»</w:t>
      </w:r>
      <w:r w:rsidRPr="00694F8A">
        <w:rPr>
          <w:rFonts w:eastAsia="Calibri"/>
          <w:sz w:val="28"/>
          <w:szCs w:val="28"/>
          <w:shd w:val="clear" w:color="auto" w:fill="FFFFFF"/>
          <w:lang w:val="uk-UA"/>
        </w:rPr>
        <w:t>.</w:t>
      </w:r>
    </w:p>
    <w:p w:rsidR="005348DA" w:rsidRPr="00F635C0" w:rsidRDefault="005348DA" w:rsidP="00302DBA">
      <w:pPr>
        <w:ind w:firstLine="709"/>
        <w:jc w:val="both"/>
        <w:rPr>
          <w:rFonts w:eastAsia="Calibri"/>
          <w:sz w:val="28"/>
          <w:szCs w:val="28"/>
          <w:shd w:val="clear" w:color="auto" w:fill="FFFFFF"/>
          <w:lang w:val="uk-UA"/>
        </w:rPr>
      </w:pPr>
      <w:r w:rsidRPr="00F635C0">
        <w:rPr>
          <w:rFonts w:eastAsia="Calibri"/>
          <w:sz w:val="28"/>
          <w:szCs w:val="28"/>
          <w:shd w:val="clear" w:color="auto" w:fill="FFFFFF"/>
          <w:lang w:val="uk-UA"/>
        </w:rPr>
        <w:t xml:space="preserve">Фактичні (звітні) обсяги корисного відпуску електричної енергії для </w:t>
      </w:r>
      <w:proofErr w:type="spellStart"/>
      <w:r w:rsidRPr="00F635C0">
        <w:rPr>
          <w:rFonts w:eastAsia="Calibri"/>
          <w:sz w:val="28"/>
          <w:szCs w:val="28"/>
          <w:shd w:val="clear" w:color="auto" w:fill="FFFFFF"/>
          <w:lang w:val="uk-UA"/>
        </w:rPr>
        <w:t>електропостачальника</w:t>
      </w:r>
      <w:proofErr w:type="spellEnd"/>
      <w:r w:rsidRPr="00F635C0">
        <w:rPr>
          <w:rFonts w:eastAsia="Calibri"/>
          <w:sz w:val="28"/>
          <w:szCs w:val="28"/>
          <w:shd w:val="clear" w:color="auto" w:fill="FFFFFF"/>
          <w:lang w:val="uk-UA"/>
        </w:rPr>
        <w:t xml:space="preserve"> надаються ОСР/НЕК за формою, наведеною у додатку 4 до цього Порядку.</w:t>
      </w:r>
    </w:p>
    <w:p w:rsidR="00943B68" w:rsidRPr="009E732A" w:rsidRDefault="005348DA" w:rsidP="00302DBA">
      <w:pPr>
        <w:ind w:firstLine="709"/>
        <w:jc w:val="both"/>
        <w:rPr>
          <w:rFonts w:eastAsia="Calibri"/>
          <w:sz w:val="12"/>
          <w:szCs w:val="12"/>
          <w:shd w:val="clear" w:color="auto" w:fill="FFFFFF"/>
          <w:lang w:val="uk-UA"/>
        </w:rPr>
      </w:pPr>
      <w:r w:rsidRPr="00F635C0">
        <w:rPr>
          <w:rFonts w:eastAsia="Calibri"/>
          <w:sz w:val="28"/>
          <w:szCs w:val="28"/>
          <w:shd w:val="clear" w:color="auto" w:fill="FFFFFF"/>
          <w:lang w:val="uk-UA"/>
        </w:rPr>
        <w:t xml:space="preserve"> </w:t>
      </w:r>
    </w:p>
    <w:p w:rsidR="00C71A02" w:rsidRPr="00C71A02" w:rsidRDefault="00CF53D7"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lastRenderedPageBreak/>
        <w:t xml:space="preserve">6.9. </w:t>
      </w:r>
      <w:r w:rsidR="00C71A02" w:rsidRPr="00C71A02">
        <w:rPr>
          <w:color w:val="000000"/>
          <w:sz w:val="28"/>
          <w:szCs w:val="28"/>
          <w:lang w:val="uk-UA"/>
        </w:rPr>
        <w:t>До 17</w:t>
      </w:r>
      <w:r w:rsidR="00C71A02">
        <w:rPr>
          <w:color w:val="000000"/>
          <w:sz w:val="28"/>
          <w:szCs w:val="28"/>
          <w:lang w:val="uk-UA"/>
        </w:rPr>
        <w:t>:</w:t>
      </w:r>
      <w:r w:rsidR="00C71A02" w:rsidRPr="00C71A02">
        <w:rPr>
          <w:color w:val="000000"/>
          <w:sz w:val="28"/>
          <w:szCs w:val="28"/>
          <w:lang w:val="uk-UA"/>
        </w:rPr>
        <w:t xml:space="preserve">00 7 числа М+1 </w:t>
      </w:r>
      <w:proofErr w:type="spellStart"/>
      <w:r w:rsidR="00C71A02" w:rsidRPr="00C71A02">
        <w:rPr>
          <w:color w:val="000000"/>
          <w:sz w:val="28"/>
          <w:szCs w:val="28"/>
          <w:lang w:val="uk-UA"/>
        </w:rPr>
        <w:t>електропостачальники</w:t>
      </w:r>
      <w:proofErr w:type="spellEnd"/>
      <w:r w:rsidR="00C71A02" w:rsidRPr="00C71A02">
        <w:rPr>
          <w:color w:val="000000"/>
          <w:sz w:val="28"/>
          <w:szCs w:val="28"/>
          <w:lang w:val="uk-UA"/>
        </w:rPr>
        <w:t xml:space="preserve">  мають право надати ОСР/НЕК заперечення стосовно даних щодо фактичних сумарних обсягів </w:t>
      </w:r>
      <w:r w:rsidR="005D32F9">
        <w:rPr>
          <w:color w:val="000000"/>
          <w:sz w:val="28"/>
          <w:szCs w:val="28"/>
          <w:lang w:val="uk-UA"/>
        </w:rPr>
        <w:t>кори</w:t>
      </w:r>
      <w:r w:rsidR="0075190F">
        <w:rPr>
          <w:color w:val="000000"/>
          <w:sz w:val="28"/>
          <w:szCs w:val="28"/>
          <w:lang w:val="uk-UA"/>
        </w:rPr>
        <w:t>с</w:t>
      </w:r>
      <w:r w:rsidR="005D32F9">
        <w:rPr>
          <w:color w:val="000000"/>
          <w:sz w:val="28"/>
          <w:szCs w:val="28"/>
          <w:lang w:val="uk-UA"/>
        </w:rPr>
        <w:t xml:space="preserve">ного </w:t>
      </w:r>
      <w:r w:rsidR="00C71A02" w:rsidRPr="00C71A02">
        <w:rPr>
          <w:color w:val="000000"/>
          <w:sz w:val="28"/>
          <w:szCs w:val="28"/>
          <w:lang w:val="uk-UA"/>
        </w:rPr>
        <w:t xml:space="preserve"> </w:t>
      </w:r>
      <w:r w:rsidR="0075190F">
        <w:rPr>
          <w:color w:val="000000"/>
          <w:sz w:val="28"/>
          <w:szCs w:val="28"/>
          <w:lang w:val="uk-UA"/>
        </w:rPr>
        <w:t xml:space="preserve">відпуску </w:t>
      </w:r>
      <w:r w:rsidR="00C71A02" w:rsidRPr="00C71A02">
        <w:rPr>
          <w:color w:val="000000"/>
          <w:sz w:val="28"/>
          <w:szCs w:val="28"/>
          <w:lang w:val="uk-UA"/>
        </w:rPr>
        <w:t xml:space="preserve">електричної енергії </w:t>
      </w:r>
      <w:proofErr w:type="spellStart"/>
      <w:r w:rsidR="00C71A02" w:rsidRPr="00C71A02">
        <w:rPr>
          <w:color w:val="000000"/>
          <w:sz w:val="28"/>
          <w:szCs w:val="28"/>
          <w:lang w:val="uk-UA"/>
        </w:rPr>
        <w:t>електропостачальни</w:t>
      </w:r>
      <w:r w:rsidR="00F76C03">
        <w:rPr>
          <w:color w:val="000000"/>
          <w:sz w:val="28"/>
          <w:szCs w:val="28"/>
          <w:lang w:val="uk-UA"/>
        </w:rPr>
        <w:t>к</w:t>
      </w:r>
      <w:r w:rsidR="00E2347C">
        <w:rPr>
          <w:color w:val="000000"/>
          <w:sz w:val="28"/>
          <w:szCs w:val="28"/>
          <w:lang w:val="uk-UA"/>
        </w:rPr>
        <w:t>а</w:t>
      </w:r>
      <w:proofErr w:type="spellEnd"/>
      <w:r w:rsidR="00C71A02" w:rsidRPr="00C71A02">
        <w:rPr>
          <w:color w:val="000000"/>
          <w:sz w:val="28"/>
          <w:szCs w:val="28"/>
          <w:lang w:val="uk-UA"/>
        </w:rPr>
        <w:t xml:space="preserve"> у М.</w:t>
      </w:r>
      <w:r w:rsidR="00C71A02" w:rsidRPr="00C71A02">
        <w:rPr>
          <w:rFonts w:eastAsia="Calibri"/>
          <w:color w:val="000000"/>
          <w:sz w:val="28"/>
          <w:szCs w:val="28"/>
          <w:shd w:val="clear" w:color="auto" w:fill="FFFFFF"/>
          <w:lang w:val="ru-RU"/>
        </w:rPr>
        <w:t>»</w:t>
      </w:r>
      <w:r w:rsidR="00C71A02">
        <w:rPr>
          <w:rFonts w:eastAsia="Calibri"/>
          <w:color w:val="000000"/>
          <w:sz w:val="28"/>
          <w:szCs w:val="28"/>
          <w:shd w:val="clear" w:color="auto" w:fill="FFFFFF"/>
          <w:lang w:val="uk-UA"/>
        </w:rPr>
        <w:t>;</w:t>
      </w:r>
    </w:p>
    <w:p w:rsidR="005348DA" w:rsidRPr="008F256B" w:rsidRDefault="005348DA" w:rsidP="00302DBA">
      <w:pPr>
        <w:ind w:firstLine="709"/>
        <w:jc w:val="both"/>
        <w:rPr>
          <w:rFonts w:eastAsia="Calibri"/>
          <w:color w:val="FF0000"/>
          <w:sz w:val="12"/>
          <w:szCs w:val="12"/>
          <w:shd w:val="clear" w:color="auto" w:fill="FFFFFF"/>
          <w:lang w:val="uk-UA"/>
        </w:rPr>
      </w:pPr>
    </w:p>
    <w:p w:rsidR="00521BB9" w:rsidRPr="0010469C" w:rsidRDefault="005348DA" w:rsidP="00302DBA">
      <w:pPr>
        <w:ind w:firstLine="709"/>
        <w:jc w:val="both"/>
        <w:rPr>
          <w:rFonts w:eastAsia="Calibri"/>
          <w:sz w:val="28"/>
          <w:szCs w:val="28"/>
          <w:shd w:val="clear" w:color="auto" w:fill="FFFFFF"/>
          <w:lang w:val="uk-UA"/>
        </w:rPr>
      </w:pPr>
      <w:r w:rsidRPr="0010469C">
        <w:rPr>
          <w:rFonts w:eastAsia="Calibri"/>
          <w:sz w:val="28"/>
          <w:szCs w:val="28"/>
          <w:shd w:val="clear" w:color="auto" w:fill="FFFFFF"/>
          <w:lang w:val="uk-UA"/>
        </w:rPr>
        <w:t xml:space="preserve">6.10. </w:t>
      </w:r>
      <w:proofErr w:type="spellStart"/>
      <w:r w:rsidRPr="0010469C">
        <w:rPr>
          <w:rFonts w:eastAsia="Calibri"/>
          <w:sz w:val="28"/>
          <w:szCs w:val="28"/>
          <w:shd w:val="clear" w:color="auto" w:fill="FFFFFF"/>
          <w:lang w:val="uk-UA"/>
        </w:rPr>
        <w:t>Електропостачальники</w:t>
      </w:r>
      <w:proofErr w:type="spellEnd"/>
      <w:r w:rsidRPr="0010469C">
        <w:rPr>
          <w:rFonts w:eastAsia="Calibri"/>
          <w:sz w:val="28"/>
          <w:szCs w:val="28"/>
          <w:shd w:val="clear" w:color="auto" w:fill="FFFFFF"/>
          <w:lang w:val="uk-UA"/>
        </w:rPr>
        <w:t xml:space="preserve"> до 17:00 8 числа М+1 надають АКО фактичні (звітні) обсяги  корисного відпуску електричної енергії </w:t>
      </w:r>
      <w:proofErr w:type="spellStart"/>
      <w:r w:rsidRPr="0010469C">
        <w:rPr>
          <w:rFonts w:eastAsia="Calibri"/>
          <w:sz w:val="28"/>
          <w:szCs w:val="28"/>
          <w:shd w:val="clear" w:color="auto" w:fill="FFFFFF"/>
          <w:lang w:val="uk-UA"/>
        </w:rPr>
        <w:t>електропостачальника</w:t>
      </w:r>
      <w:proofErr w:type="spellEnd"/>
      <w:r w:rsidRPr="0010469C">
        <w:rPr>
          <w:rFonts w:eastAsia="Calibri"/>
          <w:sz w:val="28"/>
          <w:szCs w:val="28"/>
          <w:shd w:val="clear" w:color="auto" w:fill="FFFFFF"/>
          <w:lang w:val="uk-UA"/>
        </w:rPr>
        <w:t xml:space="preserve"> у М.</w:t>
      </w:r>
    </w:p>
    <w:p w:rsidR="005348DA" w:rsidRPr="008F256B" w:rsidRDefault="005348DA" w:rsidP="00302DBA">
      <w:pPr>
        <w:ind w:firstLine="709"/>
        <w:jc w:val="both"/>
        <w:rPr>
          <w:rFonts w:eastAsia="Calibri"/>
          <w:color w:val="000000"/>
          <w:sz w:val="12"/>
          <w:szCs w:val="12"/>
          <w:shd w:val="clear" w:color="auto" w:fill="FFFFFF"/>
          <w:lang w:val="uk-UA"/>
        </w:rPr>
      </w:pPr>
      <w:bookmarkStart w:id="1" w:name="170"/>
    </w:p>
    <w:p w:rsidR="000762BE" w:rsidRDefault="00CF53D7"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 xml:space="preserve">6.11. </w:t>
      </w:r>
      <w:r w:rsidR="00D17BCC" w:rsidRPr="00517390">
        <w:rPr>
          <w:rFonts w:eastAsia="Calibri"/>
          <w:color w:val="000000"/>
          <w:sz w:val="28"/>
          <w:szCs w:val="28"/>
          <w:shd w:val="clear" w:color="auto" w:fill="FFFFFF"/>
          <w:lang w:val="uk-UA"/>
        </w:rPr>
        <w:t xml:space="preserve">Оператори системи </w:t>
      </w:r>
      <w:r w:rsidR="001F08DD">
        <w:rPr>
          <w:rFonts w:eastAsia="Calibri"/>
          <w:color w:val="000000"/>
          <w:sz w:val="28"/>
          <w:szCs w:val="28"/>
          <w:shd w:val="clear" w:color="auto" w:fill="FFFFFF"/>
          <w:lang w:val="uk-UA"/>
        </w:rPr>
        <w:t xml:space="preserve">(далі </w:t>
      </w:r>
      <w:r w:rsidR="001F08DD" w:rsidRPr="00517390">
        <w:rPr>
          <w:rFonts w:eastAsia="Calibri"/>
          <w:color w:val="000000"/>
          <w:sz w:val="28"/>
          <w:szCs w:val="28"/>
          <w:shd w:val="clear" w:color="auto" w:fill="FFFFFF"/>
          <w:lang w:val="uk-UA"/>
        </w:rPr>
        <w:t>–</w:t>
      </w:r>
      <w:r w:rsidR="001F08DD">
        <w:rPr>
          <w:rFonts w:eastAsia="Calibri"/>
          <w:color w:val="000000"/>
          <w:sz w:val="28"/>
          <w:szCs w:val="28"/>
          <w:shd w:val="clear" w:color="auto" w:fill="FFFFFF"/>
          <w:lang w:val="uk-UA"/>
        </w:rPr>
        <w:t xml:space="preserve"> ОС) </w:t>
      </w:r>
      <w:r w:rsidR="00D17BCC" w:rsidRPr="00517390">
        <w:rPr>
          <w:rFonts w:eastAsia="Calibri"/>
          <w:color w:val="000000"/>
          <w:sz w:val="28"/>
          <w:szCs w:val="28"/>
          <w:shd w:val="clear" w:color="auto" w:fill="FFFFFF"/>
          <w:lang w:val="uk-UA"/>
        </w:rPr>
        <w:t>та виробники електричної енергії, які є учасниками ринку електричної енергії, до 12</w:t>
      </w:r>
      <w:r w:rsidR="00440800">
        <w:rPr>
          <w:rFonts w:eastAsia="Calibri"/>
          <w:color w:val="000000"/>
          <w:sz w:val="28"/>
          <w:szCs w:val="28"/>
          <w:shd w:val="clear" w:color="auto" w:fill="FFFFFF"/>
          <w:lang w:val="uk-UA"/>
        </w:rPr>
        <w:t>:</w:t>
      </w:r>
      <w:r w:rsidR="00D17BCC" w:rsidRPr="00517390">
        <w:rPr>
          <w:rFonts w:eastAsia="Calibri"/>
          <w:color w:val="000000"/>
          <w:sz w:val="28"/>
          <w:szCs w:val="28"/>
          <w:shd w:val="clear" w:color="auto" w:fill="FFFFFF"/>
          <w:lang w:val="uk-UA"/>
        </w:rPr>
        <w:t xml:space="preserve">00 6 числа М+1 завантажують у платформу НЕК </w:t>
      </w:r>
      <w:proofErr w:type="spellStart"/>
      <w:r w:rsidR="00D17BCC" w:rsidRPr="00517390">
        <w:rPr>
          <w:rFonts w:eastAsia="Calibri"/>
          <w:color w:val="000000"/>
          <w:sz w:val="28"/>
          <w:szCs w:val="28"/>
          <w:shd w:val="clear" w:color="auto" w:fill="FFFFFF"/>
          <w:lang w:val="uk-UA"/>
        </w:rPr>
        <w:t>Market</w:t>
      </w:r>
      <w:proofErr w:type="spellEnd"/>
      <w:r w:rsidR="00D17BCC" w:rsidRPr="00517390">
        <w:rPr>
          <w:rFonts w:eastAsia="Calibri"/>
          <w:color w:val="000000"/>
          <w:sz w:val="28"/>
          <w:szCs w:val="28"/>
          <w:shd w:val="clear" w:color="auto" w:fill="FFFFFF"/>
          <w:lang w:val="uk-UA"/>
        </w:rPr>
        <w:t xml:space="preserve"> </w:t>
      </w:r>
      <w:proofErr w:type="spellStart"/>
      <w:r w:rsidR="00D17BCC" w:rsidRPr="00517390">
        <w:rPr>
          <w:rFonts w:eastAsia="Calibri"/>
          <w:color w:val="000000"/>
          <w:sz w:val="28"/>
          <w:szCs w:val="28"/>
          <w:shd w:val="clear" w:color="auto" w:fill="FFFFFF"/>
          <w:lang w:val="uk-UA"/>
        </w:rPr>
        <w:t>Management</w:t>
      </w:r>
      <w:proofErr w:type="spellEnd"/>
      <w:r w:rsidR="00D17BCC" w:rsidRPr="00517390">
        <w:rPr>
          <w:rFonts w:eastAsia="Calibri"/>
          <w:color w:val="000000"/>
          <w:sz w:val="28"/>
          <w:szCs w:val="28"/>
          <w:shd w:val="clear" w:color="auto" w:fill="FFFFFF"/>
          <w:lang w:val="uk-UA"/>
        </w:rPr>
        <w:t xml:space="preserve"> </w:t>
      </w:r>
      <w:proofErr w:type="spellStart"/>
      <w:r w:rsidR="00D17BCC" w:rsidRPr="00517390">
        <w:rPr>
          <w:rFonts w:eastAsia="Calibri"/>
          <w:color w:val="000000"/>
          <w:sz w:val="28"/>
          <w:szCs w:val="28"/>
          <w:shd w:val="clear" w:color="auto" w:fill="FFFFFF"/>
          <w:lang w:val="uk-UA"/>
        </w:rPr>
        <w:t>System</w:t>
      </w:r>
      <w:proofErr w:type="spellEnd"/>
      <w:r w:rsidR="0050334C">
        <w:rPr>
          <w:rFonts w:eastAsia="Calibri"/>
          <w:color w:val="000000"/>
          <w:sz w:val="28"/>
          <w:szCs w:val="28"/>
          <w:shd w:val="clear" w:color="auto" w:fill="FFFFFF"/>
          <w:lang w:val="uk-UA"/>
        </w:rPr>
        <w:t xml:space="preserve"> </w:t>
      </w:r>
      <w:r w:rsidR="00D17BCC" w:rsidRPr="00517390">
        <w:rPr>
          <w:rFonts w:eastAsia="Calibri"/>
          <w:color w:val="000000"/>
          <w:sz w:val="28"/>
          <w:szCs w:val="28"/>
          <w:shd w:val="clear" w:color="auto" w:fill="FFFFFF"/>
          <w:lang w:val="uk-UA"/>
        </w:rPr>
        <w:t>обсяги генерації/споживання електричної енергії за М по точка</w:t>
      </w:r>
      <w:r w:rsidR="00405753">
        <w:rPr>
          <w:rFonts w:eastAsia="Calibri"/>
          <w:color w:val="000000"/>
          <w:sz w:val="28"/>
          <w:szCs w:val="28"/>
          <w:shd w:val="clear" w:color="auto" w:fill="FFFFFF"/>
          <w:lang w:val="uk-UA"/>
        </w:rPr>
        <w:t>х</w:t>
      </w:r>
      <w:r w:rsidR="00D17BCC" w:rsidRPr="00517390">
        <w:rPr>
          <w:rFonts w:eastAsia="Calibri"/>
          <w:color w:val="000000"/>
          <w:sz w:val="28"/>
          <w:szCs w:val="28"/>
          <w:shd w:val="clear" w:color="auto" w:fill="FFFFFF"/>
          <w:lang w:val="uk-UA"/>
        </w:rPr>
        <w:t xml:space="preserve"> комерційного обліку на межі між суміжними операторами системи та виробниками.</w:t>
      </w:r>
    </w:p>
    <w:p w:rsidR="00D71F1B" w:rsidRPr="00BB4B84" w:rsidRDefault="00D71F1B" w:rsidP="00302DBA">
      <w:pPr>
        <w:ind w:firstLine="709"/>
        <w:jc w:val="both"/>
        <w:rPr>
          <w:rFonts w:eastAsia="Calibri"/>
          <w:color w:val="000000"/>
          <w:sz w:val="12"/>
          <w:szCs w:val="12"/>
          <w:shd w:val="clear" w:color="auto" w:fill="FFFFFF"/>
          <w:lang w:val="uk-UA"/>
        </w:rPr>
      </w:pPr>
    </w:p>
    <w:p w:rsidR="00841681" w:rsidRPr="00841681" w:rsidRDefault="00841681" w:rsidP="00302DBA">
      <w:pPr>
        <w:ind w:firstLine="709"/>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6.12. Загальний погодинний графік </w:t>
      </w:r>
      <w:proofErr w:type="spellStart"/>
      <w:r w:rsidRPr="00841681">
        <w:rPr>
          <w:rFonts w:eastAsia="Calibri"/>
          <w:color w:val="000000"/>
          <w:sz w:val="28"/>
          <w:szCs w:val="28"/>
          <w:shd w:val="clear" w:color="auto" w:fill="FFFFFF"/>
          <w:lang w:val="uk-UA"/>
        </w:rPr>
        <w:t>електропостачальника</w:t>
      </w:r>
      <w:proofErr w:type="spellEnd"/>
      <w:r w:rsidRPr="00841681">
        <w:rPr>
          <w:rFonts w:eastAsia="Calibri"/>
          <w:color w:val="000000"/>
          <w:sz w:val="28"/>
          <w:szCs w:val="28"/>
          <w:shd w:val="clear" w:color="auto" w:fill="FFFFFF"/>
          <w:lang w:val="uk-UA"/>
        </w:rPr>
        <w:t xml:space="preserve"> «р» за місцем провадження господарської діяльності ОСР/НЕК (</w:t>
      </w: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пост</m:t>
            </m:r>
          </m:sup>
        </m:sSubSup>
      </m:oMath>
      <w:r w:rsidRPr="00841681">
        <w:rPr>
          <w:rFonts w:eastAsia="Calibri"/>
          <w:color w:val="000000"/>
          <w:sz w:val="28"/>
          <w:szCs w:val="28"/>
          <w:shd w:val="clear" w:color="auto" w:fill="FFFFFF"/>
          <w:lang w:val="uk-UA"/>
        </w:rPr>
        <w:t>) за М визначається за формулою</w:t>
      </w:r>
    </w:p>
    <w:p w:rsidR="00841681" w:rsidRPr="00841681" w:rsidRDefault="0044507E" w:rsidP="00544CEA">
      <w:pPr>
        <w:jc w:val="right"/>
        <w:rPr>
          <w:rFonts w:eastAsia="Calibri"/>
          <w:color w:val="000000"/>
          <w:sz w:val="28"/>
          <w:szCs w:val="28"/>
          <w:shd w:val="clear" w:color="auto" w:fill="FFFFFF"/>
          <w:lang w:val="uk-UA"/>
        </w:rPr>
      </w:pPr>
      <m:oMath>
        <m: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,М</m:t>
            </m:r>
          </m:sub>
          <m:sup>
            <m:r>
              <m:rPr>
                <m:sty m:val="p"/>
              </m:rPr>
              <w:rPr>
                <w:rFonts w:ascii="Cambria Math" w:eastAsia="Calibri" w:hAnsi="Cambria Math"/>
                <w:color w:val="000000"/>
                <w:sz w:val="28"/>
                <w:szCs w:val="28"/>
                <w:shd w:val="clear" w:color="auto" w:fill="FFFFFF"/>
                <w:lang w:val="uk-UA"/>
              </w:rPr>
              <m:t>пост</m:t>
            </m:r>
          </m:sup>
        </m:sSubSup>
        <m:r>
          <w:rPr>
            <w:rFonts w:ascii="Cambria Math" w:eastAsia="Calibri" w:hAnsi="Cambria Math"/>
            <w:color w:val="000000"/>
            <w:sz w:val="28"/>
            <w:szCs w:val="28"/>
            <w:shd w:val="clear" w:color="auto" w:fill="FFFFFF"/>
            <w:lang w:val="uk-UA"/>
          </w:rPr>
          <m:t xml:space="preserve"> </m:t>
        </m:r>
      </m:oMath>
      <w:r w:rsidR="00841681" w:rsidRPr="00841681">
        <w:rPr>
          <w:rFonts w:eastAsia="Calibri"/>
          <w:color w:val="000000"/>
          <w:sz w:val="28"/>
          <w:szCs w:val="28"/>
          <w:shd w:val="clear" w:color="auto" w:fill="FFFFFF"/>
          <w:lang w:val="uk-UA"/>
        </w:rPr>
        <w:t>=</w:t>
      </w:r>
      <w:r w:rsidR="00841681" w:rsidRPr="00841681">
        <w:rPr>
          <w:rFonts w:eastAsia="Calibri"/>
          <w:color w:val="000000"/>
          <w:sz w:val="10"/>
          <w:szCs w:val="10"/>
          <w:shd w:val="clear" w:color="auto" w:fill="FFFFFF"/>
          <w:lang w:val="uk-UA"/>
        </w:rPr>
        <w:t xml:space="preserve"> </w:t>
      </w:r>
      <m:oMath>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a</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e>
        </m:nary>
        <m:r>
          <m:rPr>
            <m:sty m:val="p"/>
          </m:rPr>
          <w:rPr>
            <w:rFonts w:ascii="Cambria Math" w:eastAsia="Calibri" w:hAnsi="Cambria Math"/>
            <w:color w:val="000000"/>
            <w:sz w:val="28"/>
            <w:szCs w:val="28"/>
            <w:shd w:val="clear" w:color="auto" w:fill="FFFFFF"/>
            <w:lang w:val="uk-UA"/>
          </w:rPr>
          <m:t>+(</m:t>
        </m:r>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e>
        </m:nary>
        <m:r>
          <m:rPr>
            <m:sty m:val="p"/>
          </m:rPr>
          <w:rPr>
            <w:rFonts w:ascii="Cambria Math" w:eastAsia="Calibri" w:hAnsi="Cambria Math"/>
            <w:color w:val="000000"/>
            <w:sz w:val="28"/>
            <w:szCs w:val="28"/>
            <w:shd w:val="clear" w:color="auto" w:fill="FFFFFF"/>
            <w:lang w:val="uk-UA"/>
          </w:rPr>
          <m:t>+(</m:t>
        </m:r>
        <m:nary>
          <m:naryPr>
            <m:chr m:val="∑"/>
            <m:limLoc m:val="undOvr"/>
            <m:ctrlPr>
              <w:rPr>
                <w:rFonts w:ascii="Cambria Math" w:eastAsia="Calibri" w:hAnsi="Cambria Math"/>
                <w:color w:val="000000"/>
                <w:sz w:val="28"/>
                <w:szCs w:val="28"/>
                <w:shd w:val="clear" w:color="auto" w:fill="FFFFFF"/>
                <w:lang w:val="uk-UA"/>
              </w:rPr>
            </m:ctrlPr>
          </m:naryPr>
          <m:sub>
            <m:r>
              <m:rPr>
                <m:sty m:val="p"/>
              </m:rPr>
              <w:rPr>
                <w:rFonts w:ascii="Cambria Math" w:eastAsia="Calibri" w:hAnsi="Cambria Math"/>
                <w:color w:val="000000"/>
                <w:sz w:val="28"/>
                <w:szCs w:val="28"/>
                <w:shd w:val="clear" w:color="auto" w:fill="FFFFFF"/>
                <w:lang w:val="uk-UA"/>
              </w:rPr>
              <m:t>б</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m:rPr>
                    <m:sty m:val="p"/>
                  </m:rPr>
                  <w:rPr>
                    <w:rFonts w:ascii="Cambria Math" w:eastAsia="Calibri" w:hAnsi="Cambria Math"/>
                    <w:color w:val="000000"/>
                    <w:sz w:val="28"/>
                    <w:szCs w:val="28"/>
                    <w:shd w:val="clear" w:color="auto" w:fill="FFFFFF"/>
                    <w:lang w:val="uk-UA"/>
                  </w:rPr>
                  <m:t>б</m:t>
                </m:r>
              </m:sup>
            </m:sSubSup>
            <m:r>
              <m:rPr>
                <m:sty m:val="p"/>
              </m:rPr>
              <w:rPr>
                <w:rFonts w:ascii="Cambria Math" w:eastAsia="Calibri" w:hAnsi="Cambria Math"/>
                <w:color w:val="000000"/>
                <w:sz w:val="28"/>
                <w:szCs w:val="28"/>
                <w:shd w:val="clear" w:color="auto" w:fill="FFFFFF"/>
                <w:lang w:val="uk-UA"/>
              </w:rPr>
              <m:t>)</m:t>
            </m:r>
          </m:e>
        </m:nary>
        <m:r>
          <m:rPr>
            <m:sty m:val="p"/>
          </m:rPr>
          <w:rPr>
            <w:rFonts w:ascii="Cambria Math" w:eastAsia="Calibri" w:hAnsi="Cambria Math"/>
            <w:color w:val="000000"/>
            <w:sz w:val="28"/>
            <w:szCs w:val="28"/>
            <w:shd w:val="clear" w:color="auto" w:fill="FFFFFF"/>
            <w:lang w:val="uk-UA"/>
          </w:rPr>
          <m:t>×</m:t>
        </m:r>
        <m:f>
          <m:fPr>
            <m:ctrlPr>
              <w:rPr>
                <w:rFonts w:ascii="Cambria Math" w:eastAsia="Calibri" w:hAnsi="Cambria Math"/>
                <w:color w:val="000000"/>
                <w:sz w:val="28"/>
                <w:szCs w:val="28"/>
                <w:shd w:val="clear" w:color="auto" w:fill="FFFFFF"/>
                <w:lang w:val="uk-UA"/>
              </w:rPr>
            </m:ctrlPr>
          </m:fPr>
          <m:num>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r>
              <m:rPr>
                <m:sty m:val="p"/>
              </m:rPr>
              <w:rPr>
                <w:rFonts w:ascii="Cambria Math" w:eastAsia="Calibri" w:hAnsi="Cambria Math"/>
                <w:color w:val="000000"/>
                <w:sz w:val="28"/>
                <w:szCs w:val="28"/>
                <w:shd w:val="clear" w:color="auto" w:fill="FFFFFF"/>
                <w:lang w:val="uk-UA"/>
              </w:rPr>
              <m:t>)</m:t>
            </m:r>
          </m:num>
          <m:den>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i</m:t>
                </m:r>
              </m:sub>
              <m:sup/>
              <m:e>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r>
                  <m:rPr>
                    <m:sty m:val="p"/>
                  </m:rPr>
                  <w:rPr>
                    <w:rFonts w:ascii="Cambria Math" w:eastAsia="Calibri" w:hAnsi="Cambria Math"/>
                    <w:color w:val="000000"/>
                    <w:sz w:val="28"/>
                    <w:szCs w:val="28"/>
                    <w:shd w:val="clear" w:color="auto" w:fill="FFFFFF"/>
                    <w:lang w:val="uk-UA"/>
                  </w:rPr>
                  <m:t>)</m:t>
                </m:r>
              </m:e>
            </m:nary>
          </m:den>
        </m:f>
        <m:r>
          <m:rPr>
            <m:sty m:val="p"/>
          </m:rPr>
          <w:rPr>
            <w:rFonts w:ascii="Cambria Math" w:eastAsia="Calibri" w:hAnsi="Cambria Math"/>
            <w:color w:val="000000"/>
            <w:sz w:val="28"/>
            <w:szCs w:val="28"/>
            <w:shd w:val="clear" w:color="auto" w:fill="FFFFFF"/>
            <w:lang w:val="uk-UA"/>
          </w:rPr>
          <m:t>,кВт</m:t>
        </m:r>
        <m:r>
          <m:rPr>
            <m:sty m:val="p"/>
          </m:rPr>
          <w:rPr>
            <w:rFonts w:ascii="Cambria Math" w:hAnsi="Cambria Math"/>
            <w:sz w:val="28"/>
            <w:szCs w:val="28"/>
            <w:lang w:val="uk-UA" w:bidi="uk-UA"/>
          </w:rPr>
          <m:t>⸱</m:t>
        </m:r>
        <m:r>
          <m:rPr>
            <m:sty m:val="p"/>
          </m:rPr>
          <w:rPr>
            <w:rFonts w:ascii="Cambria Math" w:eastAsia="Calibri" w:hAnsi="Cambria Math"/>
            <w:color w:val="000000"/>
            <w:sz w:val="28"/>
            <w:szCs w:val="28"/>
            <w:shd w:val="clear" w:color="auto" w:fill="FFFFFF"/>
            <w:lang w:val="uk-UA"/>
          </w:rPr>
          <m:t>год,</m:t>
        </m:r>
      </m:oMath>
      <w:r>
        <w:rPr>
          <w:rFonts w:eastAsia="Calibri"/>
          <w:color w:val="000000"/>
          <w:sz w:val="28"/>
          <w:szCs w:val="28"/>
          <w:shd w:val="clear" w:color="auto" w:fill="FFFFFF"/>
          <w:lang w:val="uk-UA"/>
        </w:rPr>
        <w:t xml:space="preserve"> </w:t>
      </w:r>
      <w:r w:rsidR="00841681" w:rsidRPr="00841681">
        <w:rPr>
          <w:rFonts w:eastAsia="Calibri"/>
          <w:color w:val="000000"/>
          <w:sz w:val="28"/>
          <w:szCs w:val="28"/>
          <w:shd w:val="clear" w:color="auto" w:fill="FFFFFF"/>
          <w:lang w:val="uk-UA"/>
        </w:rPr>
        <w:t>(15)</w:t>
      </w:r>
    </w:p>
    <w:p w:rsidR="00841681" w:rsidRPr="00841681" w:rsidRDefault="00841681" w:rsidP="00302DBA">
      <w:pPr>
        <w:ind w:firstLine="709"/>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де </w:t>
      </w:r>
      <m:oMath>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a</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e>
        </m:nary>
      </m:oMath>
      <w:r w:rsidRPr="00841681">
        <w:rPr>
          <w:rFonts w:eastAsia="Calibri"/>
          <w:color w:val="000000"/>
          <w:sz w:val="28"/>
          <w:szCs w:val="28"/>
          <w:shd w:val="clear" w:color="auto" w:fill="FFFFFF"/>
          <w:lang w:val="uk-UA"/>
        </w:rPr>
        <w:t xml:space="preserve">  – сумарний погодинний графік споживання електричної енергії всіх площадок вимірювання групи «а» електропостачальника «р» за М, </w:t>
      </w:r>
      <w:proofErr w:type="spellStart"/>
      <w:r w:rsidRPr="00841681">
        <w:rPr>
          <w:rFonts w:eastAsia="Calibri"/>
          <w:color w:val="000000"/>
          <w:sz w:val="28"/>
          <w:szCs w:val="28"/>
          <w:shd w:val="clear" w:color="auto" w:fill="FFFFFF"/>
          <w:lang w:val="uk-UA"/>
        </w:rPr>
        <w:t>кВт·год</w:t>
      </w:r>
      <w:proofErr w:type="spellEnd"/>
      <w:r w:rsidRPr="00841681">
        <w:rPr>
          <w:rFonts w:eastAsia="Calibri"/>
          <w:color w:val="000000"/>
          <w:sz w:val="28"/>
          <w:szCs w:val="28"/>
          <w:shd w:val="clear" w:color="auto" w:fill="FFFFFF"/>
          <w:lang w:val="uk-UA"/>
        </w:rPr>
        <w:t>;</w:t>
      </w:r>
    </w:p>
    <w:p w:rsidR="00841681" w:rsidRPr="00841681" w:rsidRDefault="00216522" w:rsidP="00302DBA">
      <w:pPr>
        <w:ind w:firstLine="709"/>
        <w:jc w:val="both"/>
        <w:rPr>
          <w:rFonts w:eastAsia="Calibri"/>
          <w:color w:val="000000"/>
          <w:sz w:val="28"/>
          <w:szCs w:val="28"/>
          <w:shd w:val="clear" w:color="auto" w:fill="FFFFFF"/>
          <w:lang w:val="uk-UA"/>
        </w:rPr>
      </w:pPr>
      <m:oMath>
        <m:r>
          <w:rPr>
            <w:rFonts w:ascii="Cambria Math" w:eastAsia="Calibri" w:hAnsi="Cambria Math"/>
            <w:color w:val="000000"/>
            <w:sz w:val="28"/>
            <w:szCs w:val="28"/>
            <w:shd w:val="clear" w:color="auto" w:fill="FFFFFF"/>
            <w:lang w:val="uk-UA"/>
          </w:rPr>
          <m:t xml:space="preserve">      </m:t>
        </m:r>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p>
            </m:sSubSup>
          </m:e>
        </m:nary>
      </m:oMath>
      <w:r w:rsidR="00841681" w:rsidRPr="00841681">
        <w:rPr>
          <w:rFonts w:eastAsia="Calibri"/>
          <w:color w:val="000000"/>
          <w:sz w:val="28"/>
          <w:szCs w:val="28"/>
          <w:shd w:val="clear" w:color="auto" w:fill="FFFFFF"/>
          <w:lang w:val="uk-UA"/>
        </w:rPr>
        <w:t xml:space="preserve"> – сумарне споживання електричної енергії всіх площадок вимірювання групи «а» </w:t>
      </w:r>
      <w:proofErr w:type="spellStart"/>
      <w:r w:rsidR="00841681" w:rsidRPr="00841681">
        <w:rPr>
          <w:rFonts w:eastAsia="Calibri"/>
          <w:color w:val="000000"/>
          <w:sz w:val="28"/>
          <w:szCs w:val="28"/>
          <w:shd w:val="clear" w:color="auto" w:fill="FFFFFF"/>
          <w:lang w:val="uk-UA"/>
        </w:rPr>
        <w:t>електропостачальника</w:t>
      </w:r>
      <w:proofErr w:type="spellEnd"/>
      <w:r w:rsidR="00841681" w:rsidRPr="00841681">
        <w:rPr>
          <w:rFonts w:eastAsia="Calibri"/>
          <w:color w:val="000000"/>
          <w:sz w:val="28"/>
          <w:szCs w:val="28"/>
          <w:shd w:val="clear" w:color="auto" w:fill="FFFFFF"/>
          <w:lang w:val="uk-UA"/>
        </w:rPr>
        <w:t xml:space="preserve"> «р»</w:t>
      </w:r>
      <w:r w:rsidR="00EE3C6D">
        <w:rPr>
          <w:rFonts w:eastAsia="Calibri"/>
          <w:color w:val="000000"/>
          <w:sz w:val="28"/>
          <w:szCs w:val="28"/>
          <w:shd w:val="clear" w:color="auto" w:fill="FFFFFF"/>
          <w:lang w:val="uk-UA"/>
        </w:rPr>
        <w:t>,</w:t>
      </w:r>
      <w:r w:rsidR="00841681" w:rsidRPr="00841681">
        <w:rPr>
          <w:rFonts w:eastAsia="Calibri"/>
          <w:color w:val="000000"/>
          <w:sz w:val="28"/>
          <w:szCs w:val="28"/>
          <w:shd w:val="clear" w:color="auto" w:fill="FFFFFF"/>
          <w:lang w:val="uk-UA"/>
        </w:rPr>
        <w:t xml:space="preserve"> де відсутні погодинні дані вимірювання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E04156" w:rsidP="00302DBA">
      <w:pPr>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 xml:space="preserve">      </w:t>
      </w:r>
      <m:oMath>
        <m:nary>
          <m:naryPr>
            <m:chr m:val="∑"/>
            <m:limLoc m:val="undOvr"/>
            <m:ctrlPr>
              <w:rPr>
                <w:rFonts w:ascii="Cambria Math" w:eastAsia="Calibri" w:hAnsi="Cambria Math"/>
                <w:color w:val="000000"/>
                <w:sz w:val="28"/>
                <w:szCs w:val="28"/>
                <w:shd w:val="clear" w:color="auto" w:fill="FFFFFF"/>
                <w:lang w:val="uk-UA"/>
              </w:rPr>
            </m:ctrlPr>
          </m:naryPr>
          <m:sub>
            <m:r>
              <m:rPr>
                <m:sty m:val="p"/>
              </m:rPr>
              <w:rPr>
                <w:rFonts w:ascii="Cambria Math" w:eastAsia="Calibri" w:hAnsi="Cambria Math"/>
                <w:color w:val="000000"/>
                <w:sz w:val="28"/>
                <w:szCs w:val="28"/>
                <w:shd w:val="clear" w:color="auto" w:fill="FFFFFF"/>
                <w:lang w:val="uk-UA"/>
              </w:rPr>
              <m:t>б</m:t>
            </m:r>
          </m:sub>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p</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m:rPr>
                    <m:sty m:val="p"/>
                  </m:rPr>
                  <w:rPr>
                    <w:rFonts w:ascii="Cambria Math" w:eastAsia="Calibri" w:hAnsi="Cambria Math"/>
                    <w:color w:val="000000"/>
                    <w:sz w:val="28"/>
                    <w:szCs w:val="28"/>
                    <w:shd w:val="clear" w:color="auto" w:fill="FFFFFF"/>
                    <w:lang w:val="uk-UA"/>
                  </w:rPr>
                  <m:t>б</m:t>
                </m:r>
              </m:sup>
            </m:sSubSup>
          </m:e>
        </m:nary>
      </m:oMath>
      <w:r w:rsidR="00841681" w:rsidRPr="00841681">
        <w:rPr>
          <w:rFonts w:eastAsia="Calibri"/>
          <w:color w:val="000000"/>
          <w:sz w:val="28"/>
          <w:szCs w:val="28"/>
          <w:shd w:val="clear" w:color="auto" w:fill="FFFFFF"/>
          <w:lang w:val="uk-UA"/>
        </w:rPr>
        <w:t xml:space="preserve">  – сумарне споживання електричної енергії всіх площадок вимірювання групи «б» електропостачальника «р»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0C4CB7" w:rsidP="00302DBA">
      <w:pPr>
        <w:ind w:firstLine="709"/>
        <w:jc w:val="both"/>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oMath>
      <w:r w:rsidR="008F5766" w:rsidRPr="00841681">
        <w:rPr>
          <w:rFonts w:eastAsia="Calibri"/>
          <w:color w:val="000000"/>
          <w:sz w:val="28"/>
          <w:szCs w:val="28"/>
          <w:shd w:val="clear" w:color="auto" w:fill="FFFFFF"/>
          <w:lang w:val="uk-UA"/>
        </w:rPr>
        <w:t>–</w:t>
      </w:r>
      <w:r w:rsidR="00841681" w:rsidRPr="00841681">
        <w:rPr>
          <w:rFonts w:eastAsia="Calibri"/>
          <w:color w:val="000000"/>
          <w:sz w:val="28"/>
          <w:szCs w:val="28"/>
          <w:shd w:val="clear" w:color="auto" w:fill="FFFFFF"/>
          <w:lang w:val="uk-UA"/>
        </w:rPr>
        <w:t xml:space="preserve"> погодинний графік сальдованого надходження електричної енергії в мережу ОСР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0C4CB7" w:rsidP="00302DBA">
      <w:pPr>
        <w:ind w:firstLine="709"/>
        <w:jc w:val="both"/>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oMath>
      <w:r w:rsidR="00841681" w:rsidRPr="00841681">
        <w:rPr>
          <w:rFonts w:eastAsia="Calibri"/>
          <w:color w:val="000000"/>
          <w:sz w:val="28"/>
          <w:szCs w:val="28"/>
          <w:shd w:val="clear" w:color="auto" w:fill="FFFFFF"/>
          <w:lang w:val="uk-UA"/>
        </w:rPr>
        <w:t xml:space="preserve"> – загальний погодинний графік споживання електричної енергії всіх площадок групи «а» всіх </w:t>
      </w:r>
      <w:proofErr w:type="spellStart"/>
      <w:r w:rsidR="00841681" w:rsidRPr="00841681">
        <w:rPr>
          <w:rFonts w:eastAsia="Calibri"/>
          <w:color w:val="000000"/>
          <w:sz w:val="28"/>
          <w:szCs w:val="28"/>
          <w:shd w:val="clear" w:color="auto" w:fill="FFFFFF"/>
          <w:lang w:val="uk-UA"/>
        </w:rPr>
        <w:t>електропостачальників</w:t>
      </w:r>
      <w:proofErr w:type="spellEnd"/>
      <w:r w:rsidR="00841681" w:rsidRPr="00841681">
        <w:rPr>
          <w:rFonts w:eastAsia="Calibri"/>
          <w:color w:val="000000"/>
          <w:sz w:val="28"/>
          <w:szCs w:val="28"/>
          <w:shd w:val="clear" w:color="auto" w:fill="FFFFFF"/>
          <w:lang w:val="uk-UA"/>
        </w:rPr>
        <w:t xml:space="preserve">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216522" w:rsidP="00302DBA">
      <w:pPr>
        <w:ind w:firstLine="709"/>
        <w:jc w:val="both"/>
        <w:rPr>
          <w:rFonts w:eastAsia="Calibri"/>
          <w:color w:val="000000"/>
          <w:sz w:val="28"/>
          <w:szCs w:val="28"/>
          <w:shd w:val="clear" w:color="auto" w:fill="FFFFFF"/>
          <w:lang w:val="uk-UA"/>
        </w:rPr>
      </w:pPr>
      <m:oMath>
        <m: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oMath>
      <w:r w:rsidR="00841681" w:rsidRPr="00841681">
        <w:rPr>
          <w:rFonts w:eastAsia="Calibri"/>
          <w:color w:val="000000"/>
          <w:sz w:val="28"/>
          <w:szCs w:val="28"/>
          <w:shd w:val="clear" w:color="auto" w:fill="FFFFFF"/>
          <w:lang w:val="uk-UA"/>
        </w:rPr>
        <w:t xml:space="preserve"> – погодинний безрозмірний стимулюючий коефіцієнт.</w:t>
      </w:r>
    </w:p>
    <w:p w:rsidR="00841681" w:rsidRPr="0012107A" w:rsidRDefault="00841681" w:rsidP="00302DBA">
      <w:pPr>
        <w:ind w:firstLine="709"/>
        <w:jc w:val="both"/>
        <w:rPr>
          <w:rFonts w:eastAsia="Calibri"/>
          <w:color w:val="000000"/>
          <w:sz w:val="12"/>
          <w:szCs w:val="12"/>
          <w:shd w:val="clear" w:color="auto" w:fill="FFFFFF"/>
          <w:lang w:val="uk-UA"/>
        </w:rPr>
      </w:pPr>
    </w:p>
    <w:p w:rsidR="00841681" w:rsidRPr="00841681" w:rsidRDefault="00841681" w:rsidP="00302DBA">
      <w:pPr>
        <w:ind w:firstLine="709"/>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6.13. </w:t>
      </w:r>
      <w:r w:rsidR="00B47DF9">
        <w:rPr>
          <w:rFonts w:eastAsia="Calibri"/>
          <w:color w:val="000000"/>
          <w:sz w:val="28"/>
          <w:szCs w:val="28"/>
          <w:shd w:val="clear" w:color="auto" w:fill="FFFFFF"/>
          <w:lang w:val="uk-UA"/>
        </w:rPr>
        <w:t>П</w:t>
      </w:r>
      <w:r w:rsidRPr="00841681">
        <w:rPr>
          <w:rFonts w:eastAsia="Calibri"/>
          <w:color w:val="000000"/>
          <w:sz w:val="28"/>
          <w:szCs w:val="28"/>
          <w:shd w:val="clear" w:color="auto" w:fill="FFFFFF"/>
          <w:lang w:val="uk-UA"/>
        </w:rPr>
        <w:t>огодинний графік ТВЕ за місцем провадження господарської діяльності ОСР (</w:t>
      </w: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,М</m:t>
            </m:r>
          </m:sub>
          <m:sup>
            <m:r>
              <m:rPr>
                <m:sty m:val="p"/>
              </m:rPr>
              <w:rPr>
                <w:rFonts w:ascii="Cambria Math" w:eastAsia="Calibri" w:hAnsi="Cambria Math"/>
                <w:color w:val="000000"/>
                <w:sz w:val="28"/>
                <w:szCs w:val="28"/>
                <w:shd w:val="clear" w:color="auto" w:fill="FFFFFF"/>
                <w:lang w:val="uk-UA"/>
              </w:rPr>
              <m:t>ТВЕ</m:t>
            </m:r>
          </m:sup>
        </m:sSubSup>
      </m:oMath>
      <w:r w:rsidRPr="00841681">
        <w:rPr>
          <w:rFonts w:eastAsia="Calibri"/>
          <w:color w:val="000000"/>
          <w:sz w:val="28"/>
          <w:szCs w:val="28"/>
          <w:shd w:val="clear" w:color="auto" w:fill="FFFFFF"/>
          <w:lang w:val="uk-UA"/>
        </w:rPr>
        <w:t>) за М визначається за формулою</w:t>
      </w:r>
    </w:p>
    <w:p w:rsidR="00841681" w:rsidRPr="00841681" w:rsidRDefault="000C4CB7" w:rsidP="00544CEA">
      <w:pPr>
        <w:ind w:firstLine="709"/>
        <w:jc w:val="right"/>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,М</m:t>
            </m:r>
          </m:sub>
          <m:sup>
            <m:r>
              <m:rPr>
                <m:sty m:val="p"/>
              </m:rPr>
              <w:rPr>
                <w:rFonts w:ascii="Cambria Math" w:eastAsia="Calibri" w:hAnsi="Cambria Math"/>
                <w:color w:val="000000"/>
                <w:sz w:val="28"/>
                <w:szCs w:val="28"/>
                <w:shd w:val="clear" w:color="auto" w:fill="FFFFFF"/>
                <w:lang w:val="uk-UA"/>
              </w:rPr>
              <m:t>ТВЕ</m:t>
            </m:r>
          </m:sup>
        </m:sSubSup>
        <m:r>
          <m:rPr>
            <m:sty m:val="p"/>
          </m:rP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r>
          <m:rPr>
            <m:sty m:val="p"/>
          </m:rP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M</m:t>
            </m:r>
          </m:sub>
          <m:sup>
            <m:r>
              <m:rPr>
                <m:sty m:val="p"/>
              </m:rPr>
              <w:rPr>
                <w:rFonts w:ascii="Cambria Math" w:eastAsia="Calibri" w:hAnsi="Cambria Math"/>
                <w:color w:val="000000"/>
                <w:sz w:val="28"/>
                <w:szCs w:val="28"/>
                <w:shd w:val="clear" w:color="auto" w:fill="FFFFFF"/>
                <w:lang w:val="uk-UA"/>
              </w:rPr>
              <m:t>б</m:t>
            </m:r>
          </m:sup>
        </m:sSubSup>
        <m:r>
          <m:rPr>
            <m:sty m:val="p"/>
          </m:rPr>
          <w:rPr>
            <w:rFonts w:ascii="Cambria Math" w:eastAsia="Calibri" w:hAnsi="Cambria Math"/>
            <w:color w:val="000000"/>
            <w:sz w:val="28"/>
            <w:szCs w:val="28"/>
            <w:shd w:val="clear" w:color="auto" w:fill="FFFFFF"/>
            <w:lang w:val="uk-UA"/>
          </w:rPr>
          <m:t xml:space="preserve">× </m:t>
        </m:r>
        <m:f>
          <m:fPr>
            <m:ctrlPr>
              <w:rPr>
                <w:rFonts w:ascii="Cambria Math" w:eastAsia="Calibri" w:hAnsi="Cambria Math"/>
                <w:color w:val="000000"/>
                <w:sz w:val="28"/>
                <w:szCs w:val="28"/>
                <w:shd w:val="clear" w:color="auto" w:fill="FFFFFF"/>
                <w:lang w:val="uk-UA"/>
              </w:rPr>
            </m:ctrlPr>
          </m:fPr>
          <m:num>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r>
              <m:rPr>
                <m:sty m:val="p"/>
              </m:rPr>
              <w:rPr>
                <w:rFonts w:ascii="Cambria Math" w:eastAsia="Calibri" w:hAnsi="Cambria Math"/>
                <w:color w:val="000000"/>
                <w:sz w:val="28"/>
                <w:szCs w:val="28"/>
                <w:shd w:val="clear" w:color="auto" w:fill="FFFFFF"/>
                <w:lang w:val="uk-UA"/>
              </w:rPr>
              <m:t>)</m:t>
            </m:r>
          </m:num>
          <m:den>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i</m:t>
                </m:r>
              </m:sub>
              <m:sup/>
              <m:e>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r>
                  <m:rPr>
                    <m:sty m:val="p"/>
                  </m:rPr>
                  <w:rPr>
                    <w:rFonts w:ascii="Cambria Math" w:eastAsia="Calibri" w:hAnsi="Cambria Math"/>
                    <w:color w:val="000000"/>
                    <w:sz w:val="28"/>
                    <w:szCs w:val="28"/>
                    <w:shd w:val="clear" w:color="auto" w:fill="FFFFFF"/>
                    <w:lang w:val="uk-UA"/>
                  </w:rPr>
                  <m:t>)</m:t>
                </m:r>
              </m:e>
            </m:nary>
          </m:den>
        </m:f>
      </m:oMath>
      <w:r w:rsidR="00841681" w:rsidRPr="00841681">
        <w:rPr>
          <w:rFonts w:eastAsia="Calibri"/>
          <w:color w:val="000000"/>
          <w:sz w:val="28"/>
          <w:szCs w:val="28"/>
          <w:shd w:val="clear" w:color="auto" w:fill="FFFFFF"/>
          <w:lang w:val="uk-UA"/>
        </w:rPr>
        <w:t xml:space="preserve"> </w:t>
      </w:r>
      <m:oMath>
        <m:r>
          <m:rPr>
            <m:sty m:val="p"/>
          </m:rPr>
          <w:rPr>
            <w:rFonts w:ascii="Cambria Math" w:eastAsia="Calibri" w:hAnsi="Cambria Math"/>
            <w:color w:val="000000"/>
            <w:sz w:val="28"/>
            <w:szCs w:val="28"/>
            <w:shd w:val="clear" w:color="auto" w:fill="FFFFFF"/>
            <w:lang w:val="uk-UA"/>
          </w:rPr>
          <m:t>,кВт</m:t>
        </m:r>
        <m:r>
          <m:rPr>
            <m:sty m:val="p"/>
          </m:rPr>
          <w:rPr>
            <w:rFonts w:ascii="Cambria Math" w:hAnsi="Cambria Math"/>
            <w:sz w:val="28"/>
            <w:szCs w:val="28"/>
            <w:lang w:val="uk-UA" w:bidi="uk-UA"/>
          </w:rPr>
          <m:t>⸱</m:t>
        </m:r>
        <m:r>
          <m:rPr>
            <m:sty m:val="p"/>
          </m:rPr>
          <w:rPr>
            <w:rFonts w:ascii="Cambria Math" w:eastAsia="Calibri" w:hAnsi="Cambria Math"/>
            <w:color w:val="000000"/>
            <w:sz w:val="28"/>
            <w:szCs w:val="28"/>
            <w:shd w:val="clear" w:color="auto" w:fill="FFFFFF"/>
            <w:lang w:val="uk-UA"/>
          </w:rPr>
          <m:t>год,</m:t>
        </m:r>
      </m:oMath>
      <w:r w:rsidR="00841681" w:rsidRPr="00841681">
        <w:rPr>
          <w:rFonts w:eastAsia="Calibri"/>
          <w:color w:val="000000"/>
          <w:sz w:val="28"/>
          <w:szCs w:val="28"/>
          <w:shd w:val="clear" w:color="auto" w:fill="FFFFFF"/>
          <w:lang w:val="uk-UA"/>
        </w:rPr>
        <w:t xml:space="preserve">  (16)</w:t>
      </w:r>
    </w:p>
    <w:p w:rsidR="00841681" w:rsidRPr="00841681" w:rsidRDefault="00841681" w:rsidP="00302DBA">
      <w:pPr>
        <w:ind w:firstLine="709"/>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де </w:t>
      </w: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OCP</m:t>
            </m:r>
          </m:sup>
        </m:sSubSup>
        <m:r>
          <m:rPr>
            <m:sty m:val="p"/>
          </m:rPr>
          <w:rPr>
            <w:rFonts w:ascii="Cambria Math" w:eastAsia="Calibri" w:hAnsi="Cambria Math"/>
            <w:color w:val="000000"/>
            <w:sz w:val="28"/>
            <w:szCs w:val="28"/>
            <w:shd w:val="clear" w:color="auto" w:fill="FFFFFF"/>
            <w:lang w:val="uk-UA"/>
          </w:rPr>
          <m:t>-</m:t>
        </m:r>
      </m:oMath>
      <w:r w:rsidRPr="00841681">
        <w:rPr>
          <w:rFonts w:eastAsia="Calibri"/>
          <w:color w:val="000000"/>
          <w:sz w:val="28"/>
          <w:szCs w:val="28"/>
          <w:shd w:val="clear" w:color="auto" w:fill="FFFFFF"/>
          <w:lang w:val="uk-UA"/>
        </w:rPr>
        <w:t xml:space="preserve"> погодинний графік сальдованого надходження електричної енергії в мережу ОСР за М, кВт</w:t>
      </w:r>
      <w:r w:rsidR="002C44B4">
        <w:rPr>
          <w:rFonts w:eastAsia="Calibri"/>
          <w:color w:val="000000"/>
          <w:sz w:val="28"/>
          <w:szCs w:val="28"/>
          <w:shd w:val="clear" w:color="auto" w:fill="FFFFFF"/>
          <w:lang w:val="uk-UA"/>
        </w:rPr>
        <w:t xml:space="preserve"> </w:t>
      </w:r>
      <w:r w:rsidRPr="00841681">
        <w:rPr>
          <w:rFonts w:eastAsia="Calibri"/>
          <w:color w:val="000000"/>
          <w:sz w:val="28"/>
          <w:szCs w:val="28"/>
          <w:shd w:val="clear" w:color="auto" w:fill="FFFFFF"/>
          <w:lang w:val="uk-UA"/>
        </w:rPr>
        <w:t>·</w:t>
      </w:r>
      <w:r w:rsidR="002C44B4">
        <w:rPr>
          <w:rFonts w:eastAsia="Calibri"/>
          <w:color w:val="000000"/>
          <w:sz w:val="28"/>
          <w:szCs w:val="28"/>
          <w:shd w:val="clear" w:color="auto" w:fill="FFFFFF"/>
          <w:lang w:val="uk-UA"/>
        </w:rPr>
        <w:t xml:space="preserve"> </w:t>
      </w:r>
      <w:r w:rsidRPr="00841681">
        <w:rPr>
          <w:rFonts w:eastAsia="Calibri"/>
          <w:color w:val="000000"/>
          <w:sz w:val="28"/>
          <w:szCs w:val="28"/>
          <w:shd w:val="clear" w:color="auto" w:fill="FFFFFF"/>
          <w:lang w:val="uk-UA"/>
        </w:rPr>
        <w:t>год;</w:t>
      </w:r>
    </w:p>
    <w:p w:rsidR="00841681" w:rsidRPr="00841681" w:rsidRDefault="00216522" w:rsidP="00302DBA">
      <w:pPr>
        <w:ind w:firstLine="709"/>
        <w:jc w:val="both"/>
        <w:rPr>
          <w:rFonts w:eastAsia="Calibri"/>
          <w:color w:val="000000"/>
          <w:sz w:val="28"/>
          <w:szCs w:val="28"/>
          <w:shd w:val="clear" w:color="auto" w:fill="FFFFFF"/>
          <w:lang w:val="uk-UA"/>
        </w:rPr>
      </w:pPr>
      <m:oMath>
        <m:r>
          <w:rPr>
            <w:rFonts w:ascii="Cambria Math" w:eastAsia="Calibri" w:hAnsi="Cambria Math"/>
            <w:color w:val="000000"/>
            <w:sz w:val="28"/>
            <w:szCs w:val="28"/>
            <w:shd w:val="clear" w:color="auto" w:fill="FFFFFF"/>
            <w:lang w:val="uk-UA"/>
          </w:rPr>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oMath>
      <w:r w:rsidR="00841681" w:rsidRPr="00841681">
        <w:rPr>
          <w:rFonts w:eastAsia="Calibri"/>
          <w:color w:val="000000"/>
          <w:sz w:val="28"/>
          <w:szCs w:val="28"/>
          <w:shd w:val="clear" w:color="auto" w:fill="FFFFFF"/>
          <w:lang w:val="uk-UA"/>
        </w:rPr>
        <w:t xml:space="preserve">  – погодинний графік споживання електричної енергії всіх площадок вимірювання групи «а» всіх </w:t>
      </w:r>
      <w:proofErr w:type="spellStart"/>
      <w:r w:rsidR="00841681" w:rsidRPr="00841681">
        <w:rPr>
          <w:rFonts w:eastAsia="Calibri"/>
          <w:color w:val="000000"/>
          <w:sz w:val="28"/>
          <w:szCs w:val="28"/>
          <w:shd w:val="clear" w:color="auto" w:fill="FFFFFF"/>
          <w:lang w:val="uk-UA"/>
        </w:rPr>
        <w:t>електропостачальників</w:t>
      </w:r>
      <w:proofErr w:type="spellEnd"/>
      <w:r w:rsidR="00841681" w:rsidRPr="00841681">
        <w:rPr>
          <w:rFonts w:eastAsia="Calibri"/>
          <w:color w:val="000000"/>
          <w:sz w:val="28"/>
          <w:szCs w:val="28"/>
          <w:shd w:val="clear" w:color="auto" w:fill="FFFFFF"/>
          <w:lang w:val="uk-UA"/>
        </w:rPr>
        <w:t xml:space="preserve">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0C4CB7" w:rsidP="00302DBA">
      <w:pPr>
        <w:ind w:firstLine="709"/>
        <w:jc w:val="both"/>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E</m:t>
            </m:r>
          </m:e>
          <m:sub>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r>
              <m:rPr>
                <m:sty m:val="p"/>
              </m:rPr>
              <w:rPr>
                <w:rFonts w:ascii="Cambria Math" w:eastAsia="Calibri" w:hAnsi="Cambria Math"/>
                <w:color w:val="000000"/>
                <w:sz w:val="28"/>
                <w:szCs w:val="28"/>
                <w:shd w:val="clear" w:color="auto" w:fill="FFFFFF"/>
                <w:lang w:val="uk-UA"/>
              </w:rPr>
              <m:t>1</m:t>
            </m:r>
          </m:sup>
        </m:sSubSup>
      </m:oMath>
      <w:r w:rsidR="00841681" w:rsidRPr="00841681">
        <w:rPr>
          <w:rFonts w:eastAsia="Calibri"/>
          <w:color w:val="000000"/>
          <w:sz w:val="28"/>
          <w:szCs w:val="28"/>
          <w:shd w:val="clear" w:color="auto" w:fill="FFFFFF"/>
          <w:lang w:val="uk-UA"/>
        </w:rPr>
        <w:t xml:space="preserve"> – сумарне споживання електричної енергії всіх площадок вимірювання групи «а»</w:t>
      </w:r>
      <w:r w:rsidR="00C95D8B">
        <w:rPr>
          <w:rFonts w:eastAsia="Calibri"/>
          <w:color w:val="000000"/>
          <w:sz w:val="28"/>
          <w:szCs w:val="28"/>
          <w:shd w:val="clear" w:color="auto" w:fill="FFFFFF"/>
          <w:lang w:val="uk-UA"/>
        </w:rPr>
        <w:t>,</w:t>
      </w:r>
      <w:r w:rsidR="00841681" w:rsidRPr="00841681">
        <w:rPr>
          <w:rFonts w:eastAsia="Calibri"/>
          <w:color w:val="000000"/>
          <w:sz w:val="28"/>
          <w:szCs w:val="28"/>
          <w:shd w:val="clear" w:color="auto" w:fill="FFFFFF"/>
          <w:lang w:val="uk-UA"/>
        </w:rPr>
        <w:t xml:space="preserve"> де відсутні погодинні дані вимірювання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0C4CB7" w:rsidP="00302DBA">
      <w:pPr>
        <w:ind w:firstLine="709"/>
        <w:jc w:val="both"/>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E</m:t>
            </m:r>
          </m:e>
          <m:sub>
            <m:r>
              <w:rPr>
                <w:rFonts w:ascii="Cambria Math" w:eastAsia="Calibri" w:hAnsi="Cambria Math"/>
                <w:color w:val="000000"/>
                <w:sz w:val="28"/>
                <w:szCs w:val="28"/>
                <w:shd w:val="clear" w:color="auto" w:fill="FFFFFF"/>
                <w:lang w:val="uk-UA"/>
              </w:rPr>
              <m:t>M</m:t>
            </m:r>
          </m:sub>
          <m:sup>
            <m:r>
              <m:rPr>
                <m:sty m:val="p"/>
              </m:rPr>
              <w:rPr>
                <w:rFonts w:ascii="Cambria Math" w:eastAsia="Calibri" w:hAnsi="Cambria Math"/>
                <w:color w:val="000000"/>
                <w:sz w:val="28"/>
                <w:szCs w:val="28"/>
                <w:shd w:val="clear" w:color="auto" w:fill="FFFFFF"/>
                <w:lang w:val="uk-UA"/>
              </w:rPr>
              <m:t>б</m:t>
            </m:r>
          </m:sup>
        </m:sSubSup>
      </m:oMath>
      <w:r w:rsidR="00841681" w:rsidRPr="00841681">
        <w:rPr>
          <w:rFonts w:eastAsia="Calibri"/>
          <w:color w:val="000000"/>
          <w:sz w:val="28"/>
          <w:szCs w:val="28"/>
          <w:shd w:val="clear" w:color="auto" w:fill="FFFFFF"/>
          <w:lang w:val="uk-UA"/>
        </w:rPr>
        <w:t xml:space="preserve">  – сумарне споживання електричної енергії всіх площадок вимірювання групи «б» всіх електропостачальників «р» за М, </w:t>
      </w:r>
      <w:proofErr w:type="spellStart"/>
      <w:r w:rsidR="00841681" w:rsidRPr="00841681">
        <w:rPr>
          <w:rFonts w:eastAsia="Calibri"/>
          <w:color w:val="000000"/>
          <w:sz w:val="28"/>
          <w:szCs w:val="28"/>
          <w:shd w:val="clear" w:color="auto" w:fill="FFFFFF"/>
          <w:lang w:val="uk-UA"/>
        </w:rPr>
        <w:t>кВт·год</w:t>
      </w:r>
      <w:proofErr w:type="spellEnd"/>
      <w:r w:rsidR="00841681" w:rsidRPr="00841681">
        <w:rPr>
          <w:rFonts w:eastAsia="Calibri"/>
          <w:color w:val="000000"/>
          <w:sz w:val="28"/>
          <w:szCs w:val="28"/>
          <w:shd w:val="clear" w:color="auto" w:fill="FFFFFF"/>
          <w:lang w:val="uk-UA"/>
        </w:rPr>
        <w:t>;</w:t>
      </w:r>
    </w:p>
    <w:p w:rsidR="00841681" w:rsidRPr="00841681" w:rsidRDefault="00C95D8B" w:rsidP="00C95D8B">
      <w:pPr>
        <w:jc w:val="both"/>
        <w:rPr>
          <w:rFonts w:eastAsia="Calibri"/>
          <w:color w:val="000000"/>
          <w:sz w:val="28"/>
          <w:szCs w:val="28"/>
          <w:shd w:val="clear" w:color="auto" w:fill="FFFFFF"/>
          <w:lang w:val="uk-UA"/>
        </w:rPr>
      </w:pPr>
      <m:oMath>
        <m:r>
          <w:rPr>
            <w:rFonts w:ascii="Cambria Math" w:eastAsia="Calibri" w:hAnsi="Cambria Math"/>
            <w:color w:val="000000"/>
            <w:sz w:val="28"/>
            <w:szCs w:val="28"/>
            <w:shd w:val="clear" w:color="auto" w:fill="FFFFFF"/>
            <w:lang w:val="uk-UA"/>
          </w:rPr>
          <w:lastRenderedPageBreak/>
          <m:t xml:space="preserve">                  </m:t>
        </m:r>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e>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m:t>
            </m:r>
            <m:r>
              <w:rPr>
                <w:rFonts w:ascii="Cambria Math" w:eastAsia="Calibri" w:hAnsi="Cambria Math"/>
                <w:color w:val="000000"/>
                <w:sz w:val="28"/>
                <w:szCs w:val="28"/>
                <w:shd w:val="clear" w:color="auto" w:fill="FFFFFF"/>
                <w:lang w:val="uk-UA"/>
              </w:rPr>
              <m:t>M</m:t>
            </m:r>
          </m:sub>
          <m:sup>
            <m:r>
              <w:rPr>
                <w:rFonts w:ascii="Cambria Math" w:eastAsia="Calibri" w:hAnsi="Cambria Math"/>
                <w:color w:val="000000"/>
                <w:sz w:val="28"/>
                <w:szCs w:val="28"/>
                <w:shd w:val="clear" w:color="auto" w:fill="FFFFFF"/>
                <w:lang w:val="uk-UA"/>
              </w:rPr>
              <m:t>a</m:t>
            </m:r>
          </m:sup>
        </m:sSubSup>
      </m:oMath>
      <w:r w:rsidR="00841681" w:rsidRPr="00841681">
        <w:rPr>
          <w:rFonts w:eastAsia="Calibri"/>
          <w:color w:val="000000"/>
          <w:sz w:val="28"/>
          <w:szCs w:val="28"/>
          <w:shd w:val="clear" w:color="auto" w:fill="FFFFFF"/>
          <w:lang w:val="uk-UA"/>
        </w:rPr>
        <w:t xml:space="preserve"> – загальний погодинний графік споживання електричної енергії всіх площадок групи «а» всіх електропостачальників за М, кВт·год;</w:t>
      </w:r>
    </w:p>
    <w:p w:rsidR="00841681" w:rsidRPr="00841681" w:rsidRDefault="000C4CB7" w:rsidP="00302DBA">
      <w:pPr>
        <w:ind w:firstLine="709"/>
        <w:jc w:val="both"/>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 xml:space="preserve">        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oMath>
      <w:r w:rsidR="00841681" w:rsidRPr="00841681">
        <w:rPr>
          <w:rFonts w:eastAsia="Calibri"/>
          <w:color w:val="000000"/>
          <w:sz w:val="28"/>
          <w:szCs w:val="28"/>
          <w:shd w:val="clear" w:color="auto" w:fill="FFFFFF"/>
          <w:lang w:val="uk-UA"/>
        </w:rPr>
        <w:t xml:space="preserve"> – погодинний безрозмірний стимулюючий коефіцієнт.</w:t>
      </w:r>
    </w:p>
    <w:p w:rsidR="004416C5" w:rsidRPr="004416C5" w:rsidRDefault="004416C5" w:rsidP="00302DBA">
      <w:pPr>
        <w:ind w:firstLine="709"/>
        <w:jc w:val="both"/>
        <w:rPr>
          <w:rFonts w:eastAsia="Calibri"/>
          <w:color w:val="000000"/>
          <w:sz w:val="10"/>
          <w:szCs w:val="10"/>
          <w:shd w:val="clear" w:color="auto" w:fill="FFFFFF"/>
          <w:lang w:val="uk-UA"/>
        </w:rPr>
      </w:pPr>
    </w:p>
    <w:p w:rsidR="00841681" w:rsidRPr="00841681" w:rsidRDefault="00841681" w:rsidP="00302DBA">
      <w:pPr>
        <w:ind w:firstLine="709"/>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6.14. Погодинний безрозмірний стимулюючий коефіцієнт (</w:t>
      </w: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oMath>
      <w:r w:rsidRPr="00841681">
        <w:rPr>
          <w:rFonts w:eastAsia="Calibri"/>
          <w:color w:val="000000"/>
          <w:sz w:val="28"/>
          <w:szCs w:val="28"/>
          <w:shd w:val="clear" w:color="auto" w:fill="FFFFFF"/>
          <w:lang w:val="uk-UA"/>
        </w:rPr>
        <w:t>) у М:</w:t>
      </w:r>
    </w:p>
    <w:p w:rsidR="00841681" w:rsidRPr="00841681" w:rsidRDefault="00841681" w:rsidP="00841681">
      <w:pPr>
        <w:jc w:val="both"/>
        <w:rPr>
          <w:rFonts w:eastAsia="Calibri"/>
          <w:color w:val="000000"/>
          <w:sz w:val="28"/>
          <w:szCs w:val="28"/>
          <w:shd w:val="clear" w:color="auto" w:fill="FFFFFF"/>
          <w:lang w:val="uk-UA"/>
        </w:rPr>
      </w:pPr>
    </w:p>
    <w:p w:rsidR="00841681" w:rsidRPr="00841681" w:rsidRDefault="000C4CB7" w:rsidP="007510D8">
      <w:pPr>
        <w:jc w:val="right"/>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m:rPr>
                <m:sty m:val="p"/>
              </m:rPr>
              <w:rPr>
                <w:rFonts w:ascii="Cambria Math" w:eastAsia="Calibri" w:hAnsi="Cambria Math"/>
                <w:color w:val="000000"/>
                <w:sz w:val="28"/>
                <w:szCs w:val="28"/>
                <w:shd w:val="clear" w:color="auto" w:fill="FFFFFF"/>
                <w:lang w:val="uk-UA"/>
              </w:rPr>
              <m:t xml:space="preserve">            k</m:t>
            </m:r>
          </m:e>
          <m:sub>
            <m:r>
              <w:rPr>
                <w:rFonts w:ascii="Cambria Math" w:eastAsia="Calibri" w:hAnsi="Cambria Math"/>
                <w:color w:val="000000"/>
                <w:sz w:val="28"/>
                <w:szCs w:val="28"/>
                <w:shd w:val="clear" w:color="auto" w:fill="FFFFFF"/>
                <w:lang w:val="uk-UA"/>
              </w:rPr>
              <m:t>i</m:t>
            </m:r>
          </m:sub>
          <m:sup>
            <m:r>
              <m:rPr>
                <m:sty m:val="p"/>
              </m:rPr>
              <w:rPr>
                <w:rFonts w:ascii="Cambria Math" w:eastAsia="Calibri" w:hAnsi="Cambria Math"/>
                <w:color w:val="000000"/>
                <w:sz w:val="28"/>
                <w:szCs w:val="28"/>
                <w:shd w:val="clear" w:color="auto" w:fill="FFFFFF"/>
                <w:lang w:val="uk-UA"/>
              </w:rPr>
              <m:t>стим</m:t>
            </m:r>
          </m:sup>
        </m:sSubSup>
        <m:r>
          <m:rPr>
            <m:sty m:val="p"/>
          </m:rPr>
          <w:rPr>
            <w:rFonts w:ascii="Cambria Math" w:eastAsia="Calibri" w:hAnsi="Cambria Math"/>
            <w:color w:val="000000"/>
            <w:sz w:val="22"/>
            <w:szCs w:val="22"/>
            <w:shd w:val="clear" w:color="auto" w:fill="FFFFFF"/>
            <w:lang w:val="uk-UA"/>
          </w:rPr>
          <m:t>=</m:t>
        </m:r>
        <m:d>
          <m:dPr>
            <m:begChr m:val="{"/>
            <m:endChr m:val=""/>
            <m:ctrlPr>
              <w:rPr>
                <w:rFonts w:ascii="Cambria Math" w:eastAsia="Calibri" w:hAnsi="Cambria Math"/>
                <w:color w:val="000000"/>
                <w:sz w:val="22"/>
                <w:szCs w:val="22"/>
                <w:shd w:val="clear" w:color="auto" w:fill="FFFFFF"/>
                <w:lang w:val="uk-UA"/>
              </w:rPr>
            </m:ctrlPr>
          </m:dPr>
          <m:e>
            <m:eqArr>
              <m:eqArrPr>
                <m:ctrlPr>
                  <w:rPr>
                    <w:rFonts w:ascii="Cambria Math" w:eastAsia="Calibri" w:hAnsi="Cambria Math"/>
                    <w:color w:val="000000"/>
                    <w:sz w:val="22"/>
                    <w:szCs w:val="22"/>
                    <w:shd w:val="clear" w:color="auto" w:fill="FFFFFF"/>
                    <w:lang w:val="uk-UA"/>
                  </w:rPr>
                </m:ctrlPr>
              </m:eqArrPr>
              <m:e>
                <m:f>
                  <m:fPr>
                    <m:ctrlPr>
                      <w:rPr>
                        <w:rFonts w:ascii="Cambria Math" w:eastAsia="Calibri" w:hAnsi="Cambria Math"/>
                        <w:color w:val="000000"/>
                        <w:sz w:val="22"/>
                        <w:szCs w:val="22"/>
                        <w:shd w:val="clear" w:color="auto" w:fill="FFFFFF"/>
                        <w:lang w:val="uk-UA"/>
                      </w:rPr>
                    </m:ctrlPr>
                  </m:fPr>
                  <m:num>
                    <m:r>
                      <m:rPr>
                        <m:sty m:val="p"/>
                      </m:rPr>
                      <w:rPr>
                        <w:rFonts w:ascii="Cambria Math" w:eastAsia="Calibri" w:hAnsi="Cambria Math"/>
                        <w:color w:val="000000"/>
                        <w:sz w:val="22"/>
                        <w:szCs w:val="22"/>
                        <w:shd w:val="clear" w:color="auto" w:fill="FFFFFF"/>
                        <w:lang w:val="uk-UA"/>
                      </w:rPr>
                      <m:t>1,35</m:t>
                    </m:r>
                  </m:num>
                  <m:den>
                    <m:sSub>
                      <m:sSubPr>
                        <m:ctrlPr>
                          <w:rPr>
                            <w:rFonts w:ascii="Cambria Math" w:eastAsia="Calibri" w:hAnsi="Cambria Math"/>
                            <w:color w:val="000000"/>
                            <w:sz w:val="22"/>
                            <w:szCs w:val="22"/>
                            <w:shd w:val="clear" w:color="auto" w:fill="FFFFFF"/>
                            <w:lang w:val="uk-UA"/>
                          </w:rPr>
                        </m:ctrlPr>
                      </m:sSubPr>
                      <m:e>
                        <m:r>
                          <w:rPr>
                            <w:rFonts w:ascii="Cambria Math" w:eastAsia="Calibri" w:hAnsi="Cambria Math"/>
                            <w:color w:val="000000"/>
                            <w:sz w:val="22"/>
                            <w:szCs w:val="22"/>
                            <w:shd w:val="clear" w:color="auto" w:fill="FFFFFF"/>
                            <w:lang w:val="uk-UA"/>
                          </w:rPr>
                          <m:t>T</m:t>
                        </m:r>
                      </m:e>
                      <m:sub>
                        <m:r>
                          <w:rPr>
                            <w:rFonts w:ascii="Cambria Math" w:eastAsia="Calibri" w:hAnsi="Cambria Math"/>
                            <w:color w:val="000000"/>
                            <w:sz w:val="22"/>
                            <w:szCs w:val="22"/>
                            <w:shd w:val="clear" w:color="auto" w:fill="FFFFFF"/>
                            <w:lang w:val="uk-UA"/>
                          </w:rPr>
                          <m:t>M</m:t>
                        </m:r>
                      </m:sub>
                    </m:sSub>
                  </m:den>
                </m:f>
                <m:r>
                  <m:rPr>
                    <m:sty m:val="p"/>
                  </m:rPr>
                  <w:rPr>
                    <w:rFonts w:ascii="Cambria Math" w:eastAsia="Calibri" w:hAnsi="Cambria Math"/>
                    <w:color w:val="000000"/>
                    <w:sz w:val="22"/>
                    <w:szCs w:val="22"/>
                    <w:shd w:val="clear" w:color="auto" w:fill="FFFFFF"/>
                    <w:lang w:val="uk-UA"/>
                  </w:rPr>
                  <m:t>, з 8 по 23 годину;</m:t>
                </m:r>
              </m:e>
              <m:e>
                <m:f>
                  <m:fPr>
                    <m:ctrlPr>
                      <w:rPr>
                        <w:rFonts w:ascii="Cambria Math" w:eastAsia="Calibri" w:hAnsi="Cambria Math"/>
                        <w:color w:val="000000"/>
                        <w:sz w:val="22"/>
                        <w:szCs w:val="22"/>
                        <w:shd w:val="clear" w:color="auto" w:fill="FFFFFF"/>
                        <w:lang w:val="uk-UA"/>
                      </w:rPr>
                    </m:ctrlPr>
                  </m:fPr>
                  <m:num>
                    <m:r>
                      <m:rPr>
                        <m:sty m:val="p"/>
                      </m:rPr>
                      <w:rPr>
                        <w:rFonts w:ascii="Cambria Math" w:eastAsia="Calibri" w:hAnsi="Cambria Math"/>
                        <w:color w:val="000000"/>
                        <w:sz w:val="22"/>
                        <w:szCs w:val="22"/>
                        <w:shd w:val="clear" w:color="auto" w:fill="FFFFFF"/>
                        <w:lang w:val="uk-UA"/>
                      </w:rPr>
                      <m:t>0,3</m:t>
                    </m:r>
                  </m:num>
                  <m:den>
                    <m:sSub>
                      <m:sSubPr>
                        <m:ctrlPr>
                          <w:rPr>
                            <w:rFonts w:ascii="Cambria Math" w:eastAsia="Calibri" w:hAnsi="Cambria Math"/>
                            <w:color w:val="000000"/>
                            <w:sz w:val="22"/>
                            <w:szCs w:val="22"/>
                            <w:shd w:val="clear" w:color="auto" w:fill="FFFFFF"/>
                            <w:lang w:val="uk-UA"/>
                          </w:rPr>
                        </m:ctrlPr>
                      </m:sSubPr>
                      <m:e>
                        <m:r>
                          <w:rPr>
                            <w:rFonts w:ascii="Cambria Math" w:eastAsia="Calibri" w:hAnsi="Cambria Math"/>
                            <w:color w:val="000000"/>
                            <w:sz w:val="22"/>
                            <w:szCs w:val="22"/>
                            <w:shd w:val="clear" w:color="auto" w:fill="FFFFFF"/>
                            <w:lang w:val="uk-UA"/>
                          </w:rPr>
                          <m:t>T</m:t>
                        </m:r>
                      </m:e>
                      <m:sub>
                        <m:r>
                          <w:rPr>
                            <w:rFonts w:ascii="Cambria Math" w:eastAsia="Calibri" w:hAnsi="Cambria Math"/>
                            <w:color w:val="000000"/>
                            <w:sz w:val="22"/>
                            <w:szCs w:val="22"/>
                            <w:shd w:val="clear" w:color="auto" w:fill="FFFFFF"/>
                            <w:lang w:val="uk-UA"/>
                          </w:rPr>
                          <m:t>M</m:t>
                        </m:r>
                      </m:sub>
                    </m:sSub>
                  </m:den>
                </m:f>
                <m:r>
                  <m:rPr>
                    <m:sty m:val="p"/>
                  </m:rPr>
                  <w:rPr>
                    <w:rFonts w:ascii="Cambria Math" w:eastAsia="Calibri" w:hAnsi="Cambria Math"/>
                    <w:color w:val="000000"/>
                    <w:sz w:val="22"/>
                    <w:szCs w:val="22"/>
                    <w:shd w:val="clear" w:color="auto" w:fill="FFFFFF"/>
                    <w:lang w:val="uk-UA"/>
                  </w:rPr>
                  <m:t>, з 24 по 7 годину.</m:t>
                </m:r>
              </m:e>
            </m:eqArr>
            <m:r>
              <m:rPr>
                <m:sty m:val="p"/>
              </m:rPr>
              <w:rPr>
                <w:rFonts w:ascii="Cambria Math" w:eastAsia="Calibri" w:hAnsi="Cambria Math"/>
                <w:color w:val="000000"/>
                <w:sz w:val="22"/>
                <w:szCs w:val="22"/>
                <w:shd w:val="clear" w:color="auto" w:fill="FFFFFF"/>
                <w:lang w:val="uk-UA"/>
              </w:rPr>
              <m:t xml:space="preserve">  </m:t>
            </m:r>
          </m:e>
        </m:d>
      </m:oMath>
      <w:r w:rsidR="00841681" w:rsidRPr="004416C5">
        <w:rPr>
          <w:rFonts w:eastAsia="Calibri"/>
          <w:color w:val="000000"/>
          <w:sz w:val="28"/>
          <w:szCs w:val="28"/>
          <w:shd w:val="clear" w:color="auto" w:fill="FFFFFF"/>
          <w:lang w:val="uk-UA"/>
        </w:rPr>
        <w:t xml:space="preserve"> </w:t>
      </w:r>
      <m:oMath>
        <m:r>
          <m:rPr>
            <m:sty m:val="p"/>
          </m:rPr>
          <w:rPr>
            <w:rFonts w:ascii="Cambria Math" w:eastAsia="Calibri" w:hAnsi="Cambria Math"/>
            <w:color w:val="000000"/>
            <w:sz w:val="28"/>
            <w:szCs w:val="28"/>
            <w:shd w:val="clear" w:color="auto" w:fill="FFFFFF"/>
            <w:lang w:val="uk-UA"/>
          </w:rPr>
          <m:t>,од.</m:t>
        </m:r>
      </m:oMath>
      <w:r w:rsidR="00C94C91">
        <w:rPr>
          <w:rFonts w:eastAsia="Calibri"/>
          <w:color w:val="000000"/>
          <w:sz w:val="28"/>
          <w:szCs w:val="28"/>
          <w:shd w:val="clear" w:color="auto" w:fill="FFFFFF"/>
          <w:lang w:val="uk-UA"/>
        </w:rPr>
        <w:t xml:space="preserve"> </w:t>
      </w:r>
      <w:r w:rsidR="007510D8">
        <w:rPr>
          <w:rFonts w:eastAsia="Calibri"/>
          <w:color w:val="000000"/>
          <w:sz w:val="28"/>
          <w:szCs w:val="28"/>
          <w:shd w:val="clear" w:color="auto" w:fill="FFFFFF"/>
          <w:lang w:val="uk-UA"/>
        </w:rPr>
        <w:t xml:space="preserve">                               </w:t>
      </w:r>
      <w:r w:rsidR="00C94C91">
        <w:rPr>
          <w:rFonts w:eastAsia="Calibri"/>
          <w:color w:val="000000"/>
          <w:sz w:val="28"/>
          <w:szCs w:val="28"/>
          <w:shd w:val="clear" w:color="auto" w:fill="FFFFFF"/>
          <w:lang w:val="uk-UA"/>
        </w:rPr>
        <w:t xml:space="preserve">  </w:t>
      </w:r>
      <w:r w:rsidR="00841681" w:rsidRPr="004416C5">
        <w:rPr>
          <w:rFonts w:eastAsia="Calibri"/>
          <w:color w:val="000000"/>
          <w:sz w:val="28"/>
          <w:szCs w:val="28"/>
          <w:shd w:val="clear" w:color="auto" w:fill="FFFFFF"/>
          <w:lang w:val="uk-UA"/>
        </w:rPr>
        <w:t>(17</w:t>
      </w:r>
      <w:r w:rsidR="00841681" w:rsidRPr="00841681">
        <w:rPr>
          <w:rFonts w:eastAsia="Calibri"/>
          <w:color w:val="000000"/>
          <w:sz w:val="28"/>
          <w:szCs w:val="28"/>
          <w:shd w:val="clear" w:color="auto" w:fill="FFFFFF"/>
          <w:lang w:val="uk-UA"/>
        </w:rPr>
        <w:t>)</w:t>
      </w:r>
    </w:p>
    <w:p w:rsidR="00841681" w:rsidRPr="00841681" w:rsidRDefault="00841681" w:rsidP="00841681">
      <w:pPr>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  </w:t>
      </w:r>
    </w:p>
    <w:p w:rsidR="00841681" w:rsidRDefault="00841681" w:rsidP="00521BB9">
      <w:pPr>
        <w:ind w:firstLine="720"/>
        <w:jc w:val="both"/>
        <w:rPr>
          <w:rFonts w:eastAsia="Calibri"/>
          <w:color w:val="000000"/>
          <w:sz w:val="28"/>
          <w:szCs w:val="28"/>
          <w:shd w:val="clear" w:color="auto" w:fill="FFFFFF"/>
          <w:lang w:val="uk-UA"/>
        </w:rPr>
      </w:pPr>
      <w:r w:rsidRPr="00841681">
        <w:rPr>
          <w:rFonts w:eastAsia="Calibri"/>
          <w:color w:val="000000"/>
          <w:sz w:val="28"/>
          <w:szCs w:val="28"/>
          <w:shd w:val="clear" w:color="auto" w:fill="FFFFFF"/>
          <w:lang w:val="uk-UA"/>
        </w:rPr>
        <w:t xml:space="preserve">де </w:t>
      </w:r>
      <m:oMath>
        <m:sSub>
          <m:sSubPr>
            <m:ctrlPr>
              <w:rPr>
                <w:rFonts w:ascii="Cambria Math" w:eastAsia="Calibri" w:hAnsi="Cambria Math"/>
                <w:color w:val="000000"/>
                <w:sz w:val="28"/>
                <w:szCs w:val="28"/>
                <w:shd w:val="clear" w:color="auto" w:fill="FFFFFF"/>
                <w:lang w:val="uk-UA"/>
              </w:rPr>
            </m:ctrlPr>
          </m:sSubPr>
          <m:e>
            <m:r>
              <w:rPr>
                <w:rFonts w:ascii="Cambria Math" w:eastAsia="Calibri" w:hAnsi="Cambria Math"/>
                <w:color w:val="000000"/>
                <w:sz w:val="28"/>
                <w:szCs w:val="28"/>
                <w:shd w:val="clear" w:color="auto" w:fill="FFFFFF"/>
                <w:lang w:val="uk-UA"/>
              </w:rPr>
              <m:t>T</m:t>
            </m:r>
          </m:e>
          <m:sub>
            <m:r>
              <w:rPr>
                <w:rFonts w:ascii="Cambria Math" w:eastAsia="Calibri" w:hAnsi="Cambria Math"/>
                <w:color w:val="000000"/>
                <w:sz w:val="28"/>
                <w:szCs w:val="28"/>
                <w:shd w:val="clear" w:color="auto" w:fill="FFFFFF"/>
                <w:lang w:val="uk-UA"/>
              </w:rPr>
              <m:t>M</m:t>
            </m:r>
          </m:sub>
        </m:sSub>
      </m:oMath>
      <w:r w:rsidRPr="00841681">
        <w:rPr>
          <w:rFonts w:eastAsia="Calibri"/>
          <w:color w:val="000000"/>
          <w:sz w:val="28"/>
          <w:szCs w:val="28"/>
          <w:shd w:val="clear" w:color="auto" w:fill="FFFFFF"/>
          <w:lang w:val="uk-UA"/>
        </w:rPr>
        <w:t xml:space="preserve"> – кількість годин у М.</w:t>
      </w:r>
      <w:r w:rsidR="00521BB9">
        <w:rPr>
          <w:rFonts w:eastAsia="Calibri"/>
          <w:color w:val="000000"/>
          <w:sz w:val="28"/>
          <w:szCs w:val="28"/>
          <w:shd w:val="clear" w:color="auto" w:fill="FFFFFF"/>
          <w:lang w:val="uk-UA"/>
        </w:rPr>
        <w:t>»;</w:t>
      </w:r>
    </w:p>
    <w:p w:rsidR="003E4A6E" w:rsidRPr="003E4A6E" w:rsidRDefault="003E4A6E" w:rsidP="00841681">
      <w:pPr>
        <w:jc w:val="both"/>
        <w:rPr>
          <w:rFonts w:eastAsia="Calibri"/>
          <w:color w:val="000000"/>
          <w:sz w:val="10"/>
          <w:szCs w:val="10"/>
          <w:shd w:val="clear" w:color="auto" w:fill="FFFFFF"/>
          <w:lang w:val="uk-UA"/>
        </w:rPr>
      </w:pPr>
    </w:p>
    <w:p w:rsidR="00521BB9" w:rsidRDefault="000543A9" w:rsidP="00521BB9">
      <w:pPr>
        <w:ind w:firstLine="720"/>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8</w:t>
      </w:r>
      <w:r w:rsidR="00521BB9">
        <w:rPr>
          <w:rFonts w:eastAsia="Calibri"/>
          <w:color w:val="000000"/>
          <w:sz w:val="28"/>
          <w:szCs w:val="28"/>
          <w:shd w:val="clear" w:color="auto" w:fill="FFFFFF"/>
          <w:lang w:val="uk-UA"/>
        </w:rPr>
        <w:t xml:space="preserve">) </w:t>
      </w:r>
      <w:r w:rsidR="004C7C6A">
        <w:rPr>
          <w:rFonts w:eastAsia="Calibri"/>
          <w:color w:val="000000"/>
          <w:sz w:val="28"/>
          <w:szCs w:val="28"/>
          <w:shd w:val="clear" w:color="auto" w:fill="FFFFFF"/>
          <w:lang w:val="uk-UA"/>
        </w:rPr>
        <w:t xml:space="preserve"> </w:t>
      </w:r>
      <w:r w:rsidR="00521BB9">
        <w:rPr>
          <w:rFonts w:eastAsia="Calibri"/>
          <w:color w:val="000000"/>
          <w:sz w:val="28"/>
          <w:szCs w:val="28"/>
          <w:shd w:val="clear" w:color="auto" w:fill="FFFFFF"/>
          <w:lang w:val="uk-UA"/>
        </w:rPr>
        <w:t xml:space="preserve">у главі 7: </w:t>
      </w:r>
    </w:p>
    <w:p w:rsidR="007B6B2A" w:rsidRPr="003C12C1" w:rsidRDefault="007B6B2A" w:rsidP="007B6B2A">
      <w:pPr>
        <w:ind w:firstLine="720"/>
        <w:jc w:val="both"/>
        <w:rPr>
          <w:rFonts w:eastAsia="Calibri"/>
          <w:sz w:val="28"/>
          <w:szCs w:val="28"/>
          <w:shd w:val="clear" w:color="auto" w:fill="FFFFFF"/>
          <w:lang w:val="uk-UA"/>
        </w:rPr>
      </w:pPr>
      <w:r w:rsidRPr="003C12C1">
        <w:rPr>
          <w:rFonts w:eastAsia="Calibri"/>
          <w:sz w:val="28"/>
          <w:szCs w:val="28"/>
          <w:shd w:val="clear" w:color="auto" w:fill="FFFFFF"/>
          <w:lang w:val="uk-UA"/>
        </w:rPr>
        <w:t>у назві та у пункті 7.1 слово «купівлі» замінити словами «корисного відпустку»;</w:t>
      </w:r>
    </w:p>
    <w:p w:rsidR="007B6B2A" w:rsidRPr="004E5CA0" w:rsidRDefault="007B6B2A" w:rsidP="007B6B2A">
      <w:pPr>
        <w:ind w:firstLine="720"/>
        <w:jc w:val="both"/>
        <w:rPr>
          <w:rFonts w:eastAsia="Calibri"/>
          <w:sz w:val="28"/>
          <w:szCs w:val="28"/>
          <w:shd w:val="clear" w:color="auto" w:fill="FFFFFF"/>
          <w:lang w:val="uk-UA"/>
        </w:rPr>
      </w:pPr>
      <w:r w:rsidRPr="004E5CA0">
        <w:rPr>
          <w:rFonts w:eastAsia="Calibri"/>
          <w:sz w:val="28"/>
          <w:szCs w:val="28"/>
          <w:shd w:val="clear" w:color="auto" w:fill="FFFFFF"/>
          <w:lang w:val="uk-UA"/>
        </w:rPr>
        <w:t xml:space="preserve">у пункті 7.2: </w:t>
      </w:r>
    </w:p>
    <w:p w:rsidR="007B6B2A" w:rsidRPr="004E5CA0" w:rsidRDefault="007B6B2A" w:rsidP="007B6B2A">
      <w:pPr>
        <w:ind w:firstLine="720"/>
        <w:jc w:val="both"/>
        <w:rPr>
          <w:rFonts w:eastAsia="Calibri"/>
          <w:sz w:val="28"/>
          <w:szCs w:val="28"/>
          <w:shd w:val="clear" w:color="auto" w:fill="FFFFFF"/>
          <w:lang w:val="uk-UA"/>
        </w:rPr>
      </w:pPr>
      <w:r w:rsidRPr="004E5CA0">
        <w:rPr>
          <w:rFonts w:eastAsia="Calibri"/>
          <w:sz w:val="28"/>
          <w:szCs w:val="28"/>
          <w:shd w:val="clear" w:color="auto" w:fill="FFFFFF"/>
          <w:lang w:val="uk-UA"/>
        </w:rPr>
        <w:t>в абзаці першому слово «купівлі» замінити словами «корисного відпустку»;</w:t>
      </w:r>
    </w:p>
    <w:p w:rsidR="007B6B2A" w:rsidRPr="004E5CA0" w:rsidRDefault="00CE37FF" w:rsidP="007B6B2A">
      <w:pPr>
        <w:ind w:firstLine="720"/>
        <w:jc w:val="both"/>
        <w:rPr>
          <w:rFonts w:eastAsia="Calibri"/>
          <w:sz w:val="28"/>
          <w:szCs w:val="28"/>
          <w:shd w:val="clear" w:color="auto" w:fill="FFFFFF"/>
          <w:lang w:val="uk-UA"/>
        </w:rPr>
      </w:pPr>
      <w:r w:rsidRPr="004E5CA0">
        <w:rPr>
          <w:rFonts w:eastAsia="Calibri"/>
          <w:sz w:val="28"/>
          <w:szCs w:val="28"/>
          <w:shd w:val="clear" w:color="auto" w:fill="FFFFFF"/>
          <w:lang w:val="uk-UA"/>
        </w:rPr>
        <w:t>в абзаці другому</w:t>
      </w:r>
      <w:r w:rsidR="007B6B2A" w:rsidRPr="004E5CA0">
        <w:rPr>
          <w:rFonts w:eastAsia="Calibri"/>
          <w:sz w:val="28"/>
          <w:szCs w:val="28"/>
          <w:shd w:val="clear" w:color="auto" w:fill="FFFFFF"/>
          <w:lang w:val="uk-UA"/>
        </w:rPr>
        <w:t xml:space="preserve"> слова, букви, знак</w:t>
      </w:r>
      <w:r w:rsidRPr="004E5CA0">
        <w:rPr>
          <w:rFonts w:eastAsia="Calibri"/>
          <w:sz w:val="28"/>
          <w:szCs w:val="28"/>
          <w:shd w:val="clear" w:color="auto" w:fill="FFFFFF"/>
          <w:lang w:val="uk-UA"/>
        </w:rPr>
        <w:t>и</w:t>
      </w:r>
      <w:r w:rsidR="007B6B2A" w:rsidRPr="004E5CA0">
        <w:rPr>
          <w:rFonts w:eastAsia="Calibri"/>
          <w:sz w:val="28"/>
          <w:szCs w:val="28"/>
          <w:shd w:val="clear" w:color="auto" w:fill="FFFFFF"/>
          <w:lang w:val="uk-UA"/>
        </w:rPr>
        <w:t xml:space="preserve"> та цифру «купівлі електричної енергії </w:t>
      </w:r>
      <w:proofErr w:type="spellStart"/>
      <w:r w:rsidR="007B6B2A" w:rsidRPr="004E5CA0">
        <w:rPr>
          <w:rFonts w:eastAsia="Calibri"/>
          <w:sz w:val="28"/>
          <w:szCs w:val="28"/>
          <w:shd w:val="clear" w:color="auto" w:fill="FFFFFF"/>
          <w:lang w:val="uk-UA"/>
        </w:rPr>
        <w:t>електропостачальником</w:t>
      </w:r>
      <w:proofErr w:type="spellEnd"/>
      <w:r w:rsidR="007B6B2A" w:rsidRPr="004E5CA0">
        <w:rPr>
          <w:rFonts w:eastAsia="Calibri"/>
          <w:sz w:val="28"/>
          <w:szCs w:val="28"/>
          <w:shd w:val="clear" w:color="auto" w:fill="FFFFFF"/>
          <w:lang w:val="uk-UA"/>
        </w:rPr>
        <w:t xml:space="preserve"> визначається за n-1 днів М, а фактичний обсяг купівлі» замінити </w:t>
      </w:r>
      <w:r w:rsidRPr="004E5CA0">
        <w:rPr>
          <w:rFonts w:eastAsia="Calibri"/>
          <w:sz w:val="28"/>
          <w:szCs w:val="28"/>
          <w:shd w:val="clear" w:color="auto" w:fill="FFFFFF"/>
          <w:lang w:val="uk-UA"/>
        </w:rPr>
        <w:t>словами, буквами, знаками та цифрою</w:t>
      </w:r>
      <w:r w:rsidR="007B6B2A" w:rsidRPr="004E5CA0">
        <w:rPr>
          <w:rFonts w:eastAsia="Calibri"/>
          <w:sz w:val="28"/>
          <w:szCs w:val="28"/>
          <w:shd w:val="clear" w:color="auto" w:fill="FFFFFF"/>
          <w:lang w:val="uk-UA"/>
        </w:rPr>
        <w:t xml:space="preserve"> «корисного відпуску електричної енергії </w:t>
      </w:r>
      <w:proofErr w:type="spellStart"/>
      <w:r w:rsidR="007B6B2A" w:rsidRPr="004E5CA0">
        <w:rPr>
          <w:rFonts w:eastAsia="Calibri"/>
          <w:sz w:val="28"/>
          <w:szCs w:val="28"/>
          <w:shd w:val="clear" w:color="auto" w:fill="FFFFFF"/>
          <w:lang w:val="uk-UA"/>
        </w:rPr>
        <w:t>електропостачальника</w:t>
      </w:r>
      <w:proofErr w:type="spellEnd"/>
      <w:r w:rsidR="007B6B2A" w:rsidRPr="004E5CA0">
        <w:rPr>
          <w:rFonts w:eastAsia="Calibri"/>
          <w:sz w:val="28"/>
          <w:szCs w:val="28"/>
          <w:shd w:val="clear" w:color="auto" w:fill="FFFFFF"/>
          <w:lang w:val="uk-UA"/>
        </w:rPr>
        <w:t xml:space="preserve"> визначається за n-1 днів М, а фактичний обсяг корисного відпуску»;</w:t>
      </w:r>
    </w:p>
    <w:p w:rsidR="000543A9" w:rsidRPr="00F213EB" w:rsidRDefault="007B6B2A" w:rsidP="007B6B2A">
      <w:pPr>
        <w:ind w:firstLine="720"/>
        <w:jc w:val="both"/>
        <w:rPr>
          <w:rFonts w:eastAsia="Calibri"/>
          <w:sz w:val="28"/>
          <w:szCs w:val="28"/>
          <w:shd w:val="clear" w:color="auto" w:fill="FFFFFF"/>
          <w:lang w:val="uk-UA"/>
        </w:rPr>
      </w:pPr>
      <w:r w:rsidRPr="00F213EB">
        <w:rPr>
          <w:rFonts w:eastAsia="Calibri"/>
          <w:sz w:val="28"/>
          <w:szCs w:val="28"/>
          <w:shd w:val="clear" w:color="auto" w:fill="FFFFFF"/>
          <w:lang w:val="uk-UA"/>
        </w:rPr>
        <w:t>в абзац</w:t>
      </w:r>
      <w:r w:rsidR="00CE37FF" w:rsidRPr="00F213EB">
        <w:rPr>
          <w:rFonts w:eastAsia="Calibri"/>
          <w:sz w:val="28"/>
          <w:szCs w:val="28"/>
          <w:shd w:val="clear" w:color="auto" w:fill="FFFFFF"/>
          <w:lang w:val="uk-UA"/>
        </w:rPr>
        <w:t>ах четвертому та шостому</w:t>
      </w:r>
      <w:r w:rsidRPr="00F213EB">
        <w:rPr>
          <w:rFonts w:eastAsia="Calibri"/>
          <w:sz w:val="28"/>
          <w:szCs w:val="28"/>
          <w:shd w:val="clear" w:color="auto" w:fill="FFFFFF"/>
          <w:lang w:val="uk-UA"/>
        </w:rPr>
        <w:t xml:space="preserve"> слово «купівлі» замінити слова</w:t>
      </w:r>
      <w:r w:rsidR="00ED7C53">
        <w:rPr>
          <w:rFonts w:eastAsia="Calibri"/>
          <w:sz w:val="28"/>
          <w:szCs w:val="28"/>
          <w:shd w:val="clear" w:color="auto" w:fill="FFFFFF"/>
          <w:lang w:val="uk-UA"/>
        </w:rPr>
        <w:t>ми</w:t>
      </w:r>
      <w:r w:rsidRPr="00F213EB">
        <w:rPr>
          <w:rFonts w:eastAsia="Calibri"/>
          <w:sz w:val="28"/>
          <w:szCs w:val="28"/>
          <w:shd w:val="clear" w:color="auto" w:fill="FFFFFF"/>
          <w:lang w:val="uk-UA"/>
        </w:rPr>
        <w:t xml:space="preserve"> «корисного відпустку», а букву та абревіатуру «у ДПЕ» виключити</w:t>
      </w:r>
      <w:r w:rsidR="00ED7C53">
        <w:rPr>
          <w:rFonts w:eastAsia="Calibri"/>
          <w:sz w:val="28"/>
          <w:szCs w:val="28"/>
          <w:shd w:val="clear" w:color="auto" w:fill="FFFFFF"/>
          <w:lang w:val="uk-UA"/>
        </w:rPr>
        <w:t>;</w:t>
      </w:r>
      <w:r w:rsidRPr="00F213EB">
        <w:rPr>
          <w:rFonts w:eastAsia="Calibri"/>
          <w:sz w:val="28"/>
          <w:szCs w:val="28"/>
          <w:shd w:val="clear" w:color="auto" w:fill="FFFFFF"/>
          <w:lang w:val="uk-UA"/>
        </w:rPr>
        <w:t xml:space="preserve"> </w:t>
      </w:r>
    </w:p>
    <w:p w:rsidR="000543A9" w:rsidRPr="00F213EB" w:rsidRDefault="000543A9" w:rsidP="007B6B2A">
      <w:pPr>
        <w:ind w:firstLine="720"/>
        <w:jc w:val="both"/>
        <w:rPr>
          <w:rFonts w:eastAsia="Calibri"/>
          <w:sz w:val="28"/>
          <w:szCs w:val="28"/>
          <w:shd w:val="clear" w:color="auto" w:fill="FFFFFF"/>
          <w:lang w:val="uk-UA"/>
        </w:rPr>
      </w:pPr>
      <w:r w:rsidRPr="00F213EB">
        <w:rPr>
          <w:rFonts w:eastAsia="Calibri"/>
          <w:sz w:val="28"/>
          <w:szCs w:val="28"/>
          <w:shd w:val="clear" w:color="auto" w:fill="FFFFFF"/>
          <w:lang w:val="uk-UA"/>
        </w:rPr>
        <w:t>в абзаці восьмому</w:t>
      </w:r>
      <w:r w:rsidR="007B6B2A" w:rsidRPr="00F213EB">
        <w:rPr>
          <w:rFonts w:eastAsia="Calibri"/>
          <w:sz w:val="28"/>
          <w:szCs w:val="28"/>
          <w:shd w:val="clear" w:color="auto" w:fill="FFFFFF"/>
          <w:lang w:val="uk-UA"/>
        </w:rPr>
        <w:t xml:space="preserve"> слова «купівлі електричної енергії </w:t>
      </w:r>
      <w:proofErr w:type="spellStart"/>
      <w:r w:rsidR="007B6B2A" w:rsidRPr="00F213EB">
        <w:rPr>
          <w:rFonts w:eastAsia="Calibri"/>
          <w:sz w:val="28"/>
          <w:szCs w:val="28"/>
          <w:shd w:val="clear" w:color="auto" w:fill="FFFFFF"/>
          <w:lang w:val="uk-UA"/>
        </w:rPr>
        <w:t>електропостачальником</w:t>
      </w:r>
      <w:proofErr w:type="spellEnd"/>
      <w:r w:rsidR="007B6B2A" w:rsidRPr="00F213EB">
        <w:rPr>
          <w:rFonts w:eastAsia="Calibri"/>
          <w:sz w:val="28"/>
          <w:szCs w:val="28"/>
          <w:shd w:val="clear" w:color="auto" w:fill="FFFFFF"/>
          <w:lang w:val="uk-UA"/>
        </w:rPr>
        <w:t xml:space="preserve">» замінити словами «корисного відпустку електричної енергії для </w:t>
      </w:r>
      <w:proofErr w:type="spellStart"/>
      <w:r w:rsidR="007B6B2A" w:rsidRPr="00F213EB">
        <w:rPr>
          <w:rFonts w:eastAsia="Calibri"/>
          <w:sz w:val="28"/>
          <w:szCs w:val="28"/>
          <w:shd w:val="clear" w:color="auto" w:fill="FFFFFF"/>
          <w:lang w:val="uk-UA"/>
        </w:rPr>
        <w:t>електропостачальника</w:t>
      </w:r>
      <w:proofErr w:type="spellEnd"/>
      <w:r w:rsidR="007B6B2A" w:rsidRPr="00F213EB">
        <w:rPr>
          <w:rFonts w:eastAsia="Calibri"/>
          <w:sz w:val="28"/>
          <w:szCs w:val="28"/>
          <w:shd w:val="clear" w:color="auto" w:fill="FFFFFF"/>
          <w:lang w:val="uk-UA"/>
        </w:rPr>
        <w:t>»;</w:t>
      </w:r>
    </w:p>
    <w:p w:rsidR="000543A9" w:rsidRPr="00385461" w:rsidRDefault="000543A9" w:rsidP="007B6B2A">
      <w:pPr>
        <w:ind w:firstLine="720"/>
        <w:jc w:val="both"/>
        <w:rPr>
          <w:rFonts w:eastAsia="Calibri"/>
          <w:sz w:val="28"/>
          <w:szCs w:val="28"/>
          <w:shd w:val="clear" w:color="auto" w:fill="FFFFFF"/>
          <w:lang w:val="uk-UA"/>
        </w:rPr>
      </w:pPr>
      <w:r w:rsidRPr="00385461">
        <w:rPr>
          <w:rFonts w:eastAsia="Calibri"/>
          <w:sz w:val="28"/>
          <w:szCs w:val="28"/>
          <w:shd w:val="clear" w:color="auto" w:fill="FFFFFF"/>
          <w:lang w:val="uk-UA"/>
        </w:rPr>
        <w:t>формули 15 та 16 вважати відповідно формулами 18 та 19;</w:t>
      </w:r>
    </w:p>
    <w:p w:rsidR="004E4570" w:rsidRPr="004E4570" w:rsidRDefault="004E4570" w:rsidP="004E4570">
      <w:pPr>
        <w:jc w:val="both"/>
        <w:rPr>
          <w:rFonts w:eastAsia="Calibri"/>
          <w:color w:val="000000"/>
          <w:sz w:val="10"/>
          <w:szCs w:val="10"/>
          <w:shd w:val="clear" w:color="auto" w:fill="FFFFFF"/>
          <w:lang w:val="uk-UA"/>
        </w:rPr>
      </w:pPr>
    </w:p>
    <w:p w:rsidR="009D2E8B" w:rsidRPr="00517390" w:rsidRDefault="000543A9" w:rsidP="00302DBA">
      <w:pPr>
        <w:spacing w:after="120"/>
        <w:ind w:firstLine="720"/>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9</w:t>
      </w:r>
      <w:r w:rsidR="00521BB9" w:rsidRPr="00673E47">
        <w:rPr>
          <w:rFonts w:eastAsia="Calibri"/>
          <w:sz w:val="28"/>
          <w:szCs w:val="28"/>
          <w:shd w:val="clear" w:color="auto" w:fill="FFFFFF"/>
          <w:lang w:val="uk-UA"/>
        </w:rPr>
        <w:t xml:space="preserve">) </w:t>
      </w:r>
      <w:r w:rsidR="00A47B1B">
        <w:rPr>
          <w:rFonts w:eastAsia="Calibri"/>
          <w:sz w:val="28"/>
          <w:szCs w:val="28"/>
          <w:shd w:val="clear" w:color="auto" w:fill="FFFFFF"/>
          <w:lang w:val="uk-UA"/>
        </w:rPr>
        <w:t xml:space="preserve"> </w:t>
      </w:r>
      <w:r w:rsidR="00521BB9" w:rsidRPr="00673E47">
        <w:rPr>
          <w:rFonts w:eastAsia="Calibri"/>
          <w:sz w:val="28"/>
          <w:szCs w:val="28"/>
          <w:shd w:val="clear" w:color="auto" w:fill="FFFFFF"/>
          <w:lang w:val="uk-UA"/>
        </w:rPr>
        <w:t>д</w:t>
      </w:r>
      <w:r w:rsidR="00F86E7C" w:rsidRPr="00673E47">
        <w:rPr>
          <w:rFonts w:eastAsia="Calibri"/>
          <w:sz w:val="28"/>
          <w:szCs w:val="28"/>
          <w:shd w:val="clear" w:color="auto" w:fill="FFFFFF"/>
          <w:lang w:val="uk-UA"/>
        </w:rPr>
        <w:t>оповнити новою главою такого змісту:</w:t>
      </w:r>
    </w:p>
    <w:p w:rsidR="00F86E7C" w:rsidRPr="00517390" w:rsidRDefault="009511E0" w:rsidP="00302DBA">
      <w:pPr>
        <w:shd w:val="clear" w:color="auto" w:fill="FFFFFF"/>
        <w:spacing w:after="150"/>
        <w:ind w:firstLine="720"/>
        <w:jc w:val="center"/>
        <w:rPr>
          <w:rFonts w:eastAsia="Calibri"/>
          <w:b/>
          <w:color w:val="000000"/>
          <w:sz w:val="28"/>
          <w:szCs w:val="28"/>
          <w:shd w:val="clear" w:color="auto" w:fill="FFFFFF"/>
          <w:lang w:val="uk-UA"/>
        </w:rPr>
      </w:pPr>
      <w:r w:rsidRPr="00517390">
        <w:rPr>
          <w:rFonts w:eastAsia="Calibri"/>
          <w:color w:val="000000"/>
          <w:sz w:val="28"/>
          <w:szCs w:val="28"/>
          <w:shd w:val="clear" w:color="auto" w:fill="FFFFFF"/>
          <w:lang w:val="uk-UA"/>
        </w:rPr>
        <w:t>«</w:t>
      </w:r>
      <w:r w:rsidRPr="00517390">
        <w:rPr>
          <w:rFonts w:eastAsia="Calibri"/>
          <w:b/>
          <w:sz w:val="28"/>
          <w:szCs w:val="28"/>
          <w:shd w:val="clear" w:color="auto" w:fill="FFFFFF"/>
          <w:lang w:val="uk-UA"/>
        </w:rPr>
        <w:t xml:space="preserve">8. Визначення нормованих профілів споживання (відбору) площадок з інтегральним обліком (група </w:t>
      </w:r>
      <w:r w:rsidR="00AD1B6D" w:rsidRPr="00517390">
        <w:rPr>
          <w:rFonts w:eastAsia="Calibri"/>
          <w:b/>
          <w:sz w:val="28"/>
          <w:szCs w:val="28"/>
          <w:shd w:val="clear" w:color="auto" w:fill="FFFFFF"/>
          <w:lang w:val="uk-UA"/>
        </w:rPr>
        <w:t>«б»</w:t>
      </w:r>
      <w:r w:rsidRPr="00517390">
        <w:rPr>
          <w:rFonts w:eastAsia="Calibri"/>
          <w:b/>
          <w:sz w:val="28"/>
          <w:szCs w:val="28"/>
          <w:shd w:val="clear" w:color="auto" w:fill="FFFFFF"/>
          <w:lang w:val="uk-UA"/>
        </w:rPr>
        <w:t>)</w:t>
      </w:r>
    </w:p>
    <w:p w:rsidR="000543A9" w:rsidRPr="000543A9" w:rsidRDefault="000543A9" w:rsidP="00302DBA">
      <w:pPr>
        <w:shd w:val="clear" w:color="auto" w:fill="FFFFFF"/>
        <w:ind w:firstLine="720"/>
        <w:jc w:val="both"/>
        <w:rPr>
          <w:rFonts w:eastAsia="Calibri"/>
          <w:color w:val="000000"/>
          <w:sz w:val="28"/>
          <w:szCs w:val="28"/>
          <w:shd w:val="clear" w:color="auto" w:fill="FFFFFF"/>
          <w:lang w:val="uk-UA"/>
        </w:rPr>
      </w:pPr>
      <w:r w:rsidRPr="000543A9">
        <w:rPr>
          <w:rFonts w:eastAsia="Calibri"/>
          <w:color w:val="000000"/>
          <w:sz w:val="28"/>
          <w:szCs w:val="28"/>
          <w:shd w:val="clear" w:color="auto" w:fill="FFFFFF"/>
          <w:lang w:val="uk-UA"/>
        </w:rPr>
        <w:t>8.1. Нормовані профілі споживання (відбору) площадок з інтегральним обліком (група «б») визначаються АКО на підставі даних ОСР/НЕК (які розраховуються відповідно до глав 4, 5 та 6 цього Порядку).</w:t>
      </w:r>
    </w:p>
    <w:p w:rsidR="000543A9" w:rsidRDefault="000543A9" w:rsidP="00302DBA">
      <w:pPr>
        <w:shd w:val="clear" w:color="auto" w:fill="FFFFFF"/>
        <w:ind w:firstLine="709"/>
        <w:jc w:val="both"/>
        <w:rPr>
          <w:rFonts w:eastAsia="Calibri"/>
          <w:color w:val="000000"/>
          <w:sz w:val="28"/>
          <w:szCs w:val="28"/>
          <w:shd w:val="clear" w:color="auto" w:fill="FFFFFF"/>
          <w:lang w:val="uk-UA"/>
        </w:rPr>
      </w:pPr>
      <w:r w:rsidRPr="000543A9">
        <w:rPr>
          <w:rFonts w:eastAsia="Calibri"/>
          <w:color w:val="000000"/>
          <w:sz w:val="28"/>
          <w:szCs w:val="28"/>
          <w:shd w:val="clear" w:color="auto" w:fill="FFFFFF"/>
          <w:lang w:val="uk-UA"/>
        </w:rPr>
        <w:t xml:space="preserve">До 3 числа М+1 АКО на власному </w:t>
      </w:r>
      <w:proofErr w:type="spellStart"/>
      <w:r w:rsidRPr="000543A9">
        <w:rPr>
          <w:rFonts w:eastAsia="Calibri"/>
          <w:color w:val="000000"/>
          <w:sz w:val="28"/>
          <w:szCs w:val="28"/>
          <w:shd w:val="clear" w:color="auto" w:fill="FFFFFF"/>
          <w:lang w:val="uk-UA"/>
        </w:rPr>
        <w:t>вебсайті</w:t>
      </w:r>
      <w:proofErr w:type="spellEnd"/>
      <w:r w:rsidRPr="000543A9">
        <w:rPr>
          <w:rFonts w:eastAsia="Calibri"/>
          <w:color w:val="000000"/>
          <w:sz w:val="28"/>
          <w:szCs w:val="28"/>
          <w:shd w:val="clear" w:color="auto" w:fill="FFFFFF"/>
          <w:lang w:val="uk-UA"/>
        </w:rPr>
        <w:t xml:space="preserve"> публікує інформацію щодо нормованих профілів споживання (відбору) площадок з інтегральним обліком (група «б») згідно з формою 1, наведеною у додатку 2 до цього Порядку.</w:t>
      </w:r>
    </w:p>
    <w:p w:rsidR="00B42E08" w:rsidRPr="006A2190" w:rsidRDefault="00B42E08" w:rsidP="00302DBA">
      <w:pPr>
        <w:shd w:val="clear" w:color="auto" w:fill="FFFFFF"/>
        <w:ind w:firstLine="709"/>
        <w:jc w:val="both"/>
        <w:rPr>
          <w:rFonts w:eastAsia="Calibri"/>
          <w:color w:val="000000"/>
          <w:sz w:val="12"/>
          <w:szCs w:val="12"/>
          <w:shd w:val="clear" w:color="auto" w:fill="FFFFFF"/>
          <w:lang w:val="uk-UA"/>
        </w:rPr>
      </w:pPr>
    </w:p>
    <w:p w:rsidR="00F86E7C" w:rsidRPr="00517390" w:rsidRDefault="009511E0" w:rsidP="00302DBA">
      <w:pPr>
        <w:shd w:val="clear" w:color="auto" w:fill="FFFFFF"/>
        <w:spacing w:after="150"/>
        <w:ind w:firstLine="709"/>
        <w:jc w:val="both"/>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 xml:space="preserve">8.2. Щодобова частка споживання електричної енергії площадками вимірювань групи </w:t>
      </w:r>
      <w:r w:rsidR="00831594" w:rsidRPr="00517390">
        <w:rPr>
          <w:rFonts w:eastAsia="Calibri"/>
          <w:color w:val="000000"/>
          <w:sz w:val="28"/>
          <w:szCs w:val="28"/>
          <w:shd w:val="clear" w:color="auto" w:fill="FFFFFF"/>
          <w:lang w:val="uk-UA"/>
        </w:rPr>
        <w:t>«</w:t>
      </w:r>
      <w:r w:rsidRPr="00517390">
        <w:rPr>
          <w:rFonts w:eastAsia="Calibri"/>
          <w:color w:val="000000"/>
          <w:sz w:val="28"/>
          <w:szCs w:val="28"/>
          <w:shd w:val="clear" w:color="auto" w:fill="FFFFFF"/>
          <w:lang w:val="uk-UA"/>
        </w:rPr>
        <w:t>б</w:t>
      </w:r>
      <w:r w:rsidR="00831594" w:rsidRPr="00517390">
        <w:rPr>
          <w:rFonts w:eastAsia="Calibri"/>
          <w:color w:val="000000"/>
          <w:sz w:val="28"/>
          <w:szCs w:val="28"/>
          <w:shd w:val="clear" w:color="auto" w:fill="FFFFFF"/>
          <w:lang w:val="uk-UA"/>
        </w:rPr>
        <w:t>»</w:t>
      </w:r>
      <w:r w:rsidRPr="00517390">
        <w:rPr>
          <w:rFonts w:eastAsia="Calibri"/>
          <w:color w:val="000000"/>
          <w:sz w:val="28"/>
          <w:szCs w:val="28"/>
          <w:shd w:val="clear" w:color="auto" w:fill="FFFFFF"/>
          <w:lang w:val="uk-UA"/>
        </w:rPr>
        <w:t xml:space="preserve"> усіх споживачів </w:t>
      </w:r>
      <w:r w:rsidR="00A24661" w:rsidRPr="00517390">
        <w:rPr>
          <w:rFonts w:eastAsia="Calibri"/>
          <w:color w:val="000000"/>
          <w:sz w:val="28"/>
          <w:szCs w:val="28"/>
          <w:shd w:val="clear" w:color="auto" w:fill="FFFFFF"/>
          <w:lang w:val="uk-UA"/>
        </w:rPr>
        <w:t>та</w:t>
      </w:r>
      <w:r w:rsidRPr="00517390">
        <w:rPr>
          <w:rFonts w:eastAsia="Calibri"/>
          <w:color w:val="000000"/>
          <w:sz w:val="28"/>
          <w:szCs w:val="28"/>
          <w:shd w:val="clear" w:color="auto" w:fill="FFFFFF"/>
          <w:lang w:val="uk-UA"/>
        </w:rPr>
        <w:t xml:space="preserve"> </w:t>
      </w:r>
      <w:proofErr w:type="spellStart"/>
      <w:r w:rsidRPr="00517390">
        <w:rPr>
          <w:rFonts w:eastAsia="Calibri"/>
          <w:color w:val="000000"/>
          <w:sz w:val="28"/>
          <w:szCs w:val="28"/>
          <w:shd w:val="clear" w:color="auto" w:fill="FFFFFF"/>
          <w:lang w:val="uk-UA"/>
        </w:rPr>
        <w:t>електропостачальників</w:t>
      </w:r>
      <w:proofErr w:type="spellEnd"/>
      <w:r w:rsidRPr="00517390">
        <w:rPr>
          <w:rFonts w:eastAsia="Calibri"/>
          <w:color w:val="000000"/>
          <w:sz w:val="28"/>
          <w:szCs w:val="28"/>
          <w:shd w:val="clear" w:color="auto" w:fill="FFFFFF"/>
          <w:lang w:val="uk-UA"/>
        </w:rPr>
        <w:t xml:space="preserve"> </w:t>
      </w:r>
      <w:r w:rsidRPr="00EF5A48">
        <w:rPr>
          <w:rFonts w:eastAsia="Calibri"/>
          <w:i/>
          <w:color w:val="000000"/>
          <w:sz w:val="28"/>
          <w:szCs w:val="28"/>
          <w:shd w:val="clear" w:color="auto" w:fill="FFFFFF"/>
          <w:lang w:val="uk-UA"/>
        </w:rPr>
        <w:t>(</w:t>
      </w:r>
      <m:oMath>
        <m:sSubSup>
          <m:sSubSupPr>
            <m:ctrlPr>
              <w:rPr>
                <w:rFonts w:ascii="Cambria Math" w:eastAsia="Calibri" w:hAnsi="Cambria Math"/>
                <w:i/>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ctrlPr>
              <w:rPr>
                <w:rFonts w:ascii="Cambria Math" w:hAnsi="Cambria Math"/>
                <w:lang w:val="ru-RU" w:eastAsia="ru-RU"/>
              </w:rPr>
            </m:ctrlPr>
          </m:e>
          <m:sub>
            <m:sSub>
              <m:sSubPr>
                <m:ctrlPr>
                  <w:rPr>
                    <w:rFonts w:ascii="Cambria Math" w:eastAsia="Calibri" w:hAnsi="Cambria Math"/>
                    <w:i/>
                    <w:color w:val="000000"/>
                    <w:sz w:val="28"/>
                    <w:szCs w:val="28"/>
                    <w:shd w:val="clear" w:color="auto" w:fill="FFFFFF"/>
                    <w:lang w:val="uk-UA"/>
                  </w:rPr>
                </m:ctrlPr>
              </m:sSubPr>
              <m:e>
                <m:r>
                  <w:rPr>
                    <w:rFonts w:ascii="Cambria Math" w:eastAsia="Calibri" w:hAnsi="Cambria Math"/>
                    <w:color w:val="000000"/>
                    <w:sz w:val="28"/>
                    <w:szCs w:val="28"/>
                    <w:shd w:val="clear" w:color="auto" w:fill="FFFFFF"/>
                    <w:lang w:val="uk-UA"/>
                  </w:rPr>
                  <m:t>ОС</m:t>
                </m:r>
                <m:ctrlPr>
                  <w:rPr>
                    <w:rFonts w:ascii="Cambria Math" w:hAnsi="Cambria Math"/>
                    <w:lang w:val="ru-RU" w:eastAsia="ru-RU"/>
                  </w:rPr>
                </m:ctrlPr>
              </m:e>
              <m:sub>
                <m:r>
                  <w:rPr>
                    <w:rFonts w:ascii="Cambria Math" w:eastAsia="Calibri" w:hAnsi="Cambria Math"/>
                    <w:color w:val="000000"/>
                    <w:sz w:val="28"/>
                    <w:szCs w:val="28"/>
                    <w:shd w:val="clear" w:color="auto" w:fill="FFFFFF"/>
                    <w:lang w:val="uk-UA"/>
                  </w:rPr>
                  <m:t>j</m:t>
                </m:r>
                <m:ctrlPr>
                  <w:rPr>
                    <w:rFonts w:ascii="Cambria Math" w:hAnsi="Cambria Math"/>
                    <w:lang w:val="ru-RU" w:eastAsia="ru-RU"/>
                  </w:rPr>
                </m:ctrlPr>
              </m:sub>
            </m:sSub>
            <m:sSub>
              <m:sSubPr>
                <m:ctrlPr>
                  <w:rPr>
                    <w:rFonts w:ascii="Cambria Math" w:eastAsia="Calibri" w:hAnsi="Cambria Math"/>
                    <w:i/>
                    <w:color w:val="000000"/>
                    <w:sz w:val="28"/>
                    <w:szCs w:val="28"/>
                    <w:shd w:val="clear" w:color="auto" w:fill="FFFFFF"/>
                    <w:lang w:val="uk-UA"/>
                  </w:rPr>
                </m:ctrlPr>
              </m:sSubPr>
              <m:e>
                <m:r>
                  <w:rPr>
                    <w:rFonts w:ascii="Cambria Math" w:eastAsia="Calibri" w:hAnsi="Cambria Math"/>
                    <w:color w:val="000000"/>
                    <w:sz w:val="28"/>
                    <w:szCs w:val="28"/>
                    <w:shd w:val="clear" w:color="auto" w:fill="FFFFFF"/>
                    <w:lang w:val="uk-UA"/>
                  </w:rPr>
                  <m:t>Д</m:t>
                </m:r>
                <m:ctrlPr>
                  <w:rPr>
                    <w:rFonts w:ascii="Cambria Math" w:hAnsi="Cambria Math"/>
                    <w:lang w:val="ru-RU" w:eastAsia="ru-RU"/>
                  </w:rPr>
                </m:ctrlPr>
              </m:e>
              <m:sub>
                <m:r>
                  <w:rPr>
                    <w:rFonts w:ascii="Cambria Math" w:eastAsia="Calibri" w:hAnsi="Cambria Math"/>
                    <w:color w:val="000000"/>
                    <w:sz w:val="28"/>
                    <w:szCs w:val="28"/>
                    <w:shd w:val="clear" w:color="auto" w:fill="FFFFFF"/>
                    <w:lang w:val="uk-UA"/>
                  </w:rPr>
                  <m:t>і</m:t>
                </m:r>
                <m:ctrlPr>
                  <w:rPr>
                    <w:rFonts w:ascii="Cambria Math" w:hAnsi="Cambria Math"/>
                    <w:lang w:val="ru-RU" w:eastAsia="ru-RU"/>
                  </w:rPr>
                </m:ctrlPr>
              </m:sub>
            </m:sSub>
            <m:ctrlPr>
              <w:rPr>
                <w:rFonts w:ascii="Cambria Math" w:hAnsi="Cambria Math"/>
                <w:lang w:val="ru-RU" w:eastAsia="ru-RU"/>
              </w:rPr>
            </m:ctrlPr>
          </m:sub>
          <m:sup>
            <m:r>
              <w:rPr>
                <w:rFonts w:ascii="Cambria Math" w:eastAsia="Calibri" w:hAnsi="Cambria Math"/>
                <w:color w:val="000000"/>
                <w:sz w:val="28"/>
                <w:szCs w:val="28"/>
                <w:shd w:val="clear" w:color="auto" w:fill="FFFFFF"/>
                <w:lang w:val="uk-UA"/>
              </w:rPr>
              <m:t>б</m:t>
            </m:r>
            <m:ctrlPr>
              <w:rPr>
                <w:rFonts w:ascii="Cambria Math" w:hAnsi="Cambria Math"/>
                <w:lang w:val="ru-RU" w:eastAsia="ru-RU"/>
              </w:rPr>
            </m:ctrlPr>
          </m:sup>
        </m:sSubSup>
      </m:oMath>
      <w:r w:rsidRPr="00EF5A48">
        <w:rPr>
          <w:rFonts w:eastAsia="Calibri"/>
          <w:color w:val="000000"/>
          <w:sz w:val="28"/>
          <w:szCs w:val="28"/>
          <w:shd w:val="clear" w:color="auto" w:fill="FFFFFF"/>
          <w:lang w:val="uk-UA"/>
        </w:rPr>
        <w:t>)</w:t>
      </w:r>
      <w:r w:rsidRPr="00517390">
        <w:rPr>
          <w:rFonts w:eastAsia="Calibri"/>
          <w:color w:val="000000"/>
          <w:sz w:val="28"/>
          <w:szCs w:val="28"/>
          <w:shd w:val="clear" w:color="auto" w:fill="FFFFFF"/>
          <w:lang w:val="uk-UA"/>
        </w:rPr>
        <w:t xml:space="preserve"> по окремому ОСР/НЕК за М розраховується </w:t>
      </w:r>
      <w:r w:rsidR="00A24661" w:rsidRPr="00517390">
        <w:rPr>
          <w:rFonts w:eastAsia="Calibri"/>
          <w:color w:val="000000"/>
          <w:sz w:val="28"/>
          <w:szCs w:val="28"/>
          <w:shd w:val="clear" w:color="auto" w:fill="FFFFFF"/>
          <w:lang w:val="uk-UA"/>
        </w:rPr>
        <w:t>АКО</w:t>
      </w:r>
      <w:r w:rsidRPr="00517390">
        <w:rPr>
          <w:rFonts w:eastAsia="Calibri"/>
          <w:color w:val="000000"/>
          <w:sz w:val="28"/>
          <w:szCs w:val="28"/>
          <w:shd w:val="clear" w:color="auto" w:fill="FFFFFF"/>
          <w:lang w:val="uk-UA"/>
        </w:rPr>
        <w:t xml:space="preserve"> за формулою</w:t>
      </w:r>
    </w:p>
    <w:p w:rsidR="00F86E7C" w:rsidRPr="00517390" w:rsidRDefault="000C4CB7" w:rsidP="00FA312C">
      <w:pPr>
        <w:shd w:val="clear" w:color="auto" w:fill="FFFFFF"/>
        <w:tabs>
          <w:tab w:val="center" w:pos="4902"/>
        </w:tabs>
        <w:spacing w:after="150"/>
        <w:ind w:firstLine="450"/>
        <w:jc w:val="right"/>
        <w:rPr>
          <w:rFonts w:eastAsia="Calibri"/>
          <w:color w:val="000000"/>
          <w:sz w:val="28"/>
          <w:szCs w:val="28"/>
          <w:shd w:val="clear" w:color="auto" w:fill="FFFFFF"/>
          <w:lang w:val="uk-UA"/>
        </w:rPr>
      </w:pP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k</m:t>
            </m:r>
            <m:ctrlPr>
              <w:rPr>
                <w:rFonts w:ascii="Cambria Math" w:hAnsi="Cambria Math"/>
                <w:lang w:val="ru-RU" w:eastAsia="ru-RU"/>
              </w:rPr>
            </m:ctrlPr>
          </m:e>
          <m:sub>
            <m:sSub>
              <m:sSubPr>
                <m:ctrlPr>
                  <w:rPr>
                    <w:rFonts w:ascii="Cambria Math" w:eastAsia="Calibri" w:hAnsi="Cambria Math"/>
                    <w:color w:val="000000"/>
                    <w:sz w:val="28"/>
                    <w:szCs w:val="28"/>
                    <w:shd w:val="clear" w:color="auto" w:fill="FFFFFF"/>
                    <w:lang w:val="uk-UA"/>
                  </w:rPr>
                </m:ctrlPr>
              </m:sSubPr>
              <m:e>
                <m:r>
                  <m:rPr>
                    <m:sty m:val="p"/>
                  </m:rPr>
                  <w:rPr>
                    <w:rFonts w:ascii="Cambria Math" w:eastAsia="Calibri" w:hAnsi="Cambria Math"/>
                    <w:color w:val="000000"/>
                    <w:sz w:val="28"/>
                    <w:szCs w:val="28"/>
                    <w:shd w:val="clear" w:color="auto" w:fill="FFFFFF"/>
                    <w:lang w:val="uk-UA"/>
                  </w:rPr>
                  <m:t>ОС</m:t>
                </m:r>
                <m:ctrlPr>
                  <w:rPr>
                    <w:rFonts w:ascii="Cambria Math" w:hAnsi="Cambria Math"/>
                    <w:lang w:val="ru-RU" w:eastAsia="ru-RU"/>
                  </w:rPr>
                </m:ctrlPr>
              </m:e>
              <m:sub>
                <m:r>
                  <w:rPr>
                    <w:rFonts w:ascii="Cambria Math" w:eastAsia="Calibri" w:hAnsi="Cambria Math"/>
                    <w:color w:val="000000"/>
                    <w:sz w:val="28"/>
                    <w:szCs w:val="28"/>
                    <w:shd w:val="clear" w:color="auto" w:fill="FFFFFF"/>
                    <w:lang w:val="uk-UA"/>
                  </w:rPr>
                  <m:t>j</m:t>
                </m:r>
                <m:ctrlPr>
                  <w:rPr>
                    <w:rFonts w:ascii="Cambria Math" w:hAnsi="Cambria Math"/>
                    <w:lang w:val="ru-RU" w:eastAsia="ru-RU"/>
                  </w:rPr>
                </m:ctrlPr>
              </m:sub>
            </m:sSub>
            <m:sSub>
              <m:sSubPr>
                <m:ctrlPr>
                  <w:rPr>
                    <w:rFonts w:ascii="Cambria Math" w:eastAsia="Calibri" w:hAnsi="Cambria Math"/>
                    <w:color w:val="000000"/>
                    <w:sz w:val="28"/>
                    <w:szCs w:val="28"/>
                    <w:shd w:val="clear" w:color="auto" w:fill="FFFFFF"/>
                    <w:lang w:val="uk-UA"/>
                  </w:rPr>
                </m:ctrlPr>
              </m:sSubPr>
              <m:e>
                <m:r>
                  <m:rPr>
                    <m:sty m:val="p"/>
                  </m:rPr>
                  <w:rPr>
                    <w:rFonts w:ascii="Cambria Math" w:eastAsia="Calibri" w:hAnsi="Cambria Math"/>
                    <w:color w:val="000000"/>
                    <w:sz w:val="28"/>
                    <w:szCs w:val="28"/>
                    <w:shd w:val="clear" w:color="auto" w:fill="FFFFFF"/>
                    <w:lang w:val="uk-UA"/>
                  </w:rPr>
                  <m:t>Д</m:t>
                </m:r>
                <m:ctrlPr>
                  <w:rPr>
                    <w:rFonts w:ascii="Cambria Math" w:hAnsi="Cambria Math"/>
                    <w:lang w:val="ru-RU" w:eastAsia="ru-RU"/>
                  </w:rPr>
                </m:ctrlPr>
              </m:e>
              <m:sub>
                <m:r>
                  <m:rPr>
                    <m:sty m:val="p"/>
                  </m:rPr>
                  <w:rPr>
                    <w:rFonts w:ascii="Cambria Math" w:eastAsia="Calibri" w:hAnsi="Cambria Math"/>
                    <w:color w:val="000000"/>
                    <w:sz w:val="28"/>
                    <w:szCs w:val="28"/>
                    <w:shd w:val="clear" w:color="auto" w:fill="FFFFFF"/>
                    <w:lang w:val="uk-UA"/>
                  </w:rPr>
                  <m:t>і</m:t>
                </m:r>
                <m:ctrlPr>
                  <w:rPr>
                    <w:rFonts w:ascii="Cambria Math" w:hAnsi="Cambria Math"/>
                    <w:lang w:val="ru-RU" w:eastAsia="ru-RU"/>
                  </w:rPr>
                </m:ctrlPr>
              </m:sub>
            </m:sSub>
            <m:ctrlPr>
              <w:rPr>
                <w:rFonts w:ascii="Cambria Math" w:hAnsi="Cambria Math"/>
                <w:lang w:val="ru-RU" w:eastAsia="ru-RU"/>
              </w:rPr>
            </m:ctrlPr>
          </m:sub>
          <m:sup>
            <m:r>
              <m:rPr>
                <m:sty m:val="p"/>
              </m:rPr>
              <w:rPr>
                <w:rFonts w:ascii="Cambria Math" w:eastAsia="Calibri" w:hAnsi="Cambria Math"/>
                <w:color w:val="000000"/>
                <w:sz w:val="28"/>
                <w:szCs w:val="28"/>
                <w:shd w:val="clear" w:color="auto" w:fill="FFFFFF"/>
                <w:lang w:val="uk-UA"/>
              </w:rPr>
              <m:t>б</m:t>
            </m:r>
            <m:ctrlPr>
              <w:rPr>
                <w:rFonts w:ascii="Cambria Math" w:hAnsi="Cambria Math"/>
                <w:lang w:val="ru-RU" w:eastAsia="ru-RU"/>
              </w:rPr>
            </m:ctrlPr>
          </m:sup>
        </m:sSubSup>
        <m:r>
          <m:rPr>
            <m:sty m:val="p"/>
          </m:rPr>
          <w:rPr>
            <w:rFonts w:ascii="Cambria Math" w:eastAsia="Calibri" w:hAnsi="Cambria Math"/>
            <w:color w:val="000000"/>
            <w:sz w:val="28"/>
            <w:szCs w:val="28"/>
            <w:shd w:val="clear" w:color="auto" w:fill="FFFFFF"/>
            <w:lang w:val="uk-UA"/>
          </w:rPr>
          <m:t>=</m:t>
        </m:r>
        <m:f>
          <m:fPr>
            <m:ctrlPr>
              <w:rPr>
                <w:rFonts w:ascii="Cambria Math" w:eastAsia="Calibri" w:hAnsi="Cambria Math"/>
                <w:color w:val="000000"/>
                <w:sz w:val="28"/>
                <w:szCs w:val="28"/>
                <w:shd w:val="clear" w:color="auto" w:fill="FFFFFF"/>
                <w:lang w:val="uk-UA"/>
              </w:rPr>
            </m:ctrlPr>
          </m:fPr>
          <m:num>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ctrlPr>
                  <w:rPr>
                    <w:rFonts w:ascii="Cambria Math" w:hAnsi="Cambria Math"/>
                    <w:lang w:val="ru-RU" w:eastAsia="ru-RU"/>
                  </w:rPr>
                </m:ctrlPr>
              </m:e>
              <m:sub>
                <m:r>
                  <m:rPr>
                    <m:sty m:val="p"/>
                  </m:rPr>
                  <w:rPr>
                    <w:rFonts w:ascii="Cambria Math" w:eastAsia="Calibri" w:hAnsi="Cambria Math"/>
                    <w:color w:val="000000"/>
                    <w:sz w:val="28"/>
                    <w:szCs w:val="28"/>
                    <w:shd w:val="clear" w:color="auto" w:fill="FFFFFF"/>
                    <w:lang w:val="uk-UA"/>
                  </w:rPr>
                  <m:t>ДіМ</m:t>
                </m:r>
                <m:ctrlPr>
                  <w:rPr>
                    <w:rFonts w:ascii="Cambria Math" w:hAnsi="Cambria Math"/>
                    <w:lang w:val="ru-RU" w:eastAsia="ru-RU"/>
                  </w:rPr>
                </m:ctrlPr>
              </m:sub>
              <m:sup>
                <m:r>
                  <m:rPr>
                    <m:sty m:val="p"/>
                  </m:rPr>
                  <w:rPr>
                    <w:rFonts w:ascii="Cambria Math" w:eastAsia="Calibri" w:hAnsi="Cambria Math"/>
                    <w:color w:val="000000"/>
                    <w:sz w:val="28"/>
                    <w:szCs w:val="28"/>
                    <w:shd w:val="clear" w:color="auto" w:fill="FFFFFF"/>
                    <w:lang w:val="uk-UA"/>
                  </w:rPr>
                  <m:t>спож</m:t>
                </m:r>
                <m:ctrlPr>
                  <w:rPr>
                    <w:rFonts w:ascii="Cambria Math" w:hAnsi="Cambria Math"/>
                    <w:lang w:val="ru-RU" w:eastAsia="ru-RU"/>
                  </w:rPr>
                </m:ctrlPr>
              </m:sup>
            </m:sSubSup>
            <m:ctrlPr>
              <w:rPr>
                <w:rFonts w:ascii="Cambria Math" w:hAnsi="Cambria Math"/>
                <w:lang w:val="ru-RU" w:eastAsia="ru-RU"/>
              </w:rPr>
            </m:ctrlPr>
          </m:num>
          <m:den>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=1б</m:t>
                </m:r>
                <m:ctrlPr>
                  <w:rPr>
                    <w:rFonts w:ascii="Cambria Math" w:hAnsi="Cambria Math"/>
                    <w:lang w:val="ru-RU" w:eastAsia="ru-RU"/>
                  </w:rPr>
                </m:ctrlPr>
              </m:sub>
              <m:sup>
                <m:r>
                  <w:rPr>
                    <w:rFonts w:ascii="Cambria Math" w:eastAsia="Calibri" w:hAnsi="Cambria Math"/>
                    <w:color w:val="000000"/>
                    <w:sz w:val="28"/>
                    <w:szCs w:val="28"/>
                    <w:shd w:val="clear" w:color="auto" w:fill="FFFFFF"/>
                    <w:lang w:val="uk-UA"/>
                  </w:rPr>
                  <m:t>M</m:t>
                </m:r>
                <m:ctrlPr>
                  <w:rPr>
                    <w:rFonts w:ascii="Cambria Math" w:hAnsi="Cambria Math"/>
                    <w:lang w:val="ru-RU" w:eastAsia="ru-RU"/>
                  </w:rPr>
                </m:ctrlPr>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ctrlPr>
                      <w:rPr>
                        <w:rFonts w:ascii="Cambria Math" w:hAnsi="Cambria Math"/>
                        <w:lang w:val="ru-RU" w:eastAsia="ru-RU"/>
                      </w:rPr>
                    </m:ctrlPr>
                  </m:e>
                  <m:sub>
                    <m:r>
                      <m:rPr>
                        <m:sty m:val="p"/>
                      </m:rPr>
                      <w:rPr>
                        <w:rFonts w:ascii="Cambria Math" w:eastAsia="Calibri" w:hAnsi="Cambria Math"/>
                        <w:color w:val="000000"/>
                        <w:sz w:val="28"/>
                        <w:szCs w:val="28"/>
                        <w:shd w:val="clear" w:color="auto" w:fill="FFFFFF"/>
                        <w:lang w:val="uk-UA"/>
                      </w:rPr>
                      <m:t>ДіМ</m:t>
                    </m:r>
                    <m:ctrlPr>
                      <w:rPr>
                        <w:rFonts w:ascii="Cambria Math" w:hAnsi="Cambria Math"/>
                        <w:lang w:val="ru-RU" w:eastAsia="ru-RU"/>
                      </w:rPr>
                    </m:ctrlPr>
                  </m:sub>
                  <m:sup>
                    <m:r>
                      <m:rPr>
                        <m:sty m:val="p"/>
                      </m:rPr>
                      <w:rPr>
                        <w:rFonts w:ascii="Cambria Math" w:eastAsia="Calibri" w:hAnsi="Cambria Math"/>
                        <w:color w:val="000000"/>
                        <w:sz w:val="28"/>
                        <w:szCs w:val="28"/>
                        <w:shd w:val="clear" w:color="auto" w:fill="FFFFFF"/>
                        <w:lang w:val="uk-UA"/>
                      </w:rPr>
                      <m:t>спож</m:t>
                    </m:r>
                    <m:ctrlPr>
                      <w:rPr>
                        <w:rFonts w:ascii="Cambria Math" w:hAnsi="Cambria Math"/>
                        <w:lang w:val="ru-RU" w:eastAsia="ru-RU"/>
                      </w:rPr>
                    </m:ctrlPr>
                  </m:sup>
                </m:sSubSup>
                <m:ctrlPr>
                  <w:rPr>
                    <w:rFonts w:ascii="Cambria Math" w:hAnsi="Cambria Math"/>
                    <w:lang w:val="ru-RU" w:eastAsia="ru-RU"/>
                  </w:rPr>
                </m:ctrlPr>
              </m:e>
            </m:nary>
            <m:ctrlPr>
              <w:rPr>
                <w:rFonts w:ascii="Cambria Math" w:hAnsi="Cambria Math"/>
                <w:lang w:val="ru-RU" w:eastAsia="ru-RU"/>
              </w:rPr>
            </m:ctrlPr>
          </m:den>
        </m:f>
      </m:oMath>
      <w:r w:rsidR="008C5B0C" w:rsidRPr="00517390">
        <w:rPr>
          <w:rFonts w:eastAsia="Calibri"/>
          <w:color w:val="000000"/>
          <w:sz w:val="28"/>
          <w:szCs w:val="28"/>
          <w:shd w:val="clear" w:color="auto" w:fill="FFFFFF"/>
          <w:lang w:val="uk-UA"/>
        </w:rPr>
        <w:t xml:space="preserve">  ,    відн. од.,</w:t>
      </w:r>
      <w:r w:rsidR="00C94C91">
        <w:rPr>
          <w:rFonts w:eastAsia="Calibri"/>
          <w:color w:val="000000"/>
          <w:sz w:val="28"/>
          <w:szCs w:val="28"/>
          <w:shd w:val="clear" w:color="auto" w:fill="FFFFFF"/>
          <w:lang w:val="uk-UA"/>
        </w:rPr>
        <w:t xml:space="preserve">   </w:t>
      </w:r>
      <w:r w:rsidR="00FA312C">
        <w:rPr>
          <w:rFonts w:eastAsia="Calibri"/>
          <w:color w:val="000000"/>
          <w:sz w:val="28"/>
          <w:szCs w:val="28"/>
          <w:shd w:val="clear" w:color="auto" w:fill="FFFFFF"/>
          <w:lang w:val="uk-UA"/>
        </w:rPr>
        <w:t xml:space="preserve">                                </w:t>
      </w:r>
      <w:r w:rsidR="008C5B0C" w:rsidRPr="004E4570">
        <w:rPr>
          <w:rFonts w:eastAsia="Calibri"/>
          <w:color w:val="000000"/>
          <w:sz w:val="28"/>
          <w:szCs w:val="28"/>
          <w:shd w:val="clear" w:color="auto" w:fill="FFFFFF"/>
          <w:lang w:val="uk-UA"/>
        </w:rPr>
        <w:t>(</w:t>
      </w:r>
      <w:r w:rsidR="00D002AD">
        <w:rPr>
          <w:rFonts w:eastAsia="Calibri"/>
          <w:color w:val="000000"/>
          <w:sz w:val="28"/>
          <w:szCs w:val="28"/>
          <w:shd w:val="clear" w:color="auto" w:fill="FFFFFF"/>
          <w:lang w:val="uk-UA"/>
        </w:rPr>
        <w:t>20</w:t>
      </w:r>
      <w:r w:rsidR="008C5B0C" w:rsidRPr="004E4570">
        <w:rPr>
          <w:rFonts w:eastAsia="Calibri"/>
          <w:color w:val="000000"/>
          <w:sz w:val="28"/>
          <w:szCs w:val="28"/>
          <w:shd w:val="clear" w:color="auto" w:fill="FFFFFF"/>
          <w:lang w:val="uk-UA"/>
        </w:rPr>
        <w:t>)</w:t>
      </w:r>
      <w:r w:rsidR="008C5B0C" w:rsidRPr="00517390">
        <w:rPr>
          <w:rFonts w:eastAsia="Calibri"/>
          <w:color w:val="000000"/>
          <w:sz w:val="28"/>
          <w:szCs w:val="28"/>
          <w:shd w:val="clear" w:color="auto" w:fill="FFFFFF"/>
          <w:lang w:val="uk-UA"/>
        </w:rPr>
        <w:t xml:space="preserve">   </w:t>
      </w:r>
    </w:p>
    <w:p w:rsidR="00170411" w:rsidRDefault="00C62562" w:rsidP="00302DBA">
      <w:pPr>
        <w:shd w:val="clear" w:color="auto" w:fill="FFFFFF"/>
        <w:spacing w:before="150" w:after="150"/>
        <w:ind w:firstLine="709"/>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lastRenderedPageBreak/>
        <w:t xml:space="preserve">де </w:t>
      </w:r>
      <m:oMath>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ctrlPr>
              <w:rPr>
                <w:rFonts w:ascii="Cambria Math" w:hAnsi="Cambria Math"/>
              </w:rPr>
            </m:ctrlPr>
          </m:e>
          <m:sub>
            <m:r>
              <m:rPr>
                <m:sty m:val="p"/>
              </m:rPr>
              <w:rPr>
                <w:rFonts w:ascii="Cambria Math" w:eastAsia="Calibri" w:hAnsi="Cambria Math"/>
                <w:color w:val="000000"/>
                <w:sz w:val="28"/>
                <w:szCs w:val="28"/>
                <w:shd w:val="clear" w:color="auto" w:fill="FFFFFF"/>
                <w:lang w:val="uk-UA"/>
              </w:rPr>
              <m:t>ДіМ</m:t>
            </m:r>
            <m:ctrlPr>
              <w:rPr>
                <w:rFonts w:ascii="Cambria Math" w:hAnsi="Cambria Math"/>
              </w:rPr>
            </m:ctrlPr>
          </m:sub>
          <m:sup>
            <m:r>
              <m:rPr>
                <m:sty m:val="p"/>
              </m:rPr>
              <w:rPr>
                <w:rFonts w:ascii="Cambria Math" w:eastAsia="Calibri" w:hAnsi="Cambria Math"/>
                <w:color w:val="000000"/>
                <w:sz w:val="28"/>
                <w:szCs w:val="28"/>
                <w:shd w:val="clear" w:color="auto" w:fill="FFFFFF"/>
                <w:lang w:val="uk-UA"/>
              </w:rPr>
              <m:t>спож</m:t>
            </m:r>
            <m:ctrlPr>
              <w:rPr>
                <w:rFonts w:ascii="Cambria Math" w:hAnsi="Cambria Math"/>
              </w:rPr>
            </m:ctrlPr>
          </m:sup>
        </m:sSubSup>
      </m:oMath>
      <w:r>
        <w:rPr>
          <w:rFonts w:eastAsia="Calibri"/>
          <w:color w:val="000000"/>
          <w:sz w:val="28"/>
          <w:szCs w:val="28"/>
          <w:shd w:val="clear" w:color="auto" w:fill="FFFFFF"/>
          <w:lang w:val="uk-UA"/>
        </w:rPr>
        <w:t xml:space="preserve">  </w:t>
      </w:r>
      <w:r w:rsidRPr="00517390">
        <w:rPr>
          <w:rFonts w:eastAsia="Calibri"/>
          <w:color w:val="000000"/>
          <w:sz w:val="28"/>
          <w:szCs w:val="28"/>
          <w:shd w:val="clear" w:color="auto" w:fill="FFFFFF"/>
          <w:lang w:val="uk-UA"/>
        </w:rPr>
        <w:t>–</w:t>
      </w:r>
      <w:r w:rsidR="00136D4E">
        <w:rPr>
          <w:rFonts w:eastAsia="Calibri"/>
          <w:color w:val="000000"/>
          <w:sz w:val="28"/>
          <w:szCs w:val="28"/>
          <w:shd w:val="clear" w:color="auto" w:fill="FFFFFF"/>
          <w:lang w:val="uk-UA"/>
        </w:rPr>
        <w:t xml:space="preserve"> </w:t>
      </w:r>
      <w:r w:rsidRPr="00517390">
        <w:rPr>
          <w:rFonts w:eastAsia="Calibri"/>
          <w:color w:val="000000"/>
          <w:sz w:val="28"/>
          <w:szCs w:val="28"/>
          <w:shd w:val="clear" w:color="auto" w:fill="FFFFFF"/>
          <w:lang w:val="uk-UA"/>
        </w:rPr>
        <w:t>обсяг споживання електричної енергії площадками</w:t>
      </w:r>
      <w:r>
        <w:rPr>
          <w:rFonts w:eastAsia="Calibri"/>
          <w:color w:val="000000"/>
          <w:sz w:val="28"/>
          <w:szCs w:val="28"/>
          <w:shd w:val="clear" w:color="auto" w:fill="FFFFFF"/>
          <w:lang w:val="uk-UA"/>
        </w:rPr>
        <w:t xml:space="preserve"> </w:t>
      </w:r>
      <w:r w:rsidRPr="00517390">
        <w:rPr>
          <w:rFonts w:eastAsia="Calibri"/>
          <w:color w:val="000000"/>
          <w:sz w:val="28"/>
          <w:szCs w:val="28"/>
          <w:shd w:val="clear" w:color="auto" w:fill="FFFFFF"/>
          <w:lang w:val="uk-UA"/>
        </w:rPr>
        <w:t xml:space="preserve">вимірювань </w:t>
      </w:r>
      <w:r w:rsidR="00A05F5F" w:rsidRPr="00517390">
        <w:rPr>
          <w:rFonts w:eastAsia="Calibri"/>
          <w:color w:val="000000"/>
          <w:sz w:val="28"/>
          <w:szCs w:val="28"/>
          <w:shd w:val="clear" w:color="auto" w:fill="FFFFFF"/>
          <w:lang w:val="uk-UA"/>
        </w:rPr>
        <w:t xml:space="preserve">групи «б» усіх споживачів </w:t>
      </w:r>
      <w:r w:rsidR="00A05F5F">
        <w:rPr>
          <w:rFonts w:eastAsia="Calibri"/>
          <w:color w:val="000000"/>
          <w:sz w:val="28"/>
          <w:szCs w:val="28"/>
          <w:shd w:val="clear" w:color="auto" w:fill="FFFFFF"/>
          <w:lang w:val="uk-UA"/>
        </w:rPr>
        <w:t>та</w:t>
      </w:r>
      <w:r w:rsidR="00A05F5F" w:rsidRPr="00517390">
        <w:rPr>
          <w:rFonts w:eastAsia="Calibri"/>
          <w:color w:val="000000"/>
          <w:sz w:val="28"/>
          <w:szCs w:val="28"/>
          <w:shd w:val="clear" w:color="auto" w:fill="FFFFFF"/>
          <w:lang w:val="uk-UA"/>
        </w:rPr>
        <w:t xml:space="preserve"> </w:t>
      </w:r>
      <w:proofErr w:type="spellStart"/>
      <w:r w:rsidR="00A05F5F" w:rsidRPr="00517390">
        <w:rPr>
          <w:rFonts w:eastAsia="Calibri"/>
          <w:color w:val="000000"/>
          <w:sz w:val="28"/>
          <w:szCs w:val="28"/>
          <w:shd w:val="clear" w:color="auto" w:fill="FFFFFF"/>
          <w:lang w:val="uk-UA"/>
        </w:rPr>
        <w:t>електропостачальників</w:t>
      </w:r>
      <w:proofErr w:type="spellEnd"/>
      <w:r w:rsidR="00A05F5F" w:rsidRPr="00517390">
        <w:rPr>
          <w:rFonts w:eastAsia="Calibri"/>
          <w:color w:val="000000"/>
          <w:sz w:val="28"/>
          <w:szCs w:val="28"/>
          <w:shd w:val="clear" w:color="auto" w:fill="FFFFFF"/>
          <w:lang w:val="uk-UA"/>
        </w:rPr>
        <w:t xml:space="preserve"> за і-ту добу М, </w:t>
      </w:r>
      <w:proofErr w:type="spellStart"/>
      <w:r w:rsidR="00A05F5F" w:rsidRPr="00517390">
        <w:rPr>
          <w:rFonts w:eastAsia="Calibri"/>
          <w:color w:val="000000"/>
          <w:sz w:val="28"/>
          <w:szCs w:val="28"/>
          <w:shd w:val="clear" w:color="auto" w:fill="FFFFFF"/>
          <w:lang w:val="uk-UA"/>
        </w:rPr>
        <w:t>кВт·год</w:t>
      </w:r>
      <w:proofErr w:type="spellEnd"/>
      <w:r w:rsidR="00A05F5F" w:rsidRPr="00517390">
        <w:rPr>
          <w:rFonts w:eastAsia="Calibri"/>
          <w:color w:val="000000"/>
          <w:sz w:val="28"/>
          <w:szCs w:val="28"/>
          <w:shd w:val="clear" w:color="auto" w:fill="FFFFFF"/>
          <w:lang w:val="uk-UA"/>
        </w:rPr>
        <w:t>;</w:t>
      </w:r>
    </w:p>
    <w:p w:rsidR="00170411" w:rsidRPr="00517390" w:rsidRDefault="000C4CB7" w:rsidP="00302DBA">
      <w:pPr>
        <w:shd w:val="clear" w:color="auto" w:fill="FFFFFF"/>
        <w:spacing w:before="150" w:after="150"/>
        <w:ind w:firstLine="709"/>
        <w:jc w:val="both"/>
        <w:rPr>
          <w:rFonts w:eastAsia="Calibri"/>
          <w:color w:val="000000"/>
          <w:sz w:val="28"/>
          <w:szCs w:val="28"/>
          <w:shd w:val="clear" w:color="auto" w:fill="FFFFFF"/>
          <w:lang w:val="uk-UA"/>
        </w:rPr>
      </w:pPr>
      <m:oMath>
        <m:nary>
          <m:naryPr>
            <m:chr m:val="∑"/>
            <m:limLoc m:val="undOvr"/>
            <m:ctrlPr>
              <w:rPr>
                <w:rFonts w:ascii="Cambria Math" w:eastAsia="Calibri" w:hAnsi="Cambria Math"/>
                <w:color w:val="000000"/>
                <w:sz w:val="28"/>
                <w:szCs w:val="28"/>
                <w:shd w:val="clear" w:color="auto" w:fill="FFFFFF"/>
                <w:lang w:val="uk-UA"/>
              </w:rPr>
            </m:ctrlPr>
          </m:naryPr>
          <m:sub>
            <m:r>
              <w:rPr>
                <w:rFonts w:ascii="Cambria Math" w:eastAsia="Calibri" w:hAnsi="Cambria Math"/>
                <w:color w:val="000000"/>
                <w:sz w:val="28"/>
                <w:szCs w:val="28"/>
                <w:shd w:val="clear" w:color="auto" w:fill="FFFFFF"/>
                <w:lang w:val="uk-UA"/>
              </w:rPr>
              <m:t>i</m:t>
            </m:r>
            <m:r>
              <m:rPr>
                <m:sty m:val="p"/>
              </m:rPr>
              <w:rPr>
                <w:rFonts w:ascii="Cambria Math" w:eastAsia="Calibri" w:hAnsi="Cambria Math"/>
                <w:color w:val="000000"/>
                <w:sz w:val="28"/>
                <w:szCs w:val="28"/>
                <w:shd w:val="clear" w:color="auto" w:fill="FFFFFF"/>
                <w:lang w:val="uk-UA"/>
              </w:rPr>
              <m:t>=1б</m:t>
            </m:r>
            <m:ctrlPr>
              <w:rPr>
                <w:rFonts w:ascii="Cambria Math" w:hAnsi="Cambria Math"/>
              </w:rPr>
            </m:ctrlPr>
          </m:sub>
          <m:sup>
            <m:r>
              <w:rPr>
                <w:rFonts w:ascii="Cambria Math" w:eastAsia="Calibri" w:hAnsi="Cambria Math"/>
                <w:color w:val="000000"/>
                <w:sz w:val="28"/>
                <w:szCs w:val="28"/>
                <w:shd w:val="clear" w:color="auto" w:fill="FFFFFF"/>
                <w:lang w:val="uk-UA"/>
              </w:rPr>
              <m:t>M</m:t>
            </m:r>
            <m:ctrlPr>
              <w:rPr>
                <w:rFonts w:ascii="Cambria Math" w:hAnsi="Cambria Math"/>
              </w:rPr>
            </m:ctrlPr>
          </m:sup>
          <m:e>
            <m:sSubSup>
              <m:sSubSupPr>
                <m:ctrlPr>
                  <w:rPr>
                    <w:rFonts w:ascii="Cambria Math" w:eastAsia="Calibri" w:hAnsi="Cambria Math"/>
                    <w:color w:val="000000"/>
                    <w:sz w:val="28"/>
                    <w:szCs w:val="28"/>
                    <w:shd w:val="clear" w:color="auto" w:fill="FFFFFF"/>
                    <w:lang w:val="uk-UA"/>
                  </w:rPr>
                </m:ctrlPr>
              </m:sSubSupPr>
              <m:e>
                <m:r>
                  <w:rPr>
                    <w:rFonts w:ascii="Cambria Math" w:eastAsia="Calibri" w:hAnsi="Cambria Math"/>
                    <w:color w:val="000000"/>
                    <w:sz w:val="28"/>
                    <w:szCs w:val="28"/>
                    <w:shd w:val="clear" w:color="auto" w:fill="FFFFFF"/>
                    <w:lang w:val="uk-UA"/>
                  </w:rPr>
                  <m:t>E</m:t>
                </m:r>
                <m:ctrlPr>
                  <w:rPr>
                    <w:rFonts w:ascii="Cambria Math" w:hAnsi="Cambria Math"/>
                  </w:rPr>
                </m:ctrlPr>
              </m:e>
              <m:sub>
                <m:r>
                  <m:rPr>
                    <m:sty m:val="p"/>
                  </m:rPr>
                  <w:rPr>
                    <w:rFonts w:ascii="Cambria Math" w:eastAsia="Calibri" w:hAnsi="Cambria Math"/>
                    <w:color w:val="000000"/>
                    <w:sz w:val="28"/>
                    <w:szCs w:val="28"/>
                    <w:shd w:val="clear" w:color="auto" w:fill="FFFFFF"/>
                    <w:lang w:val="uk-UA"/>
                  </w:rPr>
                  <m:t>ДіМ</m:t>
                </m:r>
                <m:ctrlPr>
                  <w:rPr>
                    <w:rFonts w:ascii="Cambria Math" w:hAnsi="Cambria Math"/>
                  </w:rPr>
                </m:ctrlPr>
              </m:sub>
              <m:sup>
                <m:r>
                  <m:rPr>
                    <m:sty m:val="p"/>
                  </m:rPr>
                  <w:rPr>
                    <w:rFonts w:ascii="Cambria Math" w:eastAsia="Calibri" w:hAnsi="Cambria Math"/>
                    <w:color w:val="000000"/>
                    <w:sz w:val="28"/>
                    <w:szCs w:val="28"/>
                    <w:shd w:val="clear" w:color="auto" w:fill="FFFFFF"/>
                    <w:lang w:val="uk-UA"/>
                  </w:rPr>
                  <m:t>спож</m:t>
                </m:r>
                <m:ctrlPr>
                  <w:rPr>
                    <w:rFonts w:ascii="Cambria Math" w:hAnsi="Cambria Math"/>
                  </w:rPr>
                </m:ctrlPr>
              </m:sup>
            </m:sSubSup>
            <m:ctrlPr>
              <w:rPr>
                <w:rFonts w:ascii="Cambria Math" w:hAnsi="Cambria Math"/>
              </w:rPr>
            </m:ctrlPr>
          </m:e>
        </m:nary>
      </m:oMath>
      <w:r w:rsidR="00740F9C">
        <w:rPr>
          <w:rFonts w:eastAsia="Calibri"/>
          <w:color w:val="000000"/>
          <w:sz w:val="28"/>
          <w:szCs w:val="28"/>
          <w:shd w:val="clear" w:color="auto" w:fill="FFFFFF"/>
          <w:lang w:val="uk-UA"/>
        </w:rPr>
        <w:t xml:space="preserve"> </w:t>
      </w:r>
      <w:r w:rsidR="00B90FAD" w:rsidRPr="00517390">
        <w:rPr>
          <w:rFonts w:eastAsia="Calibri"/>
          <w:color w:val="000000"/>
          <w:sz w:val="28"/>
          <w:szCs w:val="28"/>
          <w:shd w:val="clear" w:color="auto" w:fill="FFFFFF"/>
          <w:lang w:val="uk-UA"/>
        </w:rPr>
        <w:t>–</w:t>
      </w:r>
      <w:r w:rsidR="00740F9C">
        <w:rPr>
          <w:rFonts w:eastAsia="Calibri"/>
          <w:color w:val="000000"/>
          <w:sz w:val="28"/>
          <w:szCs w:val="28"/>
          <w:shd w:val="clear" w:color="auto" w:fill="FFFFFF"/>
          <w:lang w:val="uk-UA"/>
        </w:rPr>
        <w:t xml:space="preserve"> </w:t>
      </w:r>
      <w:r w:rsidR="00170411" w:rsidRPr="00517390">
        <w:rPr>
          <w:rFonts w:eastAsia="Calibri"/>
          <w:color w:val="000000"/>
          <w:sz w:val="28"/>
          <w:szCs w:val="28"/>
          <w:shd w:val="clear" w:color="auto" w:fill="FFFFFF"/>
          <w:lang w:val="uk-UA"/>
        </w:rPr>
        <w:t xml:space="preserve">обсяг споживання електричної енергії площадками вимірювань групи «б» усіх споживачів </w:t>
      </w:r>
      <w:r w:rsidR="00170411">
        <w:rPr>
          <w:rFonts w:eastAsia="Calibri"/>
          <w:color w:val="000000"/>
          <w:sz w:val="28"/>
          <w:szCs w:val="28"/>
          <w:shd w:val="clear" w:color="auto" w:fill="FFFFFF"/>
          <w:lang w:val="uk-UA"/>
        </w:rPr>
        <w:t>та</w:t>
      </w:r>
      <w:r w:rsidR="00170411" w:rsidRPr="00517390">
        <w:rPr>
          <w:rFonts w:eastAsia="Calibri"/>
          <w:color w:val="000000"/>
          <w:sz w:val="28"/>
          <w:szCs w:val="28"/>
          <w:shd w:val="clear" w:color="auto" w:fill="FFFFFF"/>
          <w:lang w:val="uk-UA"/>
        </w:rPr>
        <w:t xml:space="preserve"> </w:t>
      </w:r>
      <w:proofErr w:type="spellStart"/>
      <w:r w:rsidR="00170411" w:rsidRPr="00517390">
        <w:rPr>
          <w:rFonts w:eastAsia="Calibri"/>
          <w:color w:val="000000"/>
          <w:sz w:val="28"/>
          <w:szCs w:val="28"/>
          <w:shd w:val="clear" w:color="auto" w:fill="FFFFFF"/>
          <w:lang w:val="uk-UA"/>
        </w:rPr>
        <w:t>електропостачальників</w:t>
      </w:r>
      <w:proofErr w:type="spellEnd"/>
      <w:r w:rsidR="00170411" w:rsidRPr="00517390">
        <w:rPr>
          <w:rFonts w:eastAsia="Calibri"/>
          <w:color w:val="000000"/>
          <w:sz w:val="28"/>
          <w:szCs w:val="28"/>
          <w:shd w:val="clear" w:color="auto" w:fill="FFFFFF"/>
          <w:lang w:val="uk-UA"/>
        </w:rPr>
        <w:t xml:space="preserve"> за М, </w:t>
      </w:r>
      <w:proofErr w:type="spellStart"/>
      <w:r w:rsidR="00170411" w:rsidRPr="00517390">
        <w:rPr>
          <w:rFonts w:eastAsia="Calibri"/>
          <w:color w:val="000000"/>
          <w:sz w:val="28"/>
          <w:szCs w:val="28"/>
          <w:shd w:val="clear" w:color="auto" w:fill="FFFFFF"/>
          <w:lang w:val="uk-UA"/>
        </w:rPr>
        <w:t>кВт·год</w:t>
      </w:r>
      <w:proofErr w:type="spellEnd"/>
      <w:r w:rsidR="00740F9C">
        <w:rPr>
          <w:rFonts w:eastAsia="Calibri"/>
          <w:color w:val="000000"/>
          <w:sz w:val="28"/>
          <w:szCs w:val="28"/>
          <w:shd w:val="clear" w:color="auto" w:fill="FFFFFF"/>
          <w:lang w:val="uk-UA"/>
        </w:rPr>
        <w:t>.</w:t>
      </w:r>
    </w:p>
    <w:p w:rsidR="00F86E7C" w:rsidRPr="006A2190" w:rsidRDefault="009511E0" w:rsidP="00302DBA">
      <w:pPr>
        <w:shd w:val="clear" w:color="auto" w:fill="FFFFFF"/>
        <w:spacing w:after="150"/>
        <w:ind w:firstLine="709"/>
        <w:jc w:val="both"/>
        <w:rPr>
          <w:rFonts w:eastAsia="Calibri"/>
          <w:sz w:val="28"/>
          <w:szCs w:val="28"/>
          <w:shd w:val="clear" w:color="auto" w:fill="FFFFFF"/>
          <w:lang w:val="uk-UA"/>
        </w:rPr>
      </w:pPr>
      <w:bookmarkStart w:id="2" w:name="n212"/>
      <w:bookmarkStart w:id="3" w:name="n214"/>
      <w:bookmarkEnd w:id="2"/>
      <w:bookmarkEnd w:id="3"/>
      <w:r w:rsidRPr="006A2190">
        <w:rPr>
          <w:rFonts w:eastAsia="Calibri"/>
          <w:sz w:val="28"/>
          <w:szCs w:val="28"/>
          <w:shd w:val="clear" w:color="auto" w:fill="FFFFFF"/>
          <w:lang w:val="uk-UA"/>
        </w:rPr>
        <w:t xml:space="preserve">До 3 числа М+1 публікується на </w:t>
      </w:r>
      <w:proofErr w:type="spellStart"/>
      <w:r w:rsidRPr="006A2190">
        <w:rPr>
          <w:rFonts w:eastAsia="Calibri"/>
          <w:sz w:val="28"/>
          <w:szCs w:val="28"/>
          <w:shd w:val="clear" w:color="auto" w:fill="FFFFFF"/>
          <w:lang w:val="uk-UA"/>
        </w:rPr>
        <w:t>вебсайті</w:t>
      </w:r>
      <w:proofErr w:type="spellEnd"/>
      <w:r w:rsidRPr="006A2190">
        <w:rPr>
          <w:rFonts w:eastAsia="Calibri"/>
          <w:sz w:val="28"/>
          <w:szCs w:val="28"/>
          <w:shd w:val="clear" w:color="auto" w:fill="FFFFFF"/>
          <w:lang w:val="uk-UA"/>
        </w:rPr>
        <w:t xml:space="preserve"> </w:t>
      </w:r>
      <w:r w:rsidR="001F08DD" w:rsidRPr="006A2190">
        <w:rPr>
          <w:rFonts w:eastAsia="Calibri"/>
          <w:sz w:val="28"/>
          <w:szCs w:val="28"/>
          <w:shd w:val="clear" w:color="auto" w:fill="FFFFFF"/>
          <w:lang w:val="uk-UA"/>
        </w:rPr>
        <w:t>АКО</w:t>
      </w:r>
      <w:r w:rsidRPr="006A2190">
        <w:rPr>
          <w:rFonts w:eastAsia="Calibri"/>
          <w:sz w:val="28"/>
          <w:szCs w:val="28"/>
          <w:shd w:val="clear" w:color="auto" w:fill="FFFFFF"/>
          <w:lang w:val="uk-UA"/>
        </w:rPr>
        <w:t xml:space="preserve"> інформація про величину щодобової частки споживання електричної</w:t>
      </w:r>
      <w:r w:rsidR="00BB4FB1" w:rsidRPr="006A2190">
        <w:rPr>
          <w:rFonts w:eastAsia="Calibri"/>
          <w:sz w:val="28"/>
          <w:szCs w:val="28"/>
          <w:shd w:val="clear" w:color="auto" w:fill="FFFFFF"/>
          <w:lang w:val="uk-UA"/>
        </w:rPr>
        <w:t xml:space="preserve"> </w:t>
      </w:r>
      <w:r w:rsidRPr="006A2190">
        <w:rPr>
          <w:rFonts w:eastAsia="Calibri"/>
          <w:sz w:val="28"/>
          <w:szCs w:val="28"/>
          <w:shd w:val="clear" w:color="auto" w:fill="FFFFFF"/>
          <w:lang w:val="uk-UA"/>
        </w:rPr>
        <w:t xml:space="preserve">енергії площадками вимірювань групи </w:t>
      </w:r>
      <w:r w:rsidR="00BB4FB1" w:rsidRPr="006A2190">
        <w:rPr>
          <w:rFonts w:eastAsia="Calibri"/>
          <w:sz w:val="28"/>
          <w:szCs w:val="28"/>
          <w:shd w:val="clear" w:color="auto" w:fill="FFFFFF"/>
          <w:lang w:val="uk-UA"/>
        </w:rPr>
        <w:t>«</w:t>
      </w:r>
      <w:r w:rsidRPr="006A2190">
        <w:rPr>
          <w:rFonts w:eastAsia="Calibri"/>
          <w:sz w:val="28"/>
          <w:szCs w:val="28"/>
          <w:shd w:val="clear" w:color="auto" w:fill="FFFFFF"/>
          <w:lang w:val="uk-UA"/>
        </w:rPr>
        <w:t>б</w:t>
      </w:r>
      <w:r w:rsidR="00BB4FB1" w:rsidRPr="006A2190">
        <w:rPr>
          <w:rFonts w:eastAsia="Calibri"/>
          <w:sz w:val="28"/>
          <w:szCs w:val="28"/>
          <w:shd w:val="clear" w:color="auto" w:fill="FFFFFF"/>
          <w:lang w:val="uk-UA"/>
        </w:rPr>
        <w:t>»</w:t>
      </w:r>
      <w:r w:rsidRPr="006A2190">
        <w:rPr>
          <w:rFonts w:eastAsia="Calibri"/>
          <w:sz w:val="28"/>
          <w:szCs w:val="28"/>
          <w:shd w:val="clear" w:color="auto" w:fill="FFFFFF"/>
          <w:lang w:val="uk-UA"/>
        </w:rPr>
        <w:t xml:space="preserve"> усіх споживачів цих </w:t>
      </w:r>
      <w:proofErr w:type="spellStart"/>
      <w:r w:rsidRPr="006A2190">
        <w:rPr>
          <w:rFonts w:eastAsia="Calibri"/>
          <w:sz w:val="28"/>
          <w:szCs w:val="28"/>
          <w:shd w:val="clear" w:color="auto" w:fill="FFFFFF"/>
          <w:lang w:val="uk-UA"/>
        </w:rPr>
        <w:t>електропостачальників</w:t>
      </w:r>
      <w:proofErr w:type="spellEnd"/>
      <w:r w:rsidRPr="006A2190">
        <w:rPr>
          <w:rFonts w:eastAsia="Calibri"/>
          <w:sz w:val="28"/>
          <w:szCs w:val="28"/>
          <w:shd w:val="clear" w:color="auto" w:fill="FFFFFF"/>
          <w:lang w:val="uk-UA"/>
        </w:rPr>
        <w:t xml:space="preserve"> за кожну добу М по кожному ОС (</w:t>
      </w:r>
      <m:oMath>
        <m:sSubSup>
          <m:sSubSupPr>
            <m:ctrlPr>
              <w:rPr>
                <w:rFonts w:ascii="Cambria Math" w:eastAsia="Calibri" w:hAnsi="Cambria Math"/>
                <w:sz w:val="28"/>
                <w:szCs w:val="28"/>
                <w:shd w:val="clear" w:color="auto" w:fill="FFFFFF"/>
                <w:lang w:val="uk-UA"/>
              </w:rPr>
            </m:ctrlPr>
          </m:sSubSupPr>
          <m:e>
            <m:r>
              <w:rPr>
                <w:rFonts w:ascii="Cambria Math" w:eastAsia="Calibri" w:hAnsi="Cambria Math"/>
                <w:sz w:val="28"/>
                <w:szCs w:val="28"/>
                <w:shd w:val="clear" w:color="auto" w:fill="FFFFFF"/>
                <w:lang w:val="uk-UA"/>
              </w:rPr>
              <m:t>k</m:t>
            </m:r>
            <m:ctrlPr>
              <w:rPr>
                <w:rFonts w:ascii="Cambria Math" w:hAnsi="Cambria Math"/>
              </w:rPr>
            </m:ctrlPr>
          </m:e>
          <m:sub>
            <m:sSub>
              <m:sSubPr>
                <m:ctrlPr>
                  <w:rPr>
                    <w:rFonts w:ascii="Cambria Math" w:eastAsia="Calibri" w:hAnsi="Cambria Math"/>
                    <w:sz w:val="28"/>
                    <w:szCs w:val="28"/>
                    <w:shd w:val="clear" w:color="auto" w:fill="FFFFFF"/>
                    <w:lang w:val="uk-UA"/>
                  </w:rPr>
                </m:ctrlPr>
              </m:sSubPr>
              <m:e>
                <m:r>
                  <m:rPr>
                    <m:sty m:val="p"/>
                  </m:rPr>
                  <w:rPr>
                    <w:rFonts w:ascii="Cambria Math" w:eastAsia="Calibri" w:hAnsi="Cambria Math"/>
                    <w:sz w:val="28"/>
                    <w:szCs w:val="28"/>
                    <w:shd w:val="clear" w:color="auto" w:fill="FFFFFF"/>
                    <w:lang w:val="uk-UA"/>
                  </w:rPr>
                  <m:t>ОСР</m:t>
                </m:r>
                <m:ctrlPr>
                  <w:rPr>
                    <w:rFonts w:ascii="Cambria Math" w:hAnsi="Cambria Math"/>
                  </w:rPr>
                </m:ctrlPr>
              </m:e>
              <m:sub>
                <m:r>
                  <w:rPr>
                    <w:rFonts w:ascii="Cambria Math" w:eastAsia="Calibri" w:hAnsi="Cambria Math"/>
                    <w:sz w:val="28"/>
                    <w:szCs w:val="28"/>
                    <w:shd w:val="clear" w:color="auto" w:fill="FFFFFF"/>
                    <w:lang w:val="uk-UA"/>
                  </w:rPr>
                  <m:t>j</m:t>
                </m:r>
                <m:ctrlPr>
                  <w:rPr>
                    <w:rFonts w:ascii="Cambria Math" w:hAnsi="Cambria Math"/>
                  </w:rPr>
                </m:ctrlPr>
              </m:sub>
            </m:sSub>
            <m:sSub>
              <m:sSubPr>
                <m:ctrlPr>
                  <w:rPr>
                    <w:rFonts w:ascii="Cambria Math" w:eastAsia="Calibri" w:hAnsi="Cambria Math"/>
                    <w:sz w:val="28"/>
                    <w:szCs w:val="28"/>
                    <w:shd w:val="clear" w:color="auto" w:fill="FFFFFF"/>
                    <w:lang w:val="uk-UA"/>
                  </w:rPr>
                </m:ctrlPr>
              </m:sSubPr>
              <m:e>
                <m:r>
                  <m:rPr>
                    <m:sty m:val="p"/>
                  </m:rPr>
                  <w:rPr>
                    <w:rFonts w:ascii="Cambria Math" w:eastAsia="Calibri" w:hAnsi="Cambria Math"/>
                    <w:sz w:val="28"/>
                    <w:szCs w:val="28"/>
                    <w:shd w:val="clear" w:color="auto" w:fill="FFFFFF"/>
                    <w:lang w:val="uk-UA"/>
                  </w:rPr>
                  <m:t>Д</m:t>
                </m:r>
                <m:ctrlPr>
                  <w:rPr>
                    <w:rFonts w:ascii="Cambria Math" w:hAnsi="Cambria Math"/>
                  </w:rPr>
                </m:ctrlPr>
              </m:e>
              <m:sub>
                <m:r>
                  <m:rPr>
                    <m:sty m:val="p"/>
                  </m:rPr>
                  <w:rPr>
                    <w:rFonts w:ascii="Cambria Math" w:eastAsia="Calibri" w:hAnsi="Cambria Math"/>
                    <w:sz w:val="28"/>
                    <w:szCs w:val="28"/>
                    <w:shd w:val="clear" w:color="auto" w:fill="FFFFFF"/>
                    <w:lang w:val="uk-UA"/>
                  </w:rPr>
                  <m:t>і</m:t>
                </m:r>
                <m:ctrlPr>
                  <w:rPr>
                    <w:rFonts w:ascii="Cambria Math" w:hAnsi="Cambria Math"/>
                  </w:rPr>
                </m:ctrlPr>
              </m:sub>
            </m:sSub>
            <m:ctrlPr>
              <w:rPr>
                <w:rFonts w:ascii="Cambria Math" w:hAnsi="Cambria Math"/>
              </w:rPr>
            </m:ctrlPr>
          </m:sub>
          <m:sup>
            <m:r>
              <m:rPr>
                <m:sty m:val="p"/>
              </m:rPr>
              <w:rPr>
                <w:rFonts w:ascii="Cambria Math" w:eastAsia="Calibri" w:hAnsi="Cambria Math"/>
                <w:sz w:val="28"/>
                <w:szCs w:val="28"/>
                <w:shd w:val="clear" w:color="auto" w:fill="FFFFFF"/>
                <w:lang w:val="uk-UA"/>
              </w:rPr>
              <m:t>б</m:t>
            </m:r>
            <m:ctrlPr>
              <w:rPr>
                <w:rFonts w:ascii="Cambria Math" w:hAnsi="Cambria Math"/>
              </w:rPr>
            </m:ctrlPr>
          </m:sup>
        </m:sSubSup>
      </m:oMath>
      <w:r w:rsidRPr="006A2190">
        <w:rPr>
          <w:rFonts w:eastAsia="Calibri"/>
          <w:sz w:val="28"/>
          <w:szCs w:val="28"/>
          <w:shd w:val="clear" w:color="auto" w:fill="FFFFFF"/>
          <w:lang w:val="uk-UA"/>
        </w:rPr>
        <w:t xml:space="preserve">) згідно з </w:t>
      </w:r>
      <w:r w:rsidR="00CE6AF6" w:rsidRPr="006A2190">
        <w:rPr>
          <w:rFonts w:eastAsia="Calibri"/>
          <w:sz w:val="28"/>
          <w:szCs w:val="28"/>
          <w:shd w:val="clear" w:color="auto" w:fill="FFFFFF"/>
          <w:lang w:val="uk-UA"/>
        </w:rPr>
        <w:t>формою</w:t>
      </w:r>
      <w:r w:rsidRPr="006A2190">
        <w:rPr>
          <w:rFonts w:eastAsia="Calibri"/>
          <w:sz w:val="28"/>
          <w:szCs w:val="28"/>
          <w:shd w:val="clear" w:color="auto" w:fill="FFFFFF"/>
          <w:lang w:val="uk-UA"/>
        </w:rPr>
        <w:t xml:space="preserve"> 2</w:t>
      </w:r>
      <w:r w:rsidR="00D71F1B" w:rsidRPr="006A2190">
        <w:rPr>
          <w:rFonts w:eastAsia="Calibri"/>
          <w:sz w:val="28"/>
          <w:szCs w:val="28"/>
          <w:shd w:val="clear" w:color="auto" w:fill="FFFFFF"/>
          <w:lang w:val="uk-UA"/>
        </w:rPr>
        <w:t xml:space="preserve">, наведеною у додатку </w:t>
      </w:r>
      <w:r w:rsidR="000543A9" w:rsidRPr="006A2190">
        <w:rPr>
          <w:rFonts w:eastAsia="Calibri"/>
          <w:sz w:val="28"/>
          <w:szCs w:val="28"/>
          <w:shd w:val="clear" w:color="auto" w:fill="FFFFFF"/>
          <w:lang w:val="uk-UA"/>
        </w:rPr>
        <w:t>3</w:t>
      </w:r>
      <w:r w:rsidR="00D71F1B" w:rsidRPr="006A2190">
        <w:rPr>
          <w:rFonts w:eastAsia="Calibri"/>
          <w:sz w:val="28"/>
          <w:szCs w:val="28"/>
          <w:shd w:val="clear" w:color="auto" w:fill="FFFFFF"/>
          <w:lang w:val="uk-UA"/>
        </w:rPr>
        <w:t xml:space="preserve"> до цього Порядку.»;</w:t>
      </w:r>
    </w:p>
    <w:p w:rsidR="00D71F1B" w:rsidRPr="006A2190" w:rsidRDefault="000543A9" w:rsidP="00302DBA">
      <w:pPr>
        <w:spacing w:after="120"/>
        <w:ind w:firstLine="709"/>
        <w:jc w:val="both"/>
        <w:rPr>
          <w:rFonts w:eastAsia="Calibri"/>
          <w:sz w:val="28"/>
          <w:szCs w:val="28"/>
          <w:shd w:val="clear" w:color="auto" w:fill="FFFFFF"/>
          <w:lang w:val="uk-UA"/>
        </w:rPr>
      </w:pPr>
      <w:r w:rsidRPr="006A2190">
        <w:rPr>
          <w:rFonts w:eastAsia="Calibri"/>
          <w:sz w:val="28"/>
          <w:szCs w:val="28"/>
          <w:shd w:val="clear" w:color="auto" w:fill="FFFFFF"/>
          <w:lang w:val="uk-UA"/>
        </w:rPr>
        <w:t>10</w:t>
      </w:r>
      <w:r w:rsidR="00D71F1B" w:rsidRPr="006A2190">
        <w:rPr>
          <w:rFonts w:eastAsia="Calibri"/>
          <w:sz w:val="28"/>
          <w:szCs w:val="28"/>
          <w:shd w:val="clear" w:color="auto" w:fill="FFFFFF"/>
          <w:lang w:val="uk-UA"/>
        </w:rPr>
        <w:t>)</w:t>
      </w:r>
      <w:r w:rsidR="00D71F1B" w:rsidRPr="006A2190">
        <w:rPr>
          <w:lang w:val="ru-RU"/>
        </w:rPr>
        <w:t xml:space="preserve"> </w:t>
      </w:r>
      <w:r w:rsidR="0029357C">
        <w:rPr>
          <w:lang w:val="ru-RU"/>
        </w:rPr>
        <w:t xml:space="preserve">   </w:t>
      </w:r>
      <w:r w:rsidR="00D71F1B" w:rsidRPr="006A2190">
        <w:rPr>
          <w:rFonts w:eastAsia="Calibri"/>
          <w:sz w:val="28"/>
          <w:szCs w:val="28"/>
          <w:shd w:val="clear" w:color="auto" w:fill="FFFFFF"/>
          <w:lang w:val="uk-UA"/>
        </w:rPr>
        <w:t>у тексті абревіатуру «ДПЕ» замінити абревіатурою «АКО»</w:t>
      </w:r>
      <w:r w:rsidR="007E4D78">
        <w:rPr>
          <w:rFonts w:eastAsia="Calibri"/>
          <w:sz w:val="28"/>
          <w:szCs w:val="28"/>
          <w:shd w:val="clear" w:color="auto" w:fill="FFFFFF"/>
          <w:lang w:val="uk-UA"/>
        </w:rPr>
        <w:t>;</w:t>
      </w:r>
    </w:p>
    <w:p w:rsidR="00D96DA8" w:rsidRPr="006A2190" w:rsidRDefault="00D71F1B" w:rsidP="00302DBA">
      <w:pPr>
        <w:spacing w:after="120"/>
        <w:ind w:firstLine="709"/>
        <w:jc w:val="both"/>
        <w:rPr>
          <w:rFonts w:eastAsia="Calibri"/>
          <w:sz w:val="28"/>
          <w:szCs w:val="28"/>
          <w:shd w:val="clear" w:color="auto" w:fill="FFFFFF"/>
          <w:lang w:val="uk-UA"/>
        </w:rPr>
      </w:pPr>
      <w:r>
        <w:rPr>
          <w:rFonts w:eastAsia="Calibri"/>
          <w:color w:val="000000"/>
          <w:sz w:val="28"/>
          <w:szCs w:val="28"/>
          <w:shd w:val="clear" w:color="auto" w:fill="FFFFFF"/>
          <w:lang w:val="uk-UA"/>
        </w:rPr>
        <w:t>1</w:t>
      </w:r>
      <w:r w:rsidR="000543A9">
        <w:rPr>
          <w:rFonts w:eastAsia="Calibri"/>
          <w:color w:val="000000"/>
          <w:sz w:val="28"/>
          <w:szCs w:val="28"/>
          <w:shd w:val="clear" w:color="auto" w:fill="FFFFFF"/>
          <w:lang w:val="uk-UA"/>
        </w:rPr>
        <w:t>1</w:t>
      </w:r>
      <w:r w:rsidRPr="006A2190">
        <w:rPr>
          <w:rFonts w:eastAsia="Calibri"/>
          <w:sz w:val="28"/>
          <w:szCs w:val="28"/>
          <w:shd w:val="clear" w:color="auto" w:fill="FFFFFF"/>
          <w:lang w:val="uk-UA"/>
        </w:rPr>
        <w:t xml:space="preserve">) </w:t>
      </w:r>
      <w:r w:rsidR="0029357C">
        <w:rPr>
          <w:rFonts w:eastAsia="Calibri"/>
          <w:sz w:val="28"/>
          <w:szCs w:val="28"/>
          <w:shd w:val="clear" w:color="auto" w:fill="FFFFFF"/>
          <w:lang w:val="uk-UA"/>
        </w:rPr>
        <w:t xml:space="preserve"> </w:t>
      </w:r>
      <w:r w:rsidR="004B0130" w:rsidRPr="006A2190">
        <w:rPr>
          <w:rFonts w:eastAsia="Calibri"/>
          <w:sz w:val="28"/>
          <w:szCs w:val="28"/>
          <w:shd w:val="clear" w:color="auto" w:fill="FFFFFF"/>
          <w:lang w:val="uk-UA"/>
        </w:rPr>
        <w:t>додат</w:t>
      </w:r>
      <w:r w:rsidR="0068051D" w:rsidRPr="006A2190">
        <w:rPr>
          <w:rFonts w:eastAsia="Calibri"/>
          <w:sz w:val="28"/>
          <w:szCs w:val="28"/>
          <w:shd w:val="clear" w:color="auto" w:fill="FFFFFF"/>
          <w:lang w:val="uk-UA"/>
        </w:rPr>
        <w:t xml:space="preserve">ок </w:t>
      </w:r>
      <w:r w:rsidR="00D73500">
        <w:rPr>
          <w:rFonts w:eastAsia="Calibri"/>
          <w:sz w:val="28"/>
          <w:szCs w:val="28"/>
          <w:shd w:val="clear" w:color="auto" w:fill="FFFFFF"/>
          <w:lang w:val="uk-UA"/>
        </w:rPr>
        <w:t xml:space="preserve">вважати додатком 1 та </w:t>
      </w:r>
      <w:r w:rsidR="0068051D" w:rsidRPr="006A2190">
        <w:rPr>
          <w:rFonts w:eastAsia="Calibri"/>
          <w:sz w:val="28"/>
          <w:szCs w:val="28"/>
          <w:shd w:val="clear" w:color="auto" w:fill="FFFFFF"/>
          <w:lang w:val="uk-UA"/>
        </w:rPr>
        <w:t xml:space="preserve">викласти </w:t>
      </w:r>
      <w:r w:rsidR="00D73500">
        <w:rPr>
          <w:rFonts w:eastAsia="Calibri"/>
          <w:sz w:val="28"/>
          <w:szCs w:val="28"/>
          <w:shd w:val="clear" w:color="auto" w:fill="FFFFFF"/>
          <w:lang w:val="uk-UA"/>
        </w:rPr>
        <w:t xml:space="preserve">його </w:t>
      </w:r>
      <w:r w:rsidR="0068051D" w:rsidRPr="006A2190">
        <w:rPr>
          <w:rFonts w:eastAsia="Calibri"/>
          <w:sz w:val="28"/>
          <w:szCs w:val="28"/>
          <w:shd w:val="clear" w:color="auto" w:fill="FFFFFF"/>
          <w:lang w:val="uk-UA"/>
        </w:rPr>
        <w:t>в новій редакції, що додається</w:t>
      </w:r>
      <w:r w:rsidR="007E4D78">
        <w:rPr>
          <w:rFonts w:eastAsia="Calibri"/>
          <w:sz w:val="28"/>
          <w:szCs w:val="28"/>
          <w:shd w:val="clear" w:color="auto" w:fill="FFFFFF"/>
          <w:lang w:val="uk-UA"/>
        </w:rPr>
        <w:t>;</w:t>
      </w:r>
      <w:r w:rsidR="004B0130" w:rsidRPr="006A2190">
        <w:rPr>
          <w:rFonts w:eastAsia="Calibri"/>
          <w:sz w:val="28"/>
          <w:szCs w:val="28"/>
          <w:shd w:val="clear" w:color="auto" w:fill="FFFFFF"/>
          <w:lang w:val="uk-UA"/>
        </w:rPr>
        <w:t xml:space="preserve"> </w:t>
      </w:r>
    </w:p>
    <w:p w:rsidR="001A697F" w:rsidRPr="0068051D" w:rsidRDefault="000543A9" w:rsidP="00302DBA">
      <w:pPr>
        <w:spacing w:after="120"/>
        <w:ind w:firstLine="709"/>
        <w:jc w:val="both"/>
        <w:rPr>
          <w:color w:val="FF0000"/>
          <w:sz w:val="28"/>
          <w:szCs w:val="28"/>
          <w:shd w:val="clear" w:color="auto" w:fill="FFFFFF"/>
          <w:lang w:val="uk-UA"/>
        </w:rPr>
      </w:pPr>
      <w:r>
        <w:rPr>
          <w:color w:val="000000"/>
          <w:sz w:val="28"/>
          <w:szCs w:val="28"/>
          <w:shd w:val="clear" w:color="auto" w:fill="FFFFFF"/>
          <w:lang w:val="uk-UA"/>
        </w:rPr>
        <w:t>12</w:t>
      </w:r>
      <w:r w:rsidR="0068051D" w:rsidRPr="00B514D3">
        <w:rPr>
          <w:sz w:val="28"/>
          <w:szCs w:val="28"/>
          <w:shd w:val="clear" w:color="auto" w:fill="FFFFFF"/>
          <w:lang w:val="uk-UA"/>
        </w:rPr>
        <w:t xml:space="preserve">) </w:t>
      </w:r>
      <w:r w:rsidR="0029357C">
        <w:rPr>
          <w:sz w:val="28"/>
          <w:szCs w:val="28"/>
          <w:shd w:val="clear" w:color="auto" w:fill="FFFFFF"/>
          <w:lang w:val="uk-UA"/>
        </w:rPr>
        <w:t xml:space="preserve">  </w:t>
      </w:r>
      <w:r w:rsidR="0068051D" w:rsidRPr="00B514D3">
        <w:rPr>
          <w:sz w:val="28"/>
          <w:szCs w:val="28"/>
          <w:shd w:val="clear" w:color="auto" w:fill="FFFFFF"/>
          <w:lang w:val="uk-UA"/>
        </w:rPr>
        <w:t>д</w:t>
      </w:r>
      <w:r w:rsidR="009511E0" w:rsidRPr="00B514D3">
        <w:rPr>
          <w:sz w:val="28"/>
          <w:szCs w:val="28"/>
          <w:shd w:val="clear" w:color="auto" w:fill="FFFFFF"/>
          <w:lang w:val="uk-UA"/>
        </w:rPr>
        <w:t xml:space="preserve">оповнити </w:t>
      </w:r>
      <w:r w:rsidR="00BC4C1F" w:rsidRPr="00B514D3">
        <w:rPr>
          <w:sz w:val="28"/>
          <w:szCs w:val="28"/>
          <w:shd w:val="clear" w:color="auto" w:fill="FFFFFF"/>
          <w:lang w:val="uk-UA"/>
        </w:rPr>
        <w:t>новим</w:t>
      </w:r>
      <w:r w:rsidR="0068051D" w:rsidRPr="00B514D3">
        <w:rPr>
          <w:sz w:val="28"/>
          <w:szCs w:val="28"/>
          <w:shd w:val="clear" w:color="auto" w:fill="FFFFFF"/>
          <w:lang w:val="uk-UA"/>
        </w:rPr>
        <w:t>и</w:t>
      </w:r>
      <w:r w:rsidR="00BC4C1F" w:rsidRPr="00B514D3">
        <w:rPr>
          <w:sz w:val="28"/>
          <w:szCs w:val="28"/>
          <w:shd w:val="clear" w:color="auto" w:fill="FFFFFF"/>
          <w:lang w:val="uk-UA"/>
        </w:rPr>
        <w:t xml:space="preserve"> </w:t>
      </w:r>
      <w:r w:rsidR="009511E0" w:rsidRPr="00B514D3">
        <w:rPr>
          <w:sz w:val="28"/>
          <w:szCs w:val="28"/>
          <w:shd w:val="clear" w:color="auto" w:fill="FFFFFF"/>
          <w:lang w:val="uk-UA"/>
        </w:rPr>
        <w:t>додатк</w:t>
      </w:r>
      <w:r w:rsidR="0068051D" w:rsidRPr="00B514D3">
        <w:rPr>
          <w:sz w:val="28"/>
          <w:szCs w:val="28"/>
          <w:shd w:val="clear" w:color="auto" w:fill="FFFFFF"/>
          <w:lang w:val="uk-UA"/>
        </w:rPr>
        <w:t>ами</w:t>
      </w:r>
      <w:r w:rsidR="009511E0" w:rsidRPr="00B514D3">
        <w:rPr>
          <w:sz w:val="28"/>
          <w:szCs w:val="28"/>
          <w:shd w:val="clear" w:color="auto" w:fill="FFFFFF"/>
          <w:lang w:val="uk-UA"/>
        </w:rPr>
        <w:t xml:space="preserve"> 2</w:t>
      </w:r>
      <w:r w:rsidR="0068051D" w:rsidRPr="00B514D3">
        <w:rPr>
          <w:sz w:val="28"/>
          <w:szCs w:val="28"/>
          <w:shd w:val="clear" w:color="auto" w:fill="FFFFFF"/>
          <w:lang w:val="uk-UA"/>
        </w:rPr>
        <w:t xml:space="preserve"> – 4</w:t>
      </w:r>
      <w:r w:rsidR="007E4D78">
        <w:rPr>
          <w:sz w:val="28"/>
          <w:szCs w:val="28"/>
          <w:shd w:val="clear" w:color="auto" w:fill="FFFFFF"/>
          <w:lang w:val="uk-UA"/>
        </w:rPr>
        <w:t>,</w:t>
      </w:r>
      <w:r w:rsidR="0068051D" w:rsidRPr="00B514D3">
        <w:rPr>
          <w:sz w:val="28"/>
          <w:szCs w:val="28"/>
          <w:shd w:val="clear" w:color="auto" w:fill="FFFFFF"/>
          <w:lang w:val="uk-UA"/>
        </w:rPr>
        <w:t xml:space="preserve"> </w:t>
      </w:r>
      <w:r w:rsidR="00BC4C1F" w:rsidRPr="00B514D3">
        <w:rPr>
          <w:sz w:val="28"/>
          <w:szCs w:val="28"/>
          <w:shd w:val="clear" w:color="auto" w:fill="FFFFFF"/>
          <w:lang w:val="uk-UA"/>
        </w:rPr>
        <w:t xml:space="preserve"> що дода</w:t>
      </w:r>
      <w:r w:rsidR="0068051D" w:rsidRPr="00B514D3">
        <w:rPr>
          <w:sz w:val="28"/>
          <w:szCs w:val="28"/>
          <w:shd w:val="clear" w:color="auto" w:fill="FFFFFF"/>
          <w:lang w:val="uk-UA"/>
        </w:rPr>
        <w:t>ються</w:t>
      </w:r>
      <w:r w:rsidR="00F26972" w:rsidRPr="00B514D3">
        <w:rPr>
          <w:sz w:val="28"/>
          <w:szCs w:val="28"/>
          <w:shd w:val="clear" w:color="auto" w:fill="FFFFFF"/>
          <w:lang w:val="uk-UA"/>
        </w:rPr>
        <w:t>.</w:t>
      </w:r>
      <w:bookmarkEnd w:id="1"/>
    </w:p>
    <w:p w:rsidR="00462273" w:rsidRPr="00CF3BBE" w:rsidRDefault="0068051D" w:rsidP="00CF3BBE">
      <w:pPr>
        <w:spacing w:after="120"/>
        <w:ind w:firstLine="567"/>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 xml:space="preserve"> </w:t>
      </w:r>
    </w:p>
    <w:p w:rsidR="00827719" w:rsidRPr="00F26972" w:rsidRDefault="009511E0" w:rsidP="00827719">
      <w:pPr>
        <w:jc w:val="both"/>
        <w:rPr>
          <w:rFonts w:eastAsia="Calibri"/>
          <w:iCs/>
          <w:sz w:val="28"/>
          <w:szCs w:val="28"/>
          <w:lang w:val="uk-UA" w:bidi="uk-UA"/>
        </w:rPr>
      </w:pPr>
      <w:r w:rsidRPr="00F26972">
        <w:rPr>
          <w:rFonts w:eastAsia="Calibri"/>
          <w:iCs/>
          <w:sz w:val="28"/>
          <w:szCs w:val="28"/>
          <w:lang w:val="uk-UA" w:bidi="uk-UA"/>
        </w:rPr>
        <w:t xml:space="preserve">Директор Департаменту </w:t>
      </w:r>
    </w:p>
    <w:p w:rsidR="0021638F" w:rsidRDefault="009511E0" w:rsidP="00CD78CB">
      <w:pPr>
        <w:jc w:val="both"/>
        <w:rPr>
          <w:rFonts w:eastAsia="Calibri"/>
          <w:iCs/>
          <w:sz w:val="28"/>
          <w:szCs w:val="28"/>
          <w:lang w:val="uk-UA" w:bidi="uk-UA"/>
        </w:rPr>
        <w:sectPr w:rsidR="0021638F" w:rsidSect="002D5003">
          <w:headerReference w:type="default" r:id="rId8"/>
          <w:footerReference w:type="default" r:id="rId9"/>
          <w:pgSz w:w="11906" w:h="16838"/>
          <w:pgMar w:top="851" w:right="567" w:bottom="851" w:left="1701" w:header="709" w:footer="709" w:gutter="0"/>
          <w:pgNumType w:start="1"/>
          <w:cols w:space="708"/>
          <w:titlePg/>
          <w:docGrid w:linePitch="360"/>
        </w:sectPr>
      </w:pPr>
      <w:r w:rsidRPr="00F26972">
        <w:rPr>
          <w:rFonts w:eastAsia="Calibri"/>
          <w:iCs/>
          <w:sz w:val="28"/>
          <w:szCs w:val="28"/>
          <w:lang w:val="uk-UA" w:bidi="uk-UA"/>
        </w:rPr>
        <w:t xml:space="preserve">із регулювання відносин у сфері енергетики                             </w:t>
      </w:r>
      <w:r w:rsidR="009D182C">
        <w:rPr>
          <w:rFonts w:eastAsia="Calibri"/>
          <w:iCs/>
          <w:sz w:val="28"/>
          <w:szCs w:val="28"/>
          <w:lang w:val="uk-UA" w:bidi="uk-UA"/>
        </w:rPr>
        <w:t>Андрій</w:t>
      </w:r>
      <w:r w:rsidRPr="00F26972">
        <w:rPr>
          <w:rFonts w:eastAsia="Calibri"/>
          <w:iCs/>
          <w:sz w:val="28"/>
          <w:szCs w:val="28"/>
          <w:lang w:val="uk-UA" w:bidi="uk-UA"/>
        </w:rPr>
        <w:t xml:space="preserve"> </w:t>
      </w:r>
      <w:r w:rsidR="009D182C">
        <w:rPr>
          <w:rFonts w:eastAsia="Calibri"/>
          <w:iCs/>
          <w:sz w:val="28"/>
          <w:szCs w:val="28"/>
          <w:lang w:val="uk-UA" w:bidi="uk-UA"/>
        </w:rPr>
        <w:t>ОГНЬО</w:t>
      </w:r>
      <w:r w:rsidR="007C6549">
        <w:rPr>
          <w:rFonts w:eastAsia="Calibri"/>
          <w:iCs/>
          <w:sz w:val="28"/>
          <w:szCs w:val="28"/>
          <w:lang w:val="uk-UA" w:bidi="uk-UA"/>
        </w:rPr>
        <w:t>В</w:t>
      </w:r>
      <w:bookmarkStart w:id="4" w:name="_GoBack"/>
      <w:bookmarkEnd w:id="4"/>
    </w:p>
    <w:p w:rsidR="0021638F" w:rsidRPr="00CD78CB" w:rsidRDefault="0021638F" w:rsidP="007C6549">
      <w:pPr>
        <w:shd w:val="clear" w:color="auto" w:fill="FFFFFF"/>
        <w:spacing w:after="150"/>
        <w:jc w:val="both"/>
        <w:rPr>
          <w:rFonts w:eastAsia="Calibri"/>
          <w:color w:val="000000"/>
          <w:sz w:val="4"/>
          <w:szCs w:val="4"/>
          <w:shd w:val="clear" w:color="auto" w:fill="FFFFFF"/>
          <w:lang w:val="uk-UA"/>
        </w:rPr>
      </w:pPr>
    </w:p>
    <w:p w:rsidR="0021638F" w:rsidRDefault="0021638F" w:rsidP="00BA0EC6">
      <w:pPr>
        <w:shd w:val="clear" w:color="auto" w:fill="FFFFFF"/>
        <w:rPr>
          <w:rFonts w:eastAsia="Calibri"/>
          <w:color w:val="000000"/>
          <w:shd w:val="clear" w:color="auto" w:fill="FFFFFF"/>
          <w:lang w:val="uk-UA"/>
        </w:rPr>
      </w:pPr>
      <w:r>
        <w:rPr>
          <w:rFonts w:eastAsia="Calibri"/>
          <w:color w:val="000000"/>
          <w:shd w:val="clear" w:color="auto" w:fill="FFFFFF"/>
          <w:lang w:val="uk-UA"/>
        </w:rPr>
        <w:t xml:space="preserve">                                                                                           </w:t>
      </w:r>
      <w:r w:rsidRPr="00A6742A">
        <w:rPr>
          <w:rFonts w:eastAsia="Calibri"/>
          <w:color w:val="000000"/>
          <w:sz w:val="20"/>
          <w:szCs w:val="20"/>
          <w:shd w:val="clear" w:color="auto" w:fill="FFFFFF"/>
          <w:lang w:val="uk-UA"/>
        </w:rPr>
        <w:t xml:space="preserve">    </w:t>
      </w:r>
      <w:r w:rsidRPr="00A6742A">
        <w:rPr>
          <w:rFonts w:eastAsia="Calibri"/>
          <w:color w:val="000000"/>
          <w:shd w:val="clear" w:color="auto" w:fill="FFFFFF"/>
          <w:lang w:val="uk-UA"/>
        </w:rPr>
        <w:t>Додаток 1</w:t>
      </w:r>
    </w:p>
    <w:p w:rsidR="0021638F" w:rsidRPr="00A6742A" w:rsidRDefault="0021638F" w:rsidP="00BA0EC6">
      <w:pPr>
        <w:shd w:val="clear" w:color="auto" w:fill="FFFFFF"/>
        <w:ind w:left="5670"/>
        <w:rPr>
          <w:rFonts w:eastAsia="Calibri"/>
          <w:color w:val="000000"/>
          <w:shd w:val="clear" w:color="auto" w:fill="FFFFFF"/>
          <w:lang w:val="uk-UA"/>
        </w:rPr>
      </w:pPr>
      <w:r w:rsidRPr="00A6742A">
        <w:rPr>
          <w:rFonts w:eastAsia="Calibri"/>
          <w:color w:val="000000"/>
          <w:shd w:val="clear" w:color="auto" w:fill="FFFFFF"/>
          <w:lang w:val="uk-UA"/>
        </w:rPr>
        <w:t xml:space="preserve">до Тимчасового порядку визначення обсягів купівлі електричної енергії на ринку електричної енергії </w:t>
      </w:r>
      <w:proofErr w:type="spellStart"/>
      <w:r w:rsidRPr="00A6742A">
        <w:rPr>
          <w:rFonts w:eastAsia="Calibri"/>
          <w:color w:val="000000"/>
          <w:shd w:val="clear" w:color="auto" w:fill="FFFFFF"/>
          <w:lang w:val="uk-UA"/>
        </w:rPr>
        <w:t>електропостачальниками</w:t>
      </w:r>
      <w:proofErr w:type="spellEnd"/>
      <w:r w:rsidRPr="00A6742A">
        <w:rPr>
          <w:rFonts w:eastAsia="Calibri"/>
          <w:color w:val="000000"/>
          <w:shd w:val="clear" w:color="auto" w:fill="FFFFFF"/>
          <w:lang w:val="uk-UA"/>
        </w:rPr>
        <w:t xml:space="preserve"> та операторами систем розподілу </w:t>
      </w:r>
      <w:r w:rsidRPr="00A6742A">
        <w:rPr>
          <w:rFonts w:eastAsia="Calibri"/>
          <w:color w:val="000000"/>
          <w:shd w:val="clear" w:color="auto" w:fill="FFFFFF"/>
          <w:lang w:val="uk-UA"/>
        </w:rPr>
        <w:br/>
      </w:r>
    </w:p>
    <w:p w:rsidR="0021638F" w:rsidRDefault="0021638F" w:rsidP="00BA0EC6">
      <w:pPr>
        <w:shd w:val="clear" w:color="auto" w:fill="FFFFFF"/>
        <w:ind w:firstLine="448"/>
        <w:jc w:val="both"/>
        <w:rPr>
          <w:rFonts w:eastAsia="Calibri"/>
          <w:b/>
          <w:color w:val="000000"/>
          <w:sz w:val="28"/>
          <w:szCs w:val="28"/>
          <w:shd w:val="clear" w:color="auto" w:fill="FFFFFF"/>
          <w:lang w:val="uk-UA"/>
        </w:rPr>
      </w:pPr>
      <w:bookmarkStart w:id="5" w:name="341"/>
      <w:r w:rsidRPr="004873AB">
        <w:rPr>
          <w:rFonts w:eastAsia="Calibri"/>
          <w:b/>
          <w:color w:val="000000"/>
          <w:sz w:val="28"/>
          <w:szCs w:val="28"/>
          <w:shd w:val="clear" w:color="auto" w:fill="FFFFFF"/>
          <w:lang w:val="uk-UA"/>
        </w:rPr>
        <w:t xml:space="preserve">Процедура віднесення площадок вимірювання споживачів до групи </w:t>
      </w:r>
      <w:r>
        <w:rPr>
          <w:rFonts w:eastAsia="Calibri"/>
          <w:b/>
          <w:color w:val="000000"/>
          <w:sz w:val="28"/>
          <w:szCs w:val="28"/>
          <w:shd w:val="clear" w:color="auto" w:fill="FFFFFF"/>
          <w:lang w:val="uk-UA"/>
        </w:rPr>
        <w:t>«</w:t>
      </w:r>
      <w:r w:rsidRPr="004873AB">
        <w:rPr>
          <w:rFonts w:eastAsia="Calibri"/>
          <w:b/>
          <w:color w:val="000000"/>
          <w:sz w:val="28"/>
          <w:szCs w:val="28"/>
          <w:shd w:val="clear" w:color="auto" w:fill="FFFFFF"/>
          <w:lang w:val="uk-UA"/>
        </w:rPr>
        <w:t>а</w:t>
      </w:r>
      <w:r>
        <w:rPr>
          <w:rFonts w:eastAsia="Calibri"/>
          <w:b/>
          <w:color w:val="000000"/>
          <w:sz w:val="28"/>
          <w:szCs w:val="28"/>
          <w:shd w:val="clear" w:color="auto" w:fill="FFFFFF"/>
          <w:lang w:val="uk-UA"/>
        </w:rPr>
        <w:t>»</w:t>
      </w:r>
    </w:p>
    <w:p w:rsidR="0021638F" w:rsidRPr="004873AB" w:rsidRDefault="0021638F" w:rsidP="00BA0EC6">
      <w:pPr>
        <w:shd w:val="clear" w:color="auto" w:fill="FFFFFF"/>
        <w:ind w:firstLine="448"/>
        <w:jc w:val="both"/>
        <w:rPr>
          <w:rFonts w:eastAsia="Calibri"/>
          <w:b/>
          <w:color w:val="000000"/>
          <w:sz w:val="28"/>
          <w:szCs w:val="28"/>
          <w:shd w:val="clear" w:color="auto" w:fill="FFFFFF"/>
          <w:lang w:val="uk-UA"/>
        </w:rPr>
      </w:pP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6" w:name="342"/>
      <w:bookmarkEnd w:id="5"/>
      <w:r w:rsidRPr="004873AB">
        <w:rPr>
          <w:rFonts w:eastAsia="Calibri"/>
          <w:color w:val="000000"/>
          <w:sz w:val="28"/>
          <w:szCs w:val="28"/>
          <w:shd w:val="clear" w:color="auto" w:fill="FFFFFF"/>
          <w:lang w:val="uk-UA"/>
        </w:rPr>
        <w:t>1. Площадки комерційного обліку за ознаками вимог щодо періодичності проведення вимірювання, формування та передачі даних відносяться до групи «а» та групи «б».</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До групи «а» належать площадки комерційного обліку з:</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 xml:space="preserve">електроустановками з сумарною приєднаною потужністю 150 кВт і більше або загальним середньомісячним обсягом споживання електричної енергії понад 50 тис. </w:t>
      </w:r>
      <w:proofErr w:type="spellStart"/>
      <w:r w:rsidRPr="004873AB">
        <w:rPr>
          <w:rFonts w:eastAsia="Calibri"/>
          <w:color w:val="000000"/>
          <w:sz w:val="28"/>
          <w:szCs w:val="28"/>
          <w:shd w:val="clear" w:color="auto" w:fill="FFFFFF"/>
          <w:lang w:val="uk-UA"/>
        </w:rPr>
        <w:t>кВт·год</w:t>
      </w:r>
      <w:proofErr w:type="spellEnd"/>
      <w:r w:rsidRPr="004873AB">
        <w:rPr>
          <w:rFonts w:eastAsia="Calibri"/>
          <w:color w:val="000000"/>
          <w:sz w:val="28"/>
          <w:szCs w:val="28"/>
          <w:shd w:val="clear" w:color="auto" w:fill="FFFFFF"/>
          <w:lang w:val="uk-UA"/>
        </w:rPr>
        <w:t xml:space="preserve"> (фактичним за попередні 12 місяців або заявленим для нових електроустановок) на об</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єктах споживачів (крім багатоквартирних житлових будинків та побутових споживачів);</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генеруючими установками та/або електроустановками зберігання енергії з можливістю відпуску електричної енергії в електричні мережі ОСР або інших користувачів;</w:t>
      </w:r>
    </w:p>
    <w:p w:rsidR="0021638F"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електроустановками споживачів, розрахунки яких вимагають здійснення погодинного комерційного обліку спожитої електричної енергії</w:t>
      </w:r>
      <w:r>
        <w:rPr>
          <w:rFonts w:eastAsia="Calibri"/>
          <w:color w:val="000000"/>
          <w:sz w:val="28"/>
          <w:szCs w:val="28"/>
          <w:shd w:val="clear" w:color="auto" w:fill="FFFFFF"/>
          <w:lang w:val="uk-UA"/>
        </w:rPr>
        <w:t>.</w:t>
      </w:r>
    </w:p>
    <w:p w:rsidR="00812CF5" w:rsidRPr="002D5003"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 xml:space="preserve">2. Площадки комерційного обліку групи «а» мають бути забезпечені прийнятою до розрахунків за електричну енергію схемою обліку електричної енергії із інтервальними лічильниками, що встановлені на периметрі цієї площадки комерційного обліку та функціонують у складі автоматизованої системи відповідного ППКО, з гарантованим автоматичним щодобовим дистанційним зчитуванням інтервальних результатів вимірювання, формуванням та передачею до АКО </w:t>
      </w:r>
      <w:proofErr w:type="spellStart"/>
      <w:r w:rsidRPr="004873AB">
        <w:rPr>
          <w:rFonts w:eastAsia="Calibri"/>
          <w:color w:val="000000"/>
          <w:sz w:val="28"/>
          <w:szCs w:val="28"/>
          <w:shd w:val="clear" w:color="auto" w:fill="FFFFFF"/>
          <w:lang w:val="uk-UA"/>
        </w:rPr>
        <w:t>валідованих</w:t>
      </w:r>
      <w:proofErr w:type="spellEnd"/>
      <w:r w:rsidRPr="004873AB">
        <w:rPr>
          <w:rFonts w:eastAsia="Calibri"/>
          <w:color w:val="000000"/>
          <w:sz w:val="28"/>
          <w:szCs w:val="28"/>
          <w:shd w:val="clear" w:color="auto" w:fill="FFFFFF"/>
          <w:lang w:val="uk-UA"/>
        </w:rPr>
        <w:t xml:space="preserve"> погодинних фактичних даних комерційного обліку електричної енергії </w:t>
      </w:r>
      <w:r w:rsidR="002D5003">
        <w:rPr>
          <w:rFonts w:eastAsia="Calibri"/>
          <w:color w:val="000000"/>
          <w:sz w:val="28"/>
          <w:szCs w:val="28"/>
          <w:shd w:val="clear" w:color="auto" w:fill="FFFFFF"/>
          <w:lang w:val="uk-UA"/>
        </w:rPr>
        <w:t>в</w:t>
      </w:r>
      <w:r w:rsidRPr="004873AB">
        <w:rPr>
          <w:rFonts w:eastAsia="Calibri"/>
          <w:color w:val="000000"/>
          <w:sz w:val="28"/>
          <w:szCs w:val="28"/>
          <w:shd w:val="clear" w:color="auto" w:fill="FFFFFF"/>
          <w:lang w:val="uk-UA"/>
        </w:rPr>
        <w:t xml:space="preserve"> обсягах та відповідно до вимог Кодексу комерційного обліку.</w:t>
      </w:r>
    </w:p>
    <w:p w:rsidR="00812CF5" w:rsidRPr="00D438CF"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7" w:name="343"/>
      <w:bookmarkEnd w:id="6"/>
      <w:r w:rsidRPr="004873AB">
        <w:rPr>
          <w:rFonts w:eastAsia="Calibri"/>
          <w:color w:val="000000"/>
          <w:sz w:val="28"/>
          <w:szCs w:val="28"/>
          <w:shd w:val="clear" w:color="auto" w:fill="FFFFFF"/>
          <w:lang w:val="uk-UA"/>
        </w:rPr>
        <w:t xml:space="preserve">3. Періодичність надсилання макетів з даними комерційного обліку на адресу АКО (ОСР) </w:t>
      </w:r>
      <w:r w:rsidRPr="00517390">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щодобово до 08:30 Д+1 за київським часом.</w:t>
      </w:r>
    </w:p>
    <w:p w:rsidR="00812CF5" w:rsidRPr="00D438CF" w:rsidRDefault="00812CF5" w:rsidP="002D5003">
      <w:pPr>
        <w:shd w:val="clear" w:color="auto" w:fill="FFFFFF"/>
        <w:ind w:firstLine="720"/>
        <w:jc w:val="both"/>
        <w:rPr>
          <w:rFonts w:eastAsia="Calibri"/>
          <w:color w:val="000000"/>
          <w:sz w:val="14"/>
          <w:szCs w:val="14"/>
          <w:shd w:val="clear" w:color="auto" w:fill="FFFFFF"/>
          <w:lang w:val="uk-UA"/>
        </w:rPr>
      </w:pP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8" w:name="344"/>
      <w:bookmarkEnd w:id="7"/>
      <w:r>
        <w:rPr>
          <w:rFonts w:eastAsia="Calibri"/>
          <w:color w:val="000000"/>
          <w:sz w:val="28"/>
          <w:szCs w:val="28"/>
          <w:shd w:val="clear" w:color="auto" w:fill="FFFFFF"/>
          <w:lang w:val="uk-UA"/>
        </w:rPr>
        <w:t>4</w:t>
      </w:r>
      <w:r w:rsidRPr="004873AB">
        <w:rPr>
          <w:rFonts w:eastAsia="Calibri"/>
          <w:color w:val="000000"/>
          <w:sz w:val="28"/>
          <w:szCs w:val="28"/>
          <w:shd w:val="clear" w:color="auto" w:fill="FFFFFF"/>
          <w:lang w:val="uk-UA"/>
        </w:rPr>
        <w:t xml:space="preserve">. До групи «б» належать </w:t>
      </w:r>
      <w:r w:rsidR="00D438CF">
        <w:rPr>
          <w:rFonts w:eastAsia="Calibri"/>
          <w:color w:val="000000"/>
          <w:sz w:val="28"/>
          <w:szCs w:val="28"/>
          <w:shd w:val="clear" w:color="auto" w:fill="FFFFFF"/>
          <w:lang w:val="uk-UA"/>
        </w:rPr>
        <w:t>у</w:t>
      </w:r>
      <w:r w:rsidRPr="004873AB">
        <w:rPr>
          <w:rFonts w:eastAsia="Calibri"/>
          <w:color w:val="000000"/>
          <w:sz w:val="28"/>
          <w:szCs w:val="28"/>
          <w:shd w:val="clear" w:color="auto" w:fill="FFFFFF"/>
          <w:lang w:val="uk-UA"/>
        </w:rPr>
        <w:t>сі площадки комерційного обліку, які не визначені як площадки комерційного обліку групи «а».</w:t>
      </w:r>
    </w:p>
    <w:p w:rsidR="0021638F"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Площадки комерційного обліку групи «б» мають бути забезпечені лічильниками, що встановлені на периметрі цієї площадки комерційного обліку, з гарантованим щомісячним формування та передачею до АКО агрегованих за площадкою фактичних або оціночних даних комерційного обліку електричної енергії щодо обсягів відбору/відпуску електричної енергії за розрахунковий місяць, відповідно до вимог Кодексу комерційного обліку.</w:t>
      </w:r>
    </w:p>
    <w:p w:rsidR="00812CF5" w:rsidRPr="00D438CF"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9" w:name="348"/>
      <w:bookmarkEnd w:id="8"/>
      <w:r>
        <w:rPr>
          <w:rFonts w:eastAsia="Calibri"/>
          <w:color w:val="000000"/>
          <w:sz w:val="28"/>
          <w:szCs w:val="28"/>
          <w:shd w:val="clear" w:color="auto" w:fill="FFFFFF"/>
          <w:lang w:val="uk-UA"/>
        </w:rPr>
        <w:t>5</w:t>
      </w:r>
      <w:r w:rsidRPr="004873AB">
        <w:rPr>
          <w:rFonts w:eastAsia="Calibri"/>
          <w:color w:val="000000"/>
          <w:sz w:val="28"/>
          <w:szCs w:val="28"/>
          <w:shd w:val="clear" w:color="auto" w:fill="FFFFFF"/>
          <w:lang w:val="uk-UA"/>
        </w:rPr>
        <w:t>. ОСР/НЕК зобов</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язаний забезпечити адміністрування реєстраційних записів у реєстрі точок комерційного обліку (далі – Реєстр ТКО) щодо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та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б</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усіх споживачів з інформацією про </w:t>
      </w:r>
      <w:r w:rsidRPr="004873AB">
        <w:rPr>
          <w:rFonts w:eastAsia="Calibri"/>
          <w:color w:val="000000"/>
          <w:sz w:val="28"/>
          <w:szCs w:val="28"/>
          <w:shd w:val="clear" w:color="auto" w:fill="FFFFFF"/>
          <w:lang w:val="uk-UA"/>
        </w:rPr>
        <w:lastRenderedPageBreak/>
        <w:t>Операторів АСКОЕ/ППКО, що забезпечують формування та відправку даних з відповідних площадок вимірювання.</w:t>
      </w:r>
    </w:p>
    <w:p w:rsidR="00812CF5" w:rsidRPr="00630E4E"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10" w:name="349"/>
      <w:bookmarkEnd w:id="9"/>
      <w:r>
        <w:rPr>
          <w:rFonts w:eastAsia="Calibri"/>
          <w:color w:val="000000"/>
          <w:sz w:val="28"/>
          <w:szCs w:val="28"/>
          <w:shd w:val="clear" w:color="auto" w:fill="FFFFFF"/>
          <w:lang w:val="uk-UA"/>
        </w:rPr>
        <w:t>6</w:t>
      </w:r>
      <w:r w:rsidRPr="004873AB">
        <w:rPr>
          <w:rFonts w:eastAsia="Calibri"/>
          <w:color w:val="000000"/>
          <w:sz w:val="28"/>
          <w:szCs w:val="28"/>
          <w:shd w:val="clear" w:color="auto" w:fill="FFFFFF"/>
          <w:lang w:val="uk-UA"/>
        </w:rPr>
        <w:t xml:space="preserve">. ОСР/НЕК щомісячно до 12:00 15 числа М+1 надає АКО та </w:t>
      </w:r>
      <w:proofErr w:type="spellStart"/>
      <w:r w:rsidRPr="004873AB">
        <w:rPr>
          <w:rFonts w:eastAsia="Calibri"/>
          <w:color w:val="000000"/>
          <w:sz w:val="28"/>
          <w:szCs w:val="28"/>
          <w:shd w:val="clear" w:color="auto" w:fill="FFFFFF"/>
          <w:lang w:val="uk-UA"/>
        </w:rPr>
        <w:t>електропостачальнику</w:t>
      </w:r>
      <w:proofErr w:type="spellEnd"/>
      <w:r w:rsidRPr="004873AB">
        <w:rPr>
          <w:rFonts w:eastAsia="Calibri"/>
          <w:color w:val="000000"/>
          <w:sz w:val="28"/>
          <w:szCs w:val="28"/>
          <w:shd w:val="clear" w:color="auto" w:fill="FFFFFF"/>
          <w:lang w:val="uk-UA"/>
        </w:rPr>
        <w:t xml:space="preserve"> зміни до реєстру площадок вимірювання груп «а» та «б».</w:t>
      </w:r>
    </w:p>
    <w:p w:rsidR="00812CF5" w:rsidRPr="00630E4E"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11" w:name="350"/>
      <w:bookmarkEnd w:id="10"/>
      <w:r>
        <w:rPr>
          <w:rFonts w:eastAsia="Calibri"/>
          <w:color w:val="000000"/>
          <w:sz w:val="28"/>
          <w:szCs w:val="28"/>
          <w:shd w:val="clear" w:color="auto" w:fill="FFFFFF"/>
          <w:lang w:val="uk-UA"/>
        </w:rPr>
        <w:t>7</w:t>
      </w:r>
      <w:r w:rsidRPr="004873AB">
        <w:rPr>
          <w:rFonts w:eastAsia="Calibri"/>
          <w:color w:val="000000"/>
          <w:sz w:val="28"/>
          <w:szCs w:val="28"/>
          <w:shd w:val="clear" w:color="auto" w:fill="FFFFFF"/>
          <w:lang w:val="uk-UA"/>
        </w:rPr>
        <w:t>. Якщо відповідні засоби погодинного/</w:t>
      </w:r>
      <w:proofErr w:type="spellStart"/>
      <w:r w:rsidRPr="004873AB">
        <w:rPr>
          <w:rFonts w:eastAsia="Calibri"/>
          <w:color w:val="000000"/>
          <w:sz w:val="28"/>
          <w:szCs w:val="28"/>
          <w:shd w:val="clear" w:color="auto" w:fill="FFFFFF"/>
          <w:lang w:val="uk-UA"/>
        </w:rPr>
        <w:t>багатозонного</w:t>
      </w:r>
      <w:proofErr w:type="spellEnd"/>
      <w:r w:rsidRPr="004873AB">
        <w:rPr>
          <w:rFonts w:eastAsia="Calibri"/>
          <w:color w:val="000000"/>
          <w:sz w:val="28"/>
          <w:szCs w:val="28"/>
          <w:shd w:val="clear" w:color="auto" w:fill="FFFFFF"/>
          <w:lang w:val="uk-UA"/>
        </w:rPr>
        <w:t xml:space="preserve"> комерційного обліку на площадках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належать споживачу, споживач або </w:t>
      </w:r>
      <w:proofErr w:type="spellStart"/>
      <w:r w:rsidRPr="004873AB">
        <w:rPr>
          <w:rFonts w:eastAsia="Calibri"/>
          <w:color w:val="000000"/>
          <w:sz w:val="28"/>
          <w:szCs w:val="28"/>
          <w:shd w:val="clear" w:color="auto" w:fill="FFFFFF"/>
          <w:lang w:val="uk-UA"/>
        </w:rPr>
        <w:t>електропостачальник</w:t>
      </w:r>
      <w:proofErr w:type="spellEnd"/>
      <w:r w:rsidRPr="004873AB">
        <w:rPr>
          <w:rFonts w:eastAsia="Calibri"/>
          <w:color w:val="000000"/>
          <w:sz w:val="28"/>
          <w:szCs w:val="28"/>
          <w:shd w:val="clear" w:color="auto" w:fill="FFFFFF"/>
          <w:lang w:val="uk-UA"/>
        </w:rPr>
        <w:t xml:space="preserve"> (за дорученням споживача) із залученням Оператора АСКОЕ/ППКО зобов</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язаний забезпечити щодобове зчитування, формування та передачу файлів-макетів 30900 із добовим погодинним графіком споживання електричної енергії з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(у </w:t>
      </w:r>
      <w:proofErr w:type="spellStart"/>
      <w:r w:rsidRPr="004873AB">
        <w:rPr>
          <w:rFonts w:eastAsia="Calibri"/>
          <w:color w:val="000000"/>
          <w:sz w:val="28"/>
          <w:szCs w:val="28"/>
          <w:shd w:val="clear" w:color="auto" w:fill="FFFFFF"/>
          <w:lang w:val="uk-UA"/>
        </w:rPr>
        <w:t>кВт·год</w:t>
      </w:r>
      <w:proofErr w:type="spellEnd"/>
      <w:r w:rsidRPr="004873AB">
        <w:rPr>
          <w:rFonts w:eastAsia="Calibri"/>
          <w:color w:val="000000"/>
          <w:sz w:val="28"/>
          <w:szCs w:val="28"/>
          <w:shd w:val="clear" w:color="auto" w:fill="FFFFFF"/>
          <w:lang w:val="uk-UA"/>
        </w:rPr>
        <w:t xml:space="preserve">), а також щомісячне надання даних комерційного обліку електричної енергії з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б</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споживача до ОСР/НЕК.</w:t>
      </w:r>
    </w:p>
    <w:p w:rsidR="00812CF5" w:rsidRPr="00630E4E"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12" w:name="351"/>
      <w:bookmarkEnd w:id="11"/>
      <w:r>
        <w:rPr>
          <w:rFonts w:eastAsia="Calibri"/>
          <w:color w:val="000000"/>
          <w:sz w:val="28"/>
          <w:szCs w:val="28"/>
          <w:shd w:val="clear" w:color="auto" w:fill="FFFFFF"/>
          <w:lang w:val="uk-UA"/>
        </w:rPr>
        <w:t>8</w:t>
      </w:r>
      <w:r w:rsidRPr="004873AB">
        <w:rPr>
          <w:rFonts w:eastAsia="Calibri"/>
          <w:color w:val="000000"/>
          <w:sz w:val="28"/>
          <w:szCs w:val="28"/>
          <w:shd w:val="clear" w:color="auto" w:fill="FFFFFF"/>
          <w:lang w:val="uk-UA"/>
        </w:rPr>
        <w:t>. Після призначення або зміни Оператора АСКОЕ/ППКО споживач зобов</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язаний до 12:00 наступного дня надати до ОСР/НЕК інформацію про суб</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єкта господарювання, що виконує функції Оператора АСКОЕ/ППКО для кожної із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w:t>
      </w:r>
    </w:p>
    <w:p w:rsidR="00812CF5" w:rsidRPr="00630E4E"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13" w:name="352"/>
      <w:bookmarkEnd w:id="12"/>
      <w:r>
        <w:rPr>
          <w:rFonts w:eastAsia="Calibri"/>
          <w:color w:val="000000"/>
          <w:sz w:val="28"/>
          <w:szCs w:val="28"/>
          <w:shd w:val="clear" w:color="auto" w:fill="FFFFFF"/>
          <w:lang w:val="uk-UA"/>
        </w:rPr>
        <w:t>9</w:t>
      </w:r>
      <w:r w:rsidRPr="004873AB">
        <w:rPr>
          <w:rFonts w:eastAsia="Calibri"/>
          <w:color w:val="000000"/>
          <w:sz w:val="28"/>
          <w:szCs w:val="28"/>
          <w:shd w:val="clear" w:color="auto" w:fill="FFFFFF"/>
          <w:lang w:val="uk-UA"/>
        </w:rPr>
        <w:t xml:space="preserve">. Після отримання цієї інформації ОСР/НЕК протягом 2 робочих днів здійснює реєстрацію або внесення змін у реєстраційні дані </w:t>
      </w:r>
      <w:r w:rsidR="00630E4E">
        <w:rPr>
          <w:rFonts w:eastAsia="Calibri"/>
          <w:color w:val="000000"/>
          <w:sz w:val="28"/>
          <w:szCs w:val="28"/>
          <w:shd w:val="clear" w:color="auto" w:fill="FFFFFF"/>
          <w:lang w:val="uk-UA"/>
        </w:rPr>
        <w:t>в</w:t>
      </w:r>
      <w:r w:rsidRPr="004873AB">
        <w:rPr>
          <w:rFonts w:eastAsia="Calibri"/>
          <w:color w:val="000000"/>
          <w:sz w:val="28"/>
          <w:szCs w:val="28"/>
          <w:shd w:val="clear" w:color="auto" w:fill="FFFFFF"/>
          <w:lang w:val="uk-UA"/>
        </w:rPr>
        <w:t xml:space="preserve"> Реєстрі ТКО для відповідних площадок вимірювання щодо Операторів АСКОЕ/ППКО шляхом внесення інформації про Оператора АСКОЕ/ППКО до Реєстру з прив</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язкою до конкретної площадки вимірювання та повідомляє про це споживача.</w:t>
      </w:r>
    </w:p>
    <w:p w:rsidR="00812CF5" w:rsidRPr="0033257A" w:rsidRDefault="00812CF5" w:rsidP="002D5003">
      <w:pPr>
        <w:shd w:val="clear" w:color="auto" w:fill="FFFFFF"/>
        <w:ind w:firstLine="720"/>
        <w:jc w:val="both"/>
        <w:rPr>
          <w:rFonts w:eastAsia="Calibri"/>
          <w:color w:val="000000"/>
          <w:sz w:val="14"/>
          <w:szCs w:val="14"/>
          <w:shd w:val="clear" w:color="auto" w:fill="FFFFFF"/>
          <w:lang w:val="uk-UA"/>
        </w:rPr>
      </w:pP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14" w:name="353"/>
      <w:bookmarkEnd w:id="13"/>
      <w:r w:rsidRPr="004873AB">
        <w:rPr>
          <w:rFonts w:eastAsia="Calibri"/>
          <w:color w:val="000000"/>
          <w:sz w:val="28"/>
          <w:szCs w:val="28"/>
          <w:shd w:val="clear" w:color="auto" w:fill="FFFFFF"/>
          <w:lang w:val="uk-UA"/>
        </w:rPr>
        <w:t>1</w:t>
      </w:r>
      <w:r>
        <w:rPr>
          <w:rFonts w:eastAsia="Calibri"/>
          <w:color w:val="000000"/>
          <w:sz w:val="28"/>
          <w:szCs w:val="28"/>
          <w:shd w:val="clear" w:color="auto" w:fill="FFFFFF"/>
          <w:lang w:val="uk-UA"/>
        </w:rPr>
        <w:t>0</w:t>
      </w:r>
      <w:r w:rsidRPr="004873AB">
        <w:rPr>
          <w:rFonts w:eastAsia="Calibri"/>
          <w:color w:val="000000"/>
          <w:sz w:val="28"/>
          <w:szCs w:val="28"/>
          <w:shd w:val="clear" w:color="auto" w:fill="FFFFFF"/>
          <w:lang w:val="uk-UA"/>
        </w:rPr>
        <w:t>. ОСР/НЕК зобов</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язаний безоплатно забезпечити:</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15" w:name="354"/>
      <w:bookmarkEnd w:id="14"/>
      <w:r w:rsidRPr="004873AB">
        <w:rPr>
          <w:rFonts w:eastAsia="Calibri"/>
          <w:color w:val="000000"/>
          <w:sz w:val="28"/>
          <w:szCs w:val="28"/>
          <w:shd w:val="clear" w:color="auto" w:fill="FFFFFF"/>
          <w:lang w:val="uk-UA"/>
        </w:rPr>
        <w:t xml:space="preserve">щоденний прийом від Операторів АСКОЕ/ППКО даних комерційного обліку електричної енергії з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та формування на їх основі погодинних обсягів споживання електричної енергії в точках комерційного обліку електричної енергії (за площадками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16" w:name="355"/>
      <w:bookmarkEnd w:id="15"/>
      <w:r w:rsidRPr="004873AB">
        <w:rPr>
          <w:rFonts w:eastAsia="Calibri"/>
          <w:color w:val="000000"/>
          <w:sz w:val="28"/>
          <w:szCs w:val="28"/>
          <w:shd w:val="clear" w:color="auto" w:fill="FFFFFF"/>
          <w:lang w:val="uk-UA"/>
        </w:rPr>
        <w:t>відправлення звітів про неотримання даних від Операторів АСКОЕ на вказані цим Оператором АСКОЕ адреси електронної пошти протягом 1 робочого дня;</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17" w:name="356"/>
      <w:bookmarkEnd w:id="16"/>
      <w:r w:rsidRPr="004873AB">
        <w:rPr>
          <w:rFonts w:eastAsia="Calibri"/>
          <w:color w:val="000000"/>
          <w:sz w:val="28"/>
          <w:szCs w:val="28"/>
          <w:shd w:val="clear" w:color="auto" w:fill="FFFFFF"/>
          <w:lang w:val="uk-UA"/>
        </w:rPr>
        <w:t xml:space="preserve">надання споживачу або визначеному споживачем Оператору АСКОЕ доступу до належних ОСР/НЕК лічильників електричної енергії в точках вимірювання площадок вимірювання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для зчитування показів лічильників та формування файлів-макетів;</w:t>
      </w: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18" w:name="357"/>
      <w:bookmarkEnd w:id="17"/>
      <w:r w:rsidRPr="004873AB">
        <w:rPr>
          <w:rFonts w:eastAsia="Calibri"/>
          <w:color w:val="000000"/>
          <w:sz w:val="28"/>
          <w:szCs w:val="28"/>
          <w:shd w:val="clear" w:color="auto" w:fill="FFFFFF"/>
          <w:lang w:val="uk-UA"/>
        </w:rPr>
        <w:t xml:space="preserve">визначення та надання до АКО та </w:t>
      </w:r>
      <w:proofErr w:type="spellStart"/>
      <w:r w:rsidRPr="004873AB">
        <w:rPr>
          <w:rFonts w:eastAsia="Calibri"/>
          <w:color w:val="000000"/>
          <w:sz w:val="28"/>
          <w:szCs w:val="28"/>
          <w:shd w:val="clear" w:color="auto" w:fill="FFFFFF"/>
          <w:lang w:val="uk-UA"/>
        </w:rPr>
        <w:t>електропостачальників</w:t>
      </w:r>
      <w:proofErr w:type="spellEnd"/>
      <w:r w:rsidRPr="004873AB">
        <w:rPr>
          <w:rFonts w:eastAsia="Calibri"/>
          <w:color w:val="000000"/>
          <w:sz w:val="28"/>
          <w:szCs w:val="28"/>
          <w:shd w:val="clear" w:color="auto" w:fill="FFFFFF"/>
          <w:lang w:val="uk-UA"/>
        </w:rPr>
        <w:t xml:space="preserve"> графіків та іншої інформації відповідно до цього Порядку.</w:t>
      </w:r>
    </w:p>
    <w:p w:rsidR="00812CF5" w:rsidRPr="0033257A" w:rsidRDefault="00812CF5" w:rsidP="002D5003">
      <w:pPr>
        <w:shd w:val="clear" w:color="auto" w:fill="FFFFFF"/>
        <w:ind w:firstLine="720"/>
        <w:jc w:val="both"/>
        <w:rPr>
          <w:rFonts w:eastAsia="Calibri"/>
          <w:color w:val="000000"/>
          <w:sz w:val="14"/>
          <w:szCs w:val="14"/>
          <w:shd w:val="clear" w:color="auto" w:fill="FFFFFF"/>
          <w:lang w:val="uk-UA"/>
        </w:rPr>
      </w:pP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19" w:name="358"/>
      <w:bookmarkEnd w:id="18"/>
      <w:r w:rsidRPr="004873AB">
        <w:rPr>
          <w:rFonts w:eastAsia="Calibri"/>
          <w:color w:val="000000"/>
          <w:sz w:val="28"/>
          <w:szCs w:val="28"/>
          <w:shd w:val="clear" w:color="auto" w:fill="FFFFFF"/>
          <w:lang w:val="uk-UA"/>
        </w:rPr>
        <w:t>1</w:t>
      </w:r>
      <w:r>
        <w:rPr>
          <w:rFonts w:eastAsia="Calibri"/>
          <w:color w:val="000000"/>
          <w:sz w:val="28"/>
          <w:szCs w:val="28"/>
          <w:shd w:val="clear" w:color="auto" w:fill="FFFFFF"/>
          <w:lang w:val="uk-UA"/>
        </w:rPr>
        <w:t>1</w:t>
      </w:r>
      <w:r w:rsidRPr="004873AB">
        <w:rPr>
          <w:rFonts w:eastAsia="Calibri"/>
          <w:color w:val="000000"/>
          <w:sz w:val="28"/>
          <w:szCs w:val="28"/>
          <w:shd w:val="clear" w:color="auto" w:fill="FFFFFF"/>
          <w:lang w:val="uk-UA"/>
        </w:rPr>
        <w:t xml:space="preserve">. У випадку надання до ОСР/НЕК недостовірних погодинних облікових даних по площадках вимірювання, а також ненадання чи несвоєчасного надання цих даних ОСР/НЕК здійснює заміщення даних комерційного обліку по цих площадках вимірювання відповідно до Порядку підготовки та надання даних комерційного обліку постачальниками послуг комерційного обліку електричної </w:t>
      </w:r>
      <w:r w:rsidRPr="004873AB">
        <w:rPr>
          <w:rFonts w:eastAsia="Calibri"/>
          <w:color w:val="000000"/>
          <w:sz w:val="28"/>
          <w:szCs w:val="28"/>
          <w:shd w:val="clear" w:color="auto" w:fill="FFFFFF"/>
          <w:lang w:val="uk-UA"/>
        </w:rPr>
        <w:lastRenderedPageBreak/>
        <w:t>енергії та Кодексу комерційного обліку електричної енергії. За письмовим зверненням до ОСР/НЕК уповноваженого споживачем Оператора АСКОЕ не пізніше 25 числа поточного місяця вищезазначені заміщені облікові дані за звітну добу можуть бути відкориговані до кінця календарного місяця. При незначних відхиленнях (у межах 5 %) дозволяється здійснювати такі кор</w:t>
      </w:r>
      <w:r w:rsidR="00B0439B">
        <w:rPr>
          <w:rFonts w:eastAsia="Calibri"/>
          <w:color w:val="000000"/>
          <w:sz w:val="28"/>
          <w:szCs w:val="28"/>
          <w:shd w:val="clear" w:color="auto" w:fill="FFFFFF"/>
          <w:lang w:val="uk-UA"/>
        </w:rPr>
        <w:t>и</w:t>
      </w:r>
      <w:r w:rsidRPr="004873AB">
        <w:rPr>
          <w:rFonts w:eastAsia="Calibri"/>
          <w:color w:val="000000"/>
          <w:sz w:val="28"/>
          <w:szCs w:val="28"/>
          <w:shd w:val="clear" w:color="auto" w:fill="FFFFFF"/>
          <w:lang w:val="uk-UA"/>
        </w:rPr>
        <w:t>гування без звернення до АКО.</w:t>
      </w:r>
    </w:p>
    <w:p w:rsidR="0021638F" w:rsidRDefault="0021638F" w:rsidP="002D5003">
      <w:pPr>
        <w:shd w:val="clear" w:color="auto" w:fill="FFFFFF"/>
        <w:ind w:firstLine="720"/>
        <w:jc w:val="both"/>
        <w:rPr>
          <w:rFonts w:eastAsia="Calibri"/>
          <w:color w:val="000000"/>
          <w:sz w:val="28"/>
          <w:szCs w:val="28"/>
          <w:shd w:val="clear" w:color="auto" w:fill="FFFFFF"/>
          <w:lang w:val="uk-UA"/>
        </w:rPr>
      </w:pPr>
      <w:r w:rsidRPr="004873AB">
        <w:rPr>
          <w:rFonts w:eastAsia="Calibri"/>
          <w:color w:val="000000"/>
          <w:sz w:val="28"/>
          <w:szCs w:val="28"/>
          <w:shd w:val="clear" w:color="auto" w:fill="FFFFFF"/>
          <w:lang w:val="uk-UA"/>
        </w:rPr>
        <w:t>З 1</w:t>
      </w:r>
      <w:r>
        <w:rPr>
          <w:rFonts w:eastAsia="Calibri"/>
          <w:color w:val="000000"/>
          <w:sz w:val="28"/>
          <w:szCs w:val="28"/>
          <w:shd w:val="clear" w:color="auto" w:fill="FFFFFF"/>
          <w:lang w:val="uk-UA"/>
        </w:rPr>
        <w:t xml:space="preserve"> січня </w:t>
      </w:r>
      <w:r w:rsidRPr="004873AB">
        <w:rPr>
          <w:rFonts w:eastAsia="Calibri"/>
          <w:color w:val="000000"/>
          <w:sz w:val="28"/>
          <w:szCs w:val="28"/>
          <w:shd w:val="clear" w:color="auto" w:fill="FFFFFF"/>
          <w:lang w:val="uk-UA"/>
        </w:rPr>
        <w:t xml:space="preserve">2024 </w:t>
      </w:r>
      <w:r>
        <w:rPr>
          <w:rFonts w:eastAsia="Calibri"/>
          <w:color w:val="000000"/>
          <w:sz w:val="28"/>
          <w:szCs w:val="28"/>
          <w:shd w:val="clear" w:color="auto" w:fill="FFFFFF"/>
          <w:lang w:val="uk-UA"/>
        </w:rPr>
        <w:t xml:space="preserve">року </w:t>
      </w:r>
      <w:r w:rsidRPr="004873AB">
        <w:rPr>
          <w:rFonts w:eastAsia="Calibri"/>
          <w:color w:val="000000"/>
          <w:sz w:val="28"/>
          <w:szCs w:val="28"/>
          <w:shd w:val="clear" w:color="auto" w:fill="FFFFFF"/>
          <w:lang w:val="uk-UA"/>
        </w:rPr>
        <w:t xml:space="preserve">для електроустановок з сумарною приєднаною потужністю 150 кВт і більше або загальним середньомісячним обсягом споживання електричної енергії понад 50 тис. </w:t>
      </w:r>
      <w:proofErr w:type="spellStart"/>
      <w:r w:rsidRPr="004873AB">
        <w:rPr>
          <w:rFonts w:eastAsia="Calibri"/>
          <w:color w:val="000000"/>
          <w:sz w:val="28"/>
          <w:szCs w:val="28"/>
          <w:shd w:val="clear" w:color="auto" w:fill="FFFFFF"/>
          <w:lang w:val="uk-UA"/>
        </w:rPr>
        <w:t>кВт·год</w:t>
      </w:r>
      <w:proofErr w:type="spellEnd"/>
      <w:r w:rsidRPr="004873AB">
        <w:rPr>
          <w:rFonts w:eastAsia="Calibri"/>
          <w:color w:val="000000"/>
          <w:sz w:val="28"/>
          <w:szCs w:val="28"/>
          <w:shd w:val="clear" w:color="auto" w:fill="FFFFFF"/>
          <w:lang w:val="uk-UA"/>
        </w:rPr>
        <w:t xml:space="preserve"> (фактичним за попередні 12 місяців або заявленим для нових електроустановок) на об</w:t>
      </w:r>
      <w:r w:rsidRPr="00F55F98">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єктах споживачів (крім багатоквартирних житлових будинків та побутових споживачів) ОСР/НЕК використовує затверджений АКО єдиний профіль споживання таких клієнтів, що забезпечує економічний стимул встановлення та/або відновлення систем АСКОЕ</w:t>
      </w:r>
      <w:r>
        <w:rPr>
          <w:rFonts w:eastAsia="Calibri"/>
          <w:color w:val="000000"/>
          <w:sz w:val="28"/>
          <w:szCs w:val="28"/>
          <w:shd w:val="clear" w:color="auto" w:fill="FFFFFF"/>
          <w:lang w:val="uk-UA"/>
        </w:rPr>
        <w:t>.</w:t>
      </w:r>
    </w:p>
    <w:p w:rsidR="00812CF5" w:rsidRPr="00B0439B" w:rsidRDefault="00812CF5" w:rsidP="002D5003">
      <w:pPr>
        <w:shd w:val="clear" w:color="auto" w:fill="FFFFFF"/>
        <w:ind w:firstLine="720"/>
        <w:jc w:val="both"/>
        <w:rPr>
          <w:rFonts w:eastAsia="Calibri"/>
          <w:color w:val="000000"/>
          <w:sz w:val="14"/>
          <w:szCs w:val="14"/>
          <w:shd w:val="clear" w:color="auto" w:fill="FFFFFF"/>
          <w:lang w:val="uk-UA"/>
        </w:rPr>
      </w:pPr>
    </w:p>
    <w:p w:rsidR="0021638F" w:rsidRDefault="0021638F" w:rsidP="002D5003">
      <w:pPr>
        <w:shd w:val="clear" w:color="auto" w:fill="FFFFFF"/>
        <w:ind w:firstLine="720"/>
        <w:jc w:val="both"/>
        <w:rPr>
          <w:rFonts w:eastAsia="Calibri"/>
          <w:color w:val="000000"/>
          <w:sz w:val="28"/>
          <w:szCs w:val="28"/>
          <w:shd w:val="clear" w:color="auto" w:fill="FFFFFF"/>
          <w:lang w:val="uk-UA"/>
        </w:rPr>
      </w:pPr>
      <w:bookmarkStart w:id="20" w:name="361"/>
      <w:bookmarkEnd w:id="19"/>
      <w:r w:rsidRPr="004873AB">
        <w:rPr>
          <w:rFonts w:eastAsia="Calibri"/>
          <w:color w:val="000000"/>
          <w:sz w:val="28"/>
          <w:szCs w:val="28"/>
          <w:shd w:val="clear" w:color="auto" w:fill="FFFFFF"/>
          <w:lang w:val="uk-UA"/>
        </w:rPr>
        <w:t>1</w:t>
      </w:r>
      <w:r>
        <w:rPr>
          <w:rFonts w:eastAsia="Calibri"/>
          <w:color w:val="000000"/>
          <w:sz w:val="28"/>
          <w:szCs w:val="28"/>
          <w:shd w:val="clear" w:color="auto" w:fill="FFFFFF"/>
          <w:lang w:val="uk-UA"/>
        </w:rPr>
        <w:t>2</w:t>
      </w:r>
      <w:r w:rsidRPr="004873AB">
        <w:rPr>
          <w:rFonts w:eastAsia="Calibri"/>
          <w:color w:val="000000"/>
          <w:sz w:val="28"/>
          <w:szCs w:val="28"/>
          <w:shd w:val="clear" w:color="auto" w:fill="FFFFFF"/>
          <w:lang w:val="uk-UA"/>
        </w:rPr>
        <w:t>. У випадку заміщення даних комерційного обліку електричної енергії ОСР/НЕК має повідомити про це споживача/</w:t>
      </w:r>
      <w:proofErr w:type="spellStart"/>
      <w:r w:rsidRPr="004873AB">
        <w:rPr>
          <w:rFonts w:eastAsia="Calibri"/>
          <w:color w:val="000000"/>
          <w:sz w:val="28"/>
          <w:szCs w:val="28"/>
          <w:shd w:val="clear" w:color="auto" w:fill="FFFFFF"/>
          <w:lang w:val="uk-UA"/>
        </w:rPr>
        <w:t>електропостачальника</w:t>
      </w:r>
      <w:proofErr w:type="spellEnd"/>
      <w:r w:rsidRPr="004873AB">
        <w:rPr>
          <w:rFonts w:eastAsia="Calibri"/>
          <w:color w:val="000000"/>
          <w:sz w:val="28"/>
          <w:szCs w:val="28"/>
          <w:shd w:val="clear" w:color="auto" w:fill="FFFFFF"/>
          <w:lang w:val="uk-UA"/>
        </w:rPr>
        <w:t xml:space="preserve"> протягом </w:t>
      </w:r>
      <w:r w:rsidR="00B0439B">
        <w:rPr>
          <w:rFonts w:eastAsia="Calibri"/>
          <w:color w:val="000000"/>
          <w:sz w:val="28"/>
          <w:szCs w:val="28"/>
          <w:shd w:val="clear" w:color="auto" w:fill="FFFFFF"/>
          <w:lang w:val="uk-UA"/>
        </w:rPr>
        <w:br/>
      </w:r>
      <w:r w:rsidRPr="004873AB">
        <w:rPr>
          <w:rFonts w:eastAsia="Calibri"/>
          <w:color w:val="000000"/>
          <w:sz w:val="28"/>
          <w:szCs w:val="28"/>
          <w:shd w:val="clear" w:color="auto" w:fill="FFFFFF"/>
          <w:lang w:val="uk-UA"/>
        </w:rPr>
        <w:t>2 робочих днів.</w:t>
      </w:r>
    </w:p>
    <w:p w:rsidR="00812CF5" w:rsidRPr="00B0439B" w:rsidRDefault="00812CF5" w:rsidP="002D5003">
      <w:pPr>
        <w:shd w:val="clear" w:color="auto" w:fill="FFFFFF"/>
        <w:ind w:firstLine="720"/>
        <w:jc w:val="both"/>
        <w:rPr>
          <w:rFonts w:eastAsia="Calibri"/>
          <w:color w:val="000000"/>
          <w:sz w:val="14"/>
          <w:szCs w:val="14"/>
          <w:shd w:val="clear" w:color="auto" w:fill="FFFFFF"/>
          <w:lang w:val="uk-UA"/>
        </w:rPr>
      </w:pP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21" w:name="363"/>
      <w:bookmarkEnd w:id="20"/>
      <w:r w:rsidRPr="004873AB">
        <w:rPr>
          <w:rFonts w:eastAsia="Calibri"/>
          <w:color w:val="000000"/>
          <w:sz w:val="28"/>
          <w:szCs w:val="28"/>
          <w:shd w:val="clear" w:color="auto" w:fill="FFFFFF"/>
          <w:lang w:val="uk-UA"/>
        </w:rPr>
        <w:t>1</w:t>
      </w:r>
      <w:r>
        <w:rPr>
          <w:rFonts w:eastAsia="Calibri"/>
          <w:color w:val="000000"/>
          <w:sz w:val="28"/>
          <w:szCs w:val="28"/>
          <w:shd w:val="clear" w:color="auto" w:fill="FFFFFF"/>
          <w:lang w:val="uk-UA"/>
        </w:rPr>
        <w:t>3</w:t>
      </w:r>
      <w:r w:rsidRPr="004873AB">
        <w:rPr>
          <w:rFonts w:eastAsia="Calibri"/>
          <w:color w:val="000000"/>
          <w:sz w:val="28"/>
          <w:szCs w:val="28"/>
          <w:shd w:val="clear" w:color="auto" w:fill="FFFFFF"/>
          <w:lang w:val="uk-UA"/>
        </w:rPr>
        <w:t xml:space="preserve">. ОСР/НЕК щомісячно до 23 числа М-1 повідомляє постачальників по власній території ліцензованої діяльності про перелік площадок вимірювання споживачів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цих постачальників, які станом на дату подання такої інформації віднесені до групи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на М.</w:t>
      </w:r>
    </w:p>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bookmarkStart w:id="22" w:name="364"/>
      <w:bookmarkEnd w:id="21"/>
      <w:r w:rsidRPr="004873AB">
        <w:rPr>
          <w:rFonts w:eastAsia="Calibri"/>
          <w:color w:val="000000"/>
          <w:sz w:val="28"/>
          <w:szCs w:val="28"/>
          <w:shd w:val="clear" w:color="auto" w:fill="FFFFFF"/>
          <w:lang w:val="uk-UA"/>
        </w:rPr>
        <w:t xml:space="preserve">При переході площадок вимірювання між групами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а</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та </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б</w:t>
      </w:r>
      <w:r>
        <w:rPr>
          <w:rFonts w:eastAsia="Calibri"/>
          <w:color w:val="000000"/>
          <w:sz w:val="28"/>
          <w:szCs w:val="28"/>
          <w:shd w:val="clear" w:color="auto" w:fill="FFFFFF"/>
          <w:lang w:val="uk-UA"/>
        </w:rPr>
        <w:t>»</w:t>
      </w:r>
      <w:r w:rsidRPr="004873AB">
        <w:rPr>
          <w:rFonts w:eastAsia="Calibri"/>
          <w:color w:val="000000"/>
          <w:sz w:val="28"/>
          <w:szCs w:val="28"/>
          <w:shd w:val="clear" w:color="auto" w:fill="FFFFFF"/>
          <w:lang w:val="uk-UA"/>
        </w:rPr>
        <w:t xml:space="preserve"> ОСР/НЕК до 23 числа М-1 повідомляє споживачів, яким належать такі площадки вимірювання, та постачальників таких споживачів про ці зміни. У разі такої зміни з 23 по останній день М-1 ОСР/НЕК повідомляє про це до 5 числа М.</w:t>
      </w:r>
    </w:p>
    <w:bookmarkEnd w:id="22"/>
    <w:p w:rsidR="0021638F" w:rsidRPr="004873AB" w:rsidRDefault="0021638F" w:rsidP="002D5003">
      <w:pPr>
        <w:shd w:val="clear" w:color="auto" w:fill="FFFFFF"/>
        <w:ind w:firstLine="720"/>
        <w:jc w:val="both"/>
        <w:rPr>
          <w:rFonts w:eastAsia="Calibri"/>
          <w:color w:val="000000"/>
          <w:sz w:val="28"/>
          <w:szCs w:val="28"/>
          <w:shd w:val="clear" w:color="auto" w:fill="FFFFFF"/>
          <w:lang w:val="uk-UA"/>
        </w:rPr>
      </w:pPr>
    </w:p>
    <w:p w:rsidR="0021638F" w:rsidRDefault="0021638F" w:rsidP="00554CF8">
      <w:pPr>
        <w:shd w:val="clear" w:color="auto" w:fill="FFFFFF"/>
        <w:spacing w:after="150"/>
        <w:jc w:val="both"/>
        <w:rPr>
          <w:rFonts w:eastAsia="Calibri"/>
          <w:color w:val="000000"/>
          <w:sz w:val="28"/>
          <w:szCs w:val="28"/>
          <w:shd w:val="clear" w:color="auto" w:fill="FFFFFF"/>
          <w:lang w:val="uk-UA"/>
        </w:rPr>
      </w:pPr>
    </w:p>
    <w:p w:rsidR="0021638F" w:rsidRDefault="0021638F" w:rsidP="00554CF8">
      <w:pPr>
        <w:shd w:val="clear" w:color="auto" w:fill="FFFFFF"/>
        <w:spacing w:after="150"/>
        <w:jc w:val="both"/>
        <w:rPr>
          <w:rFonts w:eastAsia="Calibri"/>
          <w:color w:val="000000"/>
          <w:sz w:val="28"/>
          <w:szCs w:val="28"/>
          <w:shd w:val="clear" w:color="auto" w:fill="FFFFFF"/>
          <w:lang w:val="uk-UA"/>
        </w:rPr>
      </w:pPr>
    </w:p>
    <w:p w:rsidR="0021638F" w:rsidRDefault="0021638F" w:rsidP="00554CF8">
      <w:pPr>
        <w:shd w:val="clear" w:color="auto" w:fill="FFFFFF"/>
        <w:spacing w:after="150"/>
        <w:jc w:val="both"/>
        <w:rPr>
          <w:rFonts w:eastAsia="Calibri"/>
          <w:color w:val="000000"/>
          <w:sz w:val="28"/>
          <w:szCs w:val="28"/>
          <w:shd w:val="clear" w:color="auto" w:fill="FFFFFF"/>
          <w:lang w:val="uk-UA"/>
        </w:rPr>
      </w:pPr>
    </w:p>
    <w:p w:rsidR="0021638F" w:rsidRPr="00517390" w:rsidRDefault="0021638F" w:rsidP="00554CF8">
      <w:pPr>
        <w:shd w:val="clear" w:color="auto" w:fill="FFFFFF"/>
        <w:spacing w:after="150"/>
        <w:jc w:val="both"/>
        <w:rPr>
          <w:rFonts w:eastAsia="Calibri"/>
          <w:color w:val="000000"/>
          <w:sz w:val="28"/>
          <w:szCs w:val="28"/>
          <w:shd w:val="clear" w:color="auto" w:fill="FFFFFF"/>
          <w:lang w:val="uk-UA"/>
        </w:rPr>
      </w:pPr>
    </w:p>
    <w:p w:rsidR="0021638F" w:rsidRDefault="0021638F" w:rsidP="00D90EFD">
      <w:pPr>
        <w:shd w:val="clear" w:color="auto" w:fill="FFFFFF"/>
        <w:spacing w:after="150"/>
        <w:jc w:val="right"/>
        <w:rPr>
          <w:rFonts w:eastAsia="Calibri"/>
          <w:color w:val="000000"/>
          <w:sz w:val="28"/>
          <w:szCs w:val="28"/>
          <w:shd w:val="clear" w:color="auto" w:fill="FFFFFF"/>
          <w:lang w:val="uk-UA"/>
        </w:rPr>
      </w:pPr>
    </w:p>
    <w:p w:rsidR="0021638F" w:rsidRDefault="0021638F" w:rsidP="00D90EFD">
      <w:pPr>
        <w:shd w:val="clear" w:color="auto" w:fill="FFFFFF"/>
        <w:spacing w:after="150"/>
        <w:jc w:val="right"/>
        <w:rPr>
          <w:rFonts w:eastAsia="Calibri"/>
          <w:color w:val="000000"/>
          <w:sz w:val="28"/>
          <w:szCs w:val="28"/>
          <w:shd w:val="clear" w:color="auto" w:fill="FFFFFF"/>
          <w:lang w:val="uk-UA"/>
        </w:rPr>
      </w:pPr>
    </w:p>
    <w:p w:rsidR="0021638F" w:rsidRPr="00820455" w:rsidRDefault="0021638F" w:rsidP="00D90EFD">
      <w:pPr>
        <w:shd w:val="clear" w:color="auto" w:fill="FFFFFF"/>
        <w:spacing w:after="150"/>
        <w:jc w:val="right"/>
        <w:rPr>
          <w:rFonts w:eastAsia="Calibri"/>
          <w:color w:val="000000"/>
          <w:sz w:val="12"/>
          <w:szCs w:val="12"/>
          <w:shd w:val="clear" w:color="auto" w:fill="FFFFFF"/>
          <w:lang w:val="uk-UA"/>
        </w:rPr>
      </w:pPr>
      <w:r>
        <w:rPr>
          <w:rFonts w:eastAsia="Calibri"/>
          <w:color w:val="000000"/>
          <w:sz w:val="28"/>
          <w:szCs w:val="28"/>
          <w:shd w:val="clear" w:color="auto" w:fill="FFFFFF"/>
          <w:lang w:val="uk-UA"/>
        </w:rPr>
        <w:br/>
      </w:r>
    </w:p>
    <w:p w:rsidR="0021638F" w:rsidRPr="00D9006A" w:rsidRDefault="0021638F" w:rsidP="00BA0EC6">
      <w:pPr>
        <w:spacing w:after="120"/>
        <w:jc w:val="both"/>
        <w:rPr>
          <w:rFonts w:eastAsia="Calibri"/>
          <w:color w:val="000000"/>
          <w:sz w:val="28"/>
          <w:szCs w:val="28"/>
          <w:shd w:val="clear" w:color="auto" w:fill="FFFFFF"/>
          <w:lang w:val="uk-UA"/>
        </w:rPr>
      </w:pPr>
      <w:r>
        <w:rPr>
          <w:rFonts w:eastAsia="Calibri"/>
          <w:color w:val="000000"/>
          <w:sz w:val="28"/>
          <w:szCs w:val="28"/>
          <w:shd w:val="clear" w:color="auto" w:fill="FFFFFF"/>
          <w:lang w:val="uk-UA"/>
        </w:rPr>
        <w:t xml:space="preserve">          </w:t>
      </w:r>
    </w:p>
    <w:p w:rsidR="0021638F" w:rsidRPr="00E9398D" w:rsidRDefault="0021638F" w:rsidP="00E9398D">
      <w:pPr>
        <w:jc w:val="both"/>
        <w:rPr>
          <w:rFonts w:eastAsia="Calibri"/>
          <w:color w:val="000000"/>
          <w:sz w:val="40"/>
          <w:szCs w:val="40"/>
          <w:shd w:val="clear" w:color="auto" w:fill="FFFFFF"/>
          <w:lang w:val="uk-UA"/>
        </w:rPr>
      </w:pPr>
      <w:r w:rsidRPr="00A57305">
        <w:rPr>
          <w:rFonts w:eastAsia="Calibri"/>
          <w:color w:val="000000"/>
          <w:sz w:val="28"/>
          <w:szCs w:val="28"/>
          <w:shd w:val="clear" w:color="auto" w:fill="FFFFFF"/>
          <w:lang w:val="uk-UA"/>
        </w:rPr>
        <w:t xml:space="preserve">         </w:t>
      </w:r>
      <w:r>
        <w:rPr>
          <w:rFonts w:eastAsia="Calibri"/>
          <w:color w:val="000000"/>
          <w:sz w:val="28"/>
          <w:szCs w:val="28"/>
          <w:shd w:val="clear" w:color="auto" w:fill="FFFFFF"/>
          <w:lang w:val="uk-UA"/>
        </w:rPr>
        <w:t xml:space="preserve"> </w:t>
      </w:r>
    </w:p>
    <w:p w:rsidR="0021638F" w:rsidRDefault="0021638F" w:rsidP="00827719">
      <w:pPr>
        <w:jc w:val="both"/>
        <w:rPr>
          <w:rFonts w:eastAsia="Calibri"/>
          <w:iCs/>
          <w:sz w:val="28"/>
          <w:szCs w:val="28"/>
          <w:lang w:val="uk-UA" w:bidi="uk-UA"/>
        </w:rPr>
      </w:pPr>
    </w:p>
    <w:p w:rsidR="00CD78CB" w:rsidRDefault="00CD78CB" w:rsidP="00827719">
      <w:pPr>
        <w:jc w:val="both"/>
        <w:rPr>
          <w:rFonts w:eastAsia="Calibri"/>
          <w:iCs/>
          <w:sz w:val="28"/>
          <w:szCs w:val="28"/>
          <w:lang w:val="uk-UA" w:bidi="uk-UA"/>
        </w:rPr>
      </w:pPr>
    </w:p>
    <w:p w:rsidR="00812CF5" w:rsidRDefault="00812CF5" w:rsidP="00827719">
      <w:pPr>
        <w:jc w:val="both"/>
        <w:rPr>
          <w:rFonts w:eastAsia="Calibri"/>
          <w:iCs/>
          <w:sz w:val="28"/>
          <w:szCs w:val="28"/>
          <w:lang w:val="uk-UA" w:bidi="uk-UA"/>
        </w:rPr>
      </w:pPr>
    </w:p>
    <w:p w:rsidR="0021638F" w:rsidRDefault="0021638F" w:rsidP="00BA0EC6">
      <w:pPr>
        <w:shd w:val="clear" w:color="auto" w:fill="FFFFFF"/>
        <w:rPr>
          <w:rFonts w:eastAsia="Calibri"/>
          <w:color w:val="000000"/>
          <w:shd w:val="clear" w:color="auto" w:fill="FFFFFF"/>
          <w:lang w:val="uk-UA"/>
        </w:rPr>
      </w:pPr>
      <w:r>
        <w:rPr>
          <w:rFonts w:eastAsia="Calibri"/>
          <w:color w:val="000000"/>
          <w:sz w:val="28"/>
          <w:szCs w:val="28"/>
          <w:shd w:val="clear" w:color="auto" w:fill="FFFFFF"/>
          <w:lang w:val="uk-UA"/>
        </w:rPr>
        <w:lastRenderedPageBreak/>
        <w:t xml:space="preserve">                                                                           </w:t>
      </w:r>
      <w:r w:rsidRPr="00A6742A">
        <w:rPr>
          <w:rFonts w:eastAsia="Calibri"/>
          <w:color w:val="000000"/>
          <w:shd w:val="clear" w:color="auto" w:fill="FFFFFF"/>
          <w:lang w:val="uk-UA"/>
        </w:rPr>
        <w:t xml:space="preserve">Додаток </w:t>
      </w:r>
      <w:r>
        <w:rPr>
          <w:rFonts w:eastAsia="Calibri"/>
          <w:color w:val="000000"/>
          <w:shd w:val="clear" w:color="auto" w:fill="FFFFFF"/>
          <w:lang w:val="uk-UA"/>
        </w:rPr>
        <w:t>2</w:t>
      </w:r>
    </w:p>
    <w:p w:rsidR="0021638F" w:rsidRDefault="0021638F" w:rsidP="00BA0EC6">
      <w:pPr>
        <w:shd w:val="clear" w:color="auto" w:fill="FFFFFF"/>
        <w:ind w:left="5245"/>
        <w:rPr>
          <w:rFonts w:eastAsia="Calibri"/>
          <w:color w:val="000000"/>
          <w:shd w:val="clear" w:color="auto" w:fill="FFFFFF"/>
          <w:lang w:val="uk-UA"/>
        </w:rPr>
      </w:pPr>
      <w:r>
        <w:rPr>
          <w:rFonts w:eastAsia="Calibri"/>
          <w:color w:val="000000"/>
          <w:shd w:val="clear" w:color="auto" w:fill="FFFFFF"/>
          <w:lang w:val="uk-UA"/>
        </w:rPr>
        <w:t>д</w:t>
      </w:r>
      <w:r w:rsidRPr="00A6742A">
        <w:rPr>
          <w:rFonts w:eastAsia="Calibri"/>
          <w:color w:val="000000"/>
          <w:shd w:val="clear" w:color="auto" w:fill="FFFFFF"/>
          <w:lang w:val="uk-UA"/>
        </w:rPr>
        <w:t>о</w:t>
      </w:r>
      <w:r>
        <w:rPr>
          <w:rFonts w:eastAsia="Calibri"/>
          <w:color w:val="000000"/>
          <w:shd w:val="clear" w:color="auto" w:fill="FFFFFF"/>
          <w:lang w:val="uk-UA"/>
        </w:rPr>
        <w:t xml:space="preserve"> </w:t>
      </w:r>
      <w:r w:rsidRPr="00A6742A">
        <w:rPr>
          <w:rFonts w:eastAsia="Calibri"/>
          <w:color w:val="000000"/>
          <w:shd w:val="clear" w:color="auto" w:fill="FFFFFF"/>
          <w:lang w:val="uk-UA"/>
        </w:rPr>
        <w:t xml:space="preserve">Тимчасового порядку визначення обсягів купівлі електричної енергії на ринку електричної енергії </w:t>
      </w:r>
      <w:proofErr w:type="spellStart"/>
      <w:r w:rsidRPr="00A6742A">
        <w:rPr>
          <w:rFonts w:eastAsia="Calibri"/>
          <w:color w:val="000000"/>
          <w:shd w:val="clear" w:color="auto" w:fill="FFFFFF"/>
          <w:lang w:val="uk-UA"/>
        </w:rPr>
        <w:t>електропостачальниками</w:t>
      </w:r>
      <w:proofErr w:type="spellEnd"/>
      <w:r w:rsidRPr="00A6742A">
        <w:rPr>
          <w:rFonts w:eastAsia="Calibri"/>
          <w:color w:val="000000"/>
          <w:shd w:val="clear" w:color="auto" w:fill="FFFFFF"/>
          <w:lang w:val="uk-UA"/>
        </w:rPr>
        <w:t xml:space="preserve"> та операторами систем розподілу</w:t>
      </w:r>
    </w:p>
    <w:p w:rsidR="0021638F" w:rsidRPr="00517390" w:rsidRDefault="0021638F" w:rsidP="00BA0EC6">
      <w:pPr>
        <w:shd w:val="clear" w:color="auto" w:fill="FFFFFF"/>
        <w:ind w:left="5245"/>
        <w:jc w:val="both"/>
        <w:rPr>
          <w:rFonts w:eastAsia="Calibri"/>
          <w:color w:val="000000"/>
          <w:sz w:val="28"/>
          <w:szCs w:val="28"/>
          <w:shd w:val="clear" w:color="auto" w:fill="FFFFFF"/>
          <w:lang w:val="uk-UA"/>
        </w:rPr>
      </w:pPr>
    </w:p>
    <w:p w:rsidR="0021638F" w:rsidRPr="00517390" w:rsidRDefault="0021638F" w:rsidP="00BA0EC6">
      <w:pPr>
        <w:shd w:val="clear" w:color="auto" w:fill="FFFFFF"/>
        <w:spacing w:after="150"/>
        <w:ind w:firstLine="450"/>
        <w:jc w:val="right"/>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Форма 1</w:t>
      </w:r>
    </w:p>
    <w:tbl>
      <w:tblPr>
        <w:tblStyle w:val="a8"/>
        <w:tblpPr w:leftFromText="180" w:rightFromText="180" w:vertAnchor="text" w:tblpXSpec="center" w:tblpY="1"/>
        <w:tblOverlap w:val="never"/>
        <w:tblW w:w="9918" w:type="dxa"/>
        <w:tblLayout w:type="fixed"/>
        <w:tblLook w:val="04A0" w:firstRow="1" w:lastRow="0" w:firstColumn="1" w:lastColumn="0" w:noHBand="0" w:noVBand="1"/>
      </w:tblPr>
      <w:tblGrid>
        <w:gridCol w:w="333"/>
        <w:gridCol w:w="333"/>
        <w:gridCol w:w="333"/>
        <w:gridCol w:w="333"/>
        <w:gridCol w:w="333"/>
        <w:gridCol w:w="333"/>
        <w:gridCol w:w="333"/>
        <w:gridCol w:w="333"/>
        <w:gridCol w:w="333"/>
        <w:gridCol w:w="333"/>
        <w:gridCol w:w="333"/>
        <w:gridCol w:w="333"/>
        <w:gridCol w:w="333"/>
        <w:gridCol w:w="334"/>
        <w:gridCol w:w="334"/>
        <w:gridCol w:w="334"/>
        <w:gridCol w:w="334"/>
        <w:gridCol w:w="334"/>
        <w:gridCol w:w="334"/>
        <w:gridCol w:w="334"/>
        <w:gridCol w:w="334"/>
        <w:gridCol w:w="334"/>
        <w:gridCol w:w="334"/>
        <w:gridCol w:w="334"/>
        <w:gridCol w:w="334"/>
        <w:gridCol w:w="334"/>
        <w:gridCol w:w="396"/>
        <w:gridCol w:w="426"/>
        <w:gridCol w:w="425"/>
      </w:tblGrid>
      <w:tr w:rsidR="0021638F" w:rsidTr="00BA0EC6">
        <w:trPr>
          <w:trHeight w:val="315"/>
        </w:trPr>
        <w:tc>
          <w:tcPr>
            <w:tcW w:w="333" w:type="dxa"/>
            <w:vMerge w:val="restart"/>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Назва ОСР</w:t>
            </w:r>
          </w:p>
        </w:tc>
        <w:tc>
          <w:tcPr>
            <w:tcW w:w="333" w:type="dxa"/>
            <w:vMerge w:val="restart"/>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center"/>
              <w:rPr>
                <w:rFonts w:eastAsia="Calibri"/>
                <w:color w:val="000000"/>
                <w:sz w:val="20"/>
                <w:szCs w:val="20"/>
                <w:shd w:val="clear" w:color="auto" w:fill="FFFFFF"/>
                <w:lang w:val="uk-UA"/>
              </w:rPr>
            </w:pPr>
            <w:proofErr w:type="spellStart"/>
            <w:r w:rsidRPr="00517390">
              <w:rPr>
                <w:rFonts w:eastAsia="Calibri"/>
                <w:color w:val="000000"/>
                <w:sz w:val="20"/>
                <w:szCs w:val="20"/>
                <w:shd w:val="clear" w:color="auto" w:fill="FFFFFF"/>
                <w:lang w:val="uk-UA"/>
              </w:rPr>
              <w:t>Alias</w:t>
            </w:r>
            <w:proofErr w:type="spellEnd"/>
            <w:r w:rsidRPr="00517390">
              <w:rPr>
                <w:rFonts w:eastAsia="Calibri"/>
                <w:color w:val="000000"/>
                <w:sz w:val="20"/>
                <w:szCs w:val="20"/>
                <w:shd w:val="clear" w:color="auto" w:fill="FFFFFF"/>
                <w:lang w:val="uk-UA"/>
              </w:rPr>
              <w:t xml:space="preserve"> ОСР</w:t>
            </w:r>
          </w:p>
        </w:tc>
        <w:tc>
          <w:tcPr>
            <w:tcW w:w="9252" w:type="dxa"/>
            <w:gridSpan w:val="27"/>
            <w:tcBorders>
              <w:top w:val="single" w:sz="4" w:space="0" w:color="auto"/>
              <w:left w:val="single" w:sz="4" w:space="0" w:color="auto"/>
              <w:bottom w:val="single" w:sz="4" w:space="0" w:color="auto"/>
              <w:right w:val="single" w:sz="4" w:space="0" w:color="auto"/>
            </w:tcBorders>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Коефіцієнти нормованого профілю</w:t>
            </w:r>
          </w:p>
        </w:tc>
      </w:tr>
      <w:tr w:rsidR="0021638F" w:rsidTr="00BA0EC6">
        <w:trPr>
          <w:cantSplit/>
          <w:trHeight w:val="2500"/>
        </w:trPr>
        <w:tc>
          <w:tcPr>
            <w:tcW w:w="333" w:type="dxa"/>
            <w:vMerge/>
            <w:tcBorders>
              <w:top w:val="single" w:sz="4" w:space="0" w:color="auto"/>
              <w:left w:val="single" w:sz="4" w:space="0" w:color="auto"/>
              <w:bottom w:val="single" w:sz="4" w:space="0" w:color="auto"/>
              <w:right w:val="single" w:sz="4" w:space="0" w:color="auto"/>
            </w:tcBorders>
            <w:vAlign w:val="center"/>
            <w:hideMark/>
          </w:tcPr>
          <w:p w:rsidR="0021638F" w:rsidRPr="00517390" w:rsidRDefault="0021638F" w:rsidP="00BA0EC6">
            <w:pPr>
              <w:rPr>
                <w:rFonts w:eastAsia="Calibri"/>
                <w:color w:val="000000"/>
                <w:sz w:val="20"/>
                <w:szCs w:val="20"/>
                <w:shd w:val="clear" w:color="auto" w:fill="FFFFFF"/>
                <w:lang w:val="uk-UA"/>
              </w:rPr>
            </w:pPr>
          </w:p>
        </w:tc>
        <w:tc>
          <w:tcPr>
            <w:tcW w:w="333" w:type="dxa"/>
            <w:vMerge/>
            <w:tcBorders>
              <w:top w:val="single" w:sz="4" w:space="0" w:color="auto"/>
              <w:left w:val="single" w:sz="4" w:space="0" w:color="auto"/>
              <w:bottom w:val="single" w:sz="4" w:space="0" w:color="auto"/>
              <w:right w:val="single" w:sz="4" w:space="0" w:color="auto"/>
            </w:tcBorders>
            <w:vAlign w:val="center"/>
            <w:hideMark/>
          </w:tcPr>
          <w:p w:rsidR="0021638F" w:rsidRPr="00517390" w:rsidRDefault="0021638F" w:rsidP="00BA0EC6">
            <w:pPr>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2023-06-01T00:00-</w:t>
            </w:r>
            <w:r>
              <w:rPr>
                <w:rFonts w:eastAsia="Calibri"/>
                <w:color w:val="000000"/>
                <w:sz w:val="20"/>
                <w:szCs w:val="20"/>
                <w:shd w:val="clear" w:color="auto" w:fill="FFFFFF"/>
                <w:lang w:val="uk-UA"/>
              </w:rPr>
              <w:t>01</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- 01:00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2023-06-01T01:00-</w:t>
            </w:r>
            <w:r>
              <w:rPr>
                <w:rFonts w:eastAsia="Calibri"/>
                <w:color w:val="000000"/>
                <w:sz w:val="20"/>
                <w:szCs w:val="20"/>
                <w:shd w:val="clear" w:color="auto" w:fill="FFFFFF"/>
                <w:lang w:val="uk-UA"/>
              </w:rPr>
              <w:t>02</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- 02:00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2023-06-01T02:00-</w:t>
            </w:r>
            <w:r>
              <w:rPr>
                <w:rFonts w:eastAsia="Calibri"/>
                <w:color w:val="000000"/>
                <w:sz w:val="20"/>
                <w:szCs w:val="20"/>
                <w:shd w:val="clear" w:color="auto" w:fill="FFFFFF"/>
                <w:lang w:val="uk-UA"/>
              </w:rPr>
              <w:t>03</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- 03:00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2023-06-01T03:00-</w:t>
            </w:r>
            <w:r>
              <w:rPr>
                <w:rFonts w:eastAsia="Calibri"/>
                <w:color w:val="000000"/>
                <w:sz w:val="20"/>
                <w:szCs w:val="20"/>
                <w:shd w:val="clear" w:color="auto" w:fill="FFFFFF"/>
                <w:lang w:val="uk-UA"/>
              </w:rPr>
              <w:t>04</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- 04:00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2023-06-01T04:00-</w:t>
            </w:r>
            <w:r>
              <w:rPr>
                <w:rFonts w:eastAsia="Calibri"/>
                <w:color w:val="000000"/>
                <w:sz w:val="20"/>
                <w:szCs w:val="20"/>
                <w:shd w:val="clear" w:color="auto" w:fill="FFFFFF"/>
                <w:lang w:val="uk-UA"/>
              </w:rPr>
              <w:t>05</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- 05:00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2023-06-01T05:00-</w:t>
            </w:r>
            <w:r>
              <w:rPr>
                <w:rFonts w:eastAsia="Calibri"/>
                <w:color w:val="000000"/>
                <w:sz w:val="20"/>
                <w:szCs w:val="20"/>
                <w:shd w:val="clear" w:color="auto" w:fill="FFFFFF"/>
                <w:lang w:val="uk-UA"/>
              </w:rPr>
              <w:t>06:</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- 06:00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2023-06-01T06:00-</w:t>
            </w:r>
            <w:r>
              <w:rPr>
                <w:rFonts w:eastAsia="Calibri"/>
                <w:color w:val="000000"/>
                <w:sz w:val="20"/>
                <w:szCs w:val="20"/>
                <w:shd w:val="clear" w:color="auto" w:fill="FFFFFF"/>
                <w:lang w:val="uk-UA"/>
              </w:rPr>
              <w:t>07</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- 07:00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2023-06-01T07:00-</w:t>
            </w:r>
            <w:r>
              <w:rPr>
                <w:rFonts w:eastAsia="Calibri"/>
                <w:color w:val="000000"/>
                <w:sz w:val="20"/>
                <w:szCs w:val="20"/>
                <w:shd w:val="clear" w:color="auto" w:fill="FFFFFF"/>
                <w:lang w:val="uk-UA"/>
              </w:rPr>
              <w:t>08</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- 08:00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2023-06-01T08:00-</w:t>
            </w:r>
            <w:r>
              <w:rPr>
                <w:rFonts w:eastAsia="Calibri"/>
                <w:color w:val="000000"/>
                <w:sz w:val="20"/>
                <w:szCs w:val="20"/>
                <w:shd w:val="clear" w:color="auto" w:fill="FFFFFF"/>
                <w:lang w:val="uk-UA"/>
              </w:rPr>
              <w:t>09</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- 09:00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2023-06-01T09:00-</w:t>
            </w:r>
            <w:r>
              <w:rPr>
                <w:rFonts w:eastAsia="Calibri"/>
                <w:color w:val="000000"/>
                <w:sz w:val="20"/>
                <w:szCs w:val="20"/>
                <w:shd w:val="clear" w:color="auto" w:fill="FFFFFF"/>
                <w:lang w:val="uk-UA"/>
              </w:rPr>
              <w:t>10</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- 10:00</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2023-06-01T10:00-</w:t>
            </w:r>
            <w:r>
              <w:rPr>
                <w:rFonts w:eastAsia="Calibri"/>
                <w:color w:val="000000"/>
                <w:sz w:val="20"/>
                <w:szCs w:val="20"/>
                <w:shd w:val="clear" w:color="auto" w:fill="FFFFFF"/>
                <w:lang w:val="uk-UA"/>
              </w:rPr>
              <w:t>11</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- 11:00</w:t>
            </w:r>
          </w:p>
        </w:tc>
        <w:tc>
          <w:tcPr>
            <w:tcW w:w="334" w:type="dxa"/>
            <w:tcBorders>
              <w:top w:val="single" w:sz="4" w:space="0" w:color="auto"/>
              <w:left w:val="single" w:sz="4" w:space="0" w:color="auto"/>
              <w:bottom w:val="single" w:sz="4" w:space="0" w:color="auto"/>
              <w:right w:val="single" w:sz="4" w:space="0" w:color="auto"/>
            </w:tcBorders>
            <w:shd w:val="clear" w:color="auto" w:fill="auto"/>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2023-06-01T11:00-</w:t>
            </w:r>
            <w:r>
              <w:rPr>
                <w:rFonts w:eastAsia="Calibri"/>
                <w:color w:val="000000"/>
                <w:sz w:val="20"/>
                <w:szCs w:val="20"/>
                <w:shd w:val="clear" w:color="auto" w:fill="FFFFFF"/>
                <w:lang w:val="uk-UA"/>
              </w:rPr>
              <w:t>12</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2023-06-01T12:00-</w:t>
            </w:r>
            <w:r>
              <w:rPr>
                <w:rFonts w:eastAsia="Calibri"/>
                <w:color w:val="000000"/>
                <w:sz w:val="20"/>
                <w:szCs w:val="20"/>
                <w:shd w:val="clear" w:color="auto" w:fill="FFFFFF"/>
                <w:lang w:val="uk-UA"/>
              </w:rPr>
              <w:t>13</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- 13:00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2023-06-01T13:00-</w:t>
            </w:r>
            <w:r>
              <w:rPr>
                <w:rFonts w:eastAsia="Calibri"/>
                <w:color w:val="000000"/>
                <w:sz w:val="20"/>
                <w:szCs w:val="20"/>
                <w:shd w:val="clear" w:color="auto" w:fill="FFFFFF"/>
                <w:lang w:val="uk-UA"/>
              </w:rPr>
              <w:t>14</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- 14:00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2023-06-01T14:00-</w:t>
            </w:r>
            <w:r>
              <w:rPr>
                <w:rFonts w:eastAsia="Calibri"/>
                <w:color w:val="000000"/>
                <w:sz w:val="20"/>
                <w:szCs w:val="20"/>
                <w:shd w:val="clear" w:color="auto" w:fill="FFFFFF"/>
                <w:lang w:val="uk-UA"/>
              </w:rPr>
              <w:t>15</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- 15:00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2023-06-01T15:00-</w:t>
            </w:r>
            <w:r>
              <w:rPr>
                <w:rFonts w:eastAsia="Calibri"/>
                <w:color w:val="000000"/>
                <w:sz w:val="20"/>
                <w:szCs w:val="20"/>
                <w:shd w:val="clear" w:color="auto" w:fill="FFFFFF"/>
                <w:lang w:val="uk-UA"/>
              </w:rPr>
              <w:t>16</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- 16:00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2023-06-01T16:00-</w:t>
            </w:r>
            <w:r>
              <w:rPr>
                <w:rFonts w:eastAsia="Calibri"/>
                <w:color w:val="000000"/>
                <w:sz w:val="20"/>
                <w:szCs w:val="20"/>
                <w:shd w:val="clear" w:color="auto" w:fill="FFFFFF"/>
                <w:lang w:val="uk-UA"/>
              </w:rPr>
              <w:t>17</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- 17:00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2023-06-01T17:00-</w:t>
            </w:r>
            <w:r>
              <w:rPr>
                <w:rFonts w:eastAsia="Calibri"/>
                <w:color w:val="000000"/>
                <w:sz w:val="20"/>
                <w:szCs w:val="20"/>
                <w:shd w:val="clear" w:color="auto" w:fill="FFFFFF"/>
                <w:lang w:val="uk-UA"/>
              </w:rPr>
              <w:t>18</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- 18:00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2023-06-01T18:00-</w:t>
            </w:r>
            <w:r>
              <w:rPr>
                <w:rFonts w:eastAsia="Calibri"/>
                <w:color w:val="000000"/>
                <w:sz w:val="20"/>
                <w:szCs w:val="20"/>
                <w:shd w:val="clear" w:color="auto" w:fill="FFFFFF"/>
                <w:lang w:val="uk-UA"/>
              </w:rPr>
              <w:t>19</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2023-06-01T19:00-</w:t>
            </w:r>
            <w:r>
              <w:rPr>
                <w:rFonts w:eastAsia="Calibri"/>
                <w:color w:val="000000"/>
                <w:sz w:val="20"/>
                <w:szCs w:val="20"/>
                <w:shd w:val="clear" w:color="auto" w:fill="FFFFFF"/>
                <w:lang w:val="uk-UA"/>
              </w:rPr>
              <w:t>20</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 - 20:00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2023-06-01T20:00-</w:t>
            </w:r>
            <w:r>
              <w:rPr>
                <w:rFonts w:eastAsia="Calibri"/>
                <w:color w:val="000000"/>
                <w:sz w:val="20"/>
                <w:szCs w:val="20"/>
                <w:shd w:val="clear" w:color="auto" w:fill="FFFFFF"/>
                <w:lang w:val="uk-UA"/>
              </w:rPr>
              <w:t>21</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- 21:00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2023-06-01T21:00-</w:t>
            </w:r>
            <w:r>
              <w:rPr>
                <w:rFonts w:eastAsia="Calibri"/>
                <w:color w:val="000000"/>
                <w:sz w:val="20"/>
                <w:szCs w:val="20"/>
                <w:shd w:val="clear" w:color="auto" w:fill="FFFFFF"/>
                <w:lang w:val="uk-UA"/>
              </w:rPr>
              <w:t>22</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- 22:00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2023-06-01T22:00-</w:t>
            </w:r>
            <w:r>
              <w:rPr>
                <w:rFonts w:eastAsia="Calibri"/>
                <w:color w:val="000000"/>
                <w:sz w:val="20"/>
                <w:szCs w:val="20"/>
                <w:shd w:val="clear" w:color="auto" w:fill="FFFFFF"/>
                <w:lang w:val="uk-UA"/>
              </w:rPr>
              <w:t>23</w:t>
            </w:r>
            <w:r w:rsidRPr="00517390">
              <w:rPr>
                <w:rFonts w:eastAsia="Calibri"/>
                <w:color w:val="000000"/>
                <w:sz w:val="20"/>
                <w:szCs w:val="20"/>
                <w:shd w:val="clear" w:color="auto" w:fill="FFFFFF"/>
                <w:lang w:val="uk-UA"/>
              </w:rPr>
              <w:t>:00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- 23:00</w:t>
            </w:r>
          </w:p>
        </w:tc>
        <w:tc>
          <w:tcPr>
            <w:tcW w:w="33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2023-06-01T23:00-24:00</w:t>
            </w:r>
          </w:p>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- 24:00</w:t>
            </w:r>
          </w:p>
        </w:tc>
        <w:tc>
          <w:tcPr>
            <w:tcW w:w="396"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w:t>
            </w:r>
          </w:p>
        </w:tc>
        <w:tc>
          <w:tcPr>
            <w:tcW w:w="426"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line="720" w:lineRule="auto"/>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2023-06-30T23:00-24:00</w:t>
            </w: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Pr>
                <w:rFonts w:eastAsia="Calibri"/>
                <w:color w:val="000000"/>
                <w:sz w:val="20"/>
                <w:szCs w:val="20"/>
                <w:shd w:val="clear" w:color="auto" w:fill="FFFFFF"/>
                <w:lang w:val="uk-UA" w:eastAsia="en-US"/>
              </w:rPr>
              <w:t>У</w:t>
            </w:r>
            <w:r w:rsidRPr="00517390">
              <w:rPr>
                <w:rFonts w:eastAsia="Calibri"/>
                <w:color w:val="000000"/>
                <w:sz w:val="20"/>
                <w:szCs w:val="20"/>
                <w:shd w:val="clear" w:color="auto" w:fill="FFFFFF"/>
                <w:lang w:val="uk-UA" w:eastAsia="en-US"/>
              </w:rPr>
              <w:t>сього</w:t>
            </w:r>
          </w:p>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p>
        </w:tc>
      </w:tr>
      <w:tr w:rsidR="0021638F" w:rsidTr="00BA0EC6">
        <w:trPr>
          <w:cantSplit/>
          <w:trHeight w:val="1418"/>
        </w:trPr>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 xml:space="preserve">НЕК </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center"/>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MGA-00000</w:t>
            </w: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96"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426"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rPr>
                <w:rFonts w:eastAsia="Calibri"/>
                <w:color w:val="000000"/>
                <w:sz w:val="20"/>
                <w:szCs w:val="20"/>
                <w:shd w:val="clear" w:color="auto" w:fill="FFFFFF"/>
                <w:lang w:val="uk-UA"/>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30</w:t>
            </w:r>
          </w:p>
        </w:tc>
      </w:tr>
      <w:tr w:rsidR="0021638F" w:rsidTr="00BA0EC6">
        <w:trPr>
          <w:cantSplit/>
          <w:trHeight w:val="557"/>
        </w:trPr>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both"/>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w:t>
            </w:r>
          </w:p>
        </w:tc>
        <w:tc>
          <w:tcPr>
            <w:tcW w:w="33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spacing w:after="150"/>
              <w:ind w:left="113" w:right="113"/>
              <w:jc w:val="both"/>
              <w:rPr>
                <w:rFonts w:eastAsia="Calibri"/>
                <w:color w:val="000000"/>
                <w:sz w:val="20"/>
                <w:szCs w:val="20"/>
                <w:shd w:val="clear" w:color="auto" w:fill="FFFFFF"/>
                <w:lang w:val="uk-UA"/>
              </w:rPr>
            </w:pPr>
            <w:r w:rsidRPr="00517390">
              <w:rPr>
                <w:rFonts w:eastAsia="Calibri"/>
                <w:color w:val="000000"/>
                <w:sz w:val="20"/>
                <w:szCs w:val="20"/>
                <w:shd w:val="clear" w:color="auto" w:fill="FFFFFF"/>
                <w:lang w:val="uk-UA"/>
              </w:rPr>
              <w:t>…</w:t>
            </w: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3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396"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426"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spacing w:after="150"/>
              <w:jc w:val="both"/>
              <w:rPr>
                <w:rFonts w:eastAsia="Calibri"/>
                <w:color w:val="000000"/>
                <w:sz w:val="20"/>
                <w:szCs w:val="20"/>
                <w:shd w:val="clear" w:color="auto" w:fill="FFFFFF"/>
                <w:lang w:val="uk-UA"/>
              </w:rPr>
            </w:pPr>
          </w:p>
        </w:tc>
        <w:tc>
          <w:tcPr>
            <w:tcW w:w="425" w:type="dxa"/>
            <w:tcBorders>
              <w:top w:val="single" w:sz="4" w:space="0" w:color="auto"/>
              <w:left w:val="single" w:sz="4" w:space="0" w:color="auto"/>
              <w:bottom w:val="single" w:sz="4" w:space="0" w:color="auto"/>
              <w:right w:val="single" w:sz="4" w:space="0" w:color="auto"/>
            </w:tcBorders>
            <w:textDirection w:val="btLr"/>
            <w:vAlign w:val="cente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30</w:t>
            </w:r>
          </w:p>
        </w:tc>
      </w:tr>
    </w:tbl>
    <w:p w:rsidR="0021638F" w:rsidRPr="005956C4" w:rsidRDefault="0021638F" w:rsidP="00827719">
      <w:pPr>
        <w:jc w:val="both"/>
        <w:rPr>
          <w:rFonts w:eastAsia="Calibri"/>
          <w:color w:val="000000"/>
          <w:sz w:val="28"/>
          <w:szCs w:val="28"/>
          <w:shd w:val="clear" w:color="auto" w:fill="FFFFFF"/>
          <w:lang w:val="uk-UA"/>
        </w:rPr>
      </w:pPr>
      <w:r w:rsidRPr="005956C4">
        <w:rPr>
          <w:rFonts w:eastAsia="Calibri"/>
          <w:iCs/>
          <w:sz w:val="28"/>
          <w:szCs w:val="28"/>
          <w:lang w:val="uk-UA" w:bidi="uk-UA"/>
        </w:rPr>
        <w:t xml:space="preserve">                                                      </w:t>
      </w: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7B68F6">
      <w:pPr>
        <w:ind w:firstLine="567"/>
        <w:jc w:val="both"/>
        <w:rPr>
          <w:rFonts w:eastAsia="Calibri"/>
          <w:color w:val="000000"/>
          <w:sz w:val="28"/>
          <w:szCs w:val="28"/>
          <w:shd w:val="clear" w:color="auto" w:fill="FFFFFF"/>
          <w:lang w:val="uk-UA"/>
        </w:rPr>
      </w:pPr>
    </w:p>
    <w:p w:rsidR="0021638F" w:rsidRDefault="0021638F" w:rsidP="00C82E02">
      <w:pPr>
        <w:jc w:val="both"/>
        <w:rPr>
          <w:rFonts w:eastAsia="Calibri"/>
          <w:color w:val="000000"/>
          <w:sz w:val="28"/>
          <w:szCs w:val="28"/>
          <w:shd w:val="clear" w:color="auto" w:fill="FFFFFF"/>
          <w:lang w:val="uk-UA"/>
        </w:rPr>
      </w:pPr>
    </w:p>
    <w:p w:rsidR="0021638F" w:rsidRDefault="0021638F" w:rsidP="00BA0EC6">
      <w:pPr>
        <w:shd w:val="clear" w:color="auto" w:fill="FFFFFF"/>
        <w:rPr>
          <w:rFonts w:eastAsia="Calibri"/>
          <w:color w:val="000000"/>
          <w:shd w:val="clear" w:color="auto" w:fill="FFFFFF"/>
          <w:lang w:val="uk-UA"/>
        </w:rPr>
      </w:pPr>
      <w:r>
        <w:rPr>
          <w:rFonts w:eastAsia="Calibri"/>
          <w:color w:val="000000"/>
          <w:sz w:val="28"/>
          <w:szCs w:val="28"/>
          <w:shd w:val="clear" w:color="auto" w:fill="FFFFFF"/>
          <w:lang w:val="uk-UA"/>
        </w:rPr>
        <w:lastRenderedPageBreak/>
        <w:t xml:space="preserve">                                                                           </w:t>
      </w:r>
      <w:r w:rsidRPr="00A6742A">
        <w:rPr>
          <w:rFonts w:eastAsia="Calibri"/>
          <w:color w:val="000000"/>
          <w:shd w:val="clear" w:color="auto" w:fill="FFFFFF"/>
          <w:lang w:val="uk-UA"/>
        </w:rPr>
        <w:t xml:space="preserve">Додаток </w:t>
      </w:r>
      <w:r>
        <w:rPr>
          <w:rFonts w:eastAsia="Calibri"/>
          <w:color w:val="000000"/>
          <w:shd w:val="clear" w:color="auto" w:fill="FFFFFF"/>
          <w:lang w:val="uk-UA"/>
        </w:rPr>
        <w:t>3</w:t>
      </w:r>
    </w:p>
    <w:p w:rsidR="0021638F" w:rsidRDefault="0021638F" w:rsidP="00BA0EC6">
      <w:pPr>
        <w:shd w:val="clear" w:color="auto" w:fill="FFFFFF"/>
        <w:ind w:left="5245"/>
        <w:rPr>
          <w:rFonts w:eastAsia="Calibri"/>
          <w:color w:val="000000"/>
          <w:shd w:val="clear" w:color="auto" w:fill="FFFFFF"/>
          <w:lang w:val="uk-UA"/>
        </w:rPr>
      </w:pPr>
      <w:r>
        <w:rPr>
          <w:rFonts w:eastAsia="Calibri"/>
          <w:color w:val="000000"/>
          <w:shd w:val="clear" w:color="auto" w:fill="FFFFFF"/>
          <w:lang w:val="uk-UA"/>
        </w:rPr>
        <w:t>д</w:t>
      </w:r>
      <w:r w:rsidRPr="00A6742A">
        <w:rPr>
          <w:rFonts w:eastAsia="Calibri"/>
          <w:color w:val="000000"/>
          <w:shd w:val="clear" w:color="auto" w:fill="FFFFFF"/>
          <w:lang w:val="uk-UA"/>
        </w:rPr>
        <w:t>о</w:t>
      </w:r>
      <w:r>
        <w:rPr>
          <w:rFonts w:eastAsia="Calibri"/>
          <w:color w:val="000000"/>
          <w:shd w:val="clear" w:color="auto" w:fill="FFFFFF"/>
          <w:lang w:val="uk-UA"/>
        </w:rPr>
        <w:t xml:space="preserve"> </w:t>
      </w:r>
      <w:r w:rsidRPr="00A6742A">
        <w:rPr>
          <w:rFonts w:eastAsia="Calibri"/>
          <w:color w:val="000000"/>
          <w:shd w:val="clear" w:color="auto" w:fill="FFFFFF"/>
          <w:lang w:val="uk-UA"/>
        </w:rPr>
        <w:t xml:space="preserve">Тимчасового порядку визначення обсягів купівлі електричної енергії на ринку електричної енергії </w:t>
      </w:r>
      <w:proofErr w:type="spellStart"/>
      <w:r w:rsidRPr="00A6742A">
        <w:rPr>
          <w:rFonts w:eastAsia="Calibri"/>
          <w:color w:val="000000"/>
          <w:shd w:val="clear" w:color="auto" w:fill="FFFFFF"/>
          <w:lang w:val="uk-UA"/>
        </w:rPr>
        <w:t>електропостачальниками</w:t>
      </w:r>
      <w:proofErr w:type="spellEnd"/>
      <w:r w:rsidRPr="00A6742A">
        <w:rPr>
          <w:rFonts w:eastAsia="Calibri"/>
          <w:color w:val="000000"/>
          <w:shd w:val="clear" w:color="auto" w:fill="FFFFFF"/>
          <w:lang w:val="uk-UA"/>
        </w:rPr>
        <w:t xml:space="preserve"> та операторами систем розподілу</w:t>
      </w:r>
    </w:p>
    <w:p w:rsidR="0021638F" w:rsidRDefault="0021638F" w:rsidP="00BA0EC6">
      <w:pPr>
        <w:shd w:val="clear" w:color="auto" w:fill="FFFFFF"/>
        <w:ind w:left="3828" w:firstLine="4394"/>
        <w:jc w:val="both"/>
        <w:rPr>
          <w:rFonts w:eastAsia="Calibri"/>
          <w:color w:val="000000"/>
          <w:sz w:val="28"/>
          <w:szCs w:val="28"/>
          <w:shd w:val="clear" w:color="auto" w:fill="FFFFFF"/>
          <w:lang w:val="uk-UA"/>
        </w:rPr>
      </w:pPr>
    </w:p>
    <w:p w:rsidR="0021638F" w:rsidRPr="00517390" w:rsidRDefault="0021638F" w:rsidP="00BA0EC6">
      <w:pPr>
        <w:shd w:val="clear" w:color="auto" w:fill="FFFFFF"/>
        <w:spacing w:after="150"/>
        <w:ind w:firstLine="450"/>
        <w:jc w:val="right"/>
        <w:rPr>
          <w:rFonts w:eastAsia="Calibri"/>
          <w:color w:val="000000"/>
          <w:sz w:val="28"/>
          <w:szCs w:val="28"/>
          <w:shd w:val="clear" w:color="auto" w:fill="FFFFFF"/>
          <w:lang w:val="uk-UA"/>
        </w:rPr>
      </w:pPr>
      <w:r w:rsidRPr="00517390">
        <w:rPr>
          <w:rFonts w:eastAsia="Calibri"/>
          <w:color w:val="000000"/>
          <w:sz w:val="28"/>
          <w:szCs w:val="28"/>
          <w:shd w:val="clear" w:color="auto" w:fill="FFFFFF"/>
          <w:lang w:val="uk-UA"/>
        </w:rPr>
        <w:t>Форма 2</w:t>
      </w:r>
    </w:p>
    <w:tbl>
      <w:tblPr>
        <w:tblStyle w:val="a8"/>
        <w:tblW w:w="0" w:type="auto"/>
        <w:tblLook w:val="04A0" w:firstRow="1" w:lastRow="0" w:firstColumn="1" w:lastColumn="0" w:noHBand="0" w:noVBand="1"/>
      </w:tblPr>
      <w:tblGrid>
        <w:gridCol w:w="338"/>
        <w:gridCol w:w="338"/>
        <w:gridCol w:w="338"/>
        <w:gridCol w:w="338"/>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gridCol w:w="339"/>
      </w:tblGrid>
      <w:tr w:rsidR="0021638F" w:rsidTr="00BA0EC6">
        <w:trPr>
          <w:trHeight w:val="315"/>
        </w:trPr>
        <w:tc>
          <w:tcPr>
            <w:tcW w:w="343" w:type="dxa"/>
            <w:vMerge w:val="restart"/>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Назва ОС</w:t>
            </w:r>
          </w:p>
        </w:tc>
        <w:tc>
          <w:tcPr>
            <w:tcW w:w="343" w:type="dxa"/>
            <w:vMerge w:val="restart"/>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proofErr w:type="spellStart"/>
            <w:r w:rsidRPr="00517390">
              <w:rPr>
                <w:rFonts w:eastAsia="Calibri"/>
                <w:color w:val="000000"/>
                <w:sz w:val="20"/>
                <w:szCs w:val="20"/>
                <w:shd w:val="clear" w:color="auto" w:fill="FFFFFF"/>
                <w:lang w:val="uk-UA" w:eastAsia="en-US"/>
              </w:rPr>
              <w:t>Alias</w:t>
            </w:r>
            <w:proofErr w:type="spellEnd"/>
            <w:r w:rsidRPr="00517390">
              <w:rPr>
                <w:rFonts w:eastAsia="Calibri"/>
                <w:color w:val="000000"/>
                <w:sz w:val="20"/>
                <w:szCs w:val="20"/>
                <w:shd w:val="clear" w:color="auto" w:fill="FFFFFF"/>
                <w:lang w:val="uk-UA" w:eastAsia="en-US"/>
              </w:rPr>
              <w:t xml:space="preserve"> ОС</w:t>
            </w:r>
          </w:p>
        </w:tc>
        <w:tc>
          <w:tcPr>
            <w:tcW w:w="8942" w:type="dxa"/>
            <w:gridSpan w:val="26"/>
            <w:tcBorders>
              <w:top w:val="single" w:sz="4" w:space="0" w:color="auto"/>
              <w:left w:val="single" w:sz="4" w:space="0" w:color="auto"/>
              <w:bottom w:val="single" w:sz="4" w:space="0" w:color="auto"/>
              <w:right w:val="single" w:sz="4" w:space="0" w:color="auto"/>
            </w:tcBorders>
            <w:hideMark/>
          </w:tcPr>
          <w:p w:rsidR="0021638F" w:rsidRPr="00517390" w:rsidRDefault="0021638F" w:rsidP="00BA0EC6">
            <w:pPr>
              <w:pStyle w:val="rvps2"/>
              <w:spacing w:before="0" w:beforeAutospacing="0" w:after="150" w:afterAutospacing="0"/>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Частка споживання</w:t>
            </w:r>
          </w:p>
        </w:tc>
      </w:tr>
      <w:tr w:rsidR="0021638F" w:rsidTr="00BA0EC6">
        <w:trPr>
          <w:cantSplit/>
          <w:trHeight w:val="11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638F" w:rsidRPr="00517390" w:rsidRDefault="0021638F" w:rsidP="00BA0EC6">
            <w:pPr>
              <w:rPr>
                <w:rFonts w:eastAsia="Calibri"/>
                <w:color w:val="000000"/>
                <w:sz w:val="20"/>
                <w:szCs w:val="20"/>
                <w:shd w:val="clear" w:color="auto" w:fill="FFFFFF"/>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1638F" w:rsidRPr="00517390" w:rsidRDefault="0021638F" w:rsidP="00BA0EC6">
            <w:pPr>
              <w:rPr>
                <w:rFonts w:eastAsia="Calibri"/>
                <w:color w:val="000000"/>
                <w:sz w:val="20"/>
                <w:szCs w:val="20"/>
                <w:shd w:val="clear" w:color="auto" w:fill="FFFFFF"/>
                <w:lang w:val="uk-UA"/>
              </w:rPr>
            </w:pPr>
          </w:p>
        </w:tc>
        <w:tc>
          <w:tcPr>
            <w:tcW w:w="4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2023-06-01</w:t>
            </w:r>
          </w:p>
        </w:tc>
        <w:tc>
          <w:tcPr>
            <w:tcW w:w="2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2023-06-02</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2023-06-03</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2023-06-04</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2023-06-05</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2023-06-06</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2023-06-07</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2023-06-09</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2023-06-10</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2023-06-11</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2023-06-12</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2023-06-13</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2023-06-14</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2023-06-15</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2023-06-16</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2023-06-17</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2023-06-19</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2023-06-20</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2023-06-21</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2023-06-28</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2023-06-29</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rPr>
              <w:t>2023-06-30</w:t>
            </w: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Pr>
                <w:rFonts w:eastAsia="Calibri"/>
                <w:color w:val="000000"/>
                <w:sz w:val="20"/>
                <w:szCs w:val="20"/>
                <w:shd w:val="clear" w:color="auto" w:fill="FFFFFF"/>
                <w:lang w:val="uk-UA" w:eastAsia="en-US"/>
              </w:rPr>
              <w:t>У</w:t>
            </w:r>
            <w:r w:rsidRPr="00517390">
              <w:rPr>
                <w:rFonts w:eastAsia="Calibri"/>
                <w:color w:val="000000"/>
                <w:sz w:val="20"/>
                <w:szCs w:val="20"/>
                <w:shd w:val="clear" w:color="auto" w:fill="FFFFFF"/>
                <w:lang w:val="uk-UA" w:eastAsia="en-US"/>
              </w:rPr>
              <w:t>сього</w:t>
            </w:r>
          </w:p>
        </w:tc>
      </w:tr>
      <w:tr w:rsidR="0021638F" w:rsidTr="00BA0EC6">
        <w:trPr>
          <w:cantSplit/>
          <w:trHeight w:val="1263"/>
        </w:trPr>
        <w:tc>
          <w:tcPr>
            <w:tcW w:w="3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НЕК</w:t>
            </w:r>
          </w:p>
        </w:tc>
        <w:tc>
          <w:tcPr>
            <w:tcW w:w="3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MGA-00000</w:t>
            </w:r>
          </w:p>
        </w:tc>
        <w:tc>
          <w:tcPr>
            <w:tcW w:w="44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24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1</w:t>
            </w:r>
          </w:p>
        </w:tc>
      </w:tr>
      <w:tr w:rsidR="0021638F" w:rsidTr="00BA0EC6">
        <w:trPr>
          <w:cantSplit/>
          <w:trHeight w:val="705"/>
        </w:trPr>
        <w:tc>
          <w:tcPr>
            <w:tcW w:w="3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w:t>
            </w:r>
          </w:p>
        </w:tc>
        <w:tc>
          <w:tcPr>
            <w:tcW w:w="343"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both"/>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w:t>
            </w:r>
          </w:p>
        </w:tc>
        <w:tc>
          <w:tcPr>
            <w:tcW w:w="44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243"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cPr>
          <w:p w:rsidR="0021638F" w:rsidRPr="00517390" w:rsidRDefault="0021638F" w:rsidP="00BA0EC6">
            <w:pPr>
              <w:pStyle w:val="rvps2"/>
              <w:spacing w:before="0" w:beforeAutospacing="0" w:after="150" w:afterAutospacing="0"/>
              <w:jc w:val="both"/>
              <w:rPr>
                <w:rFonts w:eastAsia="Calibri"/>
                <w:color w:val="000000"/>
                <w:sz w:val="20"/>
                <w:szCs w:val="20"/>
                <w:shd w:val="clear" w:color="auto" w:fill="FFFFFF"/>
                <w:lang w:val="uk-UA" w:eastAsia="en-US"/>
              </w:rPr>
            </w:pPr>
          </w:p>
        </w:tc>
        <w:tc>
          <w:tcPr>
            <w:tcW w:w="344" w:type="dxa"/>
            <w:tcBorders>
              <w:top w:val="single" w:sz="4" w:space="0" w:color="auto"/>
              <w:left w:val="single" w:sz="4" w:space="0" w:color="auto"/>
              <w:bottom w:val="single" w:sz="4" w:space="0" w:color="auto"/>
              <w:right w:val="single" w:sz="4" w:space="0" w:color="auto"/>
            </w:tcBorders>
            <w:textDirection w:val="btLr"/>
            <w:hideMark/>
          </w:tcPr>
          <w:p w:rsidR="0021638F" w:rsidRPr="00517390" w:rsidRDefault="0021638F" w:rsidP="00BA0EC6">
            <w:pPr>
              <w:pStyle w:val="rvps2"/>
              <w:spacing w:before="0" w:beforeAutospacing="0" w:after="150" w:afterAutospacing="0"/>
              <w:ind w:left="113" w:right="113"/>
              <w:jc w:val="center"/>
              <w:rPr>
                <w:rFonts w:eastAsia="Calibri"/>
                <w:color w:val="000000"/>
                <w:sz w:val="20"/>
                <w:szCs w:val="20"/>
                <w:shd w:val="clear" w:color="auto" w:fill="FFFFFF"/>
                <w:lang w:val="uk-UA" w:eastAsia="en-US"/>
              </w:rPr>
            </w:pPr>
            <w:r w:rsidRPr="00517390">
              <w:rPr>
                <w:rFonts w:eastAsia="Calibri"/>
                <w:color w:val="000000"/>
                <w:sz w:val="20"/>
                <w:szCs w:val="20"/>
                <w:shd w:val="clear" w:color="auto" w:fill="FFFFFF"/>
                <w:lang w:val="uk-UA" w:eastAsia="en-US"/>
              </w:rPr>
              <w:t>1</w:t>
            </w:r>
          </w:p>
        </w:tc>
      </w:tr>
    </w:tbl>
    <w:p w:rsidR="0021638F" w:rsidRPr="005956C4" w:rsidRDefault="0021638F" w:rsidP="007B68F6">
      <w:pPr>
        <w:ind w:firstLine="567"/>
        <w:jc w:val="both"/>
        <w:rPr>
          <w:rFonts w:eastAsia="Calibri"/>
          <w:color w:val="000000"/>
          <w:sz w:val="28"/>
          <w:szCs w:val="28"/>
          <w:shd w:val="clear" w:color="auto" w:fill="FFFFFF"/>
          <w:lang w:val="uk-UA"/>
        </w:rPr>
        <w:sectPr w:rsidR="0021638F" w:rsidRPr="005956C4" w:rsidSect="002D5003">
          <w:headerReference w:type="even" r:id="rId10"/>
          <w:headerReference w:type="default" r:id="rId11"/>
          <w:footerReference w:type="default" r:id="rId12"/>
          <w:pgSz w:w="11906" w:h="16838"/>
          <w:pgMar w:top="850" w:right="707" w:bottom="850" w:left="1701" w:header="708" w:footer="708" w:gutter="0"/>
          <w:pgNumType w:start="1"/>
          <w:cols w:space="708"/>
          <w:titlePg/>
          <w:docGrid w:linePitch="360"/>
        </w:sectPr>
      </w:pPr>
    </w:p>
    <w:p w:rsidR="00470401" w:rsidRPr="00D16464" w:rsidRDefault="00470401" w:rsidP="00470401">
      <w:pPr>
        <w:shd w:val="clear" w:color="auto" w:fill="FFFFFF"/>
        <w:ind w:firstLine="450"/>
        <w:jc w:val="center"/>
        <w:rPr>
          <w:rFonts w:eastAsia="Calibri"/>
          <w:color w:val="000000"/>
          <w:sz w:val="18"/>
          <w:szCs w:val="18"/>
          <w:shd w:val="clear" w:color="auto" w:fill="FFFFFF"/>
          <w:lang w:val="uk-UA"/>
        </w:rPr>
      </w:pPr>
      <w:r>
        <w:rPr>
          <w:rFonts w:eastAsia="Calibri"/>
          <w:color w:val="000000"/>
          <w:shd w:val="clear" w:color="auto" w:fill="FFFFFF"/>
          <w:lang w:val="ru-RU"/>
        </w:rPr>
        <w:lastRenderedPageBreak/>
        <w:t xml:space="preserve">                                                                                                       </w:t>
      </w:r>
      <w:r w:rsidRPr="00D16464">
        <w:rPr>
          <w:rFonts w:eastAsia="Calibri"/>
          <w:color w:val="000000"/>
          <w:sz w:val="18"/>
          <w:szCs w:val="18"/>
          <w:shd w:val="clear" w:color="auto" w:fill="FFFFFF"/>
          <w:lang w:val="uk-UA"/>
        </w:rPr>
        <w:t>Додаток 4</w:t>
      </w:r>
    </w:p>
    <w:p w:rsidR="0021638F" w:rsidRDefault="00470401" w:rsidP="00D16464">
      <w:pPr>
        <w:shd w:val="clear" w:color="auto" w:fill="FFFFFF"/>
        <w:ind w:left="10490" w:hanging="5245"/>
        <w:rPr>
          <w:rFonts w:eastAsia="Calibri"/>
          <w:color w:val="000000"/>
          <w:sz w:val="18"/>
          <w:szCs w:val="18"/>
          <w:shd w:val="clear" w:color="auto" w:fill="FFFFFF"/>
          <w:lang w:val="uk-UA"/>
        </w:rPr>
      </w:pPr>
      <w:r w:rsidRPr="00D16464">
        <w:rPr>
          <w:rFonts w:eastAsia="Calibri"/>
          <w:color w:val="000000"/>
          <w:sz w:val="18"/>
          <w:szCs w:val="18"/>
          <w:shd w:val="clear" w:color="auto" w:fill="FFFFFF"/>
          <w:lang w:val="uk-UA"/>
        </w:rPr>
        <w:t xml:space="preserve">                                                                                                         </w:t>
      </w:r>
      <w:r w:rsidR="00D16464">
        <w:rPr>
          <w:rFonts w:eastAsia="Calibri"/>
          <w:color w:val="000000"/>
          <w:sz w:val="18"/>
          <w:szCs w:val="18"/>
          <w:shd w:val="clear" w:color="auto" w:fill="FFFFFF"/>
          <w:lang w:val="uk-UA"/>
        </w:rPr>
        <w:t xml:space="preserve">            </w:t>
      </w:r>
      <w:r w:rsidRPr="00D16464">
        <w:rPr>
          <w:rFonts w:eastAsia="Calibri"/>
          <w:color w:val="000000"/>
          <w:sz w:val="18"/>
          <w:szCs w:val="18"/>
          <w:shd w:val="clear" w:color="auto" w:fill="FFFFFF"/>
          <w:lang w:val="uk-UA"/>
        </w:rPr>
        <w:t xml:space="preserve">до Тимчасового порядку визначення обсягів купівлі електричної енергії на ринку електричної енергії </w:t>
      </w:r>
      <w:proofErr w:type="spellStart"/>
      <w:r w:rsidRPr="00D16464">
        <w:rPr>
          <w:rFonts w:eastAsia="Calibri"/>
          <w:color w:val="000000"/>
          <w:sz w:val="18"/>
          <w:szCs w:val="18"/>
          <w:shd w:val="clear" w:color="auto" w:fill="FFFFFF"/>
          <w:lang w:val="uk-UA"/>
        </w:rPr>
        <w:t>електропостачальниками</w:t>
      </w:r>
      <w:proofErr w:type="spellEnd"/>
      <w:r w:rsidRPr="00D16464">
        <w:rPr>
          <w:rFonts w:eastAsia="Calibri"/>
          <w:color w:val="000000"/>
          <w:sz w:val="18"/>
          <w:szCs w:val="18"/>
          <w:shd w:val="clear" w:color="auto" w:fill="FFFFFF"/>
          <w:lang w:val="uk-UA"/>
        </w:rPr>
        <w:t xml:space="preserve"> та операторами систем розподілу</w:t>
      </w:r>
    </w:p>
    <w:p w:rsidR="00D16464" w:rsidRPr="00D16464" w:rsidRDefault="00D16464" w:rsidP="00D16464">
      <w:pPr>
        <w:shd w:val="clear" w:color="auto" w:fill="FFFFFF"/>
        <w:ind w:left="10490" w:hanging="5245"/>
        <w:rPr>
          <w:rFonts w:eastAsia="Calibri"/>
          <w:color w:val="000000"/>
          <w:sz w:val="18"/>
          <w:szCs w:val="18"/>
          <w:shd w:val="clear" w:color="auto" w:fill="FFFFFF"/>
          <w:lang w:val="uk-UA"/>
        </w:rPr>
      </w:pPr>
    </w:p>
    <w:p w:rsidR="0021638F" w:rsidRPr="00AF0423" w:rsidRDefault="0021638F" w:rsidP="002C0994">
      <w:pPr>
        <w:spacing w:line="259" w:lineRule="auto"/>
        <w:jc w:val="center"/>
        <w:rPr>
          <w:rFonts w:eastAsia="Calibri"/>
          <w:b/>
          <w:sz w:val="18"/>
          <w:szCs w:val="18"/>
          <w:lang w:val="uk-UA"/>
        </w:rPr>
      </w:pPr>
      <w:r w:rsidRPr="00AF0423">
        <w:rPr>
          <w:rFonts w:eastAsiaTheme="minorHAnsi"/>
          <w:b/>
          <w:sz w:val="18"/>
          <w:szCs w:val="18"/>
          <w:lang w:val="uk-UA"/>
        </w:rPr>
        <w:t xml:space="preserve">Звіт щодо фактичного (звітного) корисного відпуску електричної енергії за точками комерційного обліку (площадками вимірювання) </w:t>
      </w:r>
      <w:r w:rsidRPr="00AF0423">
        <w:rPr>
          <w:rFonts w:eastAsiaTheme="minorHAnsi"/>
          <w:b/>
          <w:sz w:val="18"/>
          <w:szCs w:val="18"/>
          <w:lang w:val="uk-UA"/>
        </w:rPr>
        <w:br/>
        <w:t xml:space="preserve">споживачів </w:t>
      </w:r>
      <w:proofErr w:type="spellStart"/>
      <w:r w:rsidRPr="00AF0423">
        <w:rPr>
          <w:rFonts w:eastAsiaTheme="minorHAnsi"/>
          <w:b/>
          <w:sz w:val="18"/>
          <w:szCs w:val="18"/>
          <w:lang w:val="uk-UA"/>
        </w:rPr>
        <w:t>електропостачальника</w:t>
      </w:r>
      <w:proofErr w:type="spellEnd"/>
      <w:r>
        <w:rPr>
          <w:rFonts w:eastAsiaTheme="minorHAnsi"/>
          <w:b/>
          <w:sz w:val="18"/>
          <w:szCs w:val="18"/>
          <w:lang w:val="uk-UA"/>
        </w:rPr>
        <w:t>,</w:t>
      </w:r>
    </w:p>
    <w:p w:rsidR="0021638F" w:rsidRPr="00AF0423" w:rsidRDefault="0021638F" w:rsidP="002C0994">
      <w:pPr>
        <w:spacing w:after="160" w:line="259" w:lineRule="auto"/>
        <w:jc w:val="center"/>
        <w:rPr>
          <w:rFonts w:eastAsia="Calibri"/>
          <w:b/>
          <w:sz w:val="14"/>
          <w:szCs w:val="14"/>
          <w:lang w:val="uk-UA"/>
        </w:rPr>
      </w:pPr>
      <w:r w:rsidRPr="00AF0423">
        <w:rPr>
          <w:rFonts w:eastAsiaTheme="minorHAnsi"/>
          <w:b/>
          <w:sz w:val="14"/>
          <w:szCs w:val="14"/>
          <w:lang w:val="uk-UA"/>
        </w:rPr>
        <w:t>які приєднані до електричних мереж або відносяться до території ліцензованої діяльності оператора системи розподілу (передачі)</w:t>
      </w:r>
    </w:p>
    <w:tbl>
      <w:tblPr>
        <w:tblW w:w="15588" w:type="dxa"/>
        <w:tblLook w:val="04A0" w:firstRow="1" w:lastRow="0" w:firstColumn="1" w:lastColumn="0" w:noHBand="0" w:noVBand="1"/>
      </w:tblPr>
      <w:tblGrid>
        <w:gridCol w:w="14879"/>
        <w:gridCol w:w="709"/>
      </w:tblGrid>
      <w:tr w:rsidR="0021638F" w:rsidRPr="00752FC5" w:rsidTr="004416C5">
        <w:trPr>
          <w:trHeight w:val="227"/>
        </w:trPr>
        <w:tc>
          <w:tcPr>
            <w:tcW w:w="15588" w:type="dxa"/>
            <w:gridSpan w:val="2"/>
            <w:tcBorders>
              <w:top w:val="single" w:sz="4" w:space="0" w:color="auto"/>
              <w:left w:val="single" w:sz="4" w:space="0" w:color="auto"/>
              <w:bottom w:val="single" w:sz="4" w:space="0" w:color="auto"/>
              <w:right w:val="single" w:sz="4" w:space="0" w:color="000000"/>
            </w:tcBorders>
            <w:shd w:val="clear" w:color="000000" w:fill="D9D9D9"/>
            <w:noWrap/>
            <w:vAlign w:val="bottom"/>
            <w:hideMark/>
          </w:tcPr>
          <w:p w:rsidR="0021638F" w:rsidRPr="006817B8" w:rsidRDefault="0021638F" w:rsidP="004416C5">
            <w:pPr>
              <w:jc w:val="center"/>
              <w:rPr>
                <w:b/>
                <w:bCs/>
                <w:sz w:val="10"/>
                <w:szCs w:val="10"/>
                <w:lang w:val="uk-UA" w:eastAsia="uk-UA"/>
              </w:rPr>
            </w:pPr>
            <w:r w:rsidRPr="006817B8">
              <w:rPr>
                <w:b/>
                <w:bCs/>
                <w:sz w:val="10"/>
                <w:szCs w:val="10"/>
                <w:lang w:val="uk-UA" w:eastAsia="uk-UA"/>
              </w:rPr>
              <w:t> </w:t>
            </w:r>
          </w:p>
        </w:tc>
      </w:tr>
      <w:tr w:rsidR="0021638F" w:rsidRPr="00752FC5" w:rsidTr="004416C5">
        <w:trPr>
          <w:gridAfter w:val="1"/>
          <w:wAfter w:w="709" w:type="dxa"/>
          <w:trHeight w:val="315"/>
        </w:trPr>
        <w:tc>
          <w:tcPr>
            <w:tcW w:w="14879" w:type="dxa"/>
            <w:tcBorders>
              <w:top w:val="single" w:sz="4" w:space="0" w:color="auto"/>
              <w:left w:val="nil"/>
              <w:bottom w:val="nil"/>
              <w:right w:val="nil"/>
            </w:tcBorders>
            <w:shd w:val="clear" w:color="auto" w:fill="auto"/>
            <w:noWrap/>
            <w:vAlign w:val="center"/>
            <w:hideMark/>
          </w:tcPr>
          <w:p w:rsidR="0021638F" w:rsidRPr="006817B8" w:rsidRDefault="0021638F" w:rsidP="004416C5">
            <w:pPr>
              <w:jc w:val="center"/>
              <w:rPr>
                <w:i/>
                <w:iCs/>
                <w:sz w:val="14"/>
                <w:szCs w:val="14"/>
                <w:lang w:val="uk-UA" w:eastAsia="uk-UA"/>
              </w:rPr>
            </w:pPr>
            <w:r w:rsidRPr="006817B8">
              <w:rPr>
                <w:i/>
                <w:iCs/>
                <w:sz w:val="14"/>
                <w:szCs w:val="14"/>
                <w:lang w:val="uk-UA" w:eastAsia="uk-UA"/>
              </w:rPr>
              <w:t>(повн</w:t>
            </w:r>
            <w:r w:rsidRPr="00AF0423">
              <w:rPr>
                <w:i/>
                <w:iCs/>
                <w:sz w:val="14"/>
                <w:szCs w:val="14"/>
                <w:lang w:val="uk-UA" w:eastAsia="uk-UA"/>
              </w:rPr>
              <w:t>е</w:t>
            </w:r>
            <w:r w:rsidRPr="006817B8">
              <w:rPr>
                <w:i/>
                <w:iCs/>
                <w:sz w:val="14"/>
                <w:szCs w:val="14"/>
                <w:lang w:val="uk-UA" w:eastAsia="uk-UA"/>
              </w:rPr>
              <w:t xml:space="preserve"> найменування оператора системи розподілу/передачі)</w:t>
            </w:r>
          </w:p>
        </w:tc>
      </w:tr>
    </w:tbl>
    <w:p w:rsidR="0021638F" w:rsidRPr="006817B8" w:rsidRDefault="0021638F" w:rsidP="002C0994">
      <w:pPr>
        <w:spacing w:after="160" w:line="259" w:lineRule="auto"/>
        <w:rPr>
          <w:rFonts w:ascii="Calibri" w:eastAsia="Calibri" w:hAnsi="Calibri"/>
          <w:sz w:val="2"/>
          <w:szCs w:val="2"/>
          <w:lang w:val="uk-UA"/>
        </w:rPr>
      </w:pPr>
    </w:p>
    <w:tbl>
      <w:tblPr>
        <w:tblW w:w="16672" w:type="dxa"/>
        <w:tblInd w:w="-142" w:type="dxa"/>
        <w:tblLayout w:type="fixed"/>
        <w:tblLook w:val="04A0" w:firstRow="1" w:lastRow="0" w:firstColumn="1" w:lastColumn="0" w:noHBand="0" w:noVBand="1"/>
      </w:tblPr>
      <w:tblGrid>
        <w:gridCol w:w="486"/>
        <w:gridCol w:w="82"/>
        <w:gridCol w:w="392"/>
        <w:gridCol w:w="33"/>
        <w:gridCol w:w="478"/>
        <w:gridCol w:w="231"/>
        <w:gridCol w:w="691"/>
        <w:gridCol w:w="600"/>
        <w:gridCol w:w="411"/>
        <w:gridCol w:w="502"/>
        <w:gridCol w:w="489"/>
        <w:gridCol w:w="425"/>
        <w:gridCol w:w="142"/>
        <w:gridCol w:w="417"/>
        <w:gridCol w:w="575"/>
        <w:gridCol w:w="425"/>
        <w:gridCol w:w="239"/>
        <w:gridCol w:w="315"/>
        <w:gridCol w:w="439"/>
        <w:gridCol w:w="567"/>
        <w:gridCol w:w="425"/>
        <w:gridCol w:w="236"/>
        <w:gridCol w:w="473"/>
        <w:gridCol w:w="20"/>
        <w:gridCol w:w="208"/>
        <w:gridCol w:w="364"/>
        <w:gridCol w:w="116"/>
        <w:gridCol w:w="426"/>
        <w:gridCol w:w="228"/>
        <w:gridCol w:w="55"/>
        <w:gridCol w:w="654"/>
        <w:gridCol w:w="55"/>
        <w:gridCol w:w="425"/>
        <w:gridCol w:w="370"/>
        <w:gridCol w:w="55"/>
        <w:gridCol w:w="426"/>
        <w:gridCol w:w="187"/>
        <w:gridCol w:w="238"/>
        <w:gridCol w:w="175"/>
        <w:gridCol w:w="392"/>
        <w:gridCol w:w="21"/>
        <w:gridCol w:w="404"/>
        <w:gridCol w:w="567"/>
        <w:gridCol w:w="228"/>
        <w:gridCol w:w="426"/>
        <w:gridCol w:w="567"/>
        <w:gridCol w:w="55"/>
        <w:gridCol w:w="937"/>
      </w:tblGrid>
      <w:tr w:rsidR="0021638F" w:rsidTr="003F2D8F">
        <w:trPr>
          <w:gridAfter w:val="1"/>
          <w:wAfter w:w="937" w:type="dxa"/>
          <w:trHeight w:val="346"/>
        </w:trPr>
        <w:tc>
          <w:tcPr>
            <w:tcW w:w="3404" w:type="dxa"/>
            <w:gridSpan w:val="9"/>
            <w:tcBorders>
              <w:top w:val="nil"/>
              <w:left w:val="nil"/>
              <w:right w:val="single" w:sz="4" w:space="0" w:color="000000"/>
            </w:tcBorders>
            <w:shd w:val="clear" w:color="auto" w:fill="auto"/>
            <w:vAlign w:val="center"/>
            <w:hideMark/>
          </w:tcPr>
          <w:p w:rsidR="0021638F" w:rsidRPr="00AF0423" w:rsidRDefault="0021638F" w:rsidP="004416C5">
            <w:pPr>
              <w:ind w:firstLineChars="200" w:firstLine="281"/>
              <w:jc w:val="right"/>
              <w:rPr>
                <w:b/>
                <w:bCs/>
                <w:sz w:val="14"/>
                <w:szCs w:val="14"/>
                <w:lang w:val="uk-UA" w:eastAsia="uk-UA"/>
              </w:rPr>
            </w:pPr>
            <w:r w:rsidRPr="00AF0423">
              <w:rPr>
                <w:b/>
                <w:bCs/>
                <w:sz w:val="14"/>
                <w:szCs w:val="14"/>
                <w:lang w:val="uk-UA" w:eastAsia="uk-UA"/>
              </w:rPr>
              <w:t>ЕІС-код X-типу оператора системи</w:t>
            </w:r>
          </w:p>
        </w:tc>
        <w:tc>
          <w:tcPr>
            <w:tcW w:w="1558" w:type="dxa"/>
            <w:gridSpan w:val="4"/>
            <w:tcBorders>
              <w:top w:val="single" w:sz="4" w:space="0" w:color="auto"/>
              <w:left w:val="nil"/>
              <w:bottom w:val="single" w:sz="4" w:space="0" w:color="auto"/>
              <w:right w:val="single" w:sz="4" w:space="0" w:color="000000"/>
            </w:tcBorders>
            <w:shd w:val="clear" w:color="000000" w:fill="D9D9D9"/>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w:t>
            </w:r>
          </w:p>
        </w:tc>
        <w:tc>
          <w:tcPr>
            <w:tcW w:w="1417" w:type="dxa"/>
            <w:gridSpan w:val="3"/>
            <w:tcBorders>
              <w:top w:val="nil"/>
              <w:left w:val="nil"/>
              <w:right w:val="single" w:sz="4" w:space="0" w:color="000000"/>
            </w:tcBorders>
            <w:shd w:val="clear" w:color="auto" w:fill="auto"/>
            <w:vAlign w:val="center"/>
            <w:hideMark/>
          </w:tcPr>
          <w:p w:rsidR="0021638F" w:rsidRPr="00AF0423" w:rsidRDefault="0021638F" w:rsidP="004416C5">
            <w:pPr>
              <w:jc w:val="right"/>
              <w:rPr>
                <w:b/>
                <w:bCs/>
                <w:sz w:val="14"/>
                <w:szCs w:val="14"/>
                <w:lang w:val="uk-UA" w:eastAsia="uk-UA"/>
              </w:rPr>
            </w:pPr>
            <w:r w:rsidRPr="00AF0423">
              <w:rPr>
                <w:b/>
                <w:bCs/>
                <w:sz w:val="14"/>
                <w:szCs w:val="14"/>
                <w:lang w:val="uk-UA" w:eastAsia="uk-UA"/>
              </w:rPr>
              <w:t>Код ЄДРПОУ оператора системи</w:t>
            </w:r>
          </w:p>
        </w:tc>
        <w:tc>
          <w:tcPr>
            <w:tcW w:w="1985" w:type="dxa"/>
            <w:gridSpan w:val="5"/>
            <w:tcBorders>
              <w:top w:val="single" w:sz="4" w:space="0" w:color="auto"/>
              <w:left w:val="nil"/>
              <w:bottom w:val="single" w:sz="4" w:space="0" w:color="auto"/>
              <w:right w:val="single" w:sz="4" w:space="0" w:color="000000"/>
            </w:tcBorders>
            <w:shd w:val="clear" w:color="000000" w:fill="D9D9D9"/>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w:t>
            </w:r>
          </w:p>
        </w:tc>
        <w:tc>
          <w:tcPr>
            <w:tcW w:w="1417" w:type="dxa"/>
            <w:gridSpan w:val="6"/>
            <w:tcBorders>
              <w:top w:val="nil"/>
              <w:left w:val="nil"/>
              <w:right w:val="nil"/>
            </w:tcBorders>
            <w:shd w:val="clear" w:color="auto" w:fill="auto"/>
            <w:vAlign w:val="center"/>
            <w:hideMark/>
          </w:tcPr>
          <w:p w:rsidR="0021638F" w:rsidRPr="00AF0423" w:rsidRDefault="0021638F" w:rsidP="004416C5">
            <w:pPr>
              <w:ind w:firstLineChars="100" w:firstLine="141"/>
              <w:jc w:val="right"/>
              <w:rPr>
                <w:b/>
                <w:bCs/>
                <w:sz w:val="14"/>
                <w:szCs w:val="14"/>
                <w:lang w:val="uk-UA" w:eastAsia="uk-UA"/>
              </w:rPr>
            </w:pPr>
            <w:r w:rsidRPr="00AF0423">
              <w:rPr>
                <w:b/>
                <w:bCs/>
                <w:sz w:val="14"/>
                <w:szCs w:val="14"/>
                <w:lang w:val="uk-UA" w:eastAsia="uk-UA"/>
              </w:rPr>
              <w:t> </w:t>
            </w:r>
          </w:p>
        </w:tc>
        <w:tc>
          <w:tcPr>
            <w:tcW w:w="426" w:type="dxa"/>
            <w:tcBorders>
              <w:top w:val="nil"/>
              <w:left w:val="nil"/>
              <w:right w:val="nil"/>
            </w:tcBorders>
            <w:shd w:val="clear" w:color="auto" w:fill="auto"/>
            <w:vAlign w:val="center"/>
            <w:hideMark/>
          </w:tcPr>
          <w:p w:rsidR="0021638F" w:rsidRPr="00AF0423" w:rsidRDefault="0021638F" w:rsidP="004416C5">
            <w:pPr>
              <w:ind w:firstLineChars="100" w:firstLine="141"/>
              <w:jc w:val="right"/>
              <w:rPr>
                <w:b/>
                <w:bCs/>
                <w:sz w:val="14"/>
                <w:szCs w:val="14"/>
                <w:lang w:val="uk-UA" w:eastAsia="uk-UA"/>
              </w:rPr>
            </w:pPr>
          </w:p>
        </w:tc>
        <w:tc>
          <w:tcPr>
            <w:tcW w:w="3260" w:type="dxa"/>
            <w:gridSpan w:val="12"/>
            <w:tcBorders>
              <w:top w:val="nil"/>
              <w:left w:val="nil"/>
              <w:right w:val="nil"/>
            </w:tcBorders>
            <w:shd w:val="clear" w:color="auto" w:fill="auto"/>
            <w:vAlign w:val="center"/>
            <w:hideMark/>
          </w:tcPr>
          <w:p w:rsidR="0021638F" w:rsidRPr="00AF0423" w:rsidRDefault="0021638F" w:rsidP="004416C5">
            <w:pPr>
              <w:ind w:firstLineChars="100" w:firstLine="141"/>
              <w:rPr>
                <w:b/>
                <w:bCs/>
                <w:sz w:val="14"/>
                <w:szCs w:val="14"/>
                <w:lang w:val="uk-UA" w:eastAsia="uk-UA"/>
              </w:rPr>
            </w:pPr>
            <w:r w:rsidRPr="00AF0423">
              <w:rPr>
                <w:b/>
                <w:bCs/>
                <w:sz w:val="14"/>
                <w:szCs w:val="14"/>
                <w:lang w:val="uk-UA" w:eastAsia="uk-UA"/>
              </w:rPr>
              <w:t xml:space="preserve">                  </w:t>
            </w:r>
          </w:p>
          <w:p w:rsidR="0021638F" w:rsidRPr="00AF0423" w:rsidRDefault="0021638F" w:rsidP="004416C5">
            <w:pPr>
              <w:rPr>
                <w:sz w:val="14"/>
                <w:szCs w:val="14"/>
                <w:lang w:val="uk-UA" w:eastAsia="uk-UA"/>
              </w:rPr>
            </w:pPr>
            <w:r w:rsidRPr="00AF0423">
              <w:rPr>
                <w:b/>
                <w:bCs/>
                <w:sz w:val="14"/>
                <w:szCs w:val="14"/>
                <w:lang w:val="uk-UA" w:eastAsia="uk-UA"/>
              </w:rPr>
              <w:t xml:space="preserve">                                    Розрахунковий період</w:t>
            </w:r>
          </w:p>
        </w:tc>
        <w:tc>
          <w:tcPr>
            <w:tcW w:w="425" w:type="dxa"/>
            <w:gridSpan w:val="2"/>
            <w:tcBorders>
              <w:top w:val="single" w:sz="8" w:space="0" w:color="auto"/>
              <w:left w:val="single" w:sz="8" w:space="0" w:color="auto"/>
              <w:bottom w:val="single" w:sz="4" w:space="0" w:color="auto"/>
              <w:right w:val="single" w:sz="8" w:space="0" w:color="auto"/>
            </w:tcBorders>
            <w:shd w:val="clear" w:color="000000" w:fill="D9D9D9"/>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w:t>
            </w:r>
          </w:p>
        </w:tc>
        <w:tc>
          <w:tcPr>
            <w:tcW w:w="567" w:type="dxa"/>
            <w:tcBorders>
              <w:top w:val="single" w:sz="8" w:space="0" w:color="auto"/>
              <w:left w:val="nil"/>
              <w:bottom w:val="single" w:sz="4" w:space="0" w:color="auto"/>
              <w:right w:val="single" w:sz="8" w:space="0" w:color="auto"/>
            </w:tcBorders>
            <w:shd w:val="clear" w:color="000000" w:fill="D9D9D9"/>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w:t>
            </w:r>
          </w:p>
        </w:tc>
        <w:tc>
          <w:tcPr>
            <w:tcW w:w="1276" w:type="dxa"/>
            <w:gridSpan w:val="4"/>
            <w:tcBorders>
              <w:top w:val="nil"/>
              <w:left w:val="nil"/>
              <w:right w:val="nil"/>
            </w:tcBorders>
            <w:shd w:val="clear" w:color="000000" w:fill="FFFFFF"/>
            <w:vAlign w:val="center"/>
            <w:hideMark/>
          </w:tcPr>
          <w:p w:rsidR="0021638F" w:rsidRPr="00801C22" w:rsidRDefault="0021638F" w:rsidP="004416C5">
            <w:pPr>
              <w:jc w:val="center"/>
              <w:rPr>
                <w:b/>
                <w:bCs/>
                <w:sz w:val="20"/>
                <w:szCs w:val="20"/>
                <w:lang w:val="uk-UA" w:eastAsia="uk-UA"/>
              </w:rPr>
            </w:pPr>
            <w:r w:rsidRPr="00801C22">
              <w:rPr>
                <w:b/>
                <w:bCs/>
                <w:sz w:val="20"/>
                <w:szCs w:val="20"/>
                <w:lang w:val="uk-UA" w:eastAsia="uk-UA"/>
              </w:rPr>
              <w:t> </w:t>
            </w:r>
          </w:p>
        </w:tc>
      </w:tr>
      <w:tr w:rsidR="0021638F" w:rsidTr="003F2D8F">
        <w:trPr>
          <w:gridAfter w:val="1"/>
          <w:wAfter w:w="937" w:type="dxa"/>
          <w:trHeight w:val="60"/>
        </w:trPr>
        <w:tc>
          <w:tcPr>
            <w:tcW w:w="568" w:type="dxa"/>
            <w:gridSpan w:val="2"/>
            <w:tcBorders>
              <w:top w:val="nil"/>
              <w:left w:val="nil"/>
              <w:bottom w:val="nil"/>
              <w:right w:val="nil"/>
            </w:tcBorders>
            <w:shd w:val="clear" w:color="auto" w:fill="auto"/>
            <w:vAlign w:val="center"/>
            <w:hideMark/>
          </w:tcPr>
          <w:p w:rsidR="0021638F" w:rsidRPr="00AF0423" w:rsidRDefault="0021638F" w:rsidP="004416C5">
            <w:pPr>
              <w:jc w:val="center"/>
              <w:rPr>
                <w:b/>
                <w:bCs/>
                <w:sz w:val="14"/>
                <w:szCs w:val="14"/>
                <w:lang w:val="uk-UA" w:eastAsia="uk-UA"/>
              </w:rPr>
            </w:pPr>
          </w:p>
        </w:tc>
        <w:tc>
          <w:tcPr>
            <w:tcW w:w="425" w:type="dxa"/>
            <w:gridSpan w:val="2"/>
            <w:tcBorders>
              <w:top w:val="nil"/>
              <w:left w:val="nil"/>
              <w:bottom w:val="nil"/>
              <w:right w:val="nil"/>
            </w:tcBorders>
            <w:shd w:val="clear" w:color="auto" w:fill="auto"/>
            <w:vAlign w:val="center"/>
            <w:hideMark/>
          </w:tcPr>
          <w:p w:rsidR="0021638F" w:rsidRPr="00AF0423" w:rsidRDefault="0021638F" w:rsidP="004416C5">
            <w:pPr>
              <w:rPr>
                <w:sz w:val="14"/>
                <w:szCs w:val="14"/>
                <w:lang w:val="uk-UA" w:eastAsia="uk-UA"/>
              </w:rPr>
            </w:pPr>
          </w:p>
        </w:tc>
        <w:tc>
          <w:tcPr>
            <w:tcW w:w="709"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691"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600"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11" w:type="dxa"/>
            <w:tcBorders>
              <w:top w:val="nil"/>
              <w:left w:val="nil"/>
              <w:bottom w:val="nil"/>
              <w:right w:val="nil"/>
            </w:tcBorders>
            <w:shd w:val="clear" w:color="auto" w:fill="auto"/>
            <w:vAlign w:val="center"/>
            <w:hideMark/>
          </w:tcPr>
          <w:p w:rsidR="0021638F" w:rsidRPr="00AF0423" w:rsidRDefault="0021638F" w:rsidP="004416C5">
            <w:pPr>
              <w:jc w:val="right"/>
              <w:rPr>
                <w:sz w:val="14"/>
                <w:szCs w:val="14"/>
                <w:lang w:val="uk-UA" w:eastAsia="uk-UA"/>
              </w:rPr>
            </w:pPr>
          </w:p>
        </w:tc>
        <w:tc>
          <w:tcPr>
            <w:tcW w:w="502" w:type="dxa"/>
            <w:tcBorders>
              <w:top w:val="nil"/>
              <w:left w:val="nil"/>
              <w:bottom w:val="nil"/>
              <w:right w:val="nil"/>
            </w:tcBorders>
            <w:shd w:val="clear" w:color="auto" w:fill="auto"/>
            <w:vAlign w:val="center"/>
            <w:hideMark/>
          </w:tcPr>
          <w:p w:rsidR="0021638F" w:rsidRPr="00AF0423" w:rsidRDefault="0021638F" w:rsidP="004416C5">
            <w:pPr>
              <w:rPr>
                <w:sz w:val="14"/>
                <w:szCs w:val="14"/>
                <w:lang w:val="uk-UA" w:eastAsia="uk-UA"/>
              </w:rPr>
            </w:pPr>
          </w:p>
        </w:tc>
        <w:tc>
          <w:tcPr>
            <w:tcW w:w="489" w:type="dxa"/>
            <w:tcBorders>
              <w:top w:val="nil"/>
              <w:left w:val="nil"/>
              <w:bottom w:val="nil"/>
              <w:right w:val="nil"/>
            </w:tcBorders>
            <w:shd w:val="clear" w:color="auto" w:fill="auto"/>
            <w:vAlign w:val="center"/>
            <w:hideMark/>
          </w:tcPr>
          <w:p w:rsidR="0021638F" w:rsidRPr="00AF0423" w:rsidRDefault="0021638F" w:rsidP="004416C5">
            <w:pPr>
              <w:rPr>
                <w:sz w:val="14"/>
                <w:szCs w:val="14"/>
                <w:lang w:val="uk-UA" w:eastAsia="uk-UA"/>
              </w:rPr>
            </w:pPr>
          </w:p>
        </w:tc>
        <w:tc>
          <w:tcPr>
            <w:tcW w:w="425"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559"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575"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25"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554"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39"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567"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25"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9"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8" w:type="dxa"/>
            <w:gridSpan w:val="4"/>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9" w:type="dxa"/>
            <w:gridSpan w:val="3"/>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9"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25"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425" w:type="dxa"/>
            <w:gridSpan w:val="2"/>
            <w:tcBorders>
              <w:top w:val="nil"/>
              <w:left w:val="nil"/>
              <w:bottom w:val="single" w:sz="4" w:space="0" w:color="auto"/>
              <w:right w:val="nil"/>
            </w:tcBorders>
            <w:shd w:val="clear" w:color="auto" w:fill="auto"/>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851" w:type="dxa"/>
            <w:gridSpan w:val="3"/>
            <w:tcBorders>
              <w:top w:val="nil"/>
              <w:left w:val="nil"/>
              <w:bottom w:val="single" w:sz="4" w:space="0" w:color="auto"/>
              <w:right w:val="nil"/>
            </w:tcBorders>
            <w:shd w:val="clear" w:color="auto" w:fill="auto"/>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992" w:type="dxa"/>
            <w:gridSpan w:val="4"/>
            <w:tcBorders>
              <w:top w:val="nil"/>
              <w:left w:val="nil"/>
              <w:bottom w:val="single" w:sz="4" w:space="0" w:color="auto"/>
              <w:right w:val="nil"/>
            </w:tcBorders>
            <w:shd w:val="clear" w:color="auto" w:fill="auto"/>
            <w:vAlign w:val="center"/>
            <w:hideMark/>
          </w:tcPr>
          <w:p w:rsidR="0021638F" w:rsidRPr="00AF0423" w:rsidRDefault="0021638F" w:rsidP="000321DE">
            <w:pPr>
              <w:jc w:val="right"/>
              <w:rPr>
                <w:sz w:val="14"/>
                <w:szCs w:val="14"/>
                <w:lang w:val="uk-UA" w:eastAsia="uk-UA"/>
              </w:rPr>
            </w:pPr>
            <w:r>
              <w:rPr>
                <w:sz w:val="14"/>
                <w:szCs w:val="14"/>
                <w:lang w:val="uk-UA" w:eastAsia="uk-UA"/>
              </w:rPr>
              <w:t xml:space="preserve">  </w:t>
            </w:r>
            <w:r w:rsidRPr="00AF0423">
              <w:rPr>
                <w:sz w:val="14"/>
                <w:szCs w:val="14"/>
                <w:lang w:val="uk-UA" w:eastAsia="uk-UA"/>
              </w:rPr>
              <w:t>(місяць)</w:t>
            </w:r>
          </w:p>
        </w:tc>
        <w:tc>
          <w:tcPr>
            <w:tcW w:w="567" w:type="dxa"/>
            <w:tcBorders>
              <w:top w:val="nil"/>
              <w:left w:val="nil"/>
              <w:bottom w:val="single" w:sz="4" w:space="0" w:color="auto"/>
              <w:right w:val="nil"/>
            </w:tcBorders>
            <w:shd w:val="clear" w:color="auto" w:fill="auto"/>
            <w:vAlign w:val="center"/>
            <w:hideMark/>
          </w:tcPr>
          <w:p w:rsidR="0021638F" w:rsidRPr="00AF0423" w:rsidRDefault="0021638F" w:rsidP="003F2D8F">
            <w:pPr>
              <w:rPr>
                <w:sz w:val="14"/>
                <w:szCs w:val="14"/>
                <w:lang w:val="uk-UA" w:eastAsia="uk-UA"/>
              </w:rPr>
            </w:pPr>
            <w:r w:rsidRPr="00AF0423">
              <w:rPr>
                <w:sz w:val="14"/>
                <w:szCs w:val="14"/>
                <w:lang w:val="uk-UA" w:eastAsia="uk-UA"/>
              </w:rPr>
              <w:t>(рік)</w:t>
            </w:r>
          </w:p>
        </w:tc>
        <w:tc>
          <w:tcPr>
            <w:tcW w:w="1276" w:type="dxa"/>
            <w:gridSpan w:val="4"/>
            <w:tcBorders>
              <w:top w:val="nil"/>
              <w:left w:val="nil"/>
              <w:bottom w:val="nil"/>
              <w:right w:val="nil"/>
            </w:tcBorders>
            <w:shd w:val="clear" w:color="auto" w:fill="auto"/>
            <w:vAlign w:val="center"/>
            <w:hideMark/>
          </w:tcPr>
          <w:p w:rsidR="0021638F" w:rsidRDefault="0021638F" w:rsidP="004416C5">
            <w:pPr>
              <w:rPr>
                <w:sz w:val="20"/>
                <w:szCs w:val="20"/>
                <w:lang w:val="uk-UA" w:eastAsia="uk-UA"/>
              </w:rPr>
            </w:pPr>
          </w:p>
          <w:p w:rsidR="0021638F" w:rsidRPr="00801C22" w:rsidRDefault="0021638F" w:rsidP="004416C5">
            <w:pPr>
              <w:rPr>
                <w:sz w:val="20"/>
                <w:szCs w:val="20"/>
                <w:lang w:val="uk-UA" w:eastAsia="uk-UA"/>
              </w:rPr>
            </w:pPr>
          </w:p>
        </w:tc>
      </w:tr>
      <w:tr w:rsidR="0021638F" w:rsidRPr="00752FC5" w:rsidTr="003F2D8F">
        <w:trPr>
          <w:gridAfter w:val="1"/>
          <w:wAfter w:w="937" w:type="dxa"/>
          <w:trHeight w:val="1462"/>
        </w:trPr>
        <w:tc>
          <w:tcPr>
            <w:tcW w:w="568" w:type="dxa"/>
            <w:gridSpan w:val="2"/>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xml:space="preserve">№ </w:t>
            </w:r>
            <w:r>
              <w:rPr>
                <w:b/>
                <w:bCs/>
                <w:sz w:val="14"/>
                <w:szCs w:val="14"/>
                <w:lang w:val="uk-UA" w:eastAsia="uk-UA"/>
              </w:rPr>
              <w:t xml:space="preserve"> з</w:t>
            </w:r>
            <w:r w:rsidRPr="00AF0423">
              <w:rPr>
                <w:b/>
                <w:bCs/>
                <w:sz w:val="14"/>
                <w:szCs w:val="14"/>
                <w:lang w:val="uk-UA" w:eastAsia="uk-UA"/>
              </w:rPr>
              <w:t>/п</w:t>
            </w:r>
          </w:p>
        </w:tc>
        <w:tc>
          <w:tcPr>
            <w:tcW w:w="1825" w:type="dxa"/>
            <w:gridSpan w:val="5"/>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Точка комерційного обліку електричної енергії/площадка вимірювання (ТКОЕЕ)</w:t>
            </w:r>
          </w:p>
        </w:tc>
        <w:tc>
          <w:tcPr>
            <w:tcW w:w="2002" w:type="dxa"/>
            <w:gridSpan w:val="4"/>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Споживач електричної енергії</w:t>
            </w:r>
          </w:p>
        </w:tc>
        <w:tc>
          <w:tcPr>
            <w:tcW w:w="1984" w:type="dxa"/>
            <w:gridSpan w:val="5"/>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Сторона, до якої приєднана ТКОЕЕ/площадка вимірювання споживача (ОСР, О</w:t>
            </w:r>
            <w:r>
              <w:rPr>
                <w:b/>
                <w:bCs/>
                <w:sz w:val="14"/>
                <w:szCs w:val="14"/>
                <w:lang w:val="uk-UA" w:eastAsia="uk-UA"/>
              </w:rPr>
              <w:t>С</w:t>
            </w:r>
            <w:r w:rsidRPr="00AF0423">
              <w:rPr>
                <w:b/>
                <w:bCs/>
                <w:sz w:val="14"/>
                <w:szCs w:val="14"/>
                <w:lang w:val="uk-UA" w:eastAsia="uk-UA"/>
              </w:rPr>
              <w:t>П (НЕК «Укренерго»), Виробник)</w:t>
            </w:r>
          </w:p>
        </w:tc>
        <w:tc>
          <w:tcPr>
            <w:tcW w:w="1985" w:type="dxa"/>
            <w:gridSpan w:val="5"/>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Постачальник електричної енергії</w:t>
            </w:r>
          </w:p>
        </w:tc>
        <w:tc>
          <w:tcPr>
            <w:tcW w:w="1417" w:type="dxa"/>
            <w:gridSpan w:val="6"/>
            <w:tcBorders>
              <w:top w:val="single" w:sz="8" w:space="0" w:color="auto"/>
              <w:left w:val="nil"/>
              <w:bottom w:val="single" w:sz="4" w:space="0" w:color="auto"/>
              <w:right w:val="single" w:sz="4" w:space="0" w:color="000000"/>
            </w:tcBorders>
            <w:shd w:val="clear" w:color="auto" w:fill="auto"/>
            <w:vAlign w:val="bottom"/>
            <w:hideMark/>
          </w:tcPr>
          <w:p w:rsidR="0021638F" w:rsidRPr="00AF0423" w:rsidRDefault="0021638F" w:rsidP="004416C5">
            <w:pPr>
              <w:jc w:val="center"/>
              <w:rPr>
                <w:b/>
                <w:bCs/>
                <w:sz w:val="14"/>
                <w:szCs w:val="14"/>
                <w:lang w:val="uk-UA" w:eastAsia="uk-UA"/>
              </w:rPr>
            </w:pPr>
            <w:r w:rsidRPr="00AF0423">
              <w:rPr>
                <w:b/>
                <w:bCs/>
                <w:sz w:val="14"/>
                <w:szCs w:val="14"/>
                <w:lang w:val="uk-UA" w:eastAsia="uk-UA"/>
              </w:rPr>
              <w:t>Початок постачання електричної енергії у розрахунковому періоді постачальником «останньої надії»</w:t>
            </w:r>
          </w:p>
        </w:tc>
        <w:tc>
          <w:tcPr>
            <w:tcW w:w="1418" w:type="dxa"/>
            <w:gridSpan w:val="5"/>
            <w:tcBorders>
              <w:top w:val="single" w:sz="8" w:space="0" w:color="auto"/>
              <w:left w:val="nil"/>
              <w:bottom w:val="single" w:sz="4" w:space="0" w:color="auto"/>
              <w:right w:val="single" w:sz="4" w:space="0" w:color="000000"/>
            </w:tcBorders>
            <w:shd w:val="clear" w:color="auto" w:fill="auto"/>
            <w:vAlign w:val="bottom"/>
            <w:hideMark/>
          </w:tcPr>
          <w:p w:rsidR="0021638F" w:rsidRPr="00AF0423" w:rsidRDefault="0021638F" w:rsidP="004416C5">
            <w:pPr>
              <w:spacing w:line="276" w:lineRule="auto"/>
              <w:jc w:val="center"/>
              <w:rPr>
                <w:b/>
                <w:bCs/>
                <w:sz w:val="14"/>
                <w:szCs w:val="14"/>
                <w:lang w:val="uk-UA" w:eastAsia="uk-UA"/>
              </w:rPr>
            </w:pPr>
            <w:r w:rsidRPr="00AF0423">
              <w:rPr>
                <w:b/>
                <w:bCs/>
                <w:sz w:val="14"/>
                <w:szCs w:val="14"/>
                <w:lang w:val="uk-UA" w:eastAsia="uk-UA"/>
              </w:rPr>
              <w:t>Припинення постачання електричної енергії у розрахунковому періоді постачальником «останньої надії»</w:t>
            </w:r>
          </w:p>
        </w:tc>
        <w:tc>
          <w:tcPr>
            <w:tcW w:w="2268" w:type="dxa"/>
            <w:gridSpan w:val="8"/>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Покази приладів обліку</w:t>
            </w:r>
          </w:p>
        </w:tc>
        <w:tc>
          <w:tcPr>
            <w:tcW w:w="992" w:type="dxa"/>
            <w:gridSpan w:val="3"/>
            <w:tcBorders>
              <w:top w:val="single" w:sz="8" w:space="0" w:color="auto"/>
              <w:left w:val="nil"/>
              <w:bottom w:val="single" w:sz="4" w:space="0" w:color="auto"/>
              <w:right w:val="single" w:sz="4" w:space="0" w:color="000000"/>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Витрати</w:t>
            </w:r>
          </w:p>
        </w:tc>
        <w:tc>
          <w:tcPr>
            <w:tcW w:w="1276" w:type="dxa"/>
            <w:gridSpan w:val="4"/>
            <w:tcBorders>
              <w:top w:val="single" w:sz="8" w:space="0" w:color="auto"/>
              <w:left w:val="single" w:sz="4" w:space="0" w:color="auto"/>
              <w:bottom w:val="single" w:sz="8" w:space="0" w:color="000000"/>
              <w:right w:val="single" w:sz="4" w:space="0" w:color="auto"/>
            </w:tcBorders>
            <w:shd w:val="clear" w:color="auto" w:fill="auto"/>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xml:space="preserve">Фактичний корисний відпуск електроенергії по ТКОЕЕ,  </w:t>
            </w:r>
            <w:r>
              <w:rPr>
                <w:b/>
                <w:bCs/>
                <w:sz w:val="14"/>
                <w:szCs w:val="14"/>
                <w:lang w:val="uk-UA" w:eastAsia="uk-UA"/>
              </w:rPr>
              <w:br/>
            </w:r>
            <w:proofErr w:type="spellStart"/>
            <w:r w:rsidRPr="00AF0423">
              <w:rPr>
                <w:b/>
                <w:bCs/>
                <w:sz w:val="14"/>
                <w:szCs w:val="14"/>
                <w:lang w:val="uk-UA" w:eastAsia="uk-UA"/>
              </w:rPr>
              <w:t>кВт</w:t>
            </w:r>
            <w:r w:rsidRPr="0083552F">
              <w:rPr>
                <w:color w:val="000000"/>
                <w:sz w:val="14"/>
                <w:szCs w:val="14"/>
                <w:shd w:val="clear" w:color="auto" w:fill="FFFFFF"/>
                <w:lang w:val="uk-UA"/>
              </w:rPr>
              <w:t>·</w:t>
            </w:r>
            <w:r w:rsidRPr="00AF0423">
              <w:rPr>
                <w:b/>
                <w:bCs/>
                <w:sz w:val="14"/>
                <w:szCs w:val="14"/>
                <w:lang w:val="uk-UA" w:eastAsia="uk-UA"/>
              </w:rPr>
              <w:t>год</w:t>
            </w:r>
            <w:proofErr w:type="spellEnd"/>
          </w:p>
        </w:tc>
      </w:tr>
      <w:tr w:rsidR="0021638F" w:rsidTr="003F2D8F">
        <w:trPr>
          <w:gridAfter w:val="1"/>
          <w:wAfter w:w="937" w:type="dxa"/>
          <w:trHeight w:val="2790"/>
        </w:trPr>
        <w:tc>
          <w:tcPr>
            <w:tcW w:w="568" w:type="dxa"/>
            <w:gridSpan w:val="2"/>
            <w:vMerge/>
            <w:tcBorders>
              <w:top w:val="single" w:sz="8" w:space="0" w:color="auto"/>
              <w:left w:val="single" w:sz="8" w:space="0" w:color="auto"/>
              <w:bottom w:val="single" w:sz="8" w:space="0" w:color="000000"/>
              <w:right w:val="single" w:sz="4" w:space="0" w:color="auto"/>
            </w:tcBorders>
            <w:vAlign w:val="center"/>
            <w:hideMark/>
          </w:tcPr>
          <w:p w:rsidR="0021638F" w:rsidRPr="00AF0423" w:rsidRDefault="0021638F" w:rsidP="004416C5">
            <w:pPr>
              <w:rPr>
                <w:b/>
                <w:bCs/>
                <w:sz w:val="14"/>
                <w:szCs w:val="14"/>
                <w:lang w:val="uk-UA" w:eastAsia="uk-UA"/>
              </w:rPr>
            </w:pPr>
          </w:p>
        </w:tc>
        <w:tc>
          <w:tcPr>
            <w:tcW w:w="425"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ЕІС-код Z-типу ТКОЕЕ</w:t>
            </w:r>
          </w:p>
        </w:tc>
        <w:tc>
          <w:tcPr>
            <w:tcW w:w="709"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xml:space="preserve">Тип комерційного обліку </w:t>
            </w:r>
          </w:p>
          <w:p w:rsidR="0021638F" w:rsidRPr="00AF0423" w:rsidRDefault="0021638F" w:rsidP="004416C5">
            <w:pPr>
              <w:jc w:val="center"/>
              <w:rPr>
                <w:b/>
                <w:bCs/>
                <w:sz w:val="14"/>
                <w:szCs w:val="14"/>
                <w:lang w:val="uk-UA" w:eastAsia="uk-UA"/>
              </w:rPr>
            </w:pPr>
            <w:r w:rsidRPr="00AF0423">
              <w:rPr>
                <w:b/>
                <w:bCs/>
                <w:sz w:val="14"/>
                <w:szCs w:val="14"/>
                <w:lang w:val="uk-UA" w:eastAsia="uk-UA"/>
              </w:rPr>
              <w:t xml:space="preserve">(А </w:t>
            </w:r>
            <w:r w:rsidRPr="005E1996">
              <w:rPr>
                <w:rFonts w:eastAsia="Calibri"/>
                <w:color w:val="000000"/>
                <w:sz w:val="14"/>
                <w:szCs w:val="14"/>
                <w:shd w:val="clear" w:color="auto" w:fill="FFFFFF"/>
                <w:lang w:val="uk-UA"/>
              </w:rPr>
              <w:t>–</w:t>
            </w:r>
            <w:r w:rsidRPr="00AF0423">
              <w:rPr>
                <w:b/>
                <w:bCs/>
                <w:sz w:val="14"/>
                <w:szCs w:val="14"/>
                <w:lang w:val="uk-UA" w:eastAsia="uk-UA"/>
              </w:rPr>
              <w:t xml:space="preserve"> група-«а»; Б </w:t>
            </w:r>
            <w:r w:rsidRPr="005E1996">
              <w:rPr>
                <w:rFonts w:eastAsia="Calibri"/>
                <w:color w:val="000000"/>
                <w:sz w:val="14"/>
                <w:szCs w:val="14"/>
                <w:shd w:val="clear" w:color="auto" w:fill="FFFFFF"/>
                <w:lang w:val="uk-UA"/>
              </w:rPr>
              <w:t>–</w:t>
            </w:r>
            <w:r w:rsidRPr="00AF0423">
              <w:rPr>
                <w:b/>
                <w:bCs/>
                <w:sz w:val="14"/>
                <w:szCs w:val="14"/>
                <w:lang w:val="uk-UA" w:eastAsia="uk-UA"/>
              </w:rPr>
              <w:t xml:space="preserve"> група</w:t>
            </w:r>
            <w:r>
              <w:rPr>
                <w:b/>
                <w:bCs/>
                <w:sz w:val="14"/>
                <w:szCs w:val="14"/>
                <w:lang w:val="uk-UA" w:eastAsia="uk-UA"/>
              </w:rPr>
              <w:t xml:space="preserve"> </w:t>
            </w:r>
            <w:r w:rsidRPr="005E1996">
              <w:rPr>
                <w:rFonts w:eastAsia="Calibri"/>
                <w:color w:val="000000"/>
                <w:sz w:val="14"/>
                <w:szCs w:val="14"/>
                <w:shd w:val="clear" w:color="auto" w:fill="FFFFFF"/>
                <w:lang w:val="uk-UA"/>
              </w:rPr>
              <w:t>–</w:t>
            </w:r>
            <w:r>
              <w:rPr>
                <w:b/>
                <w:bCs/>
                <w:sz w:val="14"/>
                <w:szCs w:val="14"/>
                <w:lang w:val="uk-UA" w:eastAsia="uk-UA"/>
              </w:rPr>
              <w:t xml:space="preserve"> </w:t>
            </w:r>
            <w:r w:rsidRPr="00AF0423">
              <w:rPr>
                <w:b/>
                <w:bCs/>
                <w:sz w:val="14"/>
                <w:szCs w:val="14"/>
                <w:lang w:val="uk-UA" w:eastAsia="uk-UA"/>
              </w:rPr>
              <w:t>«б»)</w:t>
            </w:r>
          </w:p>
        </w:tc>
        <w:tc>
          <w:tcPr>
            <w:tcW w:w="691"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xml:space="preserve">Клас напруги ТКОЕЕ (1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 xml:space="preserve">перший; </w:t>
            </w:r>
          </w:p>
          <w:p w:rsidR="0021638F" w:rsidRPr="00AF0423" w:rsidRDefault="0021638F" w:rsidP="004416C5">
            <w:pPr>
              <w:jc w:val="center"/>
              <w:rPr>
                <w:b/>
                <w:bCs/>
                <w:sz w:val="14"/>
                <w:szCs w:val="14"/>
                <w:lang w:val="uk-UA" w:eastAsia="uk-UA"/>
              </w:rPr>
            </w:pPr>
            <w:r w:rsidRPr="00AF0423">
              <w:rPr>
                <w:b/>
                <w:bCs/>
                <w:sz w:val="14"/>
                <w:szCs w:val="14"/>
                <w:lang w:val="uk-UA" w:eastAsia="uk-UA"/>
              </w:rPr>
              <w:t>2</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другий)</w:t>
            </w:r>
          </w:p>
        </w:tc>
        <w:tc>
          <w:tcPr>
            <w:tcW w:w="600"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 xml:space="preserve">ЕІС-код X-типу споживача </w:t>
            </w:r>
          </w:p>
          <w:p w:rsidR="0021638F" w:rsidRPr="00AF0423" w:rsidRDefault="0021638F" w:rsidP="004416C5">
            <w:pPr>
              <w:jc w:val="center"/>
              <w:rPr>
                <w:b/>
                <w:bCs/>
                <w:sz w:val="14"/>
                <w:szCs w:val="14"/>
                <w:lang w:val="uk-UA" w:eastAsia="uk-UA"/>
              </w:rPr>
            </w:pPr>
            <w:r w:rsidRPr="00AF0423">
              <w:rPr>
                <w:b/>
                <w:bCs/>
                <w:sz w:val="14"/>
                <w:szCs w:val="14"/>
                <w:lang w:val="uk-UA" w:eastAsia="uk-UA"/>
              </w:rPr>
              <w:t>(за наявності)</w:t>
            </w:r>
          </w:p>
        </w:tc>
        <w:tc>
          <w:tcPr>
            <w:tcW w:w="411"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Код ЕДРПОУ споживача</w:t>
            </w:r>
          </w:p>
        </w:tc>
        <w:tc>
          <w:tcPr>
            <w:tcW w:w="502"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Код РНКПО/ІПН споживача</w:t>
            </w:r>
          </w:p>
        </w:tc>
        <w:tc>
          <w:tcPr>
            <w:tcW w:w="489"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Найменування споживача</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ЕІС-код X-типу ОСР/ОП/Виробника</w:t>
            </w:r>
          </w:p>
        </w:tc>
        <w:tc>
          <w:tcPr>
            <w:tcW w:w="559"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Код ЄДРПОУ ОСР/ОП/Виробника</w:t>
            </w:r>
          </w:p>
        </w:tc>
        <w:tc>
          <w:tcPr>
            <w:tcW w:w="575"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Тип (1</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ОСР; 2</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 xml:space="preserve">ОСП;  </w:t>
            </w:r>
          </w:p>
          <w:p w:rsidR="0021638F" w:rsidRPr="00AF0423" w:rsidRDefault="0021638F" w:rsidP="004416C5">
            <w:pPr>
              <w:jc w:val="center"/>
              <w:rPr>
                <w:b/>
                <w:bCs/>
                <w:sz w:val="14"/>
                <w:szCs w:val="14"/>
                <w:lang w:val="uk-UA" w:eastAsia="uk-UA"/>
              </w:rPr>
            </w:pPr>
            <w:r w:rsidRPr="00AF0423">
              <w:rPr>
                <w:b/>
                <w:bCs/>
                <w:sz w:val="14"/>
                <w:szCs w:val="14"/>
                <w:lang w:val="uk-UA" w:eastAsia="uk-UA"/>
              </w:rPr>
              <w:t>3</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Виробник)</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Найменування ОСР/ОП/Виробника</w:t>
            </w:r>
          </w:p>
        </w:tc>
        <w:tc>
          <w:tcPr>
            <w:tcW w:w="554"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ЕІС-код X-типу постачальника</w:t>
            </w:r>
          </w:p>
        </w:tc>
        <w:tc>
          <w:tcPr>
            <w:tcW w:w="439"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Код ЄДРПОУ постачальника</w:t>
            </w:r>
          </w:p>
        </w:tc>
        <w:tc>
          <w:tcPr>
            <w:tcW w:w="567"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Тип постачальника (1</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 xml:space="preserve">ПУП; </w:t>
            </w:r>
          </w:p>
          <w:p w:rsidR="0021638F" w:rsidRPr="00AF0423" w:rsidRDefault="0021638F" w:rsidP="004416C5">
            <w:pPr>
              <w:jc w:val="center"/>
              <w:rPr>
                <w:b/>
                <w:bCs/>
                <w:sz w:val="14"/>
                <w:szCs w:val="14"/>
                <w:lang w:val="uk-UA" w:eastAsia="uk-UA"/>
              </w:rPr>
            </w:pPr>
            <w:r w:rsidRPr="00AF0423">
              <w:rPr>
                <w:b/>
                <w:bCs/>
                <w:sz w:val="14"/>
                <w:szCs w:val="14"/>
                <w:lang w:val="uk-UA" w:eastAsia="uk-UA"/>
              </w:rPr>
              <w:t>2</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ПОН;  3</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Постачальник)</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Найменування постачальника</w:t>
            </w:r>
          </w:p>
        </w:tc>
        <w:tc>
          <w:tcPr>
            <w:tcW w:w="709"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Дата (1</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31)</w:t>
            </w:r>
          </w:p>
        </w:tc>
        <w:tc>
          <w:tcPr>
            <w:tcW w:w="708" w:type="dxa"/>
            <w:gridSpan w:val="4"/>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Година (1</w:t>
            </w:r>
            <w:r>
              <w:rPr>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sz w:val="14"/>
                <w:szCs w:val="14"/>
                <w:lang w:val="uk-UA" w:eastAsia="uk-UA"/>
              </w:rPr>
              <w:t>24)</w:t>
            </w:r>
          </w:p>
        </w:tc>
        <w:tc>
          <w:tcPr>
            <w:tcW w:w="709" w:type="dxa"/>
            <w:gridSpan w:val="3"/>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b/>
                <w:bCs/>
                <w:sz w:val="14"/>
                <w:szCs w:val="14"/>
                <w:lang w:val="uk-UA" w:eastAsia="uk-UA"/>
              </w:rPr>
            </w:pPr>
            <w:r w:rsidRPr="00AF0423">
              <w:rPr>
                <w:b/>
                <w:bCs/>
                <w:sz w:val="14"/>
                <w:szCs w:val="14"/>
                <w:lang w:val="uk-UA" w:eastAsia="uk-UA"/>
              </w:rPr>
              <w:t>Дата (1</w:t>
            </w:r>
            <w:r>
              <w:rPr>
                <w:b/>
                <w:bCs/>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b/>
                <w:bCs/>
                <w:sz w:val="14"/>
                <w:szCs w:val="14"/>
                <w:lang w:val="uk-UA" w:eastAsia="uk-UA"/>
              </w:rPr>
              <w:t>31)</w:t>
            </w:r>
          </w:p>
        </w:tc>
        <w:tc>
          <w:tcPr>
            <w:tcW w:w="709"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Година (1</w:t>
            </w:r>
            <w:r>
              <w:rPr>
                <w:sz w:val="14"/>
                <w:szCs w:val="14"/>
                <w:lang w:val="uk-UA" w:eastAsia="uk-UA"/>
              </w:rPr>
              <w:t xml:space="preserve"> </w:t>
            </w:r>
            <w:r w:rsidRPr="005E1996">
              <w:rPr>
                <w:rFonts w:eastAsia="Calibri"/>
                <w:color w:val="000000"/>
                <w:sz w:val="14"/>
                <w:szCs w:val="14"/>
                <w:shd w:val="clear" w:color="auto" w:fill="FFFFFF"/>
                <w:lang w:val="uk-UA"/>
              </w:rPr>
              <w:t>–</w:t>
            </w:r>
            <w:r>
              <w:rPr>
                <w:rFonts w:eastAsia="Calibri"/>
                <w:color w:val="000000"/>
                <w:sz w:val="14"/>
                <w:szCs w:val="14"/>
                <w:shd w:val="clear" w:color="auto" w:fill="FFFFFF"/>
                <w:lang w:val="uk-UA"/>
              </w:rPr>
              <w:t xml:space="preserve"> </w:t>
            </w:r>
            <w:r w:rsidRPr="00AF0423">
              <w:rPr>
                <w:sz w:val="14"/>
                <w:szCs w:val="14"/>
                <w:lang w:val="uk-UA" w:eastAsia="uk-UA"/>
              </w:rPr>
              <w:t>24)</w:t>
            </w:r>
          </w:p>
        </w:tc>
        <w:tc>
          <w:tcPr>
            <w:tcW w:w="425"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у розрахунковому періоді</w:t>
            </w:r>
          </w:p>
        </w:tc>
        <w:tc>
          <w:tcPr>
            <w:tcW w:w="425"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у попередньому періоді</w:t>
            </w:r>
          </w:p>
        </w:tc>
        <w:tc>
          <w:tcPr>
            <w:tcW w:w="426"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Різниця показників</w:t>
            </w:r>
          </w:p>
        </w:tc>
        <w:tc>
          <w:tcPr>
            <w:tcW w:w="425"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Розрахунковий коефіцієнт K=K(ТС)</w:t>
            </w:r>
            <w:proofErr w:type="spellStart"/>
            <w:r w:rsidRPr="00AF0423">
              <w:rPr>
                <w:sz w:val="14"/>
                <w:szCs w:val="14"/>
                <w:lang w:val="uk-UA" w:eastAsia="uk-UA"/>
              </w:rPr>
              <w:t>хК</w:t>
            </w:r>
            <w:proofErr w:type="spellEnd"/>
            <w:r w:rsidRPr="00AF0423">
              <w:rPr>
                <w:sz w:val="14"/>
                <w:szCs w:val="14"/>
                <w:lang w:val="uk-UA" w:eastAsia="uk-UA"/>
              </w:rPr>
              <w:t>(ТН)</w:t>
            </w:r>
          </w:p>
        </w:tc>
        <w:tc>
          <w:tcPr>
            <w:tcW w:w="567"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Кількість спожитої електричної енергії</w:t>
            </w:r>
          </w:p>
        </w:tc>
        <w:tc>
          <w:tcPr>
            <w:tcW w:w="425" w:type="dxa"/>
            <w:gridSpan w:val="2"/>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Pr>
                <w:sz w:val="14"/>
                <w:szCs w:val="14"/>
                <w:lang w:val="uk-UA" w:eastAsia="uk-UA"/>
              </w:rPr>
              <w:t xml:space="preserve">у </w:t>
            </w:r>
            <w:r w:rsidRPr="00AF0423">
              <w:rPr>
                <w:sz w:val="14"/>
                <w:szCs w:val="14"/>
                <w:lang w:val="uk-UA" w:eastAsia="uk-UA"/>
              </w:rPr>
              <w:t xml:space="preserve">ЛЕП </w:t>
            </w:r>
            <w:proofErr w:type="spellStart"/>
            <w:r w:rsidRPr="00AF0423">
              <w:rPr>
                <w:sz w:val="14"/>
                <w:szCs w:val="14"/>
                <w:lang w:val="uk-UA" w:eastAsia="uk-UA"/>
              </w:rPr>
              <w:t>кВт</w:t>
            </w:r>
            <w:r w:rsidRPr="0083552F">
              <w:rPr>
                <w:color w:val="000000"/>
                <w:sz w:val="14"/>
                <w:szCs w:val="14"/>
                <w:shd w:val="clear" w:color="auto" w:fill="FFFFFF"/>
                <w:lang w:val="uk-UA"/>
              </w:rPr>
              <w:t>·</w:t>
            </w:r>
            <w:r w:rsidRPr="00AF0423">
              <w:rPr>
                <w:sz w:val="14"/>
                <w:szCs w:val="14"/>
                <w:lang w:val="uk-UA" w:eastAsia="uk-UA"/>
              </w:rPr>
              <w:t>год</w:t>
            </w:r>
            <w:proofErr w:type="spellEnd"/>
          </w:p>
        </w:tc>
        <w:tc>
          <w:tcPr>
            <w:tcW w:w="567" w:type="dxa"/>
            <w:tcBorders>
              <w:top w:val="nil"/>
              <w:left w:val="nil"/>
              <w:bottom w:val="single" w:sz="8" w:space="0" w:color="auto"/>
              <w:right w:val="single" w:sz="4" w:space="0" w:color="auto"/>
            </w:tcBorders>
            <w:shd w:val="clear" w:color="auto" w:fill="auto"/>
            <w:textDirection w:val="btLr"/>
            <w:vAlign w:val="center"/>
            <w:hideMark/>
          </w:tcPr>
          <w:p w:rsidR="0021638F" w:rsidRPr="00AF0423" w:rsidRDefault="0021638F" w:rsidP="004416C5">
            <w:pPr>
              <w:jc w:val="center"/>
              <w:rPr>
                <w:sz w:val="14"/>
                <w:szCs w:val="14"/>
                <w:lang w:val="uk-UA" w:eastAsia="uk-UA"/>
              </w:rPr>
            </w:pPr>
            <w:r>
              <w:rPr>
                <w:sz w:val="14"/>
                <w:szCs w:val="14"/>
                <w:lang w:val="uk-UA" w:eastAsia="uk-UA"/>
              </w:rPr>
              <w:t>у</w:t>
            </w:r>
            <w:r w:rsidRPr="00AF0423">
              <w:rPr>
                <w:sz w:val="14"/>
                <w:szCs w:val="14"/>
                <w:lang w:val="uk-UA" w:eastAsia="uk-UA"/>
              </w:rPr>
              <w:t xml:space="preserve"> ТМ кВт</w:t>
            </w:r>
            <w:r w:rsidRPr="0083552F">
              <w:rPr>
                <w:color w:val="000000"/>
                <w:sz w:val="14"/>
                <w:szCs w:val="14"/>
                <w:shd w:val="clear" w:color="auto" w:fill="FFFFFF"/>
                <w:lang w:val="uk-UA"/>
              </w:rPr>
              <w:t>·</w:t>
            </w:r>
            <w:r w:rsidRPr="00AF0423">
              <w:rPr>
                <w:sz w:val="14"/>
                <w:szCs w:val="14"/>
                <w:lang w:val="uk-UA" w:eastAsia="uk-UA"/>
              </w:rPr>
              <w:t>год</w:t>
            </w:r>
          </w:p>
        </w:tc>
        <w:tc>
          <w:tcPr>
            <w:tcW w:w="1276" w:type="dxa"/>
            <w:gridSpan w:val="4"/>
            <w:tcBorders>
              <w:top w:val="single" w:sz="8" w:space="0" w:color="auto"/>
              <w:left w:val="single" w:sz="4" w:space="0" w:color="auto"/>
              <w:bottom w:val="single" w:sz="8" w:space="0" w:color="000000"/>
              <w:right w:val="single" w:sz="4" w:space="0" w:color="auto"/>
            </w:tcBorders>
            <w:vAlign w:val="center"/>
            <w:hideMark/>
          </w:tcPr>
          <w:p w:rsidR="0021638F" w:rsidRPr="00AF0423" w:rsidRDefault="0021638F" w:rsidP="004416C5">
            <w:pPr>
              <w:rPr>
                <w:b/>
                <w:bCs/>
                <w:sz w:val="14"/>
                <w:szCs w:val="14"/>
                <w:lang w:val="uk-UA" w:eastAsia="uk-UA"/>
              </w:rPr>
            </w:pPr>
          </w:p>
        </w:tc>
      </w:tr>
      <w:tr w:rsidR="0021638F" w:rsidTr="003F2D8F">
        <w:trPr>
          <w:gridAfter w:val="1"/>
          <w:wAfter w:w="937" w:type="dxa"/>
          <w:trHeight w:val="264"/>
        </w:trPr>
        <w:tc>
          <w:tcPr>
            <w:tcW w:w="568" w:type="dxa"/>
            <w:gridSpan w:val="2"/>
            <w:tcBorders>
              <w:top w:val="nil"/>
              <w:left w:val="single" w:sz="8" w:space="0" w:color="auto"/>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w:t>
            </w:r>
          </w:p>
        </w:tc>
        <w:tc>
          <w:tcPr>
            <w:tcW w:w="425"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w:t>
            </w:r>
          </w:p>
        </w:tc>
        <w:tc>
          <w:tcPr>
            <w:tcW w:w="709"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3</w:t>
            </w:r>
          </w:p>
        </w:tc>
        <w:tc>
          <w:tcPr>
            <w:tcW w:w="691"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4</w:t>
            </w:r>
          </w:p>
        </w:tc>
        <w:tc>
          <w:tcPr>
            <w:tcW w:w="600"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5</w:t>
            </w:r>
          </w:p>
        </w:tc>
        <w:tc>
          <w:tcPr>
            <w:tcW w:w="411"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6</w:t>
            </w:r>
          </w:p>
        </w:tc>
        <w:tc>
          <w:tcPr>
            <w:tcW w:w="502"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7</w:t>
            </w:r>
          </w:p>
        </w:tc>
        <w:tc>
          <w:tcPr>
            <w:tcW w:w="489"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8</w:t>
            </w:r>
          </w:p>
        </w:tc>
        <w:tc>
          <w:tcPr>
            <w:tcW w:w="425"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9</w:t>
            </w:r>
          </w:p>
        </w:tc>
        <w:tc>
          <w:tcPr>
            <w:tcW w:w="559"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10</w:t>
            </w:r>
          </w:p>
        </w:tc>
        <w:tc>
          <w:tcPr>
            <w:tcW w:w="575"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11</w:t>
            </w:r>
          </w:p>
        </w:tc>
        <w:tc>
          <w:tcPr>
            <w:tcW w:w="425"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12</w:t>
            </w:r>
          </w:p>
        </w:tc>
        <w:tc>
          <w:tcPr>
            <w:tcW w:w="554"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13</w:t>
            </w:r>
          </w:p>
        </w:tc>
        <w:tc>
          <w:tcPr>
            <w:tcW w:w="439"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14</w:t>
            </w:r>
          </w:p>
        </w:tc>
        <w:tc>
          <w:tcPr>
            <w:tcW w:w="567"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15</w:t>
            </w:r>
          </w:p>
        </w:tc>
        <w:tc>
          <w:tcPr>
            <w:tcW w:w="425"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16</w:t>
            </w:r>
          </w:p>
        </w:tc>
        <w:tc>
          <w:tcPr>
            <w:tcW w:w="709"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17</w:t>
            </w:r>
          </w:p>
        </w:tc>
        <w:tc>
          <w:tcPr>
            <w:tcW w:w="708" w:type="dxa"/>
            <w:gridSpan w:val="4"/>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18</w:t>
            </w:r>
          </w:p>
        </w:tc>
        <w:tc>
          <w:tcPr>
            <w:tcW w:w="709" w:type="dxa"/>
            <w:gridSpan w:val="3"/>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19</w:t>
            </w:r>
          </w:p>
        </w:tc>
        <w:tc>
          <w:tcPr>
            <w:tcW w:w="709"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20</w:t>
            </w:r>
          </w:p>
        </w:tc>
        <w:tc>
          <w:tcPr>
            <w:tcW w:w="425"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21</w:t>
            </w:r>
          </w:p>
        </w:tc>
        <w:tc>
          <w:tcPr>
            <w:tcW w:w="425"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22</w:t>
            </w:r>
          </w:p>
        </w:tc>
        <w:tc>
          <w:tcPr>
            <w:tcW w:w="426"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23</w:t>
            </w:r>
          </w:p>
        </w:tc>
        <w:tc>
          <w:tcPr>
            <w:tcW w:w="425"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24</w:t>
            </w:r>
          </w:p>
        </w:tc>
        <w:tc>
          <w:tcPr>
            <w:tcW w:w="567"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25</w:t>
            </w:r>
          </w:p>
        </w:tc>
        <w:tc>
          <w:tcPr>
            <w:tcW w:w="425" w:type="dxa"/>
            <w:gridSpan w:val="2"/>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26</w:t>
            </w:r>
          </w:p>
        </w:tc>
        <w:tc>
          <w:tcPr>
            <w:tcW w:w="567" w:type="dxa"/>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27</w:t>
            </w:r>
          </w:p>
        </w:tc>
        <w:tc>
          <w:tcPr>
            <w:tcW w:w="1276" w:type="dxa"/>
            <w:gridSpan w:val="4"/>
            <w:tcBorders>
              <w:top w:val="nil"/>
              <w:left w:val="nil"/>
              <w:bottom w:val="nil"/>
              <w:right w:val="single" w:sz="4" w:space="0" w:color="auto"/>
            </w:tcBorders>
            <w:shd w:val="clear" w:color="auto" w:fill="auto"/>
            <w:noWrap/>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28</w:t>
            </w:r>
          </w:p>
        </w:tc>
      </w:tr>
      <w:tr w:rsidR="0021638F" w:rsidTr="003F2D8F">
        <w:trPr>
          <w:gridAfter w:val="1"/>
          <w:wAfter w:w="937" w:type="dxa"/>
          <w:trHeight w:val="252"/>
        </w:trPr>
        <w:tc>
          <w:tcPr>
            <w:tcW w:w="568" w:type="dxa"/>
            <w:gridSpan w:val="2"/>
            <w:tcBorders>
              <w:top w:val="single" w:sz="8" w:space="0" w:color="auto"/>
              <w:left w:val="single" w:sz="8" w:space="0" w:color="auto"/>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709"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691"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600"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11"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02"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89"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59"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75"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54"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39"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709"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708" w:type="dxa"/>
            <w:gridSpan w:val="4"/>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709" w:type="dxa"/>
            <w:gridSpan w:val="3"/>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709"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6"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67"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425" w:type="dxa"/>
            <w:gridSpan w:val="2"/>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567" w:type="dxa"/>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c>
          <w:tcPr>
            <w:tcW w:w="1276" w:type="dxa"/>
            <w:gridSpan w:val="4"/>
            <w:tcBorders>
              <w:top w:val="single" w:sz="8" w:space="0" w:color="auto"/>
              <w:left w:val="nil"/>
              <w:bottom w:val="single" w:sz="4" w:space="0" w:color="auto"/>
              <w:right w:val="single" w:sz="4" w:space="0" w:color="auto"/>
            </w:tcBorders>
            <w:shd w:val="clear" w:color="000000" w:fill="FFFFFF"/>
            <w:vAlign w:val="center"/>
            <w:hideMark/>
          </w:tcPr>
          <w:p w:rsidR="0021638F" w:rsidRPr="00801C22" w:rsidRDefault="0021638F" w:rsidP="004416C5">
            <w:pPr>
              <w:jc w:val="center"/>
              <w:rPr>
                <w:sz w:val="20"/>
                <w:szCs w:val="20"/>
                <w:lang w:val="uk-UA" w:eastAsia="uk-UA"/>
              </w:rPr>
            </w:pPr>
            <w:r w:rsidRPr="00801C22">
              <w:rPr>
                <w:sz w:val="20"/>
                <w:szCs w:val="20"/>
                <w:lang w:val="uk-UA" w:eastAsia="uk-UA"/>
              </w:rPr>
              <w:t> </w:t>
            </w:r>
          </w:p>
        </w:tc>
      </w:tr>
      <w:tr w:rsidR="0021638F" w:rsidTr="003F2D8F">
        <w:trPr>
          <w:trHeight w:val="589"/>
        </w:trPr>
        <w:tc>
          <w:tcPr>
            <w:tcW w:w="568" w:type="dxa"/>
            <w:gridSpan w:val="2"/>
            <w:tcBorders>
              <w:top w:val="nil"/>
              <w:left w:val="nil"/>
              <w:bottom w:val="nil"/>
              <w:right w:val="nil"/>
            </w:tcBorders>
            <w:shd w:val="clear" w:color="auto" w:fill="auto"/>
            <w:noWrap/>
            <w:vAlign w:val="bottom"/>
            <w:hideMark/>
          </w:tcPr>
          <w:p w:rsidR="0021638F" w:rsidRPr="00AF0423" w:rsidRDefault="0021638F" w:rsidP="004416C5">
            <w:pPr>
              <w:jc w:val="center"/>
              <w:rPr>
                <w:sz w:val="14"/>
                <w:szCs w:val="14"/>
                <w:lang w:val="uk-UA" w:eastAsia="uk-UA"/>
              </w:rPr>
            </w:pPr>
          </w:p>
        </w:tc>
        <w:tc>
          <w:tcPr>
            <w:tcW w:w="425" w:type="dxa"/>
            <w:gridSpan w:val="2"/>
            <w:tcBorders>
              <w:top w:val="nil"/>
              <w:left w:val="nil"/>
              <w:bottom w:val="nil"/>
              <w:right w:val="nil"/>
            </w:tcBorders>
            <w:shd w:val="clear" w:color="auto" w:fill="auto"/>
            <w:vAlign w:val="center"/>
            <w:hideMark/>
          </w:tcPr>
          <w:p w:rsidR="0021638F" w:rsidRPr="00AF0423" w:rsidRDefault="0021638F" w:rsidP="004416C5">
            <w:pPr>
              <w:rPr>
                <w:sz w:val="14"/>
                <w:szCs w:val="14"/>
                <w:lang w:val="uk-UA" w:eastAsia="uk-UA"/>
              </w:rPr>
            </w:pPr>
          </w:p>
        </w:tc>
        <w:tc>
          <w:tcPr>
            <w:tcW w:w="5625" w:type="dxa"/>
            <w:gridSpan w:val="13"/>
            <w:tcBorders>
              <w:top w:val="nil"/>
              <w:left w:val="nil"/>
              <w:bottom w:val="nil"/>
              <w:right w:val="nil"/>
            </w:tcBorders>
            <w:shd w:val="clear" w:color="auto" w:fill="auto"/>
            <w:vAlign w:val="center"/>
            <w:hideMark/>
          </w:tcPr>
          <w:p w:rsidR="0021638F" w:rsidRPr="00D16464" w:rsidRDefault="0021638F" w:rsidP="004416C5">
            <w:pPr>
              <w:rPr>
                <w:b/>
                <w:bCs/>
                <w:sz w:val="4"/>
                <w:szCs w:val="4"/>
                <w:lang w:val="uk-UA" w:eastAsia="uk-UA"/>
              </w:rPr>
            </w:pPr>
          </w:p>
          <w:p w:rsidR="0021638F" w:rsidRPr="00AF0423" w:rsidRDefault="0021638F" w:rsidP="004416C5">
            <w:pPr>
              <w:rPr>
                <w:b/>
                <w:bCs/>
                <w:sz w:val="14"/>
                <w:szCs w:val="14"/>
                <w:lang w:val="uk-UA" w:eastAsia="uk-UA"/>
              </w:rPr>
            </w:pPr>
            <w:r w:rsidRPr="00AF0423">
              <w:rPr>
                <w:b/>
                <w:bCs/>
                <w:sz w:val="14"/>
                <w:szCs w:val="14"/>
                <w:lang w:val="uk-UA" w:eastAsia="uk-UA"/>
              </w:rPr>
              <w:t xml:space="preserve">          </w:t>
            </w:r>
            <w:r>
              <w:rPr>
                <w:b/>
                <w:bCs/>
                <w:sz w:val="14"/>
                <w:szCs w:val="14"/>
                <w:lang w:val="uk-UA" w:eastAsia="uk-UA"/>
              </w:rPr>
              <w:t xml:space="preserve">    У</w:t>
            </w:r>
            <w:r w:rsidRPr="00AF0423">
              <w:rPr>
                <w:b/>
                <w:bCs/>
                <w:sz w:val="14"/>
                <w:szCs w:val="14"/>
                <w:lang w:val="uk-UA" w:eastAsia="uk-UA"/>
              </w:rPr>
              <w:t>сього по постачальнику</w:t>
            </w:r>
          </w:p>
        </w:tc>
        <w:tc>
          <w:tcPr>
            <w:tcW w:w="1746" w:type="dxa"/>
            <w:gridSpan w:val="4"/>
            <w:tcBorders>
              <w:top w:val="nil"/>
              <w:left w:val="nil"/>
              <w:bottom w:val="nil"/>
              <w:right w:val="nil"/>
            </w:tcBorders>
            <w:shd w:val="clear" w:color="auto" w:fill="auto"/>
            <w:vAlign w:val="center"/>
            <w:hideMark/>
          </w:tcPr>
          <w:p w:rsidR="0021638F" w:rsidRPr="00AF0423" w:rsidRDefault="0021638F" w:rsidP="004416C5">
            <w:pPr>
              <w:rPr>
                <w:b/>
                <w:bCs/>
                <w:sz w:val="14"/>
                <w:szCs w:val="14"/>
                <w:lang w:val="uk-UA" w:eastAsia="uk-UA"/>
              </w:rPr>
            </w:pPr>
          </w:p>
        </w:tc>
        <w:tc>
          <w:tcPr>
            <w:tcW w:w="236"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1" w:type="dxa"/>
            <w:gridSpan w:val="3"/>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364" w:type="dxa"/>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70" w:type="dxa"/>
            <w:gridSpan w:val="3"/>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709" w:type="dxa"/>
            <w:gridSpan w:val="2"/>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850" w:type="dxa"/>
            <w:gridSpan w:val="3"/>
            <w:tcBorders>
              <w:top w:val="nil"/>
              <w:left w:val="nil"/>
              <w:bottom w:val="nil"/>
              <w:right w:val="nil"/>
            </w:tcBorders>
            <w:shd w:val="clear" w:color="auto" w:fill="auto"/>
            <w:vAlign w:val="center"/>
            <w:hideMark/>
          </w:tcPr>
          <w:p w:rsidR="0021638F" w:rsidRPr="00AF0423" w:rsidRDefault="0021638F" w:rsidP="004416C5">
            <w:pPr>
              <w:jc w:val="center"/>
              <w:rPr>
                <w:sz w:val="14"/>
                <w:szCs w:val="14"/>
                <w:lang w:val="uk-UA" w:eastAsia="uk-UA"/>
              </w:rPr>
            </w:pPr>
          </w:p>
        </w:tc>
        <w:tc>
          <w:tcPr>
            <w:tcW w:w="668" w:type="dxa"/>
            <w:gridSpan w:val="3"/>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413" w:type="dxa"/>
            <w:gridSpan w:val="2"/>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413" w:type="dxa"/>
            <w:gridSpan w:val="2"/>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404" w:type="dxa"/>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795" w:type="dxa"/>
            <w:gridSpan w:val="2"/>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426" w:type="dxa"/>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567" w:type="dxa"/>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c>
          <w:tcPr>
            <w:tcW w:w="992" w:type="dxa"/>
            <w:gridSpan w:val="2"/>
            <w:tcBorders>
              <w:top w:val="nil"/>
              <w:left w:val="nil"/>
              <w:bottom w:val="nil"/>
              <w:right w:val="nil"/>
            </w:tcBorders>
            <w:shd w:val="clear" w:color="000000" w:fill="FFFFFF"/>
            <w:vAlign w:val="center"/>
            <w:hideMark/>
          </w:tcPr>
          <w:p w:rsidR="0021638F" w:rsidRPr="00AF0423" w:rsidRDefault="0021638F" w:rsidP="004416C5">
            <w:pPr>
              <w:jc w:val="center"/>
              <w:rPr>
                <w:sz w:val="14"/>
                <w:szCs w:val="14"/>
                <w:lang w:val="uk-UA" w:eastAsia="uk-UA"/>
              </w:rPr>
            </w:pPr>
            <w:r w:rsidRPr="00AF0423">
              <w:rPr>
                <w:sz w:val="14"/>
                <w:szCs w:val="14"/>
                <w:lang w:val="uk-UA" w:eastAsia="uk-UA"/>
              </w:rPr>
              <w:t> </w:t>
            </w:r>
          </w:p>
        </w:tc>
      </w:tr>
      <w:tr w:rsidR="0021638F" w:rsidRPr="00752FC5" w:rsidTr="004416C5">
        <w:trPr>
          <w:gridAfter w:val="21"/>
          <w:wAfter w:w="6891" w:type="dxa"/>
          <w:trHeight w:val="255"/>
        </w:trPr>
        <w:tc>
          <w:tcPr>
            <w:tcW w:w="486" w:type="dxa"/>
            <w:tcBorders>
              <w:top w:val="nil"/>
              <w:left w:val="nil"/>
              <w:bottom w:val="nil"/>
              <w:right w:val="nil"/>
            </w:tcBorders>
            <w:shd w:val="clear" w:color="auto" w:fill="auto"/>
            <w:noWrap/>
            <w:vAlign w:val="bottom"/>
            <w:hideMark/>
          </w:tcPr>
          <w:p w:rsidR="0021638F" w:rsidRPr="00AF0423" w:rsidRDefault="0021638F" w:rsidP="004416C5">
            <w:pPr>
              <w:rPr>
                <w:sz w:val="14"/>
                <w:szCs w:val="14"/>
                <w:lang w:val="uk-UA" w:eastAsia="uk-UA"/>
              </w:rPr>
            </w:pPr>
          </w:p>
        </w:tc>
        <w:tc>
          <w:tcPr>
            <w:tcW w:w="474" w:type="dxa"/>
            <w:gridSpan w:val="2"/>
            <w:tcBorders>
              <w:top w:val="nil"/>
              <w:left w:val="nil"/>
              <w:bottom w:val="nil"/>
              <w:right w:val="nil"/>
            </w:tcBorders>
            <w:shd w:val="clear" w:color="auto" w:fill="auto"/>
            <w:noWrap/>
            <w:vAlign w:val="bottom"/>
            <w:hideMark/>
          </w:tcPr>
          <w:p w:rsidR="0021638F" w:rsidRPr="00AF0423" w:rsidRDefault="0021638F" w:rsidP="004416C5">
            <w:pPr>
              <w:rPr>
                <w:sz w:val="14"/>
                <w:szCs w:val="14"/>
                <w:lang w:val="uk-UA" w:eastAsia="uk-UA"/>
              </w:rPr>
            </w:pPr>
          </w:p>
        </w:tc>
        <w:tc>
          <w:tcPr>
            <w:tcW w:w="511" w:type="dxa"/>
            <w:gridSpan w:val="2"/>
            <w:tcBorders>
              <w:top w:val="nil"/>
              <w:left w:val="nil"/>
              <w:bottom w:val="nil"/>
              <w:right w:val="nil"/>
            </w:tcBorders>
            <w:shd w:val="clear" w:color="auto" w:fill="auto"/>
            <w:noWrap/>
            <w:vAlign w:val="bottom"/>
            <w:hideMark/>
          </w:tcPr>
          <w:p w:rsidR="0021638F" w:rsidRPr="00AF0423" w:rsidRDefault="0021638F" w:rsidP="004416C5">
            <w:pPr>
              <w:jc w:val="center"/>
              <w:rPr>
                <w:sz w:val="14"/>
                <w:szCs w:val="14"/>
                <w:lang w:val="uk-UA" w:eastAsia="uk-UA"/>
              </w:rPr>
            </w:pPr>
          </w:p>
        </w:tc>
        <w:tc>
          <w:tcPr>
            <w:tcW w:w="6893" w:type="dxa"/>
            <w:gridSpan w:val="16"/>
            <w:tcBorders>
              <w:top w:val="nil"/>
              <w:left w:val="nil"/>
              <w:bottom w:val="nil"/>
              <w:right w:val="nil"/>
            </w:tcBorders>
            <w:shd w:val="clear" w:color="auto" w:fill="auto"/>
            <w:noWrap/>
            <w:vAlign w:val="bottom"/>
            <w:hideMark/>
          </w:tcPr>
          <w:p w:rsidR="0021638F" w:rsidRPr="00AF0423" w:rsidRDefault="0021638F" w:rsidP="004416C5">
            <w:pPr>
              <w:rPr>
                <w:b/>
                <w:bCs/>
                <w:sz w:val="14"/>
                <w:szCs w:val="14"/>
                <w:lang w:val="uk-UA" w:eastAsia="uk-UA"/>
              </w:rPr>
            </w:pPr>
            <w:r w:rsidRPr="00AF0423">
              <w:rPr>
                <w:b/>
                <w:bCs/>
                <w:sz w:val="14"/>
                <w:szCs w:val="14"/>
                <w:lang w:val="uk-UA" w:eastAsia="uk-UA"/>
              </w:rPr>
              <w:t xml:space="preserve">Уповноважені особи Оператора системи розподілу/передачі         </w:t>
            </w:r>
          </w:p>
          <w:p w:rsidR="0021638F" w:rsidRPr="00AF0423" w:rsidRDefault="0021638F" w:rsidP="004416C5">
            <w:pPr>
              <w:rPr>
                <w:rFonts w:ascii="Calibri" w:hAnsi="Calibri" w:cs="Calibri"/>
                <w:sz w:val="14"/>
                <w:szCs w:val="14"/>
                <w:lang w:val="uk-UA" w:eastAsia="uk-UA"/>
              </w:rPr>
            </w:pPr>
            <w:r w:rsidRPr="00AF0423">
              <w:rPr>
                <w:rFonts w:ascii="Calibri" w:hAnsi="Calibri" w:cs="Calibri"/>
                <w:sz w:val="14"/>
                <w:szCs w:val="14"/>
                <w:lang w:val="uk-UA" w:eastAsia="uk-UA"/>
              </w:rPr>
              <w:t> </w:t>
            </w:r>
          </w:p>
        </w:tc>
        <w:tc>
          <w:tcPr>
            <w:tcW w:w="236" w:type="dxa"/>
            <w:tcBorders>
              <w:top w:val="nil"/>
              <w:left w:val="nil"/>
              <w:bottom w:val="single" w:sz="4" w:space="0" w:color="auto"/>
              <w:right w:val="nil"/>
            </w:tcBorders>
            <w:shd w:val="clear" w:color="auto" w:fill="auto"/>
            <w:noWrap/>
            <w:vAlign w:val="bottom"/>
          </w:tcPr>
          <w:p w:rsidR="0021638F" w:rsidRPr="00AF0423" w:rsidRDefault="0021638F" w:rsidP="004416C5">
            <w:pPr>
              <w:rPr>
                <w:rFonts w:ascii="Calibri" w:hAnsi="Calibri" w:cs="Calibri"/>
                <w:sz w:val="14"/>
                <w:szCs w:val="14"/>
                <w:lang w:val="uk-UA" w:eastAsia="uk-UA"/>
              </w:rPr>
            </w:pPr>
          </w:p>
        </w:tc>
        <w:tc>
          <w:tcPr>
            <w:tcW w:w="493" w:type="dxa"/>
            <w:gridSpan w:val="2"/>
            <w:tcBorders>
              <w:top w:val="nil"/>
              <w:left w:val="nil"/>
              <w:bottom w:val="single" w:sz="4" w:space="0" w:color="auto"/>
              <w:right w:val="nil"/>
            </w:tcBorders>
            <w:shd w:val="clear" w:color="auto" w:fill="auto"/>
            <w:noWrap/>
            <w:vAlign w:val="bottom"/>
          </w:tcPr>
          <w:p w:rsidR="0021638F" w:rsidRPr="00AF0423" w:rsidRDefault="0021638F" w:rsidP="004416C5">
            <w:pPr>
              <w:rPr>
                <w:rFonts w:ascii="Calibri" w:hAnsi="Calibri" w:cs="Calibri"/>
                <w:sz w:val="14"/>
                <w:szCs w:val="14"/>
                <w:lang w:val="uk-UA" w:eastAsia="uk-UA"/>
              </w:rPr>
            </w:pPr>
          </w:p>
        </w:tc>
        <w:tc>
          <w:tcPr>
            <w:tcW w:w="688" w:type="dxa"/>
            <w:gridSpan w:val="3"/>
            <w:tcBorders>
              <w:top w:val="nil"/>
              <w:left w:val="nil"/>
              <w:bottom w:val="single" w:sz="4" w:space="0" w:color="auto"/>
              <w:right w:val="nil"/>
            </w:tcBorders>
            <w:shd w:val="clear" w:color="auto" w:fill="auto"/>
            <w:noWrap/>
            <w:vAlign w:val="bottom"/>
          </w:tcPr>
          <w:p w:rsidR="0021638F" w:rsidRPr="00AF0423" w:rsidRDefault="0021638F" w:rsidP="004416C5">
            <w:pPr>
              <w:rPr>
                <w:rFonts w:ascii="Calibri" w:hAnsi="Calibri" w:cs="Calibri"/>
                <w:sz w:val="14"/>
                <w:szCs w:val="14"/>
                <w:lang w:val="uk-UA" w:eastAsia="uk-UA"/>
              </w:rPr>
            </w:pPr>
          </w:p>
        </w:tc>
      </w:tr>
    </w:tbl>
    <w:p w:rsidR="00521BB9" w:rsidRPr="00D16464" w:rsidRDefault="00D16464" w:rsidP="00D16464">
      <w:pPr>
        <w:jc w:val="both"/>
        <w:rPr>
          <w:i/>
          <w:sz w:val="14"/>
          <w:szCs w:val="14"/>
          <w:lang w:val="uk-UA"/>
        </w:rPr>
      </w:pPr>
      <w:r w:rsidRPr="00D16464">
        <w:rPr>
          <w:i/>
          <w:sz w:val="14"/>
          <w:szCs w:val="14"/>
          <w:u w:val="single"/>
          <w:lang w:val="uk-UA"/>
        </w:rPr>
        <w:t>Примітка:</w:t>
      </w:r>
      <w:r w:rsidRPr="00D16464">
        <w:rPr>
          <w:i/>
          <w:sz w:val="14"/>
          <w:szCs w:val="14"/>
          <w:lang w:val="uk-UA"/>
        </w:rPr>
        <w:t xml:space="preserve"> Звіт надається в електронному вигляді (файл Excel) з накладенням кваліфікованого електронного підпису керівника (власника) оператора системи (або уповноваженого представника) та кваліфікованої електронної печатки оператора системи (у разі наявності) або в паперовому вигляді, підписаному керівником (власником) оператора системи (або уповноваженим представником) та скріпленого печаткою (у разі наявності).</w:t>
      </w:r>
    </w:p>
    <w:sectPr w:rsidR="00521BB9" w:rsidRPr="00D16464" w:rsidSect="0021638F">
      <w:pgSz w:w="16838" w:h="11906" w:orient="landscape"/>
      <w:pgMar w:top="1417" w:right="850" w:bottom="849" w:left="85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CB7" w:rsidRDefault="000C4CB7">
      <w:r>
        <w:separator/>
      </w:r>
    </w:p>
  </w:endnote>
  <w:endnote w:type="continuationSeparator" w:id="0">
    <w:p w:rsidR="000C4CB7" w:rsidRDefault="000C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5B0" w:rsidRPr="00AF0423" w:rsidRDefault="00AD75B0" w:rsidP="0010761F">
    <w:pPr>
      <w:rPr>
        <w:i/>
        <w:sz w:val="14"/>
        <w:szCs w:val="14"/>
      </w:rPr>
    </w:pPr>
    <w:r>
      <w:rPr>
        <w:i/>
        <w:sz w:val="14"/>
        <w:szCs w:val="14"/>
        <w:u w:val="single"/>
        <w:lang w:val="ru-RU"/>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5B0" w:rsidRPr="009A0153" w:rsidRDefault="00AD75B0" w:rsidP="00FD49BB">
    <w:pPr>
      <w:pStyle w:val="a3"/>
      <w:jc w:val="center"/>
      <w:rPr>
        <w:rFonts w:ascii="Times New Roman" w:hAnsi="Times New Roman" w:cs="Times New Roman"/>
        <w:sz w:val="28"/>
        <w:szCs w:val="28"/>
      </w:rPr>
    </w:pPr>
  </w:p>
  <w:p w:rsidR="00AD75B0" w:rsidRDefault="00AD75B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CB7" w:rsidRDefault="000C4CB7">
      <w:r>
        <w:separator/>
      </w:r>
    </w:p>
  </w:footnote>
  <w:footnote w:type="continuationSeparator" w:id="0">
    <w:p w:rsidR="000C4CB7" w:rsidRDefault="000C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9121242"/>
      <w:docPartObj>
        <w:docPartGallery w:val="Page Numbers (Top of Page)"/>
        <w:docPartUnique/>
      </w:docPartObj>
    </w:sdtPr>
    <w:sdtEndPr>
      <w:rPr>
        <w:rFonts w:ascii="Times New Roman" w:hAnsi="Times New Roman" w:cs="Times New Roman"/>
        <w:sz w:val="28"/>
        <w:szCs w:val="28"/>
      </w:rPr>
    </w:sdtEndPr>
    <w:sdtContent>
      <w:p w:rsidR="00AD75B0" w:rsidRPr="00E4551A" w:rsidRDefault="00AD75B0">
        <w:pPr>
          <w:pStyle w:val="a3"/>
          <w:jc w:val="center"/>
          <w:rPr>
            <w:rFonts w:ascii="Times New Roman" w:hAnsi="Times New Roman" w:cs="Times New Roman"/>
            <w:sz w:val="28"/>
            <w:szCs w:val="28"/>
          </w:rPr>
        </w:pPr>
        <w:r w:rsidRPr="00E4551A">
          <w:rPr>
            <w:rFonts w:ascii="Times New Roman" w:hAnsi="Times New Roman" w:cs="Times New Roman"/>
            <w:sz w:val="28"/>
            <w:szCs w:val="28"/>
          </w:rPr>
          <w:fldChar w:fldCharType="begin"/>
        </w:r>
        <w:r w:rsidRPr="00E4551A">
          <w:rPr>
            <w:rFonts w:ascii="Times New Roman" w:hAnsi="Times New Roman" w:cs="Times New Roman"/>
            <w:sz w:val="28"/>
            <w:szCs w:val="28"/>
          </w:rPr>
          <w:instrText>PAGE   \* MERGEFORMAT</w:instrText>
        </w:r>
        <w:r w:rsidRPr="00E4551A">
          <w:rPr>
            <w:rFonts w:ascii="Times New Roman" w:hAnsi="Times New Roman" w:cs="Times New Roman"/>
            <w:sz w:val="28"/>
            <w:szCs w:val="28"/>
          </w:rPr>
          <w:fldChar w:fldCharType="separate"/>
        </w:r>
        <w:r w:rsidRPr="00E4551A">
          <w:rPr>
            <w:rFonts w:ascii="Times New Roman" w:hAnsi="Times New Roman" w:cs="Times New Roman"/>
            <w:sz w:val="28"/>
            <w:szCs w:val="28"/>
          </w:rPr>
          <w:t>2</w:t>
        </w:r>
        <w:r w:rsidRPr="00E4551A">
          <w:rPr>
            <w:rFonts w:ascii="Times New Roman" w:hAnsi="Times New Roman" w:cs="Times New Roman"/>
            <w:sz w:val="28"/>
            <w:szCs w:val="28"/>
          </w:rPr>
          <w:fldChar w:fldCharType="end"/>
        </w:r>
      </w:p>
    </w:sdtContent>
  </w:sdt>
  <w:p w:rsidR="00AD75B0" w:rsidRPr="004B6E35" w:rsidRDefault="00AD75B0" w:rsidP="00EB3104">
    <w:pPr>
      <w:pStyle w:val="a3"/>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75B0" w:rsidRPr="006731F6" w:rsidRDefault="00AD75B0" w:rsidP="00256C36">
    <w:pPr>
      <w:pStyle w:val="a3"/>
      <w:jc w:val="center"/>
      <w:rPr>
        <w:rFonts w:ascii="Times New Roman" w:hAnsi="Times New Roman" w:cs="Times New Roman"/>
        <w:sz w:val="24"/>
        <w:szCs w:val="24"/>
        <w:lang w:val="ru-RU"/>
      </w:rPr>
    </w:pPr>
    <w:r>
      <w:rPr>
        <w:rFonts w:ascii="Times New Roman" w:hAnsi="Times New Roman" w:cs="Times New Roman"/>
        <w:sz w:val="24"/>
        <w:szCs w:val="24"/>
        <w:lang w:val="ru-RU"/>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rPr>
      <w:id w:val="449358117"/>
      <w:docPartObj>
        <w:docPartGallery w:val="Page Numbers (Top of Page)"/>
        <w:docPartUnique/>
      </w:docPartObj>
    </w:sdtPr>
    <w:sdtEndPr>
      <w:rPr>
        <w:sz w:val="28"/>
        <w:szCs w:val="28"/>
      </w:rPr>
    </w:sdtEndPr>
    <w:sdtContent>
      <w:p w:rsidR="00AD75B0" w:rsidRPr="00275896" w:rsidRDefault="00AD75B0">
        <w:pPr>
          <w:pStyle w:val="a3"/>
          <w:jc w:val="center"/>
          <w:rPr>
            <w:rFonts w:ascii="Times New Roman" w:hAnsi="Times New Roman" w:cs="Times New Roman"/>
            <w:sz w:val="28"/>
            <w:szCs w:val="28"/>
          </w:rPr>
        </w:pPr>
        <w:r w:rsidRPr="00275896">
          <w:rPr>
            <w:rFonts w:ascii="Times New Roman" w:hAnsi="Times New Roman" w:cs="Times New Roman"/>
            <w:sz w:val="28"/>
            <w:szCs w:val="28"/>
          </w:rPr>
          <w:fldChar w:fldCharType="begin"/>
        </w:r>
        <w:r w:rsidRPr="00275896">
          <w:rPr>
            <w:rFonts w:ascii="Times New Roman" w:hAnsi="Times New Roman" w:cs="Times New Roman"/>
            <w:sz w:val="28"/>
            <w:szCs w:val="28"/>
          </w:rPr>
          <w:instrText>PAGE   \* MERGEFORMAT</w:instrText>
        </w:r>
        <w:r w:rsidRPr="00275896">
          <w:rPr>
            <w:rFonts w:ascii="Times New Roman" w:hAnsi="Times New Roman" w:cs="Times New Roman"/>
            <w:sz w:val="28"/>
            <w:szCs w:val="28"/>
          </w:rPr>
          <w:fldChar w:fldCharType="separate"/>
        </w:r>
        <w:r w:rsidRPr="00275896">
          <w:rPr>
            <w:rFonts w:ascii="Times New Roman" w:hAnsi="Times New Roman" w:cs="Times New Roman"/>
            <w:sz w:val="28"/>
            <w:szCs w:val="28"/>
          </w:rPr>
          <w:t>2</w:t>
        </w:r>
        <w:r w:rsidRPr="00275896">
          <w:rPr>
            <w:rFonts w:ascii="Times New Roman" w:hAnsi="Times New Roman" w:cs="Times New Roman"/>
            <w:sz w:val="28"/>
            <w:szCs w:val="28"/>
          </w:rPr>
          <w:fldChar w:fldCharType="end"/>
        </w:r>
      </w:p>
    </w:sdtContent>
  </w:sdt>
  <w:p w:rsidR="00AD75B0" w:rsidRPr="007F78AD" w:rsidRDefault="00AD75B0" w:rsidP="00A10A46">
    <w:pPr>
      <w:pStyle w:val="a3"/>
      <w:tabs>
        <w:tab w:val="left" w:pos="1725"/>
      </w:tabs>
      <w:jc w:val="center"/>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2E46"/>
    <w:multiLevelType w:val="hybridMultilevel"/>
    <w:tmpl w:val="1EF04808"/>
    <w:lvl w:ilvl="0" w:tplc="423AF978">
      <w:start w:val="5"/>
      <w:numFmt w:val="decimal"/>
      <w:lvlText w:val="%1)"/>
      <w:lvlJc w:val="left"/>
      <w:pPr>
        <w:ind w:left="2914" w:hanging="360"/>
      </w:pPr>
      <w:rPr>
        <w:rFonts w:hint="default"/>
      </w:rPr>
    </w:lvl>
    <w:lvl w:ilvl="1" w:tplc="04220019" w:tentative="1">
      <w:start w:val="1"/>
      <w:numFmt w:val="lowerLetter"/>
      <w:lvlText w:val="%2."/>
      <w:lvlJc w:val="left"/>
      <w:pPr>
        <w:ind w:left="3634" w:hanging="360"/>
      </w:pPr>
    </w:lvl>
    <w:lvl w:ilvl="2" w:tplc="0422001B" w:tentative="1">
      <w:start w:val="1"/>
      <w:numFmt w:val="lowerRoman"/>
      <w:lvlText w:val="%3."/>
      <w:lvlJc w:val="right"/>
      <w:pPr>
        <w:ind w:left="4354" w:hanging="180"/>
      </w:pPr>
    </w:lvl>
    <w:lvl w:ilvl="3" w:tplc="0422000F" w:tentative="1">
      <w:start w:val="1"/>
      <w:numFmt w:val="decimal"/>
      <w:lvlText w:val="%4."/>
      <w:lvlJc w:val="left"/>
      <w:pPr>
        <w:ind w:left="5074" w:hanging="360"/>
      </w:pPr>
    </w:lvl>
    <w:lvl w:ilvl="4" w:tplc="04220019" w:tentative="1">
      <w:start w:val="1"/>
      <w:numFmt w:val="lowerLetter"/>
      <w:lvlText w:val="%5."/>
      <w:lvlJc w:val="left"/>
      <w:pPr>
        <w:ind w:left="5794" w:hanging="360"/>
      </w:pPr>
    </w:lvl>
    <w:lvl w:ilvl="5" w:tplc="0422001B" w:tentative="1">
      <w:start w:val="1"/>
      <w:numFmt w:val="lowerRoman"/>
      <w:lvlText w:val="%6."/>
      <w:lvlJc w:val="right"/>
      <w:pPr>
        <w:ind w:left="6514" w:hanging="180"/>
      </w:pPr>
    </w:lvl>
    <w:lvl w:ilvl="6" w:tplc="0422000F" w:tentative="1">
      <w:start w:val="1"/>
      <w:numFmt w:val="decimal"/>
      <w:lvlText w:val="%7."/>
      <w:lvlJc w:val="left"/>
      <w:pPr>
        <w:ind w:left="7234" w:hanging="360"/>
      </w:pPr>
    </w:lvl>
    <w:lvl w:ilvl="7" w:tplc="04220019" w:tentative="1">
      <w:start w:val="1"/>
      <w:numFmt w:val="lowerLetter"/>
      <w:lvlText w:val="%8."/>
      <w:lvlJc w:val="left"/>
      <w:pPr>
        <w:ind w:left="7954" w:hanging="360"/>
      </w:pPr>
    </w:lvl>
    <w:lvl w:ilvl="8" w:tplc="0422001B" w:tentative="1">
      <w:start w:val="1"/>
      <w:numFmt w:val="lowerRoman"/>
      <w:lvlText w:val="%9."/>
      <w:lvlJc w:val="right"/>
      <w:pPr>
        <w:ind w:left="8674" w:hanging="180"/>
      </w:pPr>
    </w:lvl>
  </w:abstractNum>
  <w:abstractNum w:abstractNumId="1" w15:restartNumberingAfterBreak="0">
    <w:nsid w:val="0EFB5667"/>
    <w:multiLevelType w:val="hybridMultilevel"/>
    <w:tmpl w:val="DB921DBC"/>
    <w:lvl w:ilvl="0" w:tplc="45789544">
      <w:start w:val="4"/>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49E202F"/>
    <w:multiLevelType w:val="hybridMultilevel"/>
    <w:tmpl w:val="D248CEE0"/>
    <w:lvl w:ilvl="0" w:tplc="50FE812C">
      <w:start w:val="3"/>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2101686C"/>
    <w:multiLevelType w:val="hybridMultilevel"/>
    <w:tmpl w:val="60AAC7AC"/>
    <w:lvl w:ilvl="0" w:tplc="067C0DF8">
      <w:start w:val="7"/>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25555AC0"/>
    <w:multiLevelType w:val="hybridMultilevel"/>
    <w:tmpl w:val="1996F4C4"/>
    <w:lvl w:ilvl="0" w:tplc="B17A404A">
      <w:start w:val="2"/>
      <w:numFmt w:val="decimal"/>
      <w:lvlText w:val="%1)"/>
      <w:lvlJc w:val="left"/>
      <w:pPr>
        <w:ind w:left="927" w:hanging="360"/>
      </w:pPr>
      <w:rPr>
        <w:rFonts w:hint="default"/>
      </w:rPr>
    </w:lvl>
    <w:lvl w:ilvl="1" w:tplc="BA747ADE" w:tentative="1">
      <w:start w:val="1"/>
      <w:numFmt w:val="lowerLetter"/>
      <w:lvlText w:val="%2."/>
      <w:lvlJc w:val="left"/>
      <w:pPr>
        <w:ind w:left="1647" w:hanging="360"/>
      </w:pPr>
    </w:lvl>
    <w:lvl w:ilvl="2" w:tplc="2D22D17C" w:tentative="1">
      <w:start w:val="1"/>
      <w:numFmt w:val="lowerRoman"/>
      <w:lvlText w:val="%3."/>
      <w:lvlJc w:val="right"/>
      <w:pPr>
        <w:ind w:left="2367" w:hanging="180"/>
      </w:pPr>
    </w:lvl>
    <w:lvl w:ilvl="3" w:tplc="300E1A26" w:tentative="1">
      <w:start w:val="1"/>
      <w:numFmt w:val="decimal"/>
      <w:lvlText w:val="%4."/>
      <w:lvlJc w:val="left"/>
      <w:pPr>
        <w:ind w:left="3087" w:hanging="360"/>
      </w:pPr>
    </w:lvl>
    <w:lvl w:ilvl="4" w:tplc="6C5A533E" w:tentative="1">
      <w:start w:val="1"/>
      <w:numFmt w:val="lowerLetter"/>
      <w:lvlText w:val="%5."/>
      <w:lvlJc w:val="left"/>
      <w:pPr>
        <w:ind w:left="3807" w:hanging="360"/>
      </w:pPr>
    </w:lvl>
    <w:lvl w:ilvl="5" w:tplc="09B020DA" w:tentative="1">
      <w:start w:val="1"/>
      <w:numFmt w:val="lowerRoman"/>
      <w:lvlText w:val="%6."/>
      <w:lvlJc w:val="right"/>
      <w:pPr>
        <w:ind w:left="4527" w:hanging="180"/>
      </w:pPr>
    </w:lvl>
    <w:lvl w:ilvl="6" w:tplc="D59C7248" w:tentative="1">
      <w:start w:val="1"/>
      <w:numFmt w:val="decimal"/>
      <w:lvlText w:val="%7."/>
      <w:lvlJc w:val="left"/>
      <w:pPr>
        <w:ind w:left="5247" w:hanging="360"/>
      </w:pPr>
    </w:lvl>
    <w:lvl w:ilvl="7" w:tplc="D6D89C74" w:tentative="1">
      <w:start w:val="1"/>
      <w:numFmt w:val="lowerLetter"/>
      <w:lvlText w:val="%8."/>
      <w:lvlJc w:val="left"/>
      <w:pPr>
        <w:ind w:left="5967" w:hanging="360"/>
      </w:pPr>
    </w:lvl>
    <w:lvl w:ilvl="8" w:tplc="AB2E94B8" w:tentative="1">
      <w:start w:val="1"/>
      <w:numFmt w:val="lowerRoman"/>
      <w:lvlText w:val="%9."/>
      <w:lvlJc w:val="right"/>
      <w:pPr>
        <w:ind w:left="6687" w:hanging="180"/>
      </w:pPr>
    </w:lvl>
  </w:abstractNum>
  <w:abstractNum w:abstractNumId="5" w15:restartNumberingAfterBreak="0">
    <w:nsid w:val="305618EC"/>
    <w:multiLevelType w:val="hybridMultilevel"/>
    <w:tmpl w:val="E78A32FC"/>
    <w:lvl w:ilvl="0" w:tplc="2AE60AC8">
      <w:start w:val="6"/>
      <w:numFmt w:val="decimal"/>
      <w:lvlText w:val="%1)"/>
      <w:lvlJc w:val="left"/>
      <w:pPr>
        <w:ind w:left="927" w:hanging="360"/>
      </w:pPr>
      <w:rPr>
        <w:rFonts w:hint="default"/>
      </w:rPr>
    </w:lvl>
    <w:lvl w:ilvl="1" w:tplc="F6526326" w:tentative="1">
      <w:start w:val="1"/>
      <w:numFmt w:val="lowerLetter"/>
      <w:lvlText w:val="%2."/>
      <w:lvlJc w:val="left"/>
      <w:pPr>
        <w:ind w:left="1647" w:hanging="360"/>
      </w:pPr>
    </w:lvl>
    <w:lvl w:ilvl="2" w:tplc="1AB8550A" w:tentative="1">
      <w:start w:val="1"/>
      <w:numFmt w:val="lowerRoman"/>
      <w:lvlText w:val="%3."/>
      <w:lvlJc w:val="right"/>
      <w:pPr>
        <w:ind w:left="2367" w:hanging="180"/>
      </w:pPr>
    </w:lvl>
    <w:lvl w:ilvl="3" w:tplc="FAE4B24E" w:tentative="1">
      <w:start w:val="1"/>
      <w:numFmt w:val="decimal"/>
      <w:lvlText w:val="%4."/>
      <w:lvlJc w:val="left"/>
      <w:pPr>
        <w:ind w:left="3087" w:hanging="360"/>
      </w:pPr>
    </w:lvl>
    <w:lvl w:ilvl="4" w:tplc="C902019E" w:tentative="1">
      <w:start w:val="1"/>
      <w:numFmt w:val="lowerLetter"/>
      <w:lvlText w:val="%5."/>
      <w:lvlJc w:val="left"/>
      <w:pPr>
        <w:ind w:left="3807" w:hanging="360"/>
      </w:pPr>
    </w:lvl>
    <w:lvl w:ilvl="5" w:tplc="88B0505A" w:tentative="1">
      <w:start w:val="1"/>
      <w:numFmt w:val="lowerRoman"/>
      <w:lvlText w:val="%6."/>
      <w:lvlJc w:val="right"/>
      <w:pPr>
        <w:ind w:left="4527" w:hanging="180"/>
      </w:pPr>
    </w:lvl>
    <w:lvl w:ilvl="6" w:tplc="DAEAE4C4" w:tentative="1">
      <w:start w:val="1"/>
      <w:numFmt w:val="decimal"/>
      <w:lvlText w:val="%7."/>
      <w:lvlJc w:val="left"/>
      <w:pPr>
        <w:ind w:left="5247" w:hanging="360"/>
      </w:pPr>
    </w:lvl>
    <w:lvl w:ilvl="7" w:tplc="D61EE238" w:tentative="1">
      <w:start w:val="1"/>
      <w:numFmt w:val="lowerLetter"/>
      <w:lvlText w:val="%8."/>
      <w:lvlJc w:val="left"/>
      <w:pPr>
        <w:ind w:left="5967" w:hanging="360"/>
      </w:pPr>
    </w:lvl>
    <w:lvl w:ilvl="8" w:tplc="23909BD0" w:tentative="1">
      <w:start w:val="1"/>
      <w:numFmt w:val="lowerRoman"/>
      <w:lvlText w:val="%9."/>
      <w:lvlJc w:val="right"/>
      <w:pPr>
        <w:ind w:left="6687" w:hanging="180"/>
      </w:pPr>
    </w:lvl>
  </w:abstractNum>
  <w:abstractNum w:abstractNumId="6" w15:restartNumberingAfterBreak="0">
    <w:nsid w:val="3726634D"/>
    <w:multiLevelType w:val="hybridMultilevel"/>
    <w:tmpl w:val="BD12EBA2"/>
    <w:lvl w:ilvl="0" w:tplc="93689618">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586733F8"/>
    <w:multiLevelType w:val="hybridMultilevel"/>
    <w:tmpl w:val="63321034"/>
    <w:lvl w:ilvl="0" w:tplc="381E3EA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60903678"/>
    <w:multiLevelType w:val="hybridMultilevel"/>
    <w:tmpl w:val="0966CF52"/>
    <w:lvl w:ilvl="0" w:tplc="60D8C12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78B46A54"/>
    <w:multiLevelType w:val="hybridMultilevel"/>
    <w:tmpl w:val="B4C8FD8A"/>
    <w:lvl w:ilvl="0" w:tplc="7A96573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7D102CBA"/>
    <w:multiLevelType w:val="hybridMultilevel"/>
    <w:tmpl w:val="0F0205E2"/>
    <w:lvl w:ilvl="0" w:tplc="D62CD266">
      <w:start w:val="3"/>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1" w15:restartNumberingAfterBreak="0">
    <w:nsid w:val="7E41539A"/>
    <w:multiLevelType w:val="hybridMultilevel"/>
    <w:tmpl w:val="9CBA076E"/>
    <w:lvl w:ilvl="0" w:tplc="EC5E978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4"/>
  </w:num>
  <w:num w:numId="2">
    <w:abstractNumId w:val="5"/>
  </w:num>
  <w:num w:numId="3">
    <w:abstractNumId w:val="1"/>
  </w:num>
  <w:num w:numId="4">
    <w:abstractNumId w:val="0"/>
  </w:num>
  <w:num w:numId="5">
    <w:abstractNumId w:val="3"/>
  </w:num>
  <w:num w:numId="6">
    <w:abstractNumId w:val="9"/>
  </w:num>
  <w:num w:numId="7">
    <w:abstractNumId w:val="7"/>
  </w:num>
  <w:num w:numId="8">
    <w:abstractNumId w:val="2"/>
  </w:num>
  <w:num w:numId="9">
    <w:abstractNumId w:val="6"/>
  </w:num>
  <w:num w:numId="10">
    <w:abstractNumId w:val="1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B3E"/>
    <w:rsid w:val="00002182"/>
    <w:rsid w:val="0000647B"/>
    <w:rsid w:val="00011EC5"/>
    <w:rsid w:val="00022D13"/>
    <w:rsid w:val="00024CD9"/>
    <w:rsid w:val="00025403"/>
    <w:rsid w:val="00026C33"/>
    <w:rsid w:val="000321DE"/>
    <w:rsid w:val="00035ADD"/>
    <w:rsid w:val="000404B0"/>
    <w:rsid w:val="00041D07"/>
    <w:rsid w:val="00042F1F"/>
    <w:rsid w:val="000460D6"/>
    <w:rsid w:val="00047343"/>
    <w:rsid w:val="000479D8"/>
    <w:rsid w:val="00053F12"/>
    <w:rsid w:val="000543A9"/>
    <w:rsid w:val="000543ED"/>
    <w:rsid w:val="00054690"/>
    <w:rsid w:val="000628E2"/>
    <w:rsid w:val="00063E17"/>
    <w:rsid w:val="00071DDD"/>
    <w:rsid w:val="00074F10"/>
    <w:rsid w:val="000762BE"/>
    <w:rsid w:val="0009060D"/>
    <w:rsid w:val="000958B2"/>
    <w:rsid w:val="00096384"/>
    <w:rsid w:val="00096C04"/>
    <w:rsid w:val="000A3021"/>
    <w:rsid w:val="000A73B3"/>
    <w:rsid w:val="000B0E82"/>
    <w:rsid w:val="000B1E3F"/>
    <w:rsid w:val="000B5317"/>
    <w:rsid w:val="000B7492"/>
    <w:rsid w:val="000C19AB"/>
    <w:rsid w:val="000C3CB9"/>
    <w:rsid w:val="000C4076"/>
    <w:rsid w:val="000C4CB7"/>
    <w:rsid w:val="000D265E"/>
    <w:rsid w:val="000D28BE"/>
    <w:rsid w:val="000D5EAD"/>
    <w:rsid w:val="000D6328"/>
    <w:rsid w:val="000D76AA"/>
    <w:rsid w:val="000E43C3"/>
    <w:rsid w:val="000F06C0"/>
    <w:rsid w:val="000F3321"/>
    <w:rsid w:val="000F68C2"/>
    <w:rsid w:val="00103359"/>
    <w:rsid w:val="00103BA0"/>
    <w:rsid w:val="0010469C"/>
    <w:rsid w:val="001056F8"/>
    <w:rsid w:val="00105F89"/>
    <w:rsid w:val="0010761F"/>
    <w:rsid w:val="001135FB"/>
    <w:rsid w:val="0011658A"/>
    <w:rsid w:val="00116CD7"/>
    <w:rsid w:val="00117913"/>
    <w:rsid w:val="0012107A"/>
    <w:rsid w:val="00121573"/>
    <w:rsid w:val="001269E6"/>
    <w:rsid w:val="00133860"/>
    <w:rsid w:val="00136D4E"/>
    <w:rsid w:val="00140C03"/>
    <w:rsid w:val="0015015C"/>
    <w:rsid w:val="00154435"/>
    <w:rsid w:val="00155A5F"/>
    <w:rsid w:val="00156051"/>
    <w:rsid w:val="00157111"/>
    <w:rsid w:val="00163C5C"/>
    <w:rsid w:val="0016525E"/>
    <w:rsid w:val="00170411"/>
    <w:rsid w:val="00173298"/>
    <w:rsid w:val="001767DC"/>
    <w:rsid w:val="001820DC"/>
    <w:rsid w:val="00182B97"/>
    <w:rsid w:val="00195EB3"/>
    <w:rsid w:val="001978DC"/>
    <w:rsid w:val="001A697F"/>
    <w:rsid w:val="001A6FC5"/>
    <w:rsid w:val="001B0031"/>
    <w:rsid w:val="001B67B4"/>
    <w:rsid w:val="001C2047"/>
    <w:rsid w:val="001C29F1"/>
    <w:rsid w:val="001C5B3E"/>
    <w:rsid w:val="001D3927"/>
    <w:rsid w:val="001D5ED2"/>
    <w:rsid w:val="001D6538"/>
    <w:rsid w:val="001E2373"/>
    <w:rsid w:val="001E3396"/>
    <w:rsid w:val="001E3427"/>
    <w:rsid w:val="001F07E5"/>
    <w:rsid w:val="001F08DD"/>
    <w:rsid w:val="001F428F"/>
    <w:rsid w:val="001F64E7"/>
    <w:rsid w:val="002014E3"/>
    <w:rsid w:val="00203797"/>
    <w:rsid w:val="002109C7"/>
    <w:rsid w:val="002121D9"/>
    <w:rsid w:val="00212944"/>
    <w:rsid w:val="00215B82"/>
    <w:rsid w:val="0021638F"/>
    <w:rsid w:val="00216522"/>
    <w:rsid w:val="002218F1"/>
    <w:rsid w:val="00223535"/>
    <w:rsid w:val="00236C3D"/>
    <w:rsid w:val="00237BD1"/>
    <w:rsid w:val="00241567"/>
    <w:rsid w:val="00241678"/>
    <w:rsid w:val="00242327"/>
    <w:rsid w:val="00243119"/>
    <w:rsid w:val="002527BC"/>
    <w:rsid w:val="00252BD9"/>
    <w:rsid w:val="00252FA5"/>
    <w:rsid w:val="00256C36"/>
    <w:rsid w:val="0025749A"/>
    <w:rsid w:val="00265269"/>
    <w:rsid w:val="00267F9D"/>
    <w:rsid w:val="002711CE"/>
    <w:rsid w:val="0027298E"/>
    <w:rsid w:val="00272D71"/>
    <w:rsid w:val="002751E2"/>
    <w:rsid w:val="00275896"/>
    <w:rsid w:val="00280053"/>
    <w:rsid w:val="00284594"/>
    <w:rsid w:val="002849C2"/>
    <w:rsid w:val="002858B1"/>
    <w:rsid w:val="0029357C"/>
    <w:rsid w:val="002B088E"/>
    <w:rsid w:val="002B5E49"/>
    <w:rsid w:val="002B6143"/>
    <w:rsid w:val="002B6584"/>
    <w:rsid w:val="002C0994"/>
    <w:rsid w:val="002C44B4"/>
    <w:rsid w:val="002D32A2"/>
    <w:rsid w:val="002D5003"/>
    <w:rsid w:val="002D6C43"/>
    <w:rsid w:val="002D7297"/>
    <w:rsid w:val="002E0514"/>
    <w:rsid w:val="002E152B"/>
    <w:rsid w:val="002F3D1F"/>
    <w:rsid w:val="002F71D1"/>
    <w:rsid w:val="002F7EE8"/>
    <w:rsid w:val="00302DBA"/>
    <w:rsid w:val="003132BB"/>
    <w:rsid w:val="00322814"/>
    <w:rsid w:val="00326659"/>
    <w:rsid w:val="00326CED"/>
    <w:rsid w:val="0033257A"/>
    <w:rsid w:val="00335225"/>
    <w:rsid w:val="00340D91"/>
    <w:rsid w:val="003430D8"/>
    <w:rsid w:val="003446AC"/>
    <w:rsid w:val="0034481A"/>
    <w:rsid w:val="00345C0F"/>
    <w:rsid w:val="003512C6"/>
    <w:rsid w:val="0036029A"/>
    <w:rsid w:val="00362FCA"/>
    <w:rsid w:val="0036308D"/>
    <w:rsid w:val="003718EC"/>
    <w:rsid w:val="003819A8"/>
    <w:rsid w:val="00385461"/>
    <w:rsid w:val="00387866"/>
    <w:rsid w:val="00394CFE"/>
    <w:rsid w:val="003A1AC1"/>
    <w:rsid w:val="003B3B66"/>
    <w:rsid w:val="003B45D9"/>
    <w:rsid w:val="003B45E1"/>
    <w:rsid w:val="003B6C27"/>
    <w:rsid w:val="003C0E83"/>
    <w:rsid w:val="003C12C1"/>
    <w:rsid w:val="003D6514"/>
    <w:rsid w:val="003D73F9"/>
    <w:rsid w:val="003E3831"/>
    <w:rsid w:val="003E4A6E"/>
    <w:rsid w:val="003E4DD2"/>
    <w:rsid w:val="003E5491"/>
    <w:rsid w:val="003E5693"/>
    <w:rsid w:val="003E5BF3"/>
    <w:rsid w:val="003F00CC"/>
    <w:rsid w:val="003F2D8F"/>
    <w:rsid w:val="003F6AF4"/>
    <w:rsid w:val="00403594"/>
    <w:rsid w:val="00405753"/>
    <w:rsid w:val="00407EEE"/>
    <w:rsid w:val="004106A0"/>
    <w:rsid w:val="00410F59"/>
    <w:rsid w:val="004143C5"/>
    <w:rsid w:val="00414600"/>
    <w:rsid w:val="00415119"/>
    <w:rsid w:val="004154D4"/>
    <w:rsid w:val="0041610E"/>
    <w:rsid w:val="004227F3"/>
    <w:rsid w:val="00424944"/>
    <w:rsid w:val="004251F2"/>
    <w:rsid w:val="00427F00"/>
    <w:rsid w:val="0043452F"/>
    <w:rsid w:val="00440800"/>
    <w:rsid w:val="00440A78"/>
    <w:rsid w:val="004416C5"/>
    <w:rsid w:val="00441F5E"/>
    <w:rsid w:val="0044222E"/>
    <w:rsid w:val="0044260B"/>
    <w:rsid w:val="004444DE"/>
    <w:rsid w:val="00444B04"/>
    <w:rsid w:val="00444D1C"/>
    <w:rsid w:val="0044507E"/>
    <w:rsid w:val="00445A4B"/>
    <w:rsid w:val="004461FF"/>
    <w:rsid w:val="00446FB3"/>
    <w:rsid w:val="00462273"/>
    <w:rsid w:val="004639F4"/>
    <w:rsid w:val="00466A66"/>
    <w:rsid w:val="00467CA0"/>
    <w:rsid w:val="004701BB"/>
    <w:rsid w:val="00470401"/>
    <w:rsid w:val="00477C70"/>
    <w:rsid w:val="00477E86"/>
    <w:rsid w:val="00481299"/>
    <w:rsid w:val="004879E7"/>
    <w:rsid w:val="0049053F"/>
    <w:rsid w:val="00491E32"/>
    <w:rsid w:val="004A5C1B"/>
    <w:rsid w:val="004A5FB7"/>
    <w:rsid w:val="004B0130"/>
    <w:rsid w:val="004B089D"/>
    <w:rsid w:val="004B23D8"/>
    <w:rsid w:val="004B251B"/>
    <w:rsid w:val="004B6100"/>
    <w:rsid w:val="004B6E35"/>
    <w:rsid w:val="004C7C6A"/>
    <w:rsid w:val="004D1C1C"/>
    <w:rsid w:val="004D3DDE"/>
    <w:rsid w:val="004E1529"/>
    <w:rsid w:val="004E298A"/>
    <w:rsid w:val="004E3E58"/>
    <w:rsid w:val="004E4570"/>
    <w:rsid w:val="004E5CA0"/>
    <w:rsid w:val="004F31A6"/>
    <w:rsid w:val="004F6902"/>
    <w:rsid w:val="004F77CC"/>
    <w:rsid w:val="0050334C"/>
    <w:rsid w:val="00504F89"/>
    <w:rsid w:val="00506C68"/>
    <w:rsid w:val="00506EE4"/>
    <w:rsid w:val="00507482"/>
    <w:rsid w:val="005100E3"/>
    <w:rsid w:val="00512783"/>
    <w:rsid w:val="005133A5"/>
    <w:rsid w:val="0051401D"/>
    <w:rsid w:val="00517390"/>
    <w:rsid w:val="00521BB9"/>
    <w:rsid w:val="00532087"/>
    <w:rsid w:val="005328EF"/>
    <w:rsid w:val="005329FB"/>
    <w:rsid w:val="00533FB3"/>
    <w:rsid w:val="005348DA"/>
    <w:rsid w:val="0053544A"/>
    <w:rsid w:val="0054144B"/>
    <w:rsid w:val="005426A0"/>
    <w:rsid w:val="00543945"/>
    <w:rsid w:val="00543D5E"/>
    <w:rsid w:val="005442EB"/>
    <w:rsid w:val="00544CEA"/>
    <w:rsid w:val="0054643C"/>
    <w:rsid w:val="00553A4C"/>
    <w:rsid w:val="00554CF8"/>
    <w:rsid w:val="005578A4"/>
    <w:rsid w:val="00557D63"/>
    <w:rsid w:val="00561E8D"/>
    <w:rsid w:val="00566DBE"/>
    <w:rsid w:val="0057055C"/>
    <w:rsid w:val="0057120D"/>
    <w:rsid w:val="00571E2B"/>
    <w:rsid w:val="005749E6"/>
    <w:rsid w:val="00582E62"/>
    <w:rsid w:val="00584A9E"/>
    <w:rsid w:val="005956C4"/>
    <w:rsid w:val="005A4901"/>
    <w:rsid w:val="005A7777"/>
    <w:rsid w:val="005B393B"/>
    <w:rsid w:val="005B4D9F"/>
    <w:rsid w:val="005C6353"/>
    <w:rsid w:val="005D157B"/>
    <w:rsid w:val="005D32F9"/>
    <w:rsid w:val="005D65C1"/>
    <w:rsid w:val="005E1996"/>
    <w:rsid w:val="005E2176"/>
    <w:rsid w:val="005E2DC4"/>
    <w:rsid w:val="005E5541"/>
    <w:rsid w:val="005E5A44"/>
    <w:rsid w:val="005E6C50"/>
    <w:rsid w:val="005E7269"/>
    <w:rsid w:val="005F279A"/>
    <w:rsid w:val="006069CC"/>
    <w:rsid w:val="006210F5"/>
    <w:rsid w:val="00630706"/>
    <w:rsid w:val="00630E4E"/>
    <w:rsid w:val="00634086"/>
    <w:rsid w:val="006462BB"/>
    <w:rsid w:val="00651A19"/>
    <w:rsid w:val="00651B12"/>
    <w:rsid w:val="006731F6"/>
    <w:rsid w:val="00673E47"/>
    <w:rsid w:val="00675397"/>
    <w:rsid w:val="0068051D"/>
    <w:rsid w:val="006817B8"/>
    <w:rsid w:val="006848B1"/>
    <w:rsid w:val="00687D0C"/>
    <w:rsid w:val="00693F4E"/>
    <w:rsid w:val="00694695"/>
    <w:rsid w:val="00694F8A"/>
    <w:rsid w:val="00697539"/>
    <w:rsid w:val="006A2190"/>
    <w:rsid w:val="006A4AE9"/>
    <w:rsid w:val="006A6EB1"/>
    <w:rsid w:val="006A7928"/>
    <w:rsid w:val="006B021A"/>
    <w:rsid w:val="006B08C4"/>
    <w:rsid w:val="006B474B"/>
    <w:rsid w:val="006B4C23"/>
    <w:rsid w:val="006B7FF4"/>
    <w:rsid w:val="006D08A6"/>
    <w:rsid w:val="006D0FFD"/>
    <w:rsid w:val="006D22A7"/>
    <w:rsid w:val="006D2973"/>
    <w:rsid w:val="006D3C9A"/>
    <w:rsid w:val="006D44EF"/>
    <w:rsid w:val="006D4F7C"/>
    <w:rsid w:val="006D5853"/>
    <w:rsid w:val="006D6538"/>
    <w:rsid w:val="006E20AD"/>
    <w:rsid w:val="006E2F81"/>
    <w:rsid w:val="006E3FC9"/>
    <w:rsid w:val="006F0782"/>
    <w:rsid w:val="006F21E9"/>
    <w:rsid w:val="007036E3"/>
    <w:rsid w:val="00704559"/>
    <w:rsid w:val="007105A1"/>
    <w:rsid w:val="007107ED"/>
    <w:rsid w:val="00710FA8"/>
    <w:rsid w:val="00711B46"/>
    <w:rsid w:val="00713244"/>
    <w:rsid w:val="00713280"/>
    <w:rsid w:val="00714FAB"/>
    <w:rsid w:val="00721BBB"/>
    <w:rsid w:val="00726999"/>
    <w:rsid w:val="00732199"/>
    <w:rsid w:val="007351D1"/>
    <w:rsid w:val="00740F9C"/>
    <w:rsid w:val="00743D78"/>
    <w:rsid w:val="00745546"/>
    <w:rsid w:val="00746BA9"/>
    <w:rsid w:val="0075062B"/>
    <w:rsid w:val="007510D8"/>
    <w:rsid w:val="0075190F"/>
    <w:rsid w:val="00752FC5"/>
    <w:rsid w:val="00753CD9"/>
    <w:rsid w:val="00757EDD"/>
    <w:rsid w:val="00773B0A"/>
    <w:rsid w:val="00781B38"/>
    <w:rsid w:val="00785062"/>
    <w:rsid w:val="00787704"/>
    <w:rsid w:val="007924D8"/>
    <w:rsid w:val="00796C9A"/>
    <w:rsid w:val="007A055B"/>
    <w:rsid w:val="007A1827"/>
    <w:rsid w:val="007A5075"/>
    <w:rsid w:val="007B0170"/>
    <w:rsid w:val="007B0269"/>
    <w:rsid w:val="007B0705"/>
    <w:rsid w:val="007B4A11"/>
    <w:rsid w:val="007B4B41"/>
    <w:rsid w:val="007B68F6"/>
    <w:rsid w:val="007B6916"/>
    <w:rsid w:val="007B6B2A"/>
    <w:rsid w:val="007C0B81"/>
    <w:rsid w:val="007C45FB"/>
    <w:rsid w:val="007C6549"/>
    <w:rsid w:val="007C6C17"/>
    <w:rsid w:val="007D0012"/>
    <w:rsid w:val="007D64EB"/>
    <w:rsid w:val="007E1014"/>
    <w:rsid w:val="007E1677"/>
    <w:rsid w:val="007E2AD8"/>
    <w:rsid w:val="007E4D78"/>
    <w:rsid w:val="007E52DD"/>
    <w:rsid w:val="007E59A3"/>
    <w:rsid w:val="007E75D7"/>
    <w:rsid w:val="007F0BEA"/>
    <w:rsid w:val="007F78AD"/>
    <w:rsid w:val="00800020"/>
    <w:rsid w:val="008015ED"/>
    <w:rsid w:val="00801C22"/>
    <w:rsid w:val="00804797"/>
    <w:rsid w:val="00807BED"/>
    <w:rsid w:val="00812CF5"/>
    <w:rsid w:val="00813C53"/>
    <w:rsid w:val="00820455"/>
    <w:rsid w:val="0082072D"/>
    <w:rsid w:val="00821878"/>
    <w:rsid w:val="00821C02"/>
    <w:rsid w:val="00822943"/>
    <w:rsid w:val="00827719"/>
    <w:rsid w:val="008279A0"/>
    <w:rsid w:val="00831594"/>
    <w:rsid w:val="0083552F"/>
    <w:rsid w:val="00835EA7"/>
    <w:rsid w:val="00840FDD"/>
    <w:rsid w:val="00841681"/>
    <w:rsid w:val="00842FCC"/>
    <w:rsid w:val="008439A4"/>
    <w:rsid w:val="00844E71"/>
    <w:rsid w:val="00845B0B"/>
    <w:rsid w:val="00847ACF"/>
    <w:rsid w:val="00860BB2"/>
    <w:rsid w:val="00864C32"/>
    <w:rsid w:val="0087523E"/>
    <w:rsid w:val="00877C90"/>
    <w:rsid w:val="00883754"/>
    <w:rsid w:val="008912A1"/>
    <w:rsid w:val="0089568F"/>
    <w:rsid w:val="008A04E6"/>
    <w:rsid w:val="008A0634"/>
    <w:rsid w:val="008A0EE7"/>
    <w:rsid w:val="008A3C2B"/>
    <w:rsid w:val="008B10B2"/>
    <w:rsid w:val="008B58D6"/>
    <w:rsid w:val="008B619C"/>
    <w:rsid w:val="008C22D2"/>
    <w:rsid w:val="008C3501"/>
    <w:rsid w:val="008C582E"/>
    <w:rsid w:val="008C5B0C"/>
    <w:rsid w:val="008C634C"/>
    <w:rsid w:val="008D0C91"/>
    <w:rsid w:val="008D2A6B"/>
    <w:rsid w:val="008D32C1"/>
    <w:rsid w:val="008E099E"/>
    <w:rsid w:val="008F256B"/>
    <w:rsid w:val="008F5766"/>
    <w:rsid w:val="008F5913"/>
    <w:rsid w:val="008F677C"/>
    <w:rsid w:val="008F73CF"/>
    <w:rsid w:val="00902D45"/>
    <w:rsid w:val="0091059C"/>
    <w:rsid w:val="00912D43"/>
    <w:rsid w:val="00913755"/>
    <w:rsid w:val="00914343"/>
    <w:rsid w:val="009153FB"/>
    <w:rsid w:val="00922843"/>
    <w:rsid w:val="0092504B"/>
    <w:rsid w:val="00926D4D"/>
    <w:rsid w:val="00927420"/>
    <w:rsid w:val="009350A8"/>
    <w:rsid w:val="00936012"/>
    <w:rsid w:val="00943B68"/>
    <w:rsid w:val="009511E0"/>
    <w:rsid w:val="0095469F"/>
    <w:rsid w:val="00960228"/>
    <w:rsid w:val="00966349"/>
    <w:rsid w:val="00966B6C"/>
    <w:rsid w:val="00970201"/>
    <w:rsid w:val="009765F0"/>
    <w:rsid w:val="0098049C"/>
    <w:rsid w:val="00982339"/>
    <w:rsid w:val="00986A42"/>
    <w:rsid w:val="009871CF"/>
    <w:rsid w:val="009A0153"/>
    <w:rsid w:val="009A18E0"/>
    <w:rsid w:val="009A6A65"/>
    <w:rsid w:val="009B0924"/>
    <w:rsid w:val="009B485E"/>
    <w:rsid w:val="009C21DB"/>
    <w:rsid w:val="009C6652"/>
    <w:rsid w:val="009C70E8"/>
    <w:rsid w:val="009D182C"/>
    <w:rsid w:val="009D206B"/>
    <w:rsid w:val="009D2159"/>
    <w:rsid w:val="009D2E8B"/>
    <w:rsid w:val="009E4AB2"/>
    <w:rsid w:val="009E732A"/>
    <w:rsid w:val="009E7426"/>
    <w:rsid w:val="009F5448"/>
    <w:rsid w:val="009F596A"/>
    <w:rsid w:val="00A05F5F"/>
    <w:rsid w:val="00A07714"/>
    <w:rsid w:val="00A10A46"/>
    <w:rsid w:val="00A1351A"/>
    <w:rsid w:val="00A14B47"/>
    <w:rsid w:val="00A15FAA"/>
    <w:rsid w:val="00A24661"/>
    <w:rsid w:val="00A37D46"/>
    <w:rsid w:val="00A4021D"/>
    <w:rsid w:val="00A41960"/>
    <w:rsid w:val="00A470A5"/>
    <w:rsid w:val="00A47B1B"/>
    <w:rsid w:val="00A51185"/>
    <w:rsid w:val="00A5495E"/>
    <w:rsid w:val="00A55D10"/>
    <w:rsid w:val="00A57305"/>
    <w:rsid w:val="00A628CD"/>
    <w:rsid w:val="00A64881"/>
    <w:rsid w:val="00A72CEE"/>
    <w:rsid w:val="00A7416E"/>
    <w:rsid w:val="00A76E6D"/>
    <w:rsid w:val="00A77B3E"/>
    <w:rsid w:val="00A805D9"/>
    <w:rsid w:val="00A813A2"/>
    <w:rsid w:val="00A81D33"/>
    <w:rsid w:val="00A82A76"/>
    <w:rsid w:val="00A90612"/>
    <w:rsid w:val="00A948ED"/>
    <w:rsid w:val="00A974F1"/>
    <w:rsid w:val="00AA2703"/>
    <w:rsid w:val="00AA49BD"/>
    <w:rsid w:val="00AB3C53"/>
    <w:rsid w:val="00AB6501"/>
    <w:rsid w:val="00AB7470"/>
    <w:rsid w:val="00AC30DD"/>
    <w:rsid w:val="00AC472F"/>
    <w:rsid w:val="00AC487E"/>
    <w:rsid w:val="00AD1B6D"/>
    <w:rsid w:val="00AD75B0"/>
    <w:rsid w:val="00AE24D6"/>
    <w:rsid w:val="00AE53E7"/>
    <w:rsid w:val="00AE7D90"/>
    <w:rsid w:val="00AF0423"/>
    <w:rsid w:val="00AF1D9E"/>
    <w:rsid w:val="00AF3948"/>
    <w:rsid w:val="00AF7621"/>
    <w:rsid w:val="00B03B4B"/>
    <w:rsid w:val="00B0439B"/>
    <w:rsid w:val="00B13597"/>
    <w:rsid w:val="00B15F59"/>
    <w:rsid w:val="00B22457"/>
    <w:rsid w:val="00B26E20"/>
    <w:rsid w:val="00B41393"/>
    <w:rsid w:val="00B42E08"/>
    <w:rsid w:val="00B4724E"/>
    <w:rsid w:val="00B47DF9"/>
    <w:rsid w:val="00B514D3"/>
    <w:rsid w:val="00B5349B"/>
    <w:rsid w:val="00B701D2"/>
    <w:rsid w:val="00B74BE6"/>
    <w:rsid w:val="00B82F98"/>
    <w:rsid w:val="00B850E6"/>
    <w:rsid w:val="00B855F7"/>
    <w:rsid w:val="00B90FAD"/>
    <w:rsid w:val="00B915C5"/>
    <w:rsid w:val="00B92340"/>
    <w:rsid w:val="00B93319"/>
    <w:rsid w:val="00B93F73"/>
    <w:rsid w:val="00B968F3"/>
    <w:rsid w:val="00B97036"/>
    <w:rsid w:val="00BA0EC6"/>
    <w:rsid w:val="00BA3F5E"/>
    <w:rsid w:val="00BA7B7A"/>
    <w:rsid w:val="00BB1167"/>
    <w:rsid w:val="00BB308A"/>
    <w:rsid w:val="00BB36D2"/>
    <w:rsid w:val="00BB4B84"/>
    <w:rsid w:val="00BB4FB1"/>
    <w:rsid w:val="00BB681A"/>
    <w:rsid w:val="00BC280E"/>
    <w:rsid w:val="00BC4C1F"/>
    <w:rsid w:val="00BD2E24"/>
    <w:rsid w:val="00BD61AA"/>
    <w:rsid w:val="00BE707F"/>
    <w:rsid w:val="00C00C6C"/>
    <w:rsid w:val="00C03904"/>
    <w:rsid w:val="00C2001E"/>
    <w:rsid w:val="00C2152E"/>
    <w:rsid w:val="00C22C48"/>
    <w:rsid w:val="00C26C09"/>
    <w:rsid w:val="00C27927"/>
    <w:rsid w:val="00C314E2"/>
    <w:rsid w:val="00C359D7"/>
    <w:rsid w:val="00C366C0"/>
    <w:rsid w:val="00C55638"/>
    <w:rsid w:val="00C57C34"/>
    <w:rsid w:val="00C62562"/>
    <w:rsid w:val="00C644C8"/>
    <w:rsid w:val="00C700EE"/>
    <w:rsid w:val="00C71A02"/>
    <w:rsid w:val="00C71FF1"/>
    <w:rsid w:val="00C735DE"/>
    <w:rsid w:val="00C82E02"/>
    <w:rsid w:val="00C82E1E"/>
    <w:rsid w:val="00C84771"/>
    <w:rsid w:val="00C8694E"/>
    <w:rsid w:val="00C93060"/>
    <w:rsid w:val="00C9467F"/>
    <w:rsid w:val="00C94C91"/>
    <w:rsid w:val="00C95326"/>
    <w:rsid w:val="00C95D8B"/>
    <w:rsid w:val="00CA2183"/>
    <w:rsid w:val="00CA2A55"/>
    <w:rsid w:val="00CB08FD"/>
    <w:rsid w:val="00CB374C"/>
    <w:rsid w:val="00CB4C95"/>
    <w:rsid w:val="00CC013B"/>
    <w:rsid w:val="00CC0A7C"/>
    <w:rsid w:val="00CD3D78"/>
    <w:rsid w:val="00CD5C2E"/>
    <w:rsid w:val="00CD78CB"/>
    <w:rsid w:val="00CE0AB5"/>
    <w:rsid w:val="00CE37FF"/>
    <w:rsid w:val="00CE4172"/>
    <w:rsid w:val="00CE6AF6"/>
    <w:rsid w:val="00CE7AC2"/>
    <w:rsid w:val="00CF3BBE"/>
    <w:rsid w:val="00CF53D7"/>
    <w:rsid w:val="00CF5540"/>
    <w:rsid w:val="00CF6FAA"/>
    <w:rsid w:val="00D002AD"/>
    <w:rsid w:val="00D040E5"/>
    <w:rsid w:val="00D11879"/>
    <w:rsid w:val="00D11A28"/>
    <w:rsid w:val="00D12142"/>
    <w:rsid w:val="00D15BC3"/>
    <w:rsid w:val="00D16464"/>
    <w:rsid w:val="00D17BCC"/>
    <w:rsid w:val="00D2161C"/>
    <w:rsid w:val="00D218A3"/>
    <w:rsid w:val="00D21F4D"/>
    <w:rsid w:val="00D3029D"/>
    <w:rsid w:val="00D3771E"/>
    <w:rsid w:val="00D435C0"/>
    <w:rsid w:val="00D438CF"/>
    <w:rsid w:val="00D62171"/>
    <w:rsid w:val="00D62D97"/>
    <w:rsid w:val="00D708CB"/>
    <w:rsid w:val="00D71899"/>
    <w:rsid w:val="00D71F1B"/>
    <w:rsid w:val="00D73500"/>
    <w:rsid w:val="00D81E37"/>
    <w:rsid w:val="00D8389E"/>
    <w:rsid w:val="00D83BDF"/>
    <w:rsid w:val="00D85F39"/>
    <w:rsid w:val="00D87C71"/>
    <w:rsid w:val="00D9006A"/>
    <w:rsid w:val="00D9089D"/>
    <w:rsid w:val="00D90EFD"/>
    <w:rsid w:val="00D95FEF"/>
    <w:rsid w:val="00D96DA8"/>
    <w:rsid w:val="00DA0D5A"/>
    <w:rsid w:val="00DA155A"/>
    <w:rsid w:val="00DA2965"/>
    <w:rsid w:val="00DA350D"/>
    <w:rsid w:val="00DB3D85"/>
    <w:rsid w:val="00DB5A8E"/>
    <w:rsid w:val="00DC6941"/>
    <w:rsid w:val="00DD7A54"/>
    <w:rsid w:val="00DE4188"/>
    <w:rsid w:val="00DE48C7"/>
    <w:rsid w:val="00DF3F12"/>
    <w:rsid w:val="00DF544F"/>
    <w:rsid w:val="00DF5567"/>
    <w:rsid w:val="00DF705A"/>
    <w:rsid w:val="00E027F6"/>
    <w:rsid w:val="00E02F0E"/>
    <w:rsid w:val="00E04156"/>
    <w:rsid w:val="00E12B7F"/>
    <w:rsid w:val="00E13762"/>
    <w:rsid w:val="00E154EF"/>
    <w:rsid w:val="00E165C2"/>
    <w:rsid w:val="00E16B72"/>
    <w:rsid w:val="00E20D93"/>
    <w:rsid w:val="00E22C78"/>
    <w:rsid w:val="00E2347C"/>
    <w:rsid w:val="00E31FA9"/>
    <w:rsid w:val="00E3514A"/>
    <w:rsid w:val="00E366BC"/>
    <w:rsid w:val="00E36D85"/>
    <w:rsid w:val="00E40CF1"/>
    <w:rsid w:val="00E42EB6"/>
    <w:rsid w:val="00E437E8"/>
    <w:rsid w:val="00E454CF"/>
    <w:rsid w:val="00E4551A"/>
    <w:rsid w:val="00E511B3"/>
    <w:rsid w:val="00E54558"/>
    <w:rsid w:val="00E553F7"/>
    <w:rsid w:val="00E5713A"/>
    <w:rsid w:val="00E61544"/>
    <w:rsid w:val="00E63025"/>
    <w:rsid w:val="00E64CBA"/>
    <w:rsid w:val="00E66375"/>
    <w:rsid w:val="00E66D38"/>
    <w:rsid w:val="00E82ABE"/>
    <w:rsid w:val="00E9398D"/>
    <w:rsid w:val="00E9591C"/>
    <w:rsid w:val="00E97B28"/>
    <w:rsid w:val="00EA20E0"/>
    <w:rsid w:val="00EA6E84"/>
    <w:rsid w:val="00EB0D9E"/>
    <w:rsid w:val="00EB3104"/>
    <w:rsid w:val="00EB5E02"/>
    <w:rsid w:val="00EB6B0A"/>
    <w:rsid w:val="00EC00B3"/>
    <w:rsid w:val="00EC0253"/>
    <w:rsid w:val="00ED46FA"/>
    <w:rsid w:val="00ED7C53"/>
    <w:rsid w:val="00EE3C6D"/>
    <w:rsid w:val="00EE7431"/>
    <w:rsid w:val="00EF174E"/>
    <w:rsid w:val="00EF4A96"/>
    <w:rsid w:val="00EF5A48"/>
    <w:rsid w:val="00EF79DF"/>
    <w:rsid w:val="00F103EA"/>
    <w:rsid w:val="00F16722"/>
    <w:rsid w:val="00F213EB"/>
    <w:rsid w:val="00F24F08"/>
    <w:rsid w:val="00F26972"/>
    <w:rsid w:val="00F32812"/>
    <w:rsid w:val="00F56D36"/>
    <w:rsid w:val="00F578A4"/>
    <w:rsid w:val="00F62D7E"/>
    <w:rsid w:val="00F635C0"/>
    <w:rsid w:val="00F704F5"/>
    <w:rsid w:val="00F750EB"/>
    <w:rsid w:val="00F76C03"/>
    <w:rsid w:val="00F85E20"/>
    <w:rsid w:val="00F86E7C"/>
    <w:rsid w:val="00F90391"/>
    <w:rsid w:val="00FA312C"/>
    <w:rsid w:val="00FA6475"/>
    <w:rsid w:val="00FB1204"/>
    <w:rsid w:val="00FB2C0E"/>
    <w:rsid w:val="00FB7AFF"/>
    <w:rsid w:val="00FC6E9C"/>
    <w:rsid w:val="00FC755A"/>
    <w:rsid w:val="00FD219B"/>
    <w:rsid w:val="00FD242B"/>
    <w:rsid w:val="00FD49BB"/>
    <w:rsid w:val="00FF1B15"/>
    <w:rsid w:val="00FF1F1C"/>
    <w:rsid w:val="00FF40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0F9A7D"/>
  <w15:docId w15:val="{18F8EC2B-15DE-4A0D-A761-0EF2EC0E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E1B44"/>
    <w:pPr>
      <w:tabs>
        <w:tab w:val="center" w:pos="4677"/>
        <w:tab w:val="right" w:pos="9355"/>
      </w:tabs>
    </w:pPr>
    <w:rPr>
      <w:rFonts w:ascii="Calibri" w:eastAsia="Calibri" w:hAnsi="Calibri" w:cs="Calibri"/>
      <w:sz w:val="22"/>
      <w:szCs w:val="22"/>
      <w:lang w:val="uk-UA"/>
    </w:rPr>
  </w:style>
  <w:style w:type="character" w:customStyle="1" w:styleId="a4">
    <w:name w:val="Верхній колонтитул Знак"/>
    <w:basedOn w:val="a0"/>
    <w:link w:val="a3"/>
    <w:uiPriority w:val="99"/>
    <w:rsid w:val="009E1B44"/>
    <w:rPr>
      <w:rFonts w:ascii="Calibri" w:eastAsia="Calibri" w:hAnsi="Calibri" w:cs="Calibri"/>
      <w:sz w:val="22"/>
      <w:szCs w:val="22"/>
      <w:lang w:val="uk-UA" w:eastAsia="en-US" w:bidi="ar-SA"/>
    </w:rPr>
  </w:style>
  <w:style w:type="paragraph" w:styleId="a5">
    <w:name w:val="footer"/>
    <w:basedOn w:val="a"/>
    <w:link w:val="a6"/>
    <w:uiPriority w:val="99"/>
    <w:unhideWhenUsed/>
    <w:rsid w:val="00DC0297"/>
    <w:pPr>
      <w:tabs>
        <w:tab w:val="center" w:pos="4677"/>
        <w:tab w:val="right" w:pos="9355"/>
      </w:tabs>
    </w:pPr>
    <w:rPr>
      <w:rFonts w:ascii="Calibri" w:eastAsia="Calibri" w:hAnsi="Calibri" w:cs="Calibri"/>
      <w:sz w:val="22"/>
      <w:szCs w:val="22"/>
      <w:lang w:val="uk-UA"/>
    </w:rPr>
  </w:style>
  <w:style w:type="character" w:customStyle="1" w:styleId="a6">
    <w:name w:val="Нижній колонтитул Знак"/>
    <w:basedOn w:val="a0"/>
    <w:link w:val="a5"/>
    <w:uiPriority w:val="99"/>
    <w:rsid w:val="00DC0297"/>
    <w:rPr>
      <w:rFonts w:ascii="Calibri" w:eastAsia="Calibri" w:hAnsi="Calibri" w:cs="Calibri"/>
      <w:sz w:val="22"/>
      <w:szCs w:val="22"/>
      <w:lang w:val="uk-UA" w:eastAsia="en-US" w:bidi="ar-SA"/>
    </w:rPr>
  </w:style>
  <w:style w:type="paragraph" w:styleId="a7">
    <w:name w:val="List Paragraph"/>
    <w:basedOn w:val="a"/>
    <w:uiPriority w:val="1"/>
    <w:qFormat/>
    <w:pPr>
      <w:widowControl w:val="0"/>
      <w:autoSpaceDE w:val="0"/>
      <w:autoSpaceDN w:val="0"/>
      <w:ind w:left="119" w:right="240" w:firstLine="710"/>
      <w:jc w:val="both"/>
    </w:pPr>
    <w:rPr>
      <w:sz w:val="22"/>
      <w:szCs w:val="22"/>
      <w:lang w:val="uk-UA"/>
    </w:rPr>
  </w:style>
  <w:style w:type="paragraph" w:customStyle="1" w:styleId="rvps2">
    <w:name w:val="rvps2"/>
    <w:basedOn w:val="a"/>
    <w:rsid w:val="00F86E7C"/>
    <w:pPr>
      <w:spacing w:before="100" w:beforeAutospacing="1" w:after="100" w:afterAutospacing="1"/>
    </w:pPr>
    <w:rPr>
      <w:lang w:val="ru-RU" w:eastAsia="ru-RU"/>
    </w:rPr>
  </w:style>
  <w:style w:type="table" w:styleId="a8">
    <w:name w:val="Table Grid"/>
    <w:basedOn w:val="a1"/>
    <w:uiPriority w:val="39"/>
    <w:rsid w:val="00F743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584A9E"/>
    <w:rPr>
      <w:rFonts w:ascii="Segoe UI" w:hAnsi="Segoe UI" w:cs="Segoe UI"/>
      <w:sz w:val="18"/>
      <w:szCs w:val="18"/>
    </w:rPr>
  </w:style>
  <w:style w:type="character" w:customStyle="1" w:styleId="aa">
    <w:name w:val="Текст у виносці Знак"/>
    <w:basedOn w:val="a0"/>
    <w:link w:val="a9"/>
    <w:rsid w:val="00584A9E"/>
    <w:rPr>
      <w:rFonts w:ascii="Segoe UI" w:hAnsi="Segoe UI" w:cs="Segoe UI"/>
      <w:sz w:val="18"/>
      <w:szCs w:val="18"/>
    </w:rPr>
  </w:style>
  <w:style w:type="character" w:styleId="ab">
    <w:name w:val="annotation reference"/>
    <w:basedOn w:val="a0"/>
    <w:uiPriority w:val="99"/>
    <w:semiHidden/>
    <w:unhideWhenUsed/>
    <w:rsid w:val="004639F4"/>
    <w:rPr>
      <w:sz w:val="16"/>
      <w:szCs w:val="16"/>
    </w:rPr>
  </w:style>
  <w:style w:type="paragraph" w:styleId="ac">
    <w:name w:val="annotation text"/>
    <w:basedOn w:val="a"/>
    <w:link w:val="ad"/>
    <w:uiPriority w:val="99"/>
    <w:semiHidden/>
    <w:unhideWhenUsed/>
    <w:rsid w:val="004639F4"/>
    <w:pPr>
      <w:spacing w:after="200"/>
    </w:pPr>
    <w:rPr>
      <w:rFonts w:asciiTheme="minorHAnsi" w:eastAsiaTheme="minorHAnsi" w:hAnsiTheme="minorHAnsi" w:cstheme="minorBidi"/>
      <w:sz w:val="20"/>
      <w:szCs w:val="20"/>
    </w:rPr>
  </w:style>
  <w:style w:type="character" w:customStyle="1" w:styleId="ad">
    <w:name w:val="Текст примітки Знак"/>
    <w:basedOn w:val="a0"/>
    <w:link w:val="ac"/>
    <w:uiPriority w:val="99"/>
    <w:semiHidden/>
    <w:rsid w:val="004639F4"/>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48019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21ED5-2F6C-4E69-91B4-43B11447F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13761</Words>
  <Characters>7845</Characters>
  <Application>Microsoft Office Word</Application>
  <DocSecurity>0</DocSecurity>
  <Lines>65</Lines>
  <Paragraphs>43</Paragraphs>
  <ScaleCrop>false</ScaleCrop>
  <HeadingPairs>
    <vt:vector size="4" baseType="variant">
      <vt:variant>
        <vt:lpstr>Назва</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Ірина Синяк</dc:creator>
  <cp:lastModifiedBy>Ірина Синяк</cp:lastModifiedBy>
  <cp:revision>83</cp:revision>
  <cp:lastPrinted>2023-05-31T05:44:00Z</cp:lastPrinted>
  <dcterms:created xsi:type="dcterms:W3CDTF">2023-05-30T15:10:00Z</dcterms:created>
  <dcterms:modified xsi:type="dcterms:W3CDTF">2023-06-09T07:49:00Z</dcterms:modified>
</cp:coreProperties>
</file>