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F5F" w:rsidRPr="00C50285" w:rsidRDefault="00575F5F" w:rsidP="00C50285">
      <w:pPr>
        <w:spacing w:after="0" w:line="240" w:lineRule="auto"/>
        <w:ind w:firstLine="709"/>
        <w:jc w:val="center"/>
        <w:rPr>
          <w:rFonts w:ascii="Times New Roman" w:hAnsi="Times New Roman" w:cs="Times New Roman"/>
          <w:b/>
          <w:sz w:val="28"/>
          <w:szCs w:val="28"/>
        </w:rPr>
      </w:pPr>
      <w:r w:rsidRPr="00C50285">
        <w:rPr>
          <w:rFonts w:ascii="Times New Roman" w:hAnsi="Times New Roman" w:cs="Times New Roman"/>
          <w:b/>
          <w:sz w:val="28"/>
          <w:szCs w:val="28"/>
        </w:rPr>
        <w:t xml:space="preserve">Порівняльна таблиця до </w:t>
      </w:r>
      <w:proofErr w:type="spellStart"/>
      <w:r w:rsidRPr="00C50285">
        <w:rPr>
          <w:rFonts w:ascii="Times New Roman" w:hAnsi="Times New Roman" w:cs="Times New Roman"/>
          <w:b/>
          <w:sz w:val="28"/>
          <w:szCs w:val="28"/>
        </w:rPr>
        <w:t>проєкту</w:t>
      </w:r>
      <w:proofErr w:type="spellEnd"/>
      <w:r w:rsidRPr="00C50285">
        <w:rPr>
          <w:rFonts w:ascii="Times New Roman" w:hAnsi="Times New Roman" w:cs="Times New Roman"/>
          <w:b/>
          <w:sz w:val="28"/>
          <w:szCs w:val="28"/>
        </w:rPr>
        <w:t xml:space="preserve"> постанови НКРЕКП</w:t>
      </w:r>
    </w:p>
    <w:p w:rsidR="00F124CA" w:rsidRPr="00C50285" w:rsidRDefault="00575F5F" w:rsidP="00C50285">
      <w:pPr>
        <w:spacing w:after="0" w:line="240" w:lineRule="auto"/>
        <w:ind w:firstLine="709"/>
        <w:jc w:val="center"/>
        <w:rPr>
          <w:rFonts w:ascii="Times New Roman" w:hAnsi="Times New Roman" w:cs="Times New Roman"/>
          <w:b/>
          <w:sz w:val="28"/>
          <w:szCs w:val="28"/>
        </w:rPr>
      </w:pPr>
      <w:r w:rsidRPr="00C50285">
        <w:rPr>
          <w:rFonts w:ascii="Times New Roman" w:hAnsi="Times New Roman" w:cs="Times New Roman"/>
          <w:b/>
          <w:bCs/>
          <w:sz w:val="28"/>
          <w:szCs w:val="28"/>
        </w:rPr>
        <w:t>«</w:t>
      </w:r>
      <w:r w:rsidR="00EE1106" w:rsidRPr="00C50285">
        <w:rPr>
          <w:rFonts w:ascii="Times New Roman" w:hAnsi="Times New Roman" w:cs="Times New Roman"/>
          <w:b/>
          <w:sz w:val="28"/>
          <w:szCs w:val="27"/>
        </w:rPr>
        <w:t xml:space="preserve">Про </w:t>
      </w:r>
      <w:r w:rsidR="00430E5C">
        <w:rPr>
          <w:rFonts w:ascii="Times New Roman" w:hAnsi="Times New Roman" w:cs="Times New Roman"/>
          <w:b/>
          <w:sz w:val="28"/>
          <w:szCs w:val="27"/>
        </w:rPr>
        <w:t>затвердження Змін до деяких постанов НКРЕКП</w:t>
      </w:r>
      <w:r w:rsidRPr="00C50285">
        <w:rPr>
          <w:rFonts w:ascii="Times New Roman" w:hAnsi="Times New Roman" w:cs="Times New Roman"/>
          <w:b/>
          <w:sz w:val="28"/>
          <w:szCs w:val="28"/>
        </w:rPr>
        <w:t>»</w:t>
      </w:r>
      <w:r w:rsidR="00F124CA" w:rsidRPr="00C50285">
        <w:rPr>
          <w:rFonts w:ascii="Times New Roman" w:hAnsi="Times New Roman" w:cs="Times New Roman"/>
          <w:b/>
          <w:sz w:val="28"/>
          <w:szCs w:val="28"/>
        </w:rPr>
        <w:t xml:space="preserve">, що має ознаки регуляторного </w:t>
      </w:r>
      <w:proofErr w:type="spellStart"/>
      <w:r w:rsidR="00F124CA" w:rsidRPr="00C50285">
        <w:rPr>
          <w:rFonts w:ascii="Times New Roman" w:hAnsi="Times New Roman" w:cs="Times New Roman"/>
          <w:b/>
          <w:sz w:val="28"/>
          <w:szCs w:val="28"/>
        </w:rPr>
        <w:t>акта</w:t>
      </w:r>
      <w:proofErr w:type="spellEnd"/>
    </w:p>
    <w:p w:rsidR="00DF0C3E" w:rsidRPr="00C50285" w:rsidRDefault="00DF0C3E" w:rsidP="00C50285">
      <w:pPr>
        <w:spacing w:after="0" w:line="240" w:lineRule="auto"/>
        <w:ind w:firstLine="709"/>
        <w:rPr>
          <w:rFonts w:ascii="Times New Roman" w:hAnsi="Times New Roman" w:cs="Times New Roman"/>
        </w:rPr>
      </w:pPr>
    </w:p>
    <w:tbl>
      <w:tblPr>
        <w:tblStyle w:val="a3"/>
        <w:tblW w:w="0" w:type="auto"/>
        <w:tblLook w:val="04A0" w:firstRow="1" w:lastRow="0" w:firstColumn="1" w:lastColumn="0" w:noHBand="0" w:noVBand="1"/>
      </w:tblPr>
      <w:tblGrid>
        <w:gridCol w:w="7564"/>
        <w:gridCol w:w="7564"/>
      </w:tblGrid>
      <w:tr w:rsidR="00C50285" w:rsidRPr="00C50285" w:rsidTr="00364413">
        <w:tc>
          <w:tcPr>
            <w:tcW w:w="7564" w:type="dxa"/>
          </w:tcPr>
          <w:p w:rsidR="00984185" w:rsidRPr="00C50285" w:rsidRDefault="00575F5F" w:rsidP="00C50285">
            <w:pPr>
              <w:tabs>
                <w:tab w:val="left" w:pos="252"/>
                <w:tab w:val="center" w:pos="3674"/>
              </w:tabs>
              <w:ind w:firstLine="709"/>
              <w:jc w:val="center"/>
              <w:rPr>
                <w:rFonts w:ascii="Times New Roman" w:hAnsi="Times New Roman" w:cs="Times New Roman"/>
                <w:b/>
                <w:i/>
                <w:sz w:val="24"/>
                <w:szCs w:val="24"/>
              </w:rPr>
            </w:pPr>
            <w:bookmarkStart w:id="0" w:name="_Hlk70060069"/>
            <w:r w:rsidRPr="00C50285">
              <w:rPr>
                <w:rFonts w:ascii="Times New Roman" w:hAnsi="Times New Roman" w:cs="Times New Roman"/>
                <w:b/>
                <w:i/>
                <w:sz w:val="24"/>
                <w:szCs w:val="24"/>
              </w:rPr>
              <w:t xml:space="preserve">ПОЛОЖЕННЯ ДІЮЧОЇ </w:t>
            </w:r>
            <w:r w:rsidR="00C02591" w:rsidRPr="00C50285">
              <w:rPr>
                <w:rFonts w:ascii="Times New Roman" w:hAnsi="Times New Roman" w:cs="Times New Roman"/>
                <w:b/>
                <w:i/>
                <w:sz w:val="24"/>
                <w:szCs w:val="24"/>
              </w:rPr>
              <w:t xml:space="preserve">РЕДАКЦІЇ </w:t>
            </w:r>
          </w:p>
          <w:p w:rsidR="00575F5F" w:rsidRPr="00C50285" w:rsidRDefault="00C02591" w:rsidP="00C50285">
            <w:pPr>
              <w:tabs>
                <w:tab w:val="left" w:pos="252"/>
                <w:tab w:val="center" w:pos="3674"/>
              </w:tabs>
              <w:ind w:firstLine="709"/>
              <w:jc w:val="center"/>
              <w:rPr>
                <w:rFonts w:ascii="Times New Roman" w:hAnsi="Times New Roman" w:cs="Times New Roman"/>
                <w:b/>
                <w:sz w:val="24"/>
                <w:szCs w:val="24"/>
              </w:rPr>
            </w:pPr>
            <w:r w:rsidRPr="00C50285">
              <w:rPr>
                <w:rFonts w:ascii="Times New Roman" w:hAnsi="Times New Roman" w:cs="Times New Roman"/>
                <w:b/>
                <w:i/>
                <w:sz w:val="24"/>
                <w:szCs w:val="24"/>
              </w:rPr>
              <w:t>НОРМАТИВНО-ПРАВОВОГО АКТА</w:t>
            </w:r>
          </w:p>
        </w:tc>
        <w:tc>
          <w:tcPr>
            <w:tcW w:w="7564" w:type="dxa"/>
          </w:tcPr>
          <w:p w:rsidR="00575F5F" w:rsidRPr="00C50285" w:rsidRDefault="00575F5F" w:rsidP="00C50285">
            <w:pPr>
              <w:ind w:firstLine="709"/>
              <w:jc w:val="center"/>
              <w:rPr>
                <w:rFonts w:ascii="Times New Roman" w:hAnsi="Times New Roman" w:cs="Times New Roman"/>
                <w:b/>
                <w:sz w:val="24"/>
                <w:szCs w:val="24"/>
              </w:rPr>
            </w:pPr>
            <w:r w:rsidRPr="00C50285">
              <w:rPr>
                <w:rFonts w:ascii="Times New Roman" w:eastAsia="Times New Roman" w:hAnsi="Times New Roman" w:cs="Times New Roman"/>
                <w:b/>
                <w:i/>
                <w:sz w:val="24"/>
                <w:szCs w:val="24"/>
                <w:lang w:eastAsia="uk-UA"/>
              </w:rPr>
              <w:t>ЗМІСТ ПОЛОЖЕНЬ ПРОЄКТУ ПОСТАНОВИ</w:t>
            </w:r>
          </w:p>
        </w:tc>
      </w:tr>
      <w:tr w:rsidR="00C50285" w:rsidRPr="00C50285" w:rsidTr="00364413">
        <w:tc>
          <w:tcPr>
            <w:tcW w:w="7564" w:type="dxa"/>
          </w:tcPr>
          <w:p w:rsidR="009249D7" w:rsidRPr="00C50285" w:rsidRDefault="00066703" w:rsidP="00C50285">
            <w:pPr>
              <w:tabs>
                <w:tab w:val="left" w:pos="252"/>
                <w:tab w:val="center" w:pos="3674"/>
              </w:tabs>
              <w:ind w:firstLine="709"/>
              <w:jc w:val="center"/>
              <w:rPr>
                <w:rFonts w:ascii="Times New Roman" w:hAnsi="Times New Roman" w:cs="Times New Roman"/>
                <w:b/>
                <w:i/>
                <w:sz w:val="24"/>
                <w:szCs w:val="24"/>
              </w:rPr>
            </w:pPr>
            <w:r w:rsidRPr="00C50285">
              <w:rPr>
                <w:rFonts w:ascii="Times New Roman" w:hAnsi="Times New Roman" w:cs="Times New Roman"/>
                <w:b/>
                <w:i/>
                <w:sz w:val="24"/>
                <w:szCs w:val="24"/>
              </w:rPr>
              <w:t>КОДЕКС ГАЗОТРАНСПОРТНОЇ СИСТЕМИ</w:t>
            </w:r>
          </w:p>
        </w:tc>
        <w:tc>
          <w:tcPr>
            <w:tcW w:w="7564" w:type="dxa"/>
          </w:tcPr>
          <w:p w:rsidR="009249D7" w:rsidRPr="00C50285" w:rsidRDefault="00066703" w:rsidP="00C50285">
            <w:pPr>
              <w:ind w:firstLine="709"/>
              <w:jc w:val="center"/>
              <w:rPr>
                <w:rFonts w:ascii="Times New Roman" w:eastAsia="Times New Roman" w:hAnsi="Times New Roman" w:cs="Times New Roman"/>
                <w:b/>
                <w:i/>
                <w:sz w:val="24"/>
                <w:szCs w:val="24"/>
                <w:lang w:eastAsia="uk-UA"/>
              </w:rPr>
            </w:pPr>
            <w:r w:rsidRPr="00C50285">
              <w:rPr>
                <w:rFonts w:ascii="Times New Roman" w:eastAsia="Times New Roman" w:hAnsi="Times New Roman" w:cs="Times New Roman"/>
                <w:b/>
                <w:i/>
                <w:sz w:val="24"/>
                <w:szCs w:val="24"/>
                <w:lang w:eastAsia="uk-UA"/>
              </w:rPr>
              <w:t>ЗМІНИ ДО КОДЕКСУ ГАЗОТРАНСПОРТНОЇ СИСТЕМИ</w:t>
            </w:r>
          </w:p>
        </w:tc>
      </w:tr>
      <w:tr w:rsidR="00C50285" w:rsidRPr="00C50285" w:rsidTr="00364413">
        <w:tc>
          <w:tcPr>
            <w:tcW w:w="7564" w:type="dxa"/>
          </w:tcPr>
          <w:p w:rsidR="00A66458" w:rsidRPr="00C50285" w:rsidRDefault="00A66458" w:rsidP="00C50285">
            <w:pPr>
              <w:tabs>
                <w:tab w:val="left" w:pos="252"/>
                <w:tab w:val="center" w:pos="3674"/>
              </w:tabs>
              <w:ind w:firstLine="709"/>
              <w:jc w:val="center"/>
              <w:rPr>
                <w:rFonts w:ascii="Times New Roman" w:hAnsi="Times New Roman" w:cs="Times New Roman"/>
                <w:b/>
                <w:i/>
                <w:sz w:val="24"/>
                <w:szCs w:val="24"/>
              </w:rPr>
            </w:pPr>
            <w:r w:rsidRPr="00C50285">
              <w:rPr>
                <w:rFonts w:ascii="Times New Roman" w:hAnsi="Times New Roman" w:cs="Times New Roman"/>
                <w:b/>
                <w:i/>
                <w:sz w:val="24"/>
                <w:szCs w:val="24"/>
              </w:rPr>
              <w:t>IV. УМОВИ ВЗАЄМОДІЇ З ОПЕРАТОРОМ ГАЗОТРАНСПОРТНОЇ СИСТЕМИ, ПОРЯДОК ПРИСВОЄННЯ ЕІС-КОДІВ ТА ВИМОГИ ДО ІНФОРМАЦІЙНОЇ ПЛАТФОРМИ</w:t>
            </w:r>
          </w:p>
        </w:tc>
        <w:tc>
          <w:tcPr>
            <w:tcW w:w="7564" w:type="dxa"/>
          </w:tcPr>
          <w:p w:rsidR="00A66458" w:rsidRPr="00C50285" w:rsidRDefault="00A66458" w:rsidP="00C50285">
            <w:pPr>
              <w:ind w:firstLine="709"/>
              <w:jc w:val="center"/>
              <w:rPr>
                <w:rFonts w:ascii="Times New Roman" w:eastAsia="Times New Roman" w:hAnsi="Times New Roman" w:cs="Times New Roman"/>
                <w:b/>
                <w:i/>
                <w:sz w:val="24"/>
                <w:szCs w:val="24"/>
                <w:lang w:eastAsia="uk-UA"/>
              </w:rPr>
            </w:pPr>
            <w:r w:rsidRPr="00C50285">
              <w:rPr>
                <w:rFonts w:ascii="Times New Roman" w:hAnsi="Times New Roman" w:cs="Times New Roman"/>
                <w:b/>
                <w:i/>
                <w:sz w:val="24"/>
                <w:szCs w:val="24"/>
              </w:rPr>
              <w:t>IV. УМОВИ ВЗАЄМОДІЇ З ОПЕРАТОРОМ ГАЗОТРАНСПОРТНОЇ СИСТЕМИ, ПОРЯДОК ПРИСВОЄННЯ ЕІС-КОДІВ ТА ВИМОГИ ДО ІНФОРМАЦІЙНОЇ ПЛАТФОРМИ</w:t>
            </w:r>
          </w:p>
        </w:tc>
      </w:tr>
      <w:tr w:rsidR="00C50285" w:rsidRPr="00C50285" w:rsidTr="00364413">
        <w:tc>
          <w:tcPr>
            <w:tcW w:w="7564" w:type="dxa"/>
          </w:tcPr>
          <w:p w:rsidR="00A66458" w:rsidRPr="00C50285" w:rsidRDefault="00A66458" w:rsidP="00C50285">
            <w:pPr>
              <w:tabs>
                <w:tab w:val="left" w:pos="252"/>
                <w:tab w:val="center" w:pos="3674"/>
              </w:tabs>
              <w:ind w:firstLine="709"/>
              <w:jc w:val="center"/>
              <w:rPr>
                <w:rFonts w:ascii="Times New Roman" w:hAnsi="Times New Roman" w:cs="Times New Roman"/>
                <w:b/>
                <w:i/>
                <w:sz w:val="24"/>
                <w:szCs w:val="24"/>
              </w:rPr>
            </w:pPr>
            <w:r w:rsidRPr="00C50285">
              <w:rPr>
                <w:rFonts w:ascii="Times New Roman" w:hAnsi="Times New Roman" w:cs="Times New Roman"/>
                <w:b/>
                <w:i/>
                <w:sz w:val="24"/>
                <w:szCs w:val="24"/>
              </w:rPr>
              <w:t xml:space="preserve">5. ФОРМУВАННЯ РЕЄСТРУ СПОЖИВАЧІВ ПОСТАЧАЛЬНИКА </w:t>
            </w:r>
          </w:p>
        </w:tc>
        <w:tc>
          <w:tcPr>
            <w:tcW w:w="7564" w:type="dxa"/>
          </w:tcPr>
          <w:p w:rsidR="00A66458" w:rsidRPr="00C50285" w:rsidRDefault="00A66458" w:rsidP="00C50285">
            <w:pPr>
              <w:ind w:firstLine="709"/>
              <w:jc w:val="center"/>
              <w:rPr>
                <w:rFonts w:ascii="Times New Roman" w:eastAsia="Times New Roman" w:hAnsi="Times New Roman" w:cs="Times New Roman"/>
                <w:b/>
                <w:i/>
                <w:sz w:val="24"/>
                <w:szCs w:val="24"/>
                <w:lang w:eastAsia="uk-UA"/>
              </w:rPr>
            </w:pPr>
            <w:r w:rsidRPr="00C50285">
              <w:rPr>
                <w:rFonts w:ascii="Times New Roman" w:hAnsi="Times New Roman" w:cs="Times New Roman"/>
                <w:b/>
                <w:i/>
                <w:sz w:val="24"/>
                <w:szCs w:val="24"/>
              </w:rPr>
              <w:t xml:space="preserve">5. ФОРМУВАННЯ РЕЄСТРУ СПОЖИВАЧІВ ПОСТАЧАЛЬНИКА </w:t>
            </w:r>
          </w:p>
        </w:tc>
      </w:tr>
      <w:tr w:rsidR="00430E5C" w:rsidRPr="00C50285" w:rsidTr="00364413">
        <w:tc>
          <w:tcPr>
            <w:tcW w:w="7564" w:type="dxa"/>
          </w:tcPr>
          <w:p w:rsidR="00430E5C" w:rsidRDefault="00430E5C" w:rsidP="00430E5C">
            <w:pPr>
              <w:tabs>
                <w:tab w:val="left" w:pos="252"/>
                <w:tab w:val="center" w:pos="3674"/>
              </w:tabs>
              <w:ind w:firstLine="709"/>
              <w:jc w:val="both"/>
              <w:rPr>
                <w:rFonts w:ascii="Times New Roman" w:hAnsi="Times New Roman" w:cs="Times New Roman"/>
                <w:sz w:val="24"/>
                <w:szCs w:val="24"/>
                <w:shd w:val="clear" w:color="auto" w:fill="FFFFFF"/>
              </w:rPr>
            </w:pPr>
            <w:r w:rsidRPr="00430E5C">
              <w:rPr>
                <w:rFonts w:ascii="Times New Roman" w:hAnsi="Times New Roman" w:cs="Times New Roman"/>
                <w:sz w:val="24"/>
                <w:szCs w:val="24"/>
                <w:shd w:val="clear" w:color="auto" w:fill="FFFFFF"/>
              </w:rPr>
              <w:t>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передбачених </w:t>
            </w:r>
            <w:hyperlink r:id="rId8" w:anchor="n3549" w:history="1">
              <w:r w:rsidRPr="00430E5C">
                <w:rPr>
                  <w:rFonts w:ascii="Times New Roman" w:hAnsi="Times New Roman" w:cs="Times New Roman"/>
                  <w:sz w:val="24"/>
                  <w:szCs w:val="24"/>
                  <w:shd w:val="clear" w:color="auto" w:fill="FFFFFF"/>
                </w:rPr>
                <w:t xml:space="preserve">пунктом </w:t>
              </w:r>
              <w:r w:rsidRPr="00430E5C">
                <w:rPr>
                  <w:rFonts w:ascii="Times New Roman" w:hAnsi="Times New Roman" w:cs="Times New Roman"/>
                  <w:b/>
                  <w:sz w:val="24"/>
                  <w:szCs w:val="24"/>
                  <w:shd w:val="clear" w:color="auto" w:fill="FFFFFF"/>
                </w:rPr>
                <w:t>6</w:t>
              </w:r>
            </w:hyperlink>
            <w:r w:rsidRPr="00430E5C">
              <w:rPr>
                <w:rFonts w:ascii="Times New Roman" w:hAnsi="Times New Roman" w:cs="Times New Roman"/>
                <w:sz w:val="24"/>
                <w:szCs w:val="24"/>
                <w:shd w:val="clear" w:color="auto" w:fill="FFFFFF"/>
              </w:rPr>
              <w:t> цієї глави) та вважається, що з цього моменту зазначений постачальник забронював за собою цього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строк постачання, визначений </w:t>
            </w:r>
            <w:hyperlink r:id="rId9" w:tgtFrame="_blank" w:history="1">
              <w:r w:rsidRPr="00430E5C">
                <w:rPr>
                  <w:rFonts w:ascii="Times New Roman" w:hAnsi="Times New Roman" w:cs="Times New Roman"/>
                  <w:sz w:val="24"/>
                  <w:szCs w:val="24"/>
                  <w:shd w:val="clear" w:color="auto" w:fill="FFFFFF"/>
                </w:rPr>
                <w:t>Законом України</w:t>
              </w:r>
            </w:hyperlink>
            <w:r w:rsidRPr="00430E5C">
              <w:rPr>
                <w:rFonts w:ascii="Times New Roman" w:hAnsi="Times New Roman" w:cs="Times New Roman"/>
                <w:sz w:val="24"/>
                <w:szCs w:val="24"/>
                <w:shd w:val="clear" w:color="auto" w:fill="FFFFFF"/>
              </w:rPr>
              <w:t> «Про ринок природного газу» та </w:t>
            </w:r>
            <w:hyperlink r:id="rId10" w:anchor="n12" w:tgtFrame="_blank" w:history="1">
              <w:r w:rsidRPr="00430E5C">
                <w:rPr>
                  <w:rFonts w:ascii="Times New Roman" w:hAnsi="Times New Roman" w:cs="Times New Roman"/>
                  <w:sz w:val="24"/>
                  <w:szCs w:val="24"/>
                  <w:shd w:val="clear" w:color="auto" w:fill="FFFFFF"/>
                </w:rPr>
                <w:t>Правилами постачання природного газу</w:t>
              </w:r>
            </w:hyperlink>
            <w:r w:rsidRPr="00430E5C">
              <w:rPr>
                <w:rFonts w:ascii="Times New Roman" w:hAnsi="Times New Roman" w:cs="Times New Roman"/>
                <w:sz w:val="24"/>
                <w:szCs w:val="24"/>
                <w:shd w:val="clear" w:color="auto" w:fill="FFFFFF"/>
              </w:rPr>
              <w:t>.</w:t>
            </w:r>
          </w:p>
          <w:p w:rsidR="00430E5C" w:rsidRPr="00430E5C" w:rsidRDefault="00430E5C" w:rsidP="00430E5C">
            <w:pPr>
              <w:tabs>
                <w:tab w:val="left" w:pos="252"/>
                <w:tab w:val="center" w:pos="3674"/>
              </w:tabs>
              <w:ind w:firstLine="709"/>
              <w:jc w:val="both"/>
              <w:rPr>
                <w:rFonts w:ascii="Times New Roman" w:hAnsi="Times New Roman" w:cs="Times New Roman"/>
                <w:sz w:val="24"/>
                <w:szCs w:val="24"/>
              </w:rPr>
            </w:pPr>
            <w:r>
              <w:rPr>
                <w:rFonts w:ascii="Times New Roman" w:hAnsi="Times New Roman" w:cs="Times New Roman"/>
                <w:sz w:val="24"/>
                <w:szCs w:val="24"/>
              </w:rPr>
              <w:t>…</w:t>
            </w:r>
          </w:p>
        </w:tc>
        <w:tc>
          <w:tcPr>
            <w:tcW w:w="7564" w:type="dxa"/>
          </w:tcPr>
          <w:p w:rsidR="00430E5C" w:rsidRDefault="00430E5C" w:rsidP="00430E5C">
            <w:pPr>
              <w:ind w:firstLine="709"/>
              <w:jc w:val="both"/>
              <w:rPr>
                <w:rFonts w:ascii="Times New Roman" w:hAnsi="Times New Roman" w:cs="Times New Roman"/>
                <w:sz w:val="24"/>
                <w:szCs w:val="24"/>
                <w:shd w:val="clear" w:color="auto" w:fill="FFFFFF"/>
              </w:rPr>
            </w:pPr>
            <w:r w:rsidRPr="00430E5C">
              <w:rPr>
                <w:rFonts w:ascii="Times New Roman" w:hAnsi="Times New Roman" w:cs="Times New Roman"/>
                <w:sz w:val="24"/>
                <w:szCs w:val="24"/>
                <w:shd w:val="clear" w:color="auto" w:fill="FFFFFF"/>
              </w:rPr>
              <w:t>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передбачених </w:t>
            </w:r>
            <w:hyperlink r:id="rId11" w:anchor="n3549" w:history="1">
              <w:r w:rsidRPr="00430E5C">
                <w:rPr>
                  <w:rFonts w:ascii="Times New Roman" w:hAnsi="Times New Roman" w:cs="Times New Roman"/>
                  <w:sz w:val="24"/>
                  <w:szCs w:val="24"/>
                  <w:shd w:val="clear" w:color="auto" w:fill="FFFFFF"/>
                </w:rPr>
                <w:t xml:space="preserve">пунктом </w:t>
              </w:r>
              <w:r w:rsidRPr="00430E5C">
                <w:rPr>
                  <w:rFonts w:ascii="Times New Roman" w:hAnsi="Times New Roman" w:cs="Times New Roman"/>
                  <w:b/>
                  <w:sz w:val="24"/>
                  <w:szCs w:val="24"/>
                  <w:shd w:val="clear" w:color="auto" w:fill="FFFFFF"/>
                </w:rPr>
                <w:t>5</w:t>
              </w:r>
            </w:hyperlink>
            <w:r w:rsidRPr="00430E5C">
              <w:rPr>
                <w:rFonts w:ascii="Times New Roman" w:hAnsi="Times New Roman" w:cs="Times New Roman"/>
                <w:sz w:val="24"/>
                <w:szCs w:val="24"/>
                <w:shd w:val="clear" w:color="auto" w:fill="FFFFFF"/>
              </w:rPr>
              <w:t> цієї глави) та вважається, що з цього моменту зазначений постачальник забронював за собою цього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строк постачання, визначений </w:t>
            </w:r>
            <w:hyperlink r:id="rId12" w:tgtFrame="_blank" w:history="1">
              <w:r w:rsidRPr="00430E5C">
                <w:rPr>
                  <w:rFonts w:ascii="Times New Roman" w:hAnsi="Times New Roman" w:cs="Times New Roman"/>
                  <w:sz w:val="24"/>
                  <w:szCs w:val="24"/>
                  <w:shd w:val="clear" w:color="auto" w:fill="FFFFFF"/>
                </w:rPr>
                <w:t>Законом України</w:t>
              </w:r>
            </w:hyperlink>
            <w:r w:rsidRPr="00430E5C">
              <w:rPr>
                <w:rFonts w:ascii="Times New Roman" w:hAnsi="Times New Roman" w:cs="Times New Roman"/>
                <w:sz w:val="24"/>
                <w:szCs w:val="24"/>
                <w:shd w:val="clear" w:color="auto" w:fill="FFFFFF"/>
              </w:rPr>
              <w:t> «Про ринок природного газу» та </w:t>
            </w:r>
            <w:hyperlink r:id="rId13" w:anchor="n12" w:tgtFrame="_blank" w:history="1">
              <w:r w:rsidRPr="00430E5C">
                <w:rPr>
                  <w:rFonts w:ascii="Times New Roman" w:hAnsi="Times New Roman" w:cs="Times New Roman"/>
                  <w:sz w:val="24"/>
                  <w:szCs w:val="24"/>
                  <w:shd w:val="clear" w:color="auto" w:fill="FFFFFF"/>
                </w:rPr>
                <w:t>Правилами постачання природного газу</w:t>
              </w:r>
            </w:hyperlink>
            <w:r w:rsidRPr="00430E5C">
              <w:rPr>
                <w:rFonts w:ascii="Times New Roman" w:hAnsi="Times New Roman" w:cs="Times New Roman"/>
                <w:sz w:val="24"/>
                <w:szCs w:val="24"/>
                <w:shd w:val="clear" w:color="auto" w:fill="FFFFFF"/>
              </w:rPr>
              <w:t>.</w:t>
            </w:r>
          </w:p>
          <w:p w:rsidR="00430E5C" w:rsidRPr="00430E5C" w:rsidRDefault="00430E5C" w:rsidP="00430E5C">
            <w:pPr>
              <w:ind w:firstLine="709"/>
              <w:jc w:val="both"/>
              <w:rPr>
                <w:rFonts w:ascii="Times New Roman" w:hAnsi="Times New Roman" w:cs="Times New Roman"/>
                <w:sz w:val="24"/>
                <w:szCs w:val="24"/>
              </w:rPr>
            </w:pPr>
            <w:r w:rsidRPr="00430E5C">
              <w:rPr>
                <w:rFonts w:ascii="Times New Roman" w:hAnsi="Times New Roman" w:cs="Times New Roman"/>
                <w:sz w:val="24"/>
                <w:szCs w:val="24"/>
              </w:rPr>
              <w:t>…</w:t>
            </w:r>
          </w:p>
        </w:tc>
      </w:tr>
      <w:tr w:rsidR="00C50285" w:rsidRPr="00C50285" w:rsidTr="00364413">
        <w:tc>
          <w:tcPr>
            <w:tcW w:w="7564" w:type="dxa"/>
          </w:tcPr>
          <w:p w:rsidR="00A06141"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 xml:space="preserve">4. Постачальник, який має намір постачати природний газ 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платформі, вказавши період постачання природного газу такому </w:t>
            </w:r>
            <w:r w:rsidRPr="00EF2EC0">
              <w:rPr>
                <w:rFonts w:ascii="Times New Roman" w:hAnsi="Times New Roman" w:cs="Times New Roman"/>
                <w:sz w:val="24"/>
                <w:szCs w:val="24"/>
              </w:rPr>
              <w:t xml:space="preserve">споживачу </w:t>
            </w:r>
            <w:r w:rsidRPr="00430E5C">
              <w:rPr>
                <w:rFonts w:ascii="Times New Roman" w:hAnsi="Times New Roman" w:cs="Times New Roman"/>
                <w:i/>
                <w:sz w:val="24"/>
                <w:szCs w:val="24"/>
              </w:rPr>
              <w:t>(за умови відсутності споживача в Реєстрі іншого постачальника на період запланованого постачання, крім Реєстру постачальника "останньої надії").</w:t>
            </w:r>
          </w:p>
          <w:p w:rsidR="00B669C4" w:rsidRDefault="00B669C4" w:rsidP="00C50285">
            <w:pPr>
              <w:tabs>
                <w:tab w:val="left" w:pos="252"/>
                <w:tab w:val="center" w:pos="3674"/>
              </w:tabs>
              <w:ind w:firstLine="709"/>
              <w:jc w:val="both"/>
              <w:rPr>
                <w:rFonts w:ascii="Times New Roman" w:hAnsi="Times New Roman" w:cs="Times New Roman"/>
                <w:sz w:val="24"/>
                <w:szCs w:val="24"/>
              </w:rPr>
            </w:pPr>
            <w:r>
              <w:rPr>
                <w:rFonts w:ascii="Times New Roman" w:hAnsi="Times New Roman" w:cs="Times New Roman"/>
                <w:sz w:val="24"/>
                <w:szCs w:val="24"/>
              </w:rPr>
              <w:t>…</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lastRenderedPageBreak/>
              <w:t xml:space="preserve">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визначених Правилами постачання природного газу. При зміні споживачем постачальника "останньої надії" на іншого постачальника </w:t>
            </w:r>
            <w:r w:rsidRPr="00430E5C">
              <w:rPr>
                <w:rFonts w:ascii="Times New Roman" w:hAnsi="Times New Roman" w:cs="Times New Roman"/>
                <w:i/>
                <w:sz w:val="24"/>
                <w:szCs w:val="24"/>
              </w:rPr>
              <w:t>пункти 5 - 6 цієї глави не застосовуються</w:t>
            </w:r>
            <w:r w:rsidRPr="00C50285">
              <w:rPr>
                <w:rFonts w:ascii="Times New Roman" w:hAnsi="Times New Roman" w:cs="Times New Roman"/>
                <w:sz w:val="24"/>
                <w:szCs w:val="24"/>
              </w:rPr>
              <w:t>.</w:t>
            </w:r>
          </w:p>
        </w:tc>
        <w:tc>
          <w:tcPr>
            <w:tcW w:w="7564" w:type="dxa"/>
          </w:tcPr>
          <w:p w:rsidR="00EF2EC0" w:rsidRPr="00582C1E" w:rsidRDefault="00EF2EC0" w:rsidP="00EF2EC0">
            <w:pPr>
              <w:tabs>
                <w:tab w:val="left" w:pos="252"/>
                <w:tab w:val="center" w:pos="3674"/>
              </w:tabs>
              <w:ind w:firstLine="709"/>
              <w:jc w:val="both"/>
              <w:rPr>
                <w:rFonts w:ascii="Times New Roman" w:hAnsi="Times New Roman" w:cs="Times New Roman"/>
                <w:b/>
                <w:sz w:val="24"/>
                <w:szCs w:val="24"/>
              </w:rPr>
            </w:pPr>
            <w:r w:rsidRPr="00C50285">
              <w:rPr>
                <w:rFonts w:ascii="Times New Roman" w:hAnsi="Times New Roman" w:cs="Times New Roman"/>
                <w:sz w:val="24"/>
                <w:szCs w:val="24"/>
              </w:rPr>
              <w:lastRenderedPageBreak/>
              <w:t xml:space="preserve">4. Постачальник, який має намір постачати природний газ 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платформі, вказавши період постачання природного газу такому споживачу </w:t>
            </w:r>
            <w:r w:rsidRPr="00582C1E">
              <w:rPr>
                <w:rFonts w:ascii="Times New Roman" w:hAnsi="Times New Roman" w:cs="Times New Roman"/>
                <w:b/>
                <w:strike/>
                <w:sz w:val="24"/>
                <w:szCs w:val="24"/>
              </w:rPr>
              <w:t>(за умови відсутності споживача в Реєстрі іншого постачальника на період запланованого постачання, крім Реєстру постачальника "останньої надії")</w:t>
            </w:r>
            <w:r w:rsidRPr="00582C1E">
              <w:rPr>
                <w:rFonts w:ascii="Times New Roman" w:hAnsi="Times New Roman" w:cs="Times New Roman"/>
                <w:b/>
                <w:sz w:val="24"/>
                <w:szCs w:val="24"/>
              </w:rPr>
              <w:t>.</w:t>
            </w:r>
          </w:p>
          <w:p w:rsidR="00B669C4" w:rsidRDefault="00B669C4" w:rsidP="00EE64BF">
            <w:pPr>
              <w:tabs>
                <w:tab w:val="left" w:pos="252"/>
                <w:tab w:val="center" w:pos="3674"/>
              </w:tabs>
              <w:ind w:firstLine="709"/>
              <w:jc w:val="both"/>
              <w:rPr>
                <w:rFonts w:ascii="Times New Roman" w:hAnsi="Times New Roman" w:cs="Times New Roman"/>
                <w:sz w:val="24"/>
                <w:szCs w:val="24"/>
              </w:rPr>
            </w:pPr>
            <w:r>
              <w:rPr>
                <w:rFonts w:ascii="Times New Roman" w:hAnsi="Times New Roman" w:cs="Times New Roman"/>
                <w:sz w:val="24"/>
                <w:szCs w:val="24"/>
              </w:rPr>
              <w:t>…</w:t>
            </w:r>
          </w:p>
          <w:p w:rsidR="00EE64BF" w:rsidRPr="00EF2EC0" w:rsidRDefault="00EE64BF" w:rsidP="00EE64BF">
            <w:pPr>
              <w:tabs>
                <w:tab w:val="left" w:pos="252"/>
                <w:tab w:val="center" w:pos="3674"/>
              </w:tabs>
              <w:ind w:firstLine="709"/>
              <w:jc w:val="both"/>
              <w:rPr>
                <w:rFonts w:ascii="Times New Roman" w:eastAsia="Times New Roman" w:hAnsi="Times New Roman" w:cs="Times New Roman"/>
                <w:sz w:val="24"/>
                <w:szCs w:val="24"/>
                <w:lang w:eastAsia="uk-UA"/>
              </w:rPr>
            </w:pPr>
            <w:r w:rsidRPr="00C50285">
              <w:rPr>
                <w:rFonts w:ascii="Times New Roman" w:hAnsi="Times New Roman" w:cs="Times New Roman"/>
                <w:sz w:val="24"/>
                <w:szCs w:val="24"/>
              </w:rPr>
              <w:lastRenderedPageBreak/>
              <w:t xml:space="preserve">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визначених Правилами постачання природного газу. При зміні споживачем постачальника "останньої надії" на іншого постачальника </w:t>
            </w:r>
            <w:r w:rsidRPr="00B669C4">
              <w:rPr>
                <w:rFonts w:ascii="Times New Roman" w:hAnsi="Times New Roman" w:cs="Times New Roman"/>
                <w:b/>
                <w:sz w:val="24"/>
                <w:szCs w:val="24"/>
              </w:rPr>
              <w:t>пункт 5  цієї глави не застосову</w:t>
            </w:r>
            <w:r w:rsidR="00B669C4">
              <w:rPr>
                <w:rFonts w:ascii="Times New Roman" w:hAnsi="Times New Roman" w:cs="Times New Roman"/>
                <w:b/>
                <w:sz w:val="24"/>
                <w:szCs w:val="24"/>
              </w:rPr>
              <w:t>ється</w:t>
            </w:r>
            <w:r w:rsidRPr="00C50285">
              <w:rPr>
                <w:rFonts w:ascii="Times New Roman" w:hAnsi="Times New Roman" w:cs="Times New Roman"/>
                <w:sz w:val="24"/>
                <w:szCs w:val="24"/>
              </w:rPr>
              <w:t>.</w:t>
            </w:r>
          </w:p>
        </w:tc>
      </w:tr>
      <w:tr w:rsidR="00C50285" w:rsidRPr="00C50285" w:rsidTr="00364413">
        <w:tc>
          <w:tcPr>
            <w:tcW w:w="7564" w:type="dxa"/>
          </w:tcPr>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lastRenderedPageBreak/>
              <w:t>5. Для непобутових споживачів, якщо при їх реєстрації за постачальником інформаційна платформа виявляє, що в ініційований постачальником період постачання природного газу споживач уже включений до Реєстру іншого постачальника на цей період, інформаційна платформа відхиляє реєстрацію непобутового споживача за постачальником, що ініціював реєстрацію непобутового споживача за собою, та надсилає такому постачальнику інформаційне повідомлення з кодом причини відмови. Одночасно інформаційна платформа інформує діючого постачальника про те, що на заброньований ним період постачання природного газу претендує інший постачальник (із зазначенням назви такого постачальника). У такому разі діючий постачальник зобов'язаний не пізніше 10 години ранку вісімнадцятої доби з дня інформаційного запиту вчинити одну із нижченаведених дій:</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підтвердити на інформаційній платформі згоду на перехід непобутового споживача до нового постачальника з газової доби, яка визначалась в інформаційному запиті (але не пізніше ніж за дві доби до зазначеної газової доби);</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 xml:space="preserve">підтвердити на інформаційній платформі згоду на перехід непобутового споживача до нового постачальника, визначивши дату </w:t>
            </w:r>
            <w:r w:rsidRPr="00C50285">
              <w:rPr>
                <w:rFonts w:ascii="Times New Roman" w:hAnsi="Times New Roman" w:cs="Times New Roman"/>
                <w:sz w:val="24"/>
                <w:szCs w:val="24"/>
              </w:rPr>
              <w:lastRenderedPageBreak/>
              <w:t>переходу, яка має бути не пізніше ніж на дев'ятнадцяту добу з дня інформаційного запиту;</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не погодити на інформаційній платформі перехід непобутового споживача до нового постачальника через наявність у непобутового споживача боргових зобов'язань за поставлений природний газ та ініціювати через інформаційну платформу заходи з припинення (обмеження) газопостачання такому споживачу (якщо до непобутового споживача ще не були застосовані заходи з припинення газопостачання);</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не погодити та надати оператору газотранспортної системи оригінал листа непобутового споживача про його незгоду на перехід до нового постачальника (через відсутність договірних відносин із новим постачальником, невідповідність заброньованого періоду постачання природного газу тощо).</w:t>
            </w:r>
          </w:p>
          <w:p w:rsidR="00A66458" w:rsidRPr="00C50285" w:rsidRDefault="00A66458" w:rsidP="00C50285">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Якщо у строк, визначений в абзаці третьому цього пункту, діючий постачальник не здійснив жодної дії, передбаченої в абзацах четвертому та п'ятому цього пункту, інформаційна платформа (оператор газотранспортної системи) реєструє непобутового споживача за новим постачальником з 21 доби після інформаційного запиту до діючого постачальника про погодження зміни постачальника.</w:t>
            </w:r>
          </w:p>
        </w:tc>
        <w:tc>
          <w:tcPr>
            <w:tcW w:w="7564" w:type="dxa"/>
          </w:tcPr>
          <w:p w:rsidR="00B669C4" w:rsidRPr="00B669C4" w:rsidRDefault="00B669C4" w:rsidP="00B669C4">
            <w:pPr>
              <w:tabs>
                <w:tab w:val="left" w:pos="252"/>
                <w:tab w:val="center" w:pos="3674"/>
              </w:tabs>
              <w:ind w:firstLine="709"/>
              <w:jc w:val="both"/>
              <w:rPr>
                <w:rFonts w:ascii="Times New Roman" w:hAnsi="Times New Roman" w:cs="Times New Roman"/>
                <w:b/>
                <w:sz w:val="24"/>
                <w:szCs w:val="24"/>
              </w:rPr>
            </w:pPr>
            <w:r w:rsidRPr="00B669C4">
              <w:rPr>
                <w:rFonts w:ascii="Times New Roman" w:hAnsi="Times New Roman" w:cs="Times New Roman"/>
                <w:b/>
                <w:sz w:val="24"/>
                <w:szCs w:val="24"/>
              </w:rPr>
              <w:lastRenderedPageBreak/>
              <w:t>5. Для непобутових споживачів, у випадку ініціювання ними зміни діючого постачальника відповідно до </w:t>
            </w:r>
            <w:hyperlink r:id="rId14" w:anchor="n12" w:tgtFrame="_blank" w:history="1">
              <w:r w:rsidRPr="00B669C4">
                <w:rPr>
                  <w:rFonts w:ascii="Times New Roman" w:hAnsi="Times New Roman" w:cs="Times New Roman"/>
                  <w:b/>
                  <w:sz w:val="24"/>
                  <w:szCs w:val="24"/>
                </w:rPr>
                <w:t>Правил постачання природного газу</w:t>
              </w:r>
            </w:hyperlink>
            <w:r w:rsidRPr="00B669C4">
              <w:rPr>
                <w:rFonts w:ascii="Times New Roman" w:hAnsi="Times New Roman" w:cs="Times New Roman"/>
                <w:b/>
                <w:sz w:val="24"/>
                <w:szCs w:val="24"/>
              </w:rPr>
              <w:t>, інформаційна платформа забезпечує можливість подання новим постачальником природного газу повідомлення про намір непобутового споживача змінити постачальника із зазначенням дати отримання ним письмового звернення споживача про намір (пропозицію)  укладення договору постачання природного газу. Одразу після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новим постачальником пропозиції про укладення договору постачання природного газу, яка є датою початку процедури зміни постачальника.</w:t>
            </w:r>
          </w:p>
          <w:p w:rsidR="00B669C4" w:rsidRPr="00B669C4" w:rsidRDefault="00B669C4" w:rsidP="00B669C4">
            <w:pPr>
              <w:tabs>
                <w:tab w:val="left" w:pos="252"/>
                <w:tab w:val="center" w:pos="3674"/>
              </w:tabs>
              <w:ind w:firstLine="709"/>
              <w:jc w:val="both"/>
              <w:rPr>
                <w:rFonts w:ascii="Times New Roman" w:hAnsi="Times New Roman" w:cs="Times New Roman"/>
                <w:b/>
                <w:sz w:val="24"/>
                <w:szCs w:val="24"/>
              </w:rPr>
            </w:pPr>
            <w:bookmarkStart w:id="1" w:name="n3550"/>
            <w:bookmarkStart w:id="2" w:name="n3551"/>
            <w:bookmarkEnd w:id="1"/>
            <w:bookmarkEnd w:id="2"/>
            <w:r w:rsidRPr="00B669C4">
              <w:rPr>
                <w:rFonts w:ascii="Times New Roman" w:hAnsi="Times New Roman" w:cs="Times New Roman"/>
                <w:b/>
                <w:sz w:val="24"/>
                <w:szCs w:val="24"/>
              </w:rPr>
              <w:t xml:space="preserve">Після подання новим постачальником природного газу повідомлення про намір непобутового споживача змінити постачальника та до завершення процедури зміни постачальника або анулювання повідомлення про намір непобутового споживача змінити постачальника всі інші повідомлення про намір цього </w:t>
            </w:r>
            <w:r w:rsidRPr="00B669C4">
              <w:rPr>
                <w:rFonts w:ascii="Times New Roman" w:hAnsi="Times New Roman" w:cs="Times New Roman"/>
                <w:b/>
                <w:sz w:val="24"/>
                <w:szCs w:val="24"/>
              </w:rPr>
              <w:lastRenderedPageBreak/>
              <w:t>споживача змінити постачальника відхиляються на інформаційній платформі.</w:t>
            </w:r>
          </w:p>
          <w:p w:rsidR="00B669C4" w:rsidRPr="00B669C4" w:rsidRDefault="00B669C4" w:rsidP="00B669C4">
            <w:pPr>
              <w:tabs>
                <w:tab w:val="left" w:pos="252"/>
                <w:tab w:val="center" w:pos="3674"/>
              </w:tabs>
              <w:ind w:firstLine="709"/>
              <w:jc w:val="both"/>
              <w:rPr>
                <w:rFonts w:ascii="Times New Roman" w:hAnsi="Times New Roman" w:cs="Times New Roman"/>
                <w:b/>
                <w:sz w:val="24"/>
                <w:szCs w:val="24"/>
              </w:rPr>
            </w:pPr>
            <w:bookmarkStart w:id="3" w:name="n3552"/>
            <w:bookmarkEnd w:id="3"/>
            <w:r w:rsidRPr="00B669C4">
              <w:rPr>
                <w:rFonts w:ascii="Times New Roman" w:hAnsi="Times New Roman" w:cs="Times New Roman"/>
                <w:b/>
                <w:sz w:val="24"/>
                <w:szCs w:val="24"/>
              </w:rPr>
              <w:t xml:space="preserve">Протягом двадцяти календарних днів з дня, наступного за днем отримання новим постачальником пропозиції про укладення договору постачання природного газу, новий постачальник має право закріпити такого споживача у власному Реєстрі споживачів постачальника. У випадку </w:t>
            </w:r>
            <w:proofErr w:type="spellStart"/>
            <w:r w:rsidRPr="00B669C4">
              <w:rPr>
                <w:rFonts w:ascii="Times New Roman" w:hAnsi="Times New Roman" w:cs="Times New Roman"/>
                <w:b/>
                <w:sz w:val="24"/>
                <w:szCs w:val="24"/>
              </w:rPr>
              <w:t>незакріплення</w:t>
            </w:r>
            <w:proofErr w:type="spellEnd"/>
            <w:r w:rsidRPr="00B669C4">
              <w:rPr>
                <w:rFonts w:ascii="Times New Roman" w:hAnsi="Times New Roman" w:cs="Times New Roman"/>
                <w:b/>
                <w:sz w:val="24"/>
                <w:szCs w:val="24"/>
              </w:rPr>
              <w:t xml:space="preserve"> споживача у власному Реєстрі споживачів постачальника протягом визначеного строку повідомлення про намір непобутового споживача змінити постачальника анулюється та постачальник втрачає можливість закріпити такого споживача у власному Реєстрі споживачів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 зміни постачальника.</w:t>
            </w:r>
          </w:p>
          <w:p w:rsidR="00B669C4" w:rsidRPr="00B669C4" w:rsidRDefault="00B669C4" w:rsidP="00B669C4">
            <w:pPr>
              <w:ind w:firstLine="709"/>
              <w:jc w:val="both"/>
              <w:rPr>
                <w:rFonts w:ascii="Times New Roman" w:hAnsi="Times New Roman" w:cs="Times New Roman"/>
                <w:b/>
                <w:sz w:val="24"/>
                <w:szCs w:val="24"/>
              </w:rPr>
            </w:pPr>
            <w:bookmarkStart w:id="4" w:name="n3553"/>
            <w:bookmarkEnd w:id="4"/>
            <w:r w:rsidRPr="00B669C4">
              <w:rPr>
                <w:rFonts w:ascii="Times New Roman" w:hAnsi="Times New Roman" w:cs="Times New Roman"/>
                <w:b/>
                <w:sz w:val="24"/>
                <w:szCs w:val="24"/>
              </w:rPr>
              <w:t>Дата закріплення (початок періоду постачання) споживача, що не є побутовим, у Реєстрі споживачів нового постачальника на інформаційній платформі Оператора газотранспортної системи може визначатись не раніше ніж за 2 дні та не пізніше ніж 21 день з дня такого закріплення.</w:t>
            </w:r>
          </w:p>
          <w:p w:rsidR="00B669C4" w:rsidRPr="00B669C4" w:rsidRDefault="00B669C4" w:rsidP="00B669C4">
            <w:pPr>
              <w:ind w:firstLine="709"/>
              <w:jc w:val="both"/>
              <w:rPr>
                <w:rFonts w:ascii="Times New Roman" w:hAnsi="Times New Roman" w:cs="Times New Roman"/>
                <w:b/>
                <w:sz w:val="24"/>
                <w:szCs w:val="24"/>
              </w:rPr>
            </w:pPr>
            <w:r w:rsidRPr="00B669C4">
              <w:rPr>
                <w:rFonts w:ascii="Times New Roman" w:hAnsi="Times New Roman" w:cs="Times New Roman"/>
                <w:b/>
                <w:sz w:val="24"/>
                <w:szCs w:val="24"/>
              </w:rPr>
              <w:t>Споживач, що не є побутовим, автоматично виключається з Реєстру споживачів діючого постачальника на інформаційній платформі з дня початку періоду постачання природного газу новим постачальником.</w:t>
            </w:r>
          </w:p>
          <w:p w:rsidR="00B669C4" w:rsidRPr="00B669C4" w:rsidRDefault="00B669C4" w:rsidP="00B669C4">
            <w:pPr>
              <w:ind w:firstLine="709"/>
              <w:jc w:val="both"/>
              <w:rPr>
                <w:rFonts w:ascii="Times New Roman" w:hAnsi="Times New Roman" w:cs="Times New Roman"/>
                <w:b/>
                <w:sz w:val="24"/>
                <w:szCs w:val="24"/>
              </w:rPr>
            </w:pPr>
            <w:r w:rsidRPr="00B669C4">
              <w:rPr>
                <w:rFonts w:ascii="Times New Roman" w:hAnsi="Times New Roman" w:cs="Times New Roman"/>
                <w:b/>
                <w:sz w:val="24"/>
                <w:szCs w:val="24"/>
              </w:rPr>
              <w:t>Постачання природного газу новим постачальником (алокація спожитих споживачем обсягів природного газу за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згідно з умовами договору постачання природного газу.</w:t>
            </w:r>
          </w:p>
          <w:p w:rsidR="00B669C4" w:rsidRPr="00B669C4" w:rsidRDefault="00B669C4" w:rsidP="00B669C4">
            <w:pPr>
              <w:ind w:firstLine="709"/>
              <w:jc w:val="both"/>
              <w:rPr>
                <w:rFonts w:ascii="Times New Roman" w:hAnsi="Times New Roman" w:cs="Times New Roman"/>
                <w:b/>
                <w:sz w:val="24"/>
                <w:szCs w:val="24"/>
              </w:rPr>
            </w:pPr>
            <w:r w:rsidRPr="00B669C4">
              <w:rPr>
                <w:rFonts w:ascii="Times New Roman" w:hAnsi="Times New Roman" w:cs="Times New Roman"/>
                <w:b/>
                <w:sz w:val="24"/>
                <w:szCs w:val="24"/>
              </w:rPr>
              <w:t xml:space="preserve">Якщо на день закріплення споживача, що не є побутовим, у Реєстрі споживачів нового постачальника на інформаційній платформі буде відображена інформація про припинення </w:t>
            </w:r>
            <w:r w:rsidRPr="00B669C4">
              <w:rPr>
                <w:rFonts w:ascii="Times New Roman" w:hAnsi="Times New Roman" w:cs="Times New Roman"/>
                <w:b/>
                <w:sz w:val="24"/>
                <w:szCs w:val="24"/>
              </w:rPr>
              <w:lastRenderedPageBreak/>
              <w:t>(обмеження) або подання заявки на припинення (обмеження) постачання природного газу такому споживачу, інформаційна платформа автоматично відхиляє закріплення такого споживача в Реєстрі споживачів нового постачальника.</w:t>
            </w:r>
          </w:p>
          <w:p w:rsidR="000473F4" w:rsidRPr="00B669C4" w:rsidRDefault="00B669C4" w:rsidP="00B669C4">
            <w:pPr>
              <w:ind w:firstLine="709"/>
              <w:jc w:val="both"/>
              <w:rPr>
                <w:rFonts w:ascii="Times New Roman" w:hAnsi="Times New Roman" w:cs="Times New Roman"/>
                <w:b/>
                <w:sz w:val="24"/>
                <w:szCs w:val="24"/>
              </w:rPr>
            </w:pPr>
            <w:r w:rsidRPr="00B669C4">
              <w:rPr>
                <w:rFonts w:ascii="Times New Roman" w:hAnsi="Times New Roman" w:cs="Times New Roman"/>
                <w:b/>
                <w:sz w:val="24"/>
                <w:szCs w:val="24"/>
              </w:rPr>
              <w:t>Подання заявки на припинення (обмеження) постачання природного газу споживачу, відносно якого було подано повідомлення про намір змінити постачальника, автоматично відхиляється інформаційною платформою.</w:t>
            </w:r>
          </w:p>
        </w:tc>
      </w:tr>
      <w:tr w:rsidR="00C857B2" w:rsidRPr="00C50285" w:rsidTr="00364413">
        <w:tc>
          <w:tcPr>
            <w:tcW w:w="7564" w:type="dxa"/>
          </w:tcPr>
          <w:p w:rsidR="00C857B2" w:rsidRPr="00C50285" w:rsidRDefault="00C857B2" w:rsidP="00C857B2">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lastRenderedPageBreak/>
              <w:t>6. Для 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про намір побутового споживача змінити постачальника із зазначенням дати отримання ним заяви-приєднання до договору постачання природного газу, яка не може бути раніше ніж за три робочі дні до дати подання такого повідомлення. Одразу після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заяви-приєднання, яка є датою початку процедури зміни постачальника.</w:t>
            </w:r>
          </w:p>
          <w:p w:rsidR="00C857B2" w:rsidRPr="00C50285" w:rsidRDefault="00C857B2" w:rsidP="00C857B2">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Повідомлення про намір побутового споживача змінити постачальника може бути подане узагальнено по всіх побутових споживачах (із зазначенням їх ЕІС-кодів/ЕІС-кодів точок комерційного обліку), які звернулися до постачальника природного газу.</w:t>
            </w:r>
          </w:p>
          <w:p w:rsidR="00C857B2" w:rsidRPr="00C50285" w:rsidRDefault="00C857B2" w:rsidP="00C857B2">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Після подання новим постачальником природного газу повідомлення про намір побутового споживача змінити постачальника та до завершення процедури зміни постачальника або анулювання повідомлення про намір побутового споживача змінити постачальника всі інші повідомлення про намір цього побутового споживача змінити постачальника відхиляються на інформаційній платформі.</w:t>
            </w:r>
          </w:p>
          <w:p w:rsidR="00C857B2" w:rsidRPr="00C50285" w:rsidRDefault="00C857B2" w:rsidP="00C857B2">
            <w:pPr>
              <w:tabs>
                <w:tab w:val="left" w:pos="252"/>
                <w:tab w:val="center" w:pos="3674"/>
              </w:tabs>
              <w:ind w:firstLine="709"/>
              <w:jc w:val="both"/>
              <w:rPr>
                <w:rFonts w:ascii="Times New Roman" w:hAnsi="Times New Roman" w:cs="Times New Roman"/>
                <w:sz w:val="24"/>
                <w:szCs w:val="24"/>
              </w:rPr>
            </w:pPr>
            <w:r w:rsidRPr="00C50285">
              <w:rPr>
                <w:rFonts w:ascii="Times New Roman" w:hAnsi="Times New Roman" w:cs="Times New Roman"/>
                <w:sz w:val="24"/>
                <w:szCs w:val="24"/>
              </w:rPr>
              <w:t xml:space="preserve">Протягом двадцяти календарних днів з дня, наступного за днем отримання новим постачальником заяви-приєднання побутового споживача до договору постачання природного газу (але не раніше третього дня після подання новим постачальником природного газу повідомлення про намір побутового споживача змінити постачальника на інформаційній платформі), новий постачальник має право закріпити </w:t>
            </w:r>
            <w:r w:rsidRPr="00C50285">
              <w:rPr>
                <w:rFonts w:ascii="Times New Roman" w:hAnsi="Times New Roman" w:cs="Times New Roman"/>
                <w:sz w:val="24"/>
                <w:szCs w:val="24"/>
              </w:rPr>
              <w:lastRenderedPageBreak/>
              <w:t xml:space="preserve">такого споживача у власному Реєстрі споживачів постачальника. У випадку </w:t>
            </w:r>
            <w:proofErr w:type="spellStart"/>
            <w:r w:rsidRPr="00C50285">
              <w:rPr>
                <w:rFonts w:ascii="Times New Roman" w:hAnsi="Times New Roman" w:cs="Times New Roman"/>
                <w:sz w:val="24"/>
                <w:szCs w:val="24"/>
              </w:rPr>
              <w:t>незакріплення</w:t>
            </w:r>
            <w:proofErr w:type="spellEnd"/>
            <w:r w:rsidRPr="00C50285">
              <w:rPr>
                <w:rFonts w:ascii="Times New Roman" w:hAnsi="Times New Roman" w:cs="Times New Roman"/>
                <w:sz w:val="24"/>
                <w:szCs w:val="24"/>
              </w:rPr>
              <w:t xml:space="preserve"> споживача у власному Реєстрі споживачів постачальника протягом визначеного строку повідомлення про намір побутового споживача змінити постачальника анулюється та постачальник втрачає можливість закріпити побутового споживача у власному Реєстрі споживачів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 зміни постачальника.</w:t>
            </w:r>
          </w:p>
          <w:p w:rsidR="00C857B2" w:rsidRPr="00C50285" w:rsidRDefault="00C857B2" w:rsidP="00C857B2">
            <w:pPr>
              <w:tabs>
                <w:tab w:val="left" w:pos="252"/>
                <w:tab w:val="center" w:pos="3674"/>
              </w:tabs>
              <w:ind w:firstLine="709"/>
              <w:jc w:val="both"/>
              <w:rPr>
                <w:rFonts w:ascii="Times New Roman" w:hAnsi="Times New Roman" w:cs="Times New Roman"/>
                <w:sz w:val="24"/>
                <w:szCs w:val="24"/>
                <w:highlight w:val="darkGray"/>
              </w:rPr>
            </w:pPr>
            <w:r w:rsidRPr="00C50285">
              <w:rPr>
                <w:rFonts w:ascii="Times New Roman" w:hAnsi="Times New Roman" w:cs="Times New Roman"/>
                <w:sz w:val="24"/>
                <w:szCs w:val="24"/>
              </w:rPr>
              <w:t>Постачання природного газу новим постачальником (алокація спожитих споживачем обсягів природного газу за новим постачальником) здійснюється з дня, наступного за днем реєстрації побутового споживача в Реєстрі споживачів постачальника.</w:t>
            </w:r>
          </w:p>
        </w:tc>
        <w:tc>
          <w:tcPr>
            <w:tcW w:w="7564" w:type="dxa"/>
          </w:tcPr>
          <w:p w:rsidR="00C857B2" w:rsidRPr="00C857B2" w:rsidRDefault="00C857B2" w:rsidP="00C857B2">
            <w:pPr>
              <w:tabs>
                <w:tab w:val="left" w:pos="252"/>
                <w:tab w:val="center" w:pos="3674"/>
              </w:tabs>
              <w:ind w:firstLine="709"/>
              <w:jc w:val="both"/>
              <w:rPr>
                <w:rFonts w:ascii="Times New Roman" w:hAnsi="Times New Roman" w:cs="Times New Roman"/>
                <w:b/>
                <w:strike/>
                <w:sz w:val="24"/>
                <w:szCs w:val="24"/>
              </w:rPr>
            </w:pPr>
            <w:r w:rsidRPr="00C857B2">
              <w:rPr>
                <w:rFonts w:ascii="Times New Roman" w:hAnsi="Times New Roman" w:cs="Times New Roman"/>
                <w:b/>
                <w:strike/>
                <w:sz w:val="24"/>
                <w:szCs w:val="24"/>
              </w:rPr>
              <w:lastRenderedPageBreak/>
              <w:t>6. Для 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про намір побутового споживача змінити постачальника із зазначенням дати отримання ним заяви-приєднання до договору постачання природного газу, яка не може бути раніше ніж за три робочі дні до дати подання такого повідомлення. Одразу після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заяви-приєднання, яка є датою початку процедури зміни постачальника.</w:t>
            </w:r>
          </w:p>
          <w:p w:rsidR="00C857B2" w:rsidRPr="00C857B2" w:rsidRDefault="00C857B2" w:rsidP="00C857B2">
            <w:pPr>
              <w:tabs>
                <w:tab w:val="left" w:pos="252"/>
                <w:tab w:val="center" w:pos="3674"/>
              </w:tabs>
              <w:ind w:firstLine="709"/>
              <w:jc w:val="both"/>
              <w:rPr>
                <w:rFonts w:ascii="Times New Roman" w:hAnsi="Times New Roman" w:cs="Times New Roman"/>
                <w:b/>
                <w:strike/>
                <w:sz w:val="24"/>
                <w:szCs w:val="24"/>
              </w:rPr>
            </w:pPr>
            <w:r w:rsidRPr="00C857B2">
              <w:rPr>
                <w:rFonts w:ascii="Times New Roman" w:hAnsi="Times New Roman" w:cs="Times New Roman"/>
                <w:b/>
                <w:strike/>
                <w:sz w:val="24"/>
                <w:szCs w:val="24"/>
              </w:rPr>
              <w:t>Повідомлення про намір побутового споживача змінити постачальника може бути подане узагальнено по всіх побутових споживачах (із зазначенням їх ЕІС-кодів/ЕІС-кодів точок комерційного обліку), які звернулися до постачальника природного газу.</w:t>
            </w:r>
          </w:p>
          <w:p w:rsidR="00C857B2" w:rsidRPr="00C857B2" w:rsidRDefault="00C857B2" w:rsidP="00C857B2">
            <w:pPr>
              <w:tabs>
                <w:tab w:val="left" w:pos="252"/>
                <w:tab w:val="center" w:pos="3674"/>
              </w:tabs>
              <w:ind w:firstLine="709"/>
              <w:jc w:val="both"/>
              <w:rPr>
                <w:rFonts w:ascii="Times New Roman" w:hAnsi="Times New Roman" w:cs="Times New Roman"/>
                <w:b/>
                <w:strike/>
                <w:sz w:val="24"/>
                <w:szCs w:val="24"/>
              </w:rPr>
            </w:pPr>
            <w:r w:rsidRPr="00C857B2">
              <w:rPr>
                <w:rFonts w:ascii="Times New Roman" w:hAnsi="Times New Roman" w:cs="Times New Roman"/>
                <w:b/>
                <w:strike/>
                <w:sz w:val="24"/>
                <w:szCs w:val="24"/>
              </w:rPr>
              <w:t>Після подання новим постачальником природного газу повідомлення про намір побутового споживача змінити постачальника та до завершення процедури зміни постачальника або анулювання повідомлення про намір побутового споживача змінити постачальника всі інші повідомлення про намір цього побутового споживача змінити постачальника відхиляються на інформаційній платформі.</w:t>
            </w:r>
          </w:p>
          <w:p w:rsidR="00C857B2" w:rsidRPr="00C857B2" w:rsidRDefault="00C857B2" w:rsidP="00C857B2">
            <w:pPr>
              <w:tabs>
                <w:tab w:val="left" w:pos="252"/>
                <w:tab w:val="center" w:pos="3674"/>
              </w:tabs>
              <w:ind w:firstLine="709"/>
              <w:jc w:val="both"/>
              <w:rPr>
                <w:rFonts w:ascii="Times New Roman" w:hAnsi="Times New Roman" w:cs="Times New Roman"/>
                <w:b/>
                <w:strike/>
                <w:sz w:val="24"/>
                <w:szCs w:val="24"/>
              </w:rPr>
            </w:pPr>
            <w:r w:rsidRPr="00C857B2">
              <w:rPr>
                <w:rFonts w:ascii="Times New Roman" w:hAnsi="Times New Roman" w:cs="Times New Roman"/>
                <w:b/>
                <w:strike/>
                <w:sz w:val="24"/>
                <w:szCs w:val="24"/>
              </w:rPr>
              <w:t xml:space="preserve">Протягом двадцяти календарних днів з дня, наступного за днем отримання новим постачальником заяви-приєднання побутового споживача до договору постачання природного газу </w:t>
            </w:r>
            <w:r w:rsidRPr="00C857B2">
              <w:rPr>
                <w:rFonts w:ascii="Times New Roman" w:hAnsi="Times New Roman" w:cs="Times New Roman"/>
                <w:b/>
                <w:strike/>
                <w:sz w:val="24"/>
                <w:szCs w:val="24"/>
              </w:rPr>
              <w:lastRenderedPageBreak/>
              <w:t xml:space="preserve">(але не раніше третього дня після подання новим постачальником природного газу повідомлення про намір побутового споживача змінити постачальника на інформаційній платформі), новий постачальник має право закріпити такого споживача у власному Реєстрі споживачів постачальника. У випадку </w:t>
            </w:r>
            <w:proofErr w:type="spellStart"/>
            <w:r w:rsidRPr="00C857B2">
              <w:rPr>
                <w:rFonts w:ascii="Times New Roman" w:hAnsi="Times New Roman" w:cs="Times New Roman"/>
                <w:b/>
                <w:strike/>
                <w:sz w:val="24"/>
                <w:szCs w:val="24"/>
              </w:rPr>
              <w:t>незакріплення</w:t>
            </w:r>
            <w:proofErr w:type="spellEnd"/>
            <w:r w:rsidRPr="00C857B2">
              <w:rPr>
                <w:rFonts w:ascii="Times New Roman" w:hAnsi="Times New Roman" w:cs="Times New Roman"/>
                <w:b/>
                <w:strike/>
                <w:sz w:val="24"/>
                <w:szCs w:val="24"/>
              </w:rPr>
              <w:t xml:space="preserve"> споживача у власному Реєстрі споживачів постачальника протягом визначеного строку повідомлення про намір побутового споживача змінити постачальника анулюється та постачальник втрачає можливість закріпити побутового споживача у власному Реєстрі споживачів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 зміни постачальника.</w:t>
            </w:r>
          </w:p>
          <w:p w:rsidR="00C857B2" w:rsidRPr="00C857B2" w:rsidRDefault="00C857B2" w:rsidP="00C857B2">
            <w:pPr>
              <w:ind w:firstLine="709"/>
              <w:jc w:val="both"/>
              <w:rPr>
                <w:rFonts w:ascii="Times New Roman" w:eastAsia="Times New Roman" w:hAnsi="Times New Roman" w:cs="Times New Roman"/>
                <w:b/>
                <w:i/>
                <w:strike/>
                <w:sz w:val="24"/>
                <w:szCs w:val="24"/>
                <w:lang w:eastAsia="uk-UA"/>
              </w:rPr>
            </w:pPr>
            <w:r w:rsidRPr="00C857B2">
              <w:rPr>
                <w:rFonts w:ascii="Times New Roman" w:hAnsi="Times New Roman" w:cs="Times New Roman"/>
                <w:b/>
                <w:strike/>
                <w:sz w:val="24"/>
                <w:szCs w:val="24"/>
              </w:rPr>
              <w:t>Постачання природного газу новим постачальником (алокація спожитих споживачем обсягів природного газу за новим постачальником) здійснюється з дня, наступного за днем реєстрації побутового споживача в Реєстрі споживачів постачальника.</w:t>
            </w:r>
          </w:p>
        </w:tc>
      </w:tr>
      <w:tr w:rsidR="00C857B2" w:rsidRPr="00C50285" w:rsidTr="00364413">
        <w:tc>
          <w:tcPr>
            <w:tcW w:w="7564" w:type="dxa"/>
          </w:tcPr>
          <w:p w:rsidR="00C857B2" w:rsidRPr="00C50285" w:rsidRDefault="00C857B2" w:rsidP="00C857B2">
            <w:pPr>
              <w:ind w:firstLine="709"/>
              <w:jc w:val="center"/>
              <w:rPr>
                <w:rFonts w:ascii="Times New Roman" w:hAnsi="Times New Roman" w:cs="Times New Roman"/>
                <w:b/>
                <w:sz w:val="24"/>
                <w:szCs w:val="24"/>
              </w:rPr>
            </w:pPr>
            <w:r w:rsidRPr="00C50285">
              <w:rPr>
                <w:rFonts w:ascii="Times New Roman" w:hAnsi="Times New Roman" w:cs="Times New Roman"/>
                <w:b/>
                <w:i/>
                <w:sz w:val="24"/>
                <w:szCs w:val="24"/>
              </w:rPr>
              <w:lastRenderedPageBreak/>
              <w:t>ПРАВИЛА ПОСТАЧАННЯ ПРИРОДНОГО ГАЗУ</w:t>
            </w:r>
          </w:p>
        </w:tc>
        <w:tc>
          <w:tcPr>
            <w:tcW w:w="7564" w:type="dxa"/>
          </w:tcPr>
          <w:p w:rsidR="00C857B2" w:rsidRPr="00C50285" w:rsidRDefault="00C857B2" w:rsidP="00C857B2">
            <w:pPr>
              <w:ind w:firstLine="709"/>
              <w:jc w:val="center"/>
              <w:rPr>
                <w:rFonts w:ascii="Times New Roman" w:eastAsia="Times New Roman" w:hAnsi="Times New Roman" w:cs="Times New Roman"/>
                <w:b/>
                <w:i/>
                <w:sz w:val="24"/>
                <w:szCs w:val="24"/>
                <w:lang w:eastAsia="uk-UA"/>
              </w:rPr>
            </w:pPr>
            <w:r w:rsidRPr="00C50285">
              <w:rPr>
                <w:rFonts w:ascii="Times New Roman" w:hAnsi="Times New Roman" w:cs="Times New Roman"/>
                <w:b/>
                <w:i/>
                <w:sz w:val="24"/>
                <w:szCs w:val="24"/>
              </w:rPr>
              <w:t>ЗМІНИ ДО ПРАВИЛ ПОСТАЧАННЯ ПРИРОДНОГО ГАЗУ</w:t>
            </w:r>
          </w:p>
        </w:tc>
      </w:tr>
      <w:tr w:rsidR="00C857B2" w:rsidRPr="00C50285" w:rsidTr="00364413">
        <w:tc>
          <w:tcPr>
            <w:tcW w:w="7564" w:type="dxa"/>
          </w:tcPr>
          <w:p w:rsidR="00C857B2" w:rsidRPr="005C2B4C" w:rsidRDefault="00C857B2" w:rsidP="00C857B2">
            <w:pPr>
              <w:pStyle w:val="3"/>
              <w:jc w:val="center"/>
              <w:outlineLvl w:val="2"/>
              <w:rPr>
                <w:rFonts w:eastAsia="Times New Roman"/>
                <w:color w:val="000000" w:themeColor="text1"/>
              </w:rPr>
            </w:pPr>
            <w:r w:rsidRPr="008D7C0E">
              <w:rPr>
                <w:rFonts w:eastAsia="Times New Roman"/>
                <w:color w:val="000000" w:themeColor="text1"/>
              </w:rPr>
              <w:t>I. Загальні положення</w:t>
            </w:r>
          </w:p>
        </w:tc>
        <w:tc>
          <w:tcPr>
            <w:tcW w:w="7564" w:type="dxa"/>
          </w:tcPr>
          <w:p w:rsidR="00C857B2" w:rsidRPr="005C2B4C" w:rsidRDefault="00C857B2" w:rsidP="00C857B2">
            <w:pPr>
              <w:pStyle w:val="3"/>
              <w:jc w:val="center"/>
              <w:outlineLvl w:val="2"/>
              <w:rPr>
                <w:rFonts w:eastAsia="Times New Roman"/>
                <w:color w:val="000000" w:themeColor="text1"/>
              </w:rPr>
            </w:pPr>
            <w:r w:rsidRPr="008D7C0E">
              <w:rPr>
                <w:rFonts w:eastAsia="Times New Roman"/>
                <w:color w:val="000000" w:themeColor="text1"/>
              </w:rPr>
              <w:t>I. Загальні положення</w:t>
            </w:r>
          </w:p>
        </w:tc>
      </w:tr>
      <w:tr w:rsidR="00C857B2" w:rsidRPr="00C50285" w:rsidTr="00364413">
        <w:tc>
          <w:tcPr>
            <w:tcW w:w="7564" w:type="dxa"/>
          </w:tcPr>
          <w:p w:rsidR="00C857B2" w:rsidRDefault="00C857B2" w:rsidP="00C857B2">
            <w:pPr>
              <w:ind w:firstLine="709"/>
              <w:jc w:val="both"/>
              <w:rPr>
                <w:rFonts w:ascii="Times New Roman" w:hAnsi="Times New Roman" w:cs="Times New Roman"/>
                <w:color w:val="000000" w:themeColor="text1"/>
                <w:shd w:val="clear" w:color="auto" w:fill="FFFFFF"/>
              </w:rPr>
            </w:pPr>
            <w:r w:rsidRPr="00D231FC">
              <w:rPr>
                <w:rFonts w:ascii="Times New Roman" w:hAnsi="Times New Roman" w:cs="Times New Roman"/>
                <w:color w:val="000000" w:themeColor="text1"/>
                <w:sz w:val="24"/>
                <w:szCs w:val="24"/>
                <w:shd w:val="clear" w:color="auto" w:fill="FFFFFF"/>
              </w:rPr>
              <w:t>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споживачів постачальника в інформаційній платформі Оператора ГТС у відповідному розрахунковому періоді в порядку, визначеному </w:t>
            </w:r>
            <w:hyperlink r:id="rId15" w:anchor="n18" w:tgtFrame="_blank" w:history="1">
              <w:r w:rsidRPr="00D231FC">
                <w:rPr>
                  <w:rStyle w:val="ae"/>
                  <w:rFonts w:ascii="Times New Roman" w:hAnsi="Times New Roman" w:cs="Times New Roman"/>
                  <w:color w:val="000000" w:themeColor="text1"/>
                  <w:sz w:val="24"/>
                  <w:szCs w:val="24"/>
                  <w:u w:val="none"/>
                  <w:shd w:val="clear" w:color="auto" w:fill="FFFFFF"/>
                </w:rPr>
                <w:t>Кодексом газотранспортної системи</w:t>
              </w:r>
            </w:hyperlink>
            <w:r w:rsidRPr="00D231FC">
              <w:rPr>
                <w:rFonts w:ascii="Times New Roman" w:hAnsi="Times New Roman" w:cs="Times New Roman"/>
                <w:color w:val="000000" w:themeColor="text1"/>
                <w:sz w:val="24"/>
                <w:szCs w:val="24"/>
                <w:shd w:val="clear" w:color="auto" w:fill="FFFFFF"/>
              </w:rPr>
              <w:t>. Постачальник не має права реєструвати споживача у власному Реєстрі споживачів постачальника у розрахунковому періоді, не погодженому зі споживачем</w:t>
            </w:r>
            <w:r w:rsidRPr="00D231FC">
              <w:rPr>
                <w:rFonts w:ascii="Times New Roman" w:hAnsi="Times New Roman" w:cs="Times New Roman"/>
                <w:color w:val="000000" w:themeColor="text1"/>
                <w:shd w:val="clear" w:color="auto" w:fill="FFFFFF"/>
              </w:rPr>
              <w:t>.</w:t>
            </w:r>
          </w:p>
          <w:p w:rsidR="00DA41D6" w:rsidRPr="008D7C0E" w:rsidRDefault="00DA41D6" w:rsidP="00C857B2">
            <w:pPr>
              <w:ind w:firstLine="709"/>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w:t>
            </w:r>
          </w:p>
        </w:tc>
        <w:tc>
          <w:tcPr>
            <w:tcW w:w="7564" w:type="dxa"/>
          </w:tcPr>
          <w:p w:rsidR="00C857B2" w:rsidRDefault="00C857B2" w:rsidP="00685C85">
            <w:pPr>
              <w:ind w:firstLine="709"/>
              <w:jc w:val="both"/>
              <w:rPr>
                <w:rFonts w:ascii="Times New Roman" w:eastAsia="Times New Roman" w:hAnsi="Times New Roman" w:cs="Times New Roman"/>
                <w:color w:val="000000" w:themeColor="text1"/>
                <w:sz w:val="24"/>
                <w:szCs w:val="24"/>
              </w:rPr>
            </w:pPr>
            <w:r w:rsidRPr="00D231FC">
              <w:rPr>
                <w:rFonts w:ascii="Times New Roman" w:hAnsi="Times New Roman" w:cs="Times New Roman"/>
                <w:color w:val="000000" w:themeColor="text1"/>
                <w:sz w:val="24"/>
                <w:szCs w:val="24"/>
              </w:rPr>
              <w:t xml:space="preserve">3. 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споживачів постачальника в інформаційній платформі Оператора ГТС у відповідному розрахунковому періоді в порядку, визначеному Кодексом газотранспортної системи. Постачальник не має права реєструвати споживача у власному Реєстрі споживачів постачальника у розрахунковому періоді, </w:t>
            </w:r>
            <w:r w:rsidRPr="005D0508">
              <w:rPr>
                <w:rFonts w:ascii="Times New Roman" w:hAnsi="Times New Roman" w:cs="Times New Roman"/>
                <w:color w:val="000000" w:themeColor="text1"/>
                <w:sz w:val="24"/>
                <w:szCs w:val="24"/>
              </w:rPr>
              <w:t>не погодженому зі споживачем в рамках .</w:t>
            </w:r>
          </w:p>
          <w:p w:rsidR="00C857B2" w:rsidRDefault="00DA41D6" w:rsidP="00685C85">
            <w:pPr>
              <w:ind w:firstLine="709"/>
              <w:jc w:val="both"/>
              <w:rPr>
                <w:rFonts w:ascii="Times New Roman" w:eastAsia="Times New Roman" w:hAnsi="Times New Roman" w:cs="Times New Roman"/>
                <w:b/>
                <w:sz w:val="24"/>
                <w:szCs w:val="24"/>
              </w:rPr>
            </w:pPr>
            <w:r w:rsidRPr="00DA41D6">
              <w:rPr>
                <w:rFonts w:ascii="Times New Roman" w:eastAsia="Times New Roman" w:hAnsi="Times New Roman" w:cs="Times New Roman"/>
                <w:b/>
                <w:sz w:val="24"/>
                <w:szCs w:val="24"/>
              </w:rPr>
              <w:t>Згода споживача на включення його в Реєстр споживачів постачальника визначається наявністю договору постачання природного газу, дію якого в частині постачання природного газу не було призупинено відповідно до вимог цих Правил.</w:t>
            </w:r>
          </w:p>
          <w:p w:rsidR="00DA41D6" w:rsidRPr="00DA41D6" w:rsidRDefault="00DA41D6" w:rsidP="00685C85">
            <w:pPr>
              <w:ind w:firstLine="709"/>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w:t>
            </w:r>
          </w:p>
        </w:tc>
      </w:tr>
      <w:tr w:rsidR="00C857B2" w:rsidRPr="00C50285" w:rsidTr="00364413">
        <w:tc>
          <w:tcPr>
            <w:tcW w:w="7564" w:type="dxa"/>
          </w:tcPr>
          <w:p w:rsidR="00C857B2" w:rsidRPr="00C50285" w:rsidRDefault="00C857B2" w:rsidP="00C857B2">
            <w:pPr>
              <w:tabs>
                <w:tab w:val="left" w:pos="252"/>
                <w:tab w:val="center" w:pos="3674"/>
              </w:tabs>
              <w:ind w:firstLine="709"/>
              <w:jc w:val="center"/>
              <w:rPr>
                <w:rFonts w:ascii="Times New Roman" w:hAnsi="Times New Roman" w:cs="Times New Roman"/>
                <w:b/>
                <w:i/>
                <w:sz w:val="24"/>
                <w:szCs w:val="24"/>
              </w:rPr>
            </w:pPr>
            <w:r w:rsidRPr="00C50285">
              <w:rPr>
                <w:rFonts w:ascii="Times New Roman" w:hAnsi="Times New Roman" w:cs="Times New Roman"/>
                <w:b/>
                <w:i/>
                <w:sz w:val="24"/>
                <w:szCs w:val="24"/>
              </w:rPr>
              <w:lastRenderedPageBreak/>
              <w:t>ІІ. ПОРЯДОК ПОСТАЧАННЯ ПРИРОДНОГО ГАЗУ СПОЖИВАЧАМ, ЩО НЕ Є ПОБУТОВИМИ</w:t>
            </w:r>
          </w:p>
        </w:tc>
        <w:tc>
          <w:tcPr>
            <w:tcW w:w="7564" w:type="dxa"/>
          </w:tcPr>
          <w:p w:rsidR="00C857B2" w:rsidRPr="00C50285" w:rsidRDefault="00C857B2" w:rsidP="00C857B2">
            <w:pPr>
              <w:ind w:firstLine="709"/>
              <w:jc w:val="center"/>
              <w:rPr>
                <w:rFonts w:ascii="Times New Roman" w:eastAsia="Times New Roman" w:hAnsi="Times New Roman" w:cs="Times New Roman"/>
                <w:b/>
                <w:i/>
                <w:sz w:val="24"/>
                <w:szCs w:val="24"/>
                <w:lang w:eastAsia="uk-UA"/>
              </w:rPr>
            </w:pPr>
            <w:r w:rsidRPr="00C50285">
              <w:rPr>
                <w:rFonts w:ascii="Times New Roman" w:hAnsi="Times New Roman" w:cs="Times New Roman"/>
                <w:b/>
                <w:i/>
                <w:sz w:val="24"/>
                <w:szCs w:val="24"/>
              </w:rPr>
              <w:t>ІІ. ПОРЯДОК ПОСТАЧАННЯ ПРИРОДНОГО ГАЗУ СПОЖИВАЧАМ, ЩО НЕ Є ПОБУТОВИМИ</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1. Підставою для постачання природного газу споживачу є:</w:t>
            </w:r>
          </w:p>
          <w:p w:rsidR="004B1575" w:rsidRDefault="004B1575" w:rsidP="00C857B2">
            <w:pPr>
              <w:ind w:firstLine="709"/>
              <w:jc w:val="both"/>
              <w:rPr>
                <w:rFonts w:ascii="Times New Roman" w:hAnsi="Times New Roman" w:cs="Times New Roman"/>
                <w:sz w:val="24"/>
                <w:szCs w:val="24"/>
              </w:rPr>
            </w:pPr>
            <w:bookmarkStart w:id="5" w:name="n45"/>
            <w:bookmarkStart w:id="6" w:name="n343"/>
            <w:bookmarkStart w:id="7" w:name="n49"/>
            <w:bookmarkEnd w:id="5"/>
            <w:bookmarkEnd w:id="6"/>
            <w:bookmarkEnd w:id="7"/>
            <w:r>
              <w:rPr>
                <w:rFonts w:ascii="Times New Roman" w:hAnsi="Times New Roman" w:cs="Times New Roman"/>
                <w:sz w:val="24"/>
                <w:szCs w:val="24"/>
              </w:rPr>
              <w:t>…</w:t>
            </w:r>
          </w:p>
          <w:p w:rsidR="00C857B2" w:rsidRPr="00C50285" w:rsidRDefault="00C857B2" w:rsidP="00C857B2">
            <w:pPr>
              <w:ind w:firstLine="709"/>
              <w:jc w:val="both"/>
              <w:rPr>
                <w:rFonts w:ascii="Times New Roman" w:hAnsi="Times New Roman" w:cs="Times New Roman"/>
                <w:sz w:val="28"/>
                <w:szCs w:val="28"/>
              </w:rPr>
            </w:pPr>
            <w:r w:rsidRPr="00C50285">
              <w:rPr>
                <w:rFonts w:ascii="Times New Roman" w:hAnsi="Times New Roman" w:cs="Times New Roman"/>
                <w:sz w:val="24"/>
                <w:szCs w:val="24"/>
              </w:rPr>
              <w:t>відсутність простроченої заборгованості споживача за поставлений природний газ перед діючим постачальником (за його наявності), що має підтверджуватися письмовою довідкою діючого постачальника або складеним з ним актом звірки взаєморозрахунків, або наявність письмового дозволу діючого постачальника на перехід споживача до нового постачальника.</w:t>
            </w:r>
          </w:p>
        </w:tc>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1. Підставою для постачання природного газу споживачу є:</w:t>
            </w:r>
          </w:p>
          <w:p w:rsidR="004B1575" w:rsidRPr="004B1575" w:rsidRDefault="004B1575" w:rsidP="00C857B2">
            <w:pPr>
              <w:pStyle w:val="rvps2"/>
              <w:shd w:val="clear" w:color="auto" w:fill="FFFFFF"/>
              <w:spacing w:before="0" w:beforeAutospacing="0" w:after="0" w:afterAutospacing="0"/>
              <w:ind w:firstLine="709"/>
              <w:jc w:val="both"/>
            </w:pPr>
            <w:r w:rsidRPr="004B1575">
              <w:t>…</w:t>
            </w:r>
          </w:p>
          <w:p w:rsidR="00C857B2" w:rsidRPr="00C50285" w:rsidRDefault="00C857B2" w:rsidP="00C857B2">
            <w:pPr>
              <w:pStyle w:val="rvps2"/>
              <w:shd w:val="clear" w:color="auto" w:fill="FFFFFF"/>
              <w:spacing w:before="0" w:beforeAutospacing="0" w:after="0" w:afterAutospacing="0"/>
              <w:ind w:firstLine="709"/>
              <w:jc w:val="both"/>
              <w:rPr>
                <w:b/>
                <w:strike/>
              </w:rPr>
            </w:pPr>
            <w:r w:rsidRPr="00C50285">
              <w:rPr>
                <w:b/>
                <w:strike/>
              </w:rPr>
              <w:t>відсутність простроченої заборгованості споживача за поставлений природний газ перед діючим постачальником (за його наявності), що має підтверджуватися письмовою довідкою діючого постачальника або складеним з ним актом звірки взаєморозрахунків, або наявність письмового дозволу діючого постачальника на перехід споживача до нового постачальника.</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2. Постачання природного газу споживачу здійснюється за договором постачання природного газу, який укладається відповідно до вимог цього розділу, за яким постачальник зобов'язаний поставити споживачу природний газ у необхідних для споживача об'ємах (обсягах), а споживач зобов'язаний своєчасно оплачувати постачальнику вартість природного газу у розмірі, строки та порядку, що визначені договором.</w:t>
            </w:r>
          </w:p>
          <w:p w:rsidR="00C857B2" w:rsidRPr="00C50285" w:rsidRDefault="00C857B2" w:rsidP="00C857B2">
            <w:pPr>
              <w:pStyle w:val="rvps2"/>
              <w:shd w:val="clear" w:color="auto" w:fill="FFFFFF"/>
              <w:spacing w:before="0" w:beforeAutospacing="0" w:after="0" w:afterAutospacing="0"/>
              <w:ind w:firstLine="709"/>
              <w:jc w:val="both"/>
            </w:pPr>
            <w:r w:rsidRPr="00C50285">
              <w:t>Особливості здійснення постачання природного газу споживачу, що не є побутовим, постачальником "останньої надії" визначені в розділі VI цих Правил.</w:t>
            </w:r>
            <w:bookmarkStart w:id="8" w:name="n390"/>
            <w:bookmarkEnd w:id="8"/>
          </w:p>
        </w:tc>
        <w:tc>
          <w:tcPr>
            <w:tcW w:w="7564" w:type="dxa"/>
          </w:tcPr>
          <w:p w:rsidR="00C857B2" w:rsidRPr="00C50285" w:rsidRDefault="00C857B2" w:rsidP="00C857B2">
            <w:pPr>
              <w:pStyle w:val="rvps2"/>
              <w:shd w:val="clear" w:color="auto" w:fill="FFFFFF"/>
              <w:spacing w:before="0" w:beforeAutospacing="0" w:after="0" w:afterAutospacing="0"/>
              <w:ind w:firstLine="709"/>
              <w:jc w:val="both"/>
            </w:pPr>
          </w:p>
        </w:tc>
      </w:tr>
      <w:tr w:rsidR="00C857B2" w:rsidRPr="00C50285" w:rsidTr="00364413">
        <w:tc>
          <w:tcPr>
            <w:tcW w:w="7564" w:type="dxa"/>
          </w:tcPr>
          <w:p w:rsidR="00C857B2" w:rsidRPr="008D29A2" w:rsidRDefault="00C857B2" w:rsidP="00C857B2">
            <w:pPr>
              <w:pStyle w:val="rvps2"/>
              <w:shd w:val="clear" w:color="auto" w:fill="FFFFFF"/>
              <w:spacing w:before="0" w:beforeAutospacing="0" w:after="0" w:afterAutospacing="0"/>
              <w:ind w:firstLine="709"/>
              <w:jc w:val="both"/>
              <w:rPr>
                <w:b/>
              </w:rPr>
            </w:pPr>
            <w:r w:rsidRPr="008D29A2">
              <w:rPr>
                <w:b/>
              </w:rPr>
              <w:t xml:space="preserve">Норма відсутня </w:t>
            </w:r>
          </w:p>
        </w:tc>
        <w:tc>
          <w:tcPr>
            <w:tcW w:w="7564" w:type="dxa"/>
          </w:tcPr>
          <w:p w:rsidR="004B1575" w:rsidRPr="004B1575" w:rsidRDefault="00C857B2" w:rsidP="004B1575">
            <w:pPr>
              <w:pStyle w:val="af"/>
              <w:spacing w:before="0" w:beforeAutospacing="0" w:after="0" w:afterAutospacing="0"/>
              <w:ind w:firstLine="709"/>
              <w:jc w:val="both"/>
              <w:rPr>
                <w:rFonts w:eastAsia="Times New Roman"/>
                <w:b/>
              </w:rPr>
            </w:pPr>
            <w:r w:rsidRPr="00CB240D">
              <w:rPr>
                <w:b/>
              </w:rPr>
              <w:t xml:space="preserve">3. </w:t>
            </w:r>
            <w:r w:rsidR="004B1575" w:rsidRPr="004B1575">
              <w:rPr>
                <w:rFonts w:eastAsia="Times New Roman"/>
                <w:b/>
              </w:rPr>
              <w:t xml:space="preserve">Реєстрація споживача у реєстрі споживачів постачальника на інформаційній платформі Оператора ГТС здійснюється постачальником на період дії укладеного договору постачання природного газу в частині його обов’язку постачати природний газ споживачу. </w:t>
            </w:r>
          </w:p>
          <w:p w:rsidR="004B1575" w:rsidRPr="004B1575" w:rsidRDefault="004B1575" w:rsidP="004B1575">
            <w:pPr>
              <w:ind w:firstLine="709"/>
              <w:jc w:val="both"/>
              <w:rPr>
                <w:rFonts w:ascii="Times New Roman" w:eastAsia="Times New Roman" w:hAnsi="Times New Roman" w:cs="Times New Roman"/>
                <w:b/>
                <w:sz w:val="24"/>
                <w:szCs w:val="24"/>
                <w:lang w:eastAsia="uk-UA"/>
              </w:rPr>
            </w:pPr>
            <w:r w:rsidRPr="004B1575">
              <w:rPr>
                <w:rFonts w:ascii="Times New Roman" w:eastAsia="Times New Roman" w:hAnsi="Times New Roman" w:cs="Times New Roman"/>
                <w:b/>
                <w:sz w:val="24"/>
                <w:szCs w:val="24"/>
                <w:lang w:eastAsia="uk-UA"/>
              </w:rPr>
              <w:t>Споживач надає свою згоду постачальнику на включення його у Реєстр споживачів постачальника виключно шляхом укладення або продовження дії договору постачання природного газу.</w:t>
            </w:r>
          </w:p>
          <w:p w:rsidR="00C857B2" w:rsidRPr="00CB240D" w:rsidRDefault="004B1575" w:rsidP="004B1575">
            <w:pPr>
              <w:pStyle w:val="af"/>
              <w:spacing w:before="0" w:beforeAutospacing="0" w:after="0" w:afterAutospacing="0"/>
              <w:ind w:firstLine="685"/>
              <w:jc w:val="both"/>
              <w:rPr>
                <w:b/>
              </w:rPr>
            </w:pPr>
            <w:r w:rsidRPr="004B1575">
              <w:rPr>
                <w:b/>
                <w:lang w:eastAsia="en-US"/>
              </w:rPr>
              <w:t>У випадку включення споживача у Реєстр споживачів постачальника в розрахунковому періоді, не погодженому зі споживачем, такий постачальник не</w:t>
            </w:r>
            <w:r w:rsidR="00A93102">
              <w:rPr>
                <w:b/>
                <w:lang w:eastAsia="en-US"/>
              </w:rPr>
              <w:t xml:space="preserve"> </w:t>
            </w:r>
            <w:bookmarkStart w:id="9" w:name="_GoBack"/>
            <w:bookmarkEnd w:id="9"/>
            <w:r w:rsidRPr="004B1575">
              <w:rPr>
                <w:b/>
                <w:lang w:eastAsia="en-US"/>
              </w:rPr>
              <w:t>має права виставляти рахунок (платіжний документ) споживачу за надані послуги постачання природного газу.</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lastRenderedPageBreak/>
              <w:t>3. Укладення договору постачання природного газу здійснюється з урахуванням таких вимог:</w:t>
            </w:r>
          </w:p>
          <w:p w:rsidR="00C857B2" w:rsidRPr="00C50285" w:rsidRDefault="00C857B2" w:rsidP="00C857B2">
            <w:pPr>
              <w:pStyle w:val="rvps2"/>
              <w:shd w:val="clear" w:color="auto" w:fill="FFFFFF"/>
              <w:spacing w:before="0" w:beforeAutospacing="0" w:after="0" w:afterAutospacing="0"/>
              <w:ind w:firstLine="709"/>
              <w:jc w:val="both"/>
            </w:pPr>
            <w:r w:rsidRPr="00C50285">
              <w:t>споживач має право укласти договір постачання природного газу з будь-яким постачальником за умови відсутності простроченої заборгованості за поставлений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за умови наявності письмового дозволу діючого постачальника на перехід споживача до нового постачальника;</w:t>
            </w:r>
          </w:p>
          <w:p w:rsidR="00C857B2" w:rsidRPr="00C50285" w:rsidRDefault="004B1575" w:rsidP="00C857B2">
            <w:pPr>
              <w:pStyle w:val="rvps2"/>
              <w:shd w:val="clear" w:color="auto" w:fill="FFFFFF"/>
              <w:spacing w:before="0" w:beforeAutospacing="0" w:after="0" w:afterAutospacing="0"/>
              <w:ind w:firstLine="709"/>
              <w:jc w:val="both"/>
            </w:pPr>
            <w:r>
              <w:t>…</w:t>
            </w:r>
          </w:p>
        </w:tc>
        <w:tc>
          <w:tcPr>
            <w:tcW w:w="7564" w:type="dxa"/>
          </w:tcPr>
          <w:p w:rsidR="00C857B2" w:rsidRPr="00C50285" w:rsidRDefault="004B1575" w:rsidP="00C857B2">
            <w:pPr>
              <w:pStyle w:val="rvps2"/>
              <w:shd w:val="clear" w:color="auto" w:fill="FFFFFF"/>
              <w:spacing w:before="0" w:beforeAutospacing="0" w:after="0" w:afterAutospacing="0"/>
              <w:ind w:firstLine="709"/>
              <w:jc w:val="both"/>
            </w:pPr>
            <w:r w:rsidRPr="004B1575">
              <w:rPr>
                <w:b/>
              </w:rPr>
              <w:t>4</w:t>
            </w:r>
            <w:r w:rsidR="00C857B2" w:rsidRPr="004B1575">
              <w:rPr>
                <w:b/>
              </w:rPr>
              <w:t>.</w:t>
            </w:r>
            <w:r w:rsidR="00C857B2" w:rsidRPr="00C50285">
              <w:t xml:space="preserve"> Укладення договору постачання природного газу здійснюється з урахуванням таких вимог:</w:t>
            </w:r>
          </w:p>
          <w:p w:rsidR="00C857B2" w:rsidRPr="00C50285" w:rsidRDefault="00C857B2" w:rsidP="00C857B2">
            <w:pPr>
              <w:pStyle w:val="rvps2"/>
              <w:shd w:val="clear" w:color="auto" w:fill="FFFFFF"/>
              <w:spacing w:before="0" w:beforeAutospacing="0" w:after="0" w:afterAutospacing="0"/>
              <w:ind w:firstLine="709"/>
              <w:jc w:val="both"/>
              <w:rPr>
                <w:b/>
                <w:strike/>
              </w:rPr>
            </w:pPr>
            <w:r w:rsidRPr="00C50285">
              <w:t xml:space="preserve">споживач має право укласти договір постачання природного газу з будь-яким постачальником; </w:t>
            </w:r>
            <w:r w:rsidRPr="00C50285">
              <w:rPr>
                <w:b/>
                <w:strike/>
              </w:rPr>
              <w:t>за умови відсутності простроченої заборгованості за поставлений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за умови наявності письмового дозволу діючого постачальника на перехід споживача до нового постачальника;</w:t>
            </w:r>
          </w:p>
          <w:p w:rsidR="00C857B2" w:rsidRPr="00C50285" w:rsidRDefault="004B1575" w:rsidP="00C857B2">
            <w:pPr>
              <w:pStyle w:val="rvps2"/>
              <w:shd w:val="clear" w:color="auto" w:fill="FFFFFF"/>
              <w:spacing w:before="0" w:beforeAutospacing="0" w:after="0" w:afterAutospacing="0"/>
              <w:ind w:firstLine="709"/>
              <w:jc w:val="both"/>
              <w:rPr>
                <w:sz w:val="28"/>
                <w:szCs w:val="28"/>
              </w:rPr>
            </w:pPr>
            <w:r>
              <w:rPr>
                <w:sz w:val="28"/>
                <w:szCs w:val="28"/>
              </w:rPr>
              <w:t>…</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4. Для укладення договору постачання природного газу споживач має надати постачальнику такі документи:</w:t>
            </w:r>
          </w:p>
          <w:p w:rsidR="00C857B2" w:rsidRPr="00C50285" w:rsidRDefault="00C857B2" w:rsidP="00C857B2">
            <w:pPr>
              <w:pStyle w:val="rvps2"/>
              <w:shd w:val="clear" w:color="auto" w:fill="FFFFFF"/>
              <w:spacing w:before="0" w:beforeAutospacing="0" w:after="0" w:afterAutospacing="0"/>
              <w:ind w:firstLine="709"/>
              <w:jc w:val="both"/>
            </w:pPr>
            <w:r w:rsidRPr="00C50285">
              <w:t>заяву про укладення договору, в якій зазначити свій персональний EIC-код та очікувані об'єми (обсяги) споживання природного газу на період дії договору;</w:t>
            </w:r>
          </w:p>
          <w:p w:rsidR="00C857B2" w:rsidRPr="00C50285" w:rsidRDefault="00C857B2" w:rsidP="00C857B2">
            <w:pPr>
              <w:pStyle w:val="rvps2"/>
              <w:shd w:val="clear" w:color="auto" w:fill="FFFFFF"/>
              <w:spacing w:before="0" w:beforeAutospacing="0" w:after="0" w:afterAutospacing="0"/>
              <w:ind w:firstLine="709"/>
              <w:jc w:val="both"/>
            </w:pPr>
            <w:r w:rsidRPr="00C50285">
              <w:t>належним чином завірену копію документа, яким визначено право власності чи користування на об'єкт споживача;</w:t>
            </w:r>
          </w:p>
          <w:p w:rsidR="00C857B2" w:rsidRPr="00C50285" w:rsidRDefault="00C857B2" w:rsidP="00C857B2">
            <w:pPr>
              <w:pStyle w:val="rvps2"/>
              <w:shd w:val="clear" w:color="auto" w:fill="FFFFFF"/>
              <w:spacing w:before="0" w:beforeAutospacing="0" w:after="0" w:afterAutospacing="0"/>
              <w:ind w:firstLine="709"/>
              <w:jc w:val="both"/>
            </w:pPr>
            <w:r w:rsidRPr="00C50285">
              <w:t>копії документів на право укладання договору, які посвідчують статус юридичної особи чи фізичної особи - підприємця та уповноваженої особи на підписання договору, та копію документа про взяття на облік у контролюючих органах;</w:t>
            </w:r>
          </w:p>
          <w:p w:rsidR="00C857B2" w:rsidRPr="00C50285" w:rsidRDefault="00C857B2" w:rsidP="00C857B2">
            <w:pPr>
              <w:pStyle w:val="rvps2"/>
              <w:shd w:val="clear" w:color="auto" w:fill="FFFFFF"/>
              <w:spacing w:before="0" w:beforeAutospacing="0" w:after="0" w:afterAutospacing="0"/>
              <w:ind w:firstLine="709"/>
              <w:jc w:val="both"/>
            </w:pPr>
            <w:r w:rsidRPr="00C50285">
              <w:t xml:space="preserve">письмову довідку діючого постачальника (за його наявності) або складений з ним акт звірки взаєморозрахунків про відсутність простроченої заборгованості споживача за поставлений газ перед діючим постачальником, або письмовий дозвіл діючого постачальника (за його наявності) на перехід споживача до нового постачальника. </w:t>
            </w:r>
          </w:p>
          <w:p w:rsidR="00C857B2" w:rsidRPr="00C50285" w:rsidRDefault="00C857B2" w:rsidP="00C857B2">
            <w:pPr>
              <w:pStyle w:val="rvps2"/>
              <w:shd w:val="clear" w:color="auto" w:fill="FFFFFF"/>
              <w:spacing w:before="0" w:beforeAutospacing="0" w:after="0" w:afterAutospacing="0"/>
              <w:ind w:firstLine="709"/>
              <w:jc w:val="both"/>
            </w:pPr>
            <w:bookmarkStart w:id="10" w:name="n121"/>
            <w:bookmarkEnd w:id="10"/>
          </w:p>
        </w:tc>
        <w:tc>
          <w:tcPr>
            <w:tcW w:w="7564" w:type="dxa"/>
          </w:tcPr>
          <w:p w:rsidR="00C857B2" w:rsidRPr="00C50285" w:rsidRDefault="00CD1C4E" w:rsidP="00C857B2">
            <w:pPr>
              <w:pStyle w:val="rvps2"/>
              <w:shd w:val="clear" w:color="auto" w:fill="FFFFFF"/>
              <w:spacing w:before="0" w:beforeAutospacing="0" w:after="0" w:afterAutospacing="0"/>
              <w:ind w:firstLine="709"/>
              <w:jc w:val="both"/>
            </w:pPr>
            <w:r w:rsidRPr="00CD1C4E">
              <w:rPr>
                <w:b/>
              </w:rPr>
              <w:t>5</w:t>
            </w:r>
            <w:r w:rsidR="00C857B2" w:rsidRPr="00C50285">
              <w:t>. Для укладення договору постачання природного газу споживач має надати постачальнику такі документи:</w:t>
            </w:r>
          </w:p>
          <w:p w:rsidR="00C857B2" w:rsidRPr="00C50285" w:rsidRDefault="00C857B2" w:rsidP="00C857B2">
            <w:pPr>
              <w:pStyle w:val="rvps2"/>
              <w:shd w:val="clear" w:color="auto" w:fill="FFFFFF"/>
              <w:spacing w:before="0" w:beforeAutospacing="0" w:after="0" w:afterAutospacing="0"/>
              <w:ind w:firstLine="709"/>
              <w:jc w:val="both"/>
            </w:pPr>
            <w:r w:rsidRPr="00C50285">
              <w:t>заяву про укладення договору, в якій зазначити свій персональний EIC-код та очікувані об'єми (обсяги) споживання природного газу на період дії договору;</w:t>
            </w:r>
          </w:p>
          <w:p w:rsidR="00C857B2" w:rsidRPr="00C50285" w:rsidRDefault="00C857B2" w:rsidP="00C857B2">
            <w:pPr>
              <w:pStyle w:val="rvps2"/>
              <w:shd w:val="clear" w:color="auto" w:fill="FFFFFF"/>
              <w:spacing w:before="0" w:beforeAutospacing="0" w:after="0" w:afterAutospacing="0"/>
              <w:ind w:firstLine="709"/>
              <w:jc w:val="both"/>
            </w:pPr>
            <w:r w:rsidRPr="00C50285">
              <w:t>належним чином завірену копію документа, яким визначено право власності чи користування на об'єкт споживача;</w:t>
            </w:r>
          </w:p>
          <w:p w:rsidR="00C857B2" w:rsidRPr="00C50285" w:rsidRDefault="00C857B2" w:rsidP="00C857B2">
            <w:pPr>
              <w:pStyle w:val="rvps2"/>
              <w:shd w:val="clear" w:color="auto" w:fill="FFFFFF"/>
              <w:spacing w:before="0" w:beforeAutospacing="0" w:after="0" w:afterAutospacing="0"/>
              <w:ind w:firstLine="709"/>
              <w:jc w:val="both"/>
            </w:pPr>
            <w:r w:rsidRPr="00C50285">
              <w:t>копії документів на право укладання договору, які посвідчують статус юридичної особи чи фізичної особи - підприємця та уповноваженої особи на підписання договору, та копію документа про взяття на облік у контролюючих органах</w:t>
            </w:r>
            <w:r w:rsidR="00D07BEC">
              <w:t>.</w:t>
            </w:r>
          </w:p>
          <w:p w:rsidR="00C857B2" w:rsidRPr="00CD1C4E" w:rsidRDefault="00CD1C4E" w:rsidP="00C857B2">
            <w:pPr>
              <w:pStyle w:val="rvps2"/>
              <w:shd w:val="clear" w:color="auto" w:fill="FFFFFF"/>
              <w:spacing w:before="0" w:beforeAutospacing="0" w:after="0" w:afterAutospacing="0"/>
              <w:ind w:firstLine="709"/>
              <w:jc w:val="both"/>
              <w:rPr>
                <w:b/>
                <w:highlight w:val="cyan"/>
              </w:rPr>
            </w:pPr>
            <w:r w:rsidRPr="00D07BEC">
              <w:rPr>
                <w:b/>
              </w:rPr>
              <w:t>За результатами розгляду поданих споживачем документів, постачальник зобов’язаний укласти договір постачання природного газу зі споживачем або письмово повідомити споживача про відмову в його укладенні протягом 21 календарного дня з дня письмового звернення споживача про намір (пропозицію)  укладення договору постачання природного газу.</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5. Договір постачання природного газу повинен містити такі умови, що є істотними та обов'язковими для цього виду договору:</w:t>
            </w:r>
          </w:p>
          <w:p w:rsidR="00C142B6" w:rsidRDefault="00C142B6" w:rsidP="00C857B2">
            <w:pPr>
              <w:pStyle w:val="rvps2"/>
              <w:shd w:val="clear" w:color="auto" w:fill="FFFFFF"/>
              <w:spacing w:before="0" w:beforeAutospacing="0" w:after="0" w:afterAutospacing="0"/>
              <w:ind w:firstLine="709"/>
              <w:jc w:val="both"/>
            </w:pPr>
            <w:r>
              <w:t>…</w:t>
            </w:r>
          </w:p>
          <w:p w:rsidR="00C857B2" w:rsidRPr="00C50285" w:rsidRDefault="00C857B2" w:rsidP="00C857B2">
            <w:pPr>
              <w:pStyle w:val="rvps2"/>
              <w:shd w:val="clear" w:color="auto" w:fill="FFFFFF"/>
              <w:spacing w:before="0" w:beforeAutospacing="0" w:after="0" w:afterAutospacing="0"/>
              <w:ind w:firstLine="709"/>
              <w:jc w:val="both"/>
            </w:pPr>
            <w:r w:rsidRPr="00C50285">
              <w:t xml:space="preserve">13) </w:t>
            </w:r>
            <w:r w:rsidRPr="008D29A2">
              <w:rPr>
                <w:i/>
              </w:rPr>
              <w:t>порядок</w:t>
            </w:r>
            <w:r w:rsidRPr="00C50285">
              <w:t xml:space="preserve"> зміни постачальника;</w:t>
            </w:r>
          </w:p>
          <w:p w:rsidR="00C857B2" w:rsidRPr="00C50285" w:rsidRDefault="00F33AA8" w:rsidP="00C857B2">
            <w:pPr>
              <w:pStyle w:val="rvps2"/>
              <w:shd w:val="clear" w:color="auto" w:fill="FFFFFF"/>
              <w:spacing w:before="0" w:beforeAutospacing="0" w:after="0" w:afterAutospacing="0"/>
              <w:ind w:firstLine="709"/>
              <w:jc w:val="both"/>
            </w:pPr>
            <w:r>
              <w:t>…</w:t>
            </w:r>
          </w:p>
        </w:tc>
        <w:tc>
          <w:tcPr>
            <w:tcW w:w="7564" w:type="dxa"/>
          </w:tcPr>
          <w:p w:rsidR="00C857B2" w:rsidRPr="00C50285" w:rsidRDefault="00C142B6" w:rsidP="00C857B2">
            <w:pPr>
              <w:pStyle w:val="rvps2"/>
              <w:shd w:val="clear" w:color="auto" w:fill="FFFFFF"/>
              <w:spacing w:before="0" w:beforeAutospacing="0" w:after="0" w:afterAutospacing="0"/>
              <w:ind w:firstLine="709"/>
              <w:jc w:val="both"/>
            </w:pPr>
            <w:r w:rsidRPr="00C142B6">
              <w:rPr>
                <w:b/>
              </w:rPr>
              <w:t>6</w:t>
            </w:r>
            <w:r w:rsidR="00C857B2" w:rsidRPr="00C142B6">
              <w:rPr>
                <w:b/>
              </w:rPr>
              <w:t>.</w:t>
            </w:r>
            <w:r w:rsidR="00C857B2" w:rsidRPr="00C50285">
              <w:t xml:space="preserve"> Договір постачання природного газу повинен містити такі умови, що є істотними та обов'язковими для цього виду договору:</w:t>
            </w:r>
          </w:p>
          <w:p w:rsidR="00C142B6" w:rsidRDefault="00C142B6" w:rsidP="00C857B2">
            <w:pPr>
              <w:pStyle w:val="rvps2"/>
              <w:shd w:val="clear" w:color="auto" w:fill="FFFFFF"/>
              <w:spacing w:before="0" w:beforeAutospacing="0" w:after="0" w:afterAutospacing="0"/>
              <w:ind w:firstLine="709"/>
              <w:jc w:val="both"/>
            </w:pPr>
            <w:r>
              <w:t>…</w:t>
            </w:r>
          </w:p>
          <w:p w:rsidR="00C857B2" w:rsidRPr="00636CD8" w:rsidRDefault="00C857B2" w:rsidP="00C857B2">
            <w:pPr>
              <w:pStyle w:val="rvps2"/>
              <w:shd w:val="clear" w:color="auto" w:fill="FFFFFF"/>
              <w:spacing w:before="0" w:beforeAutospacing="0" w:after="0" w:afterAutospacing="0"/>
              <w:ind w:firstLine="709"/>
              <w:jc w:val="both"/>
            </w:pPr>
            <w:r w:rsidRPr="00636CD8">
              <w:rPr>
                <w:b/>
              </w:rPr>
              <w:t xml:space="preserve">13) </w:t>
            </w:r>
            <w:r>
              <w:rPr>
                <w:b/>
              </w:rPr>
              <w:t xml:space="preserve">умови </w:t>
            </w:r>
            <w:r w:rsidRPr="007E1B1F">
              <w:t>зміни постачальника</w:t>
            </w:r>
            <w:r w:rsidRPr="00636CD8">
              <w:t>;</w:t>
            </w:r>
          </w:p>
          <w:p w:rsidR="00C857B2" w:rsidRPr="00C50285" w:rsidRDefault="00F33AA8" w:rsidP="00C857B2">
            <w:pPr>
              <w:pStyle w:val="rvps2"/>
              <w:shd w:val="clear" w:color="auto" w:fill="FFFFFF"/>
              <w:spacing w:before="0" w:beforeAutospacing="0" w:after="0" w:afterAutospacing="0"/>
              <w:ind w:firstLine="709"/>
              <w:jc w:val="both"/>
            </w:pPr>
            <w:r>
              <w:t>…</w:t>
            </w:r>
          </w:p>
        </w:tc>
      </w:tr>
      <w:tr w:rsidR="00C857B2" w:rsidRPr="00C50285" w:rsidTr="00364413">
        <w:tc>
          <w:tcPr>
            <w:tcW w:w="7564" w:type="dxa"/>
          </w:tcPr>
          <w:p w:rsidR="00F33AA8" w:rsidRDefault="00C857B2" w:rsidP="00C857B2">
            <w:pPr>
              <w:pStyle w:val="rvps2"/>
              <w:shd w:val="clear" w:color="auto" w:fill="FFFFFF"/>
              <w:spacing w:before="0" w:beforeAutospacing="0" w:after="0" w:afterAutospacing="0"/>
              <w:ind w:firstLine="709"/>
              <w:jc w:val="both"/>
            </w:pPr>
            <w:r w:rsidRPr="00C50285">
              <w:t xml:space="preserve">8. </w:t>
            </w:r>
          </w:p>
          <w:p w:rsidR="00F33AA8" w:rsidRPr="00F33AA8" w:rsidRDefault="00F33AA8" w:rsidP="00C857B2">
            <w:pPr>
              <w:pStyle w:val="rvps2"/>
              <w:shd w:val="clear" w:color="auto" w:fill="FFFFFF"/>
              <w:spacing w:before="0" w:beforeAutospacing="0" w:after="0" w:afterAutospacing="0"/>
              <w:ind w:firstLine="709"/>
              <w:jc w:val="both"/>
            </w:pPr>
            <w:r w:rsidRPr="00F33AA8">
              <w:t>…</w:t>
            </w:r>
          </w:p>
          <w:p w:rsidR="00C857B2" w:rsidRPr="00C50285" w:rsidRDefault="00C857B2" w:rsidP="00C857B2">
            <w:pPr>
              <w:pStyle w:val="rvps2"/>
              <w:shd w:val="clear" w:color="auto" w:fill="FFFFFF"/>
              <w:spacing w:before="0" w:beforeAutospacing="0" w:after="0" w:afterAutospacing="0"/>
              <w:ind w:firstLine="709"/>
              <w:jc w:val="both"/>
            </w:pPr>
            <w:r w:rsidRPr="00C50285">
              <w:lastRenderedPageBreak/>
              <w:t xml:space="preserve">У разі невиконання зобов'язань з постачання природного газу споживачу діючим постачальником </w:t>
            </w:r>
            <w:r w:rsidRPr="008D29A2">
              <w:rPr>
                <w:i/>
              </w:rPr>
              <w:t>(за умови відсутності простроченої заборгованості споживача перед цим постачальником)</w:t>
            </w:r>
            <w:r w:rsidRPr="00C50285">
              <w:t xml:space="preserve"> постачання природного газу споживачу постачальником із спеціальними обов'язками відновлюється у повному обсязі з першого дня, наступного після дня припинення виконання зобов'язань діючим постачальником.</w:t>
            </w:r>
          </w:p>
        </w:tc>
        <w:tc>
          <w:tcPr>
            <w:tcW w:w="7564" w:type="dxa"/>
          </w:tcPr>
          <w:p w:rsidR="00F33AA8" w:rsidRDefault="00F33AA8" w:rsidP="00C857B2">
            <w:pPr>
              <w:pStyle w:val="rvps2"/>
              <w:shd w:val="clear" w:color="auto" w:fill="FFFFFF"/>
              <w:spacing w:before="0" w:beforeAutospacing="0" w:after="0" w:afterAutospacing="0"/>
              <w:ind w:firstLine="709"/>
              <w:jc w:val="both"/>
            </w:pPr>
            <w:r w:rsidRPr="00F33AA8">
              <w:rPr>
                <w:b/>
              </w:rPr>
              <w:lastRenderedPageBreak/>
              <w:t>9</w:t>
            </w:r>
            <w:r w:rsidR="00C857B2" w:rsidRPr="00C50285">
              <w:t xml:space="preserve">. </w:t>
            </w:r>
          </w:p>
          <w:p w:rsidR="00F33AA8" w:rsidRDefault="00F33AA8" w:rsidP="00C857B2">
            <w:pPr>
              <w:pStyle w:val="rvps2"/>
              <w:shd w:val="clear" w:color="auto" w:fill="FFFFFF"/>
              <w:spacing w:before="0" w:beforeAutospacing="0" w:after="0" w:afterAutospacing="0"/>
              <w:ind w:firstLine="709"/>
              <w:jc w:val="both"/>
            </w:pPr>
            <w:r>
              <w:t>…</w:t>
            </w:r>
          </w:p>
          <w:p w:rsidR="00C857B2" w:rsidRPr="00C50285" w:rsidRDefault="00C857B2" w:rsidP="00C857B2">
            <w:pPr>
              <w:pStyle w:val="rvps2"/>
              <w:shd w:val="clear" w:color="auto" w:fill="FFFFFF"/>
              <w:spacing w:before="0" w:beforeAutospacing="0" w:after="0" w:afterAutospacing="0"/>
              <w:ind w:firstLine="709"/>
              <w:jc w:val="both"/>
            </w:pPr>
            <w:r w:rsidRPr="00C50285">
              <w:lastRenderedPageBreak/>
              <w:t xml:space="preserve">У разі невиконання зобов'язань з постачання природного газу споживачу діючим постачальником </w:t>
            </w:r>
            <w:r w:rsidRPr="00C50285">
              <w:rPr>
                <w:b/>
                <w:strike/>
              </w:rPr>
              <w:t>(за умови відсутності простроченої заборгованості споживача перед цим постачальником)</w:t>
            </w:r>
            <w:r w:rsidRPr="00C50285">
              <w:t xml:space="preserve"> постачання природного газу споживачу постачальником із спеціальними обов'язками відновлюється у повному обсязі з першого дня, наступного після дня припинення виконання зобов'язань діючим постачальником.</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lastRenderedPageBreak/>
              <w:t>13. Постачальник має право ініціювати/вживати заходів з припинення або обмеження в установленому порядку постачання природного газу споживачу в разі:</w:t>
            </w:r>
          </w:p>
          <w:p w:rsidR="00C857B2" w:rsidRPr="00C50285" w:rsidRDefault="00C857B2" w:rsidP="00C857B2">
            <w:pPr>
              <w:pStyle w:val="rvps2"/>
              <w:shd w:val="clear" w:color="auto" w:fill="FFFFFF"/>
              <w:spacing w:before="0" w:beforeAutospacing="0" w:after="0" w:afterAutospacing="0"/>
              <w:ind w:firstLine="709"/>
              <w:jc w:val="both"/>
            </w:pPr>
            <w:r w:rsidRPr="00C50285">
              <w:t>проведення споживачем неповних або несвоєчасних розрахунків за договором;</w:t>
            </w:r>
          </w:p>
          <w:p w:rsidR="00C857B2" w:rsidRPr="00C50285" w:rsidRDefault="00C857B2" w:rsidP="00C857B2">
            <w:pPr>
              <w:pStyle w:val="rvps2"/>
              <w:shd w:val="clear" w:color="auto" w:fill="FFFFFF"/>
              <w:spacing w:before="0" w:beforeAutospacing="0" w:after="0" w:afterAutospacing="0"/>
              <w:ind w:firstLine="709"/>
              <w:jc w:val="both"/>
            </w:pPr>
            <w:r w:rsidRPr="00C50285">
              <w:t>перевищення підтвердженого обсягу природного газу, якщо інше не передбачено договором постачання природного газу;</w:t>
            </w:r>
          </w:p>
          <w:p w:rsidR="00C857B2" w:rsidRPr="00C50285" w:rsidRDefault="00C857B2" w:rsidP="00C857B2">
            <w:pPr>
              <w:pStyle w:val="rvps2"/>
              <w:shd w:val="clear" w:color="auto" w:fill="FFFFFF"/>
              <w:spacing w:before="0" w:beforeAutospacing="0" w:after="0" w:afterAutospacing="0"/>
              <w:ind w:firstLine="709"/>
              <w:jc w:val="both"/>
            </w:pPr>
            <w:r w:rsidRPr="00C50285">
              <w:t>розірвання договору постачання природного газу;</w:t>
            </w:r>
          </w:p>
          <w:p w:rsidR="00C857B2" w:rsidRPr="00C50285" w:rsidRDefault="00853327" w:rsidP="00C857B2">
            <w:pPr>
              <w:pStyle w:val="rvps2"/>
              <w:shd w:val="clear" w:color="auto" w:fill="FFFFFF"/>
              <w:spacing w:before="0" w:beforeAutospacing="0" w:after="0" w:afterAutospacing="0"/>
              <w:ind w:firstLine="709"/>
              <w:jc w:val="both"/>
            </w:pPr>
            <w:r>
              <w:t>…</w:t>
            </w:r>
          </w:p>
        </w:tc>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F33AA8">
              <w:rPr>
                <w:b/>
              </w:rPr>
              <w:t>1</w:t>
            </w:r>
            <w:r w:rsidR="00F33AA8" w:rsidRPr="00F33AA8">
              <w:rPr>
                <w:b/>
              </w:rPr>
              <w:t>4</w:t>
            </w:r>
            <w:r w:rsidRPr="00F33AA8">
              <w:rPr>
                <w:b/>
              </w:rPr>
              <w:t>.</w:t>
            </w:r>
            <w:r w:rsidRPr="00C50285">
              <w:t xml:space="preserve"> Постачальник має право ініціювати/вживати заходів з припинення або обмеження в установленому порядку постачання природного газу споживачу в разі:</w:t>
            </w:r>
          </w:p>
          <w:p w:rsidR="00C857B2" w:rsidRPr="00C50285" w:rsidRDefault="00C857B2" w:rsidP="00C857B2">
            <w:pPr>
              <w:pStyle w:val="rvps2"/>
              <w:shd w:val="clear" w:color="auto" w:fill="FFFFFF"/>
              <w:spacing w:before="0" w:beforeAutospacing="0" w:after="0" w:afterAutospacing="0"/>
              <w:ind w:firstLine="709"/>
              <w:jc w:val="both"/>
            </w:pPr>
            <w:r w:rsidRPr="00C50285">
              <w:t>проведення споживачем неповних або несвоєчасних розрахунків за договором;</w:t>
            </w:r>
          </w:p>
          <w:p w:rsidR="00C857B2" w:rsidRPr="00C50285" w:rsidRDefault="00C857B2" w:rsidP="00C857B2">
            <w:pPr>
              <w:pStyle w:val="rvps2"/>
              <w:shd w:val="clear" w:color="auto" w:fill="FFFFFF"/>
              <w:spacing w:before="0" w:beforeAutospacing="0" w:after="0" w:afterAutospacing="0"/>
              <w:ind w:firstLine="709"/>
              <w:jc w:val="both"/>
            </w:pPr>
            <w:r w:rsidRPr="00C50285">
              <w:t>перевищення підтвердженого обсягу природного газу, якщо інше не передбачено договором постачання природного газу;</w:t>
            </w:r>
          </w:p>
          <w:p w:rsidR="00C857B2" w:rsidRPr="00D231FC" w:rsidRDefault="00C857B2" w:rsidP="00C857B2">
            <w:pPr>
              <w:pStyle w:val="rvps2"/>
              <w:shd w:val="clear" w:color="auto" w:fill="FFFFFF"/>
              <w:spacing w:before="0" w:beforeAutospacing="0" w:after="0" w:afterAutospacing="0"/>
              <w:ind w:firstLine="709"/>
              <w:jc w:val="both"/>
              <w:rPr>
                <w:b/>
                <w:strike/>
              </w:rPr>
            </w:pPr>
            <w:r w:rsidRPr="00D231FC">
              <w:rPr>
                <w:b/>
                <w:strike/>
              </w:rPr>
              <w:t>розірвання договору постачання природного газу;</w:t>
            </w:r>
          </w:p>
          <w:p w:rsidR="00C857B2" w:rsidRPr="00853327" w:rsidRDefault="00853327" w:rsidP="00C857B2">
            <w:pPr>
              <w:pStyle w:val="rvps2"/>
              <w:shd w:val="clear" w:color="auto" w:fill="FFFFFF"/>
              <w:spacing w:before="0" w:beforeAutospacing="0" w:after="0" w:afterAutospacing="0"/>
              <w:ind w:firstLine="709"/>
              <w:jc w:val="both"/>
            </w:pPr>
            <w:r>
              <w:t>…</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t>18. Постачальник має право:</w:t>
            </w:r>
          </w:p>
          <w:p w:rsidR="00C857B2" w:rsidRPr="00C50285" w:rsidRDefault="00C857B2" w:rsidP="00C857B2">
            <w:pPr>
              <w:pStyle w:val="rvps2"/>
              <w:shd w:val="clear" w:color="auto" w:fill="FFFFFF"/>
              <w:spacing w:before="0" w:beforeAutospacing="0" w:after="0" w:afterAutospacing="0"/>
              <w:ind w:firstLine="709"/>
              <w:jc w:val="both"/>
            </w:pPr>
            <w:r w:rsidRPr="00C50285">
              <w:t>укласти договір постачання природного газу з будь-яким споживачем та за відсутності простроченої заборгованості споживача за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за наявності письмового дозволу діючого постачальника на перехід споживача до нового постачальника поставити природний газ споживачу в періоді, наступному після періоду постачання природного газу діючим постачальником;</w:t>
            </w:r>
          </w:p>
          <w:p w:rsidR="00C857B2" w:rsidRPr="00C50285" w:rsidRDefault="008D29A2" w:rsidP="00C857B2">
            <w:pPr>
              <w:pStyle w:val="rvps2"/>
              <w:shd w:val="clear" w:color="auto" w:fill="FFFFFF"/>
              <w:spacing w:before="0" w:beforeAutospacing="0" w:after="0" w:afterAutospacing="0"/>
              <w:ind w:firstLine="709"/>
              <w:jc w:val="both"/>
            </w:pPr>
            <w:r>
              <w:t>…</w:t>
            </w:r>
          </w:p>
        </w:tc>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E664F6">
              <w:rPr>
                <w:b/>
              </w:rPr>
              <w:t>1</w:t>
            </w:r>
            <w:r w:rsidR="00E664F6" w:rsidRPr="00E664F6">
              <w:rPr>
                <w:b/>
              </w:rPr>
              <w:t>9</w:t>
            </w:r>
            <w:r w:rsidRPr="00C50285">
              <w:t>. Постачальник має право:</w:t>
            </w:r>
          </w:p>
          <w:p w:rsidR="00C857B2" w:rsidRPr="00D231FC" w:rsidRDefault="00C857B2" w:rsidP="00C857B2">
            <w:pPr>
              <w:pStyle w:val="rvps2"/>
              <w:shd w:val="clear" w:color="auto" w:fill="FFFFFF"/>
              <w:spacing w:before="0" w:beforeAutospacing="0" w:after="0" w:afterAutospacing="0"/>
              <w:ind w:firstLine="709"/>
              <w:jc w:val="both"/>
              <w:rPr>
                <w:b/>
                <w:strike/>
              </w:rPr>
            </w:pPr>
            <w:r w:rsidRPr="00C50285">
              <w:t xml:space="preserve">укласти договір постачання природного газу з будь-яким споживачем </w:t>
            </w:r>
            <w:r w:rsidRPr="00E664F6">
              <w:rPr>
                <w:b/>
                <w:strike/>
              </w:rPr>
              <w:t>та</w:t>
            </w:r>
            <w:r w:rsidRPr="00C50285">
              <w:rPr>
                <w:b/>
                <w:strike/>
              </w:rPr>
              <w:t xml:space="preserve"> за відсутності простроченої заборгованості споживача за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за наявності письмового дозволу діючого постачальника на перехід споживача до нового постачальника </w:t>
            </w:r>
            <w:r w:rsidRPr="00D231FC">
              <w:rPr>
                <w:b/>
                <w:strike/>
              </w:rPr>
              <w:t>поставити природний газ споживачу в періоді, наступному після періоду постачання природного газу діючим постачальником;</w:t>
            </w:r>
          </w:p>
          <w:p w:rsidR="00C857B2" w:rsidRPr="00C50285" w:rsidRDefault="008D29A2" w:rsidP="00C857B2">
            <w:pPr>
              <w:pStyle w:val="rvps2"/>
              <w:shd w:val="clear" w:color="auto" w:fill="FFFFFF"/>
              <w:spacing w:before="0" w:beforeAutospacing="0" w:after="0" w:afterAutospacing="0"/>
              <w:ind w:firstLine="709"/>
              <w:jc w:val="both"/>
            </w:pPr>
            <w:r>
              <w:t>…</w:t>
            </w:r>
          </w:p>
        </w:tc>
      </w:tr>
      <w:tr w:rsidR="00C857B2" w:rsidRPr="00C50285" w:rsidTr="00364413">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rPr>
                <w:b/>
                <w:i/>
              </w:rPr>
              <w:t>ІV. ПОРЯДОК ЗМІНИ ПОСТАЧАЛЬНИКА СПОЖИВАЧЕМ, ЩО НЕ Є ПОБУТОВИМ</w:t>
            </w:r>
          </w:p>
        </w:tc>
        <w:tc>
          <w:tcPr>
            <w:tcW w:w="7564" w:type="dxa"/>
          </w:tcPr>
          <w:p w:rsidR="00C857B2" w:rsidRPr="00C50285" w:rsidRDefault="00C857B2" w:rsidP="00C857B2">
            <w:pPr>
              <w:pStyle w:val="rvps2"/>
              <w:shd w:val="clear" w:color="auto" w:fill="FFFFFF"/>
              <w:spacing w:before="0" w:beforeAutospacing="0" w:after="0" w:afterAutospacing="0"/>
              <w:ind w:firstLine="709"/>
              <w:jc w:val="both"/>
            </w:pPr>
            <w:r w:rsidRPr="00C50285">
              <w:rPr>
                <w:b/>
                <w:i/>
              </w:rPr>
              <w:t>ІV. ПОРЯДОК ЗМІНИ ПОСТАЧАЛЬНИКА СПОЖИВАЧЕМ, ЩО НЕ Є ПОБУТОВИМ</w:t>
            </w:r>
          </w:p>
        </w:tc>
      </w:tr>
      <w:tr w:rsidR="00C857B2" w:rsidRPr="00C50285" w:rsidTr="00364413">
        <w:tc>
          <w:tcPr>
            <w:tcW w:w="7564" w:type="dxa"/>
          </w:tcPr>
          <w:p w:rsidR="00C857B2" w:rsidRDefault="00C857B2" w:rsidP="00C857B2">
            <w:pPr>
              <w:pStyle w:val="rvps2"/>
              <w:shd w:val="clear" w:color="auto" w:fill="FFFFFF"/>
              <w:spacing w:before="0" w:beforeAutospacing="0" w:after="0" w:afterAutospacing="0"/>
              <w:ind w:firstLine="709"/>
              <w:jc w:val="both"/>
            </w:pPr>
            <w:r w:rsidRPr="00C50285">
              <w:t>1. Цей розділ Правил встановлює порядок зміни постачальника природного газу споживачами, що не є побутовими, крім випадків початку постачання природного газу постачальником "останньої надії" та зміни споживачем, що не є побутовим, постачальника "останньої надії" на іншого постачальника.</w:t>
            </w:r>
          </w:p>
          <w:p w:rsidR="00A22F60" w:rsidRPr="00C50285"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lastRenderedPageBreak/>
              <w:t>2. Кожен споживач має право на вільний вибір постачальника шляхом укладення з ним договору постачання природного газу відповідно до умов та положень, передбачених цими Правилами.</w:t>
            </w:r>
          </w:p>
          <w:p w:rsidR="00A22F60" w:rsidRDefault="00A22F60" w:rsidP="00A22F60">
            <w:pPr>
              <w:pStyle w:val="rvps2"/>
              <w:shd w:val="clear" w:color="auto" w:fill="FFFFFF"/>
              <w:spacing w:before="0" w:beforeAutospacing="0" w:after="0" w:afterAutospacing="0"/>
              <w:ind w:firstLine="709"/>
              <w:jc w:val="both"/>
            </w:pPr>
            <w:r w:rsidRPr="00C50285">
              <w:t>Зміні постачальника має передувати укладення договору постачання природного газу з новим постачальником та розірвання договору постачання природного газу з діючим постачальником або його призупинення в частині постачання природного газу в певному розрахунковому періоді. Для зміни постачальника у споживача має бути відсутня прострочена заборгованість за поставлений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наявний письмовий дозвіл діючого постачальника на перехід споживача до нового постачальника.</w:t>
            </w:r>
          </w:p>
          <w:p w:rsidR="00A22F60"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t>3. Постачальникам забороняється стягувати плату або вимагати будь-яку іншу фінансову компенсацію у зв'язку із зміною постачальника (крім випадків, коли така плата або компенсація прямо передбачена договором постачання із споживачем, що не належить до категорії побутових споживачів).</w:t>
            </w:r>
          </w:p>
          <w:p w:rsidR="00A22F60"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t>4. Кожен споживач, який має намір змінити постачальника, повинен виконати свої зобов'язання по розрахунках за природний газ перед діючим постачальником (або укласти з ним графік реструктуризації заборгованості за природний газ, якого має дотримуватись) та підписати з ним угоду про розірвання договору постачання природного газу або його призупинення в частині постачання природного газу з дати, з якої постачання природного газу буде здійснювати новий постачальник, відповідно до пункту 5 цього розділу.</w:t>
            </w:r>
          </w:p>
          <w:p w:rsidR="00A22F60"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t xml:space="preserve">5. Повідомлення споживачем діючого постачальника про намір змінити постачальника є пропозицією про розірвання договору постачання природного газу або його призупинення в частині постачання природного газу у певному розрахунковому періоді і повинно містити дату розірвання (призупинення) чинного договору постачання природного газу, яка визначається останнім календарним днем перед датою, з якої договір постачання природного газу з новим постачальником набере чинності. </w:t>
            </w:r>
          </w:p>
          <w:p w:rsidR="00A22F60" w:rsidRPr="00C50285"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lastRenderedPageBreak/>
              <w:t>З метою забезпечення безперебійного постачання природного газу діючий постачальник поставляє природний газ споживачу до останнього дня терміну дії існуючого договору постачання природного газу відповідно до умов та положень, узгоджених у ньому, а договір постачання природного газу, укладений з новим постачальником, набирає чинності наступного дня після розірвання (призупинення) договору з діючим постачальником, але за умови, що споживач надав письмову довідку діючого постачальника або складений з ним акт звірки взаєморозрахунків про відсутність простроченої заборгованості споживача за поставлений газ перед діючим постачальником, або письмовий дозвіл діючого постачальника на перехід споживача до нового постачальника.</w:t>
            </w:r>
          </w:p>
          <w:p w:rsidR="00A22F60"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t>Якщо на початок періоду фактичного постачання природного газу новим постачальником чи протягом цього періоду у споживача виникне прострочена заборгованість за поставлений природний газ перед попереднім постачальником (через розбіжності між плановим і фактичним споживанням, настання терміну остаточного розрахунку після початку постачання газу новим постачальником тощо), або споживач не буде дотримуватись узгодженого графіка погашення заборгованості із попереднім постачальником, останній має право повідомити про це Оператора ГТС та здійснити заходи, передбачені цими Правилами, щодо припинення постачання природного газу споживачу-боржнику, у тому числі через Оператора ГРМ.</w:t>
            </w:r>
          </w:p>
          <w:p w:rsidR="00A22F60" w:rsidRDefault="00A22F60" w:rsidP="00A22F60">
            <w:pPr>
              <w:pStyle w:val="rvps2"/>
              <w:shd w:val="clear" w:color="auto" w:fill="FFFFFF"/>
              <w:spacing w:before="0" w:beforeAutospacing="0" w:after="0" w:afterAutospacing="0"/>
              <w:ind w:firstLine="709"/>
              <w:jc w:val="both"/>
              <w:rPr>
                <w:shd w:val="clear" w:color="auto" w:fill="FFFFFF"/>
              </w:rPr>
            </w:pPr>
            <w:r w:rsidRPr="00C50285">
              <w:rPr>
                <w:shd w:val="clear" w:color="auto" w:fill="FFFFFF"/>
              </w:rPr>
              <w:t>6. Фактичне постачання природного газу новим постачальником може починатись виключно з газової доби, з якої споживач включений до Реєстру споживачів нового постачальника в інформаційній платформі Оператора ГТС у порядку, визначеному Кодексом газотранспортної системи.</w:t>
            </w:r>
          </w:p>
          <w:p w:rsidR="00A22F60" w:rsidRPr="00C50285" w:rsidRDefault="00A22F60" w:rsidP="00A22F60">
            <w:pPr>
              <w:pStyle w:val="rvps2"/>
              <w:shd w:val="clear" w:color="auto" w:fill="FFFFFF"/>
              <w:spacing w:before="0" w:beforeAutospacing="0" w:after="0" w:afterAutospacing="0"/>
              <w:ind w:firstLine="709"/>
              <w:jc w:val="both"/>
            </w:pPr>
            <w:r w:rsidRPr="00C50285">
              <w:rPr>
                <w:shd w:val="clear" w:color="auto" w:fill="FFFFFF"/>
              </w:rPr>
              <w:t>7. Зміна постачальника в інформаційній платформі Оператора ГТС здійснюється в порядку, визначеному главою 5 розділу IV Кодексу газотранспортної системи, та з дотриманням вимог Закону України "Про ринок природного газу" щодо зміни постачальника протягом періоду, який не перевищує 21 день з моменту ініціювання споживачем (чи за дорученням споживача його постачальником) зміни постачальника.</w:t>
            </w:r>
          </w:p>
        </w:tc>
        <w:tc>
          <w:tcPr>
            <w:tcW w:w="7564" w:type="dxa"/>
          </w:tcPr>
          <w:p w:rsidR="009728F2" w:rsidRPr="00A22F60" w:rsidRDefault="009728F2" w:rsidP="009728F2">
            <w:pPr>
              <w:pStyle w:val="tj"/>
              <w:shd w:val="clear" w:color="auto" w:fill="FFFFFF"/>
              <w:spacing w:before="0" w:beforeAutospacing="0" w:after="0" w:afterAutospacing="0"/>
              <w:ind w:firstLine="709"/>
              <w:jc w:val="both"/>
              <w:rPr>
                <w:b/>
              </w:rPr>
            </w:pPr>
            <w:r w:rsidRPr="00A22F60">
              <w:rPr>
                <w:b/>
              </w:rPr>
              <w:lastRenderedPageBreak/>
              <w:t>1. Цей розділ Правил встановлює порядок зміни постачальника природного газу споживачами, </w:t>
            </w:r>
            <w:hyperlink r:id="rId16" w:tgtFrame="_blank" w:history="1">
              <w:r w:rsidRPr="00A22F60">
                <w:rPr>
                  <w:rStyle w:val="ae"/>
                  <w:b/>
                  <w:color w:val="auto"/>
                  <w:u w:val="none"/>
                </w:rPr>
                <w:t>що не є побутовими</w:t>
              </w:r>
            </w:hyperlink>
            <w:hyperlink r:id="rId17" w:tgtFrame="_blank" w:history="1">
              <w:r w:rsidRPr="00A22F60">
                <w:rPr>
                  <w:rStyle w:val="ae"/>
                  <w:b/>
                  <w:color w:val="auto"/>
                  <w:u w:val="none"/>
                </w:rPr>
                <w:t>, крім випадків початку постачання природного газу постачальником «останньої надії» та зміни споживачем, що не є побутовим, постачальника «останньої надії» на іншого постачальника</w:t>
              </w:r>
            </w:hyperlink>
            <w:r w:rsidRPr="00A22F60">
              <w:rPr>
                <w:b/>
              </w:rPr>
              <w:t>.</w:t>
            </w:r>
          </w:p>
          <w:p w:rsidR="009728F2" w:rsidRPr="00A22F60" w:rsidRDefault="009728F2" w:rsidP="009728F2">
            <w:pPr>
              <w:pStyle w:val="tj"/>
              <w:shd w:val="clear" w:color="auto" w:fill="FFFFFF"/>
              <w:spacing w:before="0" w:beforeAutospacing="0" w:after="0" w:afterAutospacing="0"/>
              <w:ind w:firstLine="709"/>
              <w:jc w:val="both"/>
              <w:rPr>
                <w:b/>
              </w:rPr>
            </w:pPr>
            <w:r w:rsidRPr="00A22F60">
              <w:rPr>
                <w:b/>
                <w:shd w:val="clear" w:color="auto" w:fill="FFFFFF"/>
              </w:rPr>
              <w:lastRenderedPageBreak/>
              <w:t>2. </w:t>
            </w:r>
            <w:hyperlink r:id="rId18" w:tgtFrame="_blank" w:history="1">
              <w:r w:rsidRPr="00A22F60">
                <w:rPr>
                  <w:rStyle w:val="ae"/>
                  <w:b/>
                  <w:color w:val="auto"/>
                  <w:u w:val="none"/>
                  <w:shd w:val="clear" w:color="auto" w:fill="FFFFFF"/>
                </w:rPr>
                <w:t>Кожен споживач має право на вільний вибір постачальника шляхом укладення з ним договору постачання природного газу відповідно до умов та положень, передбачених цими Правилами.</w:t>
              </w:r>
            </w:hyperlink>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rFonts w:eastAsia="SimSun"/>
                <w:b/>
                <w:lang w:eastAsia="zh-CN"/>
              </w:rPr>
              <w:t>Наявність спору між діючим постачальником і споживачем, що не є побутовим, який заявив про намір змінити постачальника, не є підставою для затримки в укладенні та виконанні договору постачання природного газу з новим постачальником. Зміна постачальника може відбуватися без засвідчення відсутності простроченої заборгованості за поставлений природний газ перед діючим постачальником.</w:t>
            </w:r>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rFonts w:eastAsia="SimSun"/>
                <w:b/>
                <w:lang w:eastAsia="zh-CN"/>
              </w:rPr>
              <w:t>Розірвання чи призупинення дії договору постачання природного газу не звільняє споживача, що не є побутовим, від обов’язку виконання фінансових зобов’язань за цим договором.</w:t>
            </w:r>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b/>
                <w:shd w:val="clear" w:color="auto" w:fill="FFFFFF"/>
              </w:rPr>
              <w:t>3. Постачальникам забороняється стягувати плату або вимагати будь-яку іншу фінансову компенсацію у зв'язку із зміною постачальника (крім випадків, коли така плата або компенсація прямо передбачена договором постачання із споживачем, що не належить до категорії побутових споживачів).</w:t>
            </w:r>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rFonts w:eastAsia="SimSun"/>
                <w:b/>
                <w:lang w:eastAsia="zh-CN"/>
              </w:rPr>
              <w:t>4. Кожен споживач, який має намір змінити постачальника, повинен письмово звернутись до нового постачальника із пропозицією укладення договору постачання природного газу, про що одночасно письмово повідомити діючого постачальника.</w:t>
            </w:r>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rFonts w:eastAsia="SimSun"/>
                <w:b/>
                <w:lang w:eastAsia="zh-CN"/>
              </w:rPr>
              <w:t>Відповідальність споживача за несвоєчасне повідомлення діючого постачальника про намір змінити постачальника визначається положеннями укладеного договору постачання природного газу з таким постачальником.</w:t>
            </w:r>
          </w:p>
          <w:p w:rsidR="009728F2" w:rsidRPr="00A22F60" w:rsidRDefault="009728F2" w:rsidP="009728F2">
            <w:pPr>
              <w:pStyle w:val="rvps2"/>
              <w:shd w:val="clear" w:color="auto" w:fill="FFFFFF"/>
              <w:spacing w:before="0" w:beforeAutospacing="0" w:after="0" w:afterAutospacing="0"/>
              <w:ind w:firstLine="709"/>
              <w:jc w:val="both"/>
              <w:rPr>
                <w:rFonts w:eastAsia="SimSun"/>
                <w:b/>
                <w:lang w:eastAsia="zh-CN"/>
              </w:rPr>
            </w:pPr>
            <w:r w:rsidRPr="00A22F60">
              <w:rPr>
                <w:rFonts w:eastAsia="SimSun"/>
                <w:b/>
                <w:lang w:eastAsia="zh-CN"/>
              </w:rPr>
              <w:t>Діючий постачальник не має права ініціювати припинення (обмеження) постачання природного газу споживачу, який виявив намір змінити постачальника природного газу.</w:t>
            </w:r>
          </w:p>
          <w:p w:rsidR="009728F2" w:rsidRPr="00A22F60" w:rsidRDefault="009728F2" w:rsidP="009728F2">
            <w:pPr>
              <w:pStyle w:val="rvps2"/>
              <w:shd w:val="clear" w:color="auto" w:fill="FFFFFF"/>
              <w:spacing w:before="0" w:beforeAutospacing="0" w:after="0" w:afterAutospacing="0"/>
              <w:ind w:firstLine="709"/>
              <w:jc w:val="both"/>
              <w:rPr>
                <w:b/>
              </w:rPr>
            </w:pPr>
            <w:r w:rsidRPr="00A22F60">
              <w:rPr>
                <w:b/>
              </w:rPr>
              <w:t xml:space="preserve">5. Постачальник природного газу, який отримав від споживача письмову пропозицію про укладення договору постачання природного газу, не пізніше трьох робочих днів з дня її отримання направляє на інформаційну платформу Оператора ГТС у порядку, встановленому Кодексом газотранспортної системи, </w:t>
            </w:r>
            <w:r w:rsidRPr="00A22F60">
              <w:rPr>
                <w:b/>
              </w:rPr>
              <w:lastRenderedPageBreak/>
              <w:t>повідомлення про намір споживача змінити постачальника природного газу. Таке повідомлення має містити дату отримання постачальником пропозиції про укладення договору, яка є датою початку процедури зміни постачальника.</w:t>
            </w:r>
          </w:p>
          <w:p w:rsidR="009728F2" w:rsidRPr="00A22F60" w:rsidRDefault="009728F2" w:rsidP="009728F2">
            <w:pPr>
              <w:pStyle w:val="af"/>
              <w:spacing w:before="0" w:beforeAutospacing="0" w:after="0" w:afterAutospacing="0"/>
              <w:ind w:firstLine="709"/>
              <w:jc w:val="both"/>
              <w:rPr>
                <w:rFonts w:eastAsia="Times New Roman"/>
                <w:b/>
              </w:rPr>
            </w:pPr>
            <w:r w:rsidRPr="00A22F60">
              <w:rPr>
                <w:rFonts w:eastAsia="Times New Roman"/>
                <w:b/>
                <w:shd w:val="clear" w:color="auto" w:fill="FFFFFF"/>
              </w:rPr>
              <w:t xml:space="preserve">6. </w:t>
            </w:r>
            <w:r w:rsidRPr="00A22F60">
              <w:rPr>
                <w:rFonts w:eastAsia="Times New Roman"/>
                <w:b/>
              </w:rPr>
              <w:t>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новим постачальником, визначеного на інформаційній платформі Оператора ГТС.</w:t>
            </w:r>
          </w:p>
          <w:p w:rsidR="009728F2" w:rsidRPr="00A22F60" w:rsidRDefault="009728F2" w:rsidP="009728F2">
            <w:pPr>
              <w:ind w:firstLine="709"/>
              <w:jc w:val="both"/>
              <w:rPr>
                <w:rFonts w:ascii="Times New Roman" w:eastAsia="Times New Roman" w:hAnsi="Times New Roman" w:cs="Times New Roman"/>
                <w:b/>
                <w:sz w:val="24"/>
                <w:szCs w:val="24"/>
                <w:lang w:eastAsia="uk-UA"/>
              </w:rPr>
            </w:pPr>
            <w:r w:rsidRPr="00A22F60">
              <w:rPr>
                <w:rFonts w:ascii="Times New Roman" w:eastAsia="Times New Roman" w:hAnsi="Times New Roman" w:cs="Times New Roman"/>
                <w:b/>
                <w:sz w:val="24"/>
                <w:szCs w:val="24"/>
                <w:lang w:eastAsia="uk-UA"/>
              </w:rPr>
              <w:t>У разі призупинення дії договору постачання природного газу відповідно до вимог цього пункту поновлення його дії можливе шляхом укладення відповідної угоди між постачальником та споживачем.</w:t>
            </w:r>
          </w:p>
          <w:p w:rsidR="009728F2" w:rsidRPr="00A22F60" w:rsidRDefault="009728F2" w:rsidP="009728F2">
            <w:pPr>
              <w:shd w:val="clear" w:color="auto" w:fill="FFFFFF"/>
              <w:ind w:firstLine="709"/>
              <w:jc w:val="both"/>
              <w:rPr>
                <w:rFonts w:ascii="Times New Roman" w:hAnsi="Times New Roman" w:cs="Times New Roman"/>
                <w:b/>
                <w:sz w:val="24"/>
                <w:szCs w:val="24"/>
                <w:shd w:val="clear" w:color="auto" w:fill="FFFFFF"/>
              </w:rPr>
            </w:pPr>
            <w:r w:rsidRPr="00A22F60">
              <w:rPr>
                <w:rFonts w:ascii="Times New Roman" w:hAnsi="Times New Roman" w:cs="Times New Roman"/>
                <w:b/>
                <w:sz w:val="24"/>
                <w:szCs w:val="24"/>
                <w:shd w:val="clear" w:color="auto" w:fill="FFFFFF"/>
              </w:rPr>
              <w:t>З метою забезпечення безперебійного постачання природного газу діючий постачальник поставляє природний газ споживачу до останнього дня терміну дії існуючого договору або його автоматичного призупинення відповідно до вимог цього пункту.</w:t>
            </w:r>
          </w:p>
          <w:p w:rsidR="009728F2" w:rsidRPr="00A22F60" w:rsidRDefault="009728F2" w:rsidP="009728F2">
            <w:pPr>
              <w:pStyle w:val="rvps2"/>
              <w:shd w:val="clear" w:color="auto" w:fill="FFFFFF"/>
              <w:spacing w:before="0" w:beforeAutospacing="0" w:after="0" w:afterAutospacing="0"/>
              <w:ind w:firstLine="709"/>
              <w:jc w:val="both"/>
              <w:rPr>
                <w:b/>
              </w:rPr>
            </w:pPr>
            <w:r w:rsidRPr="00A22F60">
              <w:rPr>
                <w:b/>
              </w:rPr>
              <w:t>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(дату закріплення споживача у Реєстрі споживачів нового постачальника на інформаційній платформі Оператора газотранспортної системи) згідно з укладеним договором постачання природного газу, у тому числі у випадку наявності такого споживача в Реєстрі споживачів інших постачальників.</w:t>
            </w:r>
          </w:p>
          <w:p w:rsidR="009728F2" w:rsidRPr="00A22F60" w:rsidRDefault="009728F2" w:rsidP="009728F2">
            <w:pPr>
              <w:pStyle w:val="rvps2"/>
              <w:shd w:val="clear" w:color="auto" w:fill="FFFFFF"/>
              <w:spacing w:before="0" w:beforeAutospacing="0" w:after="0" w:afterAutospacing="0"/>
              <w:ind w:firstLine="709"/>
              <w:jc w:val="both"/>
              <w:rPr>
                <w:b/>
                <w:lang w:eastAsia="en-US"/>
              </w:rPr>
            </w:pPr>
            <w:r w:rsidRPr="00A22F60">
              <w:rPr>
                <w:b/>
                <w:lang w:eastAsia="en-US"/>
              </w:rPr>
              <w:t xml:space="preserve">Дата закріплення (початок періоду постачання природного газу) споживача, що не є побутовим, у Реєстрі споживачів нового постачальника на інформаційній платформі Оператора ГТС може визначатись не раніше ніж за </w:t>
            </w:r>
            <w:r w:rsidRPr="00A22F60">
              <w:rPr>
                <w:b/>
                <w:lang w:eastAsia="en-US"/>
              </w:rPr>
              <w:br/>
              <w:t>2 дні та не пізніше ніж 21 день з дня такого закріплення.</w:t>
            </w:r>
          </w:p>
          <w:p w:rsidR="009728F2" w:rsidRPr="00A22F60" w:rsidRDefault="009728F2" w:rsidP="009728F2">
            <w:pPr>
              <w:ind w:firstLine="709"/>
              <w:jc w:val="both"/>
              <w:rPr>
                <w:rFonts w:ascii="Times New Roman" w:hAnsi="Times New Roman" w:cs="Times New Roman"/>
                <w:b/>
                <w:sz w:val="24"/>
                <w:szCs w:val="24"/>
              </w:rPr>
            </w:pPr>
            <w:r w:rsidRPr="00A22F60">
              <w:rPr>
                <w:rFonts w:ascii="Times New Roman" w:hAnsi="Times New Roman" w:cs="Times New Roman"/>
                <w:b/>
                <w:sz w:val="24"/>
                <w:szCs w:val="24"/>
              </w:rPr>
              <w:t xml:space="preserve">8. Споживач зобов'язаний здійснити повний остаточний розрахунок з попереднім постачальником. </w:t>
            </w:r>
          </w:p>
          <w:p w:rsidR="009728F2" w:rsidRPr="00A22F60" w:rsidRDefault="009728F2" w:rsidP="009728F2">
            <w:pPr>
              <w:pStyle w:val="rvps2"/>
              <w:shd w:val="clear" w:color="auto" w:fill="FFFFFF"/>
              <w:spacing w:before="0" w:beforeAutospacing="0" w:after="0" w:afterAutospacing="0"/>
              <w:ind w:firstLine="709"/>
              <w:jc w:val="both"/>
              <w:rPr>
                <w:b/>
              </w:rPr>
            </w:pPr>
            <w:r w:rsidRPr="00A22F60">
              <w:rPr>
                <w:b/>
                <w:lang w:eastAsia="en-US"/>
              </w:rPr>
              <w:t xml:space="preserve">Якщо до початку процедури зміни постачальника на об'єкт споживача було припинено (обмежено) постачання природного газу у зв'язку із наявною заборгованістю, постачання природного газу </w:t>
            </w:r>
            <w:r w:rsidRPr="00A22F60">
              <w:rPr>
                <w:b/>
                <w:lang w:eastAsia="en-US"/>
              </w:rPr>
              <w:lastRenderedPageBreak/>
              <w:t>новим постачальником може здійснюватися після оплати всієї заборгованості перед постачальником, за ініціативою якого було припинено (обмежено) постачання природного газу.</w:t>
            </w:r>
          </w:p>
          <w:p w:rsidR="009728F2" w:rsidRPr="00A22F60" w:rsidRDefault="009728F2" w:rsidP="009728F2">
            <w:pPr>
              <w:pStyle w:val="rvps2"/>
              <w:tabs>
                <w:tab w:val="left" w:pos="426"/>
              </w:tabs>
              <w:spacing w:before="0" w:beforeAutospacing="0" w:after="0" w:afterAutospacing="0"/>
              <w:ind w:firstLine="709"/>
              <w:jc w:val="both"/>
              <w:textAlignment w:val="baseline"/>
              <w:rPr>
                <w:b/>
                <w:lang w:eastAsia="en-US"/>
              </w:rPr>
            </w:pPr>
            <w:r w:rsidRPr="00A22F60">
              <w:rPr>
                <w:b/>
                <w:lang w:eastAsia="en-US"/>
              </w:rPr>
              <w:t>9. Фактичне постачання природного газу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Оператора ГТС згідно з умовами договору постачання природного газу.</w:t>
            </w:r>
          </w:p>
          <w:p w:rsidR="00C857B2" w:rsidRPr="00C50285" w:rsidRDefault="009728F2" w:rsidP="009728F2">
            <w:pPr>
              <w:pStyle w:val="rvps2"/>
              <w:shd w:val="clear" w:color="auto" w:fill="FFFFFF"/>
              <w:spacing w:before="0" w:beforeAutospacing="0" w:after="0" w:afterAutospacing="0"/>
              <w:ind w:firstLine="709"/>
              <w:jc w:val="both"/>
              <w:rPr>
                <w:lang w:val="ru-RU"/>
              </w:rPr>
            </w:pPr>
            <w:r w:rsidRPr="00430E5C">
              <w:rPr>
                <w:b/>
                <w:lang w:val="ru-RU" w:eastAsia="en-US"/>
              </w:rPr>
              <w:t>10</w:t>
            </w:r>
            <w:r w:rsidRPr="00A22F60">
              <w:rPr>
                <w:b/>
                <w:lang w:eastAsia="en-US"/>
              </w:rPr>
              <w:t>.</w:t>
            </w:r>
            <w:r w:rsidRPr="00A22F60">
              <w:rPr>
                <w:b/>
              </w:rPr>
              <w:t xml:space="preserve"> </w:t>
            </w:r>
            <w:hyperlink r:id="rId19" w:tgtFrame="_blank" w:history="1">
              <w:r w:rsidRPr="00A22F60">
                <w:rPr>
                  <w:rStyle w:val="ae"/>
                  <w:b/>
                  <w:color w:val="auto"/>
                  <w:u w:val="none"/>
                  <w:shd w:val="clear" w:color="auto" w:fill="FFFFFF"/>
                </w:rPr>
                <w:t>Зміна постачальника в інформаційній платформі Оператора ГТС здійснюється в порядку, визначеному главою 5</w:t>
              </w:r>
            </w:hyperlink>
            <w:r w:rsidRPr="00A22F60">
              <w:rPr>
                <w:b/>
                <w:shd w:val="clear" w:color="auto" w:fill="FFFFFF"/>
              </w:rPr>
              <w:t> </w:t>
            </w:r>
            <w:hyperlink r:id="rId20" w:tgtFrame="_blank" w:history="1">
              <w:r w:rsidRPr="00A22F60">
                <w:rPr>
                  <w:rStyle w:val="hard-blue-color"/>
                  <w:b/>
                  <w:shd w:val="clear" w:color="auto" w:fill="FFFFFF"/>
                </w:rPr>
                <w:t>розділу IV Кодексу газотранспортної системи</w:t>
              </w:r>
            </w:hyperlink>
            <w:hyperlink r:id="rId21" w:tgtFrame="_blank" w:history="1">
              <w:r w:rsidRPr="00A22F60">
                <w:rPr>
                  <w:rStyle w:val="ae"/>
                  <w:b/>
                  <w:color w:val="auto"/>
                  <w:u w:val="none"/>
                  <w:shd w:val="clear" w:color="auto" w:fill="FFFFFF"/>
                </w:rPr>
                <w:t>, та з дотриманням вимог</w:t>
              </w:r>
            </w:hyperlink>
            <w:r w:rsidRPr="00A22F60">
              <w:rPr>
                <w:b/>
                <w:shd w:val="clear" w:color="auto" w:fill="FFFFFF"/>
              </w:rPr>
              <w:t xml:space="preserve"> </w:t>
            </w:r>
            <w:hyperlink r:id="rId22" w:tgtFrame="_blank" w:history="1">
              <w:r w:rsidRPr="00A22F60">
                <w:rPr>
                  <w:rStyle w:val="hard-blue-color"/>
                  <w:b/>
                  <w:shd w:val="clear" w:color="auto" w:fill="FFFFFF"/>
                </w:rPr>
                <w:t>Закону України «Про ринок природного газу</w:t>
              </w:r>
            </w:hyperlink>
            <w:r w:rsidRPr="00A22F60">
              <w:rPr>
                <w:b/>
              </w:rPr>
              <w:t>»</w:t>
            </w:r>
            <w:r w:rsidRPr="00A22F60">
              <w:rPr>
                <w:b/>
                <w:shd w:val="clear" w:color="auto" w:fill="FFFFFF"/>
              </w:rPr>
              <w:t xml:space="preserve"> </w:t>
            </w:r>
            <w:hyperlink r:id="rId23" w:tgtFrame="_blank" w:history="1">
              <w:r w:rsidRPr="00A22F60">
                <w:rPr>
                  <w:b/>
                </w:rPr>
                <w:t xml:space="preserve">та цих Правил </w:t>
              </w:r>
              <w:r w:rsidRPr="00A22F60">
                <w:rPr>
                  <w:b/>
                  <w:shd w:val="clear" w:color="auto" w:fill="FFFFFF"/>
                </w:rPr>
                <w:t>щодо зміни постачальника</w:t>
              </w:r>
              <w:r w:rsidRPr="00A22F60">
                <w:rPr>
                  <w:rStyle w:val="ae"/>
                  <w:b/>
                  <w:color w:val="auto"/>
                  <w:u w:val="none"/>
                  <w:shd w:val="clear" w:color="auto" w:fill="FFFFFF"/>
                </w:rPr>
                <w:t>.</w:t>
              </w:r>
            </w:hyperlink>
          </w:p>
        </w:tc>
      </w:tr>
      <w:tr w:rsidR="00C857B2" w:rsidRPr="00C50285" w:rsidTr="00364413">
        <w:tc>
          <w:tcPr>
            <w:tcW w:w="7564" w:type="dxa"/>
          </w:tcPr>
          <w:p w:rsidR="00C857B2" w:rsidRPr="008D7C0E" w:rsidRDefault="00C857B2" w:rsidP="00C857B2">
            <w:pPr>
              <w:pStyle w:val="3"/>
              <w:jc w:val="center"/>
              <w:outlineLvl w:val="2"/>
            </w:pPr>
            <w:r>
              <w:rPr>
                <w:rFonts w:eastAsia="Times New Roman"/>
              </w:rPr>
              <w:lastRenderedPageBreak/>
              <w:t>VII. Порядок відшкодування збитків та вирішення спорів</w:t>
            </w:r>
          </w:p>
        </w:tc>
        <w:tc>
          <w:tcPr>
            <w:tcW w:w="7564" w:type="dxa"/>
          </w:tcPr>
          <w:p w:rsidR="00C857B2" w:rsidRPr="008D7C0E" w:rsidRDefault="00C857B2" w:rsidP="00C857B2">
            <w:pPr>
              <w:pStyle w:val="3"/>
              <w:jc w:val="center"/>
              <w:outlineLvl w:val="2"/>
            </w:pPr>
            <w:r>
              <w:rPr>
                <w:rFonts w:eastAsia="Times New Roman"/>
              </w:rPr>
              <w:t>VII. Порядок відшкодування збитків та вирішення спорів</w:t>
            </w:r>
          </w:p>
        </w:tc>
      </w:tr>
      <w:tr w:rsidR="00C857B2" w:rsidRPr="00C50285" w:rsidTr="00364413">
        <w:tc>
          <w:tcPr>
            <w:tcW w:w="7564" w:type="dxa"/>
          </w:tcPr>
          <w:p w:rsidR="00C857B2" w:rsidRDefault="00C857B2" w:rsidP="00C857B2">
            <w:pPr>
              <w:pStyle w:val="rvps2"/>
              <w:shd w:val="clear" w:color="auto" w:fill="FFFFFF"/>
              <w:tabs>
                <w:tab w:val="left" w:pos="3240"/>
              </w:tabs>
              <w:spacing w:before="0" w:beforeAutospacing="0" w:after="0" w:afterAutospacing="0"/>
              <w:ind w:firstLine="709"/>
              <w:jc w:val="both"/>
            </w:pPr>
            <w:r>
              <w:t>4. Відшкодування збитків постачальником споживачу, що не є побутовим, здійснюється в таких випадках:</w:t>
            </w:r>
          </w:p>
          <w:p w:rsidR="00F5617D" w:rsidRDefault="00F5617D" w:rsidP="00C857B2">
            <w:pPr>
              <w:pStyle w:val="rvps2"/>
              <w:shd w:val="clear" w:color="auto" w:fill="FFFFFF"/>
              <w:tabs>
                <w:tab w:val="left" w:pos="3240"/>
              </w:tabs>
              <w:spacing w:before="0" w:beforeAutospacing="0" w:after="0" w:afterAutospacing="0"/>
              <w:ind w:firstLine="709"/>
              <w:jc w:val="both"/>
              <w:rPr>
                <w:color w:val="333333"/>
                <w:shd w:val="clear" w:color="auto" w:fill="FFFFFF"/>
              </w:rPr>
            </w:pPr>
            <w:r>
              <w:rPr>
                <w:color w:val="333333"/>
                <w:shd w:val="clear" w:color="auto" w:fill="FFFFFF"/>
              </w:rPr>
              <w:t>…</w:t>
            </w:r>
          </w:p>
          <w:p w:rsidR="00C857B2" w:rsidRDefault="00C857B2" w:rsidP="00C857B2">
            <w:pPr>
              <w:pStyle w:val="rvps2"/>
              <w:shd w:val="clear" w:color="auto" w:fill="FFFFFF"/>
              <w:tabs>
                <w:tab w:val="left" w:pos="3240"/>
              </w:tabs>
              <w:spacing w:before="0" w:beforeAutospacing="0" w:after="0" w:afterAutospacing="0"/>
              <w:ind w:firstLine="709"/>
              <w:jc w:val="both"/>
              <w:rPr>
                <w:color w:val="333333"/>
                <w:shd w:val="clear" w:color="auto" w:fill="FFFFFF"/>
              </w:rPr>
            </w:pPr>
            <w:r>
              <w:rPr>
                <w:color w:val="333333"/>
                <w:shd w:val="clear" w:color="auto" w:fill="FFFFFF"/>
              </w:rPr>
              <w:t xml:space="preserve">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що призвело до припинення розподілу/транспортування природного газу Оператором ГРМ/ГТС, споживач має право вимагати від постачальника відшкодування вартості або об’єму </w:t>
            </w:r>
            <w:proofErr w:type="spellStart"/>
            <w:r>
              <w:rPr>
                <w:color w:val="333333"/>
                <w:shd w:val="clear" w:color="auto" w:fill="FFFFFF"/>
              </w:rPr>
              <w:t>недовідпущеного</w:t>
            </w:r>
            <w:proofErr w:type="spellEnd"/>
            <w:r>
              <w:rPr>
                <w:color w:val="333333"/>
                <w:shd w:val="clear" w:color="auto" w:fill="FFFFFF"/>
              </w:rPr>
              <w:t xml:space="preserve"> природного газу, який обчислюється виходячи з підтвердженого обсягу природного газу, визначеного договором постачання природного газу на відповідний період, з урахуванням періоду припинення газопостачання та вартості робіт з припинення і повторного відновлення подачі природного газу після його безпідставного припинення.</w:t>
            </w:r>
          </w:p>
        </w:tc>
        <w:tc>
          <w:tcPr>
            <w:tcW w:w="7564" w:type="dxa"/>
          </w:tcPr>
          <w:p w:rsidR="00F5617D" w:rsidRDefault="00C857B2" w:rsidP="00F5617D">
            <w:pPr>
              <w:pStyle w:val="rvps2"/>
              <w:shd w:val="clear" w:color="auto" w:fill="FFFFFF"/>
              <w:spacing w:before="0" w:beforeAutospacing="0" w:after="0" w:afterAutospacing="0"/>
              <w:ind w:firstLine="709"/>
              <w:jc w:val="both"/>
            </w:pPr>
            <w:r>
              <w:t>4. Відшкодування збитків постачальником споживачу, що не є побутовим, здійснюється в таких випадках:</w:t>
            </w:r>
          </w:p>
          <w:p w:rsidR="00F5617D" w:rsidRDefault="00F5617D" w:rsidP="00F5617D">
            <w:pPr>
              <w:pStyle w:val="rvps2"/>
              <w:shd w:val="clear" w:color="auto" w:fill="FFFFFF"/>
              <w:spacing w:before="0" w:beforeAutospacing="0" w:after="0" w:afterAutospacing="0"/>
              <w:ind w:firstLine="709"/>
              <w:jc w:val="both"/>
            </w:pPr>
            <w:r>
              <w:t>…</w:t>
            </w:r>
          </w:p>
          <w:p w:rsidR="00C857B2" w:rsidRDefault="00C857B2" w:rsidP="00F5617D">
            <w:pPr>
              <w:pStyle w:val="rvps2"/>
              <w:shd w:val="clear" w:color="auto" w:fill="FFFFFF"/>
              <w:spacing w:before="0" w:beforeAutospacing="0" w:after="0" w:afterAutospacing="0"/>
              <w:ind w:firstLine="709"/>
              <w:jc w:val="both"/>
            </w:pPr>
            <w:r>
              <w:t>2</w:t>
            </w:r>
            <w:r w:rsidRPr="00317BFD">
              <w:t xml:space="preserve">) у разі якщо постачальник не забезпечив своєчасне включення споживача до власного Реєстру споживачів </w:t>
            </w:r>
            <w:r w:rsidRPr="00CF2796">
              <w:t xml:space="preserve">у погодженому зі споживачем періоді постачання </w:t>
            </w:r>
            <w:r w:rsidRPr="00317BFD">
              <w:t>(</w:t>
            </w:r>
            <w:r w:rsidRPr="00D976CD">
              <w:t xml:space="preserve">за умови, що споживачем не порушувались зобов'язання за договором постачання природного газу), </w:t>
            </w:r>
            <w:r w:rsidRPr="00A1773D">
              <w:rPr>
                <w:b/>
                <w:strike/>
              </w:rPr>
              <w:t>що призвело до припинення розподілу/транспортування природного газу Оператором ГРМ/ГТС,</w:t>
            </w:r>
            <w:r w:rsidRPr="00317BFD">
              <w:t xml:space="preserve"> споживач має право вимагати від постачальника відшкодування вартості або об'єму </w:t>
            </w:r>
            <w:proofErr w:type="spellStart"/>
            <w:r w:rsidRPr="00317BFD">
              <w:t>недовідпущеного</w:t>
            </w:r>
            <w:proofErr w:type="spellEnd"/>
            <w:r w:rsidRPr="00317BFD">
              <w:t xml:space="preserve"> природного газу, який обчислюється виходячи з підтвердженого обсягу природного газу, визначеного договором постачання природного газу на відповідний період, з урахуванням періоду припинення газопостачання та вартості робіт з припинення і повторного відновлення подачі природного газу після його безпідставного припинення.</w:t>
            </w:r>
          </w:p>
          <w:p w:rsidR="00C857B2" w:rsidRPr="005E5AAE" w:rsidRDefault="00C857B2" w:rsidP="00C857B2">
            <w:pPr>
              <w:pStyle w:val="rvps2"/>
              <w:shd w:val="clear" w:color="auto" w:fill="FFFFFF"/>
              <w:spacing w:before="0" w:beforeAutospacing="0" w:after="0" w:afterAutospacing="0"/>
              <w:ind w:firstLine="709"/>
              <w:jc w:val="both"/>
              <w:rPr>
                <w:color w:val="333333"/>
                <w:highlight w:val="yellow"/>
                <w:shd w:val="clear" w:color="auto" w:fill="FFFFFF"/>
              </w:rPr>
            </w:pPr>
          </w:p>
        </w:tc>
      </w:tr>
      <w:tr w:rsidR="00C857B2" w:rsidRPr="00C50285" w:rsidTr="00364413">
        <w:tc>
          <w:tcPr>
            <w:tcW w:w="7564" w:type="dxa"/>
          </w:tcPr>
          <w:p w:rsidR="00C857B2" w:rsidRDefault="00C857B2" w:rsidP="00F5617D">
            <w:pPr>
              <w:pStyle w:val="af"/>
              <w:spacing w:after="0" w:afterAutospacing="0"/>
              <w:jc w:val="both"/>
            </w:pPr>
            <w:r>
              <w:t>8. Відшкодування збитків постачальником побутовому споживачу здійснюється в таких випадках:</w:t>
            </w:r>
          </w:p>
          <w:p w:rsidR="00F5617D" w:rsidRDefault="00F5617D" w:rsidP="00F5617D">
            <w:pPr>
              <w:pStyle w:val="af"/>
              <w:spacing w:before="0" w:beforeAutospacing="0" w:after="0" w:afterAutospacing="0"/>
              <w:jc w:val="both"/>
            </w:pPr>
            <w:r>
              <w:t>…</w:t>
            </w:r>
          </w:p>
          <w:p w:rsidR="00C857B2" w:rsidRDefault="00C857B2" w:rsidP="00F5617D">
            <w:pPr>
              <w:pStyle w:val="af"/>
              <w:spacing w:before="0" w:beforeAutospacing="0" w:after="0" w:afterAutospacing="0"/>
              <w:jc w:val="both"/>
            </w:pPr>
            <w:r>
              <w:lastRenderedPageBreak/>
              <w:t xml:space="preserve">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що призвело до припинення розподілу природного газу Оператором ГРМ, споживач має право вимагати від постачальника відшкодування вартості або об'єму </w:t>
            </w:r>
            <w:proofErr w:type="spellStart"/>
            <w:r>
              <w:t>недовідпущеного</w:t>
            </w:r>
            <w:proofErr w:type="spellEnd"/>
            <w:r>
              <w:t xml:space="preserve"> природного газу, який обчислюється виходячи з середньодобового споживання природного газу за останні 12 місяців з урахуванням періоду припинення газопостачання та вартості робіт з припинення і повторного відновлення подачі природного газу після його безпідставного припинення.</w:t>
            </w:r>
          </w:p>
          <w:p w:rsidR="00C857B2" w:rsidRPr="00F5617D" w:rsidRDefault="00F5617D" w:rsidP="00F5617D">
            <w:pPr>
              <w:pStyle w:val="af"/>
              <w:spacing w:before="0" w:beforeAutospacing="0"/>
              <w:jc w:val="both"/>
            </w:pPr>
            <w:r>
              <w:t>…</w:t>
            </w:r>
          </w:p>
        </w:tc>
        <w:tc>
          <w:tcPr>
            <w:tcW w:w="7564" w:type="dxa"/>
          </w:tcPr>
          <w:p w:rsidR="00C857B2" w:rsidRDefault="00C857B2" w:rsidP="00F5617D">
            <w:pPr>
              <w:pStyle w:val="af"/>
              <w:spacing w:after="0" w:afterAutospacing="0"/>
              <w:jc w:val="both"/>
            </w:pPr>
            <w:r>
              <w:lastRenderedPageBreak/>
              <w:t>8. Відшкодування збитків постачальником побутовому споживачу здійснюється в таких випадках:</w:t>
            </w:r>
          </w:p>
          <w:p w:rsidR="00F5617D" w:rsidRDefault="00F5617D" w:rsidP="00F5617D">
            <w:pPr>
              <w:pStyle w:val="af"/>
              <w:spacing w:before="0" w:beforeAutospacing="0" w:after="0" w:afterAutospacing="0"/>
              <w:jc w:val="both"/>
            </w:pPr>
            <w:r>
              <w:t>…</w:t>
            </w:r>
          </w:p>
          <w:p w:rsidR="00C857B2" w:rsidRDefault="00C857B2" w:rsidP="00F5617D">
            <w:pPr>
              <w:pStyle w:val="af"/>
              <w:spacing w:before="0" w:beforeAutospacing="0" w:after="0" w:afterAutospacing="0"/>
              <w:jc w:val="both"/>
            </w:pPr>
            <w:r>
              <w:lastRenderedPageBreak/>
              <w:t xml:space="preserve">2) у разі якщо постачальник не забезпечив своєчасне включення споживача до власного Реєстру споживачів </w:t>
            </w:r>
            <w:r w:rsidRPr="0027573D">
              <w:t xml:space="preserve">у погодженому зі споживачем періоді постачання </w:t>
            </w:r>
            <w:r w:rsidRPr="00D976CD">
              <w:t xml:space="preserve">(за умови, що споживачем не </w:t>
            </w:r>
            <w:r w:rsidRPr="00A1773D">
              <w:t xml:space="preserve">порушувались зобов'язання за договором постачання природного газу), </w:t>
            </w:r>
            <w:r w:rsidRPr="00A1773D">
              <w:rPr>
                <w:b/>
                <w:strike/>
              </w:rPr>
              <w:t>що призвело до припинення розподілу природного газу Оператором ГРМ,</w:t>
            </w:r>
            <w:r>
              <w:t xml:space="preserve"> споживач має право вимагати від постачальника відшкодування вартості або об'єму </w:t>
            </w:r>
            <w:proofErr w:type="spellStart"/>
            <w:r>
              <w:t>недовідпущеного</w:t>
            </w:r>
            <w:proofErr w:type="spellEnd"/>
            <w:r>
              <w:t xml:space="preserve"> природного газу, який обчислюється виходячи з середньодобового споживання природного газу за останні 12 місяців з урахуванням періоду припинення газопостачання та вартості робіт з припинення і повторного відновлення подачі природного газу після його безпідставного припинення.</w:t>
            </w:r>
          </w:p>
          <w:p w:rsidR="00C857B2" w:rsidRPr="00F5617D" w:rsidRDefault="00F5617D" w:rsidP="00F5617D">
            <w:pPr>
              <w:pStyle w:val="af"/>
              <w:spacing w:before="0" w:beforeAutospacing="0"/>
              <w:jc w:val="both"/>
            </w:pPr>
            <w:r>
              <w:t>…</w:t>
            </w:r>
          </w:p>
        </w:tc>
      </w:tr>
      <w:bookmarkEnd w:id="0"/>
    </w:tbl>
    <w:p w:rsidR="005B6BE8" w:rsidRDefault="005B6BE8"/>
    <w:p w:rsidR="00F5617D" w:rsidRDefault="00F5617D"/>
    <w:p w:rsidR="00F5617D" w:rsidRPr="00F5617D" w:rsidRDefault="00F5617D" w:rsidP="00F5617D">
      <w:pPr>
        <w:spacing w:after="0"/>
        <w:rPr>
          <w:rFonts w:ascii="Times New Roman" w:hAnsi="Times New Roman" w:cs="Times New Roman"/>
          <w:b/>
          <w:sz w:val="28"/>
          <w:szCs w:val="28"/>
        </w:rPr>
      </w:pPr>
      <w:r w:rsidRPr="00F5617D">
        <w:rPr>
          <w:rFonts w:ascii="Times New Roman" w:hAnsi="Times New Roman" w:cs="Times New Roman"/>
          <w:b/>
          <w:sz w:val="28"/>
          <w:szCs w:val="28"/>
        </w:rPr>
        <w:t xml:space="preserve">Директор </w:t>
      </w:r>
      <w:r w:rsidR="00DD1FC5">
        <w:rPr>
          <w:rFonts w:ascii="Times New Roman" w:hAnsi="Times New Roman" w:cs="Times New Roman"/>
          <w:b/>
          <w:sz w:val="28"/>
          <w:szCs w:val="28"/>
        </w:rPr>
        <w:t>Д</w:t>
      </w:r>
      <w:r w:rsidRPr="00F5617D">
        <w:rPr>
          <w:rFonts w:ascii="Times New Roman" w:hAnsi="Times New Roman" w:cs="Times New Roman"/>
          <w:b/>
          <w:sz w:val="28"/>
          <w:szCs w:val="28"/>
        </w:rPr>
        <w:t>епартаменту із регулювання</w:t>
      </w:r>
    </w:p>
    <w:p w:rsidR="00F5617D" w:rsidRPr="00F5617D" w:rsidRDefault="008D29A2" w:rsidP="00F5617D">
      <w:pPr>
        <w:spacing w:after="0"/>
        <w:rPr>
          <w:rFonts w:ascii="Times New Roman" w:hAnsi="Times New Roman" w:cs="Times New Roman"/>
          <w:b/>
          <w:sz w:val="28"/>
          <w:szCs w:val="28"/>
        </w:rPr>
      </w:pPr>
      <w:r>
        <w:rPr>
          <w:rFonts w:ascii="Times New Roman" w:hAnsi="Times New Roman" w:cs="Times New Roman"/>
          <w:b/>
          <w:sz w:val="28"/>
          <w:szCs w:val="28"/>
        </w:rPr>
        <w:t>в</w:t>
      </w:r>
      <w:r w:rsidR="00F5617D" w:rsidRPr="00F5617D">
        <w:rPr>
          <w:rFonts w:ascii="Times New Roman" w:hAnsi="Times New Roman" w:cs="Times New Roman"/>
          <w:b/>
          <w:sz w:val="28"/>
          <w:szCs w:val="28"/>
        </w:rPr>
        <w:t xml:space="preserve">ідносин у нафтогазовій сфері </w:t>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r>
      <w:r w:rsidR="00F5617D">
        <w:rPr>
          <w:rFonts w:ascii="Times New Roman" w:hAnsi="Times New Roman" w:cs="Times New Roman"/>
          <w:b/>
          <w:sz w:val="28"/>
          <w:szCs w:val="28"/>
        </w:rPr>
        <w:tab/>
        <w:t xml:space="preserve">      Олександр КОСЯНЧУК</w:t>
      </w:r>
    </w:p>
    <w:sectPr w:rsidR="00F5617D" w:rsidRPr="00F5617D" w:rsidSect="00C50285">
      <w:footerReference w:type="default" r:id="rId24"/>
      <w:pgSz w:w="16838" w:h="11906" w:orient="landscape"/>
      <w:pgMar w:top="709"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4D3" w:rsidRDefault="002E74D3" w:rsidP="00E11718">
      <w:pPr>
        <w:spacing w:after="0" w:line="240" w:lineRule="auto"/>
      </w:pPr>
      <w:r>
        <w:separator/>
      </w:r>
    </w:p>
  </w:endnote>
  <w:endnote w:type="continuationSeparator" w:id="0">
    <w:p w:rsidR="002E74D3" w:rsidRDefault="002E74D3" w:rsidP="00E1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733284"/>
      <w:docPartObj>
        <w:docPartGallery w:val="Page Numbers (Bottom of Page)"/>
        <w:docPartUnique/>
      </w:docPartObj>
    </w:sdtPr>
    <w:sdtEndPr/>
    <w:sdtContent>
      <w:p w:rsidR="00364413" w:rsidRDefault="00364413">
        <w:pPr>
          <w:pStyle w:val="a9"/>
          <w:jc w:val="center"/>
        </w:pPr>
        <w:r>
          <w:fldChar w:fldCharType="begin"/>
        </w:r>
        <w:r>
          <w:instrText>PAGE   \* MERGEFORMAT</w:instrText>
        </w:r>
        <w:r>
          <w:fldChar w:fldCharType="separate"/>
        </w:r>
        <w:r w:rsidR="0097161C">
          <w:rPr>
            <w:noProof/>
          </w:rPr>
          <w:t>27</w:t>
        </w:r>
        <w:r>
          <w:fldChar w:fldCharType="end"/>
        </w:r>
      </w:p>
    </w:sdtContent>
  </w:sdt>
  <w:p w:rsidR="00364413" w:rsidRDefault="003644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4D3" w:rsidRDefault="002E74D3" w:rsidP="00E11718">
      <w:pPr>
        <w:spacing w:after="0" w:line="240" w:lineRule="auto"/>
      </w:pPr>
      <w:r>
        <w:separator/>
      </w:r>
    </w:p>
  </w:footnote>
  <w:footnote w:type="continuationSeparator" w:id="0">
    <w:p w:rsidR="002E74D3" w:rsidRDefault="002E74D3" w:rsidP="00E117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29CE"/>
    <w:multiLevelType w:val="hybridMultilevel"/>
    <w:tmpl w:val="2B7CA59A"/>
    <w:lvl w:ilvl="0" w:tplc="FFE6A2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31C4514"/>
    <w:multiLevelType w:val="hybridMultilevel"/>
    <w:tmpl w:val="9E6C238E"/>
    <w:lvl w:ilvl="0" w:tplc="E18EC726">
      <w:start w:val="1"/>
      <w:numFmt w:val="decimal"/>
      <w:lvlText w:val="%1)"/>
      <w:lvlJc w:val="left"/>
      <w:pPr>
        <w:ind w:left="1290" w:hanging="57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71174386"/>
    <w:multiLevelType w:val="hybridMultilevel"/>
    <w:tmpl w:val="C8D0462E"/>
    <w:lvl w:ilvl="0" w:tplc="16E25ABE">
      <w:start w:val="1"/>
      <w:numFmt w:val="decimal"/>
      <w:lvlText w:val="%1)"/>
      <w:lvlJc w:val="left"/>
      <w:pPr>
        <w:ind w:left="1065" w:hanging="615"/>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7C2859C9"/>
    <w:multiLevelType w:val="hybridMultilevel"/>
    <w:tmpl w:val="7F2A115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D54"/>
    <w:rsid w:val="00001653"/>
    <w:rsid w:val="000125C4"/>
    <w:rsid w:val="000306FC"/>
    <w:rsid w:val="00040347"/>
    <w:rsid w:val="000473F4"/>
    <w:rsid w:val="00056943"/>
    <w:rsid w:val="00066703"/>
    <w:rsid w:val="000A3268"/>
    <w:rsid w:val="000F1516"/>
    <w:rsid w:val="0010486D"/>
    <w:rsid w:val="001371D7"/>
    <w:rsid w:val="00143CE1"/>
    <w:rsid w:val="00162159"/>
    <w:rsid w:val="0019486F"/>
    <w:rsid w:val="001B1DBF"/>
    <w:rsid w:val="001B24FA"/>
    <w:rsid w:val="00203924"/>
    <w:rsid w:val="00203A35"/>
    <w:rsid w:val="00260498"/>
    <w:rsid w:val="002674EA"/>
    <w:rsid w:val="0027573D"/>
    <w:rsid w:val="00284CCB"/>
    <w:rsid w:val="002C1250"/>
    <w:rsid w:val="002E74D3"/>
    <w:rsid w:val="002F118B"/>
    <w:rsid w:val="002F175E"/>
    <w:rsid w:val="00317BFD"/>
    <w:rsid w:val="00333535"/>
    <w:rsid w:val="00351033"/>
    <w:rsid w:val="00364413"/>
    <w:rsid w:val="00373BF6"/>
    <w:rsid w:val="00375C50"/>
    <w:rsid w:val="003863A6"/>
    <w:rsid w:val="003A7D21"/>
    <w:rsid w:val="003F6883"/>
    <w:rsid w:val="00426679"/>
    <w:rsid w:val="00430E5C"/>
    <w:rsid w:val="004A20B8"/>
    <w:rsid w:val="004B1575"/>
    <w:rsid w:val="004C5621"/>
    <w:rsid w:val="004F5091"/>
    <w:rsid w:val="0050110D"/>
    <w:rsid w:val="00560DD9"/>
    <w:rsid w:val="0056221E"/>
    <w:rsid w:val="00575F5F"/>
    <w:rsid w:val="00582C1E"/>
    <w:rsid w:val="005845EA"/>
    <w:rsid w:val="005A2729"/>
    <w:rsid w:val="005B384E"/>
    <w:rsid w:val="005B6BE8"/>
    <w:rsid w:val="005C2B4C"/>
    <w:rsid w:val="005D0508"/>
    <w:rsid w:val="005E5AAE"/>
    <w:rsid w:val="00601953"/>
    <w:rsid w:val="00615F2F"/>
    <w:rsid w:val="00623038"/>
    <w:rsid w:val="00636CD8"/>
    <w:rsid w:val="0065051E"/>
    <w:rsid w:val="00651865"/>
    <w:rsid w:val="006556EE"/>
    <w:rsid w:val="00685C85"/>
    <w:rsid w:val="00697683"/>
    <w:rsid w:val="006A6857"/>
    <w:rsid w:val="006B7110"/>
    <w:rsid w:val="006D27E2"/>
    <w:rsid w:val="006E2917"/>
    <w:rsid w:val="007227F8"/>
    <w:rsid w:val="0075422C"/>
    <w:rsid w:val="007569D4"/>
    <w:rsid w:val="00756BC0"/>
    <w:rsid w:val="0078175E"/>
    <w:rsid w:val="00795B61"/>
    <w:rsid w:val="007B31ED"/>
    <w:rsid w:val="007C482F"/>
    <w:rsid w:val="007D0105"/>
    <w:rsid w:val="007E05BC"/>
    <w:rsid w:val="007E1B1F"/>
    <w:rsid w:val="00811DAC"/>
    <w:rsid w:val="0082458A"/>
    <w:rsid w:val="00845F8D"/>
    <w:rsid w:val="008472A0"/>
    <w:rsid w:val="00847BD8"/>
    <w:rsid w:val="00851940"/>
    <w:rsid w:val="00853327"/>
    <w:rsid w:val="008553A5"/>
    <w:rsid w:val="00875330"/>
    <w:rsid w:val="00892D3D"/>
    <w:rsid w:val="008C1E93"/>
    <w:rsid w:val="008D29A2"/>
    <w:rsid w:val="008D3059"/>
    <w:rsid w:val="008D7C0E"/>
    <w:rsid w:val="008E04F7"/>
    <w:rsid w:val="009249D7"/>
    <w:rsid w:val="0093178E"/>
    <w:rsid w:val="0094278F"/>
    <w:rsid w:val="0094608F"/>
    <w:rsid w:val="00957D54"/>
    <w:rsid w:val="0097161C"/>
    <w:rsid w:val="009728F2"/>
    <w:rsid w:val="00976E81"/>
    <w:rsid w:val="00984185"/>
    <w:rsid w:val="009878B6"/>
    <w:rsid w:val="00990EDC"/>
    <w:rsid w:val="00991EF1"/>
    <w:rsid w:val="009C2C4C"/>
    <w:rsid w:val="00A06141"/>
    <w:rsid w:val="00A109E7"/>
    <w:rsid w:val="00A1773D"/>
    <w:rsid w:val="00A22F60"/>
    <w:rsid w:val="00A24E86"/>
    <w:rsid w:val="00A45E1E"/>
    <w:rsid w:val="00A65192"/>
    <w:rsid w:val="00A66458"/>
    <w:rsid w:val="00A86C26"/>
    <w:rsid w:val="00A93102"/>
    <w:rsid w:val="00AA10A7"/>
    <w:rsid w:val="00AA2F28"/>
    <w:rsid w:val="00AA6219"/>
    <w:rsid w:val="00AB1438"/>
    <w:rsid w:val="00AB2A41"/>
    <w:rsid w:val="00AB4AB5"/>
    <w:rsid w:val="00AB6233"/>
    <w:rsid w:val="00AD507C"/>
    <w:rsid w:val="00AE0E5C"/>
    <w:rsid w:val="00AE40B3"/>
    <w:rsid w:val="00AF38E6"/>
    <w:rsid w:val="00B047AE"/>
    <w:rsid w:val="00B10DA8"/>
    <w:rsid w:val="00B10E74"/>
    <w:rsid w:val="00B247CA"/>
    <w:rsid w:val="00B4497C"/>
    <w:rsid w:val="00B669C4"/>
    <w:rsid w:val="00B84FBB"/>
    <w:rsid w:val="00BD5749"/>
    <w:rsid w:val="00BE3FBC"/>
    <w:rsid w:val="00BF0DB0"/>
    <w:rsid w:val="00C02591"/>
    <w:rsid w:val="00C02B24"/>
    <w:rsid w:val="00C121D8"/>
    <w:rsid w:val="00C1250F"/>
    <w:rsid w:val="00C13877"/>
    <w:rsid w:val="00C142B6"/>
    <w:rsid w:val="00C14C23"/>
    <w:rsid w:val="00C246D5"/>
    <w:rsid w:val="00C26C55"/>
    <w:rsid w:val="00C32FEE"/>
    <w:rsid w:val="00C4610E"/>
    <w:rsid w:val="00C50285"/>
    <w:rsid w:val="00C51ED2"/>
    <w:rsid w:val="00C6085A"/>
    <w:rsid w:val="00C74028"/>
    <w:rsid w:val="00C857B2"/>
    <w:rsid w:val="00CB023E"/>
    <w:rsid w:val="00CB1329"/>
    <w:rsid w:val="00CB240D"/>
    <w:rsid w:val="00CB73BE"/>
    <w:rsid w:val="00CC6E1B"/>
    <w:rsid w:val="00CD1C4E"/>
    <w:rsid w:val="00CD42CB"/>
    <w:rsid w:val="00CD6A9D"/>
    <w:rsid w:val="00CF2796"/>
    <w:rsid w:val="00D07BEC"/>
    <w:rsid w:val="00D231FC"/>
    <w:rsid w:val="00D26909"/>
    <w:rsid w:val="00D371C1"/>
    <w:rsid w:val="00D42C3F"/>
    <w:rsid w:val="00D46AB5"/>
    <w:rsid w:val="00D71827"/>
    <w:rsid w:val="00D92D5C"/>
    <w:rsid w:val="00D976CD"/>
    <w:rsid w:val="00DA41D6"/>
    <w:rsid w:val="00DA4FC7"/>
    <w:rsid w:val="00DB028D"/>
    <w:rsid w:val="00DB60D5"/>
    <w:rsid w:val="00DC1306"/>
    <w:rsid w:val="00DC2853"/>
    <w:rsid w:val="00DD1FC5"/>
    <w:rsid w:val="00DE0410"/>
    <w:rsid w:val="00DE0B66"/>
    <w:rsid w:val="00DF0C3E"/>
    <w:rsid w:val="00DF1081"/>
    <w:rsid w:val="00DF1FCC"/>
    <w:rsid w:val="00E11718"/>
    <w:rsid w:val="00E16944"/>
    <w:rsid w:val="00E3750D"/>
    <w:rsid w:val="00E44EEB"/>
    <w:rsid w:val="00E5249F"/>
    <w:rsid w:val="00E664F6"/>
    <w:rsid w:val="00E74986"/>
    <w:rsid w:val="00EA4EF9"/>
    <w:rsid w:val="00EA65EB"/>
    <w:rsid w:val="00EE1106"/>
    <w:rsid w:val="00EE2D21"/>
    <w:rsid w:val="00EE3A8C"/>
    <w:rsid w:val="00EE64BF"/>
    <w:rsid w:val="00EF2EC0"/>
    <w:rsid w:val="00EF7F8B"/>
    <w:rsid w:val="00F046DB"/>
    <w:rsid w:val="00F07C0A"/>
    <w:rsid w:val="00F124CA"/>
    <w:rsid w:val="00F14037"/>
    <w:rsid w:val="00F1722E"/>
    <w:rsid w:val="00F267B2"/>
    <w:rsid w:val="00F33AA8"/>
    <w:rsid w:val="00F345C1"/>
    <w:rsid w:val="00F5617D"/>
    <w:rsid w:val="00F616A4"/>
    <w:rsid w:val="00F62C32"/>
    <w:rsid w:val="00F75B73"/>
    <w:rsid w:val="00F8148E"/>
    <w:rsid w:val="00F853F8"/>
    <w:rsid w:val="00FA6C98"/>
    <w:rsid w:val="00FB4365"/>
    <w:rsid w:val="00FC3F0B"/>
    <w:rsid w:val="00FF54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530CF"/>
  <w15:chartTrackingRefBased/>
  <w15:docId w15:val="{8E38946D-B3FE-4EDA-8B48-1860F6FE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F28"/>
  </w:style>
  <w:style w:type="paragraph" w:styleId="3">
    <w:name w:val="heading 3"/>
    <w:basedOn w:val="a"/>
    <w:link w:val="30"/>
    <w:uiPriority w:val="9"/>
    <w:unhideWhenUsed/>
    <w:qFormat/>
    <w:rsid w:val="00E11718"/>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5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75F5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E44EEB"/>
    <w:pPr>
      <w:ind w:left="720"/>
      <w:contextualSpacing/>
    </w:pPr>
  </w:style>
  <w:style w:type="paragraph" w:styleId="a5">
    <w:name w:val="Balloon Text"/>
    <w:basedOn w:val="a"/>
    <w:link w:val="a6"/>
    <w:uiPriority w:val="99"/>
    <w:semiHidden/>
    <w:unhideWhenUsed/>
    <w:rsid w:val="0004034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40347"/>
    <w:rPr>
      <w:rFonts w:ascii="Segoe UI" w:hAnsi="Segoe UI" w:cs="Segoe UI"/>
      <w:sz w:val="18"/>
      <w:szCs w:val="18"/>
    </w:rPr>
  </w:style>
  <w:style w:type="paragraph" w:styleId="a7">
    <w:name w:val="header"/>
    <w:basedOn w:val="a"/>
    <w:link w:val="a8"/>
    <w:uiPriority w:val="99"/>
    <w:unhideWhenUsed/>
    <w:rsid w:val="00E1171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E11718"/>
  </w:style>
  <w:style w:type="paragraph" w:styleId="a9">
    <w:name w:val="footer"/>
    <w:basedOn w:val="a"/>
    <w:link w:val="aa"/>
    <w:uiPriority w:val="99"/>
    <w:unhideWhenUsed/>
    <w:rsid w:val="00E1171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b">
    <w:name w:val="annotation text"/>
    <w:basedOn w:val="a"/>
    <w:link w:val="ac"/>
    <w:uiPriority w:val="99"/>
    <w:semiHidden/>
    <w:unhideWhenUsed/>
    <w:rsid w:val="00E11718"/>
    <w:pPr>
      <w:spacing w:after="0" w:line="240" w:lineRule="auto"/>
    </w:pPr>
    <w:rPr>
      <w:rFonts w:ascii="Times New Roman" w:eastAsiaTheme="minorEastAsia" w:hAnsi="Times New Roman" w:cs="Times New Roman"/>
      <w:sz w:val="20"/>
      <w:szCs w:val="20"/>
      <w:lang w:eastAsia="uk-UA"/>
    </w:rPr>
  </w:style>
  <w:style w:type="character" w:customStyle="1" w:styleId="ac">
    <w:name w:val="Текст примітки Знак"/>
    <w:basedOn w:val="a0"/>
    <w:link w:val="ab"/>
    <w:uiPriority w:val="99"/>
    <w:semiHidden/>
    <w:rsid w:val="00E11718"/>
    <w:rPr>
      <w:rFonts w:ascii="Times New Roman" w:eastAsiaTheme="minorEastAsia" w:hAnsi="Times New Roman" w:cs="Times New Roman"/>
      <w:sz w:val="20"/>
      <w:szCs w:val="20"/>
      <w:lang w:eastAsia="uk-UA"/>
    </w:rPr>
  </w:style>
  <w:style w:type="character" w:styleId="ad">
    <w:name w:val="annotation reference"/>
    <w:basedOn w:val="a0"/>
    <w:uiPriority w:val="99"/>
    <w:semiHidden/>
    <w:unhideWhenUsed/>
    <w:rsid w:val="00E11718"/>
    <w:rPr>
      <w:sz w:val="16"/>
      <w:szCs w:val="16"/>
    </w:rPr>
  </w:style>
  <w:style w:type="character" w:styleId="ae">
    <w:name w:val="Hyperlink"/>
    <w:basedOn w:val="a0"/>
    <w:uiPriority w:val="99"/>
    <w:semiHidden/>
    <w:unhideWhenUsed/>
    <w:rsid w:val="00E11718"/>
    <w:rPr>
      <w:color w:val="0000FF"/>
      <w:u w:val="single"/>
    </w:rPr>
  </w:style>
  <w:style w:type="paragraph" w:styleId="af">
    <w:name w:val="Normal (Web)"/>
    <w:basedOn w:val="a"/>
    <w:uiPriority w:val="99"/>
    <w:unhideWhenUsed/>
    <w:rsid w:val="00E11718"/>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f0">
    <w:name w:val="annotation subject"/>
    <w:basedOn w:val="ab"/>
    <w:next w:val="ab"/>
    <w:link w:val="af1"/>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1">
    <w:name w:val="Тема примітки Знак"/>
    <w:basedOn w:val="ac"/>
    <w:link w:val="af0"/>
    <w:uiPriority w:val="99"/>
    <w:semiHidden/>
    <w:rsid w:val="00CC6E1B"/>
    <w:rPr>
      <w:rFonts w:ascii="Times New Roman" w:eastAsiaTheme="minorEastAsia" w:hAnsi="Times New Roman" w:cs="Times New Roman"/>
      <w:b/>
      <w:bCs/>
      <w:sz w:val="20"/>
      <w:szCs w:val="20"/>
      <w:lang w:eastAsia="uk-UA"/>
    </w:rPr>
  </w:style>
  <w:style w:type="paragraph" w:styleId="af2">
    <w:name w:val="Title"/>
    <w:basedOn w:val="a"/>
    <w:next w:val="a"/>
    <w:link w:val="af3"/>
    <w:rsid w:val="004B1575"/>
    <w:pPr>
      <w:keepNext/>
      <w:keepLines/>
      <w:spacing w:before="480" w:after="120"/>
    </w:pPr>
    <w:rPr>
      <w:rFonts w:ascii="Calibri" w:eastAsia="Calibri" w:hAnsi="Calibri" w:cs="Times New Roman"/>
      <w:b/>
      <w:sz w:val="72"/>
      <w:szCs w:val="72"/>
      <w:lang w:eastAsia="x-none"/>
    </w:rPr>
  </w:style>
  <w:style w:type="character" w:customStyle="1" w:styleId="af3">
    <w:name w:val="Назва Знак"/>
    <w:basedOn w:val="a0"/>
    <w:link w:val="af2"/>
    <w:rsid w:val="004B1575"/>
    <w:rPr>
      <w:rFonts w:ascii="Calibri" w:eastAsia="Calibri" w:hAnsi="Calibri" w:cs="Times New Roman"/>
      <w:b/>
      <w:sz w:val="72"/>
      <w:szCs w:val="72"/>
      <w:lang w:eastAsia="x-none"/>
    </w:rPr>
  </w:style>
  <w:style w:type="paragraph" w:styleId="af4">
    <w:name w:val="Body Text Indent"/>
    <w:basedOn w:val="a"/>
    <w:link w:val="af5"/>
    <w:rsid w:val="009728F2"/>
    <w:pPr>
      <w:spacing w:after="0" w:line="240" w:lineRule="auto"/>
      <w:ind w:firstLine="708"/>
      <w:jc w:val="both"/>
    </w:pPr>
    <w:rPr>
      <w:rFonts w:ascii="Times New Roman" w:eastAsia="Calibri" w:hAnsi="Times New Roman" w:cs="Times New Roman"/>
      <w:sz w:val="20"/>
      <w:szCs w:val="20"/>
      <w:lang w:eastAsia="ru-RU"/>
    </w:rPr>
  </w:style>
  <w:style w:type="character" w:customStyle="1" w:styleId="af5">
    <w:name w:val="Основний текст з відступом Знак"/>
    <w:basedOn w:val="a0"/>
    <w:link w:val="af4"/>
    <w:rsid w:val="009728F2"/>
    <w:rPr>
      <w:rFonts w:ascii="Times New Roman" w:eastAsia="Calibri" w:hAnsi="Times New Roman" w:cs="Times New Roman"/>
      <w:sz w:val="20"/>
      <w:szCs w:val="20"/>
      <w:lang w:eastAsia="ru-RU"/>
    </w:rPr>
  </w:style>
  <w:style w:type="paragraph" w:customStyle="1" w:styleId="tj">
    <w:name w:val="tj"/>
    <w:basedOn w:val="a"/>
    <w:rsid w:val="009728F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972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0716">
      <w:bodyDiv w:val="1"/>
      <w:marLeft w:val="0"/>
      <w:marRight w:val="0"/>
      <w:marTop w:val="0"/>
      <w:marBottom w:val="0"/>
      <w:divBdr>
        <w:top w:val="none" w:sz="0" w:space="0" w:color="auto"/>
        <w:left w:val="none" w:sz="0" w:space="0" w:color="auto"/>
        <w:bottom w:val="none" w:sz="0" w:space="0" w:color="auto"/>
        <w:right w:val="none" w:sz="0" w:space="0" w:color="auto"/>
      </w:divBdr>
    </w:div>
    <w:div w:id="45838249">
      <w:bodyDiv w:val="1"/>
      <w:marLeft w:val="0"/>
      <w:marRight w:val="0"/>
      <w:marTop w:val="0"/>
      <w:marBottom w:val="0"/>
      <w:divBdr>
        <w:top w:val="none" w:sz="0" w:space="0" w:color="auto"/>
        <w:left w:val="none" w:sz="0" w:space="0" w:color="auto"/>
        <w:bottom w:val="none" w:sz="0" w:space="0" w:color="auto"/>
        <w:right w:val="none" w:sz="0" w:space="0" w:color="auto"/>
      </w:divBdr>
    </w:div>
    <w:div w:id="144661373">
      <w:bodyDiv w:val="1"/>
      <w:marLeft w:val="0"/>
      <w:marRight w:val="0"/>
      <w:marTop w:val="0"/>
      <w:marBottom w:val="0"/>
      <w:divBdr>
        <w:top w:val="none" w:sz="0" w:space="0" w:color="auto"/>
        <w:left w:val="none" w:sz="0" w:space="0" w:color="auto"/>
        <w:bottom w:val="none" w:sz="0" w:space="0" w:color="auto"/>
        <w:right w:val="none" w:sz="0" w:space="0" w:color="auto"/>
      </w:divBdr>
    </w:div>
    <w:div w:id="208497766">
      <w:bodyDiv w:val="1"/>
      <w:marLeft w:val="0"/>
      <w:marRight w:val="0"/>
      <w:marTop w:val="0"/>
      <w:marBottom w:val="0"/>
      <w:divBdr>
        <w:top w:val="none" w:sz="0" w:space="0" w:color="auto"/>
        <w:left w:val="none" w:sz="0" w:space="0" w:color="auto"/>
        <w:bottom w:val="none" w:sz="0" w:space="0" w:color="auto"/>
        <w:right w:val="none" w:sz="0" w:space="0" w:color="auto"/>
      </w:divBdr>
    </w:div>
    <w:div w:id="297534046">
      <w:bodyDiv w:val="1"/>
      <w:marLeft w:val="0"/>
      <w:marRight w:val="0"/>
      <w:marTop w:val="0"/>
      <w:marBottom w:val="0"/>
      <w:divBdr>
        <w:top w:val="none" w:sz="0" w:space="0" w:color="auto"/>
        <w:left w:val="none" w:sz="0" w:space="0" w:color="auto"/>
        <w:bottom w:val="none" w:sz="0" w:space="0" w:color="auto"/>
        <w:right w:val="none" w:sz="0" w:space="0" w:color="auto"/>
      </w:divBdr>
    </w:div>
    <w:div w:id="300423375">
      <w:bodyDiv w:val="1"/>
      <w:marLeft w:val="0"/>
      <w:marRight w:val="0"/>
      <w:marTop w:val="0"/>
      <w:marBottom w:val="0"/>
      <w:divBdr>
        <w:top w:val="none" w:sz="0" w:space="0" w:color="auto"/>
        <w:left w:val="none" w:sz="0" w:space="0" w:color="auto"/>
        <w:bottom w:val="none" w:sz="0" w:space="0" w:color="auto"/>
        <w:right w:val="none" w:sz="0" w:space="0" w:color="auto"/>
      </w:divBdr>
    </w:div>
    <w:div w:id="433088383">
      <w:bodyDiv w:val="1"/>
      <w:marLeft w:val="0"/>
      <w:marRight w:val="0"/>
      <w:marTop w:val="0"/>
      <w:marBottom w:val="0"/>
      <w:divBdr>
        <w:top w:val="none" w:sz="0" w:space="0" w:color="auto"/>
        <w:left w:val="none" w:sz="0" w:space="0" w:color="auto"/>
        <w:bottom w:val="none" w:sz="0" w:space="0" w:color="auto"/>
        <w:right w:val="none" w:sz="0" w:space="0" w:color="auto"/>
      </w:divBdr>
    </w:div>
    <w:div w:id="566839785">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864440253">
      <w:bodyDiv w:val="1"/>
      <w:marLeft w:val="0"/>
      <w:marRight w:val="0"/>
      <w:marTop w:val="0"/>
      <w:marBottom w:val="0"/>
      <w:divBdr>
        <w:top w:val="none" w:sz="0" w:space="0" w:color="auto"/>
        <w:left w:val="none" w:sz="0" w:space="0" w:color="auto"/>
        <w:bottom w:val="none" w:sz="0" w:space="0" w:color="auto"/>
        <w:right w:val="none" w:sz="0" w:space="0" w:color="auto"/>
      </w:divBdr>
      <w:divsChild>
        <w:div w:id="425425563">
          <w:marLeft w:val="0"/>
          <w:marRight w:val="0"/>
          <w:marTop w:val="0"/>
          <w:marBottom w:val="0"/>
          <w:divBdr>
            <w:top w:val="none" w:sz="0" w:space="0" w:color="auto"/>
            <w:left w:val="none" w:sz="0" w:space="0" w:color="auto"/>
            <w:bottom w:val="none" w:sz="0" w:space="0" w:color="auto"/>
            <w:right w:val="none" w:sz="0" w:space="0" w:color="auto"/>
          </w:divBdr>
          <w:divsChild>
            <w:div w:id="12619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3097">
      <w:bodyDiv w:val="1"/>
      <w:marLeft w:val="0"/>
      <w:marRight w:val="0"/>
      <w:marTop w:val="0"/>
      <w:marBottom w:val="0"/>
      <w:divBdr>
        <w:top w:val="none" w:sz="0" w:space="0" w:color="auto"/>
        <w:left w:val="none" w:sz="0" w:space="0" w:color="auto"/>
        <w:bottom w:val="none" w:sz="0" w:space="0" w:color="auto"/>
        <w:right w:val="none" w:sz="0" w:space="0" w:color="auto"/>
      </w:divBdr>
    </w:div>
    <w:div w:id="973948344">
      <w:bodyDiv w:val="1"/>
      <w:marLeft w:val="0"/>
      <w:marRight w:val="0"/>
      <w:marTop w:val="0"/>
      <w:marBottom w:val="0"/>
      <w:divBdr>
        <w:top w:val="none" w:sz="0" w:space="0" w:color="auto"/>
        <w:left w:val="none" w:sz="0" w:space="0" w:color="auto"/>
        <w:bottom w:val="none" w:sz="0" w:space="0" w:color="auto"/>
        <w:right w:val="none" w:sz="0" w:space="0" w:color="auto"/>
      </w:divBdr>
    </w:div>
    <w:div w:id="1023241075">
      <w:bodyDiv w:val="1"/>
      <w:marLeft w:val="0"/>
      <w:marRight w:val="0"/>
      <w:marTop w:val="0"/>
      <w:marBottom w:val="0"/>
      <w:divBdr>
        <w:top w:val="none" w:sz="0" w:space="0" w:color="auto"/>
        <w:left w:val="none" w:sz="0" w:space="0" w:color="auto"/>
        <w:bottom w:val="none" w:sz="0" w:space="0" w:color="auto"/>
        <w:right w:val="none" w:sz="0" w:space="0" w:color="auto"/>
      </w:divBdr>
    </w:div>
    <w:div w:id="1070350110">
      <w:bodyDiv w:val="1"/>
      <w:marLeft w:val="0"/>
      <w:marRight w:val="0"/>
      <w:marTop w:val="0"/>
      <w:marBottom w:val="0"/>
      <w:divBdr>
        <w:top w:val="none" w:sz="0" w:space="0" w:color="auto"/>
        <w:left w:val="none" w:sz="0" w:space="0" w:color="auto"/>
        <w:bottom w:val="none" w:sz="0" w:space="0" w:color="auto"/>
        <w:right w:val="none" w:sz="0" w:space="0" w:color="auto"/>
      </w:divBdr>
    </w:div>
    <w:div w:id="1190407968">
      <w:bodyDiv w:val="1"/>
      <w:marLeft w:val="0"/>
      <w:marRight w:val="0"/>
      <w:marTop w:val="0"/>
      <w:marBottom w:val="0"/>
      <w:divBdr>
        <w:top w:val="none" w:sz="0" w:space="0" w:color="auto"/>
        <w:left w:val="none" w:sz="0" w:space="0" w:color="auto"/>
        <w:bottom w:val="none" w:sz="0" w:space="0" w:color="auto"/>
        <w:right w:val="none" w:sz="0" w:space="0" w:color="auto"/>
      </w:divBdr>
    </w:div>
    <w:div w:id="1238200906">
      <w:bodyDiv w:val="1"/>
      <w:marLeft w:val="0"/>
      <w:marRight w:val="0"/>
      <w:marTop w:val="0"/>
      <w:marBottom w:val="0"/>
      <w:divBdr>
        <w:top w:val="none" w:sz="0" w:space="0" w:color="auto"/>
        <w:left w:val="none" w:sz="0" w:space="0" w:color="auto"/>
        <w:bottom w:val="none" w:sz="0" w:space="0" w:color="auto"/>
        <w:right w:val="none" w:sz="0" w:space="0" w:color="auto"/>
      </w:divBdr>
    </w:div>
    <w:div w:id="1265191517">
      <w:bodyDiv w:val="1"/>
      <w:marLeft w:val="0"/>
      <w:marRight w:val="0"/>
      <w:marTop w:val="0"/>
      <w:marBottom w:val="0"/>
      <w:divBdr>
        <w:top w:val="none" w:sz="0" w:space="0" w:color="auto"/>
        <w:left w:val="none" w:sz="0" w:space="0" w:color="auto"/>
        <w:bottom w:val="none" w:sz="0" w:space="0" w:color="auto"/>
        <w:right w:val="none" w:sz="0" w:space="0" w:color="auto"/>
      </w:divBdr>
    </w:div>
    <w:div w:id="1349528274">
      <w:bodyDiv w:val="1"/>
      <w:marLeft w:val="0"/>
      <w:marRight w:val="0"/>
      <w:marTop w:val="0"/>
      <w:marBottom w:val="0"/>
      <w:divBdr>
        <w:top w:val="none" w:sz="0" w:space="0" w:color="auto"/>
        <w:left w:val="none" w:sz="0" w:space="0" w:color="auto"/>
        <w:bottom w:val="none" w:sz="0" w:space="0" w:color="auto"/>
        <w:right w:val="none" w:sz="0" w:space="0" w:color="auto"/>
      </w:divBdr>
    </w:div>
    <w:div w:id="1618289093">
      <w:bodyDiv w:val="1"/>
      <w:marLeft w:val="0"/>
      <w:marRight w:val="0"/>
      <w:marTop w:val="0"/>
      <w:marBottom w:val="0"/>
      <w:divBdr>
        <w:top w:val="none" w:sz="0" w:space="0" w:color="auto"/>
        <w:left w:val="none" w:sz="0" w:space="0" w:color="auto"/>
        <w:bottom w:val="none" w:sz="0" w:space="0" w:color="auto"/>
        <w:right w:val="none" w:sz="0" w:space="0" w:color="auto"/>
      </w:divBdr>
    </w:div>
    <w:div w:id="1689871004">
      <w:bodyDiv w:val="1"/>
      <w:marLeft w:val="0"/>
      <w:marRight w:val="0"/>
      <w:marTop w:val="0"/>
      <w:marBottom w:val="0"/>
      <w:divBdr>
        <w:top w:val="none" w:sz="0" w:space="0" w:color="auto"/>
        <w:left w:val="none" w:sz="0" w:space="0" w:color="auto"/>
        <w:bottom w:val="none" w:sz="0" w:space="0" w:color="auto"/>
        <w:right w:val="none" w:sz="0" w:space="0" w:color="auto"/>
      </w:divBdr>
      <w:divsChild>
        <w:div w:id="484905267">
          <w:marLeft w:val="0"/>
          <w:marRight w:val="0"/>
          <w:marTop w:val="0"/>
          <w:marBottom w:val="0"/>
          <w:divBdr>
            <w:top w:val="none" w:sz="0" w:space="0" w:color="auto"/>
            <w:left w:val="none" w:sz="0" w:space="0" w:color="auto"/>
            <w:bottom w:val="none" w:sz="0" w:space="0" w:color="auto"/>
            <w:right w:val="none" w:sz="0" w:space="0" w:color="auto"/>
          </w:divBdr>
          <w:divsChild>
            <w:div w:id="8179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8-15" TargetMode="External"/><Relationship Id="rId13" Type="http://schemas.openxmlformats.org/officeDocument/2006/relationships/hyperlink" Target="https://zakon.rada.gov.ua/laws/show/z1382-15" TargetMode="External"/><Relationship Id="rId18" Type="http://schemas.openxmlformats.org/officeDocument/2006/relationships/hyperlink" Target="https://ips.ligazakon.net/document/view/gk51449?ed=2022_05_03&amp;an=26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ps.ligazakon.net/document/view/gk39436?ed=2017_12_27&amp;an=4541" TargetMode="External"/><Relationship Id="rId7" Type="http://schemas.openxmlformats.org/officeDocument/2006/relationships/endnotes" Target="endnotes.xml"/><Relationship Id="rId12" Type="http://schemas.openxmlformats.org/officeDocument/2006/relationships/hyperlink" Target="https://zakon.rada.gov.ua/laws/show/329-19" TargetMode="External"/><Relationship Id="rId17" Type="http://schemas.openxmlformats.org/officeDocument/2006/relationships/hyperlink" Target="https://ips.ligazakon.net/document/view/gk46799?ed=2020_09_23&amp;an=8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s.ligazakon.net/document/view/gk51449?ed=2022_05_03&amp;an=262" TargetMode="External"/><Relationship Id="rId20" Type="http://schemas.openxmlformats.org/officeDocument/2006/relationships/hyperlink" Target="https://ips.ligazakon.net/document/view/re27823?ed=2017_07_01&amp;an=4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378-1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z1378-15" TargetMode="External"/><Relationship Id="rId23" Type="http://schemas.openxmlformats.org/officeDocument/2006/relationships/hyperlink" Target="https://ips.ligazakon.net/document/view/gk39436?ed=2017_12_27&amp;an=4541" TargetMode="External"/><Relationship Id="rId10" Type="http://schemas.openxmlformats.org/officeDocument/2006/relationships/hyperlink" Target="https://zakon.rada.gov.ua/laws/show/z1382-15" TargetMode="External"/><Relationship Id="rId19" Type="http://schemas.openxmlformats.org/officeDocument/2006/relationships/hyperlink" Target="https://ips.ligazakon.net/document/view/gk39436?ed=2017_12_27&amp;an=4541" TargetMode="External"/><Relationship Id="rId4" Type="http://schemas.openxmlformats.org/officeDocument/2006/relationships/settings" Target="settings.xml"/><Relationship Id="rId9" Type="http://schemas.openxmlformats.org/officeDocument/2006/relationships/hyperlink" Target="https://zakon.rada.gov.ua/laws/show/329-19" TargetMode="External"/><Relationship Id="rId14" Type="http://schemas.openxmlformats.org/officeDocument/2006/relationships/hyperlink" Target="https://zakon.rada.gov.ua/laws/show/z1382-15" TargetMode="External"/><Relationship Id="rId22" Type="http://schemas.openxmlformats.org/officeDocument/2006/relationships/hyperlink" Target="https://ips.ligazakon.net/document/view/t150329?ed=2017_04_0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C16EA-B1A3-423E-BBAA-328C7E2B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25227</Words>
  <Characters>14380</Characters>
  <Application>Microsoft Office Word</Application>
  <DocSecurity>0</DocSecurity>
  <Lines>119</Lines>
  <Paragraphs>79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Кулаковська</dc:creator>
  <cp:keywords/>
  <dc:description/>
  <cp:lastModifiedBy>Людмила Кулаковська</cp:lastModifiedBy>
  <cp:revision>4</cp:revision>
  <dcterms:created xsi:type="dcterms:W3CDTF">2023-05-31T08:30:00Z</dcterms:created>
  <dcterms:modified xsi:type="dcterms:W3CDTF">2023-05-31T08:56:00Z</dcterms:modified>
</cp:coreProperties>
</file>