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5B7" w:rsidRPr="006A00DC" w:rsidRDefault="004F65B7" w:rsidP="004F65B7">
      <w:pPr>
        <w:pStyle w:val="a3"/>
        <w:ind w:left="5529" w:firstLine="0"/>
        <w:rPr>
          <w:sz w:val="28"/>
          <w:szCs w:val="28"/>
        </w:rPr>
      </w:pPr>
      <w:r w:rsidRPr="006A00DC">
        <w:rPr>
          <w:sz w:val="28"/>
          <w:szCs w:val="28"/>
        </w:rPr>
        <w:t>ЗАТВЕРДЖЕНО</w:t>
      </w:r>
    </w:p>
    <w:p w:rsidR="004F65B7" w:rsidRPr="006A00DC" w:rsidRDefault="004F65B7" w:rsidP="004F65B7">
      <w:pPr>
        <w:pStyle w:val="a3"/>
        <w:ind w:left="5529" w:firstLine="0"/>
        <w:rPr>
          <w:sz w:val="28"/>
          <w:szCs w:val="28"/>
        </w:rPr>
      </w:pPr>
      <w:r w:rsidRPr="006A00DC">
        <w:rPr>
          <w:sz w:val="28"/>
          <w:szCs w:val="28"/>
        </w:rPr>
        <w:t>Постанова Національної комісії, що здійснює державне регулювання у сферах енергетики та комунальних послуг</w:t>
      </w:r>
    </w:p>
    <w:p w:rsidR="004F65B7" w:rsidRPr="006A00DC" w:rsidRDefault="004F65B7" w:rsidP="004F65B7">
      <w:pPr>
        <w:pStyle w:val="a3"/>
        <w:ind w:left="5529" w:firstLine="0"/>
        <w:rPr>
          <w:sz w:val="28"/>
          <w:szCs w:val="28"/>
        </w:rPr>
      </w:pPr>
      <w:r w:rsidRPr="006A00DC">
        <w:rPr>
          <w:sz w:val="28"/>
          <w:szCs w:val="28"/>
        </w:rPr>
        <w:t>______________ № __________</w:t>
      </w:r>
    </w:p>
    <w:p w:rsidR="004F2B45" w:rsidRDefault="004F2B45" w:rsidP="004F65B7">
      <w:pPr>
        <w:spacing w:after="0"/>
        <w:jc w:val="both"/>
        <w:rPr>
          <w:rFonts w:ascii="Times New Roman" w:hAnsi="Times New Roman" w:cs="Times New Roman"/>
          <w:sz w:val="28"/>
          <w:szCs w:val="28"/>
        </w:rPr>
      </w:pPr>
    </w:p>
    <w:p w:rsidR="004F65B7" w:rsidRPr="004F65B7" w:rsidRDefault="004F65B7" w:rsidP="004F65B7">
      <w:pPr>
        <w:spacing w:after="0"/>
        <w:jc w:val="both"/>
        <w:rPr>
          <w:rFonts w:ascii="Times New Roman" w:hAnsi="Times New Roman" w:cs="Times New Roman"/>
          <w:sz w:val="28"/>
          <w:szCs w:val="28"/>
        </w:rPr>
      </w:pPr>
    </w:p>
    <w:p w:rsidR="004F65B7" w:rsidRPr="004F65B7" w:rsidRDefault="004F65B7" w:rsidP="004F65B7">
      <w:pPr>
        <w:spacing w:after="0"/>
        <w:jc w:val="both"/>
        <w:rPr>
          <w:rFonts w:ascii="Times New Roman" w:hAnsi="Times New Roman" w:cs="Times New Roman"/>
          <w:sz w:val="28"/>
          <w:szCs w:val="28"/>
        </w:rPr>
      </w:pPr>
    </w:p>
    <w:p w:rsidR="004F65B7" w:rsidRPr="004F65B7" w:rsidRDefault="004F65B7" w:rsidP="004F65B7">
      <w:pPr>
        <w:spacing w:after="0"/>
        <w:jc w:val="both"/>
        <w:rPr>
          <w:rFonts w:ascii="Times New Roman" w:hAnsi="Times New Roman" w:cs="Times New Roman"/>
          <w:sz w:val="28"/>
          <w:szCs w:val="28"/>
        </w:rPr>
      </w:pPr>
    </w:p>
    <w:p w:rsidR="004F65B7" w:rsidRPr="004F65B7" w:rsidRDefault="004F65B7" w:rsidP="004F65B7">
      <w:pPr>
        <w:pStyle w:val="a3"/>
        <w:ind w:firstLine="0"/>
        <w:jc w:val="center"/>
        <w:rPr>
          <w:b/>
          <w:sz w:val="28"/>
          <w:szCs w:val="28"/>
        </w:rPr>
      </w:pPr>
      <w:r w:rsidRPr="004F65B7">
        <w:rPr>
          <w:b/>
          <w:sz w:val="28"/>
          <w:szCs w:val="28"/>
        </w:rPr>
        <w:t>Зміни</w:t>
      </w:r>
    </w:p>
    <w:p w:rsidR="004F65B7" w:rsidRPr="004F65B7" w:rsidRDefault="004F65B7" w:rsidP="004F65B7">
      <w:pPr>
        <w:pStyle w:val="a3"/>
        <w:ind w:firstLine="0"/>
        <w:jc w:val="center"/>
        <w:rPr>
          <w:b/>
          <w:sz w:val="28"/>
          <w:szCs w:val="28"/>
        </w:rPr>
      </w:pPr>
      <w:r w:rsidRPr="004F65B7">
        <w:rPr>
          <w:b/>
          <w:sz w:val="28"/>
          <w:szCs w:val="28"/>
        </w:rPr>
        <w:t xml:space="preserve">до </w:t>
      </w:r>
      <w:r w:rsidR="00936D38" w:rsidRPr="00936D38">
        <w:rPr>
          <w:b/>
          <w:sz w:val="28"/>
          <w:szCs w:val="28"/>
        </w:rPr>
        <w:t>Кодекс</w:t>
      </w:r>
      <w:r w:rsidR="00936D38">
        <w:rPr>
          <w:b/>
          <w:sz w:val="28"/>
          <w:szCs w:val="28"/>
        </w:rPr>
        <w:t>у</w:t>
      </w:r>
      <w:r w:rsidR="00936D38" w:rsidRPr="00936D38">
        <w:rPr>
          <w:b/>
          <w:sz w:val="28"/>
          <w:szCs w:val="28"/>
        </w:rPr>
        <w:t xml:space="preserve"> систем розподілу</w:t>
      </w:r>
    </w:p>
    <w:p w:rsidR="004F65B7" w:rsidRPr="004F65B7" w:rsidRDefault="004F65B7" w:rsidP="004F65B7">
      <w:pPr>
        <w:tabs>
          <w:tab w:val="left" w:pos="993"/>
        </w:tabs>
        <w:spacing w:after="0" w:line="240" w:lineRule="auto"/>
        <w:ind w:firstLine="709"/>
        <w:jc w:val="both"/>
        <w:rPr>
          <w:rFonts w:ascii="Times New Roman" w:hAnsi="Times New Roman" w:cs="Times New Roman"/>
          <w:sz w:val="28"/>
          <w:szCs w:val="28"/>
        </w:rPr>
      </w:pPr>
    </w:p>
    <w:p w:rsidR="009956AD" w:rsidRPr="00DA1E2A" w:rsidRDefault="006122A8" w:rsidP="00272439">
      <w:pPr>
        <w:pStyle w:val="a5"/>
        <w:numPr>
          <w:ilvl w:val="0"/>
          <w:numId w:val="10"/>
        </w:numPr>
        <w:tabs>
          <w:tab w:val="left" w:pos="993"/>
        </w:tabs>
        <w:spacing w:after="0" w:line="240" w:lineRule="auto"/>
        <w:ind w:left="0" w:firstLine="709"/>
        <w:contextualSpacing w:val="0"/>
        <w:jc w:val="both"/>
        <w:rPr>
          <w:rFonts w:ascii="Times New Roman" w:hAnsi="Times New Roman" w:cs="Times New Roman"/>
          <w:sz w:val="28"/>
          <w:szCs w:val="28"/>
        </w:rPr>
      </w:pPr>
      <w:r w:rsidRPr="00161C59">
        <w:rPr>
          <w:rFonts w:ascii="Times New Roman" w:hAnsi="Times New Roman" w:cs="Times New Roman"/>
          <w:sz w:val="28"/>
          <w:szCs w:val="28"/>
        </w:rPr>
        <w:t>Пункт 2.1 розділу</w:t>
      </w:r>
      <w:r w:rsidR="007A51F2" w:rsidRPr="00161C59">
        <w:rPr>
          <w:rFonts w:ascii="Times New Roman" w:hAnsi="Times New Roman" w:cs="Times New Roman"/>
          <w:sz w:val="28"/>
          <w:szCs w:val="28"/>
        </w:rPr>
        <w:t xml:space="preserve"> ІІ</w:t>
      </w:r>
      <w:r w:rsidR="00DA1E2A" w:rsidRPr="00161C59">
        <w:rPr>
          <w:rFonts w:ascii="Times New Roman" w:hAnsi="Times New Roman" w:cs="Times New Roman"/>
          <w:sz w:val="28"/>
          <w:szCs w:val="28"/>
        </w:rPr>
        <w:t xml:space="preserve"> </w:t>
      </w:r>
      <w:r w:rsidR="009956AD" w:rsidRPr="00161C59">
        <w:rPr>
          <w:rFonts w:ascii="Times New Roman" w:hAnsi="Times New Roman" w:cs="Times New Roman"/>
          <w:sz w:val="28"/>
          <w:szCs w:val="28"/>
        </w:rPr>
        <w:t xml:space="preserve">після абзацу </w:t>
      </w:r>
      <w:r w:rsidR="00DA1E2A" w:rsidRPr="00161C59">
        <w:rPr>
          <w:rFonts w:ascii="Times New Roman" w:hAnsi="Times New Roman" w:cs="Times New Roman"/>
          <w:sz w:val="28"/>
          <w:szCs w:val="28"/>
        </w:rPr>
        <w:t>п’ятдесят дев’ятого</w:t>
      </w:r>
      <w:r w:rsidR="009956AD" w:rsidRPr="00161C59">
        <w:rPr>
          <w:rFonts w:ascii="Times New Roman" w:hAnsi="Times New Roman" w:cs="Times New Roman"/>
          <w:sz w:val="28"/>
          <w:szCs w:val="28"/>
        </w:rPr>
        <w:t xml:space="preserve"> </w:t>
      </w:r>
      <w:r w:rsidR="001E23A5" w:rsidRPr="00161C59">
        <w:rPr>
          <w:rFonts w:ascii="Times New Roman" w:hAnsi="Times New Roman" w:cs="Times New Roman"/>
          <w:sz w:val="28"/>
          <w:szCs w:val="28"/>
        </w:rPr>
        <w:t xml:space="preserve">доповнити </w:t>
      </w:r>
      <w:r w:rsidR="009956AD" w:rsidRPr="00161C59">
        <w:rPr>
          <w:rFonts w:ascii="Times New Roman" w:hAnsi="Times New Roman" w:cs="Times New Roman"/>
          <w:sz w:val="28"/>
          <w:szCs w:val="28"/>
        </w:rPr>
        <w:t>новим абзац</w:t>
      </w:r>
      <w:r w:rsidR="00DA1E2A" w:rsidRPr="00161C59">
        <w:rPr>
          <w:rFonts w:ascii="Times New Roman" w:hAnsi="Times New Roman" w:cs="Times New Roman"/>
          <w:sz w:val="28"/>
          <w:szCs w:val="28"/>
        </w:rPr>
        <w:t>ом</w:t>
      </w:r>
      <w:r w:rsidR="009956AD" w:rsidRPr="00161C59">
        <w:rPr>
          <w:rFonts w:ascii="Times New Roman" w:hAnsi="Times New Roman" w:cs="Times New Roman"/>
          <w:sz w:val="28"/>
          <w:szCs w:val="28"/>
        </w:rPr>
        <w:t xml:space="preserve"> </w:t>
      </w:r>
      <w:r w:rsidR="00DA1E2A" w:rsidRPr="00161C59">
        <w:rPr>
          <w:rFonts w:ascii="Times New Roman" w:hAnsi="Times New Roman" w:cs="Times New Roman"/>
          <w:sz w:val="28"/>
          <w:szCs w:val="28"/>
        </w:rPr>
        <w:t>шістдесятим</w:t>
      </w:r>
      <w:r w:rsidR="009956AD" w:rsidRPr="00161C59">
        <w:rPr>
          <w:rFonts w:ascii="Times New Roman" w:hAnsi="Times New Roman" w:cs="Times New Roman"/>
          <w:sz w:val="28"/>
          <w:szCs w:val="28"/>
        </w:rPr>
        <w:t xml:space="preserve"> такого змісту</w:t>
      </w:r>
      <w:r w:rsidR="009956AD" w:rsidRPr="00DA1E2A">
        <w:rPr>
          <w:rFonts w:ascii="Times New Roman" w:hAnsi="Times New Roman" w:cs="Times New Roman"/>
          <w:sz w:val="28"/>
          <w:szCs w:val="28"/>
        </w:rPr>
        <w:t>:</w:t>
      </w:r>
    </w:p>
    <w:p w:rsidR="009956AD" w:rsidRDefault="009956AD" w:rsidP="00DA1E2A">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DA1E2A" w:rsidRPr="00DA1E2A">
        <w:rPr>
          <w:rFonts w:ascii="Times New Roman" w:hAnsi="Times New Roman" w:cs="Times New Roman"/>
          <w:sz w:val="28"/>
          <w:szCs w:val="28"/>
        </w:rPr>
        <w:t>станція зарядки електромобілів (</w:t>
      </w:r>
      <w:proofErr w:type="spellStart"/>
      <w:r w:rsidR="00DA1E2A" w:rsidRPr="00DA1E2A">
        <w:rPr>
          <w:rFonts w:ascii="Times New Roman" w:hAnsi="Times New Roman" w:cs="Times New Roman"/>
          <w:sz w:val="28"/>
          <w:szCs w:val="28"/>
        </w:rPr>
        <w:t>електрозарядна</w:t>
      </w:r>
      <w:proofErr w:type="spellEnd"/>
      <w:r w:rsidR="00DA1E2A" w:rsidRPr="00DA1E2A">
        <w:rPr>
          <w:rFonts w:ascii="Times New Roman" w:hAnsi="Times New Roman" w:cs="Times New Roman"/>
          <w:sz w:val="28"/>
          <w:szCs w:val="28"/>
        </w:rPr>
        <w:t xml:space="preserve"> станція) </w:t>
      </w:r>
      <w:r w:rsidR="001E23A5" w:rsidRPr="007A51F2">
        <w:rPr>
          <w:rFonts w:ascii="Times New Roman" w:eastAsia="Open Sans" w:hAnsi="Times New Roman" w:cs="Times New Roman"/>
          <w:sz w:val="28"/>
          <w:szCs w:val="28"/>
        </w:rPr>
        <w:t>–</w:t>
      </w:r>
      <w:r w:rsidR="00DA1E2A" w:rsidRPr="00DA1E2A">
        <w:rPr>
          <w:rFonts w:ascii="Times New Roman" w:hAnsi="Times New Roman" w:cs="Times New Roman"/>
          <w:sz w:val="28"/>
          <w:szCs w:val="28"/>
        </w:rPr>
        <w:t xml:space="preserve"> пристрій (пересувний чи стаціонарний), призначений для заряджання систем акумулювання електричної енергії (акумуляторних </w:t>
      </w:r>
      <w:proofErr w:type="spellStart"/>
      <w:r w:rsidR="00DA1E2A" w:rsidRPr="00DA1E2A">
        <w:rPr>
          <w:rFonts w:ascii="Times New Roman" w:hAnsi="Times New Roman" w:cs="Times New Roman"/>
          <w:sz w:val="28"/>
          <w:szCs w:val="28"/>
        </w:rPr>
        <w:t>батарей</w:t>
      </w:r>
      <w:proofErr w:type="spellEnd"/>
      <w:r w:rsidR="00DA1E2A" w:rsidRPr="00DA1E2A">
        <w:rPr>
          <w:rFonts w:ascii="Times New Roman" w:hAnsi="Times New Roman" w:cs="Times New Roman"/>
          <w:sz w:val="28"/>
          <w:szCs w:val="28"/>
        </w:rPr>
        <w:t>) електромобілів та інших електричних колісних транспортних засобів;</w:t>
      </w:r>
      <w:r>
        <w:rPr>
          <w:rFonts w:ascii="Times New Roman" w:hAnsi="Times New Roman" w:cs="Times New Roman"/>
          <w:sz w:val="28"/>
          <w:szCs w:val="28"/>
        </w:rPr>
        <w:t>».</w:t>
      </w:r>
    </w:p>
    <w:p w:rsidR="009B705B" w:rsidRDefault="009956AD" w:rsidP="00DA1E2A">
      <w:pPr>
        <w:pStyle w:val="a5"/>
        <w:spacing w:after="0" w:line="240" w:lineRule="auto"/>
        <w:ind w:left="0" w:firstLine="709"/>
        <w:contextualSpacing w:val="0"/>
        <w:jc w:val="both"/>
        <w:rPr>
          <w:rFonts w:ascii="Times New Roman" w:eastAsia="Open Sans" w:hAnsi="Times New Roman" w:cs="Times New Roman"/>
          <w:sz w:val="28"/>
          <w:szCs w:val="28"/>
        </w:rPr>
      </w:pPr>
      <w:r w:rsidRPr="007A51F2">
        <w:rPr>
          <w:rFonts w:ascii="Times New Roman" w:eastAsia="Open Sans" w:hAnsi="Times New Roman" w:cs="Times New Roman"/>
          <w:sz w:val="28"/>
          <w:szCs w:val="28"/>
        </w:rPr>
        <w:t xml:space="preserve">У зв’язку з цим абзаци </w:t>
      </w:r>
      <w:r w:rsidR="00DA1E2A">
        <w:rPr>
          <w:rFonts w:ascii="Times New Roman" w:eastAsia="Open Sans" w:hAnsi="Times New Roman" w:cs="Times New Roman"/>
          <w:sz w:val="28"/>
          <w:szCs w:val="28"/>
        </w:rPr>
        <w:t xml:space="preserve">шістдесятий </w:t>
      </w:r>
      <w:r w:rsidRPr="007A51F2">
        <w:rPr>
          <w:rFonts w:ascii="Times New Roman" w:eastAsia="Open Sans" w:hAnsi="Times New Roman" w:cs="Times New Roman"/>
          <w:sz w:val="28"/>
          <w:szCs w:val="28"/>
        </w:rPr>
        <w:t xml:space="preserve">– </w:t>
      </w:r>
      <w:r w:rsidR="00DA1E2A">
        <w:rPr>
          <w:rFonts w:ascii="Times New Roman" w:eastAsia="Open Sans" w:hAnsi="Times New Roman" w:cs="Times New Roman"/>
          <w:sz w:val="28"/>
          <w:szCs w:val="28"/>
        </w:rPr>
        <w:t>сімдесятий</w:t>
      </w:r>
      <w:r w:rsidRPr="007A51F2">
        <w:rPr>
          <w:rFonts w:ascii="Times New Roman" w:eastAsia="Open Sans" w:hAnsi="Times New Roman" w:cs="Times New Roman"/>
          <w:sz w:val="28"/>
          <w:szCs w:val="28"/>
        </w:rPr>
        <w:t xml:space="preserve"> вважати відповідно абзацами </w:t>
      </w:r>
      <w:r w:rsidR="00DA1E2A">
        <w:rPr>
          <w:rFonts w:ascii="Times New Roman" w:eastAsia="Open Sans" w:hAnsi="Times New Roman" w:cs="Times New Roman"/>
          <w:sz w:val="28"/>
          <w:szCs w:val="28"/>
        </w:rPr>
        <w:t>шістдесят першим</w:t>
      </w:r>
      <w:r w:rsidRPr="007A51F2">
        <w:rPr>
          <w:rFonts w:ascii="Times New Roman" w:eastAsia="Open Sans" w:hAnsi="Times New Roman" w:cs="Times New Roman"/>
          <w:sz w:val="28"/>
          <w:szCs w:val="28"/>
        </w:rPr>
        <w:t xml:space="preserve"> – </w:t>
      </w:r>
      <w:r w:rsidR="00DA1E2A">
        <w:rPr>
          <w:rFonts w:ascii="Times New Roman" w:eastAsia="Open Sans" w:hAnsi="Times New Roman" w:cs="Times New Roman"/>
          <w:sz w:val="28"/>
          <w:szCs w:val="28"/>
        </w:rPr>
        <w:t>сімдесят першим.</w:t>
      </w:r>
    </w:p>
    <w:p w:rsidR="00DA1E2A" w:rsidRPr="00DA1E2A" w:rsidRDefault="00DA1E2A" w:rsidP="00DA1E2A">
      <w:pPr>
        <w:pStyle w:val="a5"/>
        <w:spacing w:after="0" w:line="240" w:lineRule="auto"/>
        <w:ind w:left="0" w:firstLine="709"/>
        <w:contextualSpacing w:val="0"/>
        <w:jc w:val="both"/>
        <w:rPr>
          <w:rFonts w:ascii="Times New Roman" w:eastAsia="Open Sans" w:hAnsi="Times New Roman" w:cs="Times New Roman"/>
          <w:sz w:val="28"/>
          <w:szCs w:val="28"/>
        </w:rPr>
      </w:pPr>
    </w:p>
    <w:p w:rsidR="00DB1184" w:rsidRDefault="00462B4C" w:rsidP="00462B4C">
      <w:pPr>
        <w:pStyle w:val="a5"/>
        <w:numPr>
          <w:ilvl w:val="0"/>
          <w:numId w:val="10"/>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w:t>
      </w:r>
      <w:r w:rsidR="006D21FD" w:rsidRPr="0049625C">
        <w:rPr>
          <w:rFonts w:ascii="Times New Roman" w:hAnsi="Times New Roman" w:cs="Times New Roman"/>
          <w:sz w:val="28"/>
          <w:szCs w:val="28"/>
        </w:rPr>
        <w:t xml:space="preserve"> розділі ІV:</w:t>
      </w:r>
    </w:p>
    <w:p w:rsidR="008424DD" w:rsidRPr="0049625C" w:rsidRDefault="008424DD" w:rsidP="00AF6236">
      <w:pPr>
        <w:pStyle w:val="a5"/>
        <w:tabs>
          <w:tab w:val="left" w:pos="993"/>
        </w:tabs>
        <w:spacing w:after="0" w:line="240" w:lineRule="auto"/>
        <w:ind w:left="0" w:firstLine="709"/>
        <w:contextualSpacing w:val="0"/>
        <w:jc w:val="both"/>
        <w:rPr>
          <w:rFonts w:ascii="Times New Roman" w:hAnsi="Times New Roman" w:cs="Times New Roman"/>
          <w:sz w:val="28"/>
          <w:szCs w:val="28"/>
        </w:rPr>
      </w:pPr>
    </w:p>
    <w:p w:rsidR="00BF2577" w:rsidRPr="00AF6236" w:rsidRDefault="00AF6236" w:rsidP="00AF6236">
      <w:pPr>
        <w:pStyle w:val="a5"/>
        <w:numPr>
          <w:ilvl w:val="0"/>
          <w:numId w:val="12"/>
        </w:numPr>
        <w:tabs>
          <w:tab w:val="left" w:pos="709"/>
          <w:tab w:val="left" w:pos="1134"/>
        </w:tabs>
        <w:spacing w:after="0" w:line="240" w:lineRule="auto"/>
        <w:ind w:left="0" w:firstLine="709"/>
        <w:jc w:val="both"/>
        <w:rPr>
          <w:rFonts w:ascii="Times New Roman" w:hAnsi="Times New Roman" w:cs="Times New Roman"/>
          <w:sz w:val="28"/>
          <w:szCs w:val="28"/>
        </w:rPr>
      </w:pPr>
      <w:r w:rsidRPr="00AF6236">
        <w:rPr>
          <w:rFonts w:ascii="Times New Roman" w:hAnsi="Times New Roman" w:cs="Times New Roman"/>
          <w:sz w:val="28"/>
          <w:szCs w:val="28"/>
        </w:rPr>
        <w:t xml:space="preserve">пункт 4.1.2 </w:t>
      </w:r>
      <w:r w:rsidR="00462B4C" w:rsidRPr="00AF6236">
        <w:rPr>
          <w:rFonts w:ascii="Times New Roman" w:hAnsi="Times New Roman" w:cs="Times New Roman"/>
          <w:sz w:val="28"/>
          <w:szCs w:val="28"/>
        </w:rPr>
        <w:t>глав</w:t>
      </w:r>
      <w:r w:rsidRPr="00AF6236">
        <w:rPr>
          <w:rFonts w:ascii="Times New Roman" w:hAnsi="Times New Roman" w:cs="Times New Roman"/>
          <w:sz w:val="28"/>
          <w:szCs w:val="28"/>
        </w:rPr>
        <w:t>и</w:t>
      </w:r>
      <w:r w:rsidR="00462B4C" w:rsidRPr="00AF6236">
        <w:rPr>
          <w:rFonts w:ascii="Times New Roman" w:hAnsi="Times New Roman" w:cs="Times New Roman"/>
          <w:sz w:val="28"/>
          <w:szCs w:val="28"/>
        </w:rPr>
        <w:t xml:space="preserve"> 4.1</w:t>
      </w:r>
      <w:r>
        <w:rPr>
          <w:rFonts w:ascii="Times New Roman" w:hAnsi="Times New Roman" w:cs="Times New Roman"/>
          <w:sz w:val="28"/>
          <w:szCs w:val="28"/>
        </w:rPr>
        <w:t xml:space="preserve"> </w:t>
      </w:r>
      <w:r w:rsidR="00F155FF" w:rsidRPr="00AF6236">
        <w:rPr>
          <w:rFonts w:ascii="Times New Roman" w:hAnsi="Times New Roman" w:cs="Times New Roman"/>
          <w:sz w:val="28"/>
          <w:szCs w:val="28"/>
        </w:rPr>
        <w:t xml:space="preserve">після абзацу сьомого </w:t>
      </w:r>
      <w:r w:rsidR="005A304D" w:rsidRPr="00AF6236">
        <w:rPr>
          <w:rFonts w:ascii="Times New Roman" w:hAnsi="Times New Roman" w:cs="Times New Roman"/>
          <w:sz w:val="28"/>
          <w:szCs w:val="28"/>
        </w:rPr>
        <w:t xml:space="preserve">доповнити </w:t>
      </w:r>
      <w:r w:rsidR="00F155FF" w:rsidRPr="00AF6236">
        <w:rPr>
          <w:rFonts w:ascii="Times New Roman" w:hAnsi="Times New Roman" w:cs="Times New Roman"/>
          <w:sz w:val="28"/>
          <w:szCs w:val="28"/>
        </w:rPr>
        <w:t>двома новими абзацами восьмим та дев’ятим такого змісту:</w:t>
      </w:r>
    </w:p>
    <w:p w:rsidR="00BF2577" w:rsidRPr="00BF2577" w:rsidRDefault="00F155FF" w:rsidP="00AF6236">
      <w:pPr>
        <w:tabs>
          <w:tab w:val="left" w:pos="709"/>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F2577" w:rsidRPr="00BF2577">
        <w:rPr>
          <w:rFonts w:ascii="Times New Roman" w:hAnsi="Times New Roman" w:cs="Times New Roman"/>
          <w:sz w:val="28"/>
          <w:szCs w:val="28"/>
        </w:rPr>
        <w:t xml:space="preserve">Зміна технічних параметрів електроустановок замовників здійснюється шляхом отримання послуги з приєднання у порядку, визначеному цим розділом. </w:t>
      </w:r>
    </w:p>
    <w:p w:rsidR="0049625C" w:rsidRDefault="00BF2577" w:rsidP="00AF6236">
      <w:pPr>
        <w:tabs>
          <w:tab w:val="left" w:pos="709"/>
          <w:tab w:val="left" w:pos="993"/>
        </w:tabs>
        <w:spacing w:after="0" w:line="240" w:lineRule="auto"/>
        <w:ind w:firstLine="709"/>
        <w:jc w:val="both"/>
        <w:rPr>
          <w:rFonts w:ascii="Times New Roman" w:hAnsi="Times New Roman" w:cs="Times New Roman"/>
          <w:sz w:val="28"/>
          <w:szCs w:val="28"/>
        </w:rPr>
      </w:pPr>
      <w:r w:rsidRPr="00BF2577">
        <w:rPr>
          <w:rFonts w:ascii="Times New Roman" w:hAnsi="Times New Roman" w:cs="Times New Roman"/>
          <w:sz w:val="28"/>
          <w:szCs w:val="28"/>
        </w:rPr>
        <w:t>Тимчасово, на період дії воєнного стану в Україні та протягом одного року після його припинення чи скасування, послуга з нестандартного приєднання надається з особливостями, визначеними пунктом 4.3.11 глави 4.3 цього розділу.</w:t>
      </w:r>
      <w:r w:rsidR="0049625C" w:rsidRPr="0049625C">
        <w:rPr>
          <w:rFonts w:ascii="Times New Roman" w:hAnsi="Times New Roman" w:cs="Times New Roman"/>
          <w:sz w:val="28"/>
          <w:szCs w:val="28"/>
        </w:rPr>
        <w:t>».</w:t>
      </w:r>
    </w:p>
    <w:p w:rsidR="0049625C" w:rsidRDefault="0049625C" w:rsidP="00936D38">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У </w:t>
      </w:r>
      <w:r w:rsidRPr="0051682B">
        <w:rPr>
          <w:rFonts w:ascii="Times New Roman" w:hAnsi="Times New Roman" w:cs="Times New Roman"/>
          <w:sz w:val="28"/>
          <w:szCs w:val="28"/>
        </w:rPr>
        <w:t xml:space="preserve">зв’язку з цим абзаци </w:t>
      </w:r>
      <w:r w:rsidR="00093CFB">
        <w:rPr>
          <w:rFonts w:ascii="Times New Roman" w:hAnsi="Times New Roman" w:cs="Times New Roman"/>
          <w:sz w:val="28"/>
          <w:szCs w:val="28"/>
        </w:rPr>
        <w:t>восьмий</w:t>
      </w:r>
      <w:r w:rsidRPr="0051682B">
        <w:rPr>
          <w:rFonts w:ascii="Times New Roman" w:hAnsi="Times New Roman" w:cs="Times New Roman"/>
          <w:sz w:val="28"/>
          <w:szCs w:val="28"/>
        </w:rPr>
        <w:t xml:space="preserve"> </w:t>
      </w:r>
      <w:r w:rsidR="00093CFB">
        <w:rPr>
          <w:rFonts w:ascii="Times New Roman" w:hAnsi="Times New Roman" w:cs="Times New Roman"/>
          <w:sz w:val="28"/>
          <w:szCs w:val="28"/>
        </w:rPr>
        <w:t>–</w:t>
      </w:r>
      <w:r w:rsidRPr="0051682B">
        <w:rPr>
          <w:rFonts w:ascii="Times New Roman" w:hAnsi="Times New Roman" w:cs="Times New Roman"/>
          <w:sz w:val="28"/>
          <w:szCs w:val="28"/>
        </w:rPr>
        <w:t xml:space="preserve"> </w:t>
      </w:r>
      <w:r w:rsidR="00093CFB">
        <w:rPr>
          <w:rFonts w:ascii="Times New Roman" w:hAnsi="Times New Roman" w:cs="Times New Roman"/>
          <w:sz w:val="28"/>
          <w:szCs w:val="28"/>
        </w:rPr>
        <w:t>двадцять третій</w:t>
      </w:r>
      <w:r w:rsidRPr="0051682B">
        <w:rPr>
          <w:rFonts w:ascii="Times New Roman" w:hAnsi="Times New Roman" w:cs="Times New Roman"/>
          <w:sz w:val="28"/>
          <w:szCs w:val="28"/>
        </w:rPr>
        <w:t xml:space="preserve"> вважати відповідно абзацами </w:t>
      </w:r>
      <w:r w:rsidR="00093CFB">
        <w:rPr>
          <w:rFonts w:ascii="Times New Roman" w:hAnsi="Times New Roman" w:cs="Times New Roman"/>
          <w:sz w:val="28"/>
          <w:szCs w:val="28"/>
        </w:rPr>
        <w:t>десятим –</w:t>
      </w:r>
      <w:r w:rsidRPr="0051682B">
        <w:rPr>
          <w:rFonts w:ascii="Times New Roman" w:hAnsi="Times New Roman" w:cs="Times New Roman"/>
          <w:sz w:val="28"/>
          <w:szCs w:val="28"/>
        </w:rPr>
        <w:t xml:space="preserve"> </w:t>
      </w:r>
      <w:r w:rsidR="00093CFB">
        <w:rPr>
          <w:rFonts w:ascii="Times New Roman" w:hAnsi="Times New Roman" w:cs="Times New Roman"/>
          <w:sz w:val="28"/>
          <w:szCs w:val="28"/>
        </w:rPr>
        <w:t>двадцять п’ятим</w:t>
      </w:r>
      <w:r w:rsidRPr="0051682B">
        <w:rPr>
          <w:rFonts w:ascii="Times New Roman" w:hAnsi="Times New Roman" w:cs="Times New Roman"/>
          <w:sz w:val="28"/>
          <w:szCs w:val="28"/>
        </w:rPr>
        <w:t>;</w:t>
      </w:r>
    </w:p>
    <w:p w:rsidR="00275F9B" w:rsidRDefault="00275F9B" w:rsidP="00275F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у пункті 4.1.</w:t>
      </w:r>
      <w:r w:rsidR="00A34658">
        <w:rPr>
          <w:rFonts w:ascii="Times New Roman" w:hAnsi="Times New Roman" w:cs="Times New Roman"/>
          <w:sz w:val="28"/>
          <w:szCs w:val="28"/>
        </w:rPr>
        <w:t>8</w:t>
      </w:r>
      <w:r>
        <w:rPr>
          <w:rFonts w:ascii="Times New Roman" w:hAnsi="Times New Roman" w:cs="Times New Roman"/>
          <w:sz w:val="28"/>
          <w:szCs w:val="28"/>
        </w:rPr>
        <w:t>:</w:t>
      </w:r>
      <w:r w:rsidR="0049625C">
        <w:rPr>
          <w:rFonts w:ascii="Times New Roman" w:hAnsi="Times New Roman" w:cs="Times New Roman"/>
          <w:sz w:val="28"/>
          <w:szCs w:val="28"/>
        </w:rPr>
        <w:tab/>
      </w:r>
    </w:p>
    <w:p w:rsidR="00E845BA" w:rsidRDefault="00E845BA" w:rsidP="00E845BA">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після абзацу п’ятого доповнити новим абзацом шостим такого змісту:</w:t>
      </w:r>
    </w:p>
    <w:p w:rsidR="0049625C" w:rsidRDefault="00E845BA" w:rsidP="00E845BA">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61C59">
        <w:rPr>
          <w:rFonts w:ascii="Times New Roman" w:hAnsi="Times New Roman" w:cs="Times New Roman"/>
          <w:sz w:val="28"/>
          <w:szCs w:val="28"/>
        </w:rPr>
        <w:t>У</w:t>
      </w:r>
      <w:r w:rsidR="00161C59" w:rsidRPr="00161C59">
        <w:rPr>
          <w:rFonts w:ascii="Times New Roman" w:hAnsi="Times New Roman" w:cs="Times New Roman"/>
          <w:sz w:val="28"/>
          <w:szCs w:val="28"/>
        </w:rPr>
        <w:t xml:space="preserve"> випадку розташування електроустановок замовника в охоронних зонах електричних мереж (або наміру замовника збудувати об'єкт в охоронних зонах електричних мереж)</w:t>
      </w:r>
      <w:r w:rsidR="00161C59">
        <w:rPr>
          <w:rFonts w:ascii="Times New Roman" w:hAnsi="Times New Roman" w:cs="Times New Roman"/>
          <w:sz w:val="28"/>
          <w:szCs w:val="28"/>
          <w:lang w:val="en-US"/>
        </w:rPr>
        <w:t xml:space="preserve"> </w:t>
      </w:r>
      <w:r w:rsidRPr="00E845BA">
        <w:rPr>
          <w:rFonts w:ascii="Times New Roman" w:hAnsi="Times New Roman" w:cs="Times New Roman"/>
          <w:sz w:val="28"/>
          <w:szCs w:val="28"/>
        </w:rPr>
        <w:t>технічні умови є додатком до договору про приєднання, який включає умови надання послуги з перенесення/</w:t>
      </w:r>
      <w:proofErr w:type="spellStart"/>
      <w:r w:rsidRPr="00E845BA">
        <w:rPr>
          <w:rFonts w:ascii="Times New Roman" w:hAnsi="Times New Roman" w:cs="Times New Roman"/>
          <w:sz w:val="28"/>
          <w:szCs w:val="28"/>
        </w:rPr>
        <w:t>перелаштування</w:t>
      </w:r>
      <w:proofErr w:type="spellEnd"/>
      <w:r w:rsidRPr="00E845BA">
        <w:rPr>
          <w:rFonts w:ascii="Times New Roman" w:hAnsi="Times New Roman" w:cs="Times New Roman"/>
          <w:sz w:val="28"/>
          <w:szCs w:val="28"/>
        </w:rPr>
        <w:t xml:space="preserve"> електричних мереж, з урахуванням вимог пункту 4.1.37 глави 4.1 цього розділу.</w:t>
      </w:r>
      <w:r>
        <w:rPr>
          <w:rFonts w:ascii="Times New Roman" w:hAnsi="Times New Roman" w:cs="Times New Roman"/>
          <w:sz w:val="28"/>
          <w:szCs w:val="28"/>
        </w:rPr>
        <w:t xml:space="preserve">». </w:t>
      </w:r>
    </w:p>
    <w:p w:rsidR="00E845BA" w:rsidRDefault="00E845BA" w:rsidP="00E845BA">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w:t>
      </w:r>
      <w:r w:rsidRPr="0051682B">
        <w:rPr>
          <w:rFonts w:ascii="Times New Roman" w:hAnsi="Times New Roman" w:cs="Times New Roman"/>
          <w:sz w:val="28"/>
          <w:szCs w:val="28"/>
        </w:rPr>
        <w:t xml:space="preserve">зв’язку з цим абзаци </w:t>
      </w:r>
      <w:r>
        <w:rPr>
          <w:rFonts w:ascii="Times New Roman" w:hAnsi="Times New Roman" w:cs="Times New Roman"/>
          <w:sz w:val="28"/>
          <w:szCs w:val="28"/>
        </w:rPr>
        <w:t>шостий</w:t>
      </w:r>
      <w:r w:rsidRPr="0051682B">
        <w:rPr>
          <w:rFonts w:ascii="Times New Roman" w:hAnsi="Times New Roman" w:cs="Times New Roman"/>
          <w:sz w:val="28"/>
          <w:szCs w:val="28"/>
        </w:rPr>
        <w:t xml:space="preserve"> </w:t>
      </w:r>
      <w:r>
        <w:rPr>
          <w:rFonts w:ascii="Times New Roman" w:hAnsi="Times New Roman" w:cs="Times New Roman"/>
          <w:sz w:val="28"/>
          <w:szCs w:val="28"/>
        </w:rPr>
        <w:t>–</w:t>
      </w:r>
      <w:r w:rsidRPr="0051682B">
        <w:rPr>
          <w:rFonts w:ascii="Times New Roman" w:hAnsi="Times New Roman" w:cs="Times New Roman"/>
          <w:sz w:val="28"/>
          <w:szCs w:val="28"/>
        </w:rPr>
        <w:t xml:space="preserve"> </w:t>
      </w:r>
      <w:r>
        <w:rPr>
          <w:rFonts w:ascii="Times New Roman" w:hAnsi="Times New Roman" w:cs="Times New Roman"/>
          <w:sz w:val="28"/>
          <w:szCs w:val="28"/>
        </w:rPr>
        <w:t>восьмий</w:t>
      </w:r>
      <w:r w:rsidRPr="0051682B">
        <w:rPr>
          <w:rFonts w:ascii="Times New Roman" w:hAnsi="Times New Roman" w:cs="Times New Roman"/>
          <w:sz w:val="28"/>
          <w:szCs w:val="28"/>
        </w:rPr>
        <w:t xml:space="preserve"> вважати відповідно абзацами </w:t>
      </w:r>
      <w:r>
        <w:rPr>
          <w:rFonts w:ascii="Times New Roman" w:hAnsi="Times New Roman" w:cs="Times New Roman"/>
          <w:sz w:val="28"/>
          <w:szCs w:val="28"/>
        </w:rPr>
        <w:t>сьомим –</w:t>
      </w:r>
      <w:r w:rsidRPr="0051682B">
        <w:rPr>
          <w:rFonts w:ascii="Times New Roman" w:hAnsi="Times New Roman" w:cs="Times New Roman"/>
          <w:sz w:val="28"/>
          <w:szCs w:val="28"/>
        </w:rPr>
        <w:t xml:space="preserve"> </w:t>
      </w:r>
      <w:r>
        <w:rPr>
          <w:rFonts w:ascii="Times New Roman" w:hAnsi="Times New Roman" w:cs="Times New Roman"/>
          <w:sz w:val="28"/>
          <w:szCs w:val="28"/>
        </w:rPr>
        <w:t>дев’ятим</w:t>
      </w:r>
      <w:r w:rsidRPr="0051682B">
        <w:rPr>
          <w:rFonts w:ascii="Times New Roman" w:hAnsi="Times New Roman" w:cs="Times New Roman"/>
          <w:sz w:val="28"/>
          <w:szCs w:val="28"/>
        </w:rPr>
        <w:t>;</w:t>
      </w:r>
    </w:p>
    <w:p w:rsidR="00E845BA" w:rsidRDefault="00E845BA" w:rsidP="00E845BA">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доповнити новим абзацом такого змісту: </w:t>
      </w:r>
    </w:p>
    <w:p w:rsidR="00E845BA" w:rsidRDefault="00E845BA" w:rsidP="00E845BA">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E845BA">
        <w:rPr>
          <w:rFonts w:ascii="Times New Roman" w:hAnsi="Times New Roman" w:cs="Times New Roman"/>
          <w:sz w:val="28"/>
          <w:szCs w:val="28"/>
        </w:rPr>
        <w:t xml:space="preserve">Перебіг строку надання послуги з приєднання починається з дня, наступного за днем оплати замовником ОСР вартості надання послуги з </w:t>
      </w:r>
      <w:r w:rsidRPr="00E845BA">
        <w:rPr>
          <w:rFonts w:ascii="Times New Roman" w:hAnsi="Times New Roman" w:cs="Times New Roman"/>
          <w:sz w:val="28"/>
          <w:szCs w:val="28"/>
        </w:rPr>
        <w:lastRenderedPageBreak/>
        <w:t>перенесення/</w:t>
      </w:r>
      <w:proofErr w:type="spellStart"/>
      <w:r w:rsidRPr="00E845BA">
        <w:rPr>
          <w:rFonts w:ascii="Times New Roman" w:hAnsi="Times New Roman" w:cs="Times New Roman"/>
          <w:sz w:val="28"/>
          <w:szCs w:val="28"/>
        </w:rPr>
        <w:t>перелаштування</w:t>
      </w:r>
      <w:proofErr w:type="spellEnd"/>
      <w:r w:rsidRPr="00E845BA">
        <w:rPr>
          <w:rFonts w:ascii="Times New Roman" w:hAnsi="Times New Roman" w:cs="Times New Roman"/>
          <w:sz w:val="28"/>
          <w:szCs w:val="28"/>
        </w:rPr>
        <w:t xml:space="preserve"> електричних мереж, з урахуванням вимог</w:t>
      </w:r>
      <w:r w:rsidR="00B63522">
        <w:rPr>
          <w:rFonts w:ascii="Times New Roman" w:hAnsi="Times New Roman" w:cs="Times New Roman"/>
          <w:sz w:val="28"/>
          <w:szCs w:val="28"/>
        </w:rPr>
        <w:br/>
      </w:r>
      <w:r w:rsidRPr="00E845BA">
        <w:rPr>
          <w:rFonts w:ascii="Times New Roman" w:hAnsi="Times New Roman" w:cs="Times New Roman"/>
          <w:sz w:val="28"/>
          <w:szCs w:val="28"/>
        </w:rPr>
        <w:t>пункту 4.1.37 глави 4.1 цього розділу.</w:t>
      </w:r>
      <w:r>
        <w:rPr>
          <w:rFonts w:ascii="Times New Roman" w:hAnsi="Times New Roman" w:cs="Times New Roman"/>
          <w:sz w:val="28"/>
          <w:szCs w:val="28"/>
        </w:rPr>
        <w:t>»;</w:t>
      </w:r>
    </w:p>
    <w:p w:rsidR="00E845BA" w:rsidRDefault="00E845BA" w:rsidP="00E845BA">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пункти 4.1.19 – 4.1.20 викласти </w:t>
      </w:r>
      <w:r w:rsidR="00B63522">
        <w:rPr>
          <w:rFonts w:ascii="Times New Roman" w:hAnsi="Times New Roman" w:cs="Times New Roman"/>
          <w:sz w:val="28"/>
          <w:szCs w:val="28"/>
        </w:rPr>
        <w:t>в</w:t>
      </w:r>
      <w:r>
        <w:rPr>
          <w:rFonts w:ascii="Times New Roman" w:hAnsi="Times New Roman" w:cs="Times New Roman"/>
          <w:sz w:val="28"/>
          <w:szCs w:val="28"/>
        </w:rPr>
        <w:t xml:space="preserve"> </w:t>
      </w:r>
      <w:r w:rsidRPr="00161C59">
        <w:rPr>
          <w:rFonts w:ascii="Times New Roman" w:hAnsi="Times New Roman" w:cs="Times New Roman"/>
          <w:sz w:val="28"/>
          <w:szCs w:val="28"/>
        </w:rPr>
        <w:t>такі</w:t>
      </w:r>
      <w:r w:rsidR="00F14262" w:rsidRPr="00161C59">
        <w:rPr>
          <w:rFonts w:ascii="Times New Roman" w:hAnsi="Times New Roman" w:cs="Times New Roman"/>
          <w:sz w:val="28"/>
          <w:szCs w:val="28"/>
        </w:rPr>
        <w:t>й</w:t>
      </w:r>
      <w:r w:rsidRPr="00161C59">
        <w:rPr>
          <w:rFonts w:ascii="Times New Roman" w:hAnsi="Times New Roman" w:cs="Times New Roman"/>
          <w:sz w:val="28"/>
          <w:szCs w:val="28"/>
        </w:rPr>
        <w:t xml:space="preserve"> </w:t>
      </w:r>
      <w:r>
        <w:rPr>
          <w:rFonts w:ascii="Times New Roman" w:hAnsi="Times New Roman" w:cs="Times New Roman"/>
          <w:sz w:val="28"/>
          <w:szCs w:val="28"/>
        </w:rPr>
        <w:t>редакції:</w:t>
      </w:r>
    </w:p>
    <w:p w:rsidR="00E845BA" w:rsidRPr="00E845BA" w:rsidRDefault="00E845BA" w:rsidP="00E845BA">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E845BA">
        <w:rPr>
          <w:rFonts w:ascii="Times New Roman" w:hAnsi="Times New Roman" w:cs="Times New Roman"/>
          <w:sz w:val="28"/>
          <w:szCs w:val="28"/>
        </w:rPr>
        <w:t xml:space="preserve">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E845BA">
        <w:rPr>
          <w:rFonts w:ascii="Times New Roman" w:hAnsi="Times New Roman" w:cs="Times New Roman"/>
          <w:sz w:val="28"/>
          <w:szCs w:val="28"/>
        </w:rPr>
        <w:t>категорійності</w:t>
      </w:r>
      <w:proofErr w:type="spellEnd"/>
      <w:r w:rsidRPr="00E845BA">
        <w:rPr>
          <w:rFonts w:ascii="Times New Roman" w:hAnsi="Times New Roman" w:cs="Times New Roman"/>
          <w:sz w:val="28"/>
          <w:szCs w:val="28"/>
        </w:rPr>
        <w:t xml:space="preserve"> з надійності електропостачання.</w:t>
      </w:r>
    </w:p>
    <w:p w:rsidR="00E845BA" w:rsidRP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 xml:space="preserve">Заходи з будівництва, 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w:t>
      </w:r>
      <w:r w:rsidR="00B63522">
        <w:rPr>
          <w:rFonts w:ascii="Times New Roman" w:hAnsi="Times New Roman" w:cs="Times New Roman"/>
          <w:sz w:val="28"/>
          <w:szCs w:val="28"/>
        </w:rPr>
        <w:t>у</w:t>
      </w:r>
      <w:r w:rsidRPr="00E845BA">
        <w:rPr>
          <w:rFonts w:ascii="Times New Roman" w:hAnsi="Times New Roman" w:cs="Times New Roman"/>
          <w:sz w:val="28"/>
          <w:szCs w:val="28"/>
        </w:rPr>
        <w:t xml:space="preserve">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p>
    <w:p w:rsidR="00E845BA" w:rsidRP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 xml:space="preserve">У разі 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w:t>
      </w:r>
      <w:r w:rsidR="00B63522">
        <w:rPr>
          <w:rFonts w:ascii="Times New Roman" w:hAnsi="Times New Roman" w:cs="Times New Roman"/>
          <w:sz w:val="28"/>
          <w:szCs w:val="28"/>
        </w:rPr>
        <w:t>у</w:t>
      </w:r>
      <w:r w:rsidRPr="00E845BA">
        <w:rPr>
          <w:rFonts w:ascii="Times New Roman" w:hAnsi="Times New Roman" w:cs="Times New Roman"/>
          <w:sz w:val="28"/>
          <w:szCs w:val="28"/>
        </w:rPr>
        <w:t xml:space="preserve"> кінці лінії з урахуванням величини замовленої до приєднання потужності замовником та розрахунку усталеного режиму лінії електропередачі з навантаженням </w:t>
      </w:r>
      <w:r w:rsidR="00B63522">
        <w:rPr>
          <w:rFonts w:ascii="Times New Roman" w:hAnsi="Times New Roman" w:cs="Times New Roman"/>
          <w:sz w:val="28"/>
          <w:szCs w:val="28"/>
        </w:rPr>
        <w:t>у</w:t>
      </w:r>
      <w:r w:rsidRPr="00E845BA">
        <w:rPr>
          <w:rFonts w:ascii="Times New Roman" w:hAnsi="Times New Roman" w:cs="Times New Roman"/>
          <w:sz w:val="28"/>
          <w:szCs w:val="28"/>
        </w:rPr>
        <w:t xml:space="preserve"> кінці лінії при діючому навантаженні (без урахування величини замовленої до приєднання потужності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p>
    <w:p w:rsid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rsid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 xml:space="preserve">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w:t>
      </w:r>
      <w:proofErr w:type="spellStart"/>
      <w:r w:rsidRPr="00E845BA">
        <w:rPr>
          <w:rFonts w:ascii="Times New Roman" w:hAnsi="Times New Roman" w:cs="Times New Roman"/>
          <w:sz w:val="28"/>
          <w:szCs w:val="28"/>
        </w:rPr>
        <w:t>субспоживачів</w:t>
      </w:r>
      <w:proofErr w:type="spellEnd"/>
      <w:r w:rsidRPr="00E845BA">
        <w:rPr>
          <w:rFonts w:ascii="Times New Roman" w:hAnsi="Times New Roman" w:cs="Times New Roman"/>
          <w:sz w:val="28"/>
          <w:szCs w:val="28"/>
        </w:rPr>
        <w:t>.</w:t>
      </w:r>
    </w:p>
    <w:p w:rsidR="00E845BA" w:rsidRP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w:t>
      </w:r>
      <w:r w:rsidR="001E23A5">
        <w:rPr>
          <w:rFonts w:ascii="Times New Roman" w:hAnsi="Times New Roman" w:cs="Times New Roman"/>
          <w:sz w:val="28"/>
          <w:szCs w:val="28"/>
        </w:rPr>
        <w:t>«</w:t>
      </w:r>
      <w:r w:rsidRPr="00E845BA">
        <w:rPr>
          <w:rFonts w:ascii="Times New Roman" w:hAnsi="Times New Roman" w:cs="Times New Roman"/>
          <w:sz w:val="28"/>
          <w:szCs w:val="28"/>
        </w:rPr>
        <w:t>під ключ</w:t>
      </w:r>
      <w:r w:rsidR="001E23A5">
        <w:rPr>
          <w:rFonts w:ascii="Times New Roman" w:hAnsi="Times New Roman" w:cs="Times New Roman"/>
          <w:sz w:val="28"/>
          <w:szCs w:val="28"/>
        </w:rPr>
        <w:t>»</w:t>
      </w:r>
      <w:r w:rsidRPr="00E845BA">
        <w:rPr>
          <w:rFonts w:ascii="Times New Roman" w:hAnsi="Times New Roman" w:cs="Times New Roman"/>
          <w:sz w:val="28"/>
          <w:szCs w:val="28"/>
        </w:rPr>
        <w:t xml:space="preserve">,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w:t>
      </w:r>
      <w:r w:rsidRPr="00E845BA">
        <w:rPr>
          <w:rFonts w:ascii="Times New Roman" w:hAnsi="Times New Roman" w:cs="Times New Roman"/>
          <w:sz w:val="28"/>
          <w:szCs w:val="28"/>
        </w:rPr>
        <w:lastRenderedPageBreak/>
        <w:t>напруги в точці приєднання, яка визначається відповідно до величини заявленої до приєднання потужності:</w:t>
      </w:r>
    </w:p>
    <w:p w:rsidR="00E845BA" w:rsidRP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 xml:space="preserve">до 50 кВт </w:t>
      </w:r>
      <w:r w:rsidR="00F14262">
        <w:rPr>
          <w:rFonts w:ascii="Times New Roman" w:hAnsi="Times New Roman" w:cs="Times New Roman"/>
          <w:sz w:val="28"/>
          <w:szCs w:val="28"/>
        </w:rPr>
        <w:t>–</w:t>
      </w:r>
      <w:r w:rsidRPr="00E845BA">
        <w:rPr>
          <w:rFonts w:ascii="Times New Roman" w:hAnsi="Times New Roman" w:cs="Times New Roman"/>
          <w:sz w:val="28"/>
          <w:szCs w:val="28"/>
        </w:rPr>
        <w:t xml:space="preserve">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E845BA" w:rsidRP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від 51 кВт до 400 кВт – до трансформаторної підстанції відповідно до вказаного в заяві про приєднання рівня напруги в точці приєднання, але не нижче 10 (6, 20) кВ,</w:t>
      </w:r>
    </w:p>
    <w:p w:rsidR="00E845BA" w:rsidRP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від 401 кВт до 1000 кВт – до повітряної лінії відповідно до вказаного в заяві про приєднання рівня напруги в точці приєднання, але не нижче  10 (6, 20) кВ та/або розподільчого пункту,</w:t>
      </w:r>
    </w:p>
    <w:p w:rsidR="00E845BA" w:rsidRP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від 1001 кВт до 5000 кВт – до розподіль</w:t>
      </w:r>
      <w:r w:rsidR="00B63522">
        <w:rPr>
          <w:rFonts w:ascii="Times New Roman" w:hAnsi="Times New Roman" w:cs="Times New Roman"/>
          <w:sz w:val="28"/>
          <w:szCs w:val="28"/>
        </w:rPr>
        <w:t>н</w:t>
      </w:r>
      <w:r w:rsidRPr="00E845BA">
        <w:rPr>
          <w:rFonts w:ascii="Times New Roman" w:hAnsi="Times New Roman" w:cs="Times New Roman"/>
          <w:sz w:val="28"/>
          <w:szCs w:val="28"/>
        </w:rPr>
        <w:t>ого пункту;</w:t>
      </w:r>
    </w:p>
    <w:p w:rsidR="00E845BA" w:rsidRP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від 5001 кВт – до трансформаторної підстанції  відповідно до вказаного в заяві про приєднання рівня напруги в точці приєднання, але не нижче 35 кВ.</w:t>
      </w:r>
    </w:p>
    <w:p w:rsidR="00E845BA" w:rsidRDefault="00E845BA" w:rsidP="00F947FC">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w:t>
      </w:r>
      <w:r w:rsidR="00EF0412">
        <w:rPr>
          <w:rFonts w:ascii="Times New Roman" w:hAnsi="Times New Roman" w:cs="Times New Roman"/>
          <w:sz w:val="28"/>
          <w:szCs w:val="28"/>
        </w:rPr>
        <w:t>«</w:t>
      </w:r>
      <w:r w:rsidRPr="00E845BA">
        <w:rPr>
          <w:rFonts w:ascii="Times New Roman" w:hAnsi="Times New Roman" w:cs="Times New Roman"/>
          <w:sz w:val="28"/>
          <w:szCs w:val="28"/>
        </w:rPr>
        <w:t>під ключ</w:t>
      </w:r>
      <w:r w:rsidR="00EF0412">
        <w:rPr>
          <w:rFonts w:ascii="Times New Roman" w:hAnsi="Times New Roman" w:cs="Times New Roman"/>
          <w:sz w:val="28"/>
          <w:szCs w:val="28"/>
        </w:rPr>
        <w:t>»</w:t>
      </w:r>
      <w:r w:rsidRPr="00E845BA">
        <w:rPr>
          <w:rFonts w:ascii="Times New Roman" w:hAnsi="Times New Roman" w:cs="Times New Roman"/>
          <w:sz w:val="28"/>
          <w:szCs w:val="28"/>
        </w:rPr>
        <w:t>) у випадку приєднання електроустановок I або II категорій надійності, відстань має визначатись як сума відстаней від прогнозованої точки приєднання електроустановки замовника до найближчої точки (по прямій лінії) в існуючих (діючих) електричних мережах (повітряна лінія, трансформаторна підстанція або розподільний пункт), від яких забезпечується заявлена категорія за надійністю відповідного ступеня напруги, яка визначається</w:t>
      </w:r>
      <w:r w:rsidR="00F947FC">
        <w:rPr>
          <w:rFonts w:ascii="Times New Roman" w:hAnsi="Times New Roman" w:cs="Times New Roman"/>
          <w:sz w:val="28"/>
          <w:szCs w:val="28"/>
        </w:rPr>
        <w:t xml:space="preserve"> з урахуванням вимог цього пункту Кодексу</w:t>
      </w:r>
      <w:r w:rsidRPr="00E845BA">
        <w:rPr>
          <w:rFonts w:ascii="Times New Roman" w:hAnsi="Times New Roman" w:cs="Times New Roman"/>
          <w:sz w:val="28"/>
          <w:szCs w:val="28"/>
        </w:rPr>
        <w:t>.</w:t>
      </w:r>
    </w:p>
    <w:p w:rsidR="00E845BA" w:rsidRDefault="00E845BA" w:rsidP="00E845BA">
      <w:pPr>
        <w:tabs>
          <w:tab w:val="left" w:pos="709"/>
        </w:tabs>
        <w:spacing w:after="0" w:line="240" w:lineRule="auto"/>
        <w:ind w:firstLine="709"/>
        <w:jc w:val="both"/>
        <w:rPr>
          <w:rFonts w:ascii="Times New Roman" w:hAnsi="Times New Roman" w:cs="Times New Roman"/>
          <w:sz w:val="28"/>
          <w:szCs w:val="28"/>
        </w:rPr>
      </w:pPr>
    </w:p>
    <w:p w:rsidR="00E845BA" w:rsidRP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 xml:space="preserve">4.1.20. </w:t>
      </w:r>
      <w:r w:rsidR="00F947FC" w:rsidRPr="00F947FC">
        <w:rPr>
          <w:rFonts w:ascii="Times New Roman" w:hAnsi="Times New Roman" w:cs="Times New Roman"/>
          <w:sz w:val="28"/>
          <w:szCs w:val="28"/>
        </w:rPr>
        <w:t xml:space="preserve">При </w:t>
      </w:r>
      <w:proofErr w:type="spellStart"/>
      <w:r w:rsidR="00F947FC" w:rsidRPr="00F947FC">
        <w:rPr>
          <w:rFonts w:ascii="Times New Roman" w:hAnsi="Times New Roman" w:cs="Times New Roman"/>
          <w:sz w:val="28"/>
          <w:szCs w:val="28"/>
        </w:rPr>
        <w:t>проєктуванні</w:t>
      </w:r>
      <w:proofErr w:type="spellEnd"/>
      <w:r w:rsidR="00F947FC" w:rsidRPr="00F947FC">
        <w:rPr>
          <w:rFonts w:ascii="Times New Roman" w:hAnsi="Times New Roman" w:cs="Times New Roman"/>
          <w:sz w:val="28"/>
          <w:szCs w:val="28"/>
        </w:rPr>
        <w:t xml:space="preserve"> лінійної частини нестандартного приєднання замовником ОСР має визначити найближчу точку в його існуючих мережах, від якої з урахуванням застосування схемних рішень має бути забезпечена потреба замовника в заявленій потужності.</w:t>
      </w:r>
    </w:p>
    <w:p w:rsidR="00E845BA" w:rsidRPr="00E845BA" w:rsidRDefault="00E845BA" w:rsidP="00E845BA">
      <w:pPr>
        <w:tabs>
          <w:tab w:val="left" w:pos="709"/>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 xml:space="preserve">Якщо для забезпечення приєднання електроустановок замовника на заявленій ним напрузі в найближчій точці в існуючих мережах ОСР відповідного рівня напруги необхідно побудувати, здійснити реконструкцію, модернізацію, технічне переоснащення лінії </w:t>
      </w:r>
      <w:proofErr w:type="spellStart"/>
      <w:r w:rsidRPr="00E845BA">
        <w:rPr>
          <w:rFonts w:ascii="Times New Roman" w:hAnsi="Times New Roman" w:cs="Times New Roman"/>
          <w:sz w:val="28"/>
          <w:szCs w:val="28"/>
        </w:rPr>
        <w:t>електропередавання</w:t>
      </w:r>
      <w:proofErr w:type="spellEnd"/>
      <w:r w:rsidRPr="00E845BA">
        <w:rPr>
          <w:rFonts w:ascii="Times New Roman" w:hAnsi="Times New Roman" w:cs="Times New Roman"/>
          <w:sz w:val="28"/>
          <w:szCs w:val="28"/>
        </w:rPr>
        <w:t xml:space="preserve"> ОСР та/або трансформаторної підстанції, технічні умови можуть містити </w:t>
      </w:r>
      <w:r w:rsidR="00821905" w:rsidRPr="00821905">
        <w:rPr>
          <w:rFonts w:ascii="Times New Roman" w:hAnsi="Times New Roman" w:cs="Times New Roman"/>
          <w:sz w:val="28"/>
          <w:szCs w:val="28"/>
        </w:rPr>
        <w:t xml:space="preserve">у розділі ІІ «Вимоги до електроустановок оператора системи розподілу» </w:t>
      </w:r>
      <w:r w:rsidRPr="00E845BA">
        <w:rPr>
          <w:rFonts w:ascii="Times New Roman" w:hAnsi="Times New Roman" w:cs="Times New Roman"/>
          <w:sz w:val="28"/>
          <w:szCs w:val="28"/>
        </w:rPr>
        <w:t xml:space="preserve">вимогу щодо будівництва, реконструкції, модернізації, технічного переоснащення ОСР обладнання електричних мереж та/або трансформаторних підстанцій. У цьому випадку вартість будівництва, реконструкції, модернізації, технічного переоснащення обладнання електричних мереж та/або трансформаторних підстанцій ОСР визначається окремо в </w:t>
      </w:r>
      <w:proofErr w:type="spellStart"/>
      <w:r w:rsidRPr="00E845BA">
        <w:rPr>
          <w:rFonts w:ascii="Times New Roman" w:hAnsi="Times New Roman" w:cs="Times New Roman"/>
          <w:sz w:val="28"/>
          <w:szCs w:val="28"/>
        </w:rPr>
        <w:t>проєктно</w:t>
      </w:r>
      <w:proofErr w:type="spellEnd"/>
      <w:r w:rsidRPr="00E845BA">
        <w:rPr>
          <w:rFonts w:ascii="Times New Roman" w:hAnsi="Times New Roman" w:cs="Times New Roman"/>
          <w:sz w:val="28"/>
          <w:szCs w:val="28"/>
        </w:rPr>
        <w:t>-кошторисній документації та не включається до складу лінійної частини приєднання, а виконуються ОСР за рахунок складової плати за приєднання потужності.</w:t>
      </w:r>
    </w:p>
    <w:p w:rsidR="00E845BA" w:rsidRDefault="00E845BA" w:rsidP="006B5B26">
      <w:pPr>
        <w:tabs>
          <w:tab w:val="left" w:pos="1134"/>
        </w:tabs>
        <w:spacing w:after="0" w:line="240" w:lineRule="auto"/>
        <w:ind w:firstLine="709"/>
        <w:jc w:val="both"/>
        <w:rPr>
          <w:rFonts w:ascii="Times New Roman" w:hAnsi="Times New Roman" w:cs="Times New Roman"/>
          <w:sz w:val="28"/>
          <w:szCs w:val="28"/>
        </w:rPr>
      </w:pPr>
      <w:r w:rsidRPr="00E845BA">
        <w:rPr>
          <w:rFonts w:ascii="Times New Roman" w:hAnsi="Times New Roman" w:cs="Times New Roman"/>
          <w:sz w:val="28"/>
          <w:szCs w:val="28"/>
        </w:rPr>
        <w:t xml:space="preserve">У разі незгоди замовника із запропонованою ОСР найближчою точкою в існуючих електричних мережах, від якої має бути забезпечена потреба замовника в заявленій потужності та/або замовник має намір здійснити проєктування лінійної частини приєднання з іншої точки в існуючих </w:t>
      </w:r>
      <w:r w:rsidRPr="00E845BA">
        <w:rPr>
          <w:rFonts w:ascii="Times New Roman" w:hAnsi="Times New Roman" w:cs="Times New Roman"/>
          <w:sz w:val="28"/>
          <w:szCs w:val="28"/>
        </w:rPr>
        <w:lastRenderedPageBreak/>
        <w:t>електричних мережах ОСР, замовник має право розробити ТЕО вибору схеми приєднання. ТЕО розробляється за рахунок замовника, вихідні дані для розробки ТЕО надаються ОСР безкоштовно протягом 10 робочих днів з дня отримання звернення замовника.</w:t>
      </w:r>
      <w:r>
        <w:rPr>
          <w:rFonts w:ascii="Times New Roman" w:hAnsi="Times New Roman" w:cs="Times New Roman"/>
          <w:sz w:val="28"/>
          <w:szCs w:val="28"/>
        </w:rPr>
        <w:t>»;</w:t>
      </w:r>
    </w:p>
    <w:p w:rsidR="00E845BA" w:rsidRDefault="00E845BA" w:rsidP="006B5B26">
      <w:pPr>
        <w:tabs>
          <w:tab w:val="left" w:pos="1134"/>
        </w:tabs>
        <w:spacing w:after="0" w:line="240" w:lineRule="auto"/>
        <w:ind w:firstLine="709"/>
        <w:jc w:val="both"/>
        <w:rPr>
          <w:rFonts w:ascii="Times New Roman" w:hAnsi="Times New Roman" w:cs="Times New Roman"/>
          <w:sz w:val="28"/>
          <w:szCs w:val="28"/>
        </w:rPr>
      </w:pPr>
    </w:p>
    <w:p w:rsidR="00091AC9" w:rsidRDefault="00091AC9" w:rsidP="006B5B26">
      <w:pPr>
        <w:pStyle w:val="a5"/>
        <w:numPr>
          <w:ilvl w:val="0"/>
          <w:numId w:val="1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091AC9">
        <w:rPr>
          <w:rFonts w:ascii="Times New Roman" w:hAnsi="Times New Roman" w:cs="Times New Roman"/>
          <w:sz w:val="28"/>
          <w:szCs w:val="28"/>
        </w:rPr>
        <w:t xml:space="preserve"> главі </w:t>
      </w:r>
      <w:r>
        <w:rPr>
          <w:rFonts w:ascii="Times New Roman" w:hAnsi="Times New Roman" w:cs="Times New Roman"/>
          <w:sz w:val="28"/>
          <w:szCs w:val="28"/>
        </w:rPr>
        <w:t>4.2:</w:t>
      </w:r>
    </w:p>
    <w:p w:rsidR="00324479" w:rsidRDefault="00F14262" w:rsidP="006B5B26">
      <w:pPr>
        <w:tabs>
          <w:tab w:val="left" w:pos="1134"/>
        </w:tabs>
        <w:spacing w:after="0" w:line="240" w:lineRule="auto"/>
        <w:ind w:firstLine="709"/>
        <w:jc w:val="both"/>
        <w:rPr>
          <w:rFonts w:ascii="Times New Roman" w:hAnsi="Times New Roman" w:cs="Times New Roman"/>
          <w:sz w:val="28"/>
          <w:szCs w:val="28"/>
        </w:rPr>
      </w:pPr>
      <w:r w:rsidRPr="00161C59">
        <w:rPr>
          <w:rFonts w:ascii="Times New Roman" w:hAnsi="Times New Roman" w:cs="Times New Roman"/>
          <w:sz w:val="28"/>
          <w:szCs w:val="28"/>
        </w:rPr>
        <w:t>абзац</w:t>
      </w:r>
      <w:r w:rsidR="00091AC9" w:rsidRPr="00161C59">
        <w:rPr>
          <w:rFonts w:ascii="Times New Roman" w:hAnsi="Times New Roman" w:cs="Times New Roman"/>
          <w:sz w:val="28"/>
          <w:szCs w:val="28"/>
        </w:rPr>
        <w:t xml:space="preserve"> дев’ят</w:t>
      </w:r>
      <w:r w:rsidR="00324479">
        <w:rPr>
          <w:rFonts w:ascii="Times New Roman" w:hAnsi="Times New Roman" w:cs="Times New Roman"/>
          <w:sz w:val="28"/>
          <w:szCs w:val="28"/>
        </w:rPr>
        <w:t>ий</w:t>
      </w:r>
      <w:r w:rsidR="00091AC9" w:rsidRPr="00161C59">
        <w:rPr>
          <w:rFonts w:ascii="Times New Roman" w:hAnsi="Times New Roman" w:cs="Times New Roman"/>
          <w:sz w:val="28"/>
          <w:szCs w:val="28"/>
        </w:rPr>
        <w:t xml:space="preserve"> пункту 4.2.3 </w:t>
      </w:r>
      <w:r w:rsidR="00324479">
        <w:rPr>
          <w:rFonts w:ascii="Times New Roman" w:hAnsi="Times New Roman" w:cs="Times New Roman"/>
          <w:sz w:val="28"/>
          <w:szCs w:val="28"/>
        </w:rPr>
        <w:t xml:space="preserve">викласти </w:t>
      </w:r>
      <w:r w:rsidR="00B63522">
        <w:rPr>
          <w:rFonts w:ascii="Times New Roman" w:hAnsi="Times New Roman" w:cs="Times New Roman"/>
          <w:sz w:val="28"/>
          <w:szCs w:val="28"/>
        </w:rPr>
        <w:t>в</w:t>
      </w:r>
      <w:r w:rsidR="00324479">
        <w:rPr>
          <w:rFonts w:ascii="Times New Roman" w:hAnsi="Times New Roman" w:cs="Times New Roman"/>
          <w:sz w:val="28"/>
          <w:szCs w:val="28"/>
        </w:rPr>
        <w:t xml:space="preserve"> такій редакції:</w:t>
      </w:r>
    </w:p>
    <w:p w:rsidR="00091AC9" w:rsidRPr="00161C59" w:rsidRDefault="006B5B26" w:rsidP="006B5B26">
      <w:pPr>
        <w:tabs>
          <w:tab w:val="left" w:pos="1134"/>
        </w:tabs>
        <w:spacing w:after="0" w:line="240" w:lineRule="auto"/>
        <w:ind w:firstLine="709"/>
        <w:jc w:val="both"/>
        <w:rPr>
          <w:rFonts w:ascii="Times New Roman" w:hAnsi="Times New Roman" w:cs="Times New Roman"/>
          <w:sz w:val="28"/>
          <w:szCs w:val="28"/>
        </w:rPr>
      </w:pPr>
      <w:r w:rsidRPr="00161C59">
        <w:rPr>
          <w:rFonts w:ascii="Times New Roman" w:hAnsi="Times New Roman" w:cs="Times New Roman"/>
          <w:sz w:val="28"/>
          <w:szCs w:val="28"/>
        </w:rPr>
        <w:t>«</w:t>
      </w:r>
      <w:r w:rsidR="00324479" w:rsidRPr="00324479">
        <w:rPr>
          <w:rFonts w:ascii="Times New Roman" w:hAnsi="Times New Roman" w:cs="Times New Roman"/>
          <w:sz w:val="28"/>
          <w:szCs w:val="28"/>
        </w:rPr>
        <w:t xml:space="preserve">надання ОСР замовнику повідомлення про надання послуги з приєднання, що є додатком 5 до цього Кодексу, (далі </w:t>
      </w:r>
      <w:r w:rsidR="00324479">
        <w:rPr>
          <w:rFonts w:ascii="Times New Roman" w:hAnsi="Times New Roman" w:cs="Times New Roman"/>
          <w:sz w:val="28"/>
          <w:szCs w:val="28"/>
        </w:rPr>
        <w:t>–</w:t>
      </w:r>
      <w:r w:rsidR="00324479" w:rsidRPr="00324479">
        <w:rPr>
          <w:rFonts w:ascii="Times New Roman" w:hAnsi="Times New Roman" w:cs="Times New Roman"/>
          <w:sz w:val="28"/>
          <w:szCs w:val="28"/>
        </w:rPr>
        <w:t xml:space="preserve"> повідомлення) через особистий кабінет замовника, на електронну адресу та</w:t>
      </w:r>
      <w:r w:rsidR="00AD1E6D">
        <w:rPr>
          <w:rFonts w:ascii="Times New Roman" w:hAnsi="Times New Roman" w:cs="Times New Roman"/>
          <w:sz w:val="28"/>
          <w:szCs w:val="28"/>
        </w:rPr>
        <w:t>,</w:t>
      </w:r>
      <w:r w:rsidR="00324479" w:rsidRPr="00324479">
        <w:rPr>
          <w:rFonts w:ascii="Times New Roman" w:hAnsi="Times New Roman" w:cs="Times New Roman"/>
          <w:sz w:val="28"/>
          <w:szCs w:val="28"/>
        </w:rPr>
        <w:t xml:space="preserve"> у разі наявності в заяві про приєднання відповідної відмітки</w:t>
      </w:r>
      <w:r w:rsidR="00AD1E6D">
        <w:rPr>
          <w:rFonts w:ascii="Times New Roman" w:hAnsi="Times New Roman" w:cs="Times New Roman"/>
          <w:sz w:val="28"/>
          <w:szCs w:val="28"/>
        </w:rPr>
        <w:t>,</w:t>
      </w:r>
      <w:r w:rsidR="00324479" w:rsidRPr="00324479">
        <w:rPr>
          <w:rFonts w:ascii="Times New Roman" w:hAnsi="Times New Roman" w:cs="Times New Roman"/>
          <w:sz w:val="28"/>
          <w:szCs w:val="28"/>
        </w:rPr>
        <w:t xml:space="preserve"> на поштову адресу.</w:t>
      </w:r>
      <w:r w:rsidRPr="00161C59">
        <w:rPr>
          <w:rFonts w:ascii="Times New Roman" w:hAnsi="Times New Roman" w:cs="Times New Roman"/>
          <w:sz w:val="28"/>
          <w:szCs w:val="28"/>
        </w:rPr>
        <w:t>»;</w:t>
      </w:r>
    </w:p>
    <w:p w:rsidR="006B5B26" w:rsidRDefault="006B5B26" w:rsidP="006B5B26">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абзаци перший та другий пункту 4.2.4 викласти </w:t>
      </w:r>
      <w:r w:rsidR="00B63522">
        <w:rPr>
          <w:rFonts w:ascii="Times New Roman" w:hAnsi="Times New Roman" w:cs="Times New Roman"/>
          <w:sz w:val="28"/>
          <w:szCs w:val="28"/>
        </w:rPr>
        <w:t>в</w:t>
      </w:r>
      <w:r>
        <w:rPr>
          <w:rFonts w:ascii="Times New Roman" w:hAnsi="Times New Roman" w:cs="Times New Roman"/>
          <w:sz w:val="28"/>
          <w:szCs w:val="28"/>
        </w:rPr>
        <w:t xml:space="preserve"> такій редакції: </w:t>
      </w:r>
    </w:p>
    <w:p w:rsidR="006B5B26" w:rsidRPr="006B5B26" w:rsidRDefault="006B5B26" w:rsidP="006B5B26">
      <w:pPr>
        <w:tabs>
          <w:tab w:val="left" w:pos="1134"/>
        </w:tabs>
        <w:spacing w:after="0" w:line="240" w:lineRule="auto"/>
        <w:ind w:firstLine="709"/>
        <w:jc w:val="both"/>
        <w:rPr>
          <w:rStyle w:val="xfm68768843"/>
          <w:rFonts w:ascii="Times New Roman" w:hAnsi="Times New Roman" w:cs="Times New Roman"/>
          <w:bCs/>
          <w:sz w:val="28"/>
          <w:szCs w:val="28"/>
        </w:rPr>
      </w:pPr>
      <w:r w:rsidRPr="00161C59">
        <w:rPr>
          <w:rFonts w:ascii="Times New Roman" w:hAnsi="Times New Roman" w:cs="Times New Roman"/>
          <w:sz w:val="28"/>
          <w:szCs w:val="28"/>
        </w:rPr>
        <w:t>«</w:t>
      </w:r>
      <w:r w:rsidRPr="00161C59">
        <w:rPr>
          <w:rStyle w:val="xfm68768843"/>
          <w:rFonts w:ascii="Times New Roman" w:hAnsi="Times New Roman" w:cs="Times New Roman"/>
          <w:bCs/>
          <w:sz w:val="28"/>
          <w:szCs w:val="28"/>
        </w:rPr>
        <w:t xml:space="preserve">4.2.4. Максимальний (граничний) строк надання послуги зі стандартного приєднання для електроустановок замовника першого ступеня потужності </w:t>
      </w:r>
      <w:r w:rsidR="00F14262" w:rsidRPr="00161C59">
        <w:rPr>
          <w:rStyle w:val="xfm68768843"/>
          <w:rFonts w:ascii="Times New Roman" w:hAnsi="Times New Roman" w:cs="Times New Roman"/>
          <w:bCs/>
          <w:sz w:val="28"/>
          <w:szCs w:val="28"/>
        </w:rPr>
        <w:t xml:space="preserve">становить </w:t>
      </w:r>
      <w:r w:rsidRPr="00161C59">
        <w:rPr>
          <w:rStyle w:val="xfm68768843"/>
          <w:rFonts w:ascii="Times New Roman" w:hAnsi="Times New Roman" w:cs="Times New Roman"/>
          <w:bCs/>
          <w:sz w:val="28"/>
          <w:szCs w:val="28"/>
        </w:rPr>
        <w:t>45 календарних днів, починаючи з наступного робочого дня від дати оплати замовн</w:t>
      </w:r>
      <w:r w:rsidRPr="006B5B26">
        <w:rPr>
          <w:rStyle w:val="xfm68768843"/>
          <w:rFonts w:ascii="Times New Roman" w:hAnsi="Times New Roman" w:cs="Times New Roman"/>
          <w:bCs/>
          <w:sz w:val="28"/>
          <w:szCs w:val="28"/>
        </w:rPr>
        <w:t>иком ОСР повної вартості приєднання</w:t>
      </w:r>
      <w:r w:rsidRPr="006B5B26">
        <w:rPr>
          <w:rFonts w:ascii="Times New Roman" w:hAnsi="Times New Roman" w:cs="Times New Roman"/>
          <w:sz w:val="28"/>
          <w:szCs w:val="28"/>
        </w:rPr>
        <w:t xml:space="preserve"> або </w:t>
      </w:r>
      <w:r w:rsidRPr="006B5B26">
        <w:rPr>
          <w:rStyle w:val="xfm68768843"/>
          <w:rFonts w:ascii="Times New Roman" w:hAnsi="Times New Roman" w:cs="Times New Roman"/>
          <w:bCs/>
          <w:sz w:val="28"/>
          <w:szCs w:val="28"/>
        </w:rPr>
        <w:t>першого авансового платежу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6B5B26" w:rsidRDefault="0074250B" w:rsidP="006B5B26">
      <w:pPr>
        <w:tabs>
          <w:tab w:val="left" w:pos="1134"/>
        </w:tabs>
        <w:spacing w:after="0" w:line="240" w:lineRule="auto"/>
        <w:ind w:firstLine="709"/>
        <w:jc w:val="both"/>
        <w:rPr>
          <w:rStyle w:val="xfm68768843"/>
          <w:rFonts w:ascii="Times New Roman" w:hAnsi="Times New Roman" w:cs="Times New Roman"/>
          <w:bCs/>
          <w:sz w:val="28"/>
          <w:szCs w:val="28"/>
        </w:rPr>
      </w:pPr>
      <w:r w:rsidRPr="0074250B">
        <w:rPr>
          <w:rStyle w:val="xfm68768843"/>
          <w:rFonts w:ascii="Times New Roman" w:hAnsi="Times New Roman" w:cs="Times New Roman"/>
          <w:bCs/>
          <w:sz w:val="28"/>
          <w:szCs w:val="28"/>
        </w:rPr>
        <w:t>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w:t>
      </w:r>
      <w:r w:rsidRPr="0074250B">
        <w:rPr>
          <w:rFonts w:ascii="Times New Roman" w:hAnsi="Times New Roman" w:cs="Times New Roman"/>
          <w:sz w:val="28"/>
          <w:szCs w:val="28"/>
        </w:rPr>
        <w:t xml:space="preserve"> </w:t>
      </w:r>
      <w:r w:rsidR="005426FF" w:rsidRPr="005426FF">
        <w:rPr>
          <w:rStyle w:val="xfm68768843"/>
          <w:rFonts w:ascii="Times New Roman" w:hAnsi="Times New Roman" w:cs="Times New Roman"/>
          <w:bCs/>
          <w:sz w:val="28"/>
          <w:szCs w:val="28"/>
        </w:rPr>
        <w:t>через особистий кабінет замовника, на електронну адресу та</w:t>
      </w:r>
      <w:r w:rsidR="00AD1E6D">
        <w:rPr>
          <w:rStyle w:val="xfm68768843"/>
          <w:rFonts w:ascii="Times New Roman" w:hAnsi="Times New Roman" w:cs="Times New Roman"/>
          <w:bCs/>
          <w:sz w:val="28"/>
          <w:szCs w:val="28"/>
        </w:rPr>
        <w:t>,</w:t>
      </w:r>
      <w:r w:rsidR="005426FF" w:rsidRPr="005426FF">
        <w:rPr>
          <w:rStyle w:val="xfm68768843"/>
          <w:rFonts w:ascii="Times New Roman" w:hAnsi="Times New Roman" w:cs="Times New Roman"/>
          <w:bCs/>
          <w:sz w:val="28"/>
          <w:szCs w:val="28"/>
        </w:rPr>
        <w:t xml:space="preserve"> у разі наявності в заяві про приєднання відповідної відмітки</w:t>
      </w:r>
      <w:r w:rsidR="00AD1E6D">
        <w:rPr>
          <w:rStyle w:val="xfm68768843"/>
          <w:rFonts w:ascii="Times New Roman" w:hAnsi="Times New Roman" w:cs="Times New Roman"/>
          <w:bCs/>
          <w:sz w:val="28"/>
          <w:szCs w:val="28"/>
        </w:rPr>
        <w:t>,</w:t>
      </w:r>
      <w:r w:rsidR="005426FF" w:rsidRPr="005426FF">
        <w:rPr>
          <w:rStyle w:val="xfm68768843"/>
          <w:rFonts w:ascii="Times New Roman" w:hAnsi="Times New Roman" w:cs="Times New Roman"/>
          <w:bCs/>
          <w:sz w:val="28"/>
          <w:szCs w:val="28"/>
        </w:rPr>
        <w:t xml:space="preserve"> на поштову адресу </w:t>
      </w:r>
      <w:r w:rsidRPr="0074250B">
        <w:rPr>
          <w:rStyle w:val="xfm68768843"/>
          <w:rFonts w:ascii="Times New Roman" w:hAnsi="Times New Roman" w:cs="Times New Roman"/>
          <w:bCs/>
          <w:sz w:val="28"/>
          <w:szCs w:val="28"/>
        </w:rPr>
        <w:t xml:space="preserve">повідомляє замовника про 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r w:rsidR="006B5B26" w:rsidRPr="0074250B">
        <w:rPr>
          <w:rStyle w:val="xfm68768843"/>
          <w:rFonts w:ascii="Times New Roman" w:hAnsi="Times New Roman" w:cs="Times New Roman"/>
          <w:bCs/>
          <w:sz w:val="28"/>
          <w:szCs w:val="28"/>
        </w:rPr>
        <w:t>Загальна</w:t>
      </w:r>
      <w:r w:rsidR="006B5B26" w:rsidRPr="006B5B26">
        <w:rPr>
          <w:rStyle w:val="xfm68768843"/>
          <w:rFonts w:ascii="Times New Roman" w:hAnsi="Times New Roman" w:cs="Times New Roman"/>
          <w:bCs/>
          <w:sz w:val="28"/>
          <w:szCs w:val="28"/>
        </w:rPr>
        <w:t xml:space="preserve"> сумарна кількість днів, на яку збільшено строк надання послуги зі стандартного приєднання, не може перевищувати відповідно 45 календарних днів.</w:t>
      </w:r>
      <w:r w:rsidR="006B5B26">
        <w:rPr>
          <w:rStyle w:val="xfm68768843"/>
          <w:rFonts w:ascii="Times New Roman" w:hAnsi="Times New Roman" w:cs="Times New Roman"/>
          <w:bCs/>
          <w:sz w:val="28"/>
          <w:szCs w:val="28"/>
        </w:rPr>
        <w:t>»;</w:t>
      </w:r>
    </w:p>
    <w:p w:rsidR="006B5B26" w:rsidRDefault="006B5B26" w:rsidP="006B5B26">
      <w:pPr>
        <w:tabs>
          <w:tab w:val="left" w:pos="1134"/>
        </w:tabs>
        <w:spacing w:after="0" w:line="240" w:lineRule="auto"/>
        <w:ind w:firstLine="709"/>
        <w:jc w:val="both"/>
        <w:rPr>
          <w:rStyle w:val="xfm68768843"/>
          <w:rFonts w:ascii="Times New Roman" w:hAnsi="Times New Roman" w:cs="Times New Roman"/>
          <w:bCs/>
          <w:sz w:val="28"/>
          <w:szCs w:val="28"/>
        </w:rPr>
      </w:pPr>
    </w:p>
    <w:p w:rsidR="006B5B26" w:rsidRDefault="00B52EF6" w:rsidP="00B52EF6">
      <w:pPr>
        <w:pStyle w:val="a5"/>
        <w:numPr>
          <w:ilvl w:val="0"/>
          <w:numId w:val="12"/>
        </w:numPr>
        <w:tabs>
          <w:tab w:val="left" w:pos="1134"/>
        </w:tabs>
        <w:spacing w:after="0" w:line="240" w:lineRule="auto"/>
        <w:jc w:val="both"/>
        <w:rPr>
          <w:rStyle w:val="xfm68768843"/>
          <w:rFonts w:ascii="Times New Roman" w:hAnsi="Times New Roman" w:cs="Times New Roman"/>
          <w:bCs/>
          <w:sz w:val="28"/>
          <w:szCs w:val="28"/>
        </w:rPr>
      </w:pPr>
      <w:r>
        <w:rPr>
          <w:rStyle w:val="xfm68768843"/>
          <w:rFonts w:ascii="Times New Roman" w:hAnsi="Times New Roman" w:cs="Times New Roman"/>
          <w:bCs/>
          <w:sz w:val="28"/>
          <w:szCs w:val="28"/>
        </w:rPr>
        <w:t>у главі 4.3:</w:t>
      </w:r>
    </w:p>
    <w:p w:rsidR="00B52EF6" w:rsidRPr="0074250B" w:rsidRDefault="00B52EF6" w:rsidP="00B52EF6">
      <w:pPr>
        <w:tabs>
          <w:tab w:val="left" w:pos="1134"/>
        </w:tabs>
        <w:spacing w:after="0" w:line="240" w:lineRule="auto"/>
        <w:ind w:firstLine="705"/>
        <w:jc w:val="both"/>
        <w:rPr>
          <w:rStyle w:val="xfm68768843"/>
          <w:rFonts w:ascii="Times New Roman" w:hAnsi="Times New Roman" w:cs="Times New Roman"/>
          <w:bCs/>
          <w:sz w:val="28"/>
          <w:szCs w:val="28"/>
        </w:rPr>
      </w:pPr>
      <w:r w:rsidRPr="0074250B">
        <w:rPr>
          <w:rStyle w:val="xfm68768843"/>
          <w:rFonts w:ascii="Times New Roman" w:hAnsi="Times New Roman" w:cs="Times New Roman"/>
          <w:bCs/>
          <w:sz w:val="28"/>
          <w:szCs w:val="28"/>
        </w:rPr>
        <w:t xml:space="preserve">абзац третій пункту 4.3.1 замінити двома новими абзацами </w:t>
      </w:r>
      <w:r w:rsidR="00ED195D" w:rsidRPr="0074250B">
        <w:rPr>
          <w:rStyle w:val="xfm68768843"/>
          <w:rFonts w:ascii="Times New Roman" w:hAnsi="Times New Roman" w:cs="Times New Roman"/>
          <w:bCs/>
          <w:sz w:val="28"/>
          <w:szCs w:val="28"/>
        </w:rPr>
        <w:t xml:space="preserve">четвертим та п’ятим </w:t>
      </w:r>
      <w:r w:rsidRPr="0074250B">
        <w:rPr>
          <w:rStyle w:val="xfm68768843"/>
          <w:rFonts w:ascii="Times New Roman" w:hAnsi="Times New Roman" w:cs="Times New Roman"/>
          <w:bCs/>
          <w:sz w:val="28"/>
          <w:szCs w:val="28"/>
        </w:rPr>
        <w:t xml:space="preserve">такого змісту: </w:t>
      </w:r>
    </w:p>
    <w:p w:rsidR="00B52EF6" w:rsidRPr="00B52EF6" w:rsidRDefault="00B52EF6" w:rsidP="00B52EF6">
      <w:pPr>
        <w:tabs>
          <w:tab w:val="left" w:pos="1134"/>
        </w:tabs>
        <w:spacing w:after="0" w:line="240" w:lineRule="auto"/>
        <w:ind w:firstLine="705"/>
        <w:jc w:val="both"/>
        <w:rPr>
          <w:rStyle w:val="xfm68768843"/>
          <w:rFonts w:ascii="Times New Roman" w:hAnsi="Times New Roman" w:cs="Times New Roman"/>
          <w:bCs/>
          <w:sz w:val="28"/>
          <w:szCs w:val="28"/>
        </w:rPr>
      </w:pPr>
      <w:r>
        <w:rPr>
          <w:rStyle w:val="xfm68768843"/>
          <w:rFonts w:ascii="Times New Roman" w:hAnsi="Times New Roman" w:cs="Times New Roman"/>
          <w:bCs/>
          <w:sz w:val="28"/>
          <w:szCs w:val="28"/>
        </w:rPr>
        <w:t>«</w:t>
      </w:r>
      <w:r w:rsidRPr="00B52EF6">
        <w:rPr>
          <w:rStyle w:val="xfm68768843"/>
          <w:rFonts w:ascii="Times New Roman" w:hAnsi="Times New Roman" w:cs="Times New Roman"/>
          <w:bCs/>
          <w:sz w:val="28"/>
          <w:szCs w:val="28"/>
        </w:rPr>
        <w:t>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w:t>
      </w:r>
      <w:r w:rsidR="00B63522">
        <w:rPr>
          <w:rStyle w:val="xfm68768843"/>
          <w:rFonts w:ascii="Times New Roman" w:hAnsi="Times New Roman" w:cs="Times New Roman"/>
          <w:bCs/>
          <w:sz w:val="28"/>
          <w:szCs w:val="28"/>
        </w:rPr>
        <w:t>є</w:t>
      </w:r>
      <w:r w:rsidRPr="00B52EF6">
        <w:rPr>
          <w:rStyle w:val="xfm68768843"/>
          <w:rFonts w:ascii="Times New Roman" w:hAnsi="Times New Roman" w:cs="Times New Roman"/>
          <w:bCs/>
          <w:sz w:val="28"/>
          <w:szCs w:val="28"/>
        </w:rPr>
        <w:t>ктних робіт для про</w:t>
      </w:r>
      <w:r w:rsidR="00B63522">
        <w:rPr>
          <w:rStyle w:val="xfm68768843"/>
          <w:rFonts w:ascii="Times New Roman" w:hAnsi="Times New Roman" w:cs="Times New Roman"/>
          <w:bCs/>
          <w:sz w:val="28"/>
          <w:szCs w:val="28"/>
        </w:rPr>
        <w:t>є</w:t>
      </w:r>
      <w:r w:rsidRPr="00B52EF6">
        <w:rPr>
          <w:rStyle w:val="xfm68768843"/>
          <w:rFonts w:ascii="Times New Roman" w:hAnsi="Times New Roman" w:cs="Times New Roman"/>
          <w:bCs/>
          <w:sz w:val="28"/>
          <w:szCs w:val="28"/>
        </w:rPr>
        <w:t>ктування електричних мереж лінійної частини приєднання у разі будівництва електроустановок замовника потужністю 400 кВт і більше.</w:t>
      </w:r>
    </w:p>
    <w:p w:rsidR="00B52EF6" w:rsidRDefault="00B52EF6" w:rsidP="00B52EF6">
      <w:pPr>
        <w:tabs>
          <w:tab w:val="left" w:pos="1134"/>
        </w:tabs>
        <w:spacing w:after="0" w:line="240" w:lineRule="auto"/>
        <w:ind w:firstLine="705"/>
        <w:jc w:val="both"/>
        <w:rPr>
          <w:rStyle w:val="xfm68768843"/>
          <w:rFonts w:ascii="Times New Roman" w:hAnsi="Times New Roman" w:cs="Times New Roman"/>
          <w:bCs/>
          <w:sz w:val="28"/>
          <w:szCs w:val="28"/>
        </w:rPr>
      </w:pPr>
      <w:r w:rsidRPr="0074250B">
        <w:rPr>
          <w:rStyle w:val="xfm68768843"/>
          <w:rFonts w:ascii="Times New Roman" w:hAnsi="Times New Roman" w:cs="Times New Roman"/>
          <w:bCs/>
          <w:sz w:val="28"/>
          <w:szCs w:val="28"/>
        </w:rPr>
        <w:lastRenderedPageBreak/>
        <w:t xml:space="preserve">За результатом надання послуги з приєднання ОСР надає замовнику повідомлення </w:t>
      </w:r>
      <w:r w:rsidRPr="00B52EF6">
        <w:rPr>
          <w:rStyle w:val="xfm68768843"/>
          <w:rFonts w:ascii="Times New Roman" w:hAnsi="Times New Roman" w:cs="Times New Roman"/>
          <w:bCs/>
          <w:sz w:val="28"/>
          <w:szCs w:val="28"/>
        </w:rPr>
        <w:t>про надання послуги з приєднання</w:t>
      </w:r>
      <w:r w:rsidR="005426FF">
        <w:rPr>
          <w:rStyle w:val="xfm68768843"/>
          <w:rFonts w:ascii="Times New Roman" w:hAnsi="Times New Roman" w:cs="Times New Roman"/>
          <w:bCs/>
          <w:sz w:val="28"/>
          <w:szCs w:val="28"/>
        </w:rPr>
        <w:t xml:space="preserve"> </w:t>
      </w:r>
      <w:r w:rsidR="005426FF" w:rsidRPr="005426FF">
        <w:rPr>
          <w:rStyle w:val="xfm68768843"/>
          <w:rFonts w:ascii="Times New Roman" w:hAnsi="Times New Roman" w:cs="Times New Roman"/>
          <w:bCs/>
          <w:sz w:val="28"/>
          <w:szCs w:val="28"/>
        </w:rPr>
        <w:t>через особистий кабінет замовника, на електронну адресу та</w:t>
      </w:r>
      <w:r w:rsidR="00AD1E6D">
        <w:rPr>
          <w:rStyle w:val="xfm68768843"/>
          <w:rFonts w:ascii="Times New Roman" w:hAnsi="Times New Roman" w:cs="Times New Roman"/>
          <w:bCs/>
          <w:sz w:val="28"/>
          <w:szCs w:val="28"/>
        </w:rPr>
        <w:t>,</w:t>
      </w:r>
      <w:r w:rsidR="005426FF" w:rsidRPr="005426FF">
        <w:rPr>
          <w:rStyle w:val="xfm68768843"/>
          <w:rFonts w:ascii="Times New Roman" w:hAnsi="Times New Roman" w:cs="Times New Roman"/>
          <w:bCs/>
          <w:sz w:val="28"/>
          <w:szCs w:val="28"/>
        </w:rPr>
        <w:t xml:space="preserve"> у разі наявності в заяві про приєднання відповідної відмітки</w:t>
      </w:r>
      <w:r w:rsidR="00AD1E6D">
        <w:rPr>
          <w:rStyle w:val="xfm68768843"/>
          <w:rFonts w:ascii="Times New Roman" w:hAnsi="Times New Roman" w:cs="Times New Roman"/>
          <w:bCs/>
          <w:sz w:val="28"/>
          <w:szCs w:val="28"/>
        </w:rPr>
        <w:t>,</w:t>
      </w:r>
      <w:r w:rsidR="005426FF" w:rsidRPr="005426FF">
        <w:rPr>
          <w:rStyle w:val="xfm68768843"/>
          <w:rFonts w:ascii="Times New Roman" w:hAnsi="Times New Roman" w:cs="Times New Roman"/>
          <w:bCs/>
          <w:sz w:val="28"/>
          <w:szCs w:val="28"/>
        </w:rPr>
        <w:t xml:space="preserve"> на поштову адресу</w:t>
      </w:r>
      <w:r w:rsidRPr="00B52EF6">
        <w:rPr>
          <w:rStyle w:val="xfm68768843"/>
          <w:rFonts w:ascii="Times New Roman" w:hAnsi="Times New Roman" w:cs="Times New Roman"/>
          <w:bCs/>
          <w:sz w:val="28"/>
          <w:szCs w:val="28"/>
        </w:rPr>
        <w:t>.</w:t>
      </w:r>
      <w:r>
        <w:rPr>
          <w:rStyle w:val="xfm68768843"/>
          <w:rFonts w:ascii="Times New Roman" w:hAnsi="Times New Roman" w:cs="Times New Roman"/>
          <w:bCs/>
          <w:sz w:val="28"/>
          <w:szCs w:val="28"/>
        </w:rPr>
        <w:t xml:space="preserve">». </w:t>
      </w:r>
    </w:p>
    <w:p w:rsidR="00B52EF6" w:rsidRDefault="00B52EF6" w:rsidP="00B52EF6">
      <w:pPr>
        <w:pStyle w:val="a5"/>
        <w:spacing w:after="0" w:line="240" w:lineRule="auto"/>
        <w:ind w:left="0" w:firstLine="709"/>
        <w:contextualSpacing w:val="0"/>
        <w:jc w:val="both"/>
        <w:rPr>
          <w:rFonts w:ascii="Times New Roman" w:eastAsia="Open Sans" w:hAnsi="Times New Roman" w:cs="Times New Roman"/>
          <w:sz w:val="28"/>
          <w:szCs w:val="28"/>
        </w:rPr>
      </w:pPr>
      <w:r w:rsidRPr="007A51F2">
        <w:rPr>
          <w:rFonts w:ascii="Times New Roman" w:eastAsia="Open Sans" w:hAnsi="Times New Roman" w:cs="Times New Roman"/>
          <w:sz w:val="28"/>
          <w:szCs w:val="28"/>
        </w:rPr>
        <w:t xml:space="preserve">У зв’язку з цим абзац </w:t>
      </w:r>
      <w:r>
        <w:rPr>
          <w:rFonts w:ascii="Times New Roman" w:eastAsia="Open Sans" w:hAnsi="Times New Roman" w:cs="Times New Roman"/>
          <w:sz w:val="28"/>
          <w:szCs w:val="28"/>
        </w:rPr>
        <w:t xml:space="preserve">четвертий </w:t>
      </w:r>
      <w:r w:rsidRPr="007A51F2">
        <w:rPr>
          <w:rFonts w:ascii="Times New Roman" w:eastAsia="Open Sans" w:hAnsi="Times New Roman" w:cs="Times New Roman"/>
          <w:sz w:val="28"/>
          <w:szCs w:val="28"/>
        </w:rPr>
        <w:t xml:space="preserve">вважати </w:t>
      </w:r>
      <w:r w:rsidRPr="0074250B">
        <w:rPr>
          <w:rFonts w:ascii="Times New Roman" w:eastAsia="Open Sans" w:hAnsi="Times New Roman" w:cs="Times New Roman"/>
          <w:sz w:val="28"/>
          <w:szCs w:val="28"/>
        </w:rPr>
        <w:t xml:space="preserve">абзацом </w:t>
      </w:r>
      <w:r w:rsidR="009A740B" w:rsidRPr="0074250B">
        <w:rPr>
          <w:rFonts w:ascii="Times New Roman" w:eastAsia="Open Sans" w:hAnsi="Times New Roman" w:cs="Times New Roman"/>
          <w:sz w:val="28"/>
          <w:szCs w:val="28"/>
        </w:rPr>
        <w:t>шостим</w:t>
      </w:r>
      <w:r w:rsidR="00E96484" w:rsidRPr="0074250B">
        <w:rPr>
          <w:rFonts w:ascii="Times New Roman" w:eastAsia="Open Sans" w:hAnsi="Times New Roman" w:cs="Times New Roman"/>
          <w:sz w:val="28"/>
          <w:szCs w:val="28"/>
        </w:rPr>
        <w:t>;</w:t>
      </w:r>
    </w:p>
    <w:p w:rsidR="00B52EF6" w:rsidRDefault="00E96484" w:rsidP="00B52EF6">
      <w:pPr>
        <w:pStyle w:val="a5"/>
        <w:spacing w:after="0" w:line="240" w:lineRule="auto"/>
        <w:ind w:left="0" w:firstLine="709"/>
        <w:contextualSpacing w:val="0"/>
        <w:jc w:val="both"/>
        <w:rPr>
          <w:rFonts w:ascii="Times New Roman" w:eastAsia="Open Sans" w:hAnsi="Times New Roman" w:cs="Times New Roman"/>
          <w:sz w:val="28"/>
          <w:szCs w:val="28"/>
        </w:rPr>
      </w:pPr>
      <w:r>
        <w:rPr>
          <w:rFonts w:ascii="Times New Roman" w:eastAsia="Open Sans" w:hAnsi="Times New Roman" w:cs="Times New Roman"/>
          <w:sz w:val="28"/>
          <w:szCs w:val="28"/>
        </w:rPr>
        <w:t>у пункті 4.3.3:</w:t>
      </w:r>
    </w:p>
    <w:p w:rsidR="00E96484" w:rsidRDefault="00E96484" w:rsidP="00B52EF6">
      <w:pPr>
        <w:pStyle w:val="a5"/>
        <w:spacing w:after="0" w:line="240" w:lineRule="auto"/>
        <w:ind w:left="0" w:firstLine="709"/>
        <w:contextualSpacing w:val="0"/>
        <w:jc w:val="both"/>
        <w:rPr>
          <w:rFonts w:ascii="Times New Roman" w:eastAsia="Open Sans" w:hAnsi="Times New Roman" w:cs="Times New Roman"/>
          <w:sz w:val="28"/>
          <w:szCs w:val="28"/>
        </w:rPr>
      </w:pPr>
      <w:r>
        <w:rPr>
          <w:rFonts w:ascii="Times New Roman" w:eastAsia="Open Sans" w:hAnsi="Times New Roman" w:cs="Times New Roman"/>
          <w:sz w:val="28"/>
          <w:szCs w:val="28"/>
        </w:rPr>
        <w:t xml:space="preserve">абзац сьомий викласти </w:t>
      </w:r>
      <w:r w:rsidR="00B63522">
        <w:rPr>
          <w:rFonts w:ascii="Times New Roman" w:eastAsia="Open Sans" w:hAnsi="Times New Roman" w:cs="Times New Roman"/>
          <w:sz w:val="28"/>
          <w:szCs w:val="28"/>
        </w:rPr>
        <w:t>в</w:t>
      </w:r>
      <w:r>
        <w:rPr>
          <w:rFonts w:ascii="Times New Roman" w:eastAsia="Open Sans" w:hAnsi="Times New Roman" w:cs="Times New Roman"/>
          <w:sz w:val="28"/>
          <w:szCs w:val="28"/>
        </w:rPr>
        <w:t xml:space="preserve"> такій редакції:</w:t>
      </w:r>
    </w:p>
    <w:p w:rsidR="00E96484" w:rsidRDefault="00E96484" w:rsidP="00B52EF6">
      <w:pPr>
        <w:pStyle w:val="a5"/>
        <w:spacing w:after="0" w:line="240" w:lineRule="auto"/>
        <w:ind w:left="0" w:firstLine="709"/>
        <w:contextualSpacing w:val="0"/>
        <w:jc w:val="both"/>
        <w:rPr>
          <w:rFonts w:ascii="Times New Roman" w:eastAsia="Open Sans" w:hAnsi="Times New Roman" w:cs="Times New Roman"/>
          <w:sz w:val="28"/>
          <w:szCs w:val="28"/>
        </w:rPr>
      </w:pPr>
      <w:r>
        <w:rPr>
          <w:rFonts w:ascii="Times New Roman" w:eastAsia="Open Sans" w:hAnsi="Times New Roman" w:cs="Times New Roman"/>
          <w:sz w:val="28"/>
          <w:szCs w:val="28"/>
        </w:rPr>
        <w:t>«</w:t>
      </w:r>
      <w:r w:rsidRPr="00E96484">
        <w:rPr>
          <w:rFonts w:ascii="Times New Roman" w:eastAsia="Open Sans" w:hAnsi="Times New Roman" w:cs="Times New Roman"/>
          <w:sz w:val="28"/>
          <w:szCs w:val="28"/>
        </w:rPr>
        <w:t xml:space="preserve">Перебіг строку надання послуги з приєднання починається з дня, наступного за днем оплати замовником ОСР першого авансового платежу вартості послуги з приєднання до електричних мереж відповідно до умов договору про приєднання «під ключ» або першого авансового платежу вартості складової плати за створення електричних мереж лінійної частини приєднання відповідно до умов договору про приєднання з </w:t>
      </w:r>
      <w:proofErr w:type="spellStart"/>
      <w:r w:rsidRPr="00E96484">
        <w:rPr>
          <w:rFonts w:ascii="Times New Roman" w:eastAsia="Open Sans" w:hAnsi="Times New Roman" w:cs="Times New Roman"/>
          <w:sz w:val="28"/>
          <w:szCs w:val="28"/>
        </w:rPr>
        <w:t>проєктуванням</w:t>
      </w:r>
      <w:proofErr w:type="spellEnd"/>
      <w:r w:rsidRPr="00E96484">
        <w:rPr>
          <w:rFonts w:ascii="Times New Roman" w:eastAsia="Open Sans" w:hAnsi="Times New Roman" w:cs="Times New Roman"/>
          <w:sz w:val="28"/>
          <w:szCs w:val="28"/>
        </w:rPr>
        <w:t xml:space="preserve"> замовником лінійної частини приєднання.</w:t>
      </w:r>
      <w:r>
        <w:rPr>
          <w:rFonts w:ascii="Times New Roman" w:eastAsia="Open Sans" w:hAnsi="Times New Roman" w:cs="Times New Roman"/>
          <w:sz w:val="28"/>
          <w:szCs w:val="28"/>
        </w:rPr>
        <w:t>»;</w:t>
      </w:r>
    </w:p>
    <w:p w:rsidR="00E96484" w:rsidRPr="0074250B" w:rsidRDefault="008D6F05" w:rsidP="00E96484">
      <w:pPr>
        <w:pStyle w:val="a5"/>
        <w:spacing w:after="0" w:line="240" w:lineRule="auto"/>
        <w:ind w:left="0" w:firstLine="709"/>
        <w:contextualSpacing w:val="0"/>
        <w:jc w:val="both"/>
        <w:rPr>
          <w:rFonts w:ascii="Times New Roman" w:eastAsia="Open Sans" w:hAnsi="Times New Roman" w:cs="Times New Roman"/>
          <w:sz w:val="28"/>
          <w:szCs w:val="28"/>
        </w:rPr>
      </w:pPr>
      <w:r w:rsidRPr="0074250B">
        <w:rPr>
          <w:rFonts w:ascii="Times New Roman" w:eastAsia="Open Sans" w:hAnsi="Times New Roman" w:cs="Times New Roman"/>
          <w:sz w:val="28"/>
          <w:szCs w:val="28"/>
        </w:rPr>
        <w:t xml:space="preserve">друге речення </w:t>
      </w:r>
      <w:r w:rsidR="00E96484" w:rsidRPr="0074250B">
        <w:rPr>
          <w:rFonts w:ascii="Times New Roman" w:eastAsia="Open Sans" w:hAnsi="Times New Roman" w:cs="Times New Roman"/>
          <w:sz w:val="28"/>
          <w:szCs w:val="28"/>
        </w:rPr>
        <w:t>абзац</w:t>
      </w:r>
      <w:r w:rsidRPr="0074250B">
        <w:rPr>
          <w:rFonts w:ascii="Times New Roman" w:eastAsia="Open Sans" w:hAnsi="Times New Roman" w:cs="Times New Roman"/>
          <w:sz w:val="28"/>
          <w:szCs w:val="28"/>
        </w:rPr>
        <w:t>у</w:t>
      </w:r>
      <w:r w:rsidR="00E96484" w:rsidRPr="0074250B">
        <w:rPr>
          <w:rFonts w:ascii="Times New Roman" w:eastAsia="Open Sans" w:hAnsi="Times New Roman" w:cs="Times New Roman"/>
          <w:sz w:val="28"/>
          <w:szCs w:val="28"/>
        </w:rPr>
        <w:t xml:space="preserve"> чотирнадц</w:t>
      </w:r>
      <w:r w:rsidRPr="0074250B">
        <w:rPr>
          <w:rFonts w:ascii="Times New Roman" w:eastAsia="Open Sans" w:hAnsi="Times New Roman" w:cs="Times New Roman"/>
          <w:sz w:val="28"/>
          <w:szCs w:val="28"/>
        </w:rPr>
        <w:t>ятого</w:t>
      </w:r>
      <w:r w:rsidR="00E96484" w:rsidRPr="0074250B">
        <w:rPr>
          <w:rFonts w:ascii="Times New Roman" w:eastAsia="Open Sans" w:hAnsi="Times New Roman" w:cs="Times New Roman"/>
          <w:sz w:val="28"/>
          <w:szCs w:val="28"/>
        </w:rPr>
        <w:t xml:space="preserve"> викласти </w:t>
      </w:r>
      <w:r w:rsidR="00B63522">
        <w:rPr>
          <w:rFonts w:ascii="Times New Roman" w:eastAsia="Open Sans" w:hAnsi="Times New Roman" w:cs="Times New Roman"/>
          <w:sz w:val="28"/>
          <w:szCs w:val="28"/>
        </w:rPr>
        <w:t>в</w:t>
      </w:r>
      <w:r w:rsidR="00E96484" w:rsidRPr="0074250B">
        <w:rPr>
          <w:rFonts w:ascii="Times New Roman" w:eastAsia="Open Sans" w:hAnsi="Times New Roman" w:cs="Times New Roman"/>
          <w:sz w:val="28"/>
          <w:szCs w:val="28"/>
        </w:rPr>
        <w:t xml:space="preserve"> такій редакції:</w:t>
      </w:r>
    </w:p>
    <w:p w:rsidR="00E96484" w:rsidRPr="00E96484" w:rsidRDefault="00E96484" w:rsidP="00E96484">
      <w:pPr>
        <w:spacing w:after="0" w:line="240" w:lineRule="auto"/>
        <w:ind w:firstLine="709"/>
        <w:jc w:val="both"/>
        <w:rPr>
          <w:rStyle w:val="xfm68768843"/>
          <w:rFonts w:ascii="Times New Roman" w:hAnsi="Times New Roman" w:cs="Times New Roman"/>
          <w:bCs/>
          <w:sz w:val="28"/>
          <w:szCs w:val="28"/>
        </w:rPr>
      </w:pPr>
      <w:r w:rsidRPr="0074250B">
        <w:rPr>
          <w:rFonts w:ascii="Times New Roman" w:eastAsia="Open Sans" w:hAnsi="Times New Roman" w:cs="Times New Roman"/>
          <w:sz w:val="28"/>
          <w:szCs w:val="28"/>
        </w:rPr>
        <w:t>«</w:t>
      </w:r>
      <w:r w:rsidRPr="0074250B">
        <w:rPr>
          <w:rStyle w:val="xfm68768843"/>
          <w:rFonts w:ascii="Times New Roman" w:hAnsi="Times New Roman" w:cs="Times New Roman"/>
          <w:bCs/>
          <w:sz w:val="28"/>
          <w:szCs w:val="28"/>
        </w:rPr>
        <w:t xml:space="preserve">Загальна сумарна кількість </w:t>
      </w:r>
      <w:r w:rsidRPr="00E96484">
        <w:rPr>
          <w:rStyle w:val="xfm68768843"/>
          <w:rFonts w:ascii="Times New Roman" w:hAnsi="Times New Roman" w:cs="Times New Roman"/>
          <w:bCs/>
          <w:sz w:val="28"/>
          <w:szCs w:val="28"/>
        </w:rPr>
        <w:t>днів, на яку збільшено строк надання послуги з нестандартного приєднання, не може перевищувати 45 календарних днів.»;</w:t>
      </w:r>
    </w:p>
    <w:p w:rsidR="00E96484" w:rsidRDefault="00B109AD" w:rsidP="00E96484">
      <w:pPr>
        <w:pStyle w:val="a5"/>
        <w:spacing w:after="0" w:line="240" w:lineRule="auto"/>
        <w:ind w:left="0" w:firstLine="709"/>
        <w:contextualSpacing w:val="0"/>
        <w:jc w:val="both"/>
        <w:rPr>
          <w:rFonts w:ascii="Times New Roman" w:eastAsia="Open Sans" w:hAnsi="Times New Roman" w:cs="Times New Roman"/>
          <w:sz w:val="28"/>
          <w:szCs w:val="28"/>
        </w:rPr>
      </w:pPr>
      <w:r>
        <w:rPr>
          <w:rFonts w:ascii="Times New Roman" w:eastAsia="Open Sans" w:hAnsi="Times New Roman" w:cs="Times New Roman"/>
          <w:sz w:val="28"/>
          <w:szCs w:val="28"/>
        </w:rPr>
        <w:t xml:space="preserve">доповнити новим пунктом такого змісту: </w:t>
      </w:r>
    </w:p>
    <w:p w:rsidR="00B109AD" w:rsidRPr="0074250B" w:rsidRDefault="00B109AD" w:rsidP="00B109AD">
      <w:pPr>
        <w:pStyle w:val="a5"/>
        <w:spacing w:after="0" w:line="240" w:lineRule="auto"/>
        <w:ind w:left="0" w:firstLine="709"/>
        <w:jc w:val="both"/>
        <w:rPr>
          <w:rFonts w:ascii="Times New Roman" w:eastAsia="Open Sans" w:hAnsi="Times New Roman" w:cs="Times New Roman"/>
          <w:sz w:val="28"/>
          <w:szCs w:val="28"/>
        </w:rPr>
      </w:pPr>
      <w:r w:rsidRPr="0074250B">
        <w:rPr>
          <w:rFonts w:ascii="Times New Roman" w:eastAsia="Open Sans" w:hAnsi="Times New Roman" w:cs="Times New Roman"/>
          <w:sz w:val="28"/>
          <w:szCs w:val="28"/>
        </w:rPr>
        <w:t xml:space="preserve">«4.3.11. </w:t>
      </w:r>
      <w:r w:rsidR="008D6F05" w:rsidRPr="0074250B">
        <w:rPr>
          <w:rFonts w:ascii="Times New Roman" w:eastAsia="Open Sans" w:hAnsi="Times New Roman" w:cs="Times New Roman"/>
          <w:sz w:val="28"/>
          <w:szCs w:val="28"/>
        </w:rPr>
        <w:t>У</w:t>
      </w:r>
      <w:r w:rsidRPr="0074250B">
        <w:rPr>
          <w:rFonts w:ascii="Times New Roman" w:eastAsia="Open Sans" w:hAnsi="Times New Roman" w:cs="Times New Roman"/>
          <w:sz w:val="28"/>
          <w:szCs w:val="28"/>
        </w:rPr>
        <w:t xml:space="preserve"> період дії воєнного стану в Україні та протягом одного року після його припинення </w:t>
      </w:r>
      <w:r w:rsidRPr="00B109AD">
        <w:rPr>
          <w:rFonts w:ascii="Times New Roman" w:eastAsia="Open Sans" w:hAnsi="Times New Roman" w:cs="Times New Roman"/>
          <w:sz w:val="28"/>
          <w:szCs w:val="28"/>
        </w:rPr>
        <w:t>чи скасування, замовники послуг з нестандартного приєднання мають право бути замовниками робіт з про</w:t>
      </w:r>
      <w:r w:rsidR="00B63522">
        <w:rPr>
          <w:rFonts w:ascii="Times New Roman" w:eastAsia="Open Sans" w:hAnsi="Times New Roman" w:cs="Times New Roman"/>
          <w:sz w:val="28"/>
          <w:szCs w:val="28"/>
        </w:rPr>
        <w:t>є</w:t>
      </w:r>
      <w:r w:rsidRPr="00B109AD">
        <w:rPr>
          <w:rFonts w:ascii="Times New Roman" w:eastAsia="Open Sans" w:hAnsi="Times New Roman" w:cs="Times New Roman"/>
          <w:sz w:val="28"/>
          <w:szCs w:val="28"/>
        </w:rPr>
        <w:t xml:space="preserve">ктування електричних мереж лінійної частини приєднання з виконанням будівельно-монтажних та </w:t>
      </w:r>
      <w:r w:rsidRPr="0074250B">
        <w:rPr>
          <w:rFonts w:ascii="Times New Roman" w:eastAsia="Open Sans" w:hAnsi="Times New Roman" w:cs="Times New Roman"/>
          <w:sz w:val="28"/>
          <w:szCs w:val="28"/>
        </w:rPr>
        <w:t>пусконалагоджувальних робіт щодо будівництва електричних мереж лінійної частини приєднання. ОСР не має права відмовити Замовнику у реалізації зазначеного права.</w:t>
      </w:r>
    </w:p>
    <w:p w:rsidR="005426FF" w:rsidRDefault="005426FF" w:rsidP="00B109AD">
      <w:pPr>
        <w:pStyle w:val="a5"/>
        <w:spacing w:after="0" w:line="240" w:lineRule="auto"/>
        <w:ind w:left="0" w:firstLine="709"/>
        <w:jc w:val="both"/>
        <w:rPr>
          <w:rFonts w:ascii="Times New Roman" w:eastAsia="Open Sans" w:hAnsi="Times New Roman" w:cs="Times New Roman"/>
          <w:sz w:val="28"/>
          <w:szCs w:val="28"/>
        </w:rPr>
      </w:pPr>
      <w:r w:rsidRPr="005426FF">
        <w:rPr>
          <w:rFonts w:ascii="Times New Roman" w:eastAsia="Open Sans" w:hAnsi="Times New Roman" w:cs="Times New Roman"/>
          <w:sz w:val="28"/>
          <w:szCs w:val="28"/>
        </w:rPr>
        <w:t xml:space="preserve">Для реалізації цього права замовник ініціює внесення змін до договору про приєднання та укладення відповідного договору </w:t>
      </w:r>
      <w:proofErr w:type="spellStart"/>
      <w:r w:rsidRPr="005426FF">
        <w:rPr>
          <w:rFonts w:ascii="Times New Roman" w:eastAsia="Open Sans" w:hAnsi="Times New Roman" w:cs="Times New Roman"/>
          <w:sz w:val="28"/>
          <w:szCs w:val="28"/>
        </w:rPr>
        <w:t>підряду</w:t>
      </w:r>
      <w:proofErr w:type="spellEnd"/>
      <w:r w:rsidRPr="005426FF">
        <w:rPr>
          <w:rFonts w:ascii="Times New Roman" w:eastAsia="Open Sans" w:hAnsi="Times New Roman" w:cs="Times New Roman"/>
          <w:sz w:val="28"/>
          <w:szCs w:val="28"/>
        </w:rPr>
        <w:t xml:space="preserve">, проєкт якого розробляється ОСР, які мають містити такі положення: </w:t>
      </w:r>
    </w:p>
    <w:p w:rsidR="00B109AD" w:rsidRPr="00B109AD" w:rsidRDefault="00B109AD" w:rsidP="00B109AD">
      <w:pPr>
        <w:pStyle w:val="a5"/>
        <w:spacing w:after="0" w:line="240" w:lineRule="auto"/>
        <w:ind w:left="0"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1) зобов’язання замовника щодо:</w:t>
      </w:r>
    </w:p>
    <w:p w:rsidR="00B109AD" w:rsidRPr="00B109AD" w:rsidRDefault="00B109AD" w:rsidP="00B109AD">
      <w:pPr>
        <w:pStyle w:val="a5"/>
        <w:spacing w:after="0" w:line="240" w:lineRule="auto"/>
        <w:ind w:left="0"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розроблення та узгодження з ОСР про</w:t>
      </w:r>
      <w:r w:rsidR="00B63522">
        <w:rPr>
          <w:rFonts w:ascii="Times New Roman" w:eastAsia="Open Sans" w:hAnsi="Times New Roman" w:cs="Times New Roman"/>
          <w:sz w:val="28"/>
          <w:szCs w:val="28"/>
        </w:rPr>
        <w:t>є</w:t>
      </w:r>
      <w:r w:rsidRPr="00B109AD">
        <w:rPr>
          <w:rFonts w:ascii="Times New Roman" w:eastAsia="Open Sans" w:hAnsi="Times New Roman" w:cs="Times New Roman"/>
          <w:sz w:val="28"/>
          <w:szCs w:val="28"/>
        </w:rPr>
        <w:t>ктної документації на будівництво електричних мереж лінійної частини приєднання на підставі отриманих технічних умов на нестандартне приєднання;</w:t>
      </w:r>
    </w:p>
    <w:p w:rsidR="00B109AD" w:rsidRPr="00B109AD" w:rsidRDefault="00B109AD" w:rsidP="00B109AD">
      <w:pPr>
        <w:pStyle w:val="a5"/>
        <w:spacing w:after="0" w:line="240" w:lineRule="auto"/>
        <w:ind w:left="0"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w:t>
      </w:r>
    </w:p>
    <w:p w:rsidR="00B109AD" w:rsidRPr="00B109AD" w:rsidRDefault="00B109AD" w:rsidP="00B109AD">
      <w:pPr>
        <w:pStyle w:val="a5"/>
        <w:spacing w:after="0" w:line="240" w:lineRule="auto"/>
        <w:ind w:left="0"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 xml:space="preserve">виконання на підставі договору </w:t>
      </w:r>
      <w:proofErr w:type="spellStart"/>
      <w:r w:rsidRPr="00B109AD">
        <w:rPr>
          <w:rFonts w:ascii="Times New Roman" w:eastAsia="Open Sans" w:hAnsi="Times New Roman" w:cs="Times New Roman"/>
          <w:sz w:val="28"/>
          <w:szCs w:val="28"/>
        </w:rPr>
        <w:t>підряду</w:t>
      </w:r>
      <w:proofErr w:type="spellEnd"/>
      <w:r w:rsidRPr="00B109AD">
        <w:rPr>
          <w:rFonts w:ascii="Times New Roman" w:eastAsia="Open Sans" w:hAnsi="Times New Roman" w:cs="Times New Roman"/>
          <w:sz w:val="28"/>
          <w:szCs w:val="28"/>
        </w:rPr>
        <w:t xml:space="preserve"> на користь ОСР 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У разі відсутності прав на виконання зазначених робіт замовник повинен залучити підрядні організації, які мають право на виконання цих робіт;</w:t>
      </w:r>
    </w:p>
    <w:p w:rsidR="00B109AD" w:rsidRPr="00B109AD" w:rsidRDefault="00B109AD" w:rsidP="00B109AD">
      <w:pPr>
        <w:pStyle w:val="a5"/>
        <w:spacing w:after="0" w:line="240" w:lineRule="auto"/>
        <w:ind w:left="0"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 xml:space="preserve">забезпечення відповідності вимогам проєктної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w:t>
      </w:r>
      <w:r w:rsidRPr="00B109AD">
        <w:rPr>
          <w:rFonts w:ascii="Times New Roman" w:eastAsia="Open Sans" w:hAnsi="Times New Roman" w:cs="Times New Roman"/>
          <w:sz w:val="28"/>
          <w:szCs w:val="28"/>
        </w:rPr>
        <w:lastRenderedPageBreak/>
        <w:t>ОСР, визначеної згідно з вимогами пункту 4.1.20 глави 4.1 цього розділу, до точки приєднання;</w:t>
      </w:r>
    </w:p>
    <w:p w:rsidR="00B109AD" w:rsidRPr="00B109AD" w:rsidRDefault="00B109AD" w:rsidP="00B109AD">
      <w:pPr>
        <w:pStyle w:val="a5"/>
        <w:spacing w:after="0" w:line="240" w:lineRule="auto"/>
        <w:ind w:left="0"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передачі у власність ОСР введених в експлуатацію у встановленому порядку електричних установок і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для подальшого здійснення ОСР державної реєстрації права власності на зазначені установки і мережі;</w:t>
      </w:r>
    </w:p>
    <w:p w:rsidR="00B109AD" w:rsidRDefault="00B109AD" w:rsidP="00B109AD">
      <w:pPr>
        <w:pStyle w:val="a5"/>
        <w:spacing w:after="0" w:line="240" w:lineRule="auto"/>
        <w:ind w:left="0"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B109AD">
        <w:rPr>
          <w:rFonts w:ascii="Times New Roman" w:eastAsia="Open Sans" w:hAnsi="Times New Roman" w:cs="Times New Roman"/>
          <w:sz w:val="28"/>
          <w:szCs w:val="28"/>
        </w:rPr>
        <w:t>проєктно</w:t>
      </w:r>
      <w:proofErr w:type="spellEnd"/>
      <w:r w:rsidRPr="00B109AD">
        <w:rPr>
          <w:rFonts w:ascii="Times New Roman" w:eastAsia="Open Sans" w:hAnsi="Times New Roman" w:cs="Times New Roman"/>
          <w:sz w:val="28"/>
          <w:szCs w:val="28"/>
        </w:rPr>
        <w:t xml:space="preserve">-кошторисної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 При цьому замовник погоджує із ОСР лише </w:t>
      </w:r>
      <w:proofErr w:type="spellStart"/>
      <w:r w:rsidRPr="00B109AD">
        <w:rPr>
          <w:rFonts w:ascii="Times New Roman" w:eastAsia="Open Sans" w:hAnsi="Times New Roman" w:cs="Times New Roman"/>
          <w:sz w:val="28"/>
          <w:szCs w:val="28"/>
        </w:rPr>
        <w:t>проєктну</w:t>
      </w:r>
      <w:proofErr w:type="spellEnd"/>
      <w:r w:rsidRPr="00B109AD">
        <w:rPr>
          <w:rFonts w:ascii="Times New Roman" w:eastAsia="Open Sans" w:hAnsi="Times New Roman" w:cs="Times New Roman"/>
          <w:sz w:val="28"/>
          <w:szCs w:val="28"/>
        </w:rPr>
        <w:t xml:space="preserve"> документацію без урахування кошторисної її частини;</w:t>
      </w:r>
    </w:p>
    <w:p w:rsidR="00536473" w:rsidRPr="00B109AD" w:rsidRDefault="00536473" w:rsidP="00B109AD">
      <w:pPr>
        <w:pStyle w:val="a5"/>
        <w:spacing w:after="0" w:line="240" w:lineRule="auto"/>
        <w:ind w:left="0" w:firstLine="709"/>
        <w:jc w:val="both"/>
        <w:rPr>
          <w:rFonts w:ascii="Times New Roman" w:eastAsia="Open Sans" w:hAnsi="Times New Roman" w:cs="Times New Roman"/>
          <w:sz w:val="28"/>
          <w:szCs w:val="28"/>
        </w:rPr>
      </w:pPr>
    </w:p>
    <w:p w:rsidR="00B109AD" w:rsidRPr="00B109AD" w:rsidRDefault="00B109AD" w:rsidP="00B109AD">
      <w:pPr>
        <w:pStyle w:val="a5"/>
        <w:spacing w:after="0" w:line="240" w:lineRule="auto"/>
        <w:ind w:left="0"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2) зобов’язання ОСР щодо:</w:t>
      </w:r>
    </w:p>
    <w:p w:rsidR="00B109AD" w:rsidRPr="00B109AD" w:rsidRDefault="00B109AD" w:rsidP="00B109AD">
      <w:pPr>
        <w:pStyle w:val="a5"/>
        <w:spacing w:after="0" w:line="240" w:lineRule="auto"/>
        <w:ind w:left="0"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 xml:space="preserve">виконання будівництва, реконструкції чи технічного переоснащення у власних електричних мережах (якщо необхідність таких робіт визначена проєктною документацією). </w:t>
      </w:r>
      <w:r w:rsidR="00536473">
        <w:rPr>
          <w:rFonts w:ascii="Times New Roman" w:eastAsia="Open Sans" w:hAnsi="Times New Roman" w:cs="Times New Roman"/>
          <w:sz w:val="28"/>
          <w:szCs w:val="28"/>
        </w:rPr>
        <w:t>С</w:t>
      </w:r>
      <w:r w:rsidRPr="00B109AD">
        <w:rPr>
          <w:rFonts w:ascii="Times New Roman" w:eastAsia="Open Sans" w:hAnsi="Times New Roman" w:cs="Times New Roman"/>
          <w:sz w:val="28"/>
          <w:szCs w:val="28"/>
        </w:rPr>
        <w:t>трок виконання будівництва, реконструкції чи технічного переоснащення у власних електричних мережах не може перевищувати терміни, визначені пунктом 4.3.3 глави 4.3 цього розділу;</w:t>
      </w:r>
    </w:p>
    <w:p w:rsidR="00B109AD" w:rsidRPr="00B109AD" w:rsidRDefault="00B109AD" w:rsidP="00B109AD">
      <w:pPr>
        <w:pStyle w:val="a5"/>
        <w:spacing w:after="0" w:line="240" w:lineRule="auto"/>
        <w:ind w:left="0"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 xml:space="preserve">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w:t>
      </w:r>
      <w:r w:rsidR="00B63522">
        <w:rPr>
          <w:rFonts w:ascii="Times New Roman" w:eastAsia="Open Sans" w:hAnsi="Times New Roman" w:cs="Times New Roman"/>
          <w:sz w:val="28"/>
          <w:szCs w:val="28"/>
        </w:rPr>
        <w:t>в</w:t>
      </w:r>
      <w:r w:rsidRPr="00B109AD">
        <w:rPr>
          <w:rFonts w:ascii="Times New Roman" w:eastAsia="Open Sans" w:hAnsi="Times New Roman" w:cs="Times New Roman"/>
          <w:sz w:val="28"/>
          <w:szCs w:val="28"/>
        </w:rPr>
        <w:t xml:space="preserve"> обсязі, що відповідає платі за створення електричних мереж лінійної частини приєднання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Зазначені платежі ОСР здійснює протягом п’яти робочих днів з дня надходження на рахунок відповідних коштів як плата за створення електричних мереж лінійної частини приєднання від Замовника або укладення відповідної додаткової угоди до договору про приєднання;</w:t>
      </w:r>
    </w:p>
    <w:p w:rsidR="00B109AD" w:rsidRDefault="00B109AD" w:rsidP="00B109AD">
      <w:pPr>
        <w:pStyle w:val="a5"/>
        <w:spacing w:after="0" w:line="240" w:lineRule="auto"/>
        <w:ind w:left="0"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надання замовнику відповідного повідомлення у порядку, визначеному главою 4.8 цього розділу, протягом 5 робочих днів з дня підписання акта приймання-передачі виконання робіт з будівництва лінійної частини приєднання за умови виконання будівництва, реконструкції чи технічного переоснащення у власних електричних мережах (якщо необхідність таких робіт визначена проєктною документацією);</w:t>
      </w:r>
    </w:p>
    <w:p w:rsidR="00536473" w:rsidRPr="00B109AD" w:rsidRDefault="00536473" w:rsidP="00B109AD">
      <w:pPr>
        <w:pStyle w:val="a5"/>
        <w:spacing w:after="0" w:line="240" w:lineRule="auto"/>
        <w:ind w:left="0" w:firstLine="709"/>
        <w:jc w:val="both"/>
        <w:rPr>
          <w:rFonts w:ascii="Times New Roman" w:eastAsia="Open Sans" w:hAnsi="Times New Roman" w:cs="Times New Roman"/>
          <w:sz w:val="28"/>
          <w:szCs w:val="28"/>
        </w:rPr>
      </w:pPr>
    </w:p>
    <w:p w:rsidR="00B109AD" w:rsidRDefault="00B109AD" w:rsidP="00536473">
      <w:pPr>
        <w:pStyle w:val="a5"/>
        <w:numPr>
          <w:ilvl w:val="0"/>
          <w:numId w:val="21"/>
        </w:numPr>
        <w:spacing w:after="0" w:line="240" w:lineRule="auto"/>
        <w:ind w:left="142"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право ОСР надати замовнику обґрунтовані письмові зауваження щодо невідповідності технічного стану збудованих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вимогам проєктної документації та нормативно-технічних документів із посиланням на ці вимоги;</w:t>
      </w:r>
    </w:p>
    <w:p w:rsidR="00536473" w:rsidRPr="00536473" w:rsidRDefault="00536473" w:rsidP="00536473">
      <w:pPr>
        <w:spacing w:after="0" w:line="240" w:lineRule="auto"/>
        <w:ind w:left="705"/>
        <w:jc w:val="both"/>
        <w:rPr>
          <w:rFonts w:ascii="Times New Roman" w:eastAsia="Open Sans" w:hAnsi="Times New Roman" w:cs="Times New Roman"/>
          <w:sz w:val="28"/>
          <w:szCs w:val="28"/>
        </w:rPr>
      </w:pPr>
    </w:p>
    <w:p w:rsidR="00B109AD" w:rsidRDefault="00B109AD" w:rsidP="00536473">
      <w:pPr>
        <w:pStyle w:val="a5"/>
        <w:numPr>
          <w:ilvl w:val="0"/>
          <w:numId w:val="21"/>
        </w:numPr>
        <w:spacing w:after="0" w:line="240" w:lineRule="auto"/>
        <w:ind w:left="142"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право ОСР та замовника залучити представників Державної інспекції енергетичного нагляду України (за згодою) для вирішення спірних питань щодо відповідності збудованих замовником електричних мереж лінійної частини приєднання вимогам проєктної документації та нормативно-технічних документів;</w:t>
      </w:r>
    </w:p>
    <w:p w:rsidR="00536473" w:rsidRPr="00536473" w:rsidRDefault="00536473" w:rsidP="00536473">
      <w:pPr>
        <w:spacing w:after="0" w:line="240" w:lineRule="auto"/>
        <w:jc w:val="both"/>
        <w:rPr>
          <w:rFonts w:ascii="Times New Roman" w:eastAsia="Open Sans" w:hAnsi="Times New Roman" w:cs="Times New Roman"/>
          <w:sz w:val="28"/>
          <w:szCs w:val="28"/>
        </w:rPr>
      </w:pPr>
    </w:p>
    <w:p w:rsidR="00B109AD" w:rsidRDefault="00B109AD" w:rsidP="00536473">
      <w:pPr>
        <w:pStyle w:val="a5"/>
        <w:numPr>
          <w:ilvl w:val="0"/>
          <w:numId w:val="21"/>
        </w:numPr>
        <w:spacing w:after="0" w:line="240" w:lineRule="auto"/>
        <w:ind w:left="142" w:firstLine="709"/>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 xml:space="preserve">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визначеному у відповідному договорі </w:t>
      </w:r>
      <w:proofErr w:type="spellStart"/>
      <w:r w:rsidRPr="00B109AD">
        <w:rPr>
          <w:rFonts w:ascii="Times New Roman" w:eastAsia="Open Sans" w:hAnsi="Times New Roman" w:cs="Times New Roman"/>
          <w:sz w:val="28"/>
          <w:szCs w:val="28"/>
        </w:rPr>
        <w:t>підряду</w:t>
      </w:r>
      <w:proofErr w:type="spellEnd"/>
      <w:r w:rsidR="00536473">
        <w:rPr>
          <w:rFonts w:ascii="Times New Roman" w:eastAsia="Open Sans" w:hAnsi="Times New Roman" w:cs="Times New Roman"/>
          <w:sz w:val="28"/>
          <w:szCs w:val="28"/>
        </w:rPr>
        <w:t>.</w:t>
      </w:r>
    </w:p>
    <w:p w:rsidR="00661FEA" w:rsidRDefault="00661FEA" w:rsidP="00B109AD">
      <w:pPr>
        <w:pStyle w:val="a5"/>
        <w:spacing w:after="0" w:line="240" w:lineRule="auto"/>
        <w:ind w:left="0" w:firstLine="709"/>
        <w:jc w:val="both"/>
        <w:rPr>
          <w:rFonts w:ascii="Times New Roman" w:eastAsia="Open Sans" w:hAnsi="Times New Roman" w:cs="Times New Roman"/>
          <w:sz w:val="28"/>
          <w:szCs w:val="28"/>
        </w:rPr>
      </w:pPr>
    </w:p>
    <w:p w:rsidR="00B109AD" w:rsidRPr="00B109AD" w:rsidRDefault="00536473" w:rsidP="00B109AD">
      <w:pPr>
        <w:pStyle w:val="a5"/>
        <w:spacing w:after="0" w:line="240" w:lineRule="auto"/>
        <w:ind w:left="0" w:firstLine="709"/>
        <w:jc w:val="both"/>
        <w:rPr>
          <w:rFonts w:ascii="Times New Roman" w:eastAsia="Open Sans" w:hAnsi="Times New Roman" w:cs="Times New Roman"/>
          <w:sz w:val="28"/>
          <w:szCs w:val="28"/>
        </w:rPr>
      </w:pPr>
      <w:r>
        <w:rPr>
          <w:rFonts w:ascii="Times New Roman" w:eastAsia="Open Sans" w:hAnsi="Times New Roman" w:cs="Times New Roman"/>
          <w:sz w:val="28"/>
          <w:szCs w:val="28"/>
        </w:rPr>
        <w:t>П</w:t>
      </w:r>
      <w:r w:rsidR="00B109AD" w:rsidRPr="00B109AD">
        <w:rPr>
          <w:rFonts w:ascii="Times New Roman" w:eastAsia="Open Sans" w:hAnsi="Times New Roman" w:cs="Times New Roman"/>
          <w:sz w:val="28"/>
          <w:szCs w:val="28"/>
        </w:rPr>
        <w:t>ослуга з приєднання вважається наданою з дати надання ОСР замовнику відповідного повідомлення у порядку, визначеному главою 4.8 цього розділу.</w:t>
      </w:r>
    </w:p>
    <w:p w:rsidR="00B109AD" w:rsidRDefault="00B109AD" w:rsidP="00B109AD">
      <w:pPr>
        <w:pStyle w:val="a5"/>
        <w:spacing w:after="0" w:line="240" w:lineRule="auto"/>
        <w:ind w:left="0" w:firstLine="709"/>
        <w:contextualSpacing w:val="0"/>
        <w:jc w:val="both"/>
        <w:rPr>
          <w:rFonts w:ascii="Times New Roman" w:eastAsia="Open Sans" w:hAnsi="Times New Roman" w:cs="Times New Roman"/>
          <w:sz w:val="28"/>
          <w:szCs w:val="28"/>
        </w:rPr>
      </w:pPr>
      <w:r w:rsidRPr="00B109AD">
        <w:rPr>
          <w:rFonts w:ascii="Times New Roman" w:eastAsia="Open Sans" w:hAnsi="Times New Roman" w:cs="Times New Roman"/>
          <w:sz w:val="28"/>
          <w:szCs w:val="28"/>
        </w:rPr>
        <w:t xml:space="preserve">У разі ініціювання замовником послуги з приєднання внесення визначених у цьому пункті змін до договору про нестандартне приєднання «під ключ» ОСР на вимогу замовника повинен передати йому наявну документацію (розроблену </w:t>
      </w:r>
      <w:proofErr w:type="spellStart"/>
      <w:r w:rsidRPr="00B109AD">
        <w:rPr>
          <w:rFonts w:ascii="Times New Roman" w:eastAsia="Open Sans" w:hAnsi="Times New Roman" w:cs="Times New Roman"/>
          <w:sz w:val="28"/>
          <w:szCs w:val="28"/>
        </w:rPr>
        <w:t>проєктно</w:t>
      </w:r>
      <w:proofErr w:type="spellEnd"/>
      <w:r w:rsidRPr="00B109AD">
        <w:rPr>
          <w:rFonts w:ascii="Times New Roman" w:eastAsia="Open Sans" w:hAnsi="Times New Roman" w:cs="Times New Roman"/>
          <w:sz w:val="28"/>
          <w:szCs w:val="28"/>
        </w:rPr>
        <w:t xml:space="preserve">-кошторисну, землевпорядну документацію тощо) для подальшого виконання </w:t>
      </w:r>
      <w:proofErr w:type="spellStart"/>
      <w:r w:rsidRPr="00B109AD">
        <w:rPr>
          <w:rFonts w:ascii="Times New Roman" w:eastAsia="Open Sans" w:hAnsi="Times New Roman" w:cs="Times New Roman"/>
          <w:sz w:val="28"/>
          <w:szCs w:val="28"/>
        </w:rPr>
        <w:t>землеустрійних</w:t>
      </w:r>
      <w:proofErr w:type="spellEnd"/>
      <w:r w:rsidRPr="00B109AD">
        <w:rPr>
          <w:rFonts w:ascii="Times New Roman" w:eastAsia="Open Sans" w:hAnsi="Times New Roman" w:cs="Times New Roman"/>
          <w:sz w:val="28"/>
          <w:szCs w:val="28"/>
        </w:rPr>
        <w:t>, будівельно-монтажних та пусконалагоджувальних робіт замовником. У цьому випадку сума коштів, сплачених замовником як плата за створення електричних мереж лінійної частини приєднання, що підлягає поверненню ОСР замовнику, зменшується на узгоджені із замовником фактичні витрати, понесені ОСР на проєктування лінійної частини нестандартного приєднання «під ключ».</w:t>
      </w:r>
      <w:r>
        <w:rPr>
          <w:rFonts w:ascii="Times New Roman" w:eastAsia="Open Sans" w:hAnsi="Times New Roman" w:cs="Times New Roman"/>
          <w:sz w:val="28"/>
          <w:szCs w:val="28"/>
        </w:rPr>
        <w:t>»;</w:t>
      </w:r>
    </w:p>
    <w:p w:rsidR="00B52EF6" w:rsidRDefault="00B52EF6" w:rsidP="00E96484">
      <w:pPr>
        <w:pStyle w:val="a5"/>
        <w:spacing w:after="0" w:line="240" w:lineRule="auto"/>
        <w:ind w:left="0" w:firstLine="709"/>
        <w:contextualSpacing w:val="0"/>
        <w:jc w:val="both"/>
        <w:rPr>
          <w:rFonts w:ascii="Times New Roman" w:eastAsia="Open Sans" w:hAnsi="Times New Roman" w:cs="Times New Roman"/>
          <w:sz w:val="28"/>
          <w:szCs w:val="28"/>
        </w:rPr>
      </w:pPr>
    </w:p>
    <w:p w:rsidR="00B52EF6" w:rsidRPr="00B109AD" w:rsidRDefault="007A76F1" w:rsidP="00536473">
      <w:pPr>
        <w:pStyle w:val="a5"/>
        <w:numPr>
          <w:ilvl w:val="0"/>
          <w:numId w:val="12"/>
        </w:numPr>
        <w:tabs>
          <w:tab w:val="left" w:pos="1134"/>
        </w:tabs>
        <w:spacing w:after="0" w:line="240" w:lineRule="auto"/>
        <w:jc w:val="both"/>
        <w:rPr>
          <w:rStyle w:val="xfm68768843"/>
          <w:rFonts w:ascii="Times New Roman" w:hAnsi="Times New Roman" w:cs="Times New Roman"/>
          <w:bCs/>
          <w:sz w:val="28"/>
          <w:szCs w:val="28"/>
        </w:rPr>
      </w:pPr>
      <w:r>
        <w:rPr>
          <w:rStyle w:val="xfm68768843"/>
          <w:rFonts w:ascii="Times New Roman" w:hAnsi="Times New Roman" w:cs="Times New Roman"/>
          <w:bCs/>
          <w:sz w:val="28"/>
          <w:szCs w:val="28"/>
        </w:rPr>
        <w:t>у главі 4.4:</w:t>
      </w:r>
    </w:p>
    <w:p w:rsidR="00B52EF6" w:rsidRDefault="00E62734" w:rsidP="00E96484">
      <w:pPr>
        <w:tabs>
          <w:tab w:val="left" w:pos="1134"/>
        </w:tabs>
        <w:spacing w:after="0" w:line="240" w:lineRule="auto"/>
        <w:ind w:firstLine="705"/>
        <w:jc w:val="both"/>
        <w:rPr>
          <w:rStyle w:val="xfm68768843"/>
          <w:rFonts w:ascii="Times New Roman" w:hAnsi="Times New Roman" w:cs="Times New Roman"/>
          <w:bCs/>
          <w:sz w:val="28"/>
          <w:szCs w:val="28"/>
        </w:rPr>
      </w:pPr>
      <w:r>
        <w:rPr>
          <w:rStyle w:val="xfm68768843"/>
          <w:rFonts w:ascii="Times New Roman" w:hAnsi="Times New Roman" w:cs="Times New Roman"/>
          <w:bCs/>
          <w:sz w:val="28"/>
          <w:szCs w:val="28"/>
        </w:rPr>
        <w:t>у пункті 4.4.2:</w:t>
      </w:r>
    </w:p>
    <w:p w:rsidR="00E62734" w:rsidRDefault="00E62734" w:rsidP="00E96484">
      <w:pPr>
        <w:tabs>
          <w:tab w:val="left" w:pos="1134"/>
        </w:tabs>
        <w:spacing w:after="0" w:line="240" w:lineRule="auto"/>
        <w:ind w:firstLine="705"/>
        <w:jc w:val="both"/>
        <w:rPr>
          <w:rStyle w:val="xfm68768843"/>
          <w:rFonts w:ascii="Times New Roman" w:hAnsi="Times New Roman" w:cs="Times New Roman"/>
          <w:bCs/>
          <w:sz w:val="28"/>
          <w:szCs w:val="28"/>
        </w:rPr>
      </w:pPr>
      <w:r>
        <w:rPr>
          <w:rStyle w:val="xfm68768843"/>
          <w:rFonts w:ascii="Times New Roman" w:hAnsi="Times New Roman" w:cs="Times New Roman"/>
          <w:bCs/>
          <w:sz w:val="28"/>
          <w:szCs w:val="28"/>
        </w:rPr>
        <w:t xml:space="preserve">доповнити </w:t>
      </w:r>
      <w:r w:rsidR="00536473" w:rsidRPr="009871D5">
        <w:rPr>
          <w:rStyle w:val="xfm68768843"/>
          <w:rFonts w:ascii="Times New Roman" w:hAnsi="Times New Roman" w:cs="Times New Roman"/>
          <w:bCs/>
          <w:sz w:val="28"/>
          <w:szCs w:val="28"/>
        </w:rPr>
        <w:t xml:space="preserve">після абзацу п’ятого </w:t>
      </w:r>
      <w:r>
        <w:rPr>
          <w:rStyle w:val="xfm68768843"/>
          <w:rFonts w:ascii="Times New Roman" w:hAnsi="Times New Roman" w:cs="Times New Roman"/>
          <w:bCs/>
          <w:sz w:val="28"/>
          <w:szCs w:val="28"/>
        </w:rPr>
        <w:t>новим абзацом шостим такого змісту:</w:t>
      </w:r>
    </w:p>
    <w:p w:rsidR="00E62734" w:rsidRDefault="00E62734" w:rsidP="00E96484">
      <w:pPr>
        <w:tabs>
          <w:tab w:val="left" w:pos="1134"/>
        </w:tabs>
        <w:spacing w:after="0" w:line="240" w:lineRule="auto"/>
        <w:ind w:firstLine="705"/>
        <w:jc w:val="both"/>
        <w:rPr>
          <w:rStyle w:val="xfm68768843"/>
          <w:rFonts w:ascii="Times New Roman" w:hAnsi="Times New Roman" w:cs="Times New Roman"/>
          <w:bCs/>
          <w:sz w:val="28"/>
          <w:szCs w:val="28"/>
        </w:rPr>
      </w:pPr>
      <w:r>
        <w:rPr>
          <w:rStyle w:val="xfm68768843"/>
          <w:rFonts w:ascii="Times New Roman" w:hAnsi="Times New Roman" w:cs="Times New Roman"/>
          <w:bCs/>
          <w:sz w:val="28"/>
          <w:szCs w:val="28"/>
        </w:rPr>
        <w:t>«</w:t>
      </w:r>
      <w:r w:rsidRPr="00E62734">
        <w:rPr>
          <w:rStyle w:val="xfm68768843"/>
          <w:rFonts w:ascii="Times New Roman" w:hAnsi="Times New Roman" w:cs="Times New Roman"/>
          <w:bCs/>
          <w:sz w:val="28"/>
          <w:szCs w:val="28"/>
        </w:rPr>
        <w:t>5) обраного Замовником постачальника послуги комерційного обліку</w:t>
      </w:r>
      <w:r w:rsidR="00821905">
        <w:rPr>
          <w:rStyle w:val="xfm68768843"/>
          <w:rFonts w:ascii="Times New Roman" w:hAnsi="Times New Roman" w:cs="Times New Roman"/>
          <w:bCs/>
          <w:sz w:val="28"/>
          <w:szCs w:val="28"/>
        </w:rPr>
        <w:t xml:space="preserve"> (</w:t>
      </w:r>
      <w:r w:rsidR="00821905" w:rsidRPr="00821905">
        <w:rPr>
          <w:rStyle w:val="xfm68768843"/>
          <w:rFonts w:ascii="Times New Roman" w:hAnsi="Times New Roman" w:cs="Times New Roman"/>
          <w:bCs/>
          <w:sz w:val="28"/>
          <w:szCs w:val="28"/>
        </w:rPr>
        <w:t>у разі вибору замовником у заяві про приєднання іншого постачальника послуг комерційного обліку, який не є ОСР, який надає послугу з приєднання такому замовнику</w:t>
      </w:r>
      <w:r w:rsidR="00821905">
        <w:rPr>
          <w:rStyle w:val="xfm68768843"/>
          <w:rFonts w:ascii="Times New Roman" w:hAnsi="Times New Roman" w:cs="Times New Roman"/>
          <w:bCs/>
          <w:sz w:val="28"/>
          <w:szCs w:val="28"/>
        </w:rPr>
        <w:t>)</w:t>
      </w:r>
      <w:r w:rsidRPr="00E62734">
        <w:rPr>
          <w:rStyle w:val="xfm68768843"/>
          <w:rFonts w:ascii="Times New Roman" w:hAnsi="Times New Roman" w:cs="Times New Roman"/>
          <w:bCs/>
          <w:sz w:val="28"/>
          <w:szCs w:val="28"/>
        </w:rPr>
        <w:t>;</w:t>
      </w:r>
      <w:r>
        <w:rPr>
          <w:rStyle w:val="xfm68768843"/>
          <w:rFonts w:ascii="Times New Roman" w:hAnsi="Times New Roman" w:cs="Times New Roman"/>
          <w:bCs/>
          <w:sz w:val="28"/>
          <w:szCs w:val="28"/>
        </w:rPr>
        <w:t xml:space="preserve">». </w:t>
      </w:r>
    </w:p>
    <w:p w:rsidR="00E62734" w:rsidRDefault="00E62734" w:rsidP="00E96484">
      <w:pPr>
        <w:tabs>
          <w:tab w:val="left" w:pos="1134"/>
        </w:tabs>
        <w:spacing w:after="0" w:line="240" w:lineRule="auto"/>
        <w:ind w:firstLine="705"/>
        <w:jc w:val="both"/>
        <w:rPr>
          <w:rStyle w:val="xfm68768843"/>
          <w:rFonts w:ascii="Times New Roman" w:hAnsi="Times New Roman" w:cs="Times New Roman"/>
          <w:bCs/>
          <w:sz w:val="28"/>
          <w:szCs w:val="28"/>
        </w:rPr>
      </w:pPr>
      <w:r>
        <w:rPr>
          <w:rStyle w:val="xfm68768843"/>
          <w:rFonts w:ascii="Times New Roman" w:hAnsi="Times New Roman" w:cs="Times New Roman"/>
          <w:bCs/>
          <w:sz w:val="28"/>
          <w:szCs w:val="28"/>
        </w:rPr>
        <w:t xml:space="preserve">У зв’язку з цим абзаци сьомий </w:t>
      </w:r>
      <w:r w:rsidR="00CF7C37">
        <w:rPr>
          <w:rStyle w:val="xfm68768843"/>
          <w:rFonts w:ascii="Times New Roman" w:hAnsi="Times New Roman" w:cs="Times New Roman"/>
          <w:bCs/>
          <w:sz w:val="28"/>
          <w:szCs w:val="28"/>
        </w:rPr>
        <w:t>–</w:t>
      </w:r>
      <w:r>
        <w:rPr>
          <w:rStyle w:val="xfm68768843"/>
          <w:rFonts w:ascii="Times New Roman" w:hAnsi="Times New Roman" w:cs="Times New Roman"/>
          <w:bCs/>
          <w:sz w:val="28"/>
          <w:szCs w:val="28"/>
        </w:rPr>
        <w:t xml:space="preserve"> </w:t>
      </w:r>
      <w:r w:rsidR="00CF7C37">
        <w:rPr>
          <w:rStyle w:val="xfm68768843"/>
          <w:rFonts w:ascii="Times New Roman" w:hAnsi="Times New Roman" w:cs="Times New Roman"/>
          <w:bCs/>
          <w:sz w:val="28"/>
          <w:szCs w:val="28"/>
        </w:rPr>
        <w:t>двадцять восьмий вважати відповідно абзацами восьмим – двадцять дев’ятим;</w:t>
      </w:r>
    </w:p>
    <w:p w:rsidR="00CF7C37" w:rsidRPr="00E62734" w:rsidRDefault="00536473" w:rsidP="00E96484">
      <w:pPr>
        <w:tabs>
          <w:tab w:val="left" w:pos="1134"/>
        </w:tabs>
        <w:spacing w:after="0" w:line="240" w:lineRule="auto"/>
        <w:ind w:firstLine="705"/>
        <w:jc w:val="both"/>
        <w:rPr>
          <w:rStyle w:val="xfm68768843"/>
          <w:rFonts w:ascii="Times New Roman" w:hAnsi="Times New Roman" w:cs="Times New Roman"/>
          <w:bCs/>
          <w:sz w:val="28"/>
          <w:szCs w:val="28"/>
        </w:rPr>
      </w:pPr>
      <w:r>
        <w:rPr>
          <w:rStyle w:val="xfm68768843"/>
          <w:rFonts w:ascii="Times New Roman" w:hAnsi="Times New Roman" w:cs="Times New Roman"/>
          <w:bCs/>
          <w:sz w:val="28"/>
          <w:szCs w:val="28"/>
        </w:rPr>
        <w:t>в</w:t>
      </w:r>
      <w:r w:rsidR="00CF7C37">
        <w:rPr>
          <w:rStyle w:val="xfm68768843"/>
          <w:rFonts w:ascii="Times New Roman" w:hAnsi="Times New Roman" w:cs="Times New Roman"/>
          <w:bCs/>
          <w:sz w:val="28"/>
          <w:szCs w:val="28"/>
        </w:rPr>
        <w:t xml:space="preserve"> абзаці </w:t>
      </w:r>
      <w:r>
        <w:rPr>
          <w:rStyle w:val="xfm68768843"/>
          <w:rFonts w:ascii="Times New Roman" w:hAnsi="Times New Roman" w:cs="Times New Roman"/>
          <w:bCs/>
          <w:sz w:val="28"/>
          <w:szCs w:val="28"/>
        </w:rPr>
        <w:t>сьомому</w:t>
      </w:r>
      <w:r w:rsidR="00CF7C37">
        <w:rPr>
          <w:rStyle w:val="xfm68768843"/>
          <w:rFonts w:ascii="Times New Roman" w:hAnsi="Times New Roman" w:cs="Times New Roman"/>
          <w:bCs/>
          <w:sz w:val="28"/>
          <w:szCs w:val="28"/>
        </w:rPr>
        <w:t xml:space="preserve"> цифру «5» замінити цифрою «6»;</w:t>
      </w:r>
    </w:p>
    <w:p w:rsidR="00756BC3" w:rsidRDefault="00965BF9" w:rsidP="00965BF9">
      <w:pPr>
        <w:tabs>
          <w:tab w:val="left" w:pos="1134"/>
        </w:tabs>
        <w:spacing w:after="0" w:line="240" w:lineRule="auto"/>
        <w:ind w:firstLine="709"/>
        <w:jc w:val="both"/>
        <w:rPr>
          <w:rFonts w:ascii="Times New Roman" w:hAnsi="Times New Roman" w:cs="Times New Roman"/>
          <w:sz w:val="28"/>
          <w:szCs w:val="28"/>
        </w:rPr>
      </w:pPr>
      <w:r>
        <w:rPr>
          <w:rStyle w:val="xfm68768843"/>
          <w:rFonts w:ascii="Times New Roman" w:hAnsi="Times New Roman" w:cs="Times New Roman"/>
          <w:bCs/>
          <w:sz w:val="28"/>
          <w:szCs w:val="28"/>
        </w:rPr>
        <w:t>в абзаці</w:t>
      </w:r>
      <w:r w:rsidR="00756BC3">
        <w:rPr>
          <w:rFonts w:ascii="Times New Roman" w:hAnsi="Times New Roman" w:cs="Times New Roman"/>
          <w:sz w:val="28"/>
          <w:szCs w:val="28"/>
        </w:rPr>
        <w:t xml:space="preserve"> шістнадцят</w:t>
      </w:r>
      <w:r>
        <w:rPr>
          <w:rFonts w:ascii="Times New Roman" w:hAnsi="Times New Roman" w:cs="Times New Roman"/>
          <w:sz w:val="28"/>
          <w:szCs w:val="28"/>
        </w:rPr>
        <w:t>ому слово</w:t>
      </w:r>
      <w:r w:rsidR="00756BC3">
        <w:rPr>
          <w:rFonts w:ascii="Times New Roman" w:hAnsi="Times New Roman" w:cs="Times New Roman"/>
          <w:sz w:val="28"/>
          <w:szCs w:val="28"/>
        </w:rPr>
        <w:t xml:space="preserve"> </w:t>
      </w:r>
      <w:r>
        <w:rPr>
          <w:rFonts w:ascii="Times New Roman" w:hAnsi="Times New Roman" w:cs="Times New Roman"/>
          <w:sz w:val="28"/>
          <w:szCs w:val="28"/>
        </w:rPr>
        <w:t>«</w:t>
      </w:r>
      <w:r w:rsidRPr="00965BF9">
        <w:rPr>
          <w:rFonts w:ascii="Times New Roman" w:hAnsi="Times New Roman" w:cs="Times New Roman"/>
          <w:sz w:val="28"/>
          <w:szCs w:val="28"/>
        </w:rPr>
        <w:t>додатково</w:t>
      </w:r>
      <w:r>
        <w:rPr>
          <w:rFonts w:ascii="Times New Roman" w:hAnsi="Times New Roman" w:cs="Times New Roman"/>
          <w:sz w:val="28"/>
          <w:szCs w:val="28"/>
        </w:rPr>
        <w:t>» виключити</w:t>
      </w:r>
      <w:r w:rsidR="00756BC3">
        <w:rPr>
          <w:rFonts w:ascii="Times New Roman" w:hAnsi="Times New Roman" w:cs="Times New Roman"/>
          <w:sz w:val="28"/>
          <w:szCs w:val="28"/>
        </w:rPr>
        <w:t>;</w:t>
      </w:r>
    </w:p>
    <w:p w:rsidR="00756BC3" w:rsidRPr="009871D5" w:rsidRDefault="00756BC3" w:rsidP="00756BC3">
      <w:pPr>
        <w:tabs>
          <w:tab w:val="left" w:pos="1134"/>
        </w:tabs>
        <w:spacing w:after="0" w:line="240" w:lineRule="auto"/>
        <w:ind w:firstLine="709"/>
        <w:jc w:val="both"/>
        <w:rPr>
          <w:rFonts w:ascii="Times New Roman" w:hAnsi="Times New Roman" w:cs="Times New Roman"/>
          <w:sz w:val="28"/>
          <w:szCs w:val="28"/>
        </w:rPr>
      </w:pPr>
      <w:r w:rsidRPr="009871D5">
        <w:rPr>
          <w:rFonts w:ascii="Times New Roman" w:hAnsi="Times New Roman" w:cs="Times New Roman"/>
          <w:sz w:val="28"/>
          <w:szCs w:val="28"/>
        </w:rPr>
        <w:t>в абзаці четверт</w:t>
      </w:r>
      <w:r w:rsidR="003F240A" w:rsidRPr="009871D5">
        <w:rPr>
          <w:rFonts w:ascii="Times New Roman" w:hAnsi="Times New Roman" w:cs="Times New Roman"/>
          <w:sz w:val="28"/>
          <w:szCs w:val="28"/>
        </w:rPr>
        <w:t>ому</w:t>
      </w:r>
      <w:r w:rsidRPr="009871D5">
        <w:rPr>
          <w:rFonts w:ascii="Times New Roman" w:hAnsi="Times New Roman" w:cs="Times New Roman"/>
          <w:sz w:val="28"/>
          <w:szCs w:val="28"/>
        </w:rPr>
        <w:t xml:space="preserve"> пункту 4.4.4 слова та знаки «</w:t>
      </w:r>
      <w:r w:rsidR="005426FF">
        <w:rPr>
          <w:rFonts w:ascii="Times New Roman" w:hAnsi="Times New Roman" w:cs="Times New Roman"/>
          <w:sz w:val="28"/>
          <w:szCs w:val="28"/>
        </w:rPr>
        <w:t xml:space="preserve">у </w:t>
      </w:r>
      <w:r w:rsidRPr="009871D5">
        <w:rPr>
          <w:rFonts w:ascii="Times New Roman" w:hAnsi="Times New Roman" w:cs="Times New Roman"/>
          <w:sz w:val="28"/>
          <w:szCs w:val="28"/>
        </w:rPr>
        <w:t>спосіб, указаний ним у заяві</w:t>
      </w:r>
      <w:r w:rsidR="005426FF" w:rsidRPr="005426FF">
        <w:rPr>
          <w:rFonts w:ascii="Times New Roman" w:hAnsi="Times New Roman" w:cs="Times New Roman"/>
          <w:sz w:val="28"/>
          <w:szCs w:val="28"/>
        </w:rPr>
        <w:t>, про зауваження.</w:t>
      </w:r>
      <w:r w:rsidRPr="009871D5">
        <w:rPr>
          <w:rFonts w:ascii="Times New Roman" w:hAnsi="Times New Roman" w:cs="Times New Roman"/>
          <w:sz w:val="28"/>
          <w:szCs w:val="28"/>
        </w:rPr>
        <w:t>» замінити словами та знаками «</w:t>
      </w:r>
      <w:r w:rsidR="005426FF" w:rsidRPr="005426FF">
        <w:rPr>
          <w:rFonts w:ascii="Times New Roman" w:hAnsi="Times New Roman" w:cs="Times New Roman"/>
          <w:sz w:val="28"/>
          <w:szCs w:val="28"/>
        </w:rPr>
        <w:t>про зауваження через особистий кабінет замовника, на електронну адресу та</w:t>
      </w:r>
      <w:r w:rsidR="00AD1E6D">
        <w:rPr>
          <w:rFonts w:ascii="Times New Roman" w:hAnsi="Times New Roman" w:cs="Times New Roman"/>
          <w:sz w:val="28"/>
          <w:szCs w:val="28"/>
        </w:rPr>
        <w:t>,</w:t>
      </w:r>
      <w:r w:rsidR="005426FF" w:rsidRPr="005426FF">
        <w:rPr>
          <w:rFonts w:ascii="Times New Roman" w:hAnsi="Times New Roman" w:cs="Times New Roman"/>
          <w:sz w:val="28"/>
          <w:szCs w:val="28"/>
        </w:rPr>
        <w:t xml:space="preserve"> у разі наявності в заяві про приєднання відповідної відмітки</w:t>
      </w:r>
      <w:r w:rsidR="00AD1E6D">
        <w:rPr>
          <w:rFonts w:ascii="Times New Roman" w:hAnsi="Times New Roman" w:cs="Times New Roman"/>
          <w:sz w:val="28"/>
          <w:szCs w:val="28"/>
        </w:rPr>
        <w:t>,</w:t>
      </w:r>
      <w:r w:rsidR="005426FF" w:rsidRPr="005426FF">
        <w:rPr>
          <w:rFonts w:ascii="Times New Roman" w:hAnsi="Times New Roman" w:cs="Times New Roman"/>
          <w:sz w:val="28"/>
          <w:szCs w:val="28"/>
        </w:rPr>
        <w:t xml:space="preserve"> на поштову адресу.</w:t>
      </w:r>
      <w:r w:rsidRPr="009871D5">
        <w:rPr>
          <w:rFonts w:ascii="Times New Roman" w:hAnsi="Times New Roman" w:cs="Times New Roman"/>
          <w:sz w:val="28"/>
          <w:szCs w:val="28"/>
        </w:rPr>
        <w:t>»;</w:t>
      </w:r>
    </w:p>
    <w:p w:rsidR="00756BC3" w:rsidRDefault="00756BC3" w:rsidP="00756BC3">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4.4.6 викласти </w:t>
      </w:r>
      <w:r w:rsidR="00B63522">
        <w:rPr>
          <w:rFonts w:ascii="Times New Roman" w:hAnsi="Times New Roman" w:cs="Times New Roman"/>
          <w:sz w:val="28"/>
          <w:szCs w:val="28"/>
        </w:rPr>
        <w:t>в</w:t>
      </w:r>
      <w:r>
        <w:rPr>
          <w:rFonts w:ascii="Times New Roman" w:hAnsi="Times New Roman" w:cs="Times New Roman"/>
          <w:sz w:val="28"/>
          <w:szCs w:val="28"/>
        </w:rPr>
        <w:t xml:space="preserve"> такій редакції: </w:t>
      </w:r>
    </w:p>
    <w:p w:rsidR="00756BC3" w:rsidRPr="009871D5" w:rsidRDefault="00756BC3" w:rsidP="00756BC3">
      <w:pPr>
        <w:tabs>
          <w:tab w:val="left" w:pos="1134"/>
        </w:tabs>
        <w:spacing w:after="0" w:line="240" w:lineRule="auto"/>
        <w:ind w:firstLine="709"/>
        <w:jc w:val="both"/>
        <w:rPr>
          <w:rFonts w:ascii="Times New Roman" w:hAnsi="Times New Roman" w:cs="Times New Roman"/>
          <w:sz w:val="28"/>
          <w:szCs w:val="28"/>
        </w:rPr>
      </w:pPr>
      <w:r w:rsidRPr="009871D5">
        <w:rPr>
          <w:rFonts w:ascii="Times New Roman" w:hAnsi="Times New Roman" w:cs="Times New Roman"/>
          <w:sz w:val="28"/>
          <w:szCs w:val="28"/>
        </w:rPr>
        <w:t xml:space="preserve">«4.4.6. Для стандартного приєднання та нестандартного приєднання </w:t>
      </w:r>
      <w:r w:rsidR="001E23A5">
        <w:rPr>
          <w:rFonts w:ascii="Times New Roman" w:hAnsi="Times New Roman" w:cs="Times New Roman"/>
          <w:sz w:val="28"/>
          <w:szCs w:val="28"/>
        </w:rPr>
        <w:t>«</w:t>
      </w:r>
      <w:r w:rsidRPr="009871D5">
        <w:rPr>
          <w:rFonts w:ascii="Times New Roman" w:hAnsi="Times New Roman" w:cs="Times New Roman"/>
          <w:sz w:val="28"/>
          <w:szCs w:val="28"/>
        </w:rPr>
        <w:t>під ключ</w:t>
      </w:r>
      <w:r w:rsidR="001E23A5">
        <w:rPr>
          <w:rFonts w:ascii="Times New Roman" w:hAnsi="Times New Roman" w:cs="Times New Roman"/>
          <w:sz w:val="28"/>
          <w:szCs w:val="28"/>
        </w:rPr>
        <w:t>»</w:t>
      </w:r>
      <w:r w:rsidRPr="009871D5">
        <w:rPr>
          <w:rFonts w:ascii="Times New Roman" w:hAnsi="Times New Roman" w:cs="Times New Roman"/>
          <w:sz w:val="28"/>
          <w:szCs w:val="28"/>
        </w:rPr>
        <w:t xml:space="preserve"> ОСР направляє замовнику </w:t>
      </w:r>
      <w:r w:rsidR="00167CF5" w:rsidRPr="00167CF5">
        <w:rPr>
          <w:rFonts w:ascii="Times New Roman" w:hAnsi="Times New Roman" w:cs="Times New Roman"/>
          <w:sz w:val="28"/>
          <w:szCs w:val="28"/>
        </w:rPr>
        <w:t>через особистий кабінет замовника, на електронну адресу та</w:t>
      </w:r>
      <w:r w:rsidR="001E23A5">
        <w:rPr>
          <w:rFonts w:ascii="Times New Roman" w:hAnsi="Times New Roman" w:cs="Times New Roman"/>
          <w:sz w:val="28"/>
          <w:szCs w:val="28"/>
        </w:rPr>
        <w:t>,</w:t>
      </w:r>
      <w:r w:rsidR="00167CF5" w:rsidRPr="00167CF5">
        <w:rPr>
          <w:rFonts w:ascii="Times New Roman" w:hAnsi="Times New Roman" w:cs="Times New Roman"/>
          <w:sz w:val="28"/>
          <w:szCs w:val="28"/>
        </w:rPr>
        <w:t xml:space="preserve"> у разі наявності в заяві про приєднання відповідної відмітки</w:t>
      </w:r>
      <w:r w:rsidR="001E23A5">
        <w:rPr>
          <w:rFonts w:ascii="Times New Roman" w:hAnsi="Times New Roman" w:cs="Times New Roman"/>
          <w:sz w:val="28"/>
          <w:szCs w:val="28"/>
        </w:rPr>
        <w:t>,</w:t>
      </w:r>
      <w:r w:rsidR="00167CF5" w:rsidRPr="00167CF5">
        <w:rPr>
          <w:rFonts w:ascii="Times New Roman" w:hAnsi="Times New Roman" w:cs="Times New Roman"/>
          <w:sz w:val="28"/>
          <w:szCs w:val="28"/>
        </w:rPr>
        <w:t xml:space="preserve"> на поштову адресу</w:t>
      </w:r>
      <w:r w:rsidRPr="009871D5">
        <w:rPr>
          <w:rFonts w:ascii="Times New Roman" w:hAnsi="Times New Roman" w:cs="Times New Roman"/>
          <w:sz w:val="28"/>
          <w:szCs w:val="28"/>
        </w:rPr>
        <w:t xml:space="preserve"> технічні умови на приєднання разом з розрахунком </w:t>
      </w:r>
      <w:r w:rsidRPr="009871D5">
        <w:rPr>
          <w:rFonts w:ascii="Times New Roman" w:hAnsi="Times New Roman" w:cs="Times New Roman"/>
          <w:sz w:val="28"/>
          <w:szCs w:val="28"/>
        </w:rPr>
        <w:lastRenderedPageBreak/>
        <w:t>вартості плати за приєднання до електричних мереж, рахунком на оплату плати за приєднання 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756BC3" w:rsidRPr="00756BC3" w:rsidRDefault="00756BC3" w:rsidP="00756BC3">
      <w:pPr>
        <w:tabs>
          <w:tab w:val="left" w:pos="1134"/>
        </w:tabs>
        <w:spacing w:after="0" w:line="240" w:lineRule="auto"/>
        <w:ind w:firstLine="709"/>
        <w:jc w:val="both"/>
        <w:rPr>
          <w:rFonts w:ascii="Times New Roman" w:hAnsi="Times New Roman" w:cs="Times New Roman"/>
          <w:sz w:val="28"/>
          <w:szCs w:val="28"/>
        </w:rPr>
      </w:pPr>
      <w:r w:rsidRPr="009871D5">
        <w:rPr>
          <w:rFonts w:ascii="Times New Roman" w:hAnsi="Times New Roman" w:cs="Times New Roman"/>
          <w:sz w:val="28"/>
          <w:szCs w:val="28"/>
        </w:rPr>
        <w:t xml:space="preserve">Для нестандартного приєднання з </w:t>
      </w:r>
      <w:proofErr w:type="spellStart"/>
      <w:r w:rsidRPr="009871D5">
        <w:rPr>
          <w:rFonts w:ascii="Times New Roman" w:hAnsi="Times New Roman" w:cs="Times New Roman"/>
          <w:sz w:val="28"/>
          <w:szCs w:val="28"/>
        </w:rPr>
        <w:t>проєктуванням</w:t>
      </w:r>
      <w:proofErr w:type="spellEnd"/>
      <w:r w:rsidRPr="009871D5">
        <w:rPr>
          <w:rFonts w:ascii="Times New Roman" w:hAnsi="Times New Roman" w:cs="Times New Roman"/>
          <w:sz w:val="28"/>
          <w:szCs w:val="28"/>
        </w:rPr>
        <w:t xml:space="preserve"> лінійної частини замовником ОСР направляє замовнику </w:t>
      </w:r>
      <w:r w:rsidR="00167CF5" w:rsidRPr="00167CF5">
        <w:rPr>
          <w:rFonts w:ascii="Times New Roman" w:hAnsi="Times New Roman" w:cs="Times New Roman"/>
          <w:sz w:val="28"/>
          <w:szCs w:val="28"/>
        </w:rPr>
        <w:t xml:space="preserve">через особистий кабінет замовника, на </w:t>
      </w:r>
      <w:r w:rsidR="00167CF5" w:rsidRPr="006E1101">
        <w:rPr>
          <w:rFonts w:ascii="Times New Roman" w:hAnsi="Times New Roman" w:cs="Times New Roman"/>
          <w:sz w:val="28"/>
          <w:szCs w:val="28"/>
        </w:rPr>
        <w:t>електронну адресу та</w:t>
      </w:r>
      <w:r w:rsidR="001E23A5" w:rsidRPr="006E1101">
        <w:rPr>
          <w:rFonts w:ascii="Times New Roman" w:hAnsi="Times New Roman" w:cs="Times New Roman"/>
          <w:sz w:val="28"/>
          <w:szCs w:val="28"/>
        </w:rPr>
        <w:t>,</w:t>
      </w:r>
      <w:r w:rsidR="00167CF5" w:rsidRPr="006E1101">
        <w:rPr>
          <w:rFonts w:ascii="Times New Roman" w:hAnsi="Times New Roman" w:cs="Times New Roman"/>
          <w:sz w:val="28"/>
          <w:szCs w:val="28"/>
        </w:rPr>
        <w:t xml:space="preserve"> у разі наявності в заяві про приєднання відповідної відмітки</w:t>
      </w:r>
      <w:r w:rsidR="001E23A5" w:rsidRPr="006E1101">
        <w:rPr>
          <w:rFonts w:ascii="Times New Roman" w:hAnsi="Times New Roman" w:cs="Times New Roman"/>
          <w:sz w:val="28"/>
          <w:szCs w:val="28"/>
        </w:rPr>
        <w:t>,</w:t>
      </w:r>
      <w:r w:rsidR="00167CF5" w:rsidRPr="006E1101">
        <w:rPr>
          <w:rFonts w:ascii="Times New Roman" w:hAnsi="Times New Roman" w:cs="Times New Roman"/>
          <w:sz w:val="28"/>
          <w:szCs w:val="28"/>
        </w:rPr>
        <w:t xml:space="preserve"> на поштову адресу</w:t>
      </w:r>
      <w:r w:rsidRPr="006E1101">
        <w:rPr>
          <w:rFonts w:ascii="Times New Roman" w:hAnsi="Times New Roman" w:cs="Times New Roman"/>
          <w:sz w:val="28"/>
          <w:szCs w:val="28"/>
        </w:rPr>
        <w:t xml:space="preserve"> технічні умови на приєднання разом з розрахунком вартості </w:t>
      </w:r>
      <w:r w:rsidR="006E1101" w:rsidRPr="006E1101">
        <w:rPr>
          <w:rStyle w:val="rvts0"/>
          <w:rFonts w:ascii="Times New Roman" w:hAnsi="Times New Roman" w:cs="Times New Roman"/>
          <w:sz w:val="28"/>
          <w:szCs w:val="28"/>
        </w:rPr>
        <w:t>складов</w:t>
      </w:r>
      <w:r w:rsidR="006E1101">
        <w:rPr>
          <w:rStyle w:val="rvts0"/>
          <w:rFonts w:ascii="Times New Roman" w:hAnsi="Times New Roman" w:cs="Times New Roman"/>
          <w:sz w:val="28"/>
          <w:szCs w:val="28"/>
        </w:rPr>
        <w:t>ої</w:t>
      </w:r>
      <w:r w:rsidR="006E1101" w:rsidRPr="006E1101">
        <w:rPr>
          <w:rStyle w:val="rvts0"/>
          <w:rFonts w:ascii="Times New Roman" w:hAnsi="Times New Roman" w:cs="Times New Roman"/>
          <w:sz w:val="28"/>
          <w:szCs w:val="28"/>
        </w:rPr>
        <w:t xml:space="preserve"> плати за приєднання потужності</w:t>
      </w:r>
      <w:r w:rsidRPr="006E1101">
        <w:rPr>
          <w:rFonts w:ascii="Times New Roman" w:hAnsi="Times New Roman" w:cs="Times New Roman"/>
          <w:sz w:val="28"/>
          <w:szCs w:val="28"/>
        </w:rPr>
        <w:t xml:space="preserve">, рахунком на оплату </w:t>
      </w:r>
      <w:r w:rsidR="006E1101" w:rsidRPr="006E1101">
        <w:rPr>
          <w:rStyle w:val="rvts0"/>
          <w:rFonts w:ascii="Times New Roman" w:hAnsi="Times New Roman" w:cs="Times New Roman"/>
          <w:sz w:val="28"/>
          <w:szCs w:val="28"/>
        </w:rPr>
        <w:t>складової плати за приєднання потужності</w:t>
      </w:r>
      <w:r w:rsidR="006E1101">
        <w:rPr>
          <w:rStyle w:val="rvts0"/>
          <w:rFonts w:ascii="Times New Roman" w:hAnsi="Times New Roman" w:cs="Times New Roman"/>
          <w:sz w:val="28"/>
          <w:szCs w:val="28"/>
        </w:rPr>
        <w:t xml:space="preserve"> </w:t>
      </w:r>
      <w:r w:rsidRPr="006E1101">
        <w:rPr>
          <w:rFonts w:ascii="Times New Roman" w:hAnsi="Times New Roman" w:cs="Times New Roman"/>
          <w:sz w:val="28"/>
          <w:szCs w:val="28"/>
        </w:rPr>
        <w:t>згідно з умовами договору та рахунком на оплату вартості послуги з комерційного обліку електричної енергії (якщо замовником у заяві про приєднання не обрано</w:t>
      </w:r>
      <w:r w:rsidRPr="00756BC3">
        <w:rPr>
          <w:rFonts w:ascii="Times New Roman" w:hAnsi="Times New Roman" w:cs="Times New Roman"/>
          <w:sz w:val="28"/>
          <w:szCs w:val="28"/>
        </w:rPr>
        <w:t xml:space="preserve"> іншого постачальника послуг комерційного обліку, який не є ОСР).</w:t>
      </w:r>
    </w:p>
    <w:p w:rsidR="00756BC3" w:rsidRPr="00756BC3" w:rsidRDefault="00756BC3" w:rsidP="00756BC3">
      <w:pPr>
        <w:tabs>
          <w:tab w:val="left" w:pos="1134"/>
        </w:tabs>
        <w:spacing w:after="0" w:line="240" w:lineRule="auto"/>
        <w:ind w:firstLine="709"/>
        <w:jc w:val="both"/>
        <w:rPr>
          <w:rFonts w:ascii="Times New Roman" w:hAnsi="Times New Roman" w:cs="Times New Roman"/>
          <w:sz w:val="28"/>
          <w:szCs w:val="28"/>
        </w:rPr>
      </w:pPr>
      <w:r w:rsidRPr="00756BC3">
        <w:rPr>
          <w:rFonts w:ascii="Times New Roman" w:hAnsi="Times New Roman" w:cs="Times New Roman"/>
          <w:sz w:val="28"/>
          <w:szCs w:val="28"/>
        </w:rPr>
        <w:t>Рахунок на оплату вартості послуги з приєднання має містити виключно вартість надання послуги з приєднання згідно з умовами договору, а рахунок на оплату вартості послуги з комерційного обліку електричної енергії має містити виключно вартість надання послуги з комерційного обліку електричної енергії.</w:t>
      </w:r>
    </w:p>
    <w:p w:rsidR="00756BC3" w:rsidRDefault="00756BC3" w:rsidP="00895A68">
      <w:pPr>
        <w:tabs>
          <w:tab w:val="left" w:pos="1134"/>
        </w:tabs>
        <w:spacing w:after="0" w:line="240" w:lineRule="auto"/>
        <w:ind w:firstLine="709"/>
        <w:jc w:val="both"/>
        <w:rPr>
          <w:rFonts w:ascii="Times New Roman" w:hAnsi="Times New Roman" w:cs="Times New Roman"/>
          <w:sz w:val="28"/>
          <w:szCs w:val="28"/>
        </w:rPr>
      </w:pPr>
      <w:r w:rsidRPr="00756BC3">
        <w:rPr>
          <w:rFonts w:ascii="Times New Roman" w:hAnsi="Times New Roman" w:cs="Times New Roman"/>
          <w:sz w:val="28"/>
          <w:szCs w:val="28"/>
        </w:rPr>
        <w:t>У разі якщо замовником у заяві про приєднання не обрано іншого постачальника послуг комерційного обліку, який не є ОСР, який надає послугу з приєднання такому замовнику</w:t>
      </w:r>
      <w:r w:rsidR="00DD5546">
        <w:rPr>
          <w:rFonts w:ascii="Times New Roman" w:hAnsi="Times New Roman" w:cs="Times New Roman"/>
          <w:sz w:val="28"/>
          <w:szCs w:val="28"/>
        </w:rPr>
        <w:t>,</w:t>
      </w:r>
      <w:r w:rsidRPr="00756BC3">
        <w:rPr>
          <w:rFonts w:ascii="Times New Roman" w:hAnsi="Times New Roman" w:cs="Times New Roman"/>
          <w:sz w:val="28"/>
          <w:szCs w:val="28"/>
        </w:rPr>
        <w:t xml:space="preserve"> послуга комерційного обліку має бути </w:t>
      </w:r>
      <w:r w:rsidR="006E1101">
        <w:rPr>
          <w:rFonts w:ascii="Times New Roman" w:hAnsi="Times New Roman" w:cs="Times New Roman"/>
          <w:sz w:val="28"/>
          <w:szCs w:val="28"/>
        </w:rPr>
        <w:t>надан</w:t>
      </w:r>
      <w:r w:rsidRPr="00756BC3">
        <w:rPr>
          <w:rFonts w:ascii="Times New Roman" w:hAnsi="Times New Roman" w:cs="Times New Roman"/>
          <w:sz w:val="28"/>
          <w:szCs w:val="28"/>
        </w:rPr>
        <w:t>а ОСР у термін, визначений Кодексом комерційного обліку, але не пізніше дня завершення надання послуги з приєднання (у разі виконання замовником Кодексу комерційного обліку електричної енергії).</w:t>
      </w:r>
      <w:r>
        <w:rPr>
          <w:rFonts w:ascii="Times New Roman" w:hAnsi="Times New Roman" w:cs="Times New Roman"/>
          <w:sz w:val="28"/>
          <w:szCs w:val="28"/>
        </w:rPr>
        <w:t>»;</w:t>
      </w:r>
    </w:p>
    <w:p w:rsidR="00756BC3" w:rsidRDefault="00756BC3" w:rsidP="00895A68">
      <w:pPr>
        <w:tabs>
          <w:tab w:val="left" w:pos="1134"/>
        </w:tabs>
        <w:spacing w:after="0" w:line="240" w:lineRule="auto"/>
        <w:ind w:firstLine="709"/>
        <w:jc w:val="both"/>
        <w:rPr>
          <w:rFonts w:ascii="Times New Roman" w:hAnsi="Times New Roman" w:cs="Times New Roman"/>
          <w:sz w:val="28"/>
          <w:szCs w:val="28"/>
        </w:rPr>
      </w:pPr>
    </w:p>
    <w:p w:rsidR="00700796" w:rsidRPr="009871D5" w:rsidRDefault="00700796" w:rsidP="00700796">
      <w:pPr>
        <w:pStyle w:val="a5"/>
        <w:numPr>
          <w:ilvl w:val="0"/>
          <w:numId w:val="12"/>
        </w:numPr>
        <w:tabs>
          <w:tab w:val="left" w:pos="1134"/>
        </w:tabs>
        <w:spacing w:after="0" w:line="240" w:lineRule="auto"/>
        <w:ind w:left="0" w:firstLine="709"/>
        <w:jc w:val="both"/>
        <w:rPr>
          <w:rFonts w:ascii="Times New Roman" w:hAnsi="Times New Roman" w:cs="Times New Roman"/>
          <w:sz w:val="28"/>
          <w:szCs w:val="28"/>
        </w:rPr>
      </w:pPr>
      <w:r w:rsidRPr="009871D5">
        <w:rPr>
          <w:rFonts w:ascii="Times New Roman" w:hAnsi="Times New Roman" w:cs="Times New Roman"/>
          <w:sz w:val="28"/>
          <w:szCs w:val="28"/>
        </w:rPr>
        <w:t>у главі 4.5:</w:t>
      </w:r>
    </w:p>
    <w:p w:rsidR="00700796" w:rsidRPr="00E14299" w:rsidRDefault="003F240A" w:rsidP="00700796">
      <w:pPr>
        <w:pStyle w:val="a5"/>
        <w:tabs>
          <w:tab w:val="left" w:pos="1134"/>
        </w:tabs>
        <w:spacing w:after="0" w:line="240" w:lineRule="auto"/>
        <w:ind w:left="0" w:firstLine="709"/>
        <w:jc w:val="both"/>
        <w:rPr>
          <w:rFonts w:ascii="Times New Roman" w:hAnsi="Times New Roman" w:cs="Times New Roman"/>
          <w:sz w:val="28"/>
          <w:szCs w:val="28"/>
        </w:rPr>
      </w:pPr>
      <w:r w:rsidRPr="009871D5">
        <w:rPr>
          <w:rFonts w:ascii="Times New Roman" w:hAnsi="Times New Roman" w:cs="Times New Roman"/>
          <w:sz w:val="28"/>
          <w:szCs w:val="28"/>
        </w:rPr>
        <w:t>в</w:t>
      </w:r>
      <w:r w:rsidR="00FE190C" w:rsidRPr="009871D5">
        <w:rPr>
          <w:rFonts w:ascii="Times New Roman" w:hAnsi="Times New Roman" w:cs="Times New Roman"/>
          <w:sz w:val="28"/>
          <w:szCs w:val="28"/>
        </w:rPr>
        <w:t xml:space="preserve"> абзаці третьому пункту 4.5.2 </w:t>
      </w:r>
      <w:r w:rsidR="00700796" w:rsidRPr="009871D5">
        <w:rPr>
          <w:rFonts w:ascii="Times New Roman" w:hAnsi="Times New Roman" w:cs="Times New Roman"/>
          <w:sz w:val="28"/>
          <w:szCs w:val="28"/>
        </w:rPr>
        <w:t>слова «та рахунк</w:t>
      </w:r>
      <w:r w:rsidR="00B63522">
        <w:rPr>
          <w:rFonts w:ascii="Times New Roman" w:hAnsi="Times New Roman" w:cs="Times New Roman"/>
          <w:sz w:val="28"/>
          <w:szCs w:val="28"/>
        </w:rPr>
        <w:t>у</w:t>
      </w:r>
      <w:r w:rsidR="00700796" w:rsidRPr="009871D5">
        <w:rPr>
          <w:rFonts w:ascii="Times New Roman" w:hAnsi="Times New Roman" w:cs="Times New Roman"/>
          <w:sz w:val="28"/>
          <w:szCs w:val="28"/>
        </w:rPr>
        <w:t xml:space="preserve"> на сплату плати за приєднання» замінити </w:t>
      </w:r>
      <w:r w:rsidR="00700796" w:rsidRPr="00700796">
        <w:rPr>
          <w:rFonts w:ascii="Times New Roman" w:hAnsi="Times New Roman" w:cs="Times New Roman"/>
          <w:sz w:val="28"/>
          <w:szCs w:val="28"/>
        </w:rPr>
        <w:t>знаками та словами «, рахунк</w:t>
      </w:r>
      <w:r w:rsidR="00B63522">
        <w:rPr>
          <w:rFonts w:ascii="Times New Roman" w:hAnsi="Times New Roman" w:cs="Times New Roman"/>
          <w:sz w:val="28"/>
          <w:szCs w:val="28"/>
        </w:rPr>
        <w:t>а</w:t>
      </w:r>
      <w:r w:rsidR="00700796" w:rsidRPr="00700796">
        <w:rPr>
          <w:rFonts w:ascii="Times New Roman" w:hAnsi="Times New Roman" w:cs="Times New Roman"/>
          <w:sz w:val="28"/>
          <w:szCs w:val="28"/>
        </w:rPr>
        <w:t xml:space="preserve"> на сплату плати за приєднання та рахунк</w:t>
      </w:r>
      <w:r w:rsidR="00B63522">
        <w:rPr>
          <w:rFonts w:ascii="Times New Roman" w:hAnsi="Times New Roman" w:cs="Times New Roman"/>
          <w:sz w:val="28"/>
          <w:szCs w:val="28"/>
        </w:rPr>
        <w:t>а</w:t>
      </w:r>
      <w:r w:rsidR="00700796" w:rsidRPr="00700796">
        <w:rPr>
          <w:rFonts w:ascii="Times New Roman" w:hAnsi="Times New Roman" w:cs="Times New Roman"/>
          <w:sz w:val="28"/>
          <w:szCs w:val="28"/>
        </w:rPr>
        <w:t xml:space="preserve"> на оплату вартості послуги з комерційного обліку електричної енергії (якщо замовником у заяві про приєднання не обрано іншого </w:t>
      </w:r>
      <w:r w:rsidR="00700796" w:rsidRPr="00E14299">
        <w:rPr>
          <w:rFonts w:ascii="Times New Roman" w:hAnsi="Times New Roman" w:cs="Times New Roman"/>
          <w:sz w:val="28"/>
          <w:szCs w:val="28"/>
        </w:rPr>
        <w:t xml:space="preserve">постачальника послуг комерційного обліку, який не є ОСР, який надає послугу з приєднання такому замовнику)»; </w:t>
      </w:r>
    </w:p>
    <w:p w:rsidR="00756BC3" w:rsidRPr="00700796" w:rsidRDefault="00700796" w:rsidP="00700796">
      <w:pPr>
        <w:pStyle w:val="a5"/>
        <w:tabs>
          <w:tab w:val="left" w:pos="1134"/>
        </w:tabs>
        <w:spacing w:after="0" w:line="240" w:lineRule="auto"/>
        <w:ind w:left="0" w:firstLine="709"/>
        <w:jc w:val="both"/>
        <w:rPr>
          <w:rFonts w:ascii="Times New Roman" w:hAnsi="Times New Roman" w:cs="Times New Roman"/>
          <w:sz w:val="28"/>
          <w:szCs w:val="28"/>
        </w:rPr>
      </w:pPr>
      <w:r w:rsidRPr="00E14299">
        <w:rPr>
          <w:rFonts w:ascii="Times New Roman" w:hAnsi="Times New Roman" w:cs="Times New Roman"/>
          <w:sz w:val="28"/>
          <w:szCs w:val="28"/>
        </w:rPr>
        <w:t>в</w:t>
      </w:r>
      <w:r w:rsidR="00FE190C" w:rsidRPr="00E14299">
        <w:rPr>
          <w:rFonts w:ascii="Times New Roman" w:hAnsi="Times New Roman" w:cs="Times New Roman"/>
          <w:sz w:val="28"/>
          <w:szCs w:val="28"/>
        </w:rPr>
        <w:t xml:space="preserve"> абзаці першому пункту 4.5.6</w:t>
      </w:r>
      <w:r w:rsidRPr="00E14299">
        <w:rPr>
          <w:rFonts w:ascii="Times New Roman" w:hAnsi="Times New Roman" w:cs="Times New Roman"/>
          <w:sz w:val="28"/>
          <w:szCs w:val="28"/>
        </w:rPr>
        <w:t xml:space="preserve"> слова</w:t>
      </w:r>
      <w:r w:rsidR="00895A68" w:rsidRPr="00E14299">
        <w:rPr>
          <w:rFonts w:ascii="Times New Roman" w:hAnsi="Times New Roman" w:cs="Times New Roman"/>
          <w:sz w:val="28"/>
          <w:szCs w:val="28"/>
        </w:rPr>
        <w:t xml:space="preserve"> </w:t>
      </w:r>
      <w:r w:rsidRPr="00E14299">
        <w:rPr>
          <w:rFonts w:ascii="Times New Roman" w:hAnsi="Times New Roman" w:cs="Times New Roman"/>
          <w:sz w:val="28"/>
          <w:szCs w:val="28"/>
        </w:rPr>
        <w:t xml:space="preserve">«та рахунком на оплату вартості послуги з приєднання» замінити знаками та словами «, рахунком на сплату плати за приєднання </w:t>
      </w:r>
      <w:r w:rsidRPr="00AC3BBF">
        <w:rPr>
          <w:rFonts w:ascii="Times New Roman" w:hAnsi="Times New Roman" w:cs="Times New Roman"/>
          <w:sz w:val="28"/>
          <w:szCs w:val="28"/>
        </w:rPr>
        <w:t xml:space="preserve">та рахунком на </w:t>
      </w:r>
      <w:r w:rsidR="00AC3BBF" w:rsidRPr="00AC3BBF">
        <w:rPr>
          <w:rFonts w:ascii="Times New Roman" w:hAnsi="Times New Roman" w:cs="Times New Roman"/>
          <w:sz w:val="28"/>
          <w:szCs w:val="28"/>
        </w:rPr>
        <w:t>с</w:t>
      </w:r>
      <w:r w:rsidRPr="00AC3BBF">
        <w:rPr>
          <w:rFonts w:ascii="Times New Roman" w:hAnsi="Times New Roman" w:cs="Times New Roman"/>
          <w:sz w:val="28"/>
          <w:szCs w:val="28"/>
        </w:rPr>
        <w:t xml:space="preserve">плату вартості послуги з комерційного обліку електричної енергії (якщо замовником </w:t>
      </w:r>
      <w:r w:rsidRPr="00700796">
        <w:rPr>
          <w:rFonts w:ascii="Times New Roman" w:hAnsi="Times New Roman" w:cs="Times New Roman"/>
          <w:sz w:val="28"/>
          <w:szCs w:val="28"/>
        </w:rPr>
        <w:t>у заяві про приєднання не обрано іншого постачальника послуг комерційного обліку, який не є ОСР, який надає послугу з приєднання такому замовнику)»;</w:t>
      </w:r>
    </w:p>
    <w:p w:rsidR="006B5B26" w:rsidRPr="00091AC9" w:rsidRDefault="006B5B26" w:rsidP="00895A68">
      <w:pPr>
        <w:tabs>
          <w:tab w:val="left" w:pos="1134"/>
        </w:tabs>
        <w:spacing w:after="0" w:line="240" w:lineRule="auto"/>
        <w:ind w:firstLine="709"/>
        <w:jc w:val="both"/>
        <w:rPr>
          <w:rFonts w:ascii="Times New Roman" w:hAnsi="Times New Roman" w:cs="Times New Roman"/>
          <w:sz w:val="28"/>
          <w:szCs w:val="28"/>
        </w:rPr>
      </w:pPr>
    </w:p>
    <w:p w:rsidR="00E845BA" w:rsidRDefault="00895A68" w:rsidP="00536473">
      <w:pPr>
        <w:pStyle w:val="a5"/>
        <w:numPr>
          <w:ilvl w:val="0"/>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главі 4.6:</w:t>
      </w:r>
    </w:p>
    <w:p w:rsidR="00895A68" w:rsidRDefault="00895A68" w:rsidP="00895A68">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пункт 4.6.7 викласти </w:t>
      </w:r>
      <w:r w:rsidR="00B63522">
        <w:rPr>
          <w:rFonts w:ascii="Times New Roman" w:hAnsi="Times New Roman" w:cs="Times New Roman"/>
          <w:sz w:val="28"/>
          <w:szCs w:val="28"/>
        </w:rPr>
        <w:t>в</w:t>
      </w:r>
      <w:r>
        <w:rPr>
          <w:rFonts w:ascii="Times New Roman" w:hAnsi="Times New Roman" w:cs="Times New Roman"/>
          <w:sz w:val="28"/>
          <w:szCs w:val="28"/>
        </w:rPr>
        <w:t xml:space="preserve"> такій редакції: </w:t>
      </w:r>
    </w:p>
    <w:p w:rsidR="00895A68" w:rsidRPr="00895A68" w:rsidRDefault="00895A68" w:rsidP="00895A68">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895A68">
        <w:rPr>
          <w:rFonts w:ascii="Times New Roman" w:hAnsi="Times New Roman" w:cs="Times New Roman"/>
          <w:sz w:val="28"/>
          <w:szCs w:val="28"/>
        </w:rPr>
        <w:t xml:space="preserve">4.6.7. Кожен з ОСР повинен надати оператору, що видав технічні умови, та/або замовнику, що здійснює проєктування лінійної частини нестандартного приєднання, технічне рішення щодо </w:t>
      </w:r>
      <w:proofErr w:type="spellStart"/>
      <w:r w:rsidRPr="00895A68">
        <w:rPr>
          <w:rFonts w:ascii="Times New Roman" w:hAnsi="Times New Roman" w:cs="Times New Roman"/>
          <w:sz w:val="28"/>
          <w:szCs w:val="28"/>
        </w:rPr>
        <w:t>проєктно</w:t>
      </w:r>
      <w:proofErr w:type="spellEnd"/>
      <w:r w:rsidRPr="00895A68">
        <w:rPr>
          <w:rFonts w:ascii="Times New Roman" w:hAnsi="Times New Roman" w:cs="Times New Roman"/>
          <w:sz w:val="28"/>
          <w:szCs w:val="28"/>
        </w:rPr>
        <w:t>-кошторисної документації.</w:t>
      </w:r>
    </w:p>
    <w:p w:rsidR="00895A68" w:rsidRPr="00895A68" w:rsidRDefault="00895A68" w:rsidP="00895A68">
      <w:pPr>
        <w:pStyle w:val="a5"/>
        <w:spacing w:line="240" w:lineRule="auto"/>
        <w:ind w:left="0" w:firstLine="709"/>
        <w:jc w:val="both"/>
        <w:rPr>
          <w:rFonts w:ascii="Times New Roman" w:hAnsi="Times New Roman" w:cs="Times New Roman"/>
          <w:sz w:val="28"/>
          <w:szCs w:val="28"/>
        </w:rPr>
      </w:pPr>
      <w:r w:rsidRPr="00895A68">
        <w:rPr>
          <w:rFonts w:ascii="Times New Roman" w:hAnsi="Times New Roman" w:cs="Times New Roman"/>
          <w:sz w:val="28"/>
          <w:szCs w:val="28"/>
        </w:rPr>
        <w:t xml:space="preserve">ОСР оприлюднює на власному </w:t>
      </w:r>
      <w:proofErr w:type="spellStart"/>
      <w:r w:rsidRPr="00895A68">
        <w:rPr>
          <w:rFonts w:ascii="Times New Roman" w:hAnsi="Times New Roman" w:cs="Times New Roman"/>
          <w:sz w:val="28"/>
          <w:szCs w:val="28"/>
        </w:rPr>
        <w:t>вебсайті</w:t>
      </w:r>
      <w:proofErr w:type="spellEnd"/>
      <w:r w:rsidRPr="00895A68">
        <w:rPr>
          <w:rFonts w:ascii="Times New Roman" w:hAnsi="Times New Roman" w:cs="Times New Roman"/>
          <w:sz w:val="28"/>
          <w:szCs w:val="28"/>
        </w:rPr>
        <w:t xml:space="preserve"> порядок розгляду </w:t>
      </w:r>
      <w:proofErr w:type="spellStart"/>
      <w:r w:rsidRPr="00895A68">
        <w:rPr>
          <w:rFonts w:ascii="Times New Roman" w:hAnsi="Times New Roman" w:cs="Times New Roman"/>
          <w:sz w:val="28"/>
          <w:szCs w:val="28"/>
        </w:rPr>
        <w:t>проєктно</w:t>
      </w:r>
      <w:proofErr w:type="spellEnd"/>
      <w:r w:rsidRPr="00895A68">
        <w:rPr>
          <w:rFonts w:ascii="Times New Roman" w:hAnsi="Times New Roman" w:cs="Times New Roman"/>
          <w:sz w:val="28"/>
          <w:szCs w:val="28"/>
        </w:rPr>
        <w:t xml:space="preserve">-кошторисної документації. </w:t>
      </w:r>
    </w:p>
    <w:p w:rsidR="00895A68" w:rsidRPr="00895A68" w:rsidRDefault="00895A68" w:rsidP="00895A68">
      <w:pPr>
        <w:pStyle w:val="a5"/>
        <w:spacing w:line="240" w:lineRule="auto"/>
        <w:ind w:left="0" w:firstLine="709"/>
        <w:jc w:val="both"/>
        <w:rPr>
          <w:rFonts w:ascii="Times New Roman" w:hAnsi="Times New Roman" w:cs="Times New Roman"/>
          <w:sz w:val="28"/>
          <w:szCs w:val="28"/>
        </w:rPr>
      </w:pPr>
      <w:r w:rsidRPr="00895A68">
        <w:rPr>
          <w:rFonts w:ascii="Times New Roman" w:hAnsi="Times New Roman" w:cs="Times New Roman"/>
          <w:sz w:val="28"/>
          <w:szCs w:val="28"/>
        </w:rPr>
        <w:lastRenderedPageBreak/>
        <w:t xml:space="preserve">Технічним рішенням </w:t>
      </w:r>
      <w:proofErr w:type="spellStart"/>
      <w:r w:rsidRPr="00895A68">
        <w:rPr>
          <w:rFonts w:ascii="Times New Roman" w:hAnsi="Times New Roman" w:cs="Times New Roman"/>
          <w:sz w:val="28"/>
          <w:szCs w:val="28"/>
        </w:rPr>
        <w:t>проєктно</w:t>
      </w:r>
      <w:proofErr w:type="spellEnd"/>
      <w:r w:rsidRPr="00895A68">
        <w:rPr>
          <w:rFonts w:ascii="Times New Roman" w:hAnsi="Times New Roman" w:cs="Times New Roman"/>
          <w:sz w:val="28"/>
          <w:szCs w:val="28"/>
        </w:rPr>
        <w:t>-кошторисна документація або узгоджується, або до неї надаються обґрунтовані зауваження, що потребують доопрацювання проєкту.</w:t>
      </w:r>
    </w:p>
    <w:p w:rsidR="00895A68" w:rsidRPr="00895A68" w:rsidRDefault="00895A68" w:rsidP="00895A68">
      <w:pPr>
        <w:pStyle w:val="a5"/>
        <w:spacing w:line="240" w:lineRule="auto"/>
        <w:ind w:left="0" w:firstLine="709"/>
        <w:jc w:val="both"/>
        <w:rPr>
          <w:rFonts w:ascii="Times New Roman" w:hAnsi="Times New Roman" w:cs="Times New Roman"/>
          <w:sz w:val="28"/>
          <w:szCs w:val="28"/>
        </w:rPr>
      </w:pPr>
      <w:r w:rsidRPr="00895A68">
        <w:rPr>
          <w:rFonts w:ascii="Times New Roman" w:hAnsi="Times New Roman" w:cs="Times New Roman"/>
          <w:sz w:val="28"/>
          <w:szCs w:val="28"/>
        </w:rPr>
        <w:t xml:space="preserve">За результатами розгляду </w:t>
      </w:r>
      <w:proofErr w:type="spellStart"/>
      <w:r w:rsidRPr="00895A68">
        <w:rPr>
          <w:rFonts w:ascii="Times New Roman" w:hAnsi="Times New Roman" w:cs="Times New Roman"/>
          <w:sz w:val="28"/>
          <w:szCs w:val="28"/>
        </w:rPr>
        <w:t>проєктно</w:t>
      </w:r>
      <w:proofErr w:type="spellEnd"/>
      <w:r w:rsidRPr="00895A68">
        <w:rPr>
          <w:rFonts w:ascii="Times New Roman" w:hAnsi="Times New Roman" w:cs="Times New Roman"/>
          <w:sz w:val="28"/>
          <w:szCs w:val="28"/>
        </w:rPr>
        <w:t>-кошторисної документації ОСР, що видав технічні умови, оформлює узагальнене технічне рішення щодо проєкту згідно з формою, наведеною в додатку 14 до цього Кодексу.</w:t>
      </w:r>
    </w:p>
    <w:p w:rsidR="00895A68" w:rsidRPr="00895A68" w:rsidRDefault="00895A68" w:rsidP="00895A68">
      <w:pPr>
        <w:pStyle w:val="a5"/>
        <w:spacing w:line="240" w:lineRule="auto"/>
        <w:ind w:left="0" w:firstLine="709"/>
        <w:jc w:val="both"/>
        <w:rPr>
          <w:rFonts w:ascii="Times New Roman" w:hAnsi="Times New Roman" w:cs="Times New Roman"/>
          <w:sz w:val="28"/>
          <w:szCs w:val="28"/>
        </w:rPr>
      </w:pPr>
      <w:r w:rsidRPr="00895A68">
        <w:rPr>
          <w:rFonts w:ascii="Times New Roman" w:hAnsi="Times New Roman" w:cs="Times New Roman"/>
          <w:sz w:val="28"/>
          <w:szCs w:val="28"/>
        </w:rPr>
        <w:t xml:space="preserve">Обґрунтовані зауваження до </w:t>
      </w:r>
      <w:proofErr w:type="spellStart"/>
      <w:r w:rsidRPr="00895A68">
        <w:rPr>
          <w:rFonts w:ascii="Times New Roman" w:hAnsi="Times New Roman" w:cs="Times New Roman"/>
          <w:sz w:val="28"/>
          <w:szCs w:val="28"/>
        </w:rPr>
        <w:t>проєктно</w:t>
      </w:r>
      <w:proofErr w:type="spellEnd"/>
      <w:r w:rsidRPr="00895A68">
        <w:rPr>
          <w:rFonts w:ascii="Times New Roman" w:hAnsi="Times New Roman" w:cs="Times New Roman"/>
          <w:sz w:val="28"/>
          <w:szCs w:val="28"/>
        </w:rPr>
        <w:t>-кошторисної документації мають містити посилання на вимоги стандартів та нормативних документів.</w:t>
      </w:r>
    </w:p>
    <w:p w:rsidR="00895A68" w:rsidRPr="00895A68" w:rsidRDefault="00895A68" w:rsidP="00895A68">
      <w:pPr>
        <w:pStyle w:val="a5"/>
        <w:spacing w:line="240" w:lineRule="auto"/>
        <w:ind w:left="0" w:firstLine="709"/>
        <w:jc w:val="both"/>
        <w:rPr>
          <w:rFonts w:ascii="Times New Roman" w:hAnsi="Times New Roman" w:cs="Times New Roman"/>
          <w:sz w:val="28"/>
          <w:szCs w:val="28"/>
        </w:rPr>
      </w:pPr>
      <w:r w:rsidRPr="00895A68">
        <w:rPr>
          <w:rFonts w:ascii="Times New Roman" w:hAnsi="Times New Roman" w:cs="Times New Roman"/>
          <w:sz w:val="28"/>
          <w:szCs w:val="28"/>
        </w:rPr>
        <w:t xml:space="preserve">Замовник має право залучати незалежну експертну організацію з метою надання оцінки зауваженням ОСР до </w:t>
      </w:r>
      <w:proofErr w:type="spellStart"/>
      <w:r w:rsidRPr="00895A68">
        <w:rPr>
          <w:rFonts w:ascii="Times New Roman" w:hAnsi="Times New Roman" w:cs="Times New Roman"/>
          <w:sz w:val="28"/>
          <w:szCs w:val="28"/>
        </w:rPr>
        <w:t>проєктно</w:t>
      </w:r>
      <w:proofErr w:type="spellEnd"/>
      <w:r w:rsidRPr="00895A68">
        <w:rPr>
          <w:rFonts w:ascii="Times New Roman" w:hAnsi="Times New Roman" w:cs="Times New Roman"/>
          <w:sz w:val="28"/>
          <w:szCs w:val="28"/>
        </w:rPr>
        <w:t>-кошторисної документації, що узгоджується.</w:t>
      </w:r>
    </w:p>
    <w:p w:rsidR="00895A68" w:rsidRDefault="00895A68" w:rsidP="00895A68">
      <w:pPr>
        <w:pStyle w:val="a5"/>
        <w:spacing w:line="240" w:lineRule="auto"/>
        <w:ind w:left="0" w:firstLine="709"/>
        <w:jc w:val="both"/>
        <w:rPr>
          <w:rFonts w:ascii="Times New Roman" w:hAnsi="Times New Roman" w:cs="Times New Roman"/>
          <w:sz w:val="28"/>
          <w:szCs w:val="28"/>
        </w:rPr>
      </w:pPr>
      <w:r w:rsidRPr="00895A68">
        <w:rPr>
          <w:rFonts w:ascii="Times New Roman" w:hAnsi="Times New Roman" w:cs="Times New Roman"/>
          <w:sz w:val="28"/>
          <w:szCs w:val="28"/>
        </w:rPr>
        <w:t xml:space="preserve">Порядок розгляду </w:t>
      </w:r>
      <w:proofErr w:type="spellStart"/>
      <w:r w:rsidRPr="00895A68">
        <w:rPr>
          <w:rFonts w:ascii="Times New Roman" w:hAnsi="Times New Roman" w:cs="Times New Roman"/>
          <w:sz w:val="28"/>
          <w:szCs w:val="28"/>
        </w:rPr>
        <w:t>проєктно</w:t>
      </w:r>
      <w:proofErr w:type="spellEnd"/>
      <w:r w:rsidRPr="00895A68">
        <w:rPr>
          <w:rFonts w:ascii="Times New Roman" w:hAnsi="Times New Roman" w:cs="Times New Roman"/>
          <w:sz w:val="28"/>
          <w:szCs w:val="28"/>
        </w:rPr>
        <w:t xml:space="preserve">-кошторисної документації (або ТЕО) та вичерпний перелік документів ОСР має оприлюднити на власному офіційному </w:t>
      </w:r>
      <w:proofErr w:type="spellStart"/>
      <w:r w:rsidRPr="00895A68">
        <w:rPr>
          <w:rFonts w:ascii="Times New Roman" w:hAnsi="Times New Roman" w:cs="Times New Roman"/>
          <w:sz w:val="28"/>
          <w:szCs w:val="28"/>
        </w:rPr>
        <w:t>вебсайті</w:t>
      </w:r>
      <w:proofErr w:type="spellEnd"/>
      <w:r w:rsidRPr="00895A68">
        <w:rPr>
          <w:rFonts w:ascii="Times New Roman" w:hAnsi="Times New Roman" w:cs="Times New Roman"/>
          <w:sz w:val="28"/>
          <w:szCs w:val="28"/>
        </w:rPr>
        <w:t>.</w:t>
      </w:r>
      <w:r>
        <w:rPr>
          <w:rFonts w:ascii="Times New Roman" w:hAnsi="Times New Roman" w:cs="Times New Roman"/>
          <w:sz w:val="28"/>
          <w:szCs w:val="28"/>
        </w:rPr>
        <w:t>»;</w:t>
      </w:r>
    </w:p>
    <w:p w:rsidR="00895A68" w:rsidRDefault="00895A68" w:rsidP="00895A68">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пункт 4.6.10 доповнити новими абзацами такого змісту: </w:t>
      </w:r>
    </w:p>
    <w:p w:rsidR="00895A68" w:rsidRDefault="00895A68" w:rsidP="00895A68">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895A68">
        <w:rPr>
          <w:rFonts w:ascii="Times New Roman" w:hAnsi="Times New Roman" w:cs="Times New Roman"/>
          <w:sz w:val="28"/>
          <w:szCs w:val="28"/>
        </w:rPr>
        <w:t xml:space="preserve">У разі наявності в ОСР зауважень до повторно наданої замовником після доопрацювання </w:t>
      </w:r>
      <w:proofErr w:type="spellStart"/>
      <w:r w:rsidRPr="00895A68">
        <w:rPr>
          <w:rFonts w:ascii="Times New Roman" w:hAnsi="Times New Roman" w:cs="Times New Roman"/>
          <w:sz w:val="28"/>
          <w:szCs w:val="28"/>
        </w:rPr>
        <w:t>проєктно</w:t>
      </w:r>
      <w:proofErr w:type="spellEnd"/>
      <w:r w:rsidRPr="00895A68">
        <w:rPr>
          <w:rFonts w:ascii="Times New Roman" w:hAnsi="Times New Roman" w:cs="Times New Roman"/>
          <w:sz w:val="28"/>
          <w:szCs w:val="28"/>
        </w:rPr>
        <w:t xml:space="preserve">-кошторисної документації на будівництво лінійної частини приєднання ОСР протягом 15 днів направляє цю </w:t>
      </w:r>
      <w:proofErr w:type="spellStart"/>
      <w:r w:rsidRPr="00895A68">
        <w:rPr>
          <w:rFonts w:ascii="Times New Roman" w:hAnsi="Times New Roman" w:cs="Times New Roman"/>
          <w:sz w:val="28"/>
          <w:szCs w:val="28"/>
        </w:rPr>
        <w:t>про</w:t>
      </w:r>
      <w:r w:rsidR="00B63522">
        <w:rPr>
          <w:rFonts w:ascii="Times New Roman" w:hAnsi="Times New Roman" w:cs="Times New Roman"/>
          <w:sz w:val="28"/>
          <w:szCs w:val="28"/>
        </w:rPr>
        <w:t>є</w:t>
      </w:r>
      <w:r w:rsidRPr="00895A68">
        <w:rPr>
          <w:rFonts w:ascii="Times New Roman" w:hAnsi="Times New Roman" w:cs="Times New Roman"/>
          <w:sz w:val="28"/>
          <w:szCs w:val="28"/>
        </w:rPr>
        <w:t>ктно</w:t>
      </w:r>
      <w:proofErr w:type="spellEnd"/>
      <w:r w:rsidRPr="00895A68">
        <w:rPr>
          <w:rFonts w:ascii="Times New Roman" w:hAnsi="Times New Roman" w:cs="Times New Roman"/>
          <w:sz w:val="28"/>
          <w:szCs w:val="28"/>
        </w:rPr>
        <w:t>-кошторисну документацію до незалежної експертної організації з метою проведення її експертизи.</w:t>
      </w:r>
    </w:p>
    <w:p w:rsidR="00E856AC" w:rsidRPr="00E856AC" w:rsidRDefault="00E856AC" w:rsidP="00895A68">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Вартість проведення експертизи </w:t>
      </w:r>
      <w:proofErr w:type="spellStart"/>
      <w:r w:rsidRPr="00895A68">
        <w:rPr>
          <w:rFonts w:ascii="Times New Roman" w:hAnsi="Times New Roman" w:cs="Times New Roman"/>
          <w:sz w:val="28"/>
          <w:szCs w:val="28"/>
        </w:rPr>
        <w:t>про</w:t>
      </w:r>
      <w:r w:rsidR="00B63522">
        <w:rPr>
          <w:rFonts w:ascii="Times New Roman" w:hAnsi="Times New Roman" w:cs="Times New Roman"/>
          <w:sz w:val="28"/>
          <w:szCs w:val="28"/>
        </w:rPr>
        <w:t>є</w:t>
      </w:r>
      <w:r w:rsidRPr="00895A68">
        <w:rPr>
          <w:rFonts w:ascii="Times New Roman" w:hAnsi="Times New Roman" w:cs="Times New Roman"/>
          <w:sz w:val="28"/>
          <w:szCs w:val="28"/>
        </w:rPr>
        <w:t>ктно</w:t>
      </w:r>
      <w:proofErr w:type="spellEnd"/>
      <w:r w:rsidRPr="00895A68">
        <w:rPr>
          <w:rFonts w:ascii="Times New Roman" w:hAnsi="Times New Roman" w:cs="Times New Roman"/>
          <w:sz w:val="28"/>
          <w:szCs w:val="28"/>
        </w:rPr>
        <w:t>-кошторисн</w:t>
      </w:r>
      <w:r>
        <w:rPr>
          <w:rFonts w:ascii="Times New Roman" w:hAnsi="Times New Roman" w:cs="Times New Roman"/>
          <w:sz w:val="28"/>
          <w:szCs w:val="28"/>
        </w:rPr>
        <w:t>ої</w:t>
      </w:r>
      <w:r w:rsidRPr="00895A68">
        <w:rPr>
          <w:rFonts w:ascii="Times New Roman" w:hAnsi="Times New Roman" w:cs="Times New Roman"/>
          <w:sz w:val="28"/>
          <w:szCs w:val="28"/>
        </w:rPr>
        <w:t xml:space="preserve"> документаці</w:t>
      </w:r>
      <w:r>
        <w:rPr>
          <w:rFonts w:ascii="Times New Roman" w:hAnsi="Times New Roman" w:cs="Times New Roman"/>
          <w:sz w:val="28"/>
          <w:szCs w:val="28"/>
        </w:rPr>
        <w:t>ї</w:t>
      </w:r>
      <w:r w:rsidRPr="00895A68">
        <w:rPr>
          <w:rFonts w:ascii="Times New Roman" w:hAnsi="Times New Roman" w:cs="Times New Roman"/>
          <w:sz w:val="28"/>
          <w:szCs w:val="28"/>
        </w:rPr>
        <w:t xml:space="preserve"> </w:t>
      </w:r>
      <w:r>
        <w:rPr>
          <w:rFonts w:ascii="Times New Roman" w:hAnsi="Times New Roman" w:cs="Times New Roman"/>
          <w:sz w:val="28"/>
          <w:szCs w:val="28"/>
        </w:rPr>
        <w:t xml:space="preserve">сплачує ОСР. </w:t>
      </w:r>
    </w:p>
    <w:p w:rsidR="00895A68" w:rsidRPr="00895A68" w:rsidRDefault="00895A68" w:rsidP="00895A68">
      <w:pPr>
        <w:pStyle w:val="a5"/>
        <w:spacing w:line="240" w:lineRule="auto"/>
        <w:ind w:left="0" w:firstLine="709"/>
        <w:jc w:val="both"/>
        <w:rPr>
          <w:rFonts w:ascii="Times New Roman" w:hAnsi="Times New Roman" w:cs="Times New Roman"/>
          <w:sz w:val="28"/>
          <w:szCs w:val="28"/>
        </w:rPr>
      </w:pPr>
      <w:r w:rsidRPr="00895A68">
        <w:rPr>
          <w:rFonts w:ascii="Times New Roman" w:hAnsi="Times New Roman" w:cs="Times New Roman"/>
          <w:sz w:val="28"/>
          <w:szCs w:val="28"/>
        </w:rPr>
        <w:t xml:space="preserve">ОСР у день направлення </w:t>
      </w:r>
      <w:proofErr w:type="spellStart"/>
      <w:r w:rsidRPr="00895A68">
        <w:rPr>
          <w:rFonts w:ascii="Times New Roman" w:hAnsi="Times New Roman" w:cs="Times New Roman"/>
          <w:sz w:val="28"/>
          <w:szCs w:val="28"/>
        </w:rPr>
        <w:t>проєктно</w:t>
      </w:r>
      <w:proofErr w:type="spellEnd"/>
      <w:r w:rsidRPr="00895A68">
        <w:rPr>
          <w:rFonts w:ascii="Times New Roman" w:hAnsi="Times New Roman" w:cs="Times New Roman"/>
          <w:sz w:val="28"/>
          <w:szCs w:val="28"/>
        </w:rPr>
        <w:t xml:space="preserve">-кошторисної документації на будівництво лінійної частини приєднання до експертної організації повідомляє замовника, Регулятора та центральний орган виконавчої влади, що реалізує державну політику у сфері нагляду (контролю) у галузі електроенергетики, про направлення </w:t>
      </w:r>
      <w:proofErr w:type="spellStart"/>
      <w:r w:rsidRPr="00895A68">
        <w:rPr>
          <w:rFonts w:ascii="Times New Roman" w:hAnsi="Times New Roman" w:cs="Times New Roman"/>
          <w:sz w:val="28"/>
          <w:szCs w:val="28"/>
        </w:rPr>
        <w:t>про</w:t>
      </w:r>
      <w:r w:rsidR="00B63522">
        <w:rPr>
          <w:rFonts w:ascii="Times New Roman" w:hAnsi="Times New Roman" w:cs="Times New Roman"/>
          <w:sz w:val="28"/>
          <w:szCs w:val="28"/>
        </w:rPr>
        <w:t>є</w:t>
      </w:r>
      <w:r w:rsidRPr="00895A68">
        <w:rPr>
          <w:rFonts w:ascii="Times New Roman" w:hAnsi="Times New Roman" w:cs="Times New Roman"/>
          <w:sz w:val="28"/>
          <w:szCs w:val="28"/>
        </w:rPr>
        <w:t>ктно</w:t>
      </w:r>
      <w:proofErr w:type="spellEnd"/>
      <w:r w:rsidRPr="00895A68">
        <w:rPr>
          <w:rFonts w:ascii="Times New Roman" w:hAnsi="Times New Roman" w:cs="Times New Roman"/>
          <w:sz w:val="28"/>
          <w:szCs w:val="28"/>
        </w:rPr>
        <w:t xml:space="preserve">-кошторисної документації до незалежної експертної організації для проведення його експертизи з наданням копій листа з повторними зауваженнями та обґрунтуваннями, </w:t>
      </w:r>
      <w:proofErr w:type="spellStart"/>
      <w:r w:rsidRPr="00895A68">
        <w:rPr>
          <w:rFonts w:ascii="Times New Roman" w:hAnsi="Times New Roman" w:cs="Times New Roman"/>
          <w:sz w:val="28"/>
          <w:szCs w:val="28"/>
        </w:rPr>
        <w:t>про</w:t>
      </w:r>
      <w:r w:rsidR="00B63522">
        <w:rPr>
          <w:rFonts w:ascii="Times New Roman" w:hAnsi="Times New Roman" w:cs="Times New Roman"/>
          <w:sz w:val="28"/>
          <w:szCs w:val="28"/>
        </w:rPr>
        <w:t>є</w:t>
      </w:r>
      <w:r w:rsidRPr="00895A68">
        <w:rPr>
          <w:rFonts w:ascii="Times New Roman" w:hAnsi="Times New Roman" w:cs="Times New Roman"/>
          <w:sz w:val="28"/>
          <w:szCs w:val="28"/>
        </w:rPr>
        <w:t>ктно</w:t>
      </w:r>
      <w:proofErr w:type="spellEnd"/>
      <w:r w:rsidRPr="00895A68">
        <w:rPr>
          <w:rFonts w:ascii="Times New Roman" w:hAnsi="Times New Roman" w:cs="Times New Roman"/>
          <w:sz w:val="28"/>
          <w:szCs w:val="28"/>
        </w:rPr>
        <w:t>-кошторисної документації, листування із Замовником, технічних рішень тощо.</w:t>
      </w:r>
    </w:p>
    <w:p w:rsidR="00895A68" w:rsidRPr="00895A68" w:rsidRDefault="00895A68" w:rsidP="00895A68">
      <w:pPr>
        <w:pStyle w:val="a5"/>
        <w:spacing w:line="240" w:lineRule="auto"/>
        <w:ind w:left="0" w:firstLine="709"/>
        <w:jc w:val="both"/>
        <w:rPr>
          <w:rFonts w:ascii="Times New Roman" w:hAnsi="Times New Roman" w:cs="Times New Roman"/>
          <w:sz w:val="28"/>
          <w:szCs w:val="28"/>
        </w:rPr>
      </w:pPr>
      <w:r w:rsidRPr="00895A68">
        <w:rPr>
          <w:rFonts w:ascii="Times New Roman" w:hAnsi="Times New Roman" w:cs="Times New Roman"/>
          <w:sz w:val="28"/>
          <w:szCs w:val="28"/>
        </w:rPr>
        <w:t xml:space="preserve">ОСР зобов’язаний повідомити замовника, Регулятора та центральний орган виконавчої влади, що реалізує державну політику у сфері нагляду (контролю) у галузі електроенергетики, про результати проведення експертизи </w:t>
      </w:r>
      <w:proofErr w:type="spellStart"/>
      <w:r w:rsidRPr="00895A68">
        <w:rPr>
          <w:rFonts w:ascii="Times New Roman" w:hAnsi="Times New Roman" w:cs="Times New Roman"/>
          <w:sz w:val="28"/>
          <w:szCs w:val="28"/>
        </w:rPr>
        <w:t>про</w:t>
      </w:r>
      <w:r w:rsidR="00B63522">
        <w:rPr>
          <w:rFonts w:ascii="Times New Roman" w:hAnsi="Times New Roman" w:cs="Times New Roman"/>
          <w:sz w:val="28"/>
          <w:szCs w:val="28"/>
        </w:rPr>
        <w:t>є</w:t>
      </w:r>
      <w:r w:rsidRPr="00895A68">
        <w:rPr>
          <w:rFonts w:ascii="Times New Roman" w:hAnsi="Times New Roman" w:cs="Times New Roman"/>
          <w:sz w:val="28"/>
          <w:szCs w:val="28"/>
        </w:rPr>
        <w:t>ктно</w:t>
      </w:r>
      <w:proofErr w:type="spellEnd"/>
      <w:r w:rsidRPr="00895A68">
        <w:rPr>
          <w:rFonts w:ascii="Times New Roman" w:hAnsi="Times New Roman" w:cs="Times New Roman"/>
          <w:sz w:val="28"/>
          <w:szCs w:val="28"/>
        </w:rPr>
        <w:t>-кошторисної документації з наданням копії відповідного експертного звіту.</w:t>
      </w:r>
    </w:p>
    <w:p w:rsidR="00895A68" w:rsidRPr="00895A68" w:rsidRDefault="00895A68" w:rsidP="00895A68">
      <w:pPr>
        <w:pStyle w:val="a5"/>
        <w:spacing w:line="240" w:lineRule="auto"/>
        <w:ind w:left="0" w:firstLine="709"/>
        <w:jc w:val="both"/>
        <w:rPr>
          <w:rFonts w:ascii="Times New Roman" w:hAnsi="Times New Roman" w:cs="Times New Roman"/>
          <w:sz w:val="28"/>
          <w:szCs w:val="28"/>
        </w:rPr>
      </w:pPr>
      <w:r w:rsidRPr="00895A68">
        <w:rPr>
          <w:rFonts w:ascii="Times New Roman" w:hAnsi="Times New Roman" w:cs="Times New Roman"/>
          <w:sz w:val="28"/>
          <w:szCs w:val="28"/>
        </w:rPr>
        <w:t xml:space="preserve">За наявності позитивного експертного звіту ОСР </w:t>
      </w:r>
      <w:r w:rsidR="00B63522">
        <w:rPr>
          <w:rFonts w:ascii="Times New Roman" w:hAnsi="Times New Roman" w:cs="Times New Roman"/>
          <w:sz w:val="28"/>
          <w:szCs w:val="28"/>
        </w:rPr>
        <w:t>у</w:t>
      </w:r>
      <w:r w:rsidRPr="00895A68">
        <w:rPr>
          <w:rFonts w:ascii="Times New Roman" w:hAnsi="Times New Roman" w:cs="Times New Roman"/>
          <w:sz w:val="28"/>
          <w:szCs w:val="28"/>
        </w:rPr>
        <w:t xml:space="preserve"> день його отримання готує та направляє замовнику технічне рішення про погодження </w:t>
      </w:r>
      <w:proofErr w:type="spellStart"/>
      <w:r w:rsidRPr="00895A68">
        <w:rPr>
          <w:rFonts w:ascii="Times New Roman" w:hAnsi="Times New Roman" w:cs="Times New Roman"/>
          <w:sz w:val="28"/>
          <w:szCs w:val="28"/>
        </w:rPr>
        <w:t>проєктно</w:t>
      </w:r>
      <w:proofErr w:type="spellEnd"/>
      <w:r w:rsidRPr="00895A68">
        <w:rPr>
          <w:rFonts w:ascii="Times New Roman" w:hAnsi="Times New Roman" w:cs="Times New Roman"/>
          <w:sz w:val="28"/>
          <w:szCs w:val="28"/>
        </w:rPr>
        <w:t xml:space="preserve">-кошторисної документації. </w:t>
      </w:r>
    </w:p>
    <w:p w:rsidR="00895A68" w:rsidRDefault="00895A68" w:rsidP="00895A68">
      <w:pPr>
        <w:pStyle w:val="a5"/>
        <w:tabs>
          <w:tab w:val="left" w:pos="1134"/>
        </w:tabs>
        <w:spacing w:after="0" w:line="240" w:lineRule="auto"/>
        <w:ind w:left="0" w:firstLine="709"/>
        <w:jc w:val="both"/>
        <w:rPr>
          <w:rFonts w:ascii="Times New Roman" w:hAnsi="Times New Roman" w:cs="Times New Roman"/>
          <w:sz w:val="28"/>
          <w:szCs w:val="28"/>
        </w:rPr>
      </w:pPr>
      <w:r w:rsidRPr="00895A68">
        <w:rPr>
          <w:rFonts w:ascii="Times New Roman" w:hAnsi="Times New Roman" w:cs="Times New Roman"/>
          <w:sz w:val="28"/>
          <w:szCs w:val="28"/>
        </w:rPr>
        <w:t xml:space="preserve">За наявності негативного експертного звіту замовник відшкодовує ОСР вартість проведення експертизи. У такому випадку замовник зобов’язаний доопрацювати </w:t>
      </w:r>
      <w:proofErr w:type="spellStart"/>
      <w:r w:rsidRPr="00895A68">
        <w:rPr>
          <w:rFonts w:ascii="Times New Roman" w:hAnsi="Times New Roman" w:cs="Times New Roman"/>
          <w:sz w:val="28"/>
          <w:szCs w:val="28"/>
        </w:rPr>
        <w:t>проєктно</w:t>
      </w:r>
      <w:proofErr w:type="spellEnd"/>
      <w:r w:rsidRPr="00895A68">
        <w:rPr>
          <w:rFonts w:ascii="Times New Roman" w:hAnsi="Times New Roman" w:cs="Times New Roman"/>
          <w:sz w:val="28"/>
          <w:szCs w:val="28"/>
        </w:rPr>
        <w:t>-кошторисну документацію та повторно надати її на погодження ОСР у порядку, визначеному цим розділом.</w:t>
      </w:r>
      <w:r>
        <w:rPr>
          <w:rFonts w:ascii="Times New Roman" w:hAnsi="Times New Roman" w:cs="Times New Roman"/>
          <w:sz w:val="28"/>
          <w:szCs w:val="28"/>
        </w:rPr>
        <w:t>»;</w:t>
      </w:r>
    </w:p>
    <w:p w:rsidR="00895A68" w:rsidRDefault="00895A68" w:rsidP="00895A68">
      <w:pPr>
        <w:pStyle w:val="a5"/>
        <w:tabs>
          <w:tab w:val="left" w:pos="1134"/>
        </w:tabs>
        <w:spacing w:after="0" w:line="240" w:lineRule="auto"/>
        <w:ind w:left="0" w:firstLine="709"/>
        <w:jc w:val="both"/>
        <w:rPr>
          <w:rFonts w:ascii="Times New Roman" w:hAnsi="Times New Roman" w:cs="Times New Roman"/>
          <w:sz w:val="28"/>
          <w:szCs w:val="28"/>
        </w:rPr>
      </w:pPr>
    </w:p>
    <w:p w:rsidR="00895A68" w:rsidRPr="002144AC" w:rsidRDefault="002144AC" w:rsidP="00536473">
      <w:pPr>
        <w:pStyle w:val="a5"/>
        <w:numPr>
          <w:ilvl w:val="0"/>
          <w:numId w:val="12"/>
        </w:numPr>
        <w:tabs>
          <w:tab w:val="left" w:pos="1134"/>
        </w:tabs>
        <w:spacing w:after="0" w:line="240" w:lineRule="auto"/>
        <w:ind w:left="0" w:firstLine="709"/>
        <w:jc w:val="both"/>
        <w:rPr>
          <w:rFonts w:ascii="Times New Roman" w:hAnsi="Times New Roman" w:cs="Times New Roman"/>
          <w:sz w:val="28"/>
          <w:szCs w:val="28"/>
        </w:rPr>
      </w:pPr>
      <w:r w:rsidRPr="002144AC">
        <w:rPr>
          <w:rFonts w:ascii="Times New Roman" w:hAnsi="Times New Roman" w:cs="Times New Roman"/>
          <w:sz w:val="28"/>
          <w:szCs w:val="28"/>
        </w:rPr>
        <w:t xml:space="preserve">пункт 4.7.1 </w:t>
      </w:r>
      <w:r w:rsidR="00895A68" w:rsidRPr="002144AC">
        <w:rPr>
          <w:rFonts w:ascii="Times New Roman" w:hAnsi="Times New Roman" w:cs="Times New Roman"/>
          <w:sz w:val="28"/>
          <w:szCs w:val="28"/>
        </w:rPr>
        <w:t>глав</w:t>
      </w:r>
      <w:r w:rsidRPr="002144AC">
        <w:rPr>
          <w:rFonts w:ascii="Times New Roman" w:hAnsi="Times New Roman" w:cs="Times New Roman"/>
          <w:sz w:val="28"/>
          <w:szCs w:val="28"/>
        </w:rPr>
        <w:t>и</w:t>
      </w:r>
      <w:r w:rsidR="00895A68" w:rsidRPr="002144AC">
        <w:rPr>
          <w:rFonts w:ascii="Times New Roman" w:hAnsi="Times New Roman" w:cs="Times New Roman"/>
          <w:sz w:val="28"/>
          <w:szCs w:val="28"/>
        </w:rPr>
        <w:t xml:space="preserve"> 4.7</w:t>
      </w:r>
      <w:r w:rsidRPr="002144AC">
        <w:rPr>
          <w:rFonts w:ascii="Times New Roman" w:hAnsi="Times New Roman" w:cs="Times New Roman"/>
          <w:sz w:val="28"/>
          <w:szCs w:val="28"/>
        </w:rPr>
        <w:t xml:space="preserve"> доповнити новим абзацом такого змісту: </w:t>
      </w:r>
    </w:p>
    <w:p w:rsidR="002144AC" w:rsidRDefault="002144AC" w:rsidP="00323044">
      <w:pPr>
        <w:tabs>
          <w:tab w:val="left" w:pos="1134"/>
        </w:tabs>
        <w:spacing w:after="0" w:line="240" w:lineRule="auto"/>
        <w:ind w:firstLine="709"/>
        <w:jc w:val="both"/>
        <w:rPr>
          <w:rFonts w:ascii="Times New Roman" w:hAnsi="Times New Roman" w:cs="Times New Roman"/>
          <w:sz w:val="28"/>
          <w:szCs w:val="28"/>
        </w:rPr>
      </w:pPr>
      <w:r w:rsidRPr="00AC3BBF">
        <w:rPr>
          <w:rFonts w:ascii="Times New Roman" w:hAnsi="Times New Roman" w:cs="Times New Roman"/>
          <w:sz w:val="28"/>
          <w:szCs w:val="28"/>
        </w:rPr>
        <w:lastRenderedPageBreak/>
        <w:t>«</w:t>
      </w:r>
      <w:r w:rsidR="00167CF5" w:rsidRPr="00167CF5">
        <w:rPr>
          <w:rFonts w:ascii="Times New Roman" w:hAnsi="Times New Roman" w:cs="Times New Roman"/>
          <w:sz w:val="28"/>
          <w:szCs w:val="28"/>
        </w:rPr>
        <w:t>Закупівля товарів, робіт і послуг з про</w:t>
      </w:r>
      <w:r w:rsidR="00593202">
        <w:rPr>
          <w:rFonts w:ascii="Times New Roman" w:hAnsi="Times New Roman" w:cs="Times New Roman"/>
          <w:sz w:val="28"/>
          <w:szCs w:val="28"/>
        </w:rPr>
        <w:t>є</w:t>
      </w:r>
      <w:r w:rsidR="00167CF5" w:rsidRPr="00167CF5">
        <w:rPr>
          <w:rFonts w:ascii="Times New Roman" w:hAnsi="Times New Roman" w:cs="Times New Roman"/>
          <w:sz w:val="28"/>
          <w:szCs w:val="28"/>
        </w:rPr>
        <w:t>ктування, будівництва, реконструкції мереж лінійної частини приєднання під час надання послуг з приєднання, у разі якщо замовник виявив бажання бути замовником цих робіт, у період дії воєнного стану в Україні та протягом одного року після його припинення чи скасування здійснюється без застосування конкурентних засад відповідно до чинного законодавства.</w:t>
      </w:r>
      <w:r w:rsidRPr="00AC3BBF">
        <w:rPr>
          <w:rFonts w:ascii="Times New Roman" w:hAnsi="Times New Roman" w:cs="Times New Roman"/>
          <w:sz w:val="28"/>
          <w:szCs w:val="28"/>
        </w:rPr>
        <w:t>»;</w:t>
      </w:r>
    </w:p>
    <w:p w:rsidR="002144AC" w:rsidRPr="00895A68" w:rsidRDefault="002144AC" w:rsidP="00323044">
      <w:pPr>
        <w:tabs>
          <w:tab w:val="left" w:pos="1134"/>
        </w:tabs>
        <w:spacing w:after="0" w:line="240" w:lineRule="auto"/>
        <w:ind w:firstLine="709"/>
        <w:jc w:val="both"/>
        <w:rPr>
          <w:rFonts w:ascii="Times New Roman" w:hAnsi="Times New Roman" w:cs="Times New Roman"/>
          <w:sz w:val="28"/>
          <w:szCs w:val="28"/>
        </w:rPr>
      </w:pPr>
    </w:p>
    <w:p w:rsidR="00895A68" w:rsidRDefault="006B0194" w:rsidP="00536473">
      <w:pPr>
        <w:pStyle w:val="a5"/>
        <w:numPr>
          <w:ilvl w:val="0"/>
          <w:numId w:val="1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 главі 4.8: </w:t>
      </w:r>
    </w:p>
    <w:p w:rsidR="006B0194" w:rsidRPr="00AC3BBF" w:rsidRDefault="003C39C5" w:rsidP="00323044">
      <w:pPr>
        <w:tabs>
          <w:tab w:val="left" w:pos="1134"/>
        </w:tabs>
        <w:spacing w:after="0" w:line="240" w:lineRule="auto"/>
        <w:ind w:firstLine="709"/>
        <w:jc w:val="both"/>
        <w:rPr>
          <w:rFonts w:ascii="Times New Roman" w:hAnsi="Times New Roman" w:cs="Times New Roman"/>
          <w:sz w:val="28"/>
          <w:szCs w:val="28"/>
        </w:rPr>
      </w:pPr>
      <w:r w:rsidRPr="00AC3BBF">
        <w:rPr>
          <w:rFonts w:ascii="Times New Roman" w:hAnsi="Times New Roman" w:cs="Times New Roman"/>
          <w:sz w:val="28"/>
          <w:szCs w:val="28"/>
        </w:rPr>
        <w:t xml:space="preserve">в абзаці першому </w:t>
      </w:r>
      <w:r w:rsidR="006B0194" w:rsidRPr="00AC3BBF">
        <w:rPr>
          <w:rFonts w:ascii="Times New Roman" w:hAnsi="Times New Roman" w:cs="Times New Roman"/>
          <w:sz w:val="28"/>
          <w:szCs w:val="28"/>
        </w:rPr>
        <w:t>пункт</w:t>
      </w:r>
      <w:r w:rsidRPr="00AC3BBF">
        <w:rPr>
          <w:rFonts w:ascii="Times New Roman" w:hAnsi="Times New Roman" w:cs="Times New Roman"/>
          <w:sz w:val="28"/>
          <w:szCs w:val="28"/>
        </w:rPr>
        <w:t>у</w:t>
      </w:r>
      <w:r w:rsidR="006B0194" w:rsidRPr="00AC3BBF">
        <w:rPr>
          <w:rFonts w:ascii="Times New Roman" w:hAnsi="Times New Roman" w:cs="Times New Roman"/>
          <w:sz w:val="28"/>
          <w:szCs w:val="28"/>
        </w:rPr>
        <w:t xml:space="preserve"> 4.8.2 слова та знаки «у спосіб, указаний у заяві про приєднання,» замінити словами та знаками «</w:t>
      </w:r>
      <w:r w:rsidR="00167CF5" w:rsidRPr="00167CF5">
        <w:rPr>
          <w:rFonts w:ascii="Times New Roman" w:hAnsi="Times New Roman" w:cs="Times New Roman"/>
          <w:sz w:val="28"/>
          <w:szCs w:val="28"/>
        </w:rPr>
        <w:t>через особистий кабінет замовника, на електронну адресу та</w:t>
      </w:r>
      <w:r w:rsidR="00FA4CF2">
        <w:rPr>
          <w:rFonts w:ascii="Times New Roman" w:hAnsi="Times New Roman" w:cs="Times New Roman"/>
          <w:sz w:val="28"/>
          <w:szCs w:val="28"/>
        </w:rPr>
        <w:t>,</w:t>
      </w:r>
      <w:r w:rsidR="00167CF5" w:rsidRPr="00167CF5">
        <w:rPr>
          <w:rFonts w:ascii="Times New Roman" w:hAnsi="Times New Roman" w:cs="Times New Roman"/>
          <w:sz w:val="28"/>
          <w:szCs w:val="28"/>
        </w:rPr>
        <w:t xml:space="preserve"> у разі наявності в заяві про приєднання відповідної відмітки</w:t>
      </w:r>
      <w:r w:rsidR="00AD1E6D">
        <w:rPr>
          <w:rFonts w:ascii="Times New Roman" w:hAnsi="Times New Roman" w:cs="Times New Roman"/>
          <w:sz w:val="28"/>
          <w:szCs w:val="28"/>
        </w:rPr>
        <w:t>,</w:t>
      </w:r>
      <w:r w:rsidR="00167CF5" w:rsidRPr="00167CF5">
        <w:rPr>
          <w:rFonts w:ascii="Times New Roman" w:hAnsi="Times New Roman" w:cs="Times New Roman"/>
          <w:sz w:val="28"/>
          <w:szCs w:val="28"/>
        </w:rPr>
        <w:t xml:space="preserve"> на поштову адресу</w:t>
      </w:r>
      <w:r w:rsidR="006B0194" w:rsidRPr="00AC3BBF">
        <w:rPr>
          <w:rFonts w:ascii="Times New Roman" w:hAnsi="Times New Roman" w:cs="Times New Roman"/>
          <w:sz w:val="28"/>
          <w:szCs w:val="28"/>
        </w:rPr>
        <w:t>»;</w:t>
      </w:r>
    </w:p>
    <w:p w:rsidR="006B0194" w:rsidRDefault="003C39C5" w:rsidP="00323044">
      <w:pPr>
        <w:tabs>
          <w:tab w:val="left" w:pos="1134"/>
        </w:tabs>
        <w:spacing w:after="0" w:line="240" w:lineRule="auto"/>
        <w:ind w:firstLine="709"/>
        <w:jc w:val="both"/>
        <w:rPr>
          <w:rFonts w:ascii="Times New Roman" w:hAnsi="Times New Roman" w:cs="Times New Roman"/>
          <w:sz w:val="28"/>
          <w:szCs w:val="28"/>
        </w:rPr>
      </w:pPr>
      <w:r w:rsidRPr="00AC3BBF">
        <w:rPr>
          <w:rFonts w:ascii="Times New Roman" w:hAnsi="Times New Roman" w:cs="Times New Roman"/>
          <w:sz w:val="28"/>
          <w:szCs w:val="28"/>
        </w:rPr>
        <w:t xml:space="preserve">в абзаці першому </w:t>
      </w:r>
      <w:r w:rsidR="006B0194" w:rsidRPr="00AC3BBF">
        <w:rPr>
          <w:rFonts w:ascii="Times New Roman" w:hAnsi="Times New Roman" w:cs="Times New Roman"/>
          <w:sz w:val="28"/>
          <w:szCs w:val="28"/>
        </w:rPr>
        <w:t>пункт</w:t>
      </w:r>
      <w:r w:rsidRPr="00AC3BBF">
        <w:rPr>
          <w:rFonts w:ascii="Times New Roman" w:hAnsi="Times New Roman" w:cs="Times New Roman"/>
          <w:sz w:val="28"/>
          <w:szCs w:val="28"/>
        </w:rPr>
        <w:t>у</w:t>
      </w:r>
      <w:r w:rsidR="006B0194" w:rsidRPr="00AC3BBF">
        <w:rPr>
          <w:rFonts w:ascii="Times New Roman" w:hAnsi="Times New Roman" w:cs="Times New Roman"/>
          <w:sz w:val="28"/>
          <w:szCs w:val="28"/>
        </w:rPr>
        <w:t xml:space="preserve"> 4.8.</w:t>
      </w:r>
      <w:r w:rsidRPr="00AC3BBF">
        <w:rPr>
          <w:rFonts w:ascii="Times New Roman" w:hAnsi="Times New Roman" w:cs="Times New Roman"/>
          <w:sz w:val="28"/>
          <w:szCs w:val="28"/>
        </w:rPr>
        <w:t>3</w:t>
      </w:r>
      <w:r w:rsidR="006B0194" w:rsidRPr="00AC3BBF">
        <w:rPr>
          <w:rFonts w:ascii="Times New Roman" w:hAnsi="Times New Roman" w:cs="Times New Roman"/>
          <w:sz w:val="28"/>
          <w:szCs w:val="28"/>
        </w:rPr>
        <w:t xml:space="preserve"> слова </w:t>
      </w:r>
      <w:r w:rsidRPr="00AC3BBF">
        <w:rPr>
          <w:rFonts w:ascii="Times New Roman" w:hAnsi="Times New Roman" w:cs="Times New Roman"/>
          <w:sz w:val="28"/>
          <w:szCs w:val="28"/>
        </w:rPr>
        <w:t xml:space="preserve">та абревіатуру </w:t>
      </w:r>
      <w:r w:rsidR="006B0194" w:rsidRPr="00AC3BBF">
        <w:rPr>
          <w:rFonts w:ascii="Times New Roman" w:hAnsi="Times New Roman" w:cs="Times New Roman"/>
          <w:sz w:val="28"/>
          <w:szCs w:val="28"/>
        </w:rPr>
        <w:t>«обрано ОСР як постачальника послуги комерційного обліку» замінити словами</w:t>
      </w:r>
      <w:r w:rsidRPr="00AC3BBF">
        <w:rPr>
          <w:rFonts w:ascii="Times New Roman" w:hAnsi="Times New Roman" w:cs="Times New Roman"/>
          <w:sz w:val="28"/>
          <w:szCs w:val="28"/>
        </w:rPr>
        <w:t xml:space="preserve">, абревіатурою </w:t>
      </w:r>
      <w:r w:rsidR="006B0194" w:rsidRPr="00AC3BBF">
        <w:rPr>
          <w:rFonts w:ascii="Times New Roman" w:hAnsi="Times New Roman" w:cs="Times New Roman"/>
          <w:sz w:val="28"/>
          <w:szCs w:val="28"/>
        </w:rPr>
        <w:t xml:space="preserve"> та знаками «не обрано іншого постачальника послуг комерційного обліку</w:t>
      </w:r>
      <w:r w:rsidR="006B0194" w:rsidRPr="006B0194">
        <w:rPr>
          <w:rFonts w:ascii="Times New Roman" w:hAnsi="Times New Roman" w:cs="Times New Roman"/>
          <w:sz w:val="28"/>
          <w:szCs w:val="28"/>
        </w:rPr>
        <w:t>, який не є ОСР, який надає послугу з приєднання такому замовнику,</w:t>
      </w:r>
      <w:r w:rsidR="006B0194">
        <w:rPr>
          <w:rFonts w:ascii="Times New Roman" w:hAnsi="Times New Roman" w:cs="Times New Roman"/>
          <w:sz w:val="28"/>
          <w:szCs w:val="28"/>
        </w:rPr>
        <w:t>»;</w:t>
      </w:r>
    </w:p>
    <w:p w:rsidR="006B0194" w:rsidRPr="006B0194" w:rsidRDefault="006B0194" w:rsidP="00323044">
      <w:pPr>
        <w:tabs>
          <w:tab w:val="left" w:pos="1134"/>
        </w:tabs>
        <w:spacing w:after="0" w:line="240" w:lineRule="auto"/>
        <w:ind w:firstLine="709"/>
        <w:jc w:val="both"/>
        <w:rPr>
          <w:rFonts w:ascii="Times New Roman" w:hAnsi="Times New Roman" w:cs="Times New Roman"/>
          <w:sz w:val="28"/>
          <w:szCs w:val="28"/>
        </w:rPr>
      </w:pPr>
    </w:p>
    <w:p w:rsidR="00323044" w:rsidRDefault="006B0194" w:rsidP="00536473">
      <w:pPr>
        <w:pStyle w:val="a5"/>
        <w:numPr>
          <w:ilvl w:val="0"/>
          <w:numId w:val="1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пункт 4.10.2 глави 4.10</w:t>
      </w:r>
      <w:r w:rsidR="00323044">
        <w:rPr>
          <w:rFonts w:ascii="Times New Roman" w:hAnsi="Times New Roman" w:cs="Times New Roman"/>
          <w:sz w:val="28"/>
          <w:szCs w:val="28"/>
        </w:rPr>
        <w:t xml:space="preserve"> після абзацу шостого </w:t>
      </w:r>
      <w:r w:rsidR="00FA4CF2">
        <w:rPr>
          <w:rFonts w:ascii="Times New Roman" w:hAnsi="Times New Roman" w:cs="Times New Roman"/>
          <w:sz w:val="28"/>
          <w:szCs w:val="28"/>
        </w:rPr>
        <w:t xml:space="preserve">доповнити </w:t>
      </w:r>
      <w:r w:rsidR="00323044">
        <w:rPr>
          <w:rFonts w:ascii="Times New Roman" w:hAnsi="Times New Roman" w:cs="Times New Roman"/>
          <w:sz w:val="28"/>
          <w:szCs w:val="28"/>
        </w:rPr>
        <w:t xml:space="preserve">новим абзацом сьомим такого змісту: </w:t>
      </w:r>
    </w:p>
    <w:p w:rsidR="00895A68" w:rsidRDefault="00323044" w:rsidP="00323044">
      <w:pPr>
        <w:pStyle w:val="a5"/>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323044">
        <w:rPr>
          <w:rFonts w:ascii="Times New Roman" w:hAnsi="Times New Roman" w:cs="Times New Roman"/>
          <w:sz w:val="28"/>
          <w:szCs w:val="28"/>
        </w:rPr>
        <w:t>отримання рахунка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 який надає послугу з приєднання такому замовнику);</w:t>
      </w:r>
      <w:r>
        <w:rPr>
          <w:rFonts w:ascii="Times New Roman" w:hAnsi="Times New Roman" w:cs="Times New Roman"/>
          <w:sz w:val="28"/>
          <w:szCs w:val="28"/>
        </w:rPr>
        <w:t xml:space="preserve">». </w:t>
      </w:r>
    </w:p>
    <w:p w:rsidR="00323044" w:rsidRDefault="00323044" w:rsidP="00323044">
      <w:pPr>
        <w:pStyle w:val="a5"/>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 зв’язку з цим абзаци сьомий – одинадцятий вважати відповідно абзацами восьмим – дванадцятим. </w:t>
      </w:r>
    </w:p>
    <w:p w:rsidR="00E845BA" w:rsidRDefault="00E845BA" w:rsidP="006B5B26">
      <w:pPr>
        <w:tabs>
          <w:tab w:val="left" w:pos="1134"/>
        </w:tabs>
        <w:spacing w:after="0" w:line="240" w:lineRule="auto"/>
        <w:ind w:firstLine="709"/>
        <w:jc w:val="both"/>
        <w:rPr>
          <w:rFonts w:ascii="Times New Roman" w:hAnsi="Times New Roman" w:cs="Times New Roman"/>
          <w:sz w:val="28"/>
          <w:szCs w:val="28"/>
        </w:rPr>
      </w:pPr>
    </w:p>
    <w:p w:rsidR="00E862BB" w:rsidRPr="00C573B0" w:rsidRDefault="00E862BB" w:rsidP="00E862BB">
      <w:pPr>
        <w:pStyle w:val="a5"/>
        <w:numPr>
          <w:ilvl w:val="0"/>
          <w:numId w:val="10"/>
        </w:numPr>
        <w:spacing w:after="0" w:line="240" w:lineRule="auto"/>
        <w:jc w:val="both"/>
        <w:rPr>
          <w:rFonts w:ascii="Times New Roman" w:hAnsi="Times New Roman" w:cs="Times New Roman"/>
          <w:sz w:val="28"/>
          <w:szCs w:val="28"/>
        </w:rPr>
      </w:pPr>
      <w:r w:rsidRPr="00C573B0">
        <w:rPr>
          <w:rFonts w:ascii="Times New Roman" w:hAnsi="Times New Roman" w:cs="Times New Roman"/>
          <w:sz w:val="28"/>
          <w:szCs w:val="28"/>
        </w:rPr>
        <w:t>Додат</w:t>
      </w:r>
      <w:r w:rsidR="00323044">
        <w:rPr>
          <w:rFonts w:ascii="Times New Roman" w:hAnsi="Times New Roman" w:cs="Times New Roman"/>
          <w:sz w:val="28"/>
          <w:szCs w:val="28"/>
        </w:rPr>
        <w:t>о</w:t>
      </w:r>
      <w:r w:rsidR="000C4C6A" w:rsidRPr="00C573B0">
        <w:rPr>
          <w:rFonts w:ascii="Times New Roman" w:hAnsi="Times New Roman" w:cs="Times New Roman"/>
          <w:sz w:val="28"/>
          <w:szCs w:val="28"/>
        </w:rPr>
        <w:t>к</w:t>
      </w:r>
      <w:r w:rsidRPr="00C573B0">
        <w:rPr>
          <w:rFonts w:ascii="Times New Roman" w:hAnsi="Times New Roman" w:cs="Times New Roman"/>
          <w:sz w:val="28"/>
          <w:szCs w:val="28"/>
        </w:rPr>
        <w:t xml:space="preserve"> 3 викласти </w:t>
      </w:r>
      <w:r w:rsidR="00593202">
        <w:rPr>
          <w:rFonts w:ascii="Times New Roman" w:hAnsi="Times New Roman" w:cs="Times New Roman"/>
          <w:sz w:val="28"/>
          <w:szCs w:val="28"/>
        </w:rPr>
        <w:t>в</w:t>
      </w:r>
      <w:r w:rsidRPr="00C573B0">
        <w:rPr>
          <w:rFonts w:ascii="Times New Roman" w:hAnsi="Times New Roman" w:cs="Times New Roman"/>
          <w:sz w:val="28"/>
          <w:szCs w:val="28"/>
        </w:rPr>
        <w:t xml:space="preserve"> нов</w:t>
      </w:r>
      <w:r w:rsidR="00366201" w:rsidRPr="00C573B0">
        <w:rPr>
          <w:rFonts w:ascii="Times New Roman" w:hAnsi="Times New Roman" w:cs="Times New Roman"/>
          <w:sz w:val="28"/>
          <w:szCs w:val="28"/>
        </w:rPr>
        <w:t>ій</w:t>
      </w:r>
      <w:r w:rsidRPr="00C573B0">
        <w:rPr>
          <w:rFonts w:ascii="Times New Roman" w:hAnsi="Times New Roman" w:cs="Times New Roman"/>
          <w:sz w:val="28"/>
          <w:szCs w:val="28"/>
        </w:rPr>
        <w:t xml:space="preserve"> редакці</w:t>
      </w:r>
      <w:r w:rsidR="00366201" w:rsidRPr="00C573B0">
        <w:rPr>
          <w:rFonts w:ascii="Times New Roman" w:hAnsi="Times New Roman" w:cs="Times New Roman"/>
          <w:sz w:val="28"/>
          <w:szCs w:val="28"/>
        </w:rPr>
        <w:t>ї</w:t>
      </w:r>
      <w:r w:rsidRPr="00C573B0">
        <w:rPr>
          <w:rFonts w:ascii="Times New Roman" w:hAnsi="Times New Roman" w:cs="Times New Roman"/>
          <w:sz w:val="28"/>
          <w:szCs w:val="28"/>
        </w:rPr>
        <w:t>, що дода</w:t>
      </w:r>
      <w:r w:rsidR="00323044">
        <w:rPr>
          <w:rFonts w:ascii="Times New Roman" w:hAnsi="Times New Roman" w:cs="Times New Roman"/>
          <w:sz w:val="28"/>
          <w:szCs w:val="28"/>
        </w:rPr>
        <w:t>є</w:t>
      </w:r>
      <w:r w:rsidRPr="00C573B0">
        <w:rPr>
          <w:rFonts w:ascii="Times New Roman" w:hAnsi="Times New Roman" w:cs="Times New Roman"/>
          <w:sz w:val="28"/>
          <w:szCs w:val="28"/>
        </w:rPr>
        <w:t>ться</w:t>
      </w:r>
      <w:r w:rsidR="000C4C6A" w:rsidRPr="00C573B0">
        <w:rPr>
          <w:rFonts w:ascii="Times New Roman" w:hAnsi="Times New Roman" w:cs="Times New Roman"/>
          <w:sz w:val="28"/>
          <w:szCs w:val="28"/>
        </w:rPr>
        <w:t>.</w:t>
      </w:r>
    </w:p>
    <w:p w:rsidR="000C4C6A" w:rsidRPr="00C573B0" w:rsidRDefault="000C4C6A" w:rsidP="000C4C6A">
      <w:pPr>
        <w:spacing w:after="0" w:line="240" w:lineRule="auto"/>
        <w:jc w:val="both"/>
        <w:rPr>
          <w:rFonts w:ascii="Times New Roman" w:hAnsi="Times New Roman" w:cs="Times New Roman"/>
          <w:sz w:val="28"/>
          <w:szCs w:val="28"/>
        </w:rPr>
      </w:pPr>
    </w:p>
    <w:p w:rsidR="00E862BB" w:rsidRPr="00323044" w:rsidRDefault="00323044" w:rsidP="00C573B0">
      <w:pPr>
        <w:pStyle w:val="a5"/>
        <w:spacing w:after="0" w:line="240" w:lineRule="auto"/>
        <w:ind w:left="710"/>
        <w:jc w:val="both"/>
        <w:rPr>
          <w:rFonts w:ascii="Times New Roman" w:hAnsi="Times New Roman" w:cs="Times New Roman"/>
          <w:strike/>
          <w:sz w:val="28"/>
          <w:szCs w:val="28"/>
        </w:rPr>
      </w:pPr>
      <w:r w:rsidRPr="00323044">
        <w:rPr>
          <w:rFonts w:ascii="Times New Roman" w:hAnsi="Times New Roman" w:cs="Times New Roman"/>
          <w:sz w:val="28"/>
          <w:szCs w:val="28"/>
        </w:rPr>
        <w:t>4</w:t>
      </w:r>
      <w:r w:rsidR="00BF1911" w:rsidRPr="00323044">
        <w:rPr>
          <w:rFonts w:ascii="Times New Roman" w:hAnsi="Times New Roman" w:cs="Times New Roman"/>
          <w:sz w:val="28"/>
          <w:szCs w:val="28"/>
        </w:rPr>
        <w:t xml:space="preserve">. </w:t>
      </w:r>
      <w:r w:rsidR="00E862BB" w:rsidRPr="00323044">
        <w:rPr>
          <w:rFonts w:ascii="Times New Roman" w:hAnsi="Times New Roman" w:cs="Times New Roman"/>
          <w:sz w:val="28"/>
          <w:szCs w:val="28"/>
        </w:rPr>
        <w:t xml:space="preserve">Доповнити новим </w:t>
      </w:r>
      <w:r w:rsidR="008E695B" w:rsidRPr="00323044">
        <w:rPr>
          <w:rFonts w:ascii="Times New Roman" w:hAnsi="Times New Roman" w:cs="Times New Roman"/>
          <w:sz w:val="28"/>
          <w:szCs w:val="28"/>
        </w:rPr>
        <w:t>д</w:t>
      </w:r>
      <w:r w:rsidR="00E862BB" w:rsidRPr="00323044">
        <w:rPr>
          <w:rFonts w:ascii="Times New Roman" w:hAnsi="Times New Roman" w:cs="Times New Roman"/>
          <w:sz w:val="28"/>
          <w:szCs w:val="28"/>
        </w:rPr>
        <w:t>одатк</w:t>
      </w:r>
      <w:r w:rsidRPr="00323044">
        <w:rPr>
          <w:rFonts w:ascii="Times New Roman" w:hAnsi="Times New Roman" w:cs="Times New Roman"/>
          <w:sz w:val="28"/>
          <w:szCs w:val="28"/>
        </w:rPr>
        <w:t>о</w:t>
      </w:r>
      <w:r w:rsidR="00E862BB" w:rsidRPr="00323044">
        <w:rPr>
          <w:rFonts w:ascii="Times New Roman" w:hAnsi="Times New Roman" w:cs="Times New Roman"/>
          <w:sz w:val="28"/>
          <w:szCs w:val="28"/>
        </w:rPr>
        <w:t>м 1</w:t>
      </w:r>
      <w:r>
        <w:rPr>
          <w:rFonts w:ascii="Times New Roman" w:hAnsi="Times New Roman" w:cs="Times New Roman"/>
          <w:sz w:val="28"/>
          <w:szCs w:val="28"/>
        </w:rPr>
        <w:t>4</w:t>
      </w:r>
      <w:r w:rsidRPr="00323044">
        <w:rPr>
          <w:rFonts w:ascii="Times New Roman" w:hAnsi="Times New Roman" w:cs="Times New Roman"/>
          <w:sz w:val="28"/>
          <w:szCs w:val="28"/>
        </w:rPr>
        <w:t>,</w:t>
      </w:r>
      <w:r w:rsidR="00E862BB" w:rsidRPr="00323044">
        <w:rPr>
          <w:rFonts w:ascii="Times New Roman" w:hAnsi="Times New Roman" w:cs="Times New Roman"/>
          <w:sz w:val="28"/>
          <w:szCs w:val="28"/>
        </w:rPr>
        <w:t xml:space="preserve"> що дода</w:t>
      </w:r>
      <w:r w:rsidRPr="00323044">
        <w:rPr>
          <w:rFonts w:ascii="Times New Roman" w:hAnsi="Times New Roman" w:cs="Times New Roman"/>
          <w:sz w:val="28"/>
          <w:szCs w:val="28"/>
        </w:rPr>
        <w:t>є</w:t>
      </w:r>
      <w:r w:rsidR="00E862BB" w:rsidRPr="00323044">
        <w:rPr>
          <w:rFonts w:ascii="Times New Roman" w:hAnsi="Times New Roman" w:cs="Times New Roman"/>
          <w:sz w:val="28"/>
          <w:szCs w:val="28"/>
        </w:rPr>
        <w:t>ться.</w:t>
      </w:r>
    </w:p>
    <w:p w:rsidR="001C1B18" w:rsidRPr="00323044" w:rsidRDefault="001C1B18" w:rsidP="00103DCE">
      <w:pPr>
        <w:spacing w:after="0" w:line="240" w:lineRule="auto"/>
        <w:rPr>
          <w:rFonts w:ascii="Times New Roman" w:hAnsi="Times New Roman" w:cs="Times New Roman"/>
          <w:sz w:val="28"/>
          <w:szCs w:val="28"/>
        </w:rPr>
      </w:pPr>
    </w:p>
    <w:p w:rsidR="001C1B18" w:rsidRPr="00323044" w:rsidRDefault="001C1B18" w:rsidP="00103DCE">
      <w:pPr>
        <w:spacing w:after="0" w:line="240" w:lineRule="auto"/>
        <w:rPr>
          <w:rFonts w:ascii="Times New Roman" w:hAnsi="Times New Roman" w:cs="Times New Roman"/>
          <w:sz w:val="28"/>
          <w:szCs w:val="28"/>
        </w:rPr>
      </w:pPr>
    </w:p>
    <w:p w:rsidR="00486092" w:rsidRDefault="00486092" w:rsidP="00103DCE">
      <w:pPr>
        <w:spacing w:after="0" w:line="240" w:lineRule="auto"/>
        <w:rPr>
          <w:rFonts w:ascii="Times New Roman" w:hAnsi="Times New Roman" w:cs="Times New Roman"/>
          <w:sz w:val="28"/>
          <w:szCs w:val="28"/>
        </w:rPr>
      </w:pPr>
      <w:r w:rsidRPr="00323044">
        <w:rPr>
          <w:rFonts w:ascii="Times New Roman" w:hAnsi="Times New Roman" w:cs="Times New Roman"/>
          <w:sz w:val="28"/>
          <w:szCs w:val="28"/>
        </w:rPr>
        <w:t xml:space="preserve">Директор Департаменту </w:t>
      </w:r>
      <w:bookmarkStart w:id="0" w:name="_GoBack"/>
      <w:bookmarkEnd w:id="0"/>
      <w:r w:rsidRPr="00323044">
        <w:rPr>
          <w:rFonts w:ascii="Times New Roman" w:hAnsi="Times New Roman" w:cs="Times New Roman"/>
          <w:sz w:val="28"/>
          <w:szCs w:val="28"/>
        </w:rPr>
        <w:br/>
        <w:t xml:space="preserve">із регулювання відносин </w:t>
      </w:r>
      <w:r w:rsidRPr="00323044">
        <w:rPr>
          <w:rFonts w:ascii="Times New Roman" w:hAnsi="Times New Roman" w:cs="Times New Roman"/>
          <w:sz w:val="28"/>
          <w:szCs w:val="28"/>
        </w:rPr>
        <w:br/>
        <w:t xml:space="preserve">у сфері енергетики </w:t>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00593202">
        <w:rPr>
          <w:rFonts w:ascii="Times New Roman" w:hAnsi="Times New Roman" w:cs="Times New Roman"/>
          <w:sz w:val="28"/>
          <w:szCs w:val="28"/>
        </w:rPr>
        <w:t>Андрій ОГНЬОВ</w:t>
      </w:r>
    </w:p>
    <w:sectPr w:rsidR="00486092" w:rsidSect="00815DB5">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26BF" w:rsidRDefault="007126BF" w:rsidP="00F44E01">
      <w:pPr>
        <w:spacing w:after="0" w:line="240" w:lineRule="auto"/>
      </w:pPr>
      <w:r>
        <w:separator/>
      </w:r>
    </w:p>
  </w:endnote>
  <w:endnote w:type="continuationSeparator" w:id="0">
    <w:p w:rsidR="007126BF" w:rsidRDefault="007126BF" w:rsidP="00F44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26BF" w:rsidRDefault="007126BF" w:rsidP="00F44E01">
      <w:pPr>
        <w:spacing w:after="0" w:line="240" w:lineRule="auto"/>
      </w:pPr>
      <w:r>
        <w:separator/>
      </w:r>
    </w:p>
  </w:footnote>
  <w:footnote w:type="continuationSeparator" w:id="0">
    <w:p w:rsidR="007126BF" w:rsidRDefault="007126BF" w:rsidP="00F44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8534278"/>
      <w:docPartObj>
        <w:docPartGallery w:val="Page Numbers (Top of Page)"/>
        <w:docPartUnique/>
      </w:docPartObj>
    </w:sdtPr>
    <w:sdtEndPr>
      <w:rPr>
        <w:rFonts w:ascii="Times New Roman" w:hAnsi="Times New Roman" w:cs="Times New Roman"/>
        <w:sz w:val="24"/>
        <w:szCs w:val="24"/>
      </w:rPr>
    </w:sdtEndPr>
    <w:sdtContent>
      <w:p w:rsidR="00A34658" w:rsidRDefault="00A34658" w:rsidP="00F44E01">
        <w:pPr>
          <w:pStyle w:val="a7"/>
          <w:jc w:val="center"/>
          <w:rPr>
            <w:rFonts w:ascii="Times New Roman" w:hAnsi="Times New Roman" w:cs="Times New Roman"/>
            <w:sz w:val="24"/>
            <w:szCs w:val="24"/>
          </w:rPr>
        </w:pPr>
        <w:r w:rsidRPr="00F44E01">
          <w:rPr>
            <w:rFonts w:ascii="Times New Roman" w:hAnsi="Times New Roman" w:cs="Times New Roman"/>
            <w:sz w:val="24"/>
            <w:szCs w:val="24"/>
          </w:rPr>
          <w:fldChar w:fldCharType="begin"/>
        </w:r>
        <w:r w:rsidRPr="00F44E01">
          <w:rPr>
            <w:rFonts w:ascii="Times New Roman" w:hAnsi="Times New Roman" w:cs="Times New Roman"/>
            <w:sz w:val="24"/>
            <w:szCs w:val="24"/>
          </w:rPr>
          <w:instrText>PAGE   \* MERGEFORMAT</w:instrText>
        </w:r>
        <w:r w:rsidRPr="00F44E01">
          <w:rPr>
            <w:rFonts w:ascii="Times New Roman" w:hAnsi="Times New Roman" w:cs="Times New Roman"/>
            <w:sz w:val="24"/>
            <w:szCs w:val="24"/>
          </w:rPr>
          <w:fldChar w:fldCharType="separate"/>
        </w:r>
        <w:r w:rsidRPr="00C36EEF">
          <w:rPr>
            <w:rFonts w:ascii="Times New Roman" w:hAnsi="Times New Roman" w:cs="Times New Roman"/>
            <w:noProof/>
            <w:sz w:val="24"/>
            <w:szCs w:val="24"/>
            <w:lang w:val="ru-RU"/>
          </w:rPr>
          <w:t>4</w:t>
        </w:r>
        <w:r w:rsidRPr="00F44E01">
          <w:rPr>
            <w:rFonts w:ascii="Times New Roman" w:hAnsi="Times New Roman" w:cs="Times New Roman"/>
            <w:sz w:val="24"/>
            <w:szCs w:val="24"/>
          </w:rPr>
          <w:fldChar w:fldCharType="end"/>
        </w:r>
      </w:p>
      <w:p w:rsidR="00A34658" w:rsidRPr="00F44E01" w:rsidRDefault="00593202" w:rsidP="00F44E01">
        <w:pPr>
          <w:pStyle w:val="a7"/>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3E4"/>
    <w:multiLevelType w:val="hybridMultilevel"/>
    <w:tmpl w:val="469AF294"/>
    <w:lvl w:ilvl="0" w:tplc="C5829C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FB5295"/>
    <w:multiLevelType w:val="hybridMultilevel"/>
    <w:tmpl w:val="A8A09616"/>
    <w:lvl w:ilvl="0" w:tplc="181647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A6F6D39"/>
    <w:multiLevelType w:val="hybridMultilevel"/>
    <w:tmpl w:val="302C8418"/>
    <w:lvl w:ilvl="0" w:tplc="0CD0D500">
      <w:start w:val="11"/>
      <w:numFmt w:val="decimal"/>
      <w:lvlText w:val="%1."/>
      <w:lvlJc w:val="left"/>
      <w:pPr>
        <w:ind w:left="1085" w:hanging="375"/>
      </w:pPr>
      <w:rPr>
        <w:rFonts w:hint="default"/>
        <w:color w:val="FF000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0F9451B2"/>
    <w:multiLevelType w:val="hybridMultilevel"/>
    <w:tmpl w:val="0C94D51A"/>
    <w:lvl w:ilvl="0" w:tplc="299A3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0900681"/>
    <w:multiLevelType w:val="multilevel"/>
    <w:tmpl w:val="4B520D22"/>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B2213E4"/>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1FBA63CF"/>
    <w:multiLevelType w:val="hybridMultilevel"/>
    <w:tmpl w:val="7AF80D38"/>
    <w:lvl w:ilvl="0" w:tplc="5A46BB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209C2EDC"/>
    <w:multiLevelType w:val="hybridMultilevel"/>
    <w:tmpl w:val="F8FC9A12"/>
    <w:lvl w:ilvl="0" w:tplc="DE54DCE6">
      <w:start w:val="3"/>
      <w:numFmt w:val="decimal"/>
      <w:lvlText w:val="%1)"/>
      <w:lvlJc w:val="left"/>
      <w:pPr>
        <w:ind w:left="1425" w:hanging="360"/>
      </w:pPr>
      <w:rPr>
        <w:rFonts w:hint="default"/>
      </w:r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8" w15:restartNumberingAfterBreak="0">
    <w:nsid w:val="227937F5"/>
    <w:multiLevelType w:val="hybridMultilevel"/>
    <w:tmpl w:val="7198534C"/>
    <w:lvl w:ilvl="0" w:tplc="B358D0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393742C"/>
    <w:multiLevelType w:val="hybridMultilevel"/>
    <w:tmpl w:val="1E445664"/>
    <w:lvl w:ilvl="0" w:tplc="D77E789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0" w15:restartNumberingAfterBreak="0">
    <w:nsid w:val="2663645D"/>
    <w:multiLevelType w:val="hybridMultilevel"/>
    <w:tmpl w:val="F3386E06"/>
    <w:lvl w:ilvl="0" w:tplc="0BE0E1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2B0D5988"/>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31F965A9"/>
    <w:multiLevelType w:val="hybridMultilevel"/>
    <w:tmpl w:val="4CFCED1A"/>
    <w:lvl w:ilvl="0" w:tplc="7ECE1B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3EA203E7"/>
    <w:multiLevelType w:val="hybridMultilevel"/>
    <w:tmpl w:val="E72C3568"/>
    <w:lvl w:ilvl="0" w:tplc="D56C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3F321D4C"/>
    <w:multiLevelType w:val="hybridMultilevel"/>
    <w:tmpl w:val="42DC868C"/>
    <w:lvl w:ilvl="0" w:tplc="286AF6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42870277"/>
    <w:multiLevelType w:val="hybridMultilevel"/>
    <w:tmpl w:val="B9B26CF8"/>
    <w:lvl w:ilvl="0" w:tplc="5CB2885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4D85279"/>
    <w:multiLevelType w:val="hybridMultilevel"/>
    <w:tmpl w:val="CA28FC84"/>
    <w:lvl w:ilvl="0" w:tplc="CBE8014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7" w15:restartNumberingAfterBreak="0">
    <w:nsid w:val="48407232"/>
    <w:multiLevelType w:val="hybridMultilevel"/>
    <w:tmpl w:val="BAB07402"/>
    <w:lvl w:ilvl="0" w:tplc="9FE22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4EF43596"/>
    <w:multiLevelType w:val="multilevel"/>
    <w:tmpl w:val="CEF4FA6E"/>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646079E2"/>
    <w:multiLevelType w:val="multilevel"/>
    <w:tmpl w:val="4BFEC9F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0" w15:restartNumberingAfterBreak="0">
    <w:nsid w:val="6FEA3A31"/>
    <w:multiLevelType w:val="hybridMultilevel"/>
    <w:tmpl w:val="A9ACCA0C"/>
    <w:lvl w:ilvl="0" w:tplc="5C441400">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8"/>
  </w:num>
  <w:num w:numId="2">
    <w:abstractNumId w:val="6"/>
  </w:num>
  <w:num w:numId="3">
    <w:abstractNumId w:val="3"/>
  </w:num>
  <w:num w:numId="4">
    <w:abstractNumId w:val="1"/>
  </w:num>
  <w:num w:numId="5">
    <w:abstractNumId w:val="11"/>
  </w:num>
  <w:num w:numId="6">
    <w:abstractNumId w:val="19"/>
  </w:num>
  <w:num w:numId="7">
    <w:abstractNumId w:val="4"/>
  </w:num>
  <w:num w:numId="8">
    <w:abstractNumId w:val="14"/>
  </w:num>
  <w:num w:numId="9">
    <w:abstractNumId w:val="5"/>
  </w:num>
  <w:num w:numId="10">
    <w:abstractNumId w:val="8"/>
  </w:num>
  <w:num w:numId="11">
    <w:abstractNumId w:val="16"/>
  </w:num>
  <w:num w:numId="12">
    <w:abstractNumId w:val="9"/>
  </w:num>
  <w:num w:numId="13">
    <w:abstractNumId w:val="13"/>
  </w:num>
  <w:num w:numId="14">
    <w:abstractNumId w:val="17"/>
  </w:num>
  <w:num w:numId="15">
    <w:abstractNumId w:val="10"/>
  </w:num>
  <w:num w:numId="16">
    <w:abstractNumId w:val="15"/>
  </w:num>
  <w:num w:numId="17">
    <w:abstractNumId w:val="12"/>
  </w:num>
  <w:num w:numId="18">
    <w:abstractNumId w:val="20"/>
  </w:num>
  <w:num w:numId="19">
    <w:abstractNumId w:val="0"/>
  </w:num>
  <w:num w:numId="20">
    <w:abstractNumId w:val="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A34"/>
    <w:rsid w:val="00000C12"/>
    <w:rsid w:val="00004D07"/>
    <w:rsid w:val="000055C4"/>
    <w:rsid w:val="000074D1"/>
    <w:rsid w:val="00007CDC"/>
    <w:rsid w:val="00012F12"/>
    <w:rsid w:val="00013532"/>
    <w:rsid w:val="0002071B"/>
    <w:rsid w:val="000233B1"/>
    <w:rsid w:val="00032738"/>
    <w:rsid w:val="0003781A"/>
    <w:rsid w:val="00037A85"/>
    <w:rsid w:val="00044983"/>
    <w:rsid w:val="00051038"/>
    <w:rsid w:val="00055029"/>
    <w:rsid w:val="00056F2E"/>
    <w:rsid w:val="00063FDA"/>
    <w:rsid w:val="00071847"/>
    <w:rsid w:val="000802B0"/>
    <w:rsid w:val="00083B7A"/>
    <w:rsid w:val="00091AC9"/>
    <w:rsid w:val="00093AFD"/>
    <w:rsid w:val="00093CFB"/>
    <w:rsid w:val="0009474E"/>
    <w:rsid w:val="000964D3"/>
    <w:rsid w:val="000C0A04"/>
    <w:rsid w:val="000C0AA1"/>
    <w:rsid w:val="000C2C13"/>
    <w:rsid w:val="000C4C6A"/>
    <w:rsid w:val="000E4ABB"/>
    <w:rsid w:val="000E603A"/>
    <w:rsid w:val="000F044A"/>
    <w:rsid w:val="000F6FB8"/>
    <w:rsid w:val="00103DCE"/>
    <w:rsid w:val="0010608E"/>
    <w:rsid w:val="00113516"/>
    <w:rsid w:val="00116B49"/>
    <w:rsid w:val="00117C25"/>
    <w:rsid w:val="00117C99"/>
    <w:rsid w:val="00120CF4"/>
    <w:rsid w:val="001317D2"/>
    <w:rsid w:val="00140672"/>
    <w:rsid w:val="00151908"/>
    <w:rsid w:val="00161C59"/>
    <w:rsid w:val="001637D8"/>
    <w:rsid w:val="001639FA"/>
    <w:rsid w:val="00167CF5"/>
    <w:rsid w:val="00170334"/>
    <w:rsid w:val="001864FE"/>
    <w:rsid w:val="00195990"/>
    <w:rsid w:val="001B0A6C"/>
    <w:rsid w:val="001B45CD"/>
    <w:rsid w:val="001B7397"/>
    <w:rsid w:val="001C15E8"/>
    <w:rsid w:val="001C1B18"/>
    <w:rsid w:val="001C707C"/>
    <w:rsid w:val="001D1D6C"/>
    <w:rsid w:val="001E23A5"/>
    <w:rsid w:val="001E651E"/>
    <w:rsid w:val="001F133F"/>
    <w:rsid w:val="001F637D"/>
    <w:rsid w:val="00202CB1"/>
    <w:rsid w:val="002144AC"/>
    <w:rsid w:val="00215D74"/>
    <w:rsid w:val="00236C2B"/>
    <w:rsid w:val="00242F36"/>
    <w:rsid w:val="00243CFC"/>
    <w:rsid w:val="0024486B"/>
    <w:rsid w:val="00244A4D"/>
    <w:rsid w:val="0026185B"/>
    <w:rsid w:val="00270371"/>
    <w:rsid w:val="00272439"/>
    <w:rsid w:val="002751E8"/>
    <w:rsid w:val="00275F9B"/>
    <w:rsid w:val="00280576"/>
    <w:rsid w:val="00284FEA"/>
    <w:rsid w:val="00292B7C"/>
    <w:rsid w:val="002B43C3"/>
    <w:rsid w:val="002B4F96"/>
    <w:rsid w:val="002D3924"/>
    <w:rsid w:val="002D6C65"/>
    <w:rsid w:val="002F5C44"/>
    <w:rsid w:val="00301FA9"/>
    <w:rsid w:val="00317769"/>
    <w:rsid w:val="00323044"/>
    <w:rsid w:val="003236DC"/>
    <w:rsid w:val="00324479"/>
    <w:rsid w:val="00324B46"/>
    <w:rsid w:val="003367D9"/>
    <w:rsid w:val="00347D91"/>
    <w:rsid w:val="003573CD"/>
    <w:rsid w:val="00365D75"/>
    <w:rsid w:val="00366201"/>
    <w:rsid w:val="00372965"/>
    <w:rsid w:val="00372AA1"/>
    <w:rsid w:val="00374CC4"/>
    <w:rsid w:val="00374D99"/>
    <w:rsid w:val="0038678B"/>
    <w:rsid w:val="00392787"/>
    <w:rsid w:val="00395484"/>
    <w:rsid w:val="003B455D"/>
    <w:rsid w:val="003B4C1A"/>
    <w:rsid w:val="003C1BBA"/>
    <w:rsid w:val="003C39C5"/>
    <w:rsid w:val="003C4C4E"/>
    <w:rsid w:val="003C5259"/>
    <w:rsid w:val="003D13F7"/>
    <w:rsid w:val="003E562D"/>
    <w:rsid w:val="003F240A"/>
    <w:rsid w:val="004046E1"/>
    <w:rsid w:val="00404B4A"/>
    <w:rsid w:val="00404CCD"/>
    <w:rsid w:val="00426BAC"/>
    <w:rsid w:val="004275FE"/>
    <w:rsid w:val="004375DA"/>
    <w:rsid w:val="0046166A"/>
    <w:rsid w:val="00461860"/>
    <w:rsid w:val="00462B4C"/>
    <w:rsid w:val="0046373D"/>
    <w:rsid w:val="00463CA5"/>
    <w:rsid w:val="00471714"/>
    <w:rsid w:val="00482C35"/>
    <w:rsid w:val="0048454B"/>
    <w:rsid w:val="00486092"/>
    <w:rsid w:val="00491F5A"/>
    <w:rsid w:val="0049625C"/>
    <w:rsid w:val="0049746B"/>
    <w:rsid w:val="004B285D"/>
    <w:rsid w:val="004E21EB"/>
    <w:rsid w:val="004E70DA"/>
    <w:rsid w:val="004F2B45"/>
    <w:rsid w:val="004F4462"/>
    <w:rsid w:val="004F5CF8"/>
    <w:rsid w:val="004F65B7"/>
    <w:rsid w:val="004F6FBF"/>
    <w:rsid w:val="004F73AC"/>
    <w:rsid w:val="0050509B"/>
    <w:rsid w:val="005118C7"/>
    <w:rsid w:val="00514308"/>
    <w:rsid w:val="00515509"/>
    <w:rsid w:val="0051682B"/>
    <w:rsid w:val="005260AC"/>
    <w:rsid w:val="00526C1D"/>
    <w:rsid w:val="00536473"/>
    <w:rsid w:val="005426FF"/>
    <w:rsid w:val="005465BE"/>
    <w:rsid w:val="0055142B"/>
    <w:rsid w:val="00570A7D"/>
    <w:rsid w:val="005739C8"/>
    <w:rsid w:val="00577257"/>
    <w:rsid w:val="005843CE"/>
    <w:rsid w:val="00584A38"/>
    <w:rsid w:val="00593202"/>
    <w:rsid w:val="005A304D"/>
    <w:rsid w:val="005A78DC"/>
    <w:rsid w:val="005B3BFE"/>
    <w:rsid w:val="005D093B"/>
    <w:rsid w:val="005D27DA"/>
    <w:rsid w:val="005D5C34"/>
    <w:rsid w:val="005D7898"/>
    <w:rsid w:val="005E7305"/>
    <w:rsid w:val="005F48E6"/>
    <w:rsid w:val="005F7225"/>
    <w:rsid w:val="006122A8"/>
    <w:rsid w:val="00622F0E"/>
    <w:rsid w:val="0062588A"/>
    <w:rsid w:val="0064263D"/>
    <w:rsid w:val="00655119"/>
    <w:rsid w:val="00661E48"/>
    <w:rsid w:val="00661FEA"/>
    <w:rsid w:val="00662334"/>
    <w:rsid w:val="00676A50"/>
    <w:rsid w:val="00683F54"/>
    <w:rsid w:val="0068667C"/>
    <w:rsid w:val="006A0046"/>
    <w:rsid w:val="006A0627"/>
    <w:rsid w:val="006A37C6"/>
    <w:rsid w:val="006B0194"/>
    <w:rsid w:val="006B5B26"/>
    <w:rsid w:val="006C086F"/>
    <w:rsid w:val="006C10AC"/>
    <w:rsid w:val="006C2FC6"/>
    <w:rsid w:val="006D21FD"/>
    <w:rsid w:val="006D27FE"/>
    <w:rsid w:val="006E0CF1"/>
    <w:rsid w:val="006E1101"/>
    <w:rsid w:val="006E2FB9"/>
    <w:rsid w:val="006E34B6"/>
    <w:rsid w:val="006E6CFB"/>
    <w:rsid w:val="006F34EA"/>
    <w:rsid w:val="00700796"/>
    <w:rsid w:val="00701D37"/>
    <w:rsid w:val="00707DF7"/>
    <w:rsid w:val="007110C7"/>
    <w:rsid w:val="007126BF"/>
    <w:rsid w:val="007158D0"/>
    <w:rsid w:val="00716A34"/>
    <w:rsid w:val="00717F7E"/>
    <w:rsid w:val="00735499"/>
    <w:rsid w:val="00736450"/>
    <w:rsid w:val="00737268"/>
    <w:rsid w:val="00737E42"/>
    <w:rsid w:val="0074250B"/>
    <w:rsid w:val="00744058"/>
    <w:rsid w:val="007456CD"/>
    <w:rsid w:val="00752BFC"/>
    <w:rsid w:val="00756BC3"/>
    <w:rsid w:val="00764689"/>
    <w:rsid w:val="00766971"/>
    <w:rsid w:val="007703C3"/>
    <w:rsid w:val="00781823"/>
    <w:rsid w:val="00783BFA"/>
    <w:rsid w:val="007929FC"/>
    <w:rsid w:val="007A06EC"/>
    <w:rsid w:val="007A1DFE"/>
    <w:rsid w:val="007A33B1"/>
    <w:rsid w:val="007A51F2"/>
    <w:rsid w:val="007A763A"/>
    <w:rsid w:val="007A76F1"/>
    <w:rsid w:val="007B1106"/>
    <w:rsid w:val="007B55FA"/>
    <w:rsid w:val="007C27B5"/>
    <w:rsid w:val="007C39AC"/>
    <w:rsid w:val="007D7ED1"/>
    <w:rsid w:val="007E5F75"/>
    <w:rsid w:val="007E74B0"/>
    <w:rsid w:val="008125FC"/>
    <w:rsid w:val="00815DB5"/>
    <w:rsid w:val="00821905"/>
    <w:rsid w:val="00831558"/>
    <w:rsid w:val="008321E3"/>
    <w:rsid w:val="008424DD"/>
    <w:rsid w:val="00842B6C"/>
    <w:rsid w:val="00847801"/>
    <w:rsid w:val="00855CD9"/>
    <w:rsid w:val="00856A22"/>
    <w:rsid w:val="00857208"/>
    <w:rsid w:val="0086252D"/>
    <w:rsid w:val="008641CC"/>
    <w:rsid w:val="0086662A"/>
    <w:rsid w:val="0087061C"/>
    <w:rsid w:val="00874800"/>
    <w:rsid w:val="00876B41"/>
    <w:rsid w:val="00895A68"/>
    <w:rsid w:val="008A030D"/>
    <w:rsid w:val="008A5F79"/>
    <w:rsid w:val="008B3176"/>
    <w:rsid w:val="008B44AC"/>
    <w:rsid w:val="008B5E9F"/>
    <w:rsid w:val="008C1E86"/>
    <w:rsid w:val="008C2394"/>
    <w:rsid w:val="008C2489"/>
    <w:rsid w:val="008C49B8"/>
    <w:rsid w:val="008D6F05"/>
    <w:rsid w:val="008E221A"/>
    <w:rsid w:val="008E5897"/>
    <w:rsid w:val="008E695B"/>
    <w:rsid w:val="009368B0"/>
    <w:rsid w:val="00936D38"/>
    <w:rsid w:val="00941BAE"/>
    <w:rsid w:val="00942F84"/>
    <w:rsid w:val="00945949"/>
    <w:rsid w:val="00946691"/>
    <w:rsid w:val="00946743"/>
    <w:rsid w:val="009470A2"/>
    <w:rsid w:val="00954888"/>
    <w:rsid w:val="00965BF9"/>
    <w:rsid w:val="00966777"/>
    <w:rsid w:val="00973ADD"/>
    <w:rsid w:val="00973BC4"/>
    <w:rsid w:val="00974EB1"/>
    <w:rsid w:val="00986599"/>
    <w:rsid w:val="009871D5"/>
    <w:rsid w:val="009956AD"/>
    <w:rsid w:val="0099796B"/>
    <w:rsid w:val="009A740B"/>
    <w:rsid w:val="009A75DC"/>
    <w:rsid w:val="009B1905"/>
    <w:rsid w:val="009B2C1E"/>
    <w:rsid w:val="009B705B"/>
    <w:rsid w:val="009C6DA0"/>
    <w:rsid w:val="009C7B64"/>
    <w:rsid w:val="009D3F0A"/>
    <w:rsid w:val="009E5524"/>
    <w:rsid w:val="009F43A9"/>
    <w:rsid w:val="00A01782"/>
    <w:rsid w:val="00A01F43"/>
    <w:rsid w:val="00A038E0"/>
    <w:rsid w:val="00A24CE4"/>
    <w:rsid w:val="00A32CB7"/>
    <w:rsid w:val="00A34050"/>
    <w:rsid w:val="00A34658"/>
    <w:rsid w:val="00A351F6"/>
    <w:rsid w:val="00A35C05"/>
    <w:rsid w:val="00A41BE5"/>
    <w:rsid w:val="00A53F09"/>
    <w:rsid w:val="00A626C2"/>
    <w:rsid w:val="00A63A18"/>
    <w:rsid w:val="00A66C7B"/>
    <w:rsid w:val="00A74D46"/>
    <w:rsid w:val="00A82012"/>
    <w:rsid w:val="00A82EAD"/>
    <w:rsid w:val="00A87313"/>
    <w:rsid w:val="00A9184B"/>
    <w:rsid w:val="00A95AC8"/>
    <w:rsid w:val="00A979C6"/>
    <w:rsid w:val="00AA2927"/>
    <w:rsid w:val="00AB3532"/>
    <w:rsid w:val="00AB40C2"/>
    <w:rsid w:val="00AC3BBF"/>
    <w:rsid w:val="00AC4BF1"/>
    <w:rsid w:val="00AD1E6D"/>
    <w:rsid w:val="00AD57B4"/>
    <w:rsid w:val="00AF6236"/>
    <w:rsid w:val="00B109AD"/>
    <w:rsid w:val="00B3608A"/>
    <w:rsid w:val="00B3628B"/>
    <w:rsid w:val="00B52EF6"/>
    <w:rsid w:val="00B55D7E"/>
    <w:rsid w:val="00B62116"/>
    <w:rsid w:val="00B63522"/>
    <w:rsid w:val="00B72C8D"/>
    <w:rsid w:val="00B7355E"/>
    <w:rsid w:val="00B737EE"/>
    <w:rsid w:val="00B73E60"/>
    <w:rsid w:val="00B766A4"/>
    <w:rsid w:val="00B77057"/>
    <w:rsid w:val="00B83ADA"/>
    <w:rsid w:val="00B9047B"/>
    <w:rsid w:val="00B92B96"/>
    <w:rsid w:val="00BE3144"/>
    <w:rsid w:val="00BE5CEA"/>
    <w:rsid w:val="00BE6693"/>
    <w:rsid w:val="00BE7FCE"/>
    <w:rsid w:val="00BF12E6"/>
    <w:rsid w:val="00BF1911"/>
    <w:rsid w:val="00BF2577"/>
    <w:rsid w:val="00BF4FA0"/>
    <w:rsid w:val="00C05B06"/>
    <w:rsid w:val="00C126D8"/>
    <w:rsid w:val="00C33C28"/>
    <w:rsid w:val="00C365C7"/>
    <w:rsid w:val="00C36EEF"/>
    <w:rsid w:val="00C436A2"/>
    <w:rsid w:val="00C573B0"/>
    <w:rsid w:val="00C6796F"/>
    <w:rsid w:val="00C70C81"/>
    <w:rsid w:val="00C71160"/>
    <w:rsid w:val="00C768B4"/>
    <w:rsid w:val="00C84DC6"/>
    <w:rsid w:val="00C87D58"/>
    <w:rsid w:val="00C93487"/>
    <w:rsid w:val="00C94196"/>
    <w:rsid w:val="00CA0E67"/>
    <w:rsid w:val="00CA6606"/>
    <w:rsid w:val="00CC518E"/>
    <w:rsid w:val="00CC7ACE"/>
    <w:rsid w:val="00CD01ED"/>
    <w:rsid w:val="00CD05C3"/>
    <w:rsid w:val="00CD3922"/>
    <w:rsid w:val="00CD58B6"/>
    <w:rsid w:val="00CE37D2"/>
    <w:rsid w:val="00CE6375"/>
    <w:rsid w:val="00CE77B2"/>
    <w:rsid w:val="00CF20F2"/>
    <w:rsid w:val="00CF7C37"/>
    <w:rsid w:val="00D00567"/>
    <w:rsid w:val="00D2189E"/>
    <w:rsid w:val="00D24BEB"/>
    <w:rsid w:val="00D34F89"/>
    <w:rsid w:val="00D375CE"/>
    <w:rsid w:val="00D418A4"/>
    <w:rsid w:val="00D522FC"/>
    <w:rsid w:val="00D52D6D"/>
    <w:rsid w:val="00D578A0"/>
    <w:rsid w:val="00D57F1A"/>
    <w:rsid w:val="00D82764"/>
    <w:rsid w:val="00D92891"/>
    <w:rsid w:val="00D942A6"/>
    <w:rsid w:val="00D947ED"/>
    <w:rsid w:val="00DA1E2A"/>
    <w:rsid w:val="00DA790D"/>
    <w:rsid w:val="00DB1184"/>
    <w:rsid w:val="00DB3346"/>
    <w:rsid w:val="00DB4E9D"/>
    <w:rsid w:val="00DC3117"/>
    <w:rsid w:val="00DC7439"/>
    <w:rsid w:val="00DD5546"/>
    <w:rsid w:val="00DE3DF4"/>
    <w:rsid w:val="00DF4D73"/>
    <w:rsid w:val="00DF5508"/>
    <w:rsid w:val="00E024FE"/>
    <w:rsid w:val="00E14299"/>
    <w:rsid w:val="00E14D5F"/>
    <w:rsid w:val="00E31CE9"/>
    <w:rsid w:val="00E509B1"/>
    <w:rsid w:val="00E52158"/>
    <w:rsid w:val="00E535AC"/>
    <w:rsid w:val="00E56A5A"/>
    <w:rsid w:val="00E62734"/>
    <w:rsid w:val="00E71162"/>
    <w:rsid w:val="00E73D2E"/>
    <w:rsid w:val="00E845BA"/>
    <w:rsid w:val="00E856AC"/>
    <w:rsid w:val="00E862BB"/>
    <w:rsid w:val="00E96484"/>
    <w:rsid w:val="00EB12CB"/>
    <w:rsid w:val="00EB3F88"/>
    <w:rsid w:val="00EB6381"/>
    <w:rsid w:val="00ED195D"/>
    <w:rsid w:val="00ED5F8D"/>
    <w:rsid w:val="00EE36C5"/>
    <w:rsid w:val="00EF0412"/>
    <w:rsid w:val="00F0000E"/>
    <w:rsid w:val="00F02C8B"/>
    <w:rsid w:val="00F1394D"/>
    <w:rsid w:val="00F14262"/>
    <w:rsid w:val="00F151B2"/>
    <w:rsid w:val="00F155FF"/>
    <w:rsid w:val="00F367C9"/>
    <w:rsid w:val="00F44E01"/>
    <w:rsid w:val="00F44FE4"/>
    <w:rsid w:val="00F452C0"/>
    <w:rsid w:val="00F63A88"/>
    <w:rsid w:val="00F64133"/>
    <w:rsid w:val="00F714B3"/>
    <w:rsid w:val="00F727CE"/>
    <w:rsid w:val="00F93F04"/>
    <w:rsid w:val="00F947FC"/>
    <w:rsid w:val="00FA2E16"/>
    <w:rsid w:val="00FA4CF2"/>
    <w:rsid w:val="00FB4187"/>
    <w:rsid w:val="00FB76D8"/>
    <w:rsid w:val="00FC1F1C"/>
    <w:rsid w:val="00FC4105"/>
    <w:rsid w:val="00FD1BAD"/>
    <w:rsid w:val="00FD3D5C"/>
    <w:rsid w:val="00FE190C"/>
    <w:rsid w:val="00FF0F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09F9C"/>
  <w15:docId w15:val="{61748AE7-905B-47EE-ADAB-4782FB2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5B7"/>
    <w:pPr>
      <w:spacing w:after="0" w:line="240" w:lineRule="auto"/>
      <w:ind w:firstLine="708"/>
      <w:jc w:val="both"/>
    </w:pPr>
    <w:rPr>
      <w:rFonts w:ascii="Times New Roman" w:eastAsia="Calibri" w:hAnsi="Times New Roman" w:cs="Times New Roman"/>
      <w:sz w:val="20"/>
      <w:szCs w:val="20"/>
      <w:lang w:eastAsia="ru-RU"/>
    </w:rPr>
  </w:style>
  <w:style w:type="character" w:customStyle="1" w:styleId="a4">
    <w:name w:val="Основний текст з відступом Знак"/>
    <w:basedOn w:val="a0"/>
    <w:link w:val="a3"/>
    <w:rsid w:val="004F65B7"/>
    <w:rPr>
      <w:rFonts w:ascii="Times New Roman" w:eastAsia="Calibri" w:hAnsi="Times New Roman" w:cs="Times New Roman"/>
      <w:sz w:val="20"/>
      <w:szCs w:val="20"/>
      <w:lang w:eastAsia="ru-RU"/>
    </w:rPr>
  </w:style>
  <w:style w:type="paragraph" w:styleId="a5">
    <w:name w:val="List Paragraph"/>
    <w:basedOn w:val="a"/>
    <w:uiPriority w:val="34"/>
    <w:qFormat/>
    <w:rsid w:val="004F65B7"/>
    <w:pPr>
      <w:ind w:left="720"/>
      <w:contextualSpacing/>
    </w:pPr>
  </w:style>
  <w:style w:type="character" w:customStyle="1" w:styleId="rvts23">
    <w:name w:val="rvts23"/>
    <w:rsid w:val="004F65B7"/>
  </w:style>
  <w:style w:type="paragraph" w:customStyle="1" w:styleId="a6">
    <w:name w:val="Знак Знак Знак Знак Знак Знак Знак"/>
    <w:basedOn w:val="a"/>
    <w:rsid w:val="00486092"/>
    <w:pPr>
      <w:spacing w:after="0" w:line="240" w:lineRule="auto"/>
    </w:pPr>
    <w:rPr>
      <w:rFonts w:ascii="Verdana" w:eastAsia="Times New Roman" w:hAnsi="Verdana" w:cs="Verdana"/>
      <w:sz w:val="20"/>
      <w:szCs w:val="20"/>
      <w:lang w:val="en-US"/>
    </w:rPr>
  </w:style>
  <w:style w:type="character" w:customStyle="1" w:styleId="rvts0">
    <w:name w:val="rvts0"/>
    <w:basedOn w:val="a0"/>
    <w:rsid w:val="00055029"/>
  </w:style>
  <w:style w:type="table" w:customStyle="1" w:styleId="TableNormal">
    <w:name w:val="Table Normal"/>
    <w:rsid w:val="00B77057"/>
    <w:pPr>
      <w:spacing w:after="0"/>
    </w:pPr>
    <w:rPr>
      <w:rFonts w:ascii="Arial" w:eastAsia="Arial" w:hAnsi="Arial" w:cs="Arial"/>
      <w:lang w:eastAsia="uk-UA"/>
    </w:rPr>
    <w:tblPr>
      <w:tblCellMar>
        <w:top w:w="0" w:type="dxa"/>
        <w:left w:w="0" w:type="dxa"/>
        <w:bottom w:w="0" w:type="dxa"/>
        <w:right w:w="0" w:type="dxa"/>
      </w:tblCellMar>
    </w:tblPr>
  </w:style>
  <w:style w:type="character" w:customStyle="1" w:styleId="rvts46">
    <w:name w:val="rvts46"/>
    <w:basedOn w:val="a0"/>
    <w:rsid w:val="00662334"/>
  </w:style>
  <w:style w:type="paragraph" w:customStyle="1" w:styleId="rvps2">
    <w:name w:val="rvps2"/>
    <w:basedOn w:val="a"/>
    <w:rsid w:val="004275FE"/>
    <w:pPr>
      <w:spacing w:before="100" w:beforeAutospacing="1" w:after="100" w:afterAutospacing="1" w:line="240" w:lineRule="auto"/>
    </w:pPr>
    <w:rPr>
      <w:rFonts w:ascii="Times New Roman" w:eastAsia="Times New Roman" w:hAnsi="Times New Roman" w:cs="Times New Roman"/>
      <w:sz w:val="24"/>
      <w:szCs w:val="24"/>
      <w:lang w:val="en-US" w:eastAsia="uk-UA"/>
    </w:rPr>
  </w:style>
  <w:style w:type="character" w:customStyle="1" w:styleId="rvts9">
    <w:name w:val="rvts9"/>
    <w:rsid w:val="007A33B1"/>
  </w:style>
  <w:style w:type="paragraph" w:styleId="a7">
    <w:name w:val="header"/>
    <w:basedOn w:val="a"/>
    <w:link w:val="a8"/>
    <w:uiPriority w:val="99"/>
    <w:unhideWhenUsed/>
    <w:rsid w:val="00F44E01"/>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44E01"/>
  </w:style>
  <w:style w:type="paragraph" w:styleId="a9">
    <w:name w:val="footer"/>
    <w:basedOn w:val="a"/>
    <w:link w:val="aa"/>
    <w:uiPriority w:val="99"/>
    <w:unhideWhenUsed/>
    <w:rsid w:val="00F44E01"/>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44E01"/>
  </w:style>
  <w:style w:type="paragraph" w:styleId="ab">
    <w:name w:val="Balloon Text"/>
    <w:basedOn w:val="a"/>
    <w:link w:val="ac"/>
    <w:uiPriority w:val="99"/>
    <w:semiHidden/>
    <w:unhideWhenUsed/>
    <w:rsid w:val="00815DB5"/>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815DB5"/>
    <w:rPr>
      <w:rFonts w:ascii="Tahoma" w:hAnsi="Tahoma" w:cs="Tahoma"/>
      <w:sz w:val="16"/>
      <w:szCs w:val="16"/>
    </w:rPr>
  </w:style>
  <w:style w:type="character" w:customStyle="1" w:styleId="rvts15">
    <w:name w:val="rvts15"/>
    <w:basedOn w:val="a0"/>
    <w:rsid w:val="004375DA"/>
  </w:style>
  <w:style w:type="character" w:customStyle="1" w:styleId="xfm68768843">
    <w:name w:val="xfm_68768843"/>
    <w:basedOn w:val="a0"/>
    <w:rsid w:val="006B5B26"/>
  </w:style>
  <w:style w:type="character" w:customStyle="1" w:styleId="rvts37">
    <w:name w:val="rvts37"/>
    <w:basedOn w:val="a0"/>
    <w:rsid w:val="003C1BBA"/>
  </w:style>
  <w:style w:type="character" w:styleId="ad">
    <w:name w:val="Hyperlink"/>
    <w:basedOn w:val="a0"/>
    <w:uiPriority w:val="99"/>
    <w:semiHidden/>
    <w:unhideWhenUsed/>
    <w:rsid w:val="003C1B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F7AF7-85E1-444B-8967-E0FA3F09D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10</Pages>
  <Words>3810</Words>
  <Characters>21721</Characters>
  <Application>Microsoft Office Word</Application>
  <DocSecurity>0</DocSecurity>
  <Lines>181</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Сергій Волков</cp:lastModifiedBy>
  <cp:revision>28</cp:revision>
  <cp:lastPrinted>2023-05-17T05:51:00Z</cp:lastPrinted>
  <dcterms:created xsi:type="dcterms:W3CDTF">2023-05-16T11:18:00Z</dcterms:created>
  <dcterms:modified xsi:type="dcterms:W3CDTF">2023-05-22T11:25:00Z</dcterms:modified>
</cp:coreProperties>
</file>