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512039" w14:textId="4C5ABD40" w:rsidR="008D5AE8" w:rsidRDefault="008D5AE8" w:rsidP="0081018F">
      <w:pPr>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ПОРІВНЯЛЬНА ТАБЛИЦЯ</w:t>
      </w:r>
    </w:p>
    <w:p w14:paraId="6B86FB4D" w14:textId="727F391B" w:rsidR="00946865" w:rsidRPr="00353F84" w:rsidRDefault="0081018F" w:rsidP="00946BAD">
      <w:pPr>
        <w:jc w:val="center"/>
        <w:rPr>
          <w:rFonts w:ascii="Times New Roman" w:hAnsi="Times New Roman" w:cs="Times New Roman"/>
          <w:b/>
          <w:bCs/>
          <w:sz w:val="24"/>
          <w:szCs w:val="24"/>
          <w:lang w:val="uk-UA"/>
        </w:rPr>
      </w:pPr>
      <w:r w:rsidRPr="0081018F">
        <w:rPr>
          <w:rFonts w:ascii="Times New Roman" w:hAnsi="Times New Roman" w:cs="Times New Roman"/>
          <w:b/>
          <w:bCs/>
          <w:sz w:val="24"/>
          <w:szCs w:val="24"/>
          <w:lang w:val="uk-UA"/>
        </w:rPr>
        <w:t>проєкту рішення НКРЕКП, що має ознаки регуляторного акта, – постанови НКРЕКП «Про затвердження Змін до Правил ринку»</w:t>
      </w:r>
    </w:p>
    <w:tbl>
      <w:tblPr>
        <w:tblStyle w:val="a4"/>
        <w:tblW w:w="5000" w:type="pct"/>
        <w:tblLook w:val="04A0" w:firstRow="1" w:lastRow="0" w:firstColumn="1" w:lastColumn="0" w:noHBand="0" w:noVBand="1"/>
      </w:tblPr>
      <w:tblGrid>
        <w:gridCol w:w="7853"/>
        <w:gridCol w:w="7661"/>
      </w:tblGrid>
      <w:tr w:rsidR="00450BFD" w:rsidRPr="00353F84" w14:paraId="43B400DF" w14:textId="77777777" w:rsidTr="00353F84">
        <w:tc>
          <w:tcPr>
            <w:tcW w:w="2531" w:type="pct"/>
            <w:shd w:val="clear" w:color="auto" w:fill="D9D9D9" w:themeFill="background1" w:themeFillShade="D9"/>
          </w:tcPr>
          <w:p w14:paraId="3463991B" w14:textId="76A1087E" w:rsidR="00E35235" w:rsidRPr="00353F84" w:rsidRDefault="00E35235" w:rsidP="00946BAD">
            <w:pPr>
              <w:jc w:val="center"/>
              <w:rPr>
                <w:rFonts w:ascii="Times New Roman" w:hAnsi="Times New Roman" w:cs="Times New Roman"/>
                <w:b/>
                <w:bCs/>
                <w:sz w:val="24"/>
                <w:szCs w:val="24"/>
                <w:lang w:val="uk-UA"/>
              </w:rPr>
            </w:pPr>
            <w:r w:rsidRPr="00353F84">
              <w:rPr>
                <w:rFonts w:ascii="Times New Roman" w:hAnsi="Times New Roman" w:cs="Times New Roman"/>
                <w:b/>
                <w:bCs/>
                <w:sz w:val="24"/>
                <w:szCs w:val="24"/>
                <w:lang w:val="uk-UA"/>
              </w:rPr>
              <w:t xml:space="preserve">Чинна редакція </w:t>
            </w:r>
          </w:p>
        </w:tc>
        <w:tc>
          <w:tcPr>
            <w:tcW w:w="2469" w:type="pct"/>
            <w:shd w:val="clear" w:color="auto" w:fill="D9D9D9" w:themeFill="background1" w:themeFillShade="D9"/>
          </w:tcPr>
          <w:p w14:paraId="547E6C42" w14:textId="77777777" w:rsidR="00E35235" w:rsidRPr="00353F84" w:rsidRDefault="00AB06C6" w:rsidP="00946BAD">
            <w:pPr>
              <w:jc w:val="center"/>
              <w:rPr>
                <w:rFonts w:ascii="Times New Roman" w:hAnsi="Times New Roman" w:cs="Times New Roman"/>
                <w:b/>
                <w:bCs/>
                <w:sz w:val="24"/>
                <w:szCs w:val="24"/>
                <w:lang w:val="uk-UA"/>
              </w:rPr>
            </w:pPr>
            <w:r w:rsidRPr="00353F84">
              <w:rPr>
                <w:rFonts w:ascii="Times New Roman" w:hAnsi="Times New Roman" w:cs="Times New Roman"/>
                <w:b/>
                <w:bCs/>
                <w:sz w:val="24"/>
                <w:szCs w:val="24"/>
                <w:lang w:val="uk-UA"/>
              </w:rPr>
              <w:t>Редакція проєкту рішення НКРЕКП</w:t>
            </w:r>
          </w:p>
          <w:p w14:paraId="6BF57C72" w14:textId="34AFB9FA" w:rsidR="004C50AC" w:rsidRPr="00353F84" w:rsidRDefault="004C50AC" w:rsidP="00946BAD">
            <w:pPr>
              <w:jc w:val="center"/>
              <w:rPr>
                <w:rFonts w:ascii="Times New Roman" w:hAnsi="Times New Roman" w:cs="Times New Roman"/>
                <w:b/>
                <w:bCs/>
                <w:sz w:val="24"/>
                <w:szCs w:val="24"/>
                <w:lang w:val="uk-UA"/>
              </w:rPr>
            </w:pPr>
          </w:p>
        </w:tc>
      </w:tr>
      <w:tr w:rsidR="00450BFD" w:rsidRPr="006F6683" w14:paraId="1E7168AF" w14:textId="77777777" w:rsidTr="005D49EE">
        <w:trPr>
          <w:trHeight w:val="5796"/>
        </w:trPr>
        <w:tc>
          <w:tcPr>
            <w:tcW w:w="2531" w:type="pct"/>
          </w:tcPr>
          <w:p w14:paraId="00578A39" w14:textId="77777777" w:rsidR="004C50AC" w:rsidRPr="00353F84" w:rsidRDefault="004C50AC" w:rsidP="004C50AC">
            <w:pPr>
              <w:ind w:firstLine="567"/>
              <w:jc w:val="both"/>
              <w:rPr>
                <w:rFonts w:ascii="Times New Roman" w:eastAsia="Times New Roman" w:hAnsi="Times New Roman" w:cs="Times New Roman"/>
                <w:sz w:val="24"/>
                <w:szCs w:val="24"/>
                <w:lang w:val="uk-UA" w:eastAsia="ru-RU"/>
              </w:rPr>
            </w:pPr>
            <w:r w:rsidRPr="00353F84">
              <w:rPr>
                <w:rFonts w:ascii="Times New Roman" w:eastAsia="Times New Roman" w:hAnsi="Times New Roman" w:cs="Times New Roman"/>
                <w:sz w:val="24"/>
                <w:szCs w:val="24"/>
                <w:lang w:val="uk-UA" w:eastAsia="ru-RU"/>
              </w:rPr>
              <w:t>1.3.6. Заява-приєднання до договору про врегулювання небалансів електричної енергії повинна містити такі дані:</w:t>
            </w:r>
          </w:p>
          <w:p w14:paraId="395E4F2D" w14:textId="77777777" w:rsidR="004C50AC" w:rsidRPr="00353F84" w:rsidRDefault="004C50AC" w:rsidP="004C50AC">
            <w:pPr>
              <w:ind w:firstLine="567"/>
              <w:jc w:val="both"/>
              <w:rPr>
                <w:rFonts w:ascii="Times New Roman" w:eastAsia="Times New Roman" w:hAnsi="Times New Roman" w:cs="Times New Roman"/>
                <w:sz w:val="24"/>
                <w:szCs w:val="24"/>
                <w:lang w:val="uk-UA" w:eastAsia="ru-RU"/>
              </w:rPr>
            </w:pPr>
            <w:r w:rsidRPr="00353F84">
              <w:rPr>
                <w:rFonts w:ascii="Times New Roman" w:eastAsia="Times New Roman" w:hAnsi="Times New Roman" w:cs="Times New Roman"/>
                <w:sz w:val="24"/>
                <w:szCs w:val="24"/>
                <w:lang w:val="uk-UA" w:eastAsia="ru-RU"/>
              </w:rPr>
              <w:t>1) повне та скорочене найменування кандидата в учасники ринку відповідно до Єдиного державного реєстру юридичних осіб, фізичних осіб-підприємців та громадських формувань;</w:t>
            </w:r>
          </w:p>
          <w:p w14:paraId="72103A1A" w14:textId="77777777" w:rsidR="004C50AC" w:rsidRPr="00353F84" w:rsidRDefault="004C50AC" w:rsidP="004C50AC">
            <w:pPr>
              <w:ind w:firstLine="567"/>
              <w:jc w:val="both"/>
              <w:rPr>
                <w:rFonts w:ascii="Times New Roman" w:eastAsia="Times New Roman" w:hAnsi="Times New Roman" w:cs="Times New Roman"/>
                <w:sz w:val="24"/>
                <w:szCs w:val="24"/>
                <w:lang w:val="uk-UA" w:eastAsia="ru-RU"/>
              </w:rPr>
            </w:pPr>
            <w:r w:rsidRPr="00353F84">
              <w:rPr>
                <w:rFonts w:ascii="Times New Roman" w:eastAsia="Times New Roman" w:hAnsi="Times New Roman" w:cs="Times New Roman"/>
                <w:sz w:val="24"/>
                <w:szCs w:val="24"/>
                <w:lang w:val="uk-UA" w:eastAsia="ru-RU"/>
              </w:rPr>
              <w:t xml:space="preserve">2) вид діяльності кандидата (виробник, </w:t>
            </w:r>
            <w:proofErr w:type="spellStart"/>
            <w:r w:rsidRPr="00353F84">
              <w:rPr>
                <w:rFonts w:ascii="Times New Roman" w:eastAsia="Times New Roman" w:hAnsi="Times New Roman" w:cs="Times New Roman"/>
                <w:sz w:val="24"/>
                <w:szCs w:val="24"/>
                <w:lang w:val="uk-UA" w:eastAsia="ru-RU"/>
              </w:rPr>
              <w:t>електропостачальник</w:t>
            </w:r>
            <w:proofErr w:type="spellEnd"/>
            <w:r w:rsidRPr="00353F84">
              <w:rPr>
                <w:rFonts w:ascii="Times New Roman" w:eastAsia="Times New Roman" w:hAnsi="Times New Roman" w:cs="Times New Roman"/>
                <w:sz w:val="24"/>
                <w:szCs w:val="24"/>
                <w:lang w:val="uk-UA" w:eastAsia="ru-RU"/>
              </w:rPr>
              <w:t xml:space="preserve">, </w:t>
            </w:r>
            <w:proofErr w:type="spellStart"/>
            <w:r w:rsidRPr="00353F84">
              <w:rPr>
                <w:rFonts w:ascii="Times New Roman" w:eastAsia="Times New Roman" w:hAnsi="Times New Roman" w:cs="Times New Roman"/>
                <w:sz w:val="24"/>
                <w:szCs w:val="24"/>
                <w:lang w:val="uk-UA" w:eastAsia="ru-RU"/>
              </w:rPr>
              <w:t>трейдер</w:t>
            </w:r>
            <w:proofErr w:type="spellEnd"/>
            <w:r w:rsidRPr="00353F84">
              <w:rPr>
                <w:rFonts w:ascii="Times New Roman" w:eastAsia="Times New Roman" w:hAnsi="Times New Roman" w:cs="Times New Roman"/>
                <w:sz w:val="24"/>
                <w:szCs w:val="24"/>
                <w:lang w:val="uk-UA" w:eastAsia="ru-RU"/>
              </w:rPr>
              <w:t>, споживач, ОСР, ОУЗЕ);</w:t>
            </w:r>
          </w:p>
          <w:p w14:paraId="7391EDFB" w14:textId="77777777" w:rsidR="004C50AC" w:rsidRPr="00353F84" w:rsidRDefault="004C50AC" w:rsidP="004C50AC">
            <w:pPr>
              <w:ind w:firstLine="567"/>
              <w:jc w:val="both"/>
              <w:rPr>
                <w:rFonts w:ascii="Times New Roman" w:eastAsia="Times New Roman" w:hAnsi="Times New Roman" w:cs="Times New Roman"/>
                <w:sz w:val="24"/>
                <w:szCs w:val="24"/>
                <w:lang w:val="uk-UA" w:eastAsia="ru-RU"/>
              </w:rPr>
            </w:pPr>
            <w:r w:rsidRPr="00353F84">
              <w:rPr>
                <w:rFonts w:ascii="Times New Roman" w:eastAsia="Times New Roman" w:hAnsi="Times New Roman" w:cs="Times New Roman"/>
                <w:sz w:val="24"/>
                <w:szCs w:val="24"/>
                <w:lang w:val="uk-UA" w:eastAsia="ru-RU"/>
              </w:rPr>
              <w:t>3) відомості про укладений кандидатом в учасники ринку договір про надання послуг з передачі електричної енергії та/або договір про надання послуг з диспетчерського (оперативно-технологічного) управління;</w:t>
            </w:r>
          </w:p>
          <w:p w14:paraId="40639DCF" w14:textId="77777777" w:rsidR="004C50AC" w:rsidRPr="00353F84" w:rsidRDefault="004C50AC" w:rsidP="004C50AC">
            <w:pPr>
              <w:ind w:firstLine="567"/>
              <w:jc w:val="both"/>
              <w:rPr>
                <w:rFonts w:ascii="Times New Roman" w:eastAsia="Times New Roman" w:hAnsi="Times New Roman" w:cs="Times New Roman"/>
                <w:sz w:val="24"/>
                <w:szCs w:val="24"/>
                <w:lang w:val="uk-UA" w:eastAsia="ru-RU"/>
              </w:rPr>
            </w:pPr>
            <w:r w:rsidRPr="00353F84">
              <w:rPr>
                <w:rFonts w:ascii="Times New Roman" w:eastAsia="Times New Roman" w:hAnsi="Times New Roman" w:cs="Times New Roman"/>
                <w:sz w:val="24"/>
                <w:szCs w:val="24"/>
                <w:lang w:val="uk-UA" w:eastAsia="ru-RU"/>
              </w:rPr>
              <w:t>4) відомості про укладений кандидатом в учасники ринку договір споживача про надання послуг з розподілу електричної енергії (якщо кандидат є споживачем);</w:t>
            </w:r>
          </w:p>
          <w:p w14:paraId="48A9F021" w14:textId="77777777" w:rsidR="004C50AC" w:rsidRPr="00353F84" w:rsidRDefault="004C50AC" w:rsidP="004C50AC">
            <w:pPr>
              <w:ind w:firstLine="567"/>
              <w:jc w:val="both"/>
              <w:rPr>
                <w:rFonts w:ascii="Times New Roman" w:eastAsia="Times New Roman" w:hAnsi="Times New Roman" w:cs="Times New Roman"/>
                <w:sz w:val="24"/>
                <w:szCs w:val="24"/>
                <w:lang w:val="uk-UA" w:eastAsia="ru-RU"/>
              </w:rPr>
            </w:pPr>
            <w:r w:rsidRPr="00353F84">
              <w:rPr>
                <w:rFonts w:ascii="Times New Roman" w:eastAsia="Times New Roman" w:hAnsi="Times New Roman" w:cs="Times New Roman"/>
                <w:sz w:val="24"/>
                <w:szCs w:val="24"/>
                <w:lang w:val="uk-UA" w:eastAsia="ru-RU"/>
              </w:rPr>
              <w:t>5) відомості про ліцензію(її) кандидата в учасники ринку (у випадках, коли необхідність ліцензії встановлена Законом);</w:t>
            </w:r>
          </w:p>
          <w:p w14:paraId="3A6E0B57" w14:textId="77777777" w:rsidR="004C50AC" w:rsidRPr="00353F84" w:rsidRDefault="004C50AC" w:rsidP="004C50AC">
            <w:pPr>
              <w:ind w:firstLine="567"/>
              <w:jc w:val="both"/>
              <w:rPr>
                <w:rFonts w:ascii="Times New Roman" w:eastAsia="Times New Roman" w:hAnsi="Times New Roman" w:cs="Times New Roman"/>
                <w:sz w:val="24"/>
                <w:szCs w:val="24"/>
                <w:lang w:val="uk-UA" w:eastAsia="ru-RU"/>
              </w:rPr>
            </w:pPr>
            <w:r w:rsidRPr="00353F84">
              <w:rPr>
                <w:rFonts w:ascii="Times New Roman" w:eastAsia="Times New Roman" w:hAnsi="Times New Roman" w:cs="Times New Roman"/>
                <w:sz w:val="24"/>
                <w:szCs w:val="24"/>
                <w:lang w:val="uk-UA" w:eastAsia="ru-RU"/>
              </w:rPr>
              <w:t>6) ЕІС-код учасника ринку (СВБ), у якого кандидат бажає зареєструватися в якості члена його балансуючої групи, якщо кандидат в учасники ринку бажає делегувати свою фінансову відповідальність за небаланс такому учаснику ринку, разом з письмовою згодою у довільній формі цього учасника ринку (СВБ) прийняти його до балансуючої групи, для якої він є СВБ;</w:t>
            </w:r>
          </w:p>
          <w:p w14:paraId="2AB5CAEB" w14:textId="77777777" w:rsidR="004C50AC" w:rsidRPr="00353F84" w:rsidRDefault="004C50AC" w:rsidP="004C50AC">
            <w:pPr>
              <w:ind w:firstLine="567"/>
              <w:jc w:val="both"/>
              <w:rPr>
                <w:rFonts w:ascii="Times New Roman" w:eastAsia="Times New Roman" w:hAnsi="Times New Roman" w:cs="Times New Roman"/>
                <w:sz w:val="24"/>
                <w:szCs w:val="24"/>
                <w:lang w:val="uk-UA" w:eastAsia="ru-RU"/>
              </w:rPr>
            </w:pPr>
            <w:r w:rsidRPr="00353F84">
              <w:rPr>
                <w:rFonts w:ascii="Times New Roman" w:eastAsia="Times New Roman" w:hAnsi="Times New Roman" w:cs="Times New Roman"/>
                <w:sz w:val="24"/>
                <w:szCs w:val="24"/>
                <w:lang w:val="uk-UA" w:eastAsia="ru-RU"/>
              </w:rPr>
              <w:t>7) електронну адресу;</w:t>
            </w:r>
          </w:p>
          <w:p w14:paraId="6B9254BC" w14:textId="1B3669B2" w:rsidR="00AB06C6" w:rsidRPr="00353F84" w:rsidRDefault="004C50AC" w:rsidP="004C50AC">
            <w:pPr>
              <w:tabs>
                <w:tab w:val="left" w:pos="5812"/>
              </w:tabs>
              <w:ind w:firstLine="567"/>
              <w:jc w:val="both"/>
              <w:rPr>
                <w:rFonts w:ascii="Times New Roman" w:hAnsi="Times New Roman" w:cs="Times New Roman"/>
                <w:sz w:val="24"/>
                <w:szCs w:val="24"/>
                <w:lang w:val="uk-UA"/>
              </w:rPr>
            </w:pPr>
            <w:r w:rsidRPr="00353F84">
              <w:rPr>
                <w:rFonts w:ascii="Times New Roman" w:eastAsia="Times New Roman" w:hAnsi="Times New Roman" w:cs="Times New Roman"/>
                <w:sz w:val="24"/>
                <w:szCs w:val="24"/>
                <w:lang w:val="uk-UA" w:eastAsia="ru-RU"/>
              </w:rPr>
              <w:t>8) інформацію щодо поточного рахунку із спеціальним режимом використання, підтверджену довідкою з банку про відкриття рахунку із спеціальним режимом використання (виключно для електропостачальників).</w:t>
            </w:r>
          </w:p>
        </w:tc>
        <w:tc>
          <w:tcPr>
            <w:tcW w:w="2469" w:type="pct"/>
          </w:tcPr>
          <w:p w14:paraId="1E56D761" w14:textId="77777777" w:rsidR="004C50AC" w:rsidRPr="00353F84" w:rsidRDefault="004C50AC" w:rsidP="004C50AC">
            <w:pPr>
              <w:ind w:firstLine="567"/>
              <w:jc w:val="both"/>
              <w:rPr>
                <w:rFonts w:ascii="Times New Roman" w:eastAsia="Times New Roman" w:hAnsi="Times New Roman" w:cs="Times New Roman"/>
                <w:sz w:val="24"/>
                <w:szCs w:val="24"/>
                <w:lang w:val="uk-UA" w:eastAsia="ru-RU"/>
              </w:rPr>
            </w:pPr>
            <w:r w:rsidRPr="00353F84">
              <w:rPr>
                <w:rFonts w:ascii="Times New Roman" w:eastAsia="Times New Roman" w:hAnsi="Times New Roman" w:cs="Times New Roman"/>
                <w:sz w:val="24"/>
                <w:szCs w:val="24"/>
                <w:lang w:val="uk-UA" w:eastAsia="ru-RU"/>
              </w:rPr>
              <w:t>1.3.6. Заява-приєднання до договору про врегулювання небалансів електричної енергії повинна містити такі дані:</w:t>
            </w:r>
          </w:p>
          <w:p w14:paraId="0491734B" w14:textId="77777777" w:rsidR="004C50AC" w:rsidRPr="00353F84" w:rsidRDefault="004C50AC" w:rsidP="004C50AC">
            <w:pPr>
              <w:ind w:firstLine="567"/>
              <w:jc w:val="both"/>
              <w:rPr>
                <w:rFonts w:ascii="Times New Roman" w:eastAsia="Times New Roman" w:hAnsi="Times New Roman" w:cs="Times New Roman"/>
                <w:sz w:val="24"/>
                <w:szCs w:val="24"/>
                <w:lang w:val="uk-UA" w:eastAsia="ru-RU"/>
              </w:rPr>
            </w:pPr>
            <w:r w:rsidRPr="00353F84">
              <w:rPr>
                <w:rFonts w:ascii="Times New Roman" w:eastAsia="Times New Roman" w:hAnsi="Times New Roman" w:cs="Times New Roman"/>
                <w:sz w:val="24"/>
                <w:szCs w:val="24"/>
                <w:lang w:val="uk-UA" w:eastAsia="ru-RU"/>
              </w:rPr>
              <w:t>1) повне та скорочене найменування кандидата в учасники ринку відповідно до Єдиного державного реєстру юридичних осіб, фізичних осіб-підприємців та громадських формувань;</w:t>
            </w:r>
          </w:p>
          <w:p w14:paraId="5B00A98F" w14:textId="77777777" w:rsidR="004C50AC" w:rsidRPr="00353F84" w:rsidRDefault="004C50AC" w:rsidP="004C50AC">
            <w:pPr>
              <w:ind w:firstLine="567"/>
              <w:jc w:val="both"/>
              <w:rPr>
                <w:rFonts w:ascii="Times New Roman" w:eastAsia="Times New Roman" w:hAnsi="Times New Roman" w:cs="Times New Roman"/>
                <w:sz w:val="24"/>
                <w:szCs w:val="24"/>
                <w:lang w:val="uk-UA" w:eastAsia="ru-RU"/>
              </w:rPr>
            </w:pPr>
            <w:r w:rsidRPr="00353F84">
              <w:rPr>
                <w:rFonts w:ascii="Times New Roman" w:eastAsia="Times New Roman" w:hAnsi="Times New Roman" w:cs="Times New Roman"/>
                <w:sz w:val="24"/>
                <w:szCs w:val="24"/>
                <w:lang w:val="uk-UA" w:eastAsia="ru-RU"/>
              </w:rPr>
              <w:t xml:space="preserve">2) вид діяльності кандидата (виробник, </w:t>
            </w:r>
            <w:proofErr w:type="spellStart"/>
            <w:r w:rsidRPr="00353F84">
              <w:rPr>
                <w:rFonts w:ascii="Times New Roman" w:eastAsia="Times New Roman" w:hAnsi="Times New Roman" w:cs="Times New Roman"/>
                <w:sz w:val="24"/>
                <w:szCs w:val="24"/>
                <w:lang w:val="uk-UA" w:eastAsia="ru-RU"/>
              </w:rPr>
              <w:t>електропостачальник</w:t>
            </w:r>
            <w:proofErr w:type="spellEnd"/>
            <w:r w:rsidRPr="00353F84">
              <w:rPr>
                <w:rFonts w:ascii="Times New Roman" w:eastAsia="Times New Roman" w:hAnsi="Times New Roman" w:cs="Times New Roman"/>
                <w:sz w:val="24"/>
                <w:szCs w:val="24"/>
                <w:lang w:val="uk-UA" w:eastAsia="ru-RU"/>
              </w:rPr>
              <w:t xml:space="preserve">, </w:t>
            </w:r>
            <w:proofErr w:type="spellStart"/>
            <w:r w:rsidRPr="00353F84">
              <w:rPr>
                <w:rFonts w:ascii="Times New Roman" w:eastAsia="Times New Roman" w:hAnsi="Times New Roman" w:cs="Times New Roman"/>
                <w:sz w:val="24"/>
                <w:szCs w:val="24"/>
                <w:lang w:val="uk-UA" w:eastAsia="ru-RU"/>
              </w:rPr>
              <w:t>трейдер</w:t>
            </w:r>
            <w:proofErr w:type="spellEnd"/>
            <w:r w:rsidRPr="00353F84">
              <w:rPr>
                <w:rFonts w:ascii="Times New Roman" w:eastAsia="Times New Roman" w:hAnsi="Times New Roman" w:cs="Times New Roman"/>
                <w:sz w:val="24"/>
                <w:szCs w:val="24"/>
                <w:lang w:val="uk-UA" w:eastAsia="ru-RU"/>
              </w:rPr>
              <w:t>, споживач, ОСР, ОУЗЕ);</w:t>
            </w:r>
          </w:p>
          <w:p w14:paraId="4375BE52" w14:textId="77777777" w:rsidR="004C50AC" w:rsidRPr="00353F84" w:rsidRDefault="004C50AC" w:rsidP="004C50AC">
            <w:pPr>
              <w:ind w:firstLine="567"/>
              <w:jc w:val="both"/>
              <w:rPr>
                <w:rFonts w:ascii="Times New Roman" w:eastAsia="Times New Roman" w:hAnsi="Times New Roman" w:cs="Times New Roman"/>
                <w:sz w:val="24"/>
                <w:szCs w:val="24"/>
                <w:lang w:val="uk-UA" w:eastAsia="ru-RU"/>
              </w:rPr>
            </w:pPr>
            <w:r w:rsidRPr="00353F84">
              <w:rPr>
                <w:rFonts w:ascii="Times New Roman" w:eastAsia="Times New Roman" w:hAnsi="Times New Roman" w:cs="Times New Roman"/>
                <w:sz w:val="24"/>
                <w:szCs w:val="24"/>
                <w:lang w:val="uk-UA" w:eastAsia="ru-RU"/>
              </w:rPr>
              <w:t>3) відомості про укладений кандидатом в учасники ринку договір про надання послуг з передачі електричної енергії та/або договір про надання послуг з диспетчерського (оперативно-технологічного) управління;</w:t>
            </w:r>
          </w:p>
          <w:p w14:paraId="171334CC" w14:textId="77777777" w:rsidR="004C50AC" w:rsidRPr="00353F84" w:rsidRDefault="004C50AC" w:rsidP="004C50AC">
            <w:pPr>
              <w:ind w:firstLine="567"/>
              <w:jc w:val="both"/>
              <w:rPr>
                <w:rFonts w:ascii="Times New Roman" w:eastAsia="Times New Roman" w:hAnsi="Times New Roman" w:cs="Times New Roman"/>
                <w:sz w:val="24"/>
                <w:szCs w:val="24"/>
                <w:lang w:val="uk-UA" w:eastAsia="ru-RU"/>
              </w:rPr>
            </w:pPr>
            <w:r w:rsidRPr="00353F84">
              <w:rPr>
                <w:rFonts w:ascii="Times New Roman" w:eastAsia="Times New Roman" w:hAnsi="Times New Roman" w:cs="Times New Roman"/>
                <w:sz w:val="24"/>
                <w:szCs w:val="24"/>
                <w:lang w:val="uk-UA" w:eastAsia="ru-RU"/>
              </w:rPr>
              <w:t>4) відомості про укладений кандидатом в учасники ринку договір споживача про надання послуг з розподілу електричної енергії (якщо кандидат є споживачем);</w:t>
            </w:r>
          </w:p>
          <w:p w14:paraId="56DD23E4" w14:textId="77777777" w:rsidR="004C50AC" w:rsidRPr="00353F84" w:rsidRDefault="004C50AC" w:rsidP="004C50AC">
            <w:pPr>
              <w:ind w:firstLine="567"/>
              <w:jc w:val="both"/>
              <w:rPr>
                <w:rFonts w:ascii="Times New Roman" w:eastAsia="Times New Roman" w:hAnsi="Times New Roman" w:cs="Times New Roman"/>
                <w:sz w:val="24"/>
                <w:szCs w:val="24"/>
                <w:lang w:val="uk-UA" w:eastAsia="ru-RU"/>
              </w:rPr>
            </w:pPr>
            <w:r w:rsidRPr="00353F84">
              <w:rPr>
                <w:rFonts w:ascii="Times New Roman" w:eastAsia="Times New Roman" w:hAnsi="Times New Roman" w:cs="Times New Roman"/>
                <w:sz w:val="24"/>
                <w:szCs w:val="24"/>
                <w:lang w:val="uk-UA" w:eastAsia="ru-RU"/>
              </w:rPr>
              <w:t>5) відомості про ліцензію(її) кандидата в учасники ринку (у випадках, коли необхідність ліцензії встановлена Законом);</w:t>
            </w:r>
          </w:p>
          <w:p w14:paraId="7CB6BAFD" w14:textId="77777777" w:rsidR="004C50AC" w:rsidRPr="00353F84" w:rsidRDefault="004C50AC" w:rsidP="004C50AC">
            <w:pPr>
              <w:ind w:firstLine="567"/>
              <w:jc w:val="both"/>
              <w:rPr>
                <w:rFonts w:ascii="Times New Roman" w:eastAsia="Times New Roman" w:hAnsi="Times New Roman" w:cs="Times New Roman"/>
                <w:sz w:val="24"/>
                <w:szCs w:val="24"/>
                <w:lang w:val="uk-UA" w:eastAsia="ru-RU"/>
              </w:rPr>
            </w:pPr>
            <w:r w:rsidRPr="00353F84">
              <w:rPr>
                <w:rFonts w:ascii="Times New Roman" w:eastAsia="Times New Roman" w:hAnsi="Times New Roman" w:cs="Times New Roman"/>
                <w:sz w:val="24"/>
                <w:szCs w:val="24"/>
                <w:lang w:val="uk-UA" w:eastAsia="ru-RU"/>
              </w:rPr>
              <w:t>6) ЕІС-код учасника ринку (СВБ), у якого кандидат бажає зареєструватися в якості члена його балансуючої групи, якщо кандидат в учасники ринку бажає делегувати свою фінансову відповідальність за небаланс такому учаснику ринку, разом з письмовою згодою у довільній формі цього учасника ринку (СВБ) прийняти його до балансуючої групи, для якої він є СВБ;</w:t>
            </w:r>
          </w:p>
          <w:p w14:paraId="093081F6" w14:textId="77777777" w:rsidR="004C50AC" w:rsidRPr="00353F84" w:rsidRDefault="004C50AC" w:rsidP="004C50AC">
            <w:pPr>
              <w:ind w:firstLine="567"/>
              <w:jc w:val="both"/>
              <w:rPr>
                <w:rFonts w:ascii="Times New Roman" w:eastAsia="Times New Roman" w:hAnsi="Times New Roman" w:cs="Times New Roman"/>
                <w:sz w:val="24"/>
                <w:szCs w:val="24"/>
                <w:lang w:val="uk-UA" w:eastAsia="ru-RU"/>
              </w:rPr>
            </w:pPr>
            <w:r w:rsidRPr="00353F84">
              <w:rPr>
                <w:rFonts w:ascii="Times New Roman" w:eastAsia="Times New Roman" w:hAnsi="Times New Roman" w:cs="Times New Roman"/>
                <w:sz w:val="24"/>
                <w:szCs w:val="24"/>
                <w:lang w:val="uk-UA" w:eastAsia="ru-RU"/>
              </w:rPr>
              <w:t>7) електронну адресу;</w:t>
            </w:r>
          </w:p>
          <w:p w14:paraId="24F66C32" w14:textId="77777777" w:rsidR="004C50AC" w:rsidRPr="00353F84" w:rsidRDefault="004C50AC" w:rsidP="004C50AC">
            <w:pPr>
              <w:ind w:firstLine="567"/>
              <w:jc w:val="both"/>
              <w:rPr>
                <w:rFonts w:ascii="Times New Roman" w:eastAsia="Times New Roman" w:hAnsi="Times New Roman" w:cs="Times New Roman"/>
                <w:b/>
                <w:sz w:val="24"/>
                <w:szCs w:val="24"/>
                <w:lang w:val="uk-UA" w:eastAsia="ru-RU"/>
              </w:rPr>
            </w:pPr>
            <w:r w:rsidRPr="00353F84">
              <w:rPr>
                <w:rFonts w:ascii="Times New Roman" w:eastAsia="Times New Roman" w:hAnsi="Times New Roman" w:cs="Times New Roman"/>
                <w:b/>
                <w:sz w:val="24"/>
                <w:szCs w:val="24"/>
                <w:lang w:val="uk-UA" w:eastAsia="ru-RU"/>
              </w:rPr>
              <w:t>8) інформацію щодо відкритого рахунку ескроу, підтверджену довідкою з банку про відкриття такого рахунку;</w:t>
            </w:r>
          </w:p>
          <w:p w14:paraId="647341C9" w14:textId="7A9BDAA9" w:rsidR="00AB06C6" w:rsidRPr="00353F84" w:rsidRDefault="004C50AC" w:rsidP="004C50AC">
            <w:pPr>
              <w:ind w:firstLine="567"/>
              <w:jc w:val="both"/>
              <w:rPr>
                <w:rFonts w:ascii="Times New Roman" w:eastAsia="Times New Roman" w:hAnsi="Times New Roman" w:cs="Times New Roman"/>
                <w:sz w:val="24"/>
                <w:szCs w:val="24"/>
                <w:lang w:val="uk-UA" w:eastAsia="ru-RU"/>
              </w:rPr>
            </w:pPr>
            <w:r w:rsidRPr="00353F84">
              <w:rPr>
                <w:rFonts w:ascii="Times New Roman" w:eastAsia="Times New Roman" w:hAnsi="Times New Roman" w:cs="Times New Roman"/>
                <w:b/>
                <w:sz w:val="24"/>
                <w:szCs w:val="24"/>
                <w:lang w:val="uk-UA" w:eastAsia="ru-RU"/>
              </w:rPr>
              <w:t>9)</w:t>
            </w:r>
            <w:r w:rsidRPr="00353F84">
              <w:rPr>
                <w:rFonts w:ascii="Times New Roman" w:eastAsia="Times New Roman" w:hAnsi="Times New Roman" w:cs="Times New Roman"/>
                <w:sz w:val="24"/>
                <w:szCs w:val="24"/>
                <w:lang w:val="uk-UA" w:eastAsia="ru-RU"/>
              </w:rPr>
              <w:t xml:space="preserve"> інформацію щодо поточного рахунку із спеціальним режимом використання, підтверджену довідкою з банку про відкриття рахунку із спеціальним режимом використання (виключно для електропостачальників).</w:t>
            </w:r>
          </w:p>
          <w:p w14:paraId="37069EAD" w14:textId="77777777" w:rsidR="004C50AC" w:rsidRDefault="004C50AC" w:rsidP="004C50AC">
            <w:pPr>
              <w:ind w:firstLine="567"/>
              <w:jc w:val="both"/>
              <w:rPr>
                <w:rFonts w:ascii="Times New Roman" w:hAnsi="Times New Roman" w:cs="Times New Roman"/>
                <w:bCs/>
                <w:sz w:val="24"/>
                <w:szCs w:val="24"/>
                <w:lang w:val="uk-UA"/>
              </w:rPr>
            </w:pPr>
          </w:p>
          <w:p w14:paraId="68B90E95" w14:textId="7C788802" w:rsidR="0081018F" w:rsidRPr="00353F84" w:rsidRDefault="0081018F" w:rsidP="004C50AC">
            <w:pPr>
              <w:ind w:firstLine="567"/>
              <w:jc w:val="both"/>
              <w:rPr>
                <w:rFonts w:ascii="Times New Roman" w:hAnsi="Times New Roman" w:cs="Times New Roman"/>
                <w:bCs/>
                <w:sz w:val="24"/>
                <w:szCs w:val="24"/>
                <w:lang w:val="uk-UA"/>
              </w:rPr>
            </w:pPr>
          </w:p>
        </w:tc>
      </w:tr>
      <w:tr w:rsidR="00450BFD" w:rsidRPr="006F6683" w14:paraId="5B8B0C61" w14:textId="77777777" w:rsidTr="00E35235">
        <w:tc>
          <w:tcPr>
            <w:tcW w:w="2531" w:type="pct"/>
          </w:tcPr>
          <w:p w14:paraId="1097FF5A" w14:textId="72F384A1" w:rsidR="004C50AC" w:rsidRPr="00353F84" w:rsidRDefault="004C50AC" w:rsidP="004C50AC">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lastRenderedPageBreak/>
              <w:t>1.7.1. Учасник ринку, крім ОСП, ОР та гарантованого покупця, набуває статусу «Переддефолтний» при настанні принаймні однієї з таких подій або обставин:</w:t>
            </w:r>
          </w:p>
          <w:p w14:paraId="0333FD8B" w14:textId="77777777" w:rsidR="004C50AC" w:rsidRPr="00353F84" w:rsidRDefault="004C50AC" w:rsidP="004C50AC">
            <w:pPr>
              <w:ind w:firstLine="567"/>
              <w:jc w:val="both"/>
              <w:rPr>
                <w:rFonts w:ascii="Times New Roman" w:hAnsi="Times New Roman" w:cs="Times New Roman"/>
                <w:sz w:val="24"/>
                <w:szCs w:val="24"/>
                <w:lang w:val="uk-UA"/>
              </w:rPr>
            </w:pPr>
          </w:p>
          <w:p w14:paraId="322BE5AE" w14:textId="7C926415" w:rsidR="004C50AC" w:rsidRPr="00353F84" w:rsidRDefault="004C50AC" w:rsidP="004C50AC">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1) учасник ринку не забезпечив своєчасно, у строки, визначені цими Правилами, на рахунку ескроу ППБ/СВБ наявність коштів, вільних від інших зобов’язань з оплати поточної заборгованості ППБ/СВБ та погашення простроченої заборгованості ППБ/СВБ, в обсязі, достатньому для оплати відповідно до декадного звіту ППБ, місячного звіту ППБ, декадного звіту СВБ, місячного звіту СВБ, позапланового звіту СВБ або звіту про коригування, з урахуванням вимог цих Правил;</w:t>
            </w:r>
          </w:p>
          <w:p w14:paraId="17166861" w14:textId="77777777" w:rsidR="004C50AC" w:rsidRPr="00353F84" w:rsidRDefault="004C50AC" w:rsidP="004C50AC">
            <w:pPr>
              <w:ind w:firstLine="567"/>
              <w:jc w:val="both"/>
              <w:rPr>
                <w:rFonts w:ascii="Times New Roman" w:hAnsi="Times New Roman" w:cs="Times New Roman"/>
                <w:sz w:val="24"/>
                <w:szCs w:val="24"/>
                <w:lang w:val="uk-UA"/>
              </w:rPr>
            </w:pPr>
          </w:p>
          <w:p w14:paraId="35D97894" w14:textId="487FFCA4" w:rsidR="004C50AC" w:rsidRPr="00353F84" w:rsidRDefault="004C50AC" w:rsidP="004C50AC">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2) учасник ринку, який є СВБ, не надавав, не підтримував, не збільшував та не поновлював фінансову гарантію в необхідному обсязі відповідно до розділу VI цих Правил. </w:t>
            </w:r>
          </w:p>
          <w:p w14:paraId="710BE974" w14:textId="77777777" w:rsidR="004C50AC" w:rsidRPr="00353F84" w:rsidRDefault="004C50AC" w:rsidP="004C50AC">
            <w:pPr>
              <w:ind w:firstLine="567"/>
              <w:jc w:val="both"/>
              <w:rPr>
                <w:rFonts w:ascii="Times New Roman" w:hAnsi="Times New Roman" w:cs="Times New Roman"/>
                <w:sz w:val="24"/>
                <w:szCs w:val="24"/>
                <w:lang w:val="uk-UA"/>
              </w:rPr>
            </w:pPr>
          </w:p>
          <w:p w14:paraId="352A0333" w14:textId="60592F41" w:rsidR="004C50AC" w:rsidRPr="00353F84" w:rsidRDefault="004C50AC" w:rsidP="004C50AC">
            <w:pPr>
              <w:ind w:firstLine="567"/>
              <w:jc w:val="both"/>
              <w:rPr>
                <w:rFonts w:ascii="Times New Roman" w:hAnsi="Times New Roman" w:cs="Times New Roman"/>
                <w:i/>
                <w:sz w:val="24"/>
                <w:szCs w:val="24"/>
                <w:lang w:val="uk-UA"/>
              </w:rPr>
            </w:pPr>
            <w:r w:rsidRPr="00353F84">
              <w:rPr>
                <w:rFonts w:ascii="Times New Roman" w:hAnsi="Times New Roman" w:cs="Times New Roman"/>
                <w:i/>
                <w:sz w:val="24"/>
                <w:szCs w:val="24"/>
                <w:lang w:val="uk-UA"/>
              </w:rPr>
              <w:t>Редакція відповідно до Постанови НКРЕКП від 17.01.2023 №109 ці зміни набувають чинності з 01.07.2023</w:t>
            </w:r>
          </w:p>
          <w:p w14:paraId="37282C62" w14:textId="652E9D6B" w:rsidR="004C50AC" w:rsidRPr="00353F84" w:rsidRDefault="004C50AC" w:rsidP="004C50AC">
            <w:pPr>
              <w:ind w:firstLine="567"/>
              <w:jc w:val="both"/>
              <w:rPr>
                <w:rFonts w:ascii="Times New Roman" w:hAnsi="Times New Roman" w:cs="Times New Roman"/>
                <w:sz w:val="24"/>
                <w:szCs w:val="24"/>
                <w:lang w:val="uk-UA"/>
              </w:rPr>
            </w:pPr>
          </w:p>
        </w:tc>
        <w:tc>
          <w:tcPr>
            <w:tcW w:w="2469" w:type="pct"/>
          </w:tcPr>
          <w:p w14:paraId="1A5F7297" w14:textId="77777777" w:rsidR="004C50AC" w:rsidRPr="00353F84" w:rsidRDefault="004C50AC" w:rsidP="004C50AC">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1.7.1. Учасник ринку, крім ОСП, ОР та гарантованого покупця, набуває статусу "Переддефолтний" при настанні принаймні однієї з таких подій або обставин:</w:t>
            </w:r>
          </w:p>
          <w:p w14:paraId="5ABBCF6A" w14:textId="77777777" w:rsidR="004C50AC" w:rsidRPr="00353F84" w:rsidRDefault="004C50AC" w:rsidP="004C50AC">
            <w:pPr>
              <w:ind w:firstLine="567"/>
              <w:jc w:val="both"/>
              <w:rPr>
                <w:rFonts w:ascii="Times New Roman" w:hAnsi="Times New Roman" w:cs="Times New Roman"/>
                <w:sz w:val="24"/>
                <w:szCs w:val="24"/>
                <w:lang w:val="uk-UA"/>
              </w:rPr>
            </w:pPr>
          </w:p>
          <w:p w14:paraId="09AD5114" w14:textId="6D97EEEC" w:rsidR="004C50AC" w:rsidRPr="00353F84" w:rsidRDefault="004C50AC" w:rsidP="004C50AC">
            <w:pPr>
              <w:ind w:firstLine="595"/>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1) учасник ринку не забезпечив своєчасно, у строки, визначені цими Правилами, на рахунку ескроу ППБ/СВБ наявність коштів, вільних від інших зобов’язань з оплати поточної заборгованості ППБ/СВБ та погашення простроченої заборгованості ППБ/СВБ, в обсязі, достатньому для оплати відповідно до декадного звіту ППБ, місячного звіту ППБ, декадного звіту СВБ, місячного звіту СВБ, </w:t>
            </w:r>
            <w:r w:rsidRPr="00353F84">
              <w:rPr>
                <w:rFonts w:ascii="Times New Roman" w:hAnsi="Times New Roman" w:cs="Times New Roman"/>
                <w:b/>
                <w:sz w:val="24"/>
                <w:szCs w:val="24"/>
                <w:lang w:val="uk-UA"/>
              </w:rPr>
              <w:t>позапланового звіту СВБ та звіту про коригування</w:t>
            </w:r>
            <w:r w:rsidRPr="00353F84">
              <w:rPr>
                <w:rFonts w:ascii="Times New Roman" w:hAnsi="Times New Roman" w:cs="Times New Roman"/>
                <w:sz w:val="24"/>
                <w:szCs w:val="24"/>
                <w:lang w:val="uk-UA"/>
              </w:rPr>
              <w:t>, з урахуванням вимог цих Правил;</w:t>
            </w:r>
          </w:p>
          <w:p w14:paraId="78B5D150" w14:textId="77777777" w:rsidR="004C50AC" w:rsidRPr="00353F84" w:rsidRDefault="004C50AC" w:rsidP="004C50AC">
            <w:pPr>
              <w:ind w:firstLine="595"/>
              <w:jc w:val="both"/>
              <w:rPr>
                <w:rFonts w:ascii="Times New Roman" w:hAnsi="Times New Roman" w:cs="Times New Roman"/>
                <w:sz w:val="24"/>
                <w:szCs w:val="24"/>
                <w:lang w:val="uk-UA"/>
              </w:rPr>
            </w:pPr>
          </w:p>
          <w:p w14:paraId="1490C992" w14:textId="77777777" w:rsidR="004C50AC" w:rsidRPr="00353F84" w:rsidRDefault="004C50AC" w:rsidP="004C50AC">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2) учасник ринку, який є СВБ, не надавав, не підтримував, не збільшував та не поновлював фінансову гарантію в необхідному обсязі відповідно до розділу VI цих Правил.</w:t>
            </w:r>
          </w:p>
          <w:p w14:paraId="5638C930" w14:textId="7BD44B73" w:rsidR="00E35235" w:rsidRPr="00353F84" w:rsidRDefault="00E35235" w:rsidP="00AB06C6">
            <w:pPr>
              <w:ind w:firstLine="567"/>
              <w:jc w:val="both"/>
              <w:rPr>
                <w:rFonts w:ascii="Times New Roman" w:hAnsi="Times New Roman" w:cs="Times New Roman"/>
                <w:b/>
                <w:sz w:val="24"/>
                <w:szCs w:val="24"/>
                <w:lang w:val="uk-UA"/>
              </w:rPr>
            </w:pPr>
          </w:p>
        </w:tc>
      </w:tr>
      <w:tr w:rsidR="00450BFD" w:rsidRPr="006F6683" w14:paraId="0677358C" w14:textId="77777777" w:rsidTr="00E35235">
        <w:tc>
          <w:tcPr>
            <w:tcW w:w="2531" w:type="pct"/>
          </w:tcPr>
          <w:p w14:paraId="21B207C2" w14:textId="53775BFD" w:rsidR="00E35235" w:rsidRPr="00353F84" w:rsidRDefault="004C50AC" w:rsidP="004C50AC">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1.7.3. При набутті статусу "Переддефолтний" такий статус для учасника ринку триває в разі настання принаймні однієї з обставин, передбачених пунктом 1.7.1 цієї глави. В іншому випадку статус "Переддефолтний" анулюється, про що АР повинен повідомити учасника ринку і Регулятора.</w:t>
            </w:r>
          </w:p>
          <w:p w14:paraId="6A367614" w14:textId="2B9BA042" w:rsidR="00E35235" w:rsidRPr="00353F84" w:rsidRDefault="00E35235" w:rsidP="00852541">
            <w:pPr>
              <w:ind w:firstLine="567"/>
              <w:jc w:val="both"/>
              <w:rPr>
                <w:rFonts w:ascii="Times New Roman" w:hAnsi="Times New Roman" w:cs="Times New Roman"/>
                <w:sz w:val="24"/>
                <w:szCs w:val="24"/>
                <w:lang w:val="uk-UA"/>
              </w:rPr>
            </w:pPr>
          </w:p>
        </w:tc>
        <w:tc>
          <w:tcPr>
            <w:tcW w:w="2469" w:type="pct"/>
          </w:tcPr>
          <w:p w14:paraId="72B3606A" w14:textId="77777777" w:rsidR="004C50AC" w:rsidRPr="00353F84" w:rsidRDefault="004C50AC" w:rsidP="004C50AC">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1.7.3. При набутті статусу "Переддефолтний" такий статус для учасника ринку триває в разі настання принаймні однієї з обставин, передбачених пунктом 1.7.1 цієї глави. В іншому випадку статус "Переддефолтний" анулюється, про що АР повинен повідомити учасника ринку </w:t>
            </w:r>
            <w:r w:rsidRPr="00353F84">
              <w:rPr>
                <w:rFonts w:ascii="Times New Roman" w:hAnsi="Times New Roman" w:cs="Times New Roman"/>
                <w:b/>
                <w:strike/>
                <w:sz w:val="24"/>
                <w:szCs w:val="24"/>
                <w:lang w:val="uk-UA"/>
              </w:rPr>
              <w:t>і Регулятора</w:t>
            </w:r>
            <w:r w:rsidRPr="00353F84">
              <w:rPr>
                <w:rFonts w:ascii="Times New Roman" w:hAnsi="Times New Roman" w:cs="Times New Roman"/>
                <w:sz w:val="24"/>
                <w:szCs w:val="24"/>
                <w:lang w:val="uk-UA"/>
              </w:rPr>
              <w:t>.</w:t>
            </w:r>
          </w:p>
          <w:p w14:paraId="0A7A0750" w14:textId="0C5FD4E7" w:rsidR="00E35235" w:rsidRPr="00353F84" w:rsidRDefault="00E35235" w:rsidP="00852541">
            <w:pPr>
              <w:ind w:firstLine="567"/>
              <w:jc w:val="both"/>
              <w:rPr>
                <w:rFonts w:ascii="Times New Roman" w:eastAsia="Times New Roman" w:hAnsi="Times New Roman" w:cs="Times New Roman"/>
                <w:bCs/>
                <w:strike/>
                <w:sz w:val="24"/>
                <w:szCs w:val="24"/>
                <w:lang w:val="uk-UA"/>
              </w:rPr>
            </w:pPr>
          </w:p>
        </w:tc>
      </w:tr>
      <w:tr w:rsidR="00450BFD" w:rsidRPr="006F6683" w14:paraId="41EC28BA" w14:textId="77777777" w:rsidTr="00E35235">
        <w:tc>
          <w:tcPr>
            <w:tcW w:w="2531" w:type="pct"/>
          </w:tcPr>
          <w:p w14:paraId="62C4770E" w14:textId="77777777" w:rsidR="00E463F6" w:rsidRPr="00353F84" w:rsidRDefault="00E463F6" w:rsidP="00E463F6">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1.7.4. Учасник ринку, крім ОСП, ОР та гарантованого покупця, набуває статусу "Дефолтний" при настанні принаймні однієї з таких подій або обставин:</w:t>
            </w:r>
          </w:p>
          <w:p w14:paraId="26183040" w14:textId="77777777" w:rsidR="00E463F6" w:rsidRPr="00353F84" w:rsidRDefault="00E463F6" w:rsidP="00E463F6">
            <w:pPr>
              <w:ind w:firstLine="567"/>
              <w:jc w:val="both"/>
              <w:rPr>
                <w:rFonts w:ascii="Times New Roman" w:hAnsi="Times New Roman" w:cs="Times New Roman"/>
                <w:sz w:val="24"/>
                <w:szCs w:val="24"/>
                <w:lang w:val="uk-UA"/>
              </w:rPr>
            </w:pPr>
          </w:p>
          <w:p w14:paraId="08FFCAC4" w14:textId="77777777" w:rsidR="00E463F6" w:rsidRPr="00353F84" w:rsidRDefault="00E463F6" w:rsidP="00E463F6">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1) тривалість статусу "Переддефолтний" для учасника ринку становить більше двох робочих днів. Датою набуття статусу "Дефолтний" є наступний день після двох робочих днів перебування у статусі "Переддефолтний";</w:t>
            </w:r>
          </w:p>
          <w:p w14:paraId="58126791" w14:textId="77777777" w:rsidR="00E463F6" w:rsidRPr="00353F84" w:rsidRDefault="00E463F6" w:rsidP="00E463F6">
            <w:pPr>
              <w:ind w:firstLine="567"/>
              <w:jc w:val="both"/>
              <w:rPr>
                <w:rFonts w:ascii="Times New Roman" w:hAnsi="Times New Roman" w:cs="Times New Roman"/>
                <w:sz w:val="24"/>
                <w:szCs w:val="24"/>
                <w:lang w:val="uk-UA"/>
              </w:rPr>
            </w:pPr>
          </w:p>
          <w:p w14:paraId="551BFF84" w14:textId="77777777" w:rsidR="00E463F6" w:rsidRPr="00353F84" w:rsidRDefault="00E463F6" w:rsidP="00E463F6">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2) судом прийнято рішення про визнання суб'єкта господарювання, </w:t>
            </w:r>
            <w:r w:rsidRPr="00353F84">
              <w:rPr>
                <w:rFonts w:ascii="Times New Roman" w:hAnsi="Times New Roman" w:cs="Times New Roman"/>
                <w:sz w:val="24"/>
                <w:szCs w:val="24"/>
                <w:lang w:val="uk-UA"/>
              </w:rPr>
              <w:lastRenderedPageBreak/>
              <w:t>що є учасником ринку, банкрутом та відкриття ліквідаційної процедури або учасником ринку (його уповноваженими органами) прийнято рішення про ліквідацію суб'єкта господарювання, що є учасником ринку. Датою набуття статусу "Дефолтний" є наступний день після отримання ОСП відповідної інформації про учасника ринку;</w:t>
            </w:r>
          </w:p>
          <w:p w14:paraId="2E263CA0" w14:textId="77777777" w:rsidR="00E463F6" w:rsidRPr="00353F84" w:rsidRDefault="00E463F6" w:rsidP="00E463F6">
            <w:pPr>
              <w:ind w:firstLine="567"/>
              <w:jc w:val="both"/>
              <w:rPr>
                <w:rFonts w:ascii="Times New Roman" w:hAnsi="Times New Roman" w:cs="Times New Roman"/>
                <w:sz w:val="24"/>
                <w:szCs w:val="24"/>
                <w:lang w:val="uk-UA"/>
              </w:rPr>
            </w:pPr>
          </w:p>
          <w:p w14:paraId="1E0DEC85" w14:textId="0BF09F85" w:rsidR="00E35235" w:rsidRPr="00353F84" w:rsidRDefault="00E463F6" w:rsidP="00E463F6">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3) анулювання учаснику ринку ліцензій на провадження діяльності на ринку електричної енергії. Датою набуття статусу "Дефолтний" є дата набрання чинності рішенням Регулятора про анулювання відповідної ліцензії.</w:t>
            </w:r>
          </w:p>
        </w:tc>
        <w:tc>
          <w:tcPr>
            <w:tcW w:w="2469" w:type="pct"/>
          </w:tcPr>
          <w:p w14:paraId="7319D33D" w14:textId="77777777" w:rsidR="00E463F6" w:rsidRPr="00353F84" w:rsidRDefault="00E463F6" w:rsidP="00E463F6">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lastRenderedPageBreak/>
              <w:t>1.7.4. Учасник ринку, крім ОСП, ОР та гарантованого покупця, набуває статусу "Дефолтний" при настанні принаймні однієї з таких подій або обставин:</w:t>
            </w:r>
          </w:p>
          <w:p w14:paraId="40C9C691" w14:textId="77777777" w:rsidR="00E463F6" w:rsidRPr="00353F84" w:rsidRDefault="00E463F6" w:rsidP="00E463F6">
            <w:pPr>
              <w:ind w:firstLine="567"/>
              <w:jc w:val="both"/>
              <w:rPr>
                <w:rFonts w:ascii="Times New Roman" w:hAnsi="Times New Roman" w:cs="Times New Roman"/>
                <w:sz w:val="24"/>
                <w:szCs w:val="24"/>
                <w:lang w:val="uk-UA"/>
              </w:rPr>
            </w:pPr>
          </w:p>
          <w:p w14:paraId="17D388D0" w14:textId="1AB55BC7" w:rsidR="00E463F6" w:rsidRPr="00353F84" w:rsidRDefault="00E463F6" w:rsidP="00E463F6">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1) тривалість статусу "Переддефолтний" для учасника ринку становить більше двох </w:t>
            </w:r>
            <w:r w:rsidRPr="00353F84">
              <w:rPr>
                <w:rFonts w:ascii="Times New Roman" w:hAnsi="Times New Roman" w:cs="Times New Roman"/>
                <w:b/>
                <w:strike/>
                <w:sz w:val="24"/>
                <w:szCs w:val="24"/>
                <w:lang w:val="uk-UA"/>
              </w:rPr>
              <w:t>робочих</w:t>
            </w:r>
            <w:r w:rsidRPr="00353F84">
              <w:rPr>
                <w:rFonts w:ascii="Times New Roman" w:hAnsi="Times New Roman" w:cs="Times New Roman"/>
                <w:sz w:val="24"/>
                <w:szCs w:val="24"/>
                <w:lang w:val="uk-UA"/>
              </w:rPr>
              <w:t xml:space="preserve"> днів. Датою набуття статусу "Дефолтний" є наступний день після двох </w:t>
            </w:r>
            <w:r w:rsidRPr="00353F84">
              <w:rPr>
                <w:rFonts w:ascii="Times New Roman" w:hAnsi="Times New Roman" w:cs="Times New Roman"/>
                <w:b/>
                <w:strike/>
                <w:sz w:val="24"/>
                <w:szCs w:val="24"/>
                <w:lang w:val="uk-UA"/>
              </w:rPr>
              <w:t>робочих</w:t>
            </w:r>
            <w:r w:rsidRPr="00353F84">
              <w:rPr>
                <w:rFonts w:ascii="Times New Roman" w:hAnsi="Times New Roman" w:cs="Times New Roman"/>
                <w:sz w:val="24"/>
                <w:szCs w:val="24"/>
                <w:lang w:val="uk-UA"/>
              </w:rPr>
              <w:t xml:space="preserve"> днів перебування у статусі "Переддефолтний";</w:t>
            </w:r>
          </w:p>
          <w:p w14:paraId="3A8EA075" w14:textId="58E58811" w:rsidR="00E463F6" w:rsidRPr="00353F84" w:rsidRDefault="00E463F6" w:rsidP="00E463F6">
            <w:pPr>
              <w:ind w:firstLine="567"/>
              <w:jc w:val="both"/>
              <w:rPr>
                <w:rFonts w:ascii="Times New Roman" w:hAnsi="Times New Roman" w:cs="Times New Roman"/>
                <w:sz w:val="24"/>
                <w:szCs w:val="24"/>
                <w:lang w:val="uk-UA"/>
              </w:rPr>
            </w:pPr>
          </w:p>
          <w:p w14:paraId="749F87A5" w14:textId="77777777" w:rsidR="00E463F6" w:rsidRPr="00353F84" w:rsidRDefault="00E463F6" w:rsidP="00E463F6">
            <w:pPr>
              <w:ind w:firstLine="595"/>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2) СВБ, для якої фінансова гарантія розраховується </w:t>
            </w:r>
            <w:r w:rsidRPr="00353F84">
              <w:rPr>
                <w:rFonts w:ascii="Times New Roman" w:hAnsi="Times New Roman" w:cs="Times New Roman"/>
                <w:b/>
                <w:sz w:val="24"/>
                <w:szCs w:val="24"/>
                <w:lang w:val="uk-UA"/>
              </w:rPr>
              <w:lastRenderedPageBreak/>
              <w:t>відповідно до пункту 6.1.12 цих Правил, не забезпечила своєчасно необхідний розмір фінансової гарантії</w:t>
            </w:r>
          </w:p>
          <w:p w14:paraId="78A1DCC6" w14:textId="77777777" w:rsidR="00E463F6" w:rsidRPr="00353F84" w:rsidRDefault="00E463F6" w:rsidP="00E463F6">
            <w:pPr>
              <w:ind w:firstLine="567"/>
              <w:jc w:val="both"/>
              <w:rPr>
                <w:rFonts w:ascii="Times New Roman" w:hAnsi="Times New Roman" w:cs="Times New Roman"/>
                <w:sz w:val="24"/>
                <w:szCs w:val="24"/>
                <w:lang w:val="uk-UA"/>
              </w:rPr>
            </w:pPr>
          </w:p>
          <w:p w14:paraId="55D83954" w14:textId="1A7C1FEF" w:rsidR="00E463F6" w:rsidRPr="00353F84" w:rsidRDefault="00E463F6" w:rsidP="00E463F6">
            <w:pPr>
              <w:ind w:firstLine="567"/>
              <w:jc w:val="both"/>
              <w:rPr>
                <w:rFonts w:ascii="Times New Roman" w:hAnsi="Times New Roman" w:cs="Times New Roman"/>
                <w:sz w:val="24"/>
                <w:szCs w:val="24"/>
                <w:lang w:val="uk-UA"/>
              </w:rPr>
            </w:pPr>
            <w:r w:rsidRPr="00353F84">
              <w:rPr>
                <w:rFonts w:ascii="Times New Roman" w:hAnsi="Times New Roman" w:cs="Times New Roman"/>
                <w:b/>
                <w:sz w:val="24"/>
                <w:szCs w:val="24"/>
                <w:lang w:val="uk-UA"/>
              </w:rPr>
              <w:t>3</w:t>
            </w:r>
            <w:r w:rsidRPr="00353F84">
              <w:rPr>
                <w:rFonts w:ascii="Times New Roman" w:hAnsi="Times New Roman" w:cs="Times New Roman"/>
                <w:sz w:val="24"/>
                <w:szCs w:val="24"/>
                <w:lang w:val="uk-UA"/>
              </w:rPr>
              <w:t>) судом прийнято рішення про визнання суб'єкта господарювання, що є учасником ринку, банкрутом та відкриття ліквідаційної процедури або учасником ринку (його уповноваженими органами) прийнято рішення про ліквідацію суб'єкта господарювання, що є учасником ринку. Датою набуття статусу "Дефолтний" є наступний день після отримання ОСП відповідної інформації про учасника ринку;</w:t>
            </w:r>
          </w:p>
          <w:p w14:paraId="631C3935" w14:textId="77777777" w:rsidR="00E463F6" w:rsidRPr="00353F84" w:rsidRDefault="00E463F6" w:rsidP="00E463F6">
            <w:pPr>
              <w:ind w:firstLine="567"/>
              <w:jc w:val="both"/>
              <w:rPr>
                <w:rFonts w:ascii="Times New Roman" w:hAnsi="Times New Roman" w:cs="Times New Roman"/>
                <w:sz w:val="24"/>
                <w:szCs w:val="24"/>
                <w:lang w:val="uk-UA"/>
              </w:rPr>
            </w:pPr>
          </w:p>
          <w:p w14:paraId="0057DF9A" w14:textId="77777777" w:rsidR="00E35235" w:rsidRDefault="00E463F6" w:rsidP="00E463F6">
            <w:pPr>
              <w:ind w:firstLine="567"/>
              <w:jc w:val="both"/>
              <w:rPr>
                <w:rFonts w:ascii="Times New Roman" w:hAnsi="Times New Roman" w:cs="Times New Roman"/>
                <w:sz w:val="24"/>
                <w:szCs w:val="24"/>
                <w:lang w:val="uk-UA"/>
              </w:rPr>
            </w:pPr>
            <w:r w:rsidRPr="00353F84">
              <w:rPr>
                <w:rFonts w:ascii="Times New Roman" w:hAnsi="Times New Roman" w:cs="Times New Roman"/>
                <w:b/>
                <w:sz w:val="24"/>
                <w:szCs w:val="24"/>
                <w:lang w:val="uk-UA"/>
              </w:rPr>
              <w:t>4</w:t>
            </w:r>
            <w:r w:rsidRPr="00353F84">
              <w:rPr>
                <w:rFonts w:ascii="Times New Roman" w:hAnsi="Times New Roman" w:cs="Times New Roman"/>
                <w:sz w:val="24"/>
                <w:szCs w:val="24"/>
                <w:lang w:val="uk-UA"/>
              </w:rPr>
              <w:t>) анулювання учаснику ринку ліцензій на провадження діяльності на ринку електричної енергії. Датою набуття статусу "Дефолтний" є дата набрання чинності рішенням Регулятора про анулювання відповідної ліцензії.</w:t>
            </w:r>
          </w:p>
          <w:p w14:paraId="7E3492AE" w14:textId="073466C9" w:rsidR="0081018F" w:rsidRPr="00353F84" w:rsidRDefault="0081018F" w:rsidP="00E463F6">
            <w:pPr>
              <w:ind w:firstLine="567"/>
              <w:jc w:val="both"/>
              <w:rPr>
                <w:rFonts w:ascii="Times New Roman" w:eastAsia="Times New Roman" w:hAnsi="Times New Roman" w:cs="Times New Roman"/>
                <w:sz w:val="24"/>
                <w:szCs w:val="24"/>
                <w:lang w:val="uk-UA"/>
              </w:rPr>
            </w:pPr>
          </w:p>
        </w:tc>
      </w:tr>
      <w:tr w:rsidR="00450BFD" w:rsidRPr="006F6683" w14:paraId="03CC3EC5" w14:textId="77777777" w:rsidTr="00E35235">
        <w:tc>
          <w:tcPr>
            <w:tcW w:w="2531" w:type="pct"/>
          </w:tcPr>
          <w:p w14:paraId="4F21B744" w14:textId="77777777" w:rsidR="00E463F6" w:rsidRPr="00353F84" w:rsidRDefault="00E463F6" w:rsidP="00E463F6">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lastRenderedPageBreak/>
              <w:t>1.7.5. На період існування статусу "Дефолтний" АР вживає до такого учасника ринку такі заходи:</w:t>
            </w:r>
          </w:p>
          <w:p w14:paraId="5B8083E4" w14:textId="77777777" w:rsidR="00E463F6" w:rsidRPr="00353F84" w:rsidRDefault="00E463F6" w:rsidP="00E463F6">
            <w:pPr>
              <w:ind w:firstLine="567"/>
              <w:jc w:val="both"/>
              <w:rPr>
                <w:rFonts w:ascii="Times New Roman" w:hAnsi="Times New Roman" w:cs="Times New Roman"/>
                <w:sz w:val="24"/>
                <w:szCs w:val="24"/>
                <w:lang w:val="uk-UA"/>
              </w:rPr>
            </w:pPr>
          </w:p>
          <w:p w14:paraId="6C50BA03" w14:textId="77777777" w:rsidR="00E463F6" w:rsidRPr="00353F84" w:rsidRDefault="00E463F6" w:rsidP="00E463F6">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1) надсилає учаснику ринку повідомлення про набуття учасником ринку статусу "Дефолтний";</w:t>
            </w:r>
          </w:p>
          <w:p w14:paraId="23CB11D1" w14:textId="77777777" w:rsidR="00E463F6" w:rsidRPr="00353F84" w:rsidRDefault="00E463F6" w:rsidP="00E463F6">
            <w:pPr>
              <w:jc w:val="both"/>
              <w:rPr>
                <w:rFonts w:ascii="Times New Roman" w:hAnsi="Times New Roman" w:cs="Times New Roman"/>
                <w:sz w:val="24"/>
                <w:szCs w:val="24"/>
                <w:lang w:val="uk-UA"/>
              </w:rPr>
            </w:pPr>
          </w:p>
          <w:p w14:paraId="40773759" w14:textId="77777777" w:rsidR="00E463F6" w:rsidRPr="00353F84" w:rsidRDefault="00E463F6" w:rsidP="00E463F6">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2) публікує на офіційному вебсайті АР повідомлення про набуття учасником ринку статусу "Дефолтний" із зазначенням дати набуття такого статусу;</w:t>
            </w:r>
          </w:p>
          <w:p w14:paraId="281E4201" w14:textId="77777777" w:rsidR="00E463F6" w:rsidRPr="00353F84" w:rsidRDefault="00E463F6" w:rsidP="00E463F6">
            <w:pPr>
              <w:jc w:val="both"/>
              <w:rPr>
                <w:rFonts w:ascii="Times New Roman" w:hAnsi="Times New Roman" w:cs="Times New Roman"/>
                <w:sz w:val="24"/>
                <w:szCs w:val="24"/>
                <w:lang w:val="uk-UA"/>
              </w:rPr>
            </w:pPr>
          </w:p>
          <w:p w14:paraId="2BD6E227" w14:textId="77777777" w:rsidR="00E463F6" w:rsidRPr="00353F84" w:rsidRDefault="00E463F6" w:rsidP="00E463F6">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3) зупиняє майбутні та скасовує діючі реєстрації ДД щодо продажу електричної енергії учасникам ринку;</w:t>
            </w:r>
          </w:p>
          <w:p w14:paraId="6DAEB813" w14:textId="77777777" w:rsidR="00E463F6" w:rsidRPr="00353F84" w:rsidRDefault="00E463F6" w:rsidP="00E463F6">
            <w:pPr>
              <w:ind w:firstLine="567"/>
              <w:jc w:val="both"/>
              <w:rPr>
                <w:rFonts w:ascii="Times New Roman" w:hAnsi="Times New Roman" w:cs="Times New Roman"/>
                <w:sz w:val="24"/>
                <w:szCs w:val="24"/>
                <w:lang w:val="uk-UA"/>
              </w:rPr>
            </w:pPr>
          </w:p>
          <w:p w14:paraId="62D89CCC" w14:textId="77777777" w:rsidR="00E463F6" w:rsidRPr="00353F84" w:rsidRDefault="00E463F6" w:rsidP="00E463F6">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4) установлює нульовий обсяг продажу електричної енергії на РДН та ВДР для такого учасника ринку;</w:t>
            </w:r>
          </w:p>
          <w:p w14:paraId="2B042D88" w14:textId="77777777" w:rsidR="00E463F6" w:rsidRPr="00353F84" w:rsidRDefault="00E463F6" w:rsidP="00E463F6">
            <w:pPr>
              <w:ind w:firstLine="567"/>
              <w:jc w:val="both"/>
              <w:rPr>
                <w:rFonts w:ascii="Times New Roman" w:hAnsi="Times New Roman" w:cs="Times New Roman"/>
                <w:sz w:val="24"/>
                <w:szCs w:val="24"/>
                <w:lang w:val="uk-UA"/>
              </w:rPr>
            </w:pPr>
          </w:p>
          <w:p w14:paraId="5A5371B4" w14:textId="77777777" w:rsidR="00E463F6" w:rsidRPr="00353F84" w:rsidRDefault="00E463F6" w:rsidP="00E463F6">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5) якщо учасник ринку також виступає в якості електропостачальника (або споживача), після набуття ним статусу "Дефолтний" постачання електричної енергії споживачам такого </w:t>
            </w:r>
            <w:r w:rsidRPr="00353F84">
              <w:rPr>
                <w:rFonts w:ascii="Times New Roman" w:hAnsi="Times New Roman" w:cs="Times New Roman"/>
                <w:sz w:val="24"/>
                <w:szCs w:val="24"/>
                <w:lang w:val="uk-UA"/>
              </w:rPr>
              <w:lastRenderedPageBreak/>
              <w:t>учасника ринку (або такому учаснику ринку) здійснюється постачальником "останньої надії" відповідно до Правил роздрібного ринку з 00:00 дня, наступного за днем набуття ним статусу "Дефолтний";</w:t>
            </w:r>
          </w:p>
          <w:p w14:paraId="3F45FB76" w14:textId="77777777" w:rsidR="00E463F6" w:rsidRPr="00353F84" w:rsidRDefault="00E463F6" w:rsidP="00E463F6">
            <w:pPr>
              <w:jc w:val="both"/>
              <w:rPr>
                <w:rFonts w:ascii="Times New Roman" w:hAnsi="Times New Roman" w:cs="Times New Roman"/>
                <w:sz w:val="24"/>
                <w:szCs w:val="24"/>
                <w:lang w:val="uk-UA"/>
              </w:rPr>
            </w:pPr>
          </w:p>
          <w:p w14:paraId="7ACCAB31" w14:textId="77777777" w:rsidR="00E463F6" w:rsidRPr="00353F84" w:rsidRDefault="00E463F6" w:rsidP="00E463F6">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6) якщо учасник ринку також виступає в якості електропостачальника, після набуття ним статусу "Дефолтний" кожного робочого дня о 10:30 направляє до уповноважених банків довідку, що містить інформацію щодо повного та скороченого найменування учасника ринку або П. І. Б. (якщо учасником ринку є фізична особа або фізична особа - підприємець), ЄДРПОУ або РНОКПП (якщо учасником ринку є фізична особа або фізична особа - підприємець) та кінцевий розмір простроченої електропостачальником оплати вартості його небалансів електричної енергії.</w:t>
            </w:r>
          </w:p>
          <w:p w14:paraId="467F2D60" w14:textId="77777777" w:rsidR="00E463F6" w:rsidRPr="00353F84" w:rsidRDefault="00E463F6" w:rsidP="00E463F6">
            <w:pPr>
              <w:jc w:val="both"/>
              <w:rPr>
                <w:rFonts w:ascii="Times New Roman" w:hAnsi="Times New Roman" w:cs="Times New Roman"/>
                <w:sz w:val="24"/>
                <w:szCs w:val="24"/>
                <w:lang w:val="uk-UA"/>
              </w:rPr>
            </w:pPr>
          </w:p>
          <w:p w14:paraId="17FCA0F5" w14:textId="77777777" w:rsidR="00E463F6" w:rsidRPr="00353F84" w:rsidRDefault="00E463F6" w:rsidP="00E463F6">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Вчинення до учасника ринку будь-яких дій з боку АР відповідно до цього пункту не впливає та не змінює відповідальність такого учасника ринку відповідно до цих Правил, що означає, що учасник ринку із статусом "Дефолтний" несе відповідальність за сплату всіх сум (у тому числі податків), що необхідно сплатити відповідно до цих Правил.</w:t>
            </w:r>
          </w:p>
          <w:p w14:paraId="51B78BC1" w14:textId="77777777" w:rsidR="00E463F6" w:rsidRPr="00353F84" w:rsidRDefault="00E463F6" w:rsidP="00E463F6">
            <w:pPr>
              <w:ind w:firstLine="567"/>
              <w:jc w:val="both"/>
              <w:rPr>
                <w:rFonts w:ascii="Times New Roman" w:hAnsi="Times New Roman" w:cs="Times New Roman"/>
                <w:sz w:val="24"/>
                <w:szCs w:val="24"/>
                <w:lang w:val="uk-UA"/>
              </w:rPr>
            </w:pPr>
          </w:p>
          <w:p w14:paraId="09794029" w14:textId="77777777" w:rsidR="00E463F6" w:rsidRPr="00353F84" w:rsidRDefault="00E463F6" w:rsidP="00E463F6">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Учасник ринку втрачає статус "Дефолтний" після припинення дії договору про врегулювання небалансів електричної енергії, що укладений між ним та ОСП.</w:t>
            </w:r>
          </w:p>
          <w:p w14:paraId="0B9F1E98" w14:textId="77777777" w:rsidR="00E463F6" w:rsidRPr="00353F84" w:rsidRDefault="00E463F6" w:rsidP="00E463F6">
            <w:pPr>
              <w:ind w:firstLine="567"/>
              <w:jc w:val="both"/>
              <w:rPr>
                <w:rFonts w:ascii="Times New Roman" w:hAnsi="Times New Roman" w:cs="Times New Roman"/>
                <w:sz w:val="24"/>
                <w:szCs w:val="24"/>
                <w:lang w:val="uk-UA"/>
              </w:rPr>
            </w:pPr>
          </w:p>
          <w:p w14:paraId="775DEE48" w14:textId="77777777" w:rsidR="00E35235" w:rsidRPr="00353F84" w:rsidRDefault="00E463F6" w:rsidP="00E463F6">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АР приймає рішення щодо позбавлення учасника ринку статусу "Дефолтний" після виконання учасником ринку всіх прострочених фінансових зобов'язань та за відсутності обставин, визначених підпунктами 2 та 3 пункту 1.7.4 цієї глави.</w:t>
            </w:r>
          </w:p>
          <w:p w14:paraId="742F0D9E" w14:textId="698B40E1" w:rsidR="00E463F6" w:rsidRPr="00353F84" w:rsidRDefault="00E463F6" w:rsidP="00E463F6">
            <w:pPr>
              <w:jc w:val="both"/>
              <w:rPr>
                <w:rFonts w:ascii="Times New Roman" w:hAnsi="Times New Roman" w:cs="Times New Roman"/>
                <w:sz w:val="24"/>
                <w:szCs w:val="24"/>
                <w:lang w:val="uk-UA"/>
              </w:rPr>
            </w:pPr>
          </w:p>
        </w:tc>
        <w:tc>
          <w:tcPr>
            <w:tcW w:w="2469" w:type="pct"/>
          </w:tcPr>
          <w:p w14:paraId="13D66726" w14:textId="77777777" w:rsidR="00E463F6" w:rsidRPr="00353F84" w:rsidRDefault="00E463F6" w:rsidP="00E463F6">
            <w:pPr>
              <w:pStyle w:val="Normalwithoutnum"/>
              <w:ind w:firstLine="567"/>
              <w:rPr>
                <w:rFonts w:eastAsia="Times New Roman"/>
                <w:bCs/>
                <w:sz w:val="24"/>
                <w:szCs w:val="24"/>
                <w:lang w:eastAsia="uk-UA"/>
              </w:rPr>
            </w:pPr>
            <w:r w:rsidRPr="00353F84">
              <w:rPr>
                <w:rFonts w:eastAsia="Times New Roman"/>
                <w:bCs/>
                <w:sz w:val="24"/>
                <w:szCs w:val="24"/>
                <w:lang w:eastAsia="uk-UA"/>
              </w:rPr>
              <w:lastRenderedPageBreak/>
              <w:t>1.7.5. На період існування статусу "Дефолтний" АР вживає до такого учасника ринку такі заходи:</w:t>
            </w:r>
          </w:p>
          <w:p w14:paraId="233FE304" w14:textId="77777777" w:rsidR="00E463F6" w:rsidRPr="00353F84" w:rsidRDefault="00E463F6" w:rsidP="00E463F6">
            <w:pPr>
              <w:pStyle w:val="Normalwithoutnum"/>
              <w:ind w:firstLine="567"/>
              <w:rPr>
                <w:rFonts w:eastAsia="Times New Roman"/>
                <w:bCs/>
                <w:sz w:val="24"/>
                <w:szCs w:val="24"/>
                <w:lang w:eastAsia="uk-UA"/>
              </w:rPr>
            </w:pPr>
          </w:p>
          <w:p w14:paraId="64F4CB7F" w14:textId="77777777" w:rsidR="00E463F6" w:rsidRPr="00353F84" w:rsidRDefault="00E463F6" w:rsidP="00E463F6">
            <w:pPr>
              <w:pStyle w:val="Normalwithoutnum"/>
              <w:ind w:firstLine="567"/>
              <w:rPr>
                <w:rFonts w:eastAsia="Times New Roman"/>
                <w:bCs/>
                <w:sz w:val="24"/>
                <w:szCs w:val="24"/>
                <w:lang w:eastAsia="uk-UA"/>
              </w:rPr>
            </w:pPr>
            <w:r w:rsidRPr="00353F84">
              <w:rPr>
                <w:rFonts w:eastAsia="Times New Roman"/>
                <w:bCs/>
                <w:sz w:val="24"/>
                <w:szCs w:val="24"/>
                <w:lang w:eastAsia="uk-UA"/>
              </w:rPr>
              <w:t>1) надсилає учаснику ринку повідомлення про набуття учасником ринку статусу "Дефолтний";</w:t>
            </w:r>
          </w:p>
          <w:p w14:paraId="1E2FA613" w14:textId="77777777" w:rsidR="00E463F6" w:rsidRPr="00353F84" w:rsidRDefault="00E463F6" w:rsidP="00E463F6">
            <w:pPr>
              <w:pStyle w:val="Normalwithoutnum"/>
              <w:ind w:firstLine="567"/>
              <w:rPr>
                <w:rFonts w:eastAsia="Times New Roman"/>
                <w:bCs/>
                <w:sz w:val="24"/>
                <w:szCs w:val="24"/>
                <w:lang w:eastAsia="uk-UA"/>
              </w:rPr>
            </w:pPr>
          </w:p>
          <w:p w14:paraId="2502DFB3" w14:textId="77777777" w:rsidR="00E463F6" w:rsidRPr="00353F84" w:rsidRDefault="00E463F6" w:rsidP="00E463F6">
            <w:pPr>
              <w:pStyle w:val="Normalwithoutnum"/>
              <w:ind w:firstLine="567"/>
              <w:rPr>
                <w:rFonts w:eastAsia="Times New Roman"/>
                <w:bCs/>
                <w:sz w:val="24"/>
                <w:szCs w:val="24"/>
                <w:lang w:eastAsia="uk-UA"/>
              </w:rPr>
            </w:pPr>
            <w:r w:rsidRPr="00353F84">
              <w:rPr>
                <w:rFonts w:eastAsia="Times New Roman"/>
                <w:bCs/>
                <w:sz w:val="24"/>
                <w:szCs w:val="24"/>
                <w:lang w:eastAsia="uk-UA"/>
              </w:rPr>
              <w:t>2) публікує на офіційному вебсайті АР повідомлення про набуття учасником ринку статусу "Дефолтний" із зазначенням дати набуття такого статусу;</w:t>
            </w:r>
          </w:p>
          <w:p w14:paraId="7A4CA3BA" w14:textId="77777777" w:rsidR="00E463F6" w:rsidRPr="00353F84" w:rsidRDefault="00E463F6" w:rsidP="00E463F6">
            <w:pPr>
              <w:pStyle w:val="Normalwithoutnum"/>
              <w:ind w:firstLine="567"/>
              <w:rPr>
                <w:rFonts w:eastAsia="Times New Roman"/>
                <w:bCs/>
                <w:sz w:val="24"/>
                <w:szCs w:val="24"/>
                <w:lang w:eastAsia="uk-UA"/>
              </w:rPr>
            </w:pPr>
          </w:p>
          <w:p w14:paraId="6931FE45" w14:textId="77777777" w:rsidR="00E463F6" w:rsidRPr="00353F84" w:rsidRDefault="00E463F6" w:rsidP="00E463F6">
            <w:pPr>
              <w:pStyle w:val="Normalwithoutnum"/>
              <w:ind w:firstLine="567"/>
              <w:rPr>
                <w:rFonts w:eastAsia="Times New Roman"/>
                <w:bCs/>
                <w:sz w:val="24"/>
                <w:szCs w:val="24"/>
                <w:lang w:eastAsia="uk-UA"/>
              </w:rPr>
            </w:pPr>
            <w:r w:rsidRPr="00353F84">
              <w:rPr>
                <w:rFonts w:eastAsia="Times New Roman"/>
                <w:bCs/>
                <w:sz w:val="24"/>
                <w:szCs w:val="24"/>
                <w:lang w:eastAsia="uk-UA"/>
              </w:rPr>
              <w:t>3) зупиняє майбутні та скасовує діючі реєстрації ДД щодо продажу електричної енергії учасникам ринку;</w:t>
            </w:r>
          </w:p>
          <w:p w14:paraId="3DF485E4" w14:textId="77777777" w:rsidR="00E463F6" w:rsidRPr="00353F84" w:rsidRDefault="00E463F6" w:rsidP="00E463F6">
            <w:pPr>
              <w:pStyle w:val="Normalwithoutnum"/>
              <w:ind w:firstLine="567"/>
              <w:rPr>
                <w:rFonts w:eastAsia="Times New Roman"/>
                <w:bCs/>
                <w:sz w:val="24"/>
                <w:szCs w:val="24"/>
                <w:lang w:eastAsia="uk-UA"/>
              </w:rPr>
            </w:pPr>
          </w:p>
          <w:p w14:paraId="68C15A16" w14:textId="77777777" w:rsidR="00E463F6" w:rsidRPr="00353F84" w:rsidRDefault="00E463F6" w:rsidP="00E463F6">
            <w:pPr>
              <w:pStyle w:val="Normalwithoutnum"/>
              <w:ind w:firstLine="567"/>
              <w:rPr>
                <w:rFonts w:eastAsia="Times New Roman"/>
                <w:bCs/>
                <w:sz w:val="24"/>
                <w:szCs w:val="24"/>
                <w:lang w:eastAsia="uk-UA"/>
              </w:rPr>
            </w:pPr>
            <w:r w:rsidRPr="00353F84">
              <w:rPr>
                <w:rFonts w:eastAsia="Times New Roman"/>
                <w:bCs/>
                <w:sz w:val="24"/>
                <w:szCs w:val="24"/>
                <w:lang w:eastAsia="uk-UA"/>
              </w:rPr>
              <w:t>4) установлює нульовий обсяг продажу електричної енергії на РДН та ВДР для такого учасника ринку;</w:t>
            </w:r>
          </w:p>
          <w:p w14:paraId="5CA9EB29" w14:textId="77777777" w:rsidR="00E463F6" w:rsidRPr="00353F84" w:rsidRDefault="00E463F6" w:rsidP="00E463F6">
            <w:pPr>
              <w:pStyle w:val="Normalwithoutnum"/>
              <w:ind w:firstLine="567"/>
              <w:rPr>
                <w:rFonts w:eastAsia="Times New Roman"/>
                <w:bCs/>
                <w:sz w:val="24"/>
                <w:szCs w:val="24"/>
                <w:lang w:eastAsia="uk-UA"/>
              </w:rPr>
            </w:pPr>
          </w:p>
          <w:p w14:paraId="7DAF76AE" w14:textId="77777777" w:rsidR="00E463F6" w:rsidRPr="00353F84" w:rsidRDefault="00E463F6" w:rsidP="00E463F6">
            <w:pPr>
              <w:pStyle w:val="Normalwithoutnum"/>
              <w:ind w:firstLine="567"/>
              <w:rPr>
                <w:rFonts w:eastAsia="Times New Roman"/>
                <w:bCs/>
                <w:sz w:val="24"/>
                <w:szCs w:val="24"/>
                <w:lang w:eastAsia="uk-UA"/>
              </w:rPr>
            </w:pPr>
            <w:r w:rsidRPr="00353F84">
              <w:rPr>
                <w:rFonts w:eastAsia="Times New Roman"/>
                <w:bCs/>
                <w:sz w:val="24"/>
                <w:szCs w:val="24"/>
                <w:lang w:eastAsia="uk-UA"/>
              </w:rPr>
              <w:t xml:space="preserve">5) якщо учасник ринку також виступає в якості електропостачальника (або споживача), після набуття ним статусу "Дефолтний" постачання електричної енергії споживачам такого </w:t>
            </w:r>
            <w:r w:rsidRPr="00353F84">
              <w:rPr>
                <w:rFonts w:eastAsia="Times New Roman"/>
                <w:bCs/>
                <w:sz w:val="24"/>
                <w:szCs w:val="24"/>
                <w:lang w:eastAsia="uk-UA"/>
              </w:rPr>
              <w:lastRenderedPageBreak/>
              <w:t>учасника ринку (або такому учаснику ринку) здійснюється постачальником "останньої надії" відповідно до Правил роздрібного ринку з 00:00 дня, наступного за днем набуття ним статусу "Дефолтний";</w:t>
            </w:r>
          </w:p>
          <w:p w14:paraId="4F68FBE7" w14:textId="77777777" w:rsidR="00E463F6" w:rsidRPr="00353F84" w:rsidRDefault="00E463F6" w:rsidP="00E463F6">
            <w:pPr>
              <w:pStyle w:val="Normalwithoutnum"/>
              <w:ind w:firstLine="567"/>
              <w:rPr>
                <w:rFonts w:eastAsia="Times New Roman"/>
                <w:bCs/>
                <w:sz w:val="24"/>
                <w:szCs w:val="24"/>
                <w:lang w:eastAsia="uk-UA"/>
              </w:rPr>
            </w:pPr>
          </w:p>
          <w:p w14:paraId="0994AF27" w14:textId="77777777" w:rsidR="00E463F6" w:rsidRPr="00353F84" w:rsidRDefault="00E463F6" w:rsidP="00E463F6">
            <w:pPr>
              <w:pStyle w:val="Normalwithoutnum"/>
              <w:ind w:firstLine="567"/>
              <w:rPr>
                <w:rFonts w:eastAsia="Times New Roman"/>
                <w:bCs/>
                <w:sz w:val="24"/>
                <w:szCs w:val="24"/>
                <w:lang w:eastAsia="uk-UA"/>
              </w:rPr>
            </w:pPr>
            <w:r w:rsidRPr="00353F84">
              <w:rPr>
                <w:rFonts w:eastAsia="Times New Roman"/>
                <w:bCs/>
                <w:sz w:val="24"/>
                <w:szCs w:val="24"/>
                <w:lang w:eastAsia="uk-UA"/>
              </w:rPr>
              <w:t>6) якщо учасник ринку також виступає в якості електропостачальника, після набуття ним статусу "Дефолтний" кожного робочого дня о 10:30 направляє до уповноважених банків довідку, що містить інформацію щодо повного та скороченого найменування учасника ринку або П. І. Б. (якщо учасником ринку є фізична особа або фізична особа - підприємець), ЄДРПОУ або РНОКПП (якщо учасником ринку є фізична особа або фізична особа - підприємець) та кінцевий розмір простроченої електропостачальником оплати вартості його небалансів електричної енергії.</w:t>
            </w:r>
          </w:p>
          <w:p w14:paraId="281023AA" w14:textId="77777777" w:rsidR="00E463F6" w:rsidRPr="00353F84" w:rsidRDefault="00E463F6" w:rsidP="00E463F6">
            <w:pPr>
              <w:pStyle w:val="Normalwithoutnum"/>
              <w:ind w:firstLine="567"/>
              <w:rPr>
                <w:rFonts w:eastAsia="Times New Roman"/>
                <w:bCs/>
                <w:sz w:val="24"/>
                <w:szCs w:val="24"/>
                <w:lang w:eastAsia="uk-UA"/>
              </w:rPr>
            </w:pPr>
          </w:p>
          <w:p w14:paraId="0E3508F4" w14:textId="77777777" w:rsidR="00E463F6" w:rsidRPr="00353F84" w:rsidRDefault="00E463F6" w:rsidP="00E463F6">
            <w:pPr>
              <w:pStyle w:val="Normalwithoutnum"/>
              <w:ind w:firstLine="567"/>
              <w:rPr>
                <w:rFonts w:eastAsia="Times New Roman"/>
                <w:bCs/>
                <w:sz w:val="24"/>
                <w:szCs w:val="24"/>
                <w:lang w:eastAsia="uk-UA"/>
              </w:rPr>
            </w:pPr>
            <w:r w:rsidRPr="00353F84">
              <w:rPr>
                <w:rFonts w:eastAsia="Times New Roman"/>
                <w:bCs/>
                <w:sz w:val="24"/>
                <w:szCs w:val="24"/>
                <w:lang w:eastAsia="uk-UA"/>
              </w:rPr>
              <w:t>Вчинення до учасника ринку будь-яких дій з боку АР відповідно до цього пункту не впливає та не змінює відповідальність такого учасника ринку відповідно до цих Правил, що означає, що учасник ринку із статусом "Дефолтний" несе відповідальність за сплату всіх сум (у тому числі податків), що необхідно сплатити відповідно до цих Правил.</w:t>
            </w:r>
          </w:p>
          <w:p w14:paraId="23A5241A" w14:textId="77777777" w:rsidR="00E463F6" w:rsidRPr="00353F84" w:rsidRDefault="00E463F6" w:rsidP="00E463F6">
            <w:pPr>
              <w:pStyle w:val="Normalwithoutnum"/>
              <w:ind w:firstLine="567"/>
              <w:rPr>
                <w:rFonts w:eastAsia="Times New Roman"/>
                <w:bCs/>
                <w:sz w:val="24"/>
                <w:szCs w:val="24"/>
                <w:lang w:eastAsia="uk-UA"/>
              </w:rPr>
            </w:pPr>
          </w:p>
          <w:p w14:paraId="1166BA69" w14:textId="77777777" w:rsidR="00E463F6" w:rsidRPr="00353F84" w:rsidRDefault="00E463F6" w:rsidP="00E463F6">
            <w:pPr>
              <w:pStyle w:val="Normalwithoutnum"/>
              <w:ind w:firstLine="567"/>
              <w:rPr>
                <w:rFonts w:eastAsia="Times New Roman"/>
                <w:b/>
                <w:bCs/>
                <w:strike/>
                <w:sz w:val="24"/>
                <w:szCs w:val="24"/>
                <w:lang w:eastAsia="uk-UA"/>
              </w:rPr>
            </w:pPr>
            <w:r w:rsidRPr="00353F84">
              <w:rPr>
                <w:rFonts w:eastAsia="Times New Roman"/>
                <w:b/>
                <w:bCs/>
                <w:strike/>
                <w:sz w:val="24"/>
                <w:szCs w:val="24"/>
                <w:lang w:eastAsia="uk-UA"/>
              </w:rPr>
              <w:t>Учасник ринку втрачає статус "Дефолтний" після припинення дії договору про врегулювання небалансів електричної енергії, що укладений між ним та ОСП.</w:t>
            </w:r>
          </w:p>
          <w:p w14:paraId="2D0A1421" w14:textId="77777777" w:rsidR="00E463F6" w:rsidRPr="00353F84" w:rsidRDefault="00E463F6" w:rsidP="00E463F6">
            <w:pPr>
              <w:pStyle w:val="Normalwithoutnum"/>
              <w:ind w:firstLine="567"/>
              <w:rPr>
                <w:rFonts w:eastAsia="Times New Roman"/>
                <w:b/>
                <w:bCs/>
                <w:strike/>
                <w:sz w:val="24"/>
                <w:szCs w:val="24"/>
                <w:lang w:eastAsia="uk-UA"/>
              </w:rPr>
            </w:pPr>
          </w:p>
          <w:p w14:paraId="0151DDCB" w14:textId="77777777" w:rsidR="00E35235" w:rsidRPr="00353F84" w:rsidRDefault="00E463F6" w:rsidP="00E463F6">
            <w:pPr>
              <w:pStyle w:val="Normalwithoutnum"/>
              <w:ind w:firstLine="567"/>
              <w:rPr>
                <w:rFonts w:eastAsia="Times New Roman"/>
                <w:b/>
                <w:bCs/>
                <w:strike/>
                <w:sz w:val="24"/>
                <w:szCs w:val="24"/>
                <w:lang w:eastAsia="uk-UA"/>
              </w:rPr>
            </w:pPr>
            <w:r w:rsidRPr="00353F84">
              <w:rPr>
                <w:rFonts w:eastAsia="Times New Roman"/>
                <w:b/>
                <w:bCs/>
                <w:strike/>
                <w:sz w:val="24"/>
                <w:szCs w:val="24"/>
                <w:lang w:eastAsia="uk-UA"/>
              </w:rPr>
              <w:t>АР приймає рішення щодо позбавлення учасника ринку статусу "Дефолтний" після виконання учасником ринку всіх прострочених фінансових зобов'язань та за відсутності обставин, визначених підпунктами 2 та 3 пункту 1.7.4 цієї глави.</w:t>
            </w:r>
          </w:p>
          <w:p w14:paraId="616F3EE2" w14:textId="4C7360B5" w:rsidR="00E463F6" w:rsidRPr="00353F84" w:rsidRDefault="00E463F6" w:rsidP="00E463F6">
            <w:pPr>
              <w:pStyle w:val="Normalwithoutnum"/>
              <w:ind w:firstLine="567"/>
              <w:rPr>
                <w:rFonts w:eastAsia="Times New Roman"/>
                <w:bCs/>
                <w:sz w:val="24"/>
                <w:szCs w:val="24"/>
                <w:lang w:eastAsia="uk-UA"/>
              </w:rPr>
            </w:pPr>
          </w:p>
        </w:tc>
      </w:tr>
      <w:tr w:rsidR="00450BFD" w:rsidRPr="006F6683" w14:paraId="5E66FB10" w14:textId="77777777" w:rsidTr="00E35235">
        <w:tc>
          <w:tcPr>
            <w:tcW w:w="2531" w:type="pct"/>
          </w:tcPr>
          <w:p w14:paraId="77792B89" w14:textId="34180D93" w:rsidR="00E35235" w:rsidRPr="00353F84" w:rsidRDefault="00E463F6" w:rsidP="00845997">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lastRenderedPageBreak/>
              <w:t>Пункт відсутній у чинній редакції</w:t>
            </w:r>
          </w:p>
        </w:tc>
        <w:tc>
          <w:tcPr>
            <w:tcW w:w="2469" w:type="pct"/>
          </w:tcPr>
          <w:p w14:paraId="1FF3386B" w14:textId="3CB666A6" w:rsidR="00E463F6" w:rsidRPr="00353F84" w:rsidRDefault="00E463F6" w:rsidP="00E463F6">
            <w:pPr>
              <w:tabs>
                <w:tab w:val="left" w:pos="5812"/>
              </w:tabs>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1.7.7. Учасник ринку втрачає статус «Дефолтний» при настанні принаймні однієї з таких подій або обставин:</w:t>
            </w:r>
          </w:p>
          <w:p w14:paraId="3C8CC719" w14:textId="77777777" w:rsidR="00E463F6" w:rsidRPr="00353F84" w:rsidRDefault="00E463F6" w:rsidP="00E463F6">
            <w:pPr>
              <w:tabs>
                <w:tab w:val="left" w:pos="5812"/>
              </w:tabs>
              <w:ind w:firstLine="567"/>
              <w:jc w:val="both"/>
              <w:rPr>
                <w:rFonts w:ascii="Times New Roman" w:hAnsi="Times New Roman" w:cs="Times New Roman"/>
                <w:b/>
                <w:sz w:val="24"/>
                <w:szCs w:val="24"/>
                <w:lang w:val="uk-UA"/>
              </w:rPr>
            </w:pPr>
          </w:p>
          <w:p w14:paraId="50C82607" w14:textId="7FBED262" w:rsidR="00E463F6" w:rsidRPr="00353F84" w:rsidRDefault="00E463F6" w:rsidP="00E463F6">
            <w:pPr>
              <w:tabs>
                <w:tab w:val="left" w:pos="5812"/>
              </w:tabs>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1) здійснення учасником ринку оплати простроченої </w:t>
            </w:r>
            <w:r w:rsidRPr="00353F84">
              <w:rPr>
                <w:rFonts w:ascii="Times New Roman" w:hAnsi="Times New Roman" w:cs="Times New Roman"/>
                <w:b/>
                <w:sz w:val="24"/>
                <w:szCs w:val="24"/>
                <w:lang w:val="uk-UA"/>
              </w:rPr>
              <w:lastRenderedPageBreak/>
              <w:t xml:space="preserve">заборгованості ППБ/СВБ, забезпечення достатності на рахунку ескроу ППБ/СВБ коштів для оплати поточної заборгованості ППБ/СВБ та за відсутності обставин, визначених підпунктами 2 та 3 пункту 1.7.4 цієї глави. </w:t>
            </w:r>
          </w:p>
          <w:p w14:paraId="569A04AB" w14:textId="77777777" w:rsidR="00E463F6" w:rsidRPr="00353F84" w:rsidRDefault="00E463F6" w:rsidP="00E463F6">
            <w:pPr>
              <w:tabs>
                <w:tab w:val="left" w:pos="5812"/>
              </w:tabs>
              <w:ind w:firstLine="567"/>
              <w:jc w:val="both"/>
              <w:rPr>
                <w:rFonts w:ascii="Times New Roman" w:hAnsi="Times New Roman" w:cs="Times New Roman"/>
                <w:b/>
                <w:sz w:val="24"/>
                <w:szCs w:val="24"/>
                <w:lang w:val="uk-UA"/>
              </w:rPr>
            </w:pPr>
          </w:p>
          <w:p w14:paraId="35B01931" w14:textId="77777777" w:rsidR="00E35235" w:rsidRPr="00353F84" w:rsidRDefault="00E463F6" w:rsidP="00E463F6">
            <w:pPr>
              <w:tabs>
                <w:tab w:val="left" w:pos="5812"/>
              </w:tabs>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2) припинення дії договору про врегулювання небалансів електричної енергії, що укладений між ОСП та учасником ринку.</w:t>
            </w:r>
          </w:p>
          <w:p w14:paraId="588AC2FB" w14:textId="0E42D9F4" w:rsidR="00E463F6" w:rsidRPr="00353F84" w:rsidRDefault="00E463F6" w:rsidP="00E463F6">
            <w:pPr>
              <w:tabs>
                <w:tab w:val="left" w:pos="5812"/>
              </w:tabs>
              <w:ind w:firstLine="567"/>
              <w:jc w:val="both"/>
              <w:rPr>
                <w:rFonts w:ascii="Times New Roman" w:hAnsi="Times New Roman" w:cs="Times New Roman"/>
                <w:sz w:val="24"/>
                <w:szCs w:val="24"/>
                <w:lang w:val="uk-UA"/>
              </w:rPr>
            </w:pPr>
          </w:p>
        </w:tc>
      </w:tr>
      <w:tr w:rsidR="00450BFD" w:rsidRPr="006F6683" w14:paraId="3A05A7F0" w14:textId="77777777" w:rsidTr="00E35235">
        <w:tc>
          <w:tcPr>
            <w:tcW w:w="2531" w:type="pct"/>
          </w:tcPr>
          <w:p w14:paraId="77C856AE" w14:textId="77777777" w:rsidR="00845997" w:rsidRPr="00353F84" w:rsidRDefault="00E463F6" w:rsidP="00845997">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lastRenderedPageBreak/>
              <w:t>1.8.1. АР реєструє учасників ринку, СВБ, ПДП і ППБ, отримує від ОСП, реєструє та зберігає дані щодо резервів, остаточні повідомлення фізичного відпуску та остаточні повідомлення фізичного відбору учасників ринку і позиції СВБ, забезпечує дотримання учасниками ринку вимог щодо надання фінансових гарантій за договором про врегулювання небалансів електричної енергії, отримує від АКО сертифіковані дані комерційного обліку електричної енергії, обчислює обсяги небалансів та наданих послуг на ринку електричної енергії, виставляє рахунки та стягує та оплачує платежі, передбачені цими Правилами, і здійснює всі фінансові розрахунки відповідно до розділу V цих Правил.</w:t>
            </w:r>
          </w:p>
          <w:p w14:paraId="26B9B752" w14:textId="79CAE537" w:rsidR="00E463F6" w:rsidRPr="00353F84" w:rsidRDefault="00E463F6" w:rsidP="00845997">
            <w:pPr>
              <w:ind w:firstLine="567"/>
              <w:jc w:val="both"/>
              <w:rPr>
                <w:rFonts w:ascii="Times New Roman" w:hAnsi="Times New Roman" w:cs="Times New Roman"/>
                <w:sz w:val="24"/>
                <w:szCs w:val="24"/>
                <w:lang w:val="uk-UA"/>
              </w:rPr>
            </w:pPr>
          </w:p>
        </w:tc>
        <w:tc>
          <w:tcPr>
            <w:tcW w:w="2469" w:type="pct"/>
          </w:tcPr>
          <w:p w14:paraId="11E9C78A" w14:textId="52AF17C5" w:rsidR="00845997" w:rsidRPr="00353F84" w:rsidRDefault="00E463F6" w:rsidP="00845997">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1.8.1. АР реєструє учасників ринку, СВБ, ПДП і ППБ, отримує від ОСП, реєструє та зберігає дані щодо резервів, остаточні повідомлення фізичного відпуску та остаточні повідомлення фізичного відбору учасників ринку і позиції СВБ, забезпечує дотримання учасниками ринку вимог щодо надання фінансових гарантій за договором про врегулювання небалансів електричної енергії, отримує від АКО сертифіковані дані комерційного обліку електричної енергії, обчислює обсяги небалансів та наданих послуг на ринку електричної енергії, </w:t>
            </w:r>
            <w:r w:rsidRPr="006F6683">
              <w:rPr>
                <w:rFonts w:ascii="Times New Roman" w:hAnsi="Times New Roman" w:cs="Times New Roman"/>
                <w:b/>
                <w:sz w:val="24"/>
                <w:szCs w:val="24"/>
                <w:lang w:val="uk-UA"/>
              </w:rPr>
              <w:t>виставляє рахунки</w:t>
            </w:r>
            <w:r w:rsidRPr="00353F84">
              <w:rPr>
                <w:rFonts w:ascii="Times New Roman" w:hAnsi="Times New Roman" w:cs="Times New Roman"/>
                <w:sz w:val="24"/>
                <w:szCs w:val="24"/>
                <w:lang w:val="uk-UA"/>
              </w:rPr>
              <w:t>/</w:t>
            </w:r>
            <w:r w:rsidRPr="00353F84">
              <w:rPr>
                <w:rFonts w:ascii="Times New Roman" w:hAnsi="Times New Roman" w:cs="Times New Roman"/>
                <w:b/>
                <w:sz w:val="24"/>
                <w:szCs w:val="24"/>
                <w:lang w:val="uk-UA"/>
              </w:rPr>
              <w:t xml:space="preserve">формує документи та необхідні для розрахунків звіти, </w:t>
            </w:r>
            <w:r w:rsidRPr="00353F84">
              <w:rPr>
                <w:rFonts w:ascii="Times New Roman" w:hAnsi="Times New Roman" w:cs="Times New Roman"/>
                <w:sz w:val="24"/>
                <w:szCs w:val="24"/>
                <w:lang w:val="uk-UA"/>
              </w:rPr>
              <w:t>стягує та оплачує платежі, передбачені цими Правилами, і здійснює всі фінансові розрахунки відповідно до розділу V цих Правил.</w:t>
            </w:r>
          </w:p>
          <w:p w14:paraId="3DBA957D" w14:textId="7F238D1F" w:rsidR="00E463F6" w:rsidRPr="00353F84" w:rsidRDefault="00E463F6" w:rsidP="00845997">
            <w:pPr>
              <w:ind w:firstLine="567"/>
              <w:jc w:val="both"/>
              <w:rPr>
                <w:rFonts w:ascii="Times New Roman" w:hAnsi="Times New Roman" w:cs="Times New Roman"/>
                <w:sz w:val="24"/>
                <w:szCs w:val="24"/>
                <w:lang w:val="uk-UA"/>
              </w:rPr>
            </w:pPr>
          </w:p>
        </w:tc>
      </w:tr>
      <w:tr w:rsidR="00450BFD" w:rsidRPr="006F6683" w14:paraId="60913187" w14:textId="77777777" w:rsidTr="00E35235">
        <w:tc>
          <w:tcPr>
            <w:tcW w:w="2531" w:type="pct"/>
          </w:tcPr>
          <w:p w14:paraId="7ED10051" w14:textId="77777777" w:rsidR="00845997" w:rsidRPr="00353F84" w:rsidRDefault="00E463F6" w:rsidP="00845997">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6.1.3. Фінансова гарантія з урахуванням часу, необхідного на її отримання АР, надається учасником ринку не пізніше ніж о 17:00 за 2 дні до торгового дня d.</w:t>
            </w:r>
          </w:p>
          <w:p w14:paraId="33CBC0A5" w14:textId="3B747C4A" w:rsidR="00E463F6" w:rsidRPr="00353F84" w:rsidRDefault="00E463F6" w:rsidP="00845997">
            <w:pPr>
              <w:ind w:firstLine="567"/>
              <w:jc w:val="both"/>
              <w:rPr>
                <w:rFonts w:ascii="Times New Roman" w:hAnsi="Times New Roman" w:cs="Times New Roman"/>
                <w:sz w:val="24"/>
                <w:szCs w:val="24"/>
                <w:lang w:val="uk-UA"/>
              </w:rPr>
            </w:pPr>
          </w:p>
        </w:tc>
        <w:tc>
          <w:tcPr>
            <w:tcW w:w="2469" w:type="pct"/>
          </w:tcPr>
          <w:p w14:paraId="7AACE87C" w14:textId="77777777" w:rsidR="00E463F6" w:rsidRPr="00353F84" w:rsidRDefault="00E463F6" w:rsidP="00E463F6">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6.1.3. Фінансова гарантія надається учасником ринку не пізніше:</w:t>
            </w:r>
          </w:p>
          <w:p w14:paraId="565FDD79" w14:textId="77777777" w:rsidR="00E463F6" w:rsidRPr="00353F84" w:rsidRDefault="00E463F6" w:rsidP="00E463F6">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17:00 за 2 дні до торгового дня d для фінансової гарантії, що надається у вигляді грошової гарантії за договором про врегулювання небалансів на поточний рахунок ОСП;</w:t>
            </w:r>
          </w:p>
          <w:p w14:paraId="36C051AF" w14:textId="77777777" w:rsidR="00E463F6" w:rsidRPr="00353F84" w:rsidRDefault="00E463F6" w:rsidP="00E463F6">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17:00 за 3 дні до торгового дня d для фінансової гарантії, що надається у вигляді фінансової гарантії банку.</w:t>
            </w:r>
          </w:p>
          <w:p w14:paraId="1917D677" w14:textId="77777777" w:rsidR="00845997" w:rsidRPr="00353F84" w:rsidRDefault="00E463F6" w:rsidP="00E463F6">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АР до 13:00 за 2 дні до торгового дня d здійснює перевірку наданої учасником ринку банківської гарантії на відповідність вимогам законодавства, та повідомляє учасника ринку про її прийняття або неприйняття, із зазначенням причин.</w:t>
            </w:r>
          </w:p>
          <w:p w14:paraId="2AAA4120" w14:textId="2D18523E" w:rsidR="00E463F6" w:rsidRPr="00353F84" w:rsidRDefault="00E463F6" w:rsidP="00E463F6">
            <w:pPr>
              <w:ind w:firstLine="567"/>
              <w:jc w:val="both"/>
              <w:rPr>
                <w:rFonts w:ascii="Times New Roman" w:hAnsi="Times New Roman" w:cs="Times New Roman"/>
                <w:sz w:val="24"/>
                <w:szCs w:val="24"/>
                <w:lang w:val="uk-UA"/>
              </w:rPr>
            </w:pPr>
          </w:p>
        </w:tc>
      </w:tr>
      <w:tr w:rsidR="00450BFD" w:rsidRPr="006F6683" w14:paraId="2E082D2A" w14:textId="77777777" w:rsidTr="00E35235">
        <w:tc>
          <w:tcPr>
            <w:tcW w:w="2531" w:type="pct"/>
          </w:tcPr>
          <w:p w14:paraId="39CE0337" w14:textId="7EE0DB0D" w:rsidR="00E35235" w:rsidRPr="00353F84" w:rsidRDefault="00E463F6" w:rsidP="00453011">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6.1.5. Після отримання учасником ринку повідомлення у разі незабезпечення ним збільшення розміру фінансових гарантій на відповідну величину або нездійснення зменшення зареєстрованих обсягів </w:t>
            </w:r>
            <w:r w:rsidRPr="00353F84">
              <w:rPr>
                <w:rFonts w:ascii="Times New Roman" w:hAnsi="Times New Roman" w:cs="Times New Roman"/>
                <w:sz w:val="24"/>
                <w:szCs w:val="24"/>
                <w:lang w:val="uk-UA"/>
              </w:rPr>
              <w:lastRenderedPageBreak/>
              <w:t>на РДД АР відповідно до процедури, визначеної у главі 1.8 розділу I цих Правил, скасовує зареєстровані обсяги за ДД, проводить перерахунок фінансових зобов'язань для учасників ринку, зареєстровані обсяги яких скасовані.</w:t>
            </w:r>
          </w:p>
        </w:tc>
        <w:tc>
          <w:tcPr>
            <w:tcW w:w="2469" w:type="pct"/>
          </w:tcPr>
          <w:p w14:paraId="60DE7363" w14:textId="77777777" w:rsidR="00E35235" w:rsidRPr="00353F84" w:rsidRDefault="00E463F6" w:rsidP="00E463F6">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lastRenderedPageBreak/>
              <w:t xml:space="preserve">6.1.5. Після отримання таким учасником ринку повідомлення про недостатність розміру наявної фінансової гарантії та у разі нездійснення зменшення зареєстрованих обсягів на РДД до рівня, </w:t>
            </w:r>
            <w:r w:rsidRPr="00353F84">
              <w:rPr>
                <w:rFonts w:ascii="Times New Roman" w:hAnsi="Times New Roman" w:cs="Times New Roman"/>
                <w:b/>
                <w:sz w:val="24"/>
                <w:szCs w:val="24"/>
                <w:lang w:val="uk-UA"/>
              </w:rPr>
              <w:lastRenderedPageBreak/>
              <w:t>що покривається його наявною фінансовою гарантією, АР відповідно до процедури, визначеної у главі 2.2 розділу ІІ цих Правил, скасовує зареєстровані обсяги за ДД та проводить перерахунок фінансових зобов'язань для учасників ринку, зареєстровані обсяги яких скасовані.</w:t>
            </w:r>
          </w:p>
          <w:p w14:paraId="238485A7" w14:textId="371FFA9F" w:rsidR="00E463F6" w:rsidRPr="00353F84" w:rsidRDefault="00E463F6" w:rsidP="00E463F6">
            <w:pPr>
              <w:ind w:firstLine="567"/>
              <w:jc w:val="both"/>
              <w:rPr>
                <w:rFonts w:ascii="Times New Roman" w:hAnsi="Times New Roman" w:cs="Times New Roman"/>
                <w:sz w:val="24"/>
                <w:szCs w:val="24"/>
                <w:lang w:val="uk-UA"/>
              </w:rPr>
            </w:pPr>
          </w:p>
        </w:tc>
      </w:tr>
      <w:tr w:rsidR="00450BFD" w:rsidRPr="006F6683" w14:paraId="4E59B1CC" w14:textId="77777777" w:rsidTr="00E35235">
        <w:tc>
          <w:tcPr>
            <w:tcW w:w="2531" w:type="pct"/>
          </w:tcPr>
          <w:p w14:paraId="768BD4CC" w14:textId="05551122" w:rsidR="00E35235" w:rsidRPr="00353F84" w:rsidRDefault="00E463F6" w:rsidP="00845997">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lastRenderedPageBreak/>
              <w:t>6.1.18. СВБ має право звернутися з приводу перегляду/перерозподілу/ повернення фінансової гарантії. Звернення може бути направлено за допомогою системи управління ринком та/або поштового зв'язку і повинно бути розглянуто АР протягом трьох робочих днів, про що відповідна СВБ отримує повідомлення.</w:t>
            </w:r>
          </w:p>
        </w:tc>
        <w:tc>
          <w:tcPr>
            <w:tcW w:w="2469" w:type="pct"/>
          </w:tcPr>
          <w:p w14:paraId="2D5F8138" w14:textId="77777777" w:rsidR="00E35235" w:rsidRPr="00353F84" w:rsidRDefault="00E463F6" w:rsidP="00845997">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6.1.18. СВБ має право звернутися до АР з приводу перегляду/перерозподілу/ повернення фінансової гарантії. Звернення може бути направлено за допомогою системи управління ринком та/або поштового зв'язку </w:t>
            </w:r>
            <w:r w:rsidRPr="00353F84">
              <w:rPr>
                <w:rFonts w:ascii="Times New Roman" w:hAnsi="Times New Roman" w:cs="Times New Roman"/>
                <w:b/>
                <w:strike/>
                <w:sz w:val="24"/>
                <w:szCs w:val="24"/>
                <w:lang w:val="uk-UA"/>
              </w:rPr>
              <w:t>і повинно бути розглянуто АР протягом п’яти робочих днів, про що відповідна СВБ отримує повідомлення</w:t>
            </w:r>
            <w:r w:rsidRPr="00353F84">
              <w:rPr>
                <w:rFonts w:ascii="Times New Roman" w:hAnsi="Times New Roman" w:cs="Times New Roman"/>
                <w:sz w:val="24"/>
                <w:szCs w:val="24"/>
                <w:lang w:val="uk-UA"/>
              </w:rPr>
              <w:t>.</w:t>
            </w:r>
          </w:p>
          <w:p w14:paraId="6CA9EF99" w14:textId="0C582A68" w:rsidR="00E463F6" w:rsidRPr="00353F84" w:rsidRDefault="00E463F6" w:rsidP="00845997">
            <w:pPr>
              <w:ind w:firstLine="567"/>
              <w:jc w:val="both"/>
              <w:rPr>
                <w:rFonts w:ascii="Times New Roman" w:hAnsi="Times New Roman" w:cs="Times New Roman"/>
                <w:sz w:val="24"/>
                <w:szCs w:val="24"/>
                <w:lang w:val="uk-UA"/>
              </w:rPr>
            </w:pPr>
          </w:p>
        </w:tc>
      </w:tr>
      <w:tr w:rsidR="00450BFD" w:rsidRPr="006F6683" w14:paraId="1B91DD1B" w14:textId="77777777" w:rsidTr="00E35235">
        <w:tc>
          <w:tcPr>
            <w:tcW w:w="2531" w:type="pct"/>
          </w:tcPr>
          <w:p w14:paraId="58619D2B" w14:textId="7A4669AC" w:rsidR="00E35235" w:rsidRPr="00353F84" w:rsidRDefault="00E463F6" w:rsidP="00845997">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6.1.19. АР надає відповідь на запит СВБ та повертає грошову гарантію відповідно до вимог цього розділу протягом трьох робочих днів.</w:t>
            </w:r>
          </w:p>
        </w:tc>
        <w:tc>
          <w:tcPr>
            <w:tcW w:w="2469" w:type="pct"/>
          </w:tcPr>
          <w:p w14:paraId="0C889B09" w14:textId="77777777" w:rsidR="00E35235" w:rsidRPr="00353F84" w:rsidRDefault="00E463F6" w:rsidP="00E463F6">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6.1.19. АР протягом п’яти робочих днів з дня отримання запиту СВБ щодо повернення фінансової гарантії, відповідно до вимог цього розділу повертає фінансову гарантію СВБ або відмовляє у поверненні фінансової гарантії СВБ із зазначенням причин відмови.</w:t>
            </w:r>
          </w:p>
          <w:p w14:paraId="5B886B86" w14:textId="7A50E5B0" w:rsidR="00E463F6" w:rsidRPr="00353F84" w:rsidRDefault="00E463F6" w:rsidP="00E463F6">
            <w:pPr>
              <w:ind w:firstLine="567"/>
              <w:jc w:val="both"/>
              <w:rPr>
                <w:rFonts w:ascii="Times New Roman" w:hAnsi="Times New Roman" w:cs="Times New Roman"/>
                <w:strike/>
                <w:sz w:val="24"/>
                <w:szCs w:val="24"/>
                <w:lang w:val="uk-UA"/>
              </w:rPr>
            </w:pPr>
          </w:p>
        </w:tc>
      </w:tr>
      <w:tr w:rsidR="00450BFD" w:rsidRPr="006F6683" w14:paraId="17365160" w14:textId="77777777" w:rsidTr="00E35235">
        <w:tc>
          <w:tcPr>
            <w:tcW w:w="2531" w:type="pct"/>
          </w:tcPr>
          <w:p w14:paraId="45DC1E17" w14:textId="0633FEC3" w:rsidR="00C560B3" w:rsidRPr="00353F84" w:rsidRDefault="00E463F6" w:rsidP="00453011">
            <w:pPr>
              <w:ind w:firstLine="567"/>
              <w:jc w:val="both"/>
              <w:rPr>
                <w:rFonts w:ascii="Times New Roman" w:hAnsi="Times New Roman" w:cs="Times New Roman"/>
                <w:bCs/>
                <w:sz w:val="24"/>
                <w:szCs w:val="24"/>
                <w:lang w:val="uk-UA"/>
              </w:rPr>
            </w:pPr>
            <w:r w:rsidRPr="00353F84">
              <w:rPr>
                <w:rFonts w:ascii="Times New Roman" w:hAnsi="Times New Roman" w:cs="Times New Roman"/>
                <w:sz w:val="24"/>
                <w:szCs w:val="24"/>
                <w:lang w:val="uk-UA"/>
              </w:rPr>
              <w:t>6.1.22. Оплата, отримана ОСП за відповідною фінансовою гарантією, використовується для ліквідації заборгованості СВБ, що склалася за відповідним договором про врегулювання небалансів електричної енергії.</w:t>
            </w:r>
          </w:p>
        </w:tc>
        <w:tc>
          <w:tcPr>
            <w:tcW w:w="2469" w:type="pct"/>
          </w:tcPr>
          <w:p w14:paraId="0C923C19" w14:textId="77777777" w:rsidR="00C560B3" w:rsidRPr="00353F84" w:rsidRDefault="00E463F6" w:rsidP="00453011">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6.1.22. Оплата, отримана ОСП за відповідною фінансовою гарантією, зараховується на поточний рахунок ОСП зі спеціальним режимом використання для </w:t>
            </w:r>
            <w:r w:rsidRPr="00353F84">
              <w:rPr>
                <w:rFonts w:ascii="Times New Roman" w:hAnsi="Times New Roman" w:cs="Times New Roman"/>
                <w:b/>
                <w:sz w:val="24"/>
                <w:szCs w:val="24"/>
                <w:lang w:val="uk-UA"/>
              </w:rPr>
              <w:t>здійснення оплати простроченої заборгованості</w:t>
            </w:r>
            <w:r w:rsidRPr="00353F84">
              <w:rPr>
                <w:rFonts w:ascii="Times New Roman" w:hAnsi="Times New Roman" w:cs="Times New Roman"/>
                <w:sz w:val="24"/>
                <w:szCs w:val="24"/>
                <w:lang w:val="uk-UA"/>
              </w:rPr>
              <w:t xml:space="preserve"> СВБ, що склалася за відповідним договором про врегулювання небалансів електричної енергії.</w:t>
            </w:r>
          </w:p>
          <w:p w14:paraId="287B248F" w14:textId="535C0755" w:rsidR="00E463F6" w:rsidRPr="00353F84" w:rsidRDefault="00E463F6" w:rsidP="00453011">
            <w:pPr>
              <w:ind w:firstLine="567"/>
              <w:jc w:val="both"/>
              <w:rPr>
                <w:rFonts w:ascii="Times New Roman" w:hAnsi="Times New Roman" w:cs="Times New Roman"/>
                <w:bCs/>
                <w:sz w:val="24"/>
                <w:szCs w:val="24"/>
                <w:lang w:val="uk-UA"/>
              </w:rPr>
            </w:pPr>
          </w:p>
        </w:tc>
      </w:tr>
      <w:tr w:rsidR="00450BFD" w:rsidRPr="006F6683" w14:paraId="41DF4C70" w14:textId="77777777" w:rsidTr="00E35235">
        <w:tc>
          <w:tcPr>
            <w:tcW w:w="2531" w:type="pct"/>
          </w:tcPr>
          <w:p w14:paraId="0B300463" w14:textId="1C93A391" w:rsidR="00C560B3" w:rsidRPr="00353F84" w:rsidRDefault="00890274" w:rsidP="00453011">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VII. Виставлення рахунків та платежі</w:t>
            </w:r>
          </w:p>
        </w:tc>
        <w:tc>
          <w:tcPr>
            <w:tcW w:w="2469" w:type="pct"/>
          </w:tcPr>
          <w:p w14:paraId="618413A9" w14:textId="77777777" w:rsidR="00C560B3" w:rsidRPr="00353F84" w:rsidRDefault="00890274" w:rsidP="00C560B3">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VII. Порядок розрахунків та здійснення платежів</w:t>
            </w:r>
          </w:p>
          <w:p w14:paraId="4C24FBDE" w14:textId="34ACBAB9" w:rsidR="00890274" w:rsidRPr="00353F84" w:rsidRDefault="00890274" w:rsidP="00C560B3">
            <w:pPr>
              <w:ind w:firstLine="567"/>
              <w:jc w:val="both"/>
              <w:rPr>
                <w:rFonts w:ascii="Times New Roman" w:hAnsi="Times New Roman" w:cs="Times New Roman"/>
                <w:b/>
                <w:sz w:val="24"/>
                <w:szCs w:val="24"/>
                <w:lang w:val="uk-UA"/>
              </w:rPr>
            </w:pPr>
          </w:p>
        </w:tc>
      </w:tr>
      <w:tr w:rsidR="00450BFD" w:rsidRPr="006F6683" w14:paraId="17014A5D" w14:textId="77777777" w:rsidTr="00E35235">
        <w:tc>
          <w:tcPr>
            <w:tcW w:w="2531" w:type="pct"/>
          </w:tcPr>
          <w:p w14:paraId="19DC9809" w14:textId="281FE808" w:rsidR="00E35235" w:rsidRPr="00353F84" w:rsidRDefault="00B84DD5" w:rsidP="00453011">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7.1.1. АР встановлює регламент щодо розрахунків, у якому зазначаються формати платіжних документів і супровідних даних, що будуть надаватись в електронному вигляді.</w:t>
            </w:r>
          </w:p>
        </w:tc>
        <w:tc>
          <w:tcPr>
            <w:tcW w:w="2469" w:type="pct"/>
          </w:tcPr>
          <w:p w14:paraId="7E2F05B4" w14:textId="6053747F" w:rsidR="00E35235" w:rsidRPr="00353F84" w:rsidRDefault="00B84DD5" w:rsidP="00B84DD5">
            <w:pPr>
              <w:tabs>
                <w:tab w:val="left" w:pos="595"/>
              </w:tabs>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ab/>
              <w:t>7.1.1. АР встановлює регламент щодо розрахунків, у якому зазначаються формати платіжних документів</w:t>
            </w:r>
            <w:r w:rsidRPr="00353F84">
              <w:rPr>
                <w:rFonts w:ascii="Times New Roman" w:hAnsi="Times New Roman" w:cs="Times New Roman"/>
                <w:b/>
                <w:sz w:val="24"/>
                <w:szCs w:val="24"/>
                <w:lang w:val="uk-UA"/>
              </w:rPr>
              <w:t>, необхідних для розрахунків звітів</w:t>
            </w:r>
            <w:r w:rsidR="006F6683">
              <w:rPr>
                <w:rFonts w:ascii="Times New Roman" w:hAnsi="Times New Roman" w:cs="Times New Roman"/>
                <w:b/>
                <w:sz w:val="24"/>
                <w:szCs w:val="24"/>
                <w:lang w:val="uk-UA"/>
              </w:rPr>
              <w:t>,</w:t>
            </w:r>
            <w:r w:rsidRPr="00353F84">
              <w:rPr>
                <w:rFonts w:ascii="Times New Roman" w:hAnsi="Times New Roman" w:cs="Times New Roman"/>
                <w:b/>
                <w:sz w:val="24"/>
                <w:szCs w:val="24"/>
                <w:lang w:val="uk-UA"/>
              </w:rPr>
              <w:t xml:space="preserve"> </w:t>
            </w:r>
            <w:r w:rsidRPr="00353F84">
              <w:rPr>
                <w:rFonts w:ascii="Times New Roman" w:hAnsi="Times New Roman" w:cs="Times New Roman"/>
                <w:sz w:val="24"/>
                <w:szCs w:val="24"/>
                <w:lang w:val="uk-UA"/>
              </w:rPr>
              <w:t>і супровідних даних, що будуть надаватись в електронному вигляді.</w:t>
            </w:r>
          </w:p>
          <w:p w14:paraId="3EC141AC" w14:textId="715C54D3" w:rsidR="00B84DD5" w:rsidRPr="00353F84" w:rsidRDefault="00B84DD5" w:rsidP="00B84DD5">
            <w:pPr>
              <w:tabs>
                <w:tab w:val="left" w:pos="595"/>
              </w:tabs>
              <w:ind w:firstLine="567"/>
              <w:jc w:val="both"/>
              <w:rPr>
                <w:rFonts w:ascii="Times New Roman" w:hAnsi="Times New Roman" w:cs="Times New Roman"/>
                <w:sz w:val="24"/>
                <w:szCs w:val="24"/>
                <w:lang w:val="uk-UA"/>
              </w:rPr>
            </w:pPr>
          </w:p>
        </w:tc>
      </w:tr>
      <w:tr w:rsidR="00450BFD" w:rsidRPr="006F6683" w14:paraId="6E63C980" w14:textId="77777777" w:rsidTr="00E35235">
        <w:tc>
          <w:tcPr>
            <w:tcW w:w="2531" w:type="pct"/>
          </w:tcPr>
          <w:p w14:paraId="278E9453" w14:textId="59426FB3" w:rsidR="000E7F76" w:rsidRPr="00353F84" w:rsidRDefault="00B84DD5" w:rsidP="00453011">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Пункт відсутній у чинній редакції</w:t>
            </w:r>
          </w:p>
        </w:tc>
        <w:tc>
          <w:tcPr>
            <w:tcW w:w="2469" w:type="pct"/>
          </w:tcPr>
          <w:p w14:paraId="60BA97BF" w14:textId="77777777" w:rsidR="000E7F76"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7.1.4. АР встановлює регламент щодо проведення розрахунків з операторами системи передачі суміжних держав за незаплановані перетікання електричної енергії міждержавними перетинами, в тому числі за обсяг надання/отримання аварійної допомоги.</w:t>
            </w:r>
          </w:p>
          <w:p w14:paraId="23DCF305" w14:textId="5F4B2440" w:rsidR="00B84DD5" w:rsidRPr="00353F84" w:rsidRDefault="00B84DD5" w:rsidP="00B84DD5">
            <w:pPr>
              <w:ind w:firstLine="567"/>
              <w:jc w:val="both"/>
              <w:rPr>
                <w:rFonts w:ascii="Times New Roman" w:hAnsi="Times New Roman" w:cs="Times New Roman"/>
                <w:b/>
                <w:sz w:val="24"/>
                <w:szCs w:val="24"/>
                <w:lang w:val="uk-UA"/>
              </w:rPr>
            </w:pPr>
          </w:p>
        </w:tc>
      </w:tr>
      <w:tr w:rsidR="00450BFD" w:rsidRPr="006F6683" w14:paraId="24EFFCDB" w14:textId="77777777" w:rsidTr="00E35235">
        <w:tc>
          <w:tcPr>
            <w:tcW w:w="2531" w:type="pct"/>
          </w:tcPr>
          <w:p w14:paraId="24CAA054" w14:textId="556811D9" w:rsidR="00B84DD5" w:rsidRPr="00353F84" w:rsidRDefault="00B84DD5" w:rsidP="00B84DD5">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lastRenderedPageBreak/>
              <w:t>7.2. Виставлення рахунків за ДП та балансуючу електричну енергію</w:t>
            </w:r>
          </w:p>
          <w:p w14:paraId="14819ABC" w14:textId="77777777" w:rsidR="00B84DD5" w:rsidRPr="00353F84" w:rsidRDefault="00B84DD5" w:rsidP="00B84DD5">
            <w:pPr>
              <w:ind w:firstLine="567"/>
              <w:jc w:val="both"/>
              <w:rPr>
                <w:rFonts w:ascii="Times New Roman" w:hAnsi="Times New Roman" w:cs="Times New Roman"/>
                <w:sz w:val="24"/>
                <w:szCs w:val="24"/>
                <w:lang w:val="uk-UA"/>
              </w:rPr>
            </w:pPr>
          </w:p>
          <w:p w14:paraId="0C756F17" w14:textId="77777777" w:rsidR="00B84DD5" w:rsidRPr="00353F84" w:rsidRDefault="00B84DD5" w:rsidP="00B84DD5">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7.2.1. АР на щодекадній основі надсилає через СУР платіжний документ кожному ППБ із зазначенням суми, яка повинна бути сплачена ППБ за відповідний період за закупівлю балансуючої енергії.</w:t>
            </w:r>
          </w:p>
          <w:p w14:paraId="10337E28" w14:textId="77777777" w:rsidR="00B84DD5" w:rsidRPr="00353F84" w:rsidRDefault="00B84DD5" w:rsidP="00B84DD5">
            <w:pPr>
              <w:ind w:firstLine="567"/>
              <w:jc w:val="both"/>
              <w:rPr>
                <w:rFonts w:ascii="Times New Roman" w:hAnsi="Times New Roman" w:cs="Times New Roman"/>
                <w:sz w:val="24"/>
                <w:szCs w:val="24"/>
                <w:lang w:val="uk-UA"/>
              </w:rPr>
            </w:pPr>
          </w:p>
          <w:p w14:paraId="227B6BDF" w14:textId="77777777" w:rsidR="00B84DD5" w:rsidRPr="00353F84" w:rsidRDefault="00B84DD5" w:rsidP="00B84DD5">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АР щомісяця надсилає ППБ через СУР окремий платіжний документ із зазначенням суми плати за невідповідність, що має бути сплачена ППБ за повний місяць.</w:t>
            </w:r>
          </w:p>
          <w:p w14:paraId="73E60B59" w14:textId="77777777" w:rsidR="00B84DD5" w:rsidRPr="00353F84" w:rsidRDefault="00B84DD5" w:rsidP="00B84DD5">
            <w:pPr>
              <w:ind w:firstLine="567"/>
              <w:jc w:val="both"/>
              <w:rPr>
                <w:rFonts w:ascii="Times New Roman" w:hAnsi="Times New Roman" w:cs="Times New Roman"/>
                <w:sz w:val="24"/>
                <w:szCs w:val="24"/>
                <w:lang w:val="uk-UA"/>
              </w:rPr>
            </w:pPr>
          </w:p>
          <w:p w14:paraId="5B4E3E28" w14:textId="77777777" w:rsidR="00B84DD5" w:rsidRPr="00353F84" w:rsidRDefault="00B84DD5" w:rsidP="00B84DD5">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ППБ щодекадно надсилає АР платіжний документ із зазначенням суми, що повинна бути сплачена АР за відповідний період за закупівлю балансуючої енергії.</w:t>
            </w:r>
          </w:p>
          <w:p w14:paraId="3C88C8FE" w14:textId="77777777" w:rsidR="00B84DD5" w:rsidRPr="00353F84" w:rsidRDefault="00B84DD5" w:rsidP="00B84DD5">
            <w:pPr>
              <w:jc w:val="both"/>
              <w:rPr>
                <w:rFonts w:ascii="Times New Roman" w:hAnsi="Times New Roman" w:cs="Times New Roman"/>
                <w:sz w:val="24"/>
                <w:szCs w:val="24"/>
                <w:lang w:val="uk-UA"/>
              </w:rPr>
            </w:pPr>
          </w:p>
          <w:p w14:paraId="66939AF4" w14:textId="77777777" w:rsidR="00B84DD5" w:rsidRPr="00353F84" w:rsidRDefault="00B84DD5" w:rsidP="00B84DD5">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7.2.2. ПДП щомісячно надсилає АР платіжний документ із зазначенням суми, що повинна бути сплачена АР за відповідний період за закупівлю ДП.</w:t>
            </w:r>
          </w:p>
          <w:p w14:paraId="47AC64F2" w14:textId="77777777" w:rsidR="00B84DD5" w:rsidRPr="00353F84" w:rsidRDefault="00B84DD5" w:rsidP="00B84DD5">
            <w:pPr>
              <w:ind w:firstLine="567"/>
              <w:jc w:val="both"/>
              <w:rPr>
                <w:rFonts w:ascii="Times New Roman" w:hAnsi="Times New Roman" w:cs="Times New Roman"/>
                <w:sz w:val="24"/>
                <w:szCs w:val="24"/>
                <w:lang w:val="uk-UA"/>
              </w:rPr>
            </w:pPr>
          </w:p>
          <w:p w14:paraId="3BA97DBE" w14:textId="77777777" w:rsidR="00B84DD5" w:rsidRPr="00353F84" w:rsidRDefault="00B84DD5" w:rsidP="00B84DD5">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АР щомісяця надсилає ПДП через СУР окремий платіжний документ із зазначенням суми плати за невідповідність, що має бути сплачена ПДП за повний місяць.</w:t>
            </w:r>
          </w:p>
          <w:p w14:paraId="09223B9B" w14:textId="77777777" w:rsidR="00B84DD5" w:rsidRPr="00353F84" w:rsidRDefault="00B84DD5" w:rsidP="00B84DD5">
            <w:pPr>
              <w:jc w:val="both"/>
              <w:rPr>
                <w:rFonts w:ascii="Times New Roman" w:hAnsi="Times New Roman" w:cs="Times New Roman"/>
                <w:sz w:val="24"/>
                <w:szCs w:val="24"/>
                <w:lang w:val="uk-UA"/>
              </w:rPr>
            </w:pPr>
          </w:p>
          <w:p w14:paraId="20D118D6" w14:textId="77777777" w:rsidR="00E35235" w:rsidRPr="00353F84" w:rsidRDefault="00B84DD5" w:rsidP="00B84DD5">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7.2.3. Платіжний документ для учасника ринку повинен містити окремі позиції, що розрізняють платежі/зарахування для балансуючої енергії і зарахування для кожного виду ДП.</w:t>
            </w:r>
          </w:p>
          <w:p w14:paraId="1501F01A" w14:textId="77E17EF9" w:rsidR="00B84DD5" w:rsidRPr="00353F84" w:rsidRDefault="00B84DD5" w:rsidP="00B84DD5">
            <w:pPr>
              <w:ind w:firstLine="567"/>
              <w:jc w:val="both"/>
              <w:rPr>
                <w:rFonts w:ascii="Times New Roman" w:hAnsi="Times New Roman" w:cs="Times New Roman"/>
                <w:sz w:val="24"/>
                <w:szCs w:val="24"/>
                <w:lang w:val="uk-UA"/>
              </w:rPr>
            </w:pPr>
          </w:p>
        </w:tc>
        <w:tc>
          <w:tcPr>
            <w:tcW w:w="2469" w:type="pct"/>
          </w:tcPr>
          <w:p w14:paraId="15FA57DB" w14:textId="77777777" w:rsidR="00E35235" w:rsidRPr="00353F84" w:rsidRDefault="00B84DD5" w:rsidP="00E064F2">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7.2. Розрахунки за балансуючу енергію та ДП</w:t>
            </w:r>
          </w:p>
          <w:p w14:paraId="3869B317" w14:textId="77777777" w:rsidR="00B84DD5" w:rsidRPr="00353F84" w:rsidRDefault="00B84DD5" w:rsidP="00E064F2">
            <w:pPr>
              <w:ind w:firstLine="567"/>
              <w:jc w:val="both"/>
              <w:rPr>
                <w:rFonts w:ascii="Times New Roman" w:hAnsi="Times New Roman" w:cs="Times New Roman"/>
                <w:sz w:val="24"/>
                <w:szCs w:val="24"/>
                <w:lang w:val="uk-UA"/>
              </w:rPr>
            </w:pPr>
          </w:p>
          <w:p w14:paraId="0AA5B735" w14:textId="40EF4B3A"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7.2.1. АР через CУР не пізніше 4 робочого дня після завершення декади формує декадний звіт ППБ та надсилає на електронну адресу ППБ повідомлення про формування декадного звіту ППБ.</w:t>
            </w:r>
          </w:p>
          <w:p w14:paraId="3725DA3F" w14:textId="77777777" w:rsidR="00B84DD5" w:rsidRPr="00353F84" w:rsidRDefault="00B84DD5" w:rsidP="00B84DD5">
            <w:pPr>
              <w:ind w:firstLine="567"/>
              <w:jc w:val="both"/>
              <w:rPr>
                <w:rFonts w:ascii="Times New Roman" w:hAnsi="Times New Roman" w:cs="Times New Roman"/>
                <w:b/>
                <w:sz w:val="24"/>
                <w:szCs w:val="24"/>
                <w:lang w:val="uk-UA"/>
              </w:rPr>
            </w:pPr>
          </w:p>
          <w:p w14:paraId="12722940" w14:textId="42326520"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ППБ зобов’язаний упродовж двох робочих днів після дати отримання повідомлення про формування декадного звіту ППБ забезпечити на рахунку ескроу ППБ наявність коштів, вільних від інших зобов'язань з оплати поточної заборгованості ППБ та погашення простроченої заборгованості ППБ, в обсязі, достатньому для оплати ППБ балансуючої електричної енергії відповідно до цього звіту.</w:t>
            </w:r>
          </w:p>
          <w:p w14:paraId="225E45FB" w14:textId="77777777" w:rsidR="00B84DD5" w:rsidRPr="00353F84" w:rsidRDefault="00B84DD5" w:rsidP="00B84DD5">
            <w:pPr>
              <w:ind w:firstLine="567"/>
              <w:jc w:val="both"/>
              <w:rPr>
                <w:rFonts w:ascii="Times New Roman" w:hAnsi="Times New Roman" w:cs="Times New Roman"/>
                <w:b/>
                <w:sz w:val="24"/>
                <w:szCs w:val="24"/>
                <w:lang w:val="uk-UA"/>
              </w:rPr>
            </w:pPr>
          </w:p>
          <w:p w14:paraId="40A52A2E" w14:textId="15AF815B"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На третій робочий день після дати надсилання повідомлення про формування декадного звіту ППБ АР перевіряє достатність на рахунку ескроу ППБ коштів, вільних від інших зобов'язань з оплати поточної заборгованості ППБ та погашення простроченої заборгованості ППБ, для оплати балансуючої електричної енергії відповідно до цього звіту та у разі їх недостатності вживає заходи, передбачені главою 1.7 розділу І цих Правил.</w:t>
            </w:r>
          </w:p>
          <w:p w14:paraId="09024B5D" w14:textId="77777777" w:rsidR="00B84DD5" w:rsidRPr="00353F84" w:rsidRDefault="00B84DD5" w:rsidP="00B84DD5">
            <w:pPr>
              <w:ind w:firstLine="567"/>
              <w:jc w:val="both"/>
              <w:rPr>
                <w:rFonts w:ascii="Times New Roman" w:hAnsi="Times New Roman" w:cs="Times New Roman"/>
                <w:b/>
                <w:sz w:val="24"/>
                <w:szCs w:val="24"/>
                <w:lang w:val="uk-UA"/>
              </w:rPr>
            </w:pPr>
          </w:p>
          <w:p w14:paraId="1B500DD1" w14:textId="3811F751"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Сума коштів, що має бути забезпечена на рахунку ескроу ППБ, не може бути зменшена на суму коштів нарахування для ППБ (списання для АР) відповідно до декадних звітів ППБ цього розрахункового місяця.</w:t>
            </w:r>
          </w:p>
          <w:p w14:paraId="2449B1AC" w14:textId="77777777" w:rsidR="00B84DD5" w:rsidRPr="00353F84" w:rsidRDefault="00B84DD5" w:rsidP="00B84DD5">
            <w:pPr>
              <w:ind w:firstLine="567"/>
              <w:jc w:val="both"/>
              <w:rPr>
                <w:rFonts w:ascii="Times New Roman" w:hAnsi="Times New Roman" w:cs="Times New Roman"/>
                <w:b/>
                <w:sz w:val="24"/>
                <w:szCs w:val="24"/>
                <w:lang w:val="uk-UA"/>
              </w:rPr>
            </w:pPr>
          </w:p>
          <w:p w14:paraId="11636317" w14:textId="77777777"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ППБ зобов’язаний забезпечувати на рахунку ескроу ППБ суму коштів відповідно до декадних звітів ППБ за розрахунковий місяць до моменту появи місячного звіту ППБ за цей розрахунковий місяць</w:t>
            </w:r>
          </w:p>
          <w:p w14:paraId="6E08AA51" w14:textId="77777777" w:rsidR="00B84DD5" w:rsidRPr="00353F84" w:rsidRDefault="00B84DD5" w:rsidP="00B84DD5">
            <w:pPr>
              <w:ind w:firstLine="567"/>
              <w:jc w:val="both"/>
              <w:rPr>
                <w:rFonts w:ascii="Times New Roman" w:hAnsi="Times New Roman" w:cs="Times New Roman"/>
                <w:sz w:val="24"/>
                <w:szCs w:val="24"/>
                <w:lang w:val="uk-UA"/>
              </w:rPr>
            </w:pPr>
          </w:p>
          <w:p w14:paraId="29E9D430" w14:textId="2FE6C59A"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7.2.2 Для формування місячного звіту ППБ АКО не пізніше 09 </w:t>
            </w:r>
            <w:r w:rsidRPr="00353F84">
              <w:rPr>
                <w:rFonts w:ascii="Times New Roman" w:hAnsi="Times New Roman" w:cs="Times New Roman"/>
                <w:b/>
                <w:sz w:val="24"/>
                <w:szCs w:val="24"/>
                <w:lang w:val="uk-UA"/>
              </w:rPr>
              <w:lastRenderedPageBreak/>
              <w:t>календарного дня місяця, наступного за розрахунковим, надає АР сертифіковані дані комерційного обліку за розрахунковий місяць.</w:t>
            </w:r>
          </w:p>
          <w:p w14:paraId="43377066" w14:textId="77777777" w:rsidR="00B84DD5" w:rsidRPr="00353F84" w:rsidRDefault="00B84DD5" w:rsidP="00B84DD5">
            <w:pPr>
              <w:ind w:firstLine="567"/>
              <w:jc w:val="both"/>
              <w:rPr>
                <w:rFonts w:ascii="Times New Roman" w:hAnsi="Times New Roman" w:cs="Times New Roman"/>
                <w:b/>
                <w:sz w:val="24"/>
                <w:szCs w:val="24"/>
                <w:lang w:val="uk-UA"/>
              </w:rPr>
            </w:pPr>
          </w:p>
          <w:p w14:paraId="0A7DF7AD" w14:textId="40DFCF86"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АР через СУР не пізніше 11 календарного дня місяця, наступного за розрахунковим, формує місячний звіт ППБ та надсилає на електронну адресу ППБ повідомлення про формування місячного звіту ППБ.</w:t>
            </w:r>
          </w:p>
          <w:p w14:paraId="652912AE" w14:textId="77777777" w:rsidR="00B84DD5" w:rsidRPr="00353F84" w:rsidRDefault="00B84DD5" w:rsidP="00B84DD5">
            <w:pPr>
              <w:ind w:firstLine="567"/>
              <w:jc w:val="both"/>
              <w:rPr>
                <w:rFonts w:ascii="Times New Roman" w:hAnsi="Times New Roman" w:cs="Times New Roman"/>
                <w:b/>
                <w:sz w:val="24"/>
                <w:szCs w:val="24"/>
                <w:lang w:val="uk-UA"/>
              </w:rPr>
            </w:pPr>
          </w:p>
          <w:p w14:paraId="1D937134" w14:textId="73BE9698"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ППБ зобов’язаний упродовж двох робочих днів після дати отримання повідомлення про формування місячного звіту ППБ забезпечити на рахунку ескроу ППБ наявність коштів, вільних від інших зобов'язань з оплати поточної заборгованості ППБ та погашення простроченої заборгованості ППБ, в обсязі, достатньому для оплати ППБ балансуючої електричної енергії відповідно до місячного звіту ППБ.</w:t>
            </w:r>
          </w:p>
          <w:p w14:paraId="71A428F2" w14:textId="77777777" w:rsidR="00B84DD5" w:rsidRPr="00353F84" w:rsidRDefault="00B84DD5" w:rsidP="00B84DD5">
            <w:pPr>
              <w:ind w:firstLine="567"/>
              <w:jc w:val="both"/>
              <w:rPr>
                <w:rFonts w:ascii="Times New Roman" w:hAnsi="Times New Roman" w:cs="Times New Roman"/>
                <w:b/>
                <w:sz w:val="24"/>
                <w:szCs w:val="24"/>
                <w:lang w:val="uk-UA"/>
              </w:rPr>
            </w:pPr>
          </w:p>
          <w:p w14:paraId="3C6AAB10" w14:textId="41C3C320"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З урахуванням даних місячного звіту ППБ оформлюється Акт купівлі-продажу балансуючої електричної енергії у порядку, встановленому договором про участь у балансуючому ринку.</w:t>
            </w:r>
          </w:p>
          <w:p w14:paraId="0E217C2B" w14:textId="77777777" w:rsidR="00B84DD5" w:rsidRPr="00353F84" w:rsidRDefault="00B84DD5" w:rsidP="00B84DD5">
            <w:pPr>
              <w:ind w:firstLine="567"/>
              <w:jc w:val="both"/>
              <w:rPr>
                <w:rFonts w:ascii="Times New Roman" w:hAnsi="Times New Roman" w:cs="Times New Roman"/>
                <w:b/>
                <w:sz w:val="24"/>
                <w:szCs w:val="24"/>
                <w:lang w:val="uk-UA"/>
              </w:rPr>
            </w:pPr>
          </w:p>
          <w:p w14:paraId="6331501D" w14:textId="35A5336C"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АР на третій робочий день після дати надсилання повідомлення про формування місячного звіту ППБ перераховує з рахунку ескроу ППБ на поточний рахунок із спеціальним режимом використання ОСП кошти в обсязі, достатньому для оплати ППБ балансуючої електричної енергії відповідно до Акта купівлі-продажу балансуючої електричної енергії.</w:t>
            </w:r>
          </w:p>
          <w:p w14:paraId="1DB279BF" w14:textId="77777777" w:rsidR="00B84DD5" w:rsidRPr="00353F84" w:rsidRDefault="00B84DD5" w:rsidP="00B84DD5">
            <w:pPr>
              <w:ind w:firstLine="567"/>
              <w:jc w:val="both"/>
              <w:rPr>
                <w:rFonts w:ascii="Times New Roman" w:hAnsi="Times New Roman" w:cs="Times New Roman"/>
                <w:b/>
                <w:sz w:val="24"/>
                <w:szCs w:val="24"/>
                <w:lang w:val="uk-UA"/>
              </w:rPr>
            </w:pPr>
          </w:p>
          <w:p w14:paraId="75DB576D" w14:textId="62F5611D"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Якщо за результатами місячного звіту ППБ має відбутись списання для АР (нарахування для ППБ), АР перераховує з рахунку зі спеціальним режимом використання ОСП кошти на рахунок ППБ відповідно до Акта купівлі-продажу балансуючої електричної енергії.</w:t>
            </w:r>
          </w:p>
          <w:p w14:paraId="7A9B6F5F" w14:textId="77777777" w:rsidR="00B84DD5" w:rsidRPr="00353F84" w:rsidRDefault="00B84DD5" w:rsidP="00B84DD5">
            <w:pPr>
              <w:ind w:firstLine="567"/>
              <w:jc w:val="both"/>
              <w:rPr>
                <w:rFonts w:ascii="Times New Roman" w:hAnsi="Times New Roman" w:cs="Times New Roman"/>
                <w:b/>
                <w:sz w:val="24"/>
                <w:szCs w:val="24"/>
                <w:lang w:val="uk-UA"/>
              </w:rPr>
            </w:pPr>
          </w:p>
          <w:p w14:paraId="53B8DF66" w14:textId="77777777"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У разі недостатності на рахунку ескроу ППБ коштів, вільних від інших зобов'язань з оплати поточної заборгованості ППБ та </w:t>
            </w:r>
            <w:r w:rsidRPr="00353F84">
              <w:rPr>
                <w:rFonts w:ascii="Times New Roman" w:hAnsi="Times New Roman" w:cs="Times New Roman"/>
                <w:b/>
                <w:sz w:val="24"/>
                <w:szCs w:val="24"/>
                <w:lang w:val="uk-UA"/>
              </w:rPr>
              <w:lastRenderedPageBreak/>
              <w:t>погашення простроченої заборгованості ППБ, в обсязі, достатньому для оплати ППБ балансуючої електричної енергії відповідно до Акта купівлі-продажу балансуючої електричної енергії, АР вживає заходи, передбачені главою 1.7 розділу І цих Правил.</w:t>
            </w:r>
          </w:p>
          <w:p w14:paraId="3B96AFDB" w14:textId="77777777" w:rsidR="00B84DD5" w:rsidRPr="00353F84" w:rsidRDefault="00B84DD5" w:rsidP="00B84DD5">
            <w:pPr>
              <w:ind w:firstLine="567"/>
              <w:jc w:val="both"/>
              <w:rPr>
                <w:rFonts w:ascii="Times New Roman" w:hAnsi="Times New Roman" w:cs="Times New Roman"/>
                <w:b/>
                <w:sz w:val="24"/>
                <w:szCs w:val="24"/>
                <w:lang w:val="uk-UA"/>
              </w:rPr>
            </w:pPr>
          </w:p>
          <w:p w14:paraId="6207A769" w14:textId="77777777" w:rsidR="00B84DD5"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7.2.3. Повернення вільних від зобов'язань з оплати поточної заборгованості ППБ та погашення простроченої заборгованості ППБ коштів з рахунку ескроу ППБ здійснюється АР протягом двох робочих днів з дня отримання заяви ППБ про повернення коштів.</w:t>
            </w:r>
          </w:p>
          <w:p w14:paraId="6E77E1BF" w14:textId="77777777" w:rsidR="002A2830" w:rsidRDefault="002A2830" w:rsidP="00B84DD5">
            <w:pPr>
              <w:ind w:firstLine="567"/>
              <w:jc w:val="both"/>
              <w:rPr>
                <w:rFonts w:ascii="Times New Roman" w:hAnsi="Times New Roman" w:cs="Times New Roman"/>
                <w:sz w:val="24"/>
                <w:szCs w:val="24"/>
                <w:lang w:val="uk-UA"/>
              </w:rPr>
            </w:pPr>
          </w:p>
          <w:p w14:paraId="711097EE" w14:textId="587F1704" w:rsidR="002A2830" w:rsidRPr="002A2830" w:rsidRDefault="002A2830" w:rsidP="002A2830">
            <w:pPr>
              <w:ind w:firstLine="567"/>
              <w:jc w:val="both"/>
              <w:rPr>
                <w:rFonts w:ascii="Times New Roman" w:hAnsi="Times New Roman" w:cs="Times New Roman"/>
                <w:b/>
                <w:sz w:val="24"/>
                <w:szCs w:val="24"/>
                <w:lang w:val="uk-UA"/>
              </w:rPr>
            </w:pPr>
            <w:r w:rsidRPr="002A2830">
              <w:rPr>
                <w:rFonts w:ascii="Times New Roman" w:hAnsi="Times New Roman" w:cs="Times New Roman"/>
                <w:b/>
                <w:sz w:val="24"/>
                <w:szCs w:val="24"/>
                <w:lang w:val="uk-UA"/>
              </w:rPr>
              <w:t>7.2.4. ПДП щомісячно надсилає АР платіжний документ із зазначенням</w:t>
            </w:r>
            <w:r w:rsidRPr="002A2830">
              <w:rPr>
                <w:rFonts w:ascii="Times New Roman" w:hAnsi="Times New Roman" w:cs="Times New Roman"/>
                <w:b/>
                <w:sz w:val="24"/>
                <w:szCs w:val="24"/>
                <w:lang w:val="uk-UA"/>
              </w:rPr>
              <w:t xml:space="preserve"> </w:t>
            </w:r>
            <w:r w:rsidRPr="002A2830">
              <w:rPr>
                <w:rFonts w:ascii="Times New Roman" w:hAnsi="Times New Roman" w:cs="Times New Roman"/>
                <w:b/>
                <w:sz w:val="24"/>
                <w:szCs w:val="24"/>
                <w:lang w:val="uk-UA"/>
              </w:rPr>
              <w:t>суми, що повинна бути сплачена АР за відповідний період за закупівлю ДП.</w:t>
            </w:r>
          </w:p>
          <w:p w14:paraId="3EB793B4" w14:textId="3D957DFB" w:rsidR="002A2830" w:rsidRPr="002A2830" w:rsidRDefault="002A2830" w:rsidP="002A2830">
            <w:pPr>
              <w:ind w:firstLine="567"/>
              <w:jc w:val="both"/>
              <w:rPr>
                <w:rFonts w:ascii="Times New Roman" w:hAnsi="Times New Roman" w:cs="Times New Roman"/>
                <w:b/>
                <w:sz w:val="24"/>
                <w:szCs w:val="24"/>
                <w:lang w:val="uk-UA"/>
              </w:rPr>
            </w:pPr>
            <w:r w:rsidRPr="002A2830">
              <w:rPr>
                <w:rFonts w:ascii="Times New Roman" w:hAnsi="Times New Roman" w:cs="Times New Roman"/>
                <w:b/>
                <w:sz w:val="24"/>
                <w:szCs w:val="24"/>
                <w:lang w:val="uk-UA"/>
              </w:rPr>
              <w:t>АР щомісяця надсилає ПДП через СУР окремий платіжний документ із</w:t>
            </w:r>
            <w:r w:rsidRPr="002A2830">
              <w:rPr>
                <w:rFonts w:ascii="Times New Roman" w:hAnsi="Times New Roman" w:cs="Times New Roman"/>
                <w:b/>
                <w:sz w:val="24"/>
                <w:szCs w:val="24"/>
                <w:lang w:val="uk-UA"/>
              </w:rPr>
              <w:t xml:space="preserve"> </w:t>
            </w:r>
            <w:r w:rsidRPr="002A2830">
              <w:rPr>
                <w:rFonts w:ascii="Times New Roman" w:hAnsi="Times New Roman" w:cs="Times New Roman"/>
                <w:b/>
                <w:sz w:val="24"/>
                <w:szCs w:val="24"/>
                <w:lang w:val="uk-UA"/>
              </w:rPr>
              <w:t>зазначенням суми плати за невідповідність, що має бути сплачена ПДП за</w:t>
            </w:r>
            <w:r w:rsidRPr="002A2830">
              <w:rPr>
                <w:rFonts w:ascii="Times New Roman" w:hAnsi="Times New Roman" w:cs="Times New Roman"/>
                <w:b/>
                <w:sz w:val="24"/>
                <w:szCs w:val="24"/>
                <w:lang w:val="uk-UA"/>
              </w:rPr>
              <w:t xml:space="preserve"> </w:t>
            </w:r>
            <w:r w:rsidRPr="002A2830">
              <w:rPr>
                <w:rFonts w:ascii="Times New Roman" w:hAnsi="Times New Roman" w:cs="Times New Roman"/>
                <w:b/>
                <w:sz w:val="24"/>
                <w:szCs w:val="24"/>
                <w:lang w:val="uk-UA"/>
              </w:rPr>
              <w:t>повний місяць.</w:t>
            </w:r>
          </w:p>
          <w:p w14:paraId="2B0ECCD8" w14:textId="77777777" w:rsidR="002A2830" w:rsidRPr="002A2830" w:rsidRDefault="002A2830" w:rsidP="002A2830">
            <w:pPr>
              <w:ind w:firstLine="567"/>
              <w:jc w:val="both"/>
              <w:rPr>
                <w:rFonts w:ascii="Times New Roman" w:hAnsi="Times New Roman" w:cs="Times New Roman"/>
                <w:b/>
                <w:sz w:val="24"/>
                <w:szCs w:val="24"/>
                <w:lang w:val="uk-UA"/>
              </w:rPr>
            </w:pPr>
          </w:p>
          <w:p w14:paraId="4CCCD194" w14:textId="77777777" w:rsidR="002A2830" w:rsidRDefault="002A2830" w:rsidP="002A2830">
            <w:pPr>
              <w:ind w:firstLine="567"/>
              <w:jc w:val="both"/>
              <w:rPr>
                <w:rFonts w:ascii="Times New Roman" w:hAnsi="Times New Roman" w:cs="Times New Roman"/>
                <w:b/>
                <w:sz w:val="24"/>
                <w:szCs w:val="24"/>
                <w:lang w:val="uk-UA"/>
              </w:rPr>
            </w:pPr>
            <w:r w:rsidRPr="002A2830">
              <w:rPr>
                <w:rFonts w:ascii="Times New Roman" w:hAnsi="Times New Roman" w:cs="Times New Roman"/>
                <w:b/>
                <w:sz w:val="24"/>
                <w:szCs w:val="24"/>
                <w:lang w:val="uk-UA"/>
              </w:rPr>
              <w:t>7.2.5. Платіжний документ для учасника ринку повинен містити окремі</w:t>
            </w:r>
            <w:r w:rsidRPr="002A2830">
              <w:rPr>
                <w:rFonts w:ascii="Times New Roman" w:hAnsi="Times New Roman" w:cs="Times New Roman"/>
                <w:b/>
                <w:sz w:val="24"/>
                <w:szCs w:val="24"/>
                <w:lang w:val="uk-UA"/>
              </w:rPr>
              <w:t xml:space="preserve"> </w:t>
            </w:r>
            <w:r w:rsidRPr="002A2830">
              <w:rPr>
                <w:rFonts w:ascii="Times New Roman" w:hAnsi="Times New Roman" w:cs="Times New Roman"/>
                <w:b/>
                <w:sz w:val="24"/>
                <w:szCs w:val="24"/>
                <w:lang w:val="uk-UA"/>
              </w:rPr>
              <w:t>позиції, що розрізняють платежі/зарахування для балансуючої енергії і</w:t>
            </w:r>
            <w:r w:rsidRPr="002A2830">
              <w:rPr>
                <w:rFonts w:ascii="Times New Roman" w:hAnsi="Times New Roman" w:cs="Times New Roman"/>
                <w:b/>
                <w:sz w:val="24"/>
                <w:szCs w:val="24"/>
                <w:lang w:val="uk-UA"/>
              </w:rPr>
              <w:t xml:space="preserve"> </w:t>
            </w:r>
            <w:r w:rsidRPr="002A2830">
              <w:rPr>
                <w:rFonts w:ascii="Times New Roman" w:hAnsi="Times New Roman" w:cs="Times New Roman"/>
                <w:b/>
                <w:sz w:val="24"/>
                <w:szCs w:val="24"/>
                <w:lang w:val="uk-UA"/>
              </w:rPr>
              <w:t>зарахування для кожного виду ДП.</w:t>
            </w:r>
          </w:p>
          <w:p w14:paraId="27F9604C" w14:textId="321AE4EB" w:rsidR="00EB6483" w:rsidRPr="00353F84" w:rsidRDefault="00EB6483" w:rsidP="002A2830">
            <w:pPr>
              <w:ind w:firstLine="567"/>
              <w:jc w:val="both"/>
              <w:rPr>
                <w:rFonts w:ascii="Times New Roman" w:hAnsi="Times New Roman" w:cs="Times New Roman"/>
                <w:sz w:val="24"/>
                <w:szCs w:val="24"/>
                <w:lang w:val="uk-UA"/>
              </w:rPr>
            </w:pPr>
          </w:p>
        </w:tc>
      </w:tr>
      <w:tr w:rsidR="00450BFD" w:rsidRPr="006F6683" w14:paraId="16B0DC0B" w14:textId="77777777" w:rsidTr="00E35235">
        <w:tc>
          <w:tcPr>
            <w:tcW w:w="2531" w:type="pct"/>
          </w:tcPr>
          <w:p w14:paraId="14DDA328" w14:textId="460A1E1D" w:rsidR="00B84DD5" w:rsidRPr="00353F84" w:rsidRDefault="00B84DD5" w:rsidP="00B84DD5">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lastRenderedPageBreak/>
              <w:t>7.3. Виставлення рахунків за небаланси електричної енергії</w:t>
            </w:r>
          </w:p>
          <w:p w14:paraId="0D32154E" w14:textId="77777777" w:rsidR="00B84DD5" w:rsidRPr="00353F84" w:rsidRDefault="00B84DD5" w:rsidP="00B84DD5">
            <w:pPr>
              <w:ind w:firstLine="567"/>
              <w:jc w:val="both"/>
              <w:rPr>
                <w:rFonts w:ascii="Times New Roman" w:hAnsi="Times New Roman" w:cs="Times New Roman"/>
                <w:sz w:val="24"/>
                <w:szCs w:val="24"/>
                <w:lang w:val="uk-UA"/>
              </w:rPr>
            </w:pPr>
          </w:p>
          <w:p w14:paraId="15C8F61F" w14:textId="77777777" w:rsidR="00B84DD5" w:rsidRPr="00353F84" w:rsidRDefault="00B84DD5" w:rsidP="00B84DD5">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7.3.1. АР на щодекадній основі надсилає платіжний документ кожній СВБ із зазначенням суми, що СВБ зобов'язана сплатити АР, або суми, що АР зобов'язаний сплатити СВБ через її небаланси електричної енергії протягом відповідного періоду.</w:t>
            </w:r>
          </w:p>
          <w:p w14:paraId="72BCE07B" w14:textId="77777777" w:rsidR="00B84DD5" w:rsidRPr="00353F84" w:rsidRDefault="00B84DD5" w:rsidP="00B84DD5">
            <w:pPr>
              <w:jc w:val="both"/>
              <w:rPr>
                <w:rFonts w:ascii="Times New Roman" w:hAnsi="Times New Roman" w:cs="Times New Roman"/>
                <w:sz w:val="24"/>
                <w:szCs w:val="24"/>
                <w:lang w:val="uk-UA"/>
              </w:rPr>
            </w:pPr>
          </w:p>
          <w:p w14:paraId="3A4656F2" w14:textId="77777777" w:rsidR="00B84DD5" w:rsidRPr="00353F84" w:rsidRDefault="00B84DD5" w:rsidP="00B84DD5">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7.3.2. Платіжний документ повинен містити окрему позицію щодо оплати за управління небалансами міждержавних перетинів (якщо такий небаланс сплачується/зараховується і не розраховується в натуральній формі).</w:t>
            </w:r>
          </w:p>
          <w:p w14:paraId="7240A4BA" w14:textId="4B19DD29" w:rsidR="00B84DD5" w:rsidRPr="00353F84" w:rsidRDefault="00B84DD5" w:rsidP="00B84DD5">
            <w:pPr>
              <w:ind w:firstLine="567"/>
              <w:jc w:val="both"/>
              <w:rPr>
                <w:rFonts w:ascii="Times New Roman" w:hAnsi="Times New Roman" w:cs="Times New Roman"/>
                <w:sz w:val="24"/>
                <w:szCs w:val="24"/>
                <w:lang w:val="uk-UA"/>
              </w:rPr>
            </w:pPr>
          </w:p>
        </w:tc>
        <w:tc>
          <w:tcPr>
            <w:tcW w:w="2469" w:type="pct"/>
          </w:tcPr>
          <w:p w14:paraId="41F4D868" w14:textId="77777777"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7.3. Розрахунки за небаланси електричної енергії</w:t>
            </w:r>
          </w:p>
          <w:p w14:paraId="5FDF84FF" w14:textId="77777777" w:rsidR="00B84DD5" w:rsidRPr="00353F84" w:rsidRDefault="00B84DD5" w:rsidP="00B84DD5">
            <w:pPr>
              <w:ind w:firstLine="567"/>
              <w:jc w:val="both"/>
              <w:rPr>
                <w:rFonts w:ascii="Times New Roman" w:hAnsi="Times New Roman" w:cs="Times New Roman"/>
                <w:strike/>
                <w:sz w:val="24"/>
                <w:szCs w:val="24"/>
                <w:lang w:val="uk-UA"/>
              </w:rPr>
            </w:pPr>
          </w:p>
          <w:p w14:paraId="42EE6AB3" w14:textId="30B83A2E"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7.3.1. АР через CУР не пізніше 4 робочого дня після завершення декади формує декадний звіт СВБ та надсилає на електронну адресу СВБ повідомлення про формування декадного звіту СВБ. </w:t>
            </w:r>
          </w:p>
          <w:p w14:paraId="269CBFEB" w14:textId="77777777" w:rsidR="00B84DD5" w:rsidRPr="00353F84" w:rsidRDefault="00B84DD5" w:rsidP="00B84DD5">
            <w:pPr>
              <w:ind w:firstLine="567"/>
              <w:jc w:val="both"/>
              <w:rPr>
                <w:rFonts w:ascii="Times New Roman" w:hAnsi="Times New Roman" w:cs="Times New Roman"/>
                <w:b/>
                <w:sz w:val="24"/>
                <w:szCs w:val="24"/>
                <w:lang w:val="uk-UA"/>
              </w:rPr>
            </w:pPr>
          </w:p>
          <w:p w14:paraId="4F80402D" w14:textId="667B5F9A"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СВБ зобов’язана впродовж двох робочих днів після дати отримання повідомлення про формування декадного звіту СВБ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цього звіту. </w:t>
            </w:r>
          </w:p>
          <w:p w14:paraId="260F90DB" w14:textId="77777777" w:rsidR="00B84DD5" w:rsidRPr="00353F84" w:rsidRDefault="00B84DD5" w:rsidP="00B84DD5">
            <w:pPr>
              <w:ind w:firstLine="567"/>
              <w:jc w:val="both"/>
              <w:rPr>
                <w:rFonts w:ascii="Times New Roman" w:hAnsi="Times New Roman" w:cs="Times New Roman"/>
                <w:b/>
                <w:sz w:val="24"/>
                <w:szCs w:val="24"/>
                <w:lang w:val="uk-UA"/>
              </w:rPr>
            </w:pPr>
          </w:p>
          <w:p w14:paraId="062ACE73" w14:textId="3E34E957"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lastRenderedPageBreak/>
              <w:t xml:space="preserve">На третій робочий день після дати надсилання повідомлення про формування декадного звіту СВБ АР перевіряє достатність на рахунку ескроу СВБ коштів, вільних від інших зобов'язань з оплати поточної заборгованості СВБ та погашення простроченої заборгованості СВБ для оплати СВБ небалансів відповідно до цього звіту, та у разі їх недостатності вживає заходи, передбачені главою 1.7 розділу І цих Правил. </w:t>
            </w:r>
          </w:p>
          <w:p w14:paraId="0EE888E6" w14:textId="77777777" w:rsidR="00B84DD5" w:rsidRPr="00353F84" w:rsidRDefault="00B84DD5" w:rsidP="00B84DD5">
            <w:pPr>
              <w:ind w:firstLine="567"/>
              <w:jc w:val="both"/>
              <w:rPr>
                <w:rFonts w:ascii="Times New Roman" w:hAnsi="Times New Roman" w:cs="Times New Roman"/>
                <w:b/>
                <w:sz w:val="24"/>
                <w:szCs w:val="24"/>
                <w:lang w:val="uk-UA"/>
              </w:rPr>
            </w:pPr>
          </w:p>
          <w:p w14:paraId="333ECBEC" w14:textId="09D88E50"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Сума коштів, що має бути забезпечена на рахунку ескроу СВБ, не може бути зменшена на суму коштів нарахування для СВБ (списання для АР) відповідно до декадних звітів СВБ цього розрахункового місяця. </w:t>
            </w:r>
          </w:p>
          <w:p w14:paraId="53D853BA" w14:textId="77777777" w:rsidR="00B84DD5" w:rsidRPr="00353F84" w:rsidRDefault="00B84DD5" w:rsidP="00B84DD5">
            <w:pPr>
              <w:ind w:firstLine="567"/>
              <w:jc w:val="both"/>
              <w:rPr>
                <w:rFonts w:ascii="Times New Roman" w:hAnsi="Times New Roman" w:cs="Times New Roman"/>
                <w:b/>
                <w:sz w:val="24"/>
                <w:szCs w:val="24"/>
                <w:lang w:val="uk-UA"/>
              </w:rPr>
            </w:pPr>
          </w:p>
          <w:p w14:paraId="7A169DFB" w14:textId="77777777"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СВБ зобов’язана забезпечувати на рахунку ескроу СВБ суму коштів відповідно до декадних звітів СВБ за розрахунковий місяць до моменту появи місячного звіту СВБ за цей розрахунковий місяць.</w:t>
            </w:r>
          </w:p>
          <w:p w14:paraId="2D1B7C4E" w14:textId="77777777" w:rsidR="00B84DD5" w:rsidRPr="00353F84" w:rsidRDefault="00B84DD5" w:rsidP="00B84DD5">
            <w:pPr>
              <w:ind w:firstLine="567"/>
              <w:jc w:val="both"/>
              <w:rPr>
                <w:rFonts w:ascii="Times New Roman" w:hAnsi="Times New Roman" w:cs="Times New Roman"/>
                <w:strike/>
                <w:sz w:val="24"/>
                <w:szCs w:val="24"/>
                <w:lang w:val="uk-UA"/>
              </w:rPr>
            </w:pPr>
          </w:p>
          <w:p w14:paraId="36C920E3" w14:textId="77777777"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7.3.2. Для формування місячного звіту СВБ АКО не пізніше 09 календарного дня місяця, наступного за розрахунковим, надає АР сертифіковані дані комерційного обліку за розрахунковий місяць.</w:t>
            </w:r>
          </w:p>
          <w:p w14:paraId="5CFF6354" w14:textId="77777777" w:rsidR="00B84DD5" w:rsidRPr="00353F84" w:rsidRDefault="00B84DD5" w:rsidP="00B84DD5">
            <w:pPr>
              <w:ind w:firstLine="567"/>
              <w:jc w:val="both"/>
              <w:rPr>
                <w:rFonts w:ascii="Times New Roman" w:hAnsi="Times New Roman" w:cs="Times New Roman"/>
                <w:b/>
                <w:sz w:val="24"/>
                <w:szCs w:val="24"/>
                <w:lang w:val="uk-UA"/>
              </w:rPr>
            </w:pPr>
          </w:p>
          <w:p w14:paraId="4C927691" w14:textId="77777777"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АР через СУР, не пізніше 11 календарного дня місяця, наступного за розрахунковим, формує місячний звіт СВБ та надсилає на електронну адресу СВБ повідомлення про формування місячного звіту СВБ.</w:t>
            </w:r>
          </w:p>
          <w:p w14:paraId="29DB657B" w14:textId="77777777" w:rsidR="00B84DD5" w:rsidRPr="00353F84" w:rsidRDefault="00B84DD5" w:rsidP="00B84DD5">
            <w:pPr>
              <w:ind w:firstLine="567"/>
              <w:jc w:val="both"/>
              <w:rPr>
                <w:rFonts w:ascii="Times New Roman" w:hAnsi="Times New Roman" w:cs="Times New Roman"/>
                <w:b/>
                <w:sz w:val="24"/>
                <w:szCs w:val="24"/>
                <w:lang w:val="uk-UA"/>
              </w:rPr>
            </w:pPr>
          </w:p>
          <w:p w14:paraId="60D0DA20" w14:textId="77777777"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СВБ зобов'язана впродовж двох робочих днів після дати отримання повідомлення про формування місячного звіту СВБ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місячного звіту СВБ.</w:t>
            </w:r>
          </w:p>
          <w:p w14:paraId="474CF18A" w14:textId="77777777" w:rsidR="00B84DD5" w:rsidRPr="00353F84" w:rsidRDefault="00B84DD5" w:rsidP="00B84DD5">
            <w:pPr>
              <w:ind w:firstLine="567"/>
              <w:jc w:val="both"/>
              <w:rPr>
                <w:rFonts w:ascii="Times New Roman" w:hAnsi="Times New Roman" w:cs="Times New Roman"/>
                <w:b/>
                <w:sz w:val="24"/>
                <w:szCs w:val="24"/>
                <w:lang w:val="uk-UA"/>
              </w:rPr>
            </w:pPr>
          </w:p>
          <w:p w14:paraId="6DDB14E5" w14:textId="77777777"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З урахуванням даних місячного звіту СВБ оформлюється Акт </w:t>
            </w:r>
            <w:r w:rsidRPr="00353F84">
              <w:rPr>
                <w:rFonts w:ascii="Times New Roman" w:hAnsi="Times New Roman" w:cs="Times New Roman"/>
                <w:b/>
                <w:sz w:val="24"/>
                <w:szCs w:val="24"/>
                <w:lang w:val="uk-UA"/>
              </w:rPr>
              <w:lastRenderedPageBreak/>
              <w:t>купівлі-продажу електричної енергії для врегулювання небалансів у порядку, встановленому договором про врегулювання небалансів електричної енергії.</w:t>
            </w:r>
          </w:p>
          <w:p w14:paraId="08BD8643" w14:textId="77777777" w:rsidR="00B84DD5" w:rsidRPr="00353F84" w:rsidRDefault="00B84DD5" w:rsidP="00B84DD5">
            <w:pPr>
              <w:ind w:firstLine="567"/>
              <w:jc w:val="both"/>
              <w:rPr>
                <w:rFonts w:ascii="Times New Roman" w:hAnsi="Times New Roman" w:cs="Times New Roman"/>
                <w:b/>
                <w:sz w:val="24"/>
                <w:szCs w:val="24"/>
                <w:lang w:val="uk-UA"/>
              </w:rPr>
            </w:pPr>
          </w:p>
          <w:p w14:paraId="69D46F8F" w14:textId="77777777"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АР на третій робочий день після дати надсилання повідомлення про формування місячного звіту СВБ перераховує з рахунку ескроу СВБ на поточний рахунок із спеціальним режимом використання ОСП кошти в обсязі, достатньому для оплати СВБ небалансів відповідно до Акта купівлі-продажу електричної енергії для врегулювання небалансів.</w:t>
            </w:r>
          </w:p>
          <w:p w14:paraId="15C8BC22" w14:textId="77777777" w:rsidR="00B84DD5" w:rsidRPr="00353F84" w:rsidRDefault="00B84DD5" w:rsidP="00B84DD5">
            <w:pPr>
              <w:ind w:firstLine="567"/>
              <w:jc w:val="both"/>
              <w:rPr>
                <w:rFonts w:ascii="Times New Roman" w:hAnsi="Times New Roman" w:cs="Times New Roman"/>
                <w:b/>
                <w:sz w:val="24"/>
                <w:szCs w:val="24"/>
                <w:lang w:val="uk-UA"/>
              </w:rPr>
            </w:pPr>
          </w:p>
          <w:p w14:paraId="50E62F81" w14:textId="77777777"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Якщо за результатами місячного звіту СВБ має відбутись списання для АР (нарахування для СВБ), АР перераховує з рахунку зі спеціальним режимом використання ОСП кошти на рахунок СВБ відповідно до Акта купівлі-продажу небалансів електричної енергії.</w:t>
            </w:r>
          </w:p>
          <w:p w14:paraId="29B948D2" w14:textId="77777777" w:rsidR="00B84DD5" w:rsidRPr="00353F84" w:rsidRDefault="00B84DD5" w:rsidP="00B84DD5">
            <w:pPr>
              <w:ind w:firstLine="567"/>
              <w:jc w:val="both"/>
              <w:rPr>
                <w:rFonts w:ascii="Times New Roman" w:hAnsi="Times New Roman" w:cs="Times New Roman"/>
                <w:b/>
                <w:sz w:val="24"/>
                <w:szCs w:val="24"/>
                <w:lang w:val="uk-UA"/>
              </w:rPr>
            </w:pPr>
          </w:p>
          <w:p w14:paraId="6F0E39AE" w14:textId="77777777" w:rsidR="00B84DD5" w:rsidRPr="00353F84" w:rsidRDefault="00B84DD5"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У разі недостатності на рахунку ескроу СВБ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Акта купівлі-продажу електричної енергії для врегулювання небалансів, АР вживає заходів, передбачених главою 1.7 розділу I цих Правил.</w:t>
            </w:r>
          </w:p>
          <w:p w14:paraId="7D1B8AF1" w14:textId="77777777" w:rsidR="00B84DD5" w:rsidRPr="00353F84" w:rsidRDefault="00B84DD5" w:rsidP="00B84DD5">
            <w:pPr>
              <w:ind w:firstLine="567"/>
              <w:jc w:val="both"/>
              <w:rPr>
                <w:rFonts w:ascii="Times New Roman" w:hAnsi="Times New Roman" w:cs="Times New Roman"/>
                <w:strike/>
                <w:sz w:val="24"/>
                <w:szCs w:val="24"/>
                <w:lang w:val="uk-UA"/>
              </w:rPr>
            </w:pPr>
          </w:p>
          <w:p w14:paraId="24AE2C33" w14:textId="4F8E10E6" w:rsidR="00B84DD5" w:rsidRPr="00353F84" w:rsidRDefault="00B84DD5" w:rsidP="00B84DD5">
            <w:pPr>
              <w:tabs>
                <w:tab w:val="left" w:pos="5812"/>
              </w:tabs>
              <w:spacing w:after="150"/>
              <w:ind w:left="24" w:firstLine="401"/>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7.3.3 АР щодня здійснює перевірку наявних даних щодо діяльності СВБ та формує позаплановий звіт СВБ у разі наявності інформації щодо накладення арешту на банківський рахунок СВБ або одночасної наявності таких обставин: </w:t>
            </w:r>
          </w:p>
          <w:p w14:paraId="48E262B0" w14:textId="77777777" w:rsidR="00B84DD5" w:rsidRPr="00353F84" w:rsidRDefault="00B84DD5" w:rsidP="00B84DD5">
            <w:pPr>
              <w:tabs>
                <w:tab w:val="left" w:pos="5812"/>
              </w:tabs>
              <w:spacing w:after="150"/>
              <w:ind w:left="24" w:firstLine="401"/>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1) негативне сальдоване значення обсягів негативного та позитивного небалансів такої СВБ на 15 % і більше перевищує середнє сальдоване значення обсягів негативного та позитивного небалансів, що </w:t>
            </w:r>
            <w:proofErr w:type="spellStart"/>
            <w:r w:rsidRPr="00353F84">
              <w:rPr>
                <w:rFonts w:ascii="Times New Roman" w:hAnsi="Times New Roman" w:cs="Times New Roman"/>
                <w:b/>
                <w:sz w:val="24"/>
                <w:szCs w:val="24"/>
                <w:lang w:val="uk-UA"/>
              </w:rPr>
              <w:t>виникло</w:t>
            </w:r>
            <w:proofErr w:type="spellEnd"/>
            <w:r w:rsidRPr="00353F84">
              <w:rPr>
                <w:rFonts w:ascii="Times New Roman" w:hAnsi="Times New Roman" w:cs="Times New Roman"/>
                <w:b/>
                <w:sz w:val="24"/>
                <w:szCs w:val="24"/>
                <w:lang w:val="uk-UA"/>
              </w:rPr>
              <w:t xml:space="preserve"> за попередню декаду, за яку вже сформований декадний звіт СВБ; </w:t>
            </w:r>
          </w:p>
          <w:p w14:paraId="2FF0E2B0" w14:textId="77777777" w:rsidR="00B84DD5" w:rsidRPr="00353F84" w:rsidRDefault="00B84DD5" w:rsidP="00B84DD5">
            <w:pPr>
              <w:tabs>
                <w:tab w:val="left" w:pos="5812"/>
              </w:tabs>
              <w:spacing w:after="150"/>
              <w:ind w:left="24" w:firstLine="401"/>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2) негативне сальдоване значення обсягів негативного та </w:t>
            </w:r>
            <w:r w:rsidRPr="00353F84">
              <w:rPr>
                <w:rFonts w:ascii="Times New Roman" w:hAnsi="Times New Roman" w:cs="Times New Roman"/>
                <w:b/>
                <w:sz w:val="24"/>
                <w:szCs w:val="24"/>
                <w:lang w:val="uk-UA"/>
              </w:rPr>
              <w:lastRenderedPageBreak/>
              <w:t xml:space="preserve">позитивного небалансів такої СВБ на 15 % і більше перевищує середнє сальдоване значення обсягів негативного та позитивного небалансів, що </w:t>
            </w:r>
            <w:proofErr w:type="spellStart"/>
            <w:r w:rsidRPr="00353F84">
              <w:rPr>
                <w:rFonts w:ascii="Times New Roman" w:hAnsi="Times New Roman" w:cs="Times New Roman"/>
                <w:b/>
                <w:sz w:val="24"/>
                <w:szCs w:val="24"/>
                <w:lang w:val="uk-UA"/>
              </w:rPr>
              <w:t>виникло</w:t>
            </w:r>
            <w:proofErr w:type="spellEnd"/>
            <w:r w:rsidRPr="00353F84">
              <w:rPr>
                <w:rFonts w:ascii="Times New Roman" w:hAnsi="Times New Roman" w:cs="Times New Roman"/>
                <w:b/>
                <w:sz w:val="24"/>
                <w:szCs w:val="24"/>
                <w:lang w:val="uk-UA"/>
              </w:rPr>
              <w:t xml:space="preserve"> за попередній місяць, за який уже сформовано всі декадні звіти СВБ; </w:t>
            </w:r>
          </w:p>
          <w:p w14:paraId="4735513B" w14:textId="77777777" w:rsidR="00B84DD5" w:rsidRPr="00353F84" w:rsidRDefault="00B84DD5" w:rsidP="00B84DD5">
            <w:pPr>
              <w:tabs>
                <w:tab w:val="left" w:pos="5812"/>
              </w:tabs>
              <w:spacing w:after="150"/>
              <w:ind w:left="24" w:firstLine="401"/>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3) недостатній рівень фінансової гарантії СВБ для покриття потенційних фінансових зобов’язань, які виникли в такої СВБ. </w:t>
            </w:r>
          </w:p>
          <w:p w14:paraId="637A0F5C" w14:textId="77777777" w:rsidR="00B84DD5" w:rsidRPr="00353F84" w:rsidRDefault="00B84DD5" w:rsidP="00B84DD5">
            <w:pPr>
              <w:tabs>
                <w:tab w:val="left" w:pos="5812"/>
              </w:tabs>
              <w:spacing w:after="150"/>
              <w:ind w:left="24" w:firstLine="401"/>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Для СВБ, у якої на момент здійснення АР перевірки відсутні дані щодо діяльності такої СВБ, відсутній сформований декадний звіт СВБ або місячний звіт СВБ, позаплановий звіт формується у випадку встановлення АР наявності недостатнього рівня фінансової гарантії для покриття потенційних фінансових зобов’язань, які виникли в такої СВБ. </w:t>
            </w:r>
          </w:p>
          <w:p w14:paraId="5CAC2ED6" w14:textId="77777777" w:rsidR="00B84DD5" w:rsidRPr="00353F84" w:rsidRDefault="00B84DD5" w:rsidP="00B84DD5">
            <w:pPr>
              <w:tabs>
                <w:tab w:val="left" w:pos="5812"/>
              </w:tabs>
              <w:spacing w:after="150"/>
              <w:ind w:left="24" w:firstLine="401"/>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СВБ зобов’язана до 12:00 дня, наступного за днем отримання повідомлення про формування позапланового звіту СВБ,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цього звіту. </w:t>
            </w:r>
          </w:p>
          <w:p w14:paraId="548DAF98" w14:textId="77777777" w:rsidR="00B84DD5" w:rsidRPr="00353F84" w:rsidRDefault="00B84DD5" w:rsidP="00B84DD5">
            <w:pPr>
              <w:tabs>
                <w:tab w:val="left" w:pos="5812"/>
              </w:tabs>
              <w:spacing w:after="160" w:line="276" w:lineRule="auto"/>
              <w:ind w:firstLine="425"/>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Якщо повідомлення про формування позапланового звіту СВБ, щодо якої у АР наявна інформація про накладення арешту на банківський рахунок СВБ, надіслано АР до 14:00, така СВБ має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позапланового звіту СВБ, до 17:00 цього дня.</w:t>
            </w:r>
          </w:p>
          <w:p w14:paraId="35BB616E" w14:textId="77777777" w:rsidR="00B84DD5" w:rsidRPr="00353F84" w:rsidRDefault="00B84DD5" w:rsidP="00B84DD5">
            <w:pPr>
              <w:tabs>
                <w:tab w:val="left" w:pos="5812"/>
              </w:tabs>
              <w:spacing w:after="150"/>
              <w:ind w:left="24" w:firstLine="401"/>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АР впродовж дня, що є наступним за днем, у якому СВБ мала забезпечити кошти на рахунку ескроу відповідно до позапланового звіту СВБ, перевіряє достатність на рахунку ескроу СВБ коштів, вільних від інших зобов'язань з оплати поточної заборгованості СВБ та погашення простроченої заборгованості СВБ, для оплати </w:t>
            </w:r>
            <w:r w:rsidRPr="00353F84">
              <w:rPr>
                <w:rFonts w:ascii="Times New Roman" w:hAnsi="Times New Roman" w:cs="Times New Roman"/>
                <w:b/>
                <w:sz w:val="24"/>
                <w:szCs w:val="24"/>
                <w:lang w:val="uk-UA"/>
              </w:rPr>
              <w:lastRenderedPageBreak/>
              <w:t xml:space="preserve">СВБ небалансів відповідно до цього звіту та у разі їх недостатності, вживає заходи, передбачені главою 1.7 розділу І цих Правил. </w:t>
            </w:r>
          </w:p>
          <w:p w14:paraId="5D0406FE" w14:textId="77777777" w:rsidR="00B84DD5" w:rsidRPr="00353F84" w:rsidRDefault="00B84DD5" w:rsidP="00EB6483">
            <w:pPr>
              <w:ind w:firstLine="510"/>
              <w:jc w:val="both"/>
              <w:rPr>
                <w:rFonts w:ascii="Times New Roman" w:hAnsi="Times New Roman" w:cs="Times New Roman"/>
                <w:b/>
                <w:sz w:val="24"/>
                <w:szCs w:val="24"/>
                <w:lang w:val="uk-UA"/>
              </w:rPr>
            </w:pPr>
            <w:bookmarkStart w:id="0" w:name="_GoBack"/>
            <w:r w:rsidRPr="00353F84">
              <w:rPr>
                <w:rFonts w:ascii="Times New Roman" w:hAnsi="Times New Roman" w:cs="Times New Roman"/>
                <w:b/>
                <w:sz w:val="24"/>
                <w:szCs w:val="24"/>
                <w:lang w:val="uk-UA"/>
              </w:rPr>
              <w:t>Формування АР позапланових звітів СВБ для учасників ринку, що не можуть набути статусу “Переддефолтний” або “Дефолтний”, не здійснюється.</w:t>
            </w:r>
          </w:p>
          <w:p w14:paraId="0A4C8F63" w14:textId="77777777" w:rsidR="00B84DD5" w:rsidRPr="00353F84" w:rsidRDefault="00B84DD5" w:rsidP="00EB6483">
            <w:pPr>
              <w:ind w:firstLine="510"/>
              <w:jc w:val="both"/>
              <w:rPr>
                <w:rFonts w:ascii="Times New Roman" w:hAnsi="Times New Roman" w:cs="Times New Roman"/>
                <w:b/>
                <w:strike/>
                <w:sz w:val="24"/>
                <w:szCs w:val="24"/>
                <w:lang w:val="uk-UA"/>
              </w:rPr>
            </w:pPr>
          </w:p>
          <w:p w14:paraId="1DC99025" w14:textId="77777777" w:rsidR="00B84DD5" w:rsidRPr="00353F84" w:rsidRDefault="00B84DD5" w:rsidP="00EB6483">
            <w:pPr>
              <w:ind w:firstLine="510"/>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7.3.4. Повернення вільних від зобов'язань з оплати поточної заборгованості СВБ та погашення простроченої заборгованості СВБ коштів з рахунку ескроу СВБ здійснюється АР протягом двох робочих днів з дня отримання заяви СВБ про повернення коштів.</w:t>
            </w:r>
          </w:p>
          <w:bookmarkEnd w:id="0"/>
          <w:p w14:paraId="50C7A925" w14:textId="357D2A39" w:rsidR="00123448" w:rsidRPr="00353F84" w:rsidRDefault="00123448" w:rsidP="00B84DD5">
            <w:pPr>
              <w:ind w:firstLine="567"/>
              <w:jc w:val="both"/>
              <w:rPr>
                <w:rFonts w:ascii="Times New Roman" w:hAnsi="Times New Roman" w:cs="Times New Roman"/>
                <w:sz w:val="24"/>
                <w:szCs w:val="24"/>
                <w:lang w:val="uk-UA"/>
              </w:rPr>
            </w:pPr>
          </w:p>
        </w:tc>
      </w:tr>
      <w:tr w:rsidR="00450BFD" w:rsidRPr="006F6683" w14:paraId="6E60143C" w14:textId="77777777" w:rsidTr="00E35235">
        <w:tc>
          <w:tcPr>
            <w:tcW w:w="2531" w:type="pct"/>
          </w:tcPr>
          <w:p w14:paraId="0CA7AF11" w14:textId="4C804B09" w:rsidR="00B84DD5" w:rsidRPr="00353F84" w:rsidRDefault="00123448" w:rsidP="00123448">
            <w:pPr>
              <w:tabs>
                <w:tab w:val="left" w:pos="567"/>
              </w:tabs>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lastRenderedPageBreak/>
              <w:t>7.7. Цикл рахунків та платежів для розрахунків</w:t>
            </w:r>
          </w:p>
        </w:tc>
        <w:tc>
          <w:tcPr>
            <w:tcW w:w="2469" w:type="pct"/>
          </w:tcPr>
          <w:p w14:paraId="710F2DE1" w14:textId="410F1F6B" w:rsidR="00123448" w:rsidRPr="00353F84" w:rsidRDefault="00123448" w:rsidP="00123448">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7.7. Терміни формування звітів та рахунків</w:t>
            </w:r>
          </w:p>
        </w:tc>
      </w:tr>
      <w:tr w:rsidR="00450BFD" w:rsidRPr="006F6683" w14:paraId="4F598339" w14:textId="77777777" w:rsidTr="00E35235">
        <w:tc>
          <w:tcPr>
            <w:tcW w:w="2531" w:type="pct"/>
          </w:tcPr>
          <w:p w14:paraId="7ECC07FF" w14:textId="48FFB295" w:rsidR="00123448" w:rsidRPr="00353F84" w:rsidRDefault="00123448" w:rsidP="00123448">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7.7.1. Платіжні документи для декади надаються відповідним учасникам ринку не пізніше четвертого робочого дня після останнього дня цієї декади.</w:t>
            </w:r>
          </w:p>
          <w:p w14:paraId="4D53EB11" w14:textId="35FE466C" w:rsidR="00B84DD5" w:rsidRPr="00353F84" w:rsidRDefault="00B84DD5" w:rsidP="00123448">
            <w:pPr>
              <w:jc w:val="both"/>
              <w:rPr>
                <w:rFonts w:ascii="Times New Roman" w:hAnsi="Times New Roman" w:cs="Times New Roman"/>
                <w:sz w:val="24"/>
                <w:szCs w:val="24"/>
                <w:lang w:val="uk-UA"/>
              </w:rPr>
            </w:pPr>
          </w:p>
        </w:tc>
        <w:tc>
          <w:tcPr>
            <w:tcW w:w="2469" w:type="pct"/>
          </w:tcPr>
          <w:p w14:paraId="51850226" w14:textId="1E8CF8DB" w:rsidR="00123448" w:rsidRPr="00353F84" w:rsidRDefault="00123448" w:rsidP="00123448">
            <w:pPr>
              <w:tabs>
                <w:tab w:val="left" w:pos="5812"/>
              </w:tabs>
              <w:spacing w:after="150"/>
              <w:ind w:left="35" w:firstLine="390"/>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7.7.1. Для забезпечення розрахунків з учасниками ринку, АР формує три декадні звіти та один місячний звіт для кожного розрахункового місяця. </w:t>
            </w:r>
          </w:p>
          <w:p w14:paraId="76B054DA" w14:textId="77777777" w:rsidR="00123448" w:rsidRPr="00353F84" w:rsidRDefault="00123448" w:rsidP="00123448">
            <w:pPr>
              <w:tabs>
                <w:tab w:val="left" w:pos="5812"/>
              </w:tabs>
              <w:spacing w:after="150"/>
              <w:ind w:left="35" w:firstLine="390"/>
              <w:rPr>
                <w:rFonts w:ascii="Times New Roman" w:hAnsi="Times New Roman" w:cs="Times New Roman"/>
                <w:b/>
                <w:sz w:val="24"/>
                <w:szCs w:val="24"/>
                <w:lang w:val="uk-UA"/>
              </w:rPr>
            </w:pPr>
            <w:r w:rsidRPr="00353F84">
              <w:rPr>
                <w:rFonts w:ascii="Times New Roman" w:hAnsi="Times New Roman" w:cs="Times New Roman"/>
                <w:b/>
                <w:sz w:val="24"/>
                <w:szCs w:val="24"/>
                <w:lang w:val="uk-UA"/>
              </w:rPr>
              <w:t>Декадні звіти відповідним учасникам ринку формуються АР не пізніше четвертого робочого дня після останнього дня цієї декади.</w:t>
            </w:r>
          </w:p>
          <w:p w14:paraId="3D681AA8" w14:textId="77777777" w:rsidR="00B84DD5" w:rsidRPr="00353F84" w:rsidRDefault="00123448" w:rsidP="00123448">
            <w:pPr>
              <w:ind w:firstLine="390"/>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Місячні звіти відповідним учасникам ринку формуються АР не пізніше 11 календарного дня місяця, наступного за розрахунковим місяцем.</w:t>
            </w:r>
          </w:p>
          <w:p w14:paraId="5411F10E" w14:textId="236D9133" w:rsidR="00123448" w:rsidRPr="00353F84" w:rsidRDefault="00123448" w:rsidP="00123448">
            <w:pPr>
              <w:ind w:firstLine="390"/>
              <w:jc w:val="both"/>
              <w:rPr>
                <w:rFonts w:ascii="Times New Roman" w:hAnsi="Times New Roman" w:cs="Times New Roman"/>
                <w:sz w:val="24"/>
                <w:szCs w:val="24"/>
                <w:lang w:val="uk-UA"/>
              </w:rPr>
            </w:pPr>
          </w:p>
        </w:tc>
      </w:tr>
      <w:tr w:rsidR="00450BFD" w:rsidRPr="006F6683" w14:paraId="6C52AC26" w14:textId="77777777" w:rsidTr="00E35235">
        <w:tc>
          <w:tcPr>
            <w:tcW w:w="2531" w:type="pct"/>
          </w:tcPr>
          <w:p w14:paraId="0E61622B" w14:textId="77777777" w:rsidR="00B84DD5" w:rsidRPr="00353F84" w:rsidRDefault="00123448" w:rsidP="00B84DD5">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7.7.2. Платіжні документи для торгового місяця (стосовно оплати наданих ДП) надаються відповідним учасникам ринку на восьмий робочий день після останнього дня місяця.</w:t>
            </w:r>
          </w:p>
          <w:p w14:paraId="380BF314" w14:textId="1C08884B" w:rsidR="00123448" w:rsidRPr="00353F84" w:rsidRDefault="00123448" w:rsidP="00B84DD5">
            <w:pPr>
              <w:ind w:firstLine="567"/>
              <w:jc w:val="both"/>
              <w:rPr>
                <w:rFonts w:ascii="Times New Roman" w:hAnsi="Times New Roman" w:cs="Times New Roman"/>
                <w:sz w:val="24"/>
                <w:szCs w:val="24"/>
                <w:lang w:val="uk-UA"/>
              </w:rPr>
            </w:pPr>
          </w:p>
        </w:tc>
        <w:tc>
          <w:tcPr>
            <w:tcW w:w="2469" w:type="pct"/>
          </w:tcPr>
          <w:p w14:paraId="3D792A25" w14:textId="128831E8" w:rsidR="00B84DD5" w:rsidRPr="00353F84" w:rsidRDefault="00123448" w:rsidP="00123448">
            <w:pPr>
              <w:ind w:firstLine="567"/>
              <w:jc w:val="both"/>
              <w:rPr>
                <w:rFonts w:ascii="Times New Roman" w:hAnsi="Times New Roman" w:cs="Times New Roman"/>
                <w:strike/>
                <w:sz w:val="24"/>
                <w:szCs w:val="24"/>
                <w:lang w:val="uk-UA"/>
              </w:rPr>
            </w:pPr>
            <w:r w:rsidRPr="00353F84">
              <w:rPr>
                <w:rFonts w:ascii="Times New Roman" w:hAnsi="Times New Roman" w:cs="Times New Roman"/>
                <w:b/>
                <w:sz w:val="24"/>
                <w:szCs w:val="24"/>
                <w:lang w:val="uk-UA"/>
              </w:rPr>
              <w:t>7.7.2. Платіжні документи для розрахункового місяця стосовно оплати наданих ДП надаються та оплачуються відповідно до умов договорів надання таких ДП.</w:t>
            </w:r>
          </w:p>
        </w:tc>
      </w:tr>
      <w:tr w:rsidR="00450BFD" w:rsidRPr="006F6683" w14:paraId="6AE2D5EE" w14:textId="77777777" w:rsidTr="00E35235">
        <w:tc>
          <w:tcPr>
            <w:tcW w:w="2531" w:type="pct"/>
          </w:tcPr>
          <w:p w14:paraId="41B84938" w14:textId="68B7CCA5" w:rsidR="00B84DD5" w:rsidRPr="00353F84" w:rsidRDefault="00123448" w:rsidP="00B84DD5">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7.8.1. Якщо учасник ринку або ОСП (у якості АР) ініціює суперечку щодо суми, зазначеної в рахунку (запит платіжного документа), оплата повинна бути проведена згідно з платіжним документом. Якщо за результатами розгляду запиту платіжного документа будуть виявлені суми, що підлягають поверненню, учасники ринку та ОСП (у якості АР) зобов'язані здійснити перерахування надлишкових сум на відповідний рахунок.</w:t>
            </w:r>
          </w:p>
        </w:tc>
        <w:tc>
          <w:tcPr>
            <w:tcW w:w="2469" w:type="pct"/>
          </w:tcPr>
          <w:p w14:paraId="378EC150" w14:textId="77777777" w:rsidR="00123448" w:rsidRPr="00353F84" w:rsidRDefault="00123448" w:rsidP="00123448">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7.8.1. Учасники ринку мають забезпечувати на рахунку ескроу  наявність коштів, вільних від інших зобов'язань, в обсязі, достатньому для оплати відповідно до сформованого АР звіту, та здійснювати оплату виставлених ОСП платіжних документів у терміни визначені цими Правилами.</w:t>
            </w:r>
          </w:p>
          <w:p w14:paraId="7A9AEC8E" w14:textId="77777777" w:rsidR="00123448" w:rsidRPr="00353F84" w:rsidRDefault="00123448" w:rsidP="00123448">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У разі незгоди учасника ринку з даними, зазначеними у звітах та/або платіжних документах учасник ринку має право ініціювати спір. </w:t>
            </w:r>
          </w:p>
          <w:p w14:paraId="4A26BC74" w14:textId="77777777" w:rsidR="00B84DD5" w:rsidRPr="00353F84" w:rsidRDefault="00123448" w:rsidP="00123448">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Наявність спору між учасником ринку та АР щодо даних, </w:t>
            </w:r>
            <w:r w:rsidRPr="00353F84">
              <w:rPr>
                <w:rFonts w:ascii="Times New Roman" w:hAnsi="Times New Roman" w:cs="Times New Roman"/>
                <w:b/>
                <w:sz w:val="24"/>
                <w:szCs w:val="24"/>
                <w:lang w:val="uk-UA"/>
              </w:rPr>
              <w:lastRenderedPageBreak/>
              <w:t>зазначених у звіті або платіжному документі, не звільняє учасників ринку від своєчасного  виконання зобов'язання щодо забезпечення коштів на рахунку ескроу СВБ або здійснення оплати виставлених АР платіжних документів.</w:t>
            </w:r>
          </w:p>
          <w:p w14:paraId="545F6642" w14:textId="3E4DCFB9" w:rsidR="00123448" w:rsidRPr="00353F84" w:rsidRDefault="00123448" w:rsidP="00123448">
            <w:pPr>
              <w:ind w:firstLine="567"/>
              <w:jc w:val="both"/>
              <w:rPr>
                <w:rFonts w:ascii="Times New Roman" w:hAnsi="Times New Roman" w:cs="Times New Roman"/>
                <w:b/>
                <w:sz w:val="24"/>
                <w:szCs w:val="24"/>
                <w:lang w:val="uk-UA"/>
              </w:rPr>
            </w:pPr>
          </w:p>
        </w:tc>
      </w:tr>
      <w:tr w:rsidR="00450BFD" w:rsidRPr="006F6683" w14:paraId="64F30F3A" w14:textId="77777777" w:rsidTr="00E35235">
        <w:tc>
          <w:tcPr>
            <w:tcW w:w="2531" w:type="pct"/>
          </w:tcPr>
          <w:p w14:paraId="2AA91C30" w14:textId="04114856" w:rsidR="00B84DD5" w:rsidRPr="00353F84" w:rsidRDefault="00123448" w:rsidP="00B84DD5">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lastRenderedPageBreak/>
              <w:t>7.8.2. За несвоєчасну оплату нараховується пеня за ставкою, що визначається відповідно до діючого законодавства.</w:t>
            </w:r>
          </w:p>
        </w:tc>
        <w:tc>
          <w:tcPr>
            <w:tcW w:w="2469" w:type="pct"/>
          </w:tcPr>
          <w:p w14:paraId="67337D2C" w14:textId="77777777" w:rsidR="00B84DD5" w:rsidRPr="00353F84" w:rsidRDefault="00123448" w:rsidP="00123448">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7.8.2. За несвоєчасну оплату нараховується пеня за ставкою, що визначається відповідно до діючого законодавства.</w:t>
            </w:r>
          </w:p>
          <w:p w14:paraId="393C9A2A" w14:textId="59F355E8" w:rsidR="00123448" w:rsidRPr="00353F84" w:rsidRDefault="00123448" w:rsidP="00123448">
            <w:pPr>
              <w:ind w:firstLine="567"/>
              <w:jc w:val="both"/>
              <w:rPr>
                <w:rFonts w:ascii="Times New Roman" w:hAnsi="Times New Roman" w:cs="Times New Roman"/>
                <w:b/>
                <w:sz w:val="24"/>
                <w:szCs w:val="24"/>
                <w:lang w:val="uk-UA"/>
              </w:rPr>
            </w:pPr>
          </w:p>
        </w:tc>
      </w:tr>
      <w:tr w:rsidR="00450BFD" w:rsidRPr="006F6683" w14:paraId="4ED7BD9B" w14:textId="77777777" w:rsidTr="00E35235">
        <w:tc>
          <w:tcPr>
            <w:tcW w:w="2531" w:type="pct"/>
          </w:tcPr>
          <w:p w14:paraId="316B41F9" w14:textId="479BA5B0" w:rsidR="00B84DD5" w:rsidRPr="00353F84" w:rsidRDefault="00123448" w:rsidP="00B84DD5">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7.8.5. При розрахунках відповідно до запиту платіжного документа оплата повинна бути здійснена протягом трьох робочих днів з моменту вирішення суперечки. Після цієї дати пеня на непогашену суму нараховується за ставкою, що встановлюється відповідно до діючого законодавства.</w:t>
            </w:r>
          </w:p>
        </w:tc>
        <w:tc>
          <w:tcPr>
            <w:tcW w:w="2469" w:type="pct"/>
          </w:tcPr>
          <w:p w14:paraId="18F8DAFF" w14:textId="2A387C26" w:rsidR="00123448" w:rsidRPr="00353F84" w:rsidRDefault="00123448" w:rsidP="00123448">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7.8.5. За результатами вирішення спору між учасником ринку та АР щодо зауважень до платіжного документа, визначається обсяг коштів до сплати АР або учаснику ринку.</w:t>
            </w:r>
          </w:p>
          <w:p w14:paraId="16F4898E" w14:textId="77777777" w:rsidR="00B84DD5" w:rsidRPr="00353F84" w:rsidRDefault="00123448" w:rsidP="00123448">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Оплата суми коштів, визначених за результатами вирішення спору між учасником ринку та АР, має бути здійснена протягом трьох робочих днів з дня вирішення цього спору. </w:t>
            </w:r>
          </w:p>
          <w:p w14:paraId="45DD1E14" w14:textId="367A9009" w:rsidR="00123448" w:rsidRPr="00353F84" w:rsidRDefault="00123448" w:rsidP="00123448">
            <w:pPr>
              <w:ind w:firstLine="567"/>
              <w:jc w:val="both"/>
              <w:rPr>
                <w:rFonts w:ascii="Times New Roman" w:hAnsi="Times New Roman" w:cs="Times New Roman"/>
                <w:b/>
                <w:sz w:val="24"/>
                <w:szCs w:val="24"/>
                <w:lang w:val="uk-UA"/>
              </w:rPr>
            </w:pPr>
          </w:p>
        </w:tc>
      </w:tr>
      <w:tr w:rsidR="00450BFD" w:rsidRPr="006F6683" w14:paraId="0DCC8AB9" w14:textId="77777777" w:rsidTr="00E35235">
        <w:tc>
          <w:tcPr>
            <w:tcW w:w="2531" w:type="pct"/>
          </w:tcPr>
          <w:p w14:paraId="4591C311" w14:textId="0E8C7B97" w:rsidR="00B84DD5" w:rsidRPr="00353F84" w:rsidRDefault="00123448" w:rsidP="00B84DD5">
            <w:pPr>
              <w:ind w:firstLine="567"/>
              <w:jc w:val="both"/>
              <w:rPr>
                <w:rFonts w:ascii="Times New Roman" w:hAnsi="Times New Roman" w:cs="Times New Roman"/>
                <w:sz w:val="24"/>
                <w:szCs w:val="24"/>
                <w:lang w:val="uk-UA"/>
              </w:rPr>
            </w:pPr>
            <w:r w:rsidRPr="00353F84">
              <w:rPr>
                <w:rFonts w:ascii="Times New Roman" w:hAnsi="Times New Roman" w:cs="Times New Roman"/>
                <w:b/>
                <w:sz w:val="24"/>
                <w:szCs w:val="24"/>
                <w:lang w:val="uk-UA"/>
              </w:rPr>
              <w:t>Пункт відсутній у чинній редакції</w:t>
            </w:r>
          </w:p>
        </w:tc>
        <w:tc>
          <w:tcPr>
            <w:tcW w:w="2469" w:type="pct"/>
          </w:tcPr>
          <w:p w14:paraId="222A1ECE" w14:textId="77777777" w:rsidR="00B84DD5" w:rsidRPr="00353F84" w:rsidRDefault="00123448" w:rsidP="00123448">
            <w:pPr>
              <w:ind w:firstLine="567"/>
              <w:jc w:val="both"/>
              <w:rPr>
                <w:rFonts w:ascii="Times New Roman" w:hAnsi="Times New Roman" w:cs="Times New Roman"/>
                <w:b/>
                <w:bCs/>
                <w:sz w:val="24"/>
                <w:szCs w:val="24"/>
                <w:lang w:val="uk-UA"/>
              </w:rPr>
            </w:pPr>
            <w:r w:rsidRPr="00353F84">
              <w:rPr>
                <w:rFonts w:ascii="Times New Roman" w:hAnsi="Times New Roman" w:cs="Times New Roman"/>
                <w:b/>
                <w:bCs/>
                <w:sz w:val="24"/>
                <w:szCs w:val="24"/>
                <w:lang w:val="uk-UA"/>
              </w:rPr>
              <w:t>10.12. Виконання зобов’язань учасниками ринку з оплати заборгованості, відповідно до Договору про врегулювання небалансів та Договору про участь у балансуючому ринку, що виникла до 01 липня 2023 року, здійснюється відповідно до редакції Правил ринку, чинної станом на 30 червня 2023 року.</w:t>
            </w:r>
          </w:p>
          <w:p w14:paraId="5E6618A6" w14:textId="7DF459E8" w:rsidR="00123448" w:rsidRPr="00353F84" w:rsidRDefault="00123448" w:rsidP="00123448">
            <w:pPr>
              <w:ind w:firstLine="567"/>
              <w:jc w:val="both"/>
              <w:rPr>
                <w:rFonts w:ascii="Times New Roman" w:hAnsi="Times New Roman" w:cs="Times New Roman"/>
                <w:b/>
                <w:bCs/>
                <w:sz w:val="24"/>
                <w:szCs w:val="24"/>
                <w:lang w:val="uk-UA"/>
              </w:rPr>
            </w:pPr>
          </w:p>
        </w:tc>
      </w:tr>
      <w:tr w:rsidR="00450BFD" w:rsidRPr="006F6683" w14:paraId="02D54BC9" w14:textId="77777777" w:rsidTr="00E35235">
        <w:tc>
          <w:tcPr>
            <w:tcW w:w="2531" w:type="pct"/>
          </w:tcPr>
          <w:p w14:paraId="3380C00D" w14:textId="3E6E1670" w:rsidR="00B84DD5" w:rsidRPr="00353F84" w:rsidRDefault="00123448" w:rsidP="00B84DD5">
            <w:pPr>
              <w:ind w:firstLine="567"/>
              <w:jc w:val="both"/>
              <w:rPr>
                <w:rFonts w:ascii="Times New Roman" w:hAnsi="Times New Roman" w:cs="Times New Roman"/>
                <w:sz w:val="24"/>
                <w:szCs w:val="24"/>
                <w:lang w:val="uk-UA"/>
              </w:rPr>
            </w:pPr>
            <w:r w:rsidRPr="00353F84">
              <w:rPr>
                <w:rFonts w:ascii="Times New Roman" w:hAnsi="Times New Roman" w:cs="Times New Roman"/>
                <w:b/>
                <w:sz w:val="24"/>
                <w:szCs w:val="24"/>
                <w:lang w:val="uk-UA"/>
              </w:rPr>
              <w:t>Пункт відсутній у чинній редакції</w:t>
            </w:r>
          </w:p>
        </w:tc>
        <w:tc>
          <w:tcPr>
            <w:tcW w:w="2469" w:type="pct"/>
          </w:tcPr>
          <w:p w14:paraId="557EA854" w14:textId="4FFAB07C" w:rsidR="00123448" w:rsidRPr="00353F84" w:rsidRDefault="00123448" w:rsidP="00123448">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10.13. З метою забезпечення АР формування та виставлення платіжного документа СВБ щодо розрахункових періодів з 00:00 01 червня до 24:00 30 червня 2023 року (включно) АКО надає АР оновлені сертифіковані дані комерційного обліку до 09 липня 2023 року.</w:t>
            </w:r>
          </w:p>
          <w:p w14:paraId="5DE9E41B" w14:textId="77777777" w:rsidR="00B84DD5" w:rsidRPr="00353F84" w:rsidRDefault="00123448" w:rsidP="00123448">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Зауваження СВБ щодо даних цього платіжного документа розглядаються/враховуються АР при проведенні коригування відповідно до Правил коригування.</w:t>
            </w:r>
          </w:p>
          <w:p w14:paraId="641B3536" w14:textId="2F8A0B8D" w:rsidR="00123448" w:rsidRPr="00353F84" w:rsidRDefault="00123448" w:rsidP="00123448">
            <w:pPr>
              <w:ind w:firstLine="567"/>
              <w:jc w:val="both"/>
              <w:rPr>
                <w:rFonts w:ascii="Times New Roman" w:hAnsi="Times New Roman" w:cs="Times New Roman"/>
                <w:strike/>
                <w:sz w:val="24"/>
                <w:szCs w:val="24"/>
                <w:lang w:val="uk-UA"/>
              </w:rPr>
            </w:pPr>
          </w:p>
        </w:tc>
      </w:tr>
      <w:tr w:rsidR="00450BFD" w:rsidRPr="006F6683" w14:paraId="60F39B6C" w14:textId="77777777" w:rsidTr="00E35235">
        <w:tc>
          <w:tcPr>
            <w:tcW w:w="2531" w:type="pct"/>
          </w:tcPr>
          <w:p w14:paraId="4BC91877" w14:textId="205FA493" w:rsidR="00B84DD5" w:rsidRPr="00353F84" w:rsidRDefault="00123448" w:rsidP="00B84DD5">
            <w:pPr>
              <w:ind w:firstLine="567"/>
              <w:jc w:val="both"/>
              <w:rPr>
                <w:rFonts w:ascii="Times New Roman" w:hAnsi="Times New Roman" w:cs="Times New Roman"/>
                <w:sz w:val="24"/>
                <w:szCs w:val="24"/>
                <w:lang w:val="uk-UA"/>
              </w:rPr>
            </w:pPr>
            <w:r w:rsidRPr="00353F84">
              <w:rPr>
                <w:rFonts w:ascii="Times New Roman" w:hAnsi="Times New Roman" w:cs="Times New Roman"/>
                <w:b/>
                <w:sz w:val="24"/>
                <w:szCs w:val="24"/>
                <w:lang w:val="uk-UA"/>
              </w:rPr>
              <w:t>Пункт відсутній у чинній редакції</w:t>
            </w:r>
          </w:p>
        </w:tc>
        <w:tc>
          <w:tcPr>
            <w:tcW w:w="2469" w:type="pct"/>
          </w:tcPr>
          <w:p w14:paraId="00CACCB4" w14:textId="77777777" w:rsidR="00B84DD5" w:rsidRPr="00353F84" w:rsidRDefault="00123448" w:rsidP="00123448">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10.14. При здійсненні коригування даних щодо розрахункових періодів до 24:00 30 червня (включно) АР, надсилає СВБ попередній звіт про 9 коригування не пізніше п’ятого робочого дня, після отримання від АКО оновлених сертифікованих даних комерційного обліку.</w:t>
            </w:r>
          </w:p>
          <w:p w14:paraId="7CBC5AC8" w14:textId="0E5C2A2E" w:rsidR="00123448" w:rsidRPr="00353F84" w:rsidRDefault="00123448" w:rsidP="00123448">
            <w:pPr>
              <w:ind w:firstLine="567"/>
              <w:jc w:val="both"/>
              <w:rPr>
                <w:rFonts w:ascii="Times New Roman" w:hAnsi="Times New Roman" w:cs="Times New Roman"/>
                <w:sz w:val="24"/>
                <w:szCs w:val="24"/>
                <w:lang w:val="uk-UA"/>
              </w:rPr>
            </w:pPr>
          </w:p>
        </w:tc>
      </w:tr>
      <w:tr w:rsidR="00450BFD" w:rsidRPr="006F6683" w14:paraId="78AE97EF" w14:textId="77777777" w:rsidTr="00E35235">
        <w:tc>
          <w:tcPr>
            <w:tcW w:w="2531" w:type="pct"/>
          </w:tcPr>
          <w:p w14:paraId="029D5206" w14:textId="103965BC" w:rsidR="00B84DD5" w:rsidRPr="00353F84" w:rsidRDefault="00123448" w:rsidP="00123448">
            <w:pPr>
              <w:ind w:firstLine="567"/>
              <w:jc w:val="both"/>
              <w:rPr>
                <w:rFonts w:ascii="Times New Roman" w:hAnsi="Times New Roman" w:cs="Times New Roman"/>
                <w:sz w:val="24"/>
                <w:szCs w:val="24"/>
                <w:lang w:val="uk-UA"/>
              </w:rPr>
            </w:pPr>
            <w:r w:rsidRPr="00353F84">
              <w:rPr>
                <w:rFonts w:ascii="Times New Roman" w:hAnsi="Times New Roman" w:cs="Times New Roman"/>
                <w:b/>
                <w:sz w:val="24"/>
                <w:szCs w:val="24"/>
                <w:lang w:val="uk-UA"/>
              </w:rPr>
              <w:lastRenderedPageBreak/>
              <w:t>Пункт відсутній у чинній редакції</w:t>
            </w:r>
          </w:p>
        </w:tc>
        <w:tc>
          <w:tcPr>
            <w:tcW w:w="2469" w:type="pct"/>
          </w:tcPr>
          <w:p w14:paraId="419127BF" w14:textId="76F9ED32" w:rsidR="00B84DD5" w:rsidRPr="00353F84" w:rsidRDefault="00123448" w:rsidP="00123448">
            <w:pPr>
              <w:pStyle w:val="af"/>
              <w:spacing w:before="0" w:after="0"/>
              <w:ind w:firstLine="567"/>
              <w:jc w:val="both"/>
              <w:rPr>
                <w:rFonts w:cs="Times New Roman"/>
                <w:b/>
                <w:sz w:val="24"/>
                <w:lang w:val="uk-UA"/>
              </w:rPr>
            </w:pPr>
            <w:r w:rsidRPr="00353F84">
              <w:rPr>
                <w:rFonts w:cs="Times New Roman"/>
                <w:b/>
                <w:sz w:val="24"/>
                <w:lang w:val="uk-UA"/>
              </w:rPr>
              <w:t>10.15. Учасник ринку, крім ОСП, ОР та гарантованого покупця, набуває статусу «Переддефолтний» у разі нездійснення оплати відповідно до платіжного документа або звіту, виставленого згідно з пунктом 10.12 цього розділу.</w:t>
            </w:r>
          </w:p>
        </w:tc>
      </w:tr>
      <w:tr w:rsidR="00123448" w:rsidRPr="006F6683" w14:paraId="18D41F39" w14:textId="77777777" w:rsidTr="00353F84">
        <w:tc>
          <w:tcPr>
            <w:tcW w:w="5000" w:type="pct"/>
            <w:gridSpan w:val="2"/>
            <w:shd w:val="clear" w:color="auto" w:fill="D9D9D9" w:themeFill="background1" w:themeFillShade="D9"/>
          </w:tcPr>
          <w:p w14:paraId="024C3BAE" w14:textId="1EEE7709" w:rsidR="00123448" w:rsidRPr="00353F84" w:rsidRDefault="00123448" w:rsidP="00123448">
            <w:pPr>
              <w:tabs>
                <w:tab w:val="left" w:pos="7294"/>
              </w:tabs>
              <w:spacing w:before="240"/>
              <w:jc w:val="center"/>
              <w:rPr>
                <w:rFonts w:ascii="Times New Roman" w:hAnsi="Times New Roman" w:cs="Times New Roman"/>
                <w:b/>
                <w:sz w:val="24"/>
                <w:szCs w:val="24"/>
                <w:lang w:val="uk-UA"/>
              </w:rPr>
            </w:pPr>
            <w:r w:rsidRPr="00353F84">
              <w:rPr>
                <w:rFonts w:ascii="Times New Roman" w:hAnsi="Times New Roman" w:cs="Times New Roman"/>
                <w:b/>
                <w:sz w:val="24"/>
                <w:szCs w:val="24"/>
                <w:lang w:val="uk-UA"/>
              </w:rPr>
              <w:t>Додаток 1 до Правил ринку</w:t>
            </w:r>
          </w:p>
          <w:p w14:paraId="1468F98A" w14:textId="77777777" w:rsidR="00123448" w:rsidRPr="00353F84" w:rsidRDefault="00123448" w:rsidP="00123448">
            <w:pPr>
              <w:tabs>
                <w:tab w:val="left" w:pos="7294"/>
              </w:tabs>
              <w:jc w:val="center"/>
              <w:rPr>
                <w:rFonts w:ascii="Times New Roman" w:hAnsi="Times New Roman" w:cs="Times New Roman"/>
                <w:b/>
                <w:sz w:val="24"/>
                <w:szCs w:val="24"/>
                <w:lang w:val="uk-UA"/>
              </w:rPr>
            </w:pPr>
            <w:r w:rsidRPr="00353F84">
              <w:rPr>
                <w:rFonts w:ascii="Times New Roman" w:hAnsi="Times New Roman" w:cs="Times New Roman"/>
                <w:b/>
                <w:sz w:val="24"/>
                <w:szCs w:val="24"/>
                <w:lang w:val="uk-UA"/>
              </w:rPr>
              <w:t>Типовий договір про врегулювання небалансів електричної енергії</w:t>
            </w:r>
          </w:p>
          <w:p w14:paraId="0A5C7A7F" w14:textId="341E95E3" w:rsidR="00123448" w:rsidRPr="00353F84" w:rsidRDefault="00123448" w:rsidP="00123448">
            <w:pPr>
              <w:tabs>
                <w:tab w:val="left" w:pos="7294"/>
              </w:tabs>
              <w:jc w:val="center"/>
              <w:rPr>
                <w:rFonts w:ascii="Times New Roman" w:hAnsi="Times New Roman" w:cs="Times New Roman"/>
                <w:b/>
                <w:sz w:val="24"/>
                <w:szCs w:val="24"/>
                <w:lang w:val="uk-UA"/>
              </w:rPr>
            </w:pPr>
          </w:p>
        </w:tc>
      </w:tr>
      <w:tr w:rsidR="00450BFD" w:rsidRPr="006F6683" w14:paraId="2E6C7B37" w14:textId="77777777" w:rsidTr="00E35235">
        <w:tc>
          <w:tcPr>
            <w:tcW w:w="2531" w:type="pct"/>
          </w:tcPr>
          <w:p w14:paraId="7EE097EC" w14:textId="207E2D5C" w:rsidR="00123448" w:rsidRPr="00353F84" w:rsidRDefault="00123448" w:rsidP="00123448">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3.5. СВБ зобов’язана:</w:t>
            </w:r>
          </w:p>
          <w:p w14:paraId="239EE410" w14:textId="77777777" w:rsidR="00123448" w:rsidRPr="00353F84" w:rsidRDefault="00123448" w:rsidP="00123448">
            <w:pPr>
              <w:ind w:firstLine="567"/>
              <w:jc w:val="both"/>
              <w:rPr>
                <w:rFonts w:ascii="Times New Roman" w:hAnsi="Times New Roman" w:cs="Times New Roman"/>
                <w:sz w:val="24"/>
                <w:szCs w:val="24"/>
                <w:lang w:val="uk-UA"/>
              </w:rPr>
            </w:pPr>
          </w:p>
          <w:p w14:paraId="09313D70" w14:textId="219FF1C9" w:rsidR="00123448" w:rsidRPr="00353F84" w:rsidRDefault="00123448" w:rsidP="00123448">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1) нести фінансову відповідальність перед ОСП за врегулювання небалансу електричної енергії, спричиненого цією СВБ або учасниками ринку, які входять до балансуючої групи СБВ; </w:t>
            </w:r>
          </w:p>
          <w:p w14:paraId="100B79CC" w14:textId="77777777" w:rsidR="00123448" w:rsidRPr="00353F84" w:rsidRDefault="00123448" w:rsidP="00123448">
            <w:pPr>
              <w:ind w:firstLine="567"/>
              <w:jc w:val="both"/>
              <w:rPr>
                <w:rFonts w:ascii="Times New Roman" w:hAnsi="Times New Roman" w:cs="Times New Roman"/>
                <w:sz w:val="24"/>
                <w:szCs w:val="24"/>
                <w:lang w:val="uk-UA"/>
              </w:rPr>
            </w:pPr>
          </w:p>
          <w:p w14:paraId="410E992D" w14:textId="242A715A" w:rsidR="00123448" w:rsidRPr="00353F84" w:rsidRDefault="00123448" w:rsidP="00123448">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2) дотримуватися Правил ринку; </w:t>
            </w:r>
          </w:p>
          <w:p w14:paraId="0B4B451E" w14:textId="77777777" w:rsidR="00123448" w:rsidRPr="00353F84" w:rsidRDefault="00123448" w:rsidP="00123448">
            <w:pPr>
              <w:ind w:firstLine="567"/>
              <w:jc w:val="both"/>
              <w:rPr>
                <w:rFonts w:ascii="Times New Roman" w:hAnsi="Times New Roman" w:cs="Times New Roman"/>
                <w:sz w:val="24"/>
                <w:szCs w:val="24"/>
                <w:lang w:val="uk-UA"/>
              </w:rPr>
            </w:pPr>
          </w:p>
          <w:p w14:paraId="6817229F" w14:textId="61A744F2" w:rsidR="00123448" w:rsidRPr="00353F84" w:rsidRDefault="00123448" w:rsidP="00123448">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3) надавати фінансову гарантію відповідно до положень Правил ринку;</w:t>
            </w:r>
          </w:p>
          <w:p w14:paraId="690CE8D4" w14:textId="77777777" w:rsidR="00123448" w:rsidRPr="00353F84" w:rsidRDefault="00123448" w:rsidP="00123448">
            <w:pPr>
              <w:ind w:firstLine="567"/>
              <w:jc w:val="both"/>
              <w:rPr>
                <w:rFonts w:ascii="Times New Roman" w:hAnsi="Times New Roman" w:cs="Times New Roman"/>
                <w:sz w:val="24"/>
                <w:szCs w:val="24"/>
                <w:lang w:val="uk-UA"/>
              </w:rPr>
            </w:pPr>
          </w:p>
          <w:p w14:paraId="5A980E58" w14:textId="2F4D02F4" w:rsidR="00123448" w:rsidRPr="00353F84" w:rsidRDefault="00123448" w:rsidP="00123448">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4) надати ОСП інформацію, включаючи контактну інформацію учасника ринку, та зберігати інформацію відповідно до Правил ринку; </w:t>
            </w:r>
          </w:p>
          <w:p w14:paraId="387720BC" w14:textId="77777777" w:rsidR="00123448" w:rsidRPr="00353F84" w:rsidRDefault="00123448" w:rsidP="00123448">
            <w:pPr>
              <w:ind w:firstLine="567"/>
              <w:jc w:val="both"/>
              <w:rPr>
                <w:rFonts w:ascii="Times New Roman" w:hAnsi="Times New Roman" w:cs="Times New Roman"/>
                <w:sz w:val="24"/>
                <w:szCs w:val="24"/>
                <w:lang w:val="uk-UA"/>
              </w:rPr>
            </w:pPr>
          </w:p>
          <w:p w14:paraId="56265A73" w14:textId="166B24FB" w:rsidR="00B84DD5" w:rsidRPr="00353F84" w:rsidRDefault="00123448" w:rsidP="00123448">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5) здійснювати вчасно і в повному обсязі оплату за небаланс електричної енергії та платежів, сформованих ОСП для СВБ відповідно до Правил ринку.</w:t>
            </w:r>
          </w:p>
        </w:tc>
        <w:tc>
          <w:tcPr>
            <w:tcW w:w="2469" w:type="pct"/>
          </w:tcPr>
          <w:p w14:paraId="784C88E3" w14:textId="357A5FDD" w:rsidR="00123448" w:rsidRPr="00353F84" w:rsidRDefault="00123448" w:rsidP="00123448">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3.5. СВБ зобов’язана: </w:t>
            </w:r>
          </w:p>
          <w:p w14:paraId="32BC83AB" w14:textId="77777777" w:rsidR="00123448" w:rsidRPr="00353F84" w:rsidRDefault="00123448" w:rsidP="00123448">
            <w:pPr>
              <w:ind w:firstLine="567"/>
              <w:jc w:val="both"/>
              <w:rPr>
                <w:rFonts w:ascii="Times New Roman" w:hAnsi="Times New Roman" w:cs="Times New Roman"/>
                <w:sz w:val="24"/>
                <w:szCs w:val="24"/>
                <w:lang w:val="uk-UA"/>
              </w:rPr>
            </w:pPr>
          </w:p>
          <w:p w14:paraId="2B2C6B18" w14:textId="4D2F9AD2" w:rsidR="00123448" w:rsidRPr="00353F84" w:rsidRDefault="00123448" w:rsidP="00123448">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1) нести фінансову відповідальність перед ОСП за врегулювання небалансу електричної енергії, спричиненого цією СВБ або учасниками ринку, які входять до балансуючої групи СБВ; </w:t>
            </w:r>
          </w:p>
          <w:p w14:paraId="365351EA" w14:textId="77777777" w:rsidR="00123448" w:rsidRPr="00353F84" w:rsidRDefault="00123448" w:rsidP="00123448">
            <w:pPr>
              <w:ind w:firstLine="567"/>
              <w:jc w:val="both"/>
              <w:rPr>
                <w:rFonts w:ascii="Times New Roman" w:hAnsi="Times New Roman" w:cs="Times New Roman"/>
                <w:sz w:val="24"/>
                <w:szCs w:val="24"/>
                <w:lang w:val="uk-UA"/>
              </w:rPr>
            </w:pPr>
          </w:p>
          <w:p w14:paraId="621550A8" w14:textId="0513FD8F" w:rsidR="00123448" w:rsidRPr="00353F84" w:rsidRDefault="00123448" w:rsidP="00123448">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2) дотримуватися Правил ринку; </w:t>
            </w:r>
          </w:p>
          <w:p w14:paraId="6AF30088" w14:textId="77777777" w:rsidR="00123448" w:rsidRPr="00353F84" w:rsidRDefault="00123448" w:rsidP="00123448">
            <w:pPr>
              <w:ind w:firstLine="567"/>
              <w:jc w:val="both"/>
              <w:rPr>
                <w:rFonts w:ascii="Times New Roman" w:hAnsi="Times New Roman" w:cs="Times New Roman"/>
                <w:sz w:val="24"/>
                <w:szCs w:val="24"/>
                <w:lang w:val="uk-UA"/>
              </w:rPr>
            </w:pPr>
          </w:p>
          <w:p w14:paraId="66C42E2C" w14:textId="07685A58" w:rsidR="00123448" w:rsidRPr="00353F84" w:rsidRDefault="00123448" w:rsidP="00123448">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3) надавати фінансову гарантію відповідно до положень Правил ринку. </w:t>
            </w:r>
          </w:p>
          <w:p w14:paraId="495E9C0A" w14:textId="77777777" w:rsidR="00123448" w:rsidRPr="00353F84" w:rsidRDefault="00123448" w:rsidP="00123448">
            <w:pPr>
              <w:ind w:firstLine="567"/>
              <w:jc w:val="both"/>
              <w:rPr>
                <w:rFonts w:ascii="Times New Roman" w:hAnsi="Times New Roman" w:cs="Times New Roman"/>
                <w:sz w:val="24"/>
                <w:szCs w:val="24"/>
                <w:lang w:val="uk-UA"/>
              </w:rPr>
            </w:pPr>
          </w:p>
          <w:p w14:paraId="0F2C3277" w14:textId="4D94FCB4" w:rsidR="00123448" w:rsidRPr="00353F84" w:rsidRDefault="00123448" w:rsidP="00123448">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4) надати ОСП інформацію, включаючи контактну інформацію учасника ринку, та зберігати інформацію відповідно до Правил ринку; </w:t>
            </w:r>
          </w:p>
          <w:p w14:paraId="67AF73C2" w14:textId="77777777" w:rsidR="00123448" w:rsidRPr="00353F84" w:rsidRDefault="00123448" w:rsidP="00123448">
            <w:pPr>
              <w:ind w:firstLine="567"/>
              <w:jc w:val="both"/>
              <w:rPr>
                <w:rFonts w:ascii="Times New Roman" w:hAnsi="Times New Roman" w:cs="Times New Roman"/>
                <w:sz w:val="24"/>
                <w:szCs w:val="24"/>
                <w:lang w:val="uk-UA"/>
              </w:rPr>
            </w:pPr>
          </w:p>
          <w:p w14:paraId="2D98C8F6" w14:textId="50F8C8AB" w:rsidR="00123448" w:rsidRPr="00353F84" w:rsidRDefault="00123448" w:rsidP="00123448">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5) відкрити в одному із уповноважених банків рахунок ескроу СВБ для поповнення коштів за цим договором та повідомити ОСП його розрахункові реквізити;</w:t>
            </w:r>
          </w:p>
          <w:p w14:paraId="7337373D" w14:textId="77777777" w:rsidR="00123448" w:rsidRPr="00353F84" w:rsidRDefault="00123448" w:rsidP="00123448">
            <w:pPr>
              <w:ind w:firstLine="567"/>
              <w:jc w:val="both"/>
              <w:rPr>
                <w:rFonts w:ascii="Times New Roman" w:hAnsi="Times New Roman" w:cs="Times New Roman"/>
                <w:b/>
                <w:sz w:val="24"/>
                <w:szCs w:val="24"/>
                <w:lang w:val="uk-UA"/>
              </w:rPr>
            </w:pPr>
          </w:p>
          <w:p w14:paraId="59625504" w14:textId="284F0750" w:rsidR="00123448" w:rsidRPr="00353F84" w:rsidRDefault="00123448" w:rsidP="00123448">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6) повідомляти ОСП про зміни реквізитів рахунку ескроу СВБ не пізніше, ніж за два робочі дні до настання таких змін;</w:t>
            </w:r>
          </w:p>
          <w:p w14:paraId="7AD84E1E" w14:textId="77777777" w:rsidR="00123448" w:rsidRPr="00353F84" w:rsidRDefault="00123448" w:rsidP="00123448">
            <w:pPr>
              <w:ind w:firstLine="567"/>
              <w:jc w:val="both"/>
              <w:rPr>
                <w:rFonts w:ascii="Times New Roman" w:hAnsi="Times New Roman" w:cs="Times New Roman"/>
                <w:sz w:val="24"/>
                <w:szCs w:val="24"/>
                <w:lang w:val="uk-UA"/>
              </w:rPr>
            </w:pPr>
          </w:p>
          <w:p w14:paraId="5FBCC342" w14:textId="77777777" w:rsidR="00B84DD5" w:rsidRPr="00353F84" w:rsidRDefault="00123448" w:rsidP="00123448">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7) здійснювати вчасно і в повному обсязі оплату за небаланс електричної енергії та платежів, сформованих ОСП для СВБ відповідно до Правил ринку.</w:t>
            </w:r>
          </w:p>
          <w:p w14:paraId="0E3550E1" w14:textId="5739CEBB" w:rsidR="00123448" w:rsidRPr="00353F84" w:rsidRDefault="00123448" w:rsidP="00123448">
            <w:pPr>
              <w:ind w:firstLine="567"/>
              <w:jc w:val="both"/>
              <w:rPr>
                <w:rFonts w:ascii="Times New Roman" w:hAnsi="Times New Roman" w:cs="Times New Roman"/>
                <w:sz w:val="24"/>
                <w:szCs w:val="24"/>
                <w:lang w:val="uk-UA"/>
              </w:rPr>
            </w:pPr>
          </w:p>
        </w:tc>
      </w:tr>
      <w:tr w:rsidR="00450BFD" w:rsidRPr="006F6683" w14:paraId="301AC09E" w14:textId="77777777" w:rsidTr="00E463F6">
        <w:trPr>
          <w:trHeight w:val="301"/>
        </w:trPr>
        <w:tc>
          <w:tcPr>
            <w:tcW w:w="2531" w:type="pct"/>
          </w:tcPr>
          <w:p w14:paraId="12BFBEA8" w14:textId="164B1DD7" w:rsidR="00B84DD5" w:rsidRPr="00353F84" w:rsidRDefault="00123448" w:rsidP="00B84DD5">
            <w:pPr>
              <w:ind w:firstLine="567"/>
              <w:jc w:val="both"/>
              <w:rPr>
                <w:rFonts w:ascii="Times New Roman" w:hAnsi="Times New Roman" w:cs="Times New Roman"/>
                <w:sz w:val="24"/>
                <w:szCs w:val="24"/>
                <w:lang w:val="uk-UA"/>
              </w:rPr>
            </w:pPr>
            <w:r w:rsidRPr="00353F84">
              <w:rPr>
                <w:rFonts w:ascii="Times New Roman" w:hAnsi="Times New Roman" w:cs="Times New Roman"/>
                <w:b/>
                <w:sz w:val="24"/>
                <w:szCs w:val="24"/>
                <w:lang w:val="uk-UA"/>
              </w:rPr>
              <w:t>Пункт відсутній у чинній редакції</w:t>
            </w:r>
          </w:p>
        </w:tc>
        <w:tc>
          <w:tcPr>
            <w:tcW w:w="2469" w:type="pct"/>
          </w:tcPr>
          <w:p w14:paraId="2707B6E7" w14:textId="2A0847E9" w:rsidR="00123448" w:rsidRPr="00353F84" w:rsidRDefault="00123448" w:rsidP="00123448">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4.3. Сторони зобов'язуються скласти та зареєструвати </w:t>
            </w:r>
            <w:r w:rsidRPr="00353F84">
              <w:rPr>
                <w:rFonts w:ascii="Times New Roman" w:hAnsi="Times New Roman" w:cs="Times New Roman"/>
                <w:b/>
                <w:sz w:val="24"/>
                <w:szCs w:val="24"/>
                <w:lang w:val="uk-UA"/>
              </w:rPr>
              <w:lastRenderedPageBreak/>
              <w:t>податкову накладну в Єдиному реєстрі податкових накладних згідно з вимогами Податкового кодексу України.</w:t>
            </w:r>
          </w:p>
          <w:p w14:paraId="38A86AEC" w14:textId="0341B20E" w:rsidR="00B84DD5" w:rsidRPr="00353F84" w:rsidRDefault="00B84DD5" w:rsidP="00123448">
            <w:pPr>
              <w:ind w:firstLine="567"/>
              <w:jc w:val="both"/>
              <w:rPr>
                <w:rFonts w:ascii="Times New Roman" w:hAnsi="Times New Roman" w:cs="Times New Roman"/>
                <w:sz w:val="24"/>
                <w:szCs w:val="24"/>
                <w:lang w:val="uk-UA"/>
              </w:rPr>
            </w:pPr>
          </w:p>
        </w:tc>
      </w:tr>
      <w:tr w:rsidR="00450BFD" w:rsidRPr="00353F84" w14:paraId="1EE57FA8" w14:textId="77777777" w:rsidTr="00E35235">
        <w:tc>
          <w:tcPr>
            <w:tcW w:w="2531" w:type="pct"/>
          </w:tcPr>
          <w:p w14:paraId="0D5C41EC" w14:textId="4184DE17" w:rsidR="00B84DD5" w:rsidRPr="00353F84" w:rsidRDefault="00123448" w:rsidP="00B84DD5">
            <w:pPr>
              <w:ind w:firstLine="567"/>
              <w:jc w:val="both"/>
              <w:rPr>
                <w:rFonts w:ascii="Times New Roman" w:hAnsi="Times New Roman" w:cs="Times New Roman"/>
                <w:sz w:val="24"/>
                <w:szCs w:val="24"/>
                <w:lang w:val="uk-UA"/>
              </w:rPr>
            </w:pPr>
            <w:r w:rsidRPr="00353F84">
              <w:rPr>
                <w:rFonts w:ascii="Times New Roman" w:hAnsi="Times New Roman" w:cs="Times New Roman"/>
                <w:b/>
                <w:sz w:val="24"/>
                <w:szCs w:val="24"/>
                <w:lang w:val="uk-UA"/>
              </w:rPr>
              <w:lastRenderedPageBreak/>
              <w:t>Пункт відсутній у чинній редакції</w:t>
            </w:r>
          </w:p>
        </w:tc>
        <w:tc>
          <w:tcPr>
            <w:tcW w:w="2469" w:type="pct"/>
          </w:tcPr>
          <w:p w14:paraId="7702D6BB" w14:textId="77777777" w:rsidR="00123448" w:rsidRPr="00353F84" w:rsidRDefault="00123448" w:rsidP="00123448">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4.4. СВБ зобов'язана відшкодувати ОСП суму ПДВ за податковою накладною, яка вчасно не зареєстрована СВБ в Єдиному реєстрі податкових накладних відповідно до вимог статті 201 Податкового кодексу України, за умови, що така несвоєчасна реєстрація або </w:t>
            </w:r>
            <w:proofErr w:type="spellStart"/>
            <w:r w:rsidRPr="00353F84">
              <w:rPr>
                <w:rFonts w:ascii="Times New Roman" w:hAnsi="Times New Roman" w:cs="Times New Roman"/>
                <w:b/>
                <w:sz w:val="24"/>
                <w:szCs w:val="24"/>
                <w:lang w:val="uk-UA"/>
              </w:rPr>
              <w:t>нереєстрація</w:t>
            </w:r>
            <w:proofErr w:type="spellEnd"/>
            <w:r w:rsidRPr="00353F84">
              <w:rPr>
                <w:rFonts w:ascii="Times New Roman" w:hAnsi="Times New Roman" w:cs="Times New Roman"/>
                <w:b/>
                <w:sz w:val="24"/>
                <w:szCs w:val="24"/>
                <w:lang w:val="uk-UA"/>
              </w:rPr>
              <w:t xml:space="preserve"> СВБ податкової накладної призвела до втрати ОСП обсягу податкового кредиту та збитків.</w:t>
            </w:r>
          </w:p>
          <w:p w14:paraId="42F4BB72" w14:textId="77777777" w:rsidR="00123448" w:rsidRPr="00353F84" w:rsidRDefault="00123448" w:rsidP="00123448">
            <w:pPr>
              <w:ind w:firstLine="567"/>
              <w:jc w:val="both"/>
              <w:rPr>
                <w:rFonts w:ascii="Times New Roman" w:hAnsi="Times New Roman" w:cs="Times New Roman"/>
                <w:b/>
                <w:sz w:val="24"/>
                <w:szCs w:val="24"/>
                <w:lang w:val="uk-UA"/>
              </w:rPr>
            </w:pPr>
          </w:p>
          <w:p w14:paraId="74E43A69" w14:textId="77777777" w:rsidR="00B84DD5" w:rsidRPr="00353F84" w:rsidRDefault="00123448" w:rsidP="00123448">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У випадку несвоєчасної реєстрації податкових накладних, розрахунків коригування до них у Єдиному реєстрі податкових накладних, що призвело до втрати податкового кредиту ОСП та збитків, СВБ сплачує штраф у розмірі, що дорівнює розміру втраченого податкового кредиту ОСП, не пізніше шести робочих днів з дня отримання СВБ письмового повідомлення від ОСП про втрату ОСП податкового кредиту та отримані збитки через несвоєчасну реєстрацію СВБ податкової накладної в Єдиному реєстрі податкових накладних.</w:t>
            </w:r>
          </w:p>
          <w:p w14:paraId="16A04E38" w14:textId="62E13612" w:rsidR="00123448" w:rsidRPr="00353F84" w:rsidRDefault="00123448" w:rsidP="00123448">
            <w:pPr>
              <w:ind w:firstLine="567"/>
              <w:jc w:val="both"/>
              <w:rPr>
                <w:rFonts w:ascii="Times New Roman" w:hAnsi="Times New Roman" w:cs="Times New Roman"/>
                <w:b/>
                <w:bCs/>
                <w:sz w:val="24"/>
                <w:szCs w:val="24"/>
                <w:lang w:val="uk-UA"/>
              </w:rPr>
            </w:pPr>
          </w:p>
        </w:tc>
      </w:tr>
      <w:tr w:rsidR="00450BFD" w:rsidRPr="006F6683" w14:paraId="70F55636" w14:textId="77777777" w:rsidTr="00E35235">
        <w:tc>
          <w:tcPr>
            <w:tcW w:w="2531" w:type="pct"/>
          </w:tcPr>
          <w:p w14:paraId="655F042E" w14:textId="04A8CF0D" w:rsidR="00B84DD5" w:rsidRPr="00353F84" w:rsidRDefault="00123448" w:rsidP="00B84DD5">
            <w:pPr>
              <w:ind w:firstLine="567"/>
              <w:jc w:val="both"/>
              <w:rPr>
                <w:rFonts w:ascii="Times New Roman" w:hAnsi="Times New Roman" w:cs="Times New Roman"/>
                <w:sz w:val="24"/>
                <w:szCs w:val="24"/>
                <w:lang w:val="uk-UA"/>
              </w:rPr>
            </w:pPr>
            <w:r w:rsidRPr="00353F84">
              <w:rPr>
                <w:rFonts w:ascii="Times New Roman" w:hAnsi="Times New Roman" w:cs="Times New Roman"/>
                <w:b/>
                <w:sz w:val="24"/>
                <w:szCs w:val="24"/>
                <w:lang w:val="uk-UA"/>
              </w:rPr>
              <w:t>Пункт відсутній у чинній редакції</w:t>
            </w:r>
          </w:p>
        </w:tc>
        <w:tc>
          <w:tcPr>
            <w:tcW w:w="2469" w:type="pct"/>
          </w:tcPr>
          <w:p w14:paraId="3060B8F9" w14:textId="77777777" w:rsidR="00B84DD5" w:rsidRPr="00353F84" w:rsidRDefault="00123448" w:rsidP="00B84DD5">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4.5. СВБ не може здійснювати відступлення права вимоги щодо заборгованості ОСП без згоди ОСП.</w:t>
            </w:r>
          </w:p>
          <w:p w14:paraId="2B3D7D1C" w14:textId="79A7AB3A" w:rsidR="00123448" w:rsidRPr="00353F84" w:rsidRDefault="00123448" w:rsidP="00B84DD5">
            <w:pPr>
              <w:ind w:firstLine="567"/>
              <w:jc w:val="both"/>
              <w:rPr>
                <w:rFonts w:ascii="Times New Roman" w:hAnsi="Times New Roman" w:cs="Times New Roman"/>
                <w:b/>
                <w:bCs/>
                <w:sz w:val="24"/>
                <w:szCs w:val="24"/>
                <w:lang w:val="uk-UA"/>
              </w:rPr>
            </w:pPr>
          </w:p>
        </w:tc>
      </w:tr>
      <w:tr w:rsidR="00450BFD" w:rsidRPr="006F6683" w14:paraId="1859F932" w14:textId="77777777" w:rsidTr="00E35235">
        <w:tc>
          <w:tcPr>
            <w:tcW w:w="2531" w:type="pct"/>
          </w:tcPr>
          <w:p w14:paraId="0EF95AEB" w14:textId="13E1CF30" w:rsidR="00B84DD5" w:rsidRPr="00353F84" w:rsidRDefault="000462D3" w:rsidP="00B84DD5">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5.1. Виставлення рахунків та здійснення платежів щодо оплати вартості небалансів відбувається відповідно до процедур та графіків, передбачених Правилами ринку, та згідно з умовами цього Договору.</w:t>
            </w:r>
          </w:p>
        </w:tc>
        <w:tc>
          <w:tcPr>
            <w:tcW w:w="2469" w:type="pct"/>
          </w:tcPr>
          <w:p w14:paraId="0A74ED27" w14:textId="77777777" w:rsidR="00B84DD5" w:rsidRPr="00353F84" w:rsidRDefault="000462D3" w:rsidP="000462D3">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5.1. Формування ОСП декадних звітів СВБ, місячних звітів СВБ, позапланових звітів СВБ, звітів про коригування, забезпечення СВБ коштів на рахунку ескроу СВБ відповідно до них, формування актів та списання ОСП коштів з рахунків ескроу СВБ на поточний рахунок із спеціальним режимом використання ОСП здійснюються відповідно до процедур та у строки, визначені Правилами ринку та цим Договором.</w:t>
            </w:r>
          </w:p>
          <w:p w14:paraId="0F21A23F" w14:textId="0DF8522B" w:rsidR="000462D3" w:rsidRPr="00353F84" w:rsidRDefault="000462D3" w:rsidP="000462D3">
            <w:pPr>
              <w:ind w:firstLine="567"/>
              <w:jc w:val="both"/>
              <w:rPr>
                <w:rFonts w:ascii="Times New Roman" w:hAnsi="Times New Roman" w:cs="Times New Roman"/>
                <w:sz w:val="24"/>
                <w:szCs w:val="24"/>
                <w:lang w:val="uk-UA"/>
              </w:rPr>
            </w:pPr>
          </w:p>
        </w:tc>
      </w:tr>
      <w:tr w:rsidR="00450BFD" w:rsidRPr="006F6683" w14:paraId="44B8A553" w14:textId="77777777" w:rsidTr="00E35235">
        <w:tc>
          <w:tcPr>
            <w:tcW w:w="2531" w:type="pct"/>
          </w:tcPr>
          <w:p w14:paraId="771ABFDF" w14:textId="77777777" w:rsidR="00B84DD5" w:rsidRPr="00353F84" w:rsidRDefault="000462D3" w:rsidP="00B84DD5">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5.2. СВБ, що є електропостачальником, повинна відкрити в одному з уповноважених банків поточний рахунок із спеціальним режимом використання (далі - поточний рахунок ЕП). Учасник ринку повинен укласти будь-які необхідні угоди з його розрахунковим банком для </w:t>
            </w:r>
            <w:r w:rsidRPr="00353F84">
              <w:rPr>
                <w:rFonts w:ascii="Times New Roman" w:hAnsi="Times New Roman" w:cs="Times New Roman"/>
                <w:sz w:val="24"/>
                <w:szCs w:val="24"/>
                <w:lang w:val="uk-UA"/>
              </w:rPr>
              <w:lastRenderedPageBreak/>
              <w:t xml:space="preserve">здійснення платежів у відповідності до процедур та графіків, визначених Правилами ринку. </w:t>
            </w:r>
          </w:p>
          <w:p w14:paraId="77172256" w14:textId="65F4B042" w:rsidR="000462D3" w:rsidRPr="00353F84" w:rsidRDefault="000462D3" w:rsidP="00B84DD5">
            <w:pPr>
              <w:ind w:firstLine="567"/>
              <w:jc w:val="both"/>
              <w:rPr>
                <w:rFonts w:ascii="Times New Roman" w:hAnsi="Times New Roman" w:cs="Times New Roman"/>
                <w:sz w:val="24"/>
                <w:szCs w:val="24"/>
                <w:lang w:val="uk-UA"/>
              </w:rPr>
            </w:pPr>
          </w:p>
        </w:tc>
        <w:tc>
          <w:tcPr>
            <w:tcW w:w="2469" w:type="pct"/>
          </w:tcPr>
          <w:p w14:paraId="2B9B496C" w14:textId="77777777" w:rsidR="000462D3" w:rsidRPr="00353F84" w:rsidRDefault="000462D3" w:rsidP="000462D3">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lastRenderedPageBreak/>
              <w:t xml:space="preserve">5.2. СВБ, що є електропостачальником, повинна відкрити в одному з уповноважених банків поточний рахунок із спеціальним режимом використання (далі - поточний рахунок ЕП). Учасник ринку повинен укласти </w:t>
            </w:r>
            <w:r w:rsidRPr="00353F84">
              <w:rPr>
                <w:rFonts w:ascii="Times New Roman" w:hAnsi="Times New Roman" w:cs="Times New Roman"/>
                <w:b/>
                <w:strike/>
                <w:sz w:val="24"/>
                <w:szCs w:val="24"/>
                <w:lang w:val="uk-UA"/>
              </w:rPr>
              <w:t>будь-які</w:t>
            </w:r>
            <w:r w:rsidRPr="00353F84">
              <w:rPr>
                <w:rFonts w:ascii="Times New Roman" w:hAnsi="Times New Roman" w:cs="Times New Roman"/>
                <w:sz w:val="24"/>
                <w:szCs w:val="24"/>
                <w:lang w:val="uk-UA"/>
              </w:rPr>
              <w:t xml:space="preserve"> необхідні угоди з його розрахунковим </w:t>
            </w:r>
            <w:r w:rsidRPr="00353F84">
              <w:rPr>
                <w:rFonts w:ascii="Times New Roman" w:hAnsi="Times New Roman" w:cs="Times New Roman"/>
                <w:sz w:val="24"/>
                <w:szCs w:val="24"/>
                <w:lang w:val="uk-UA"/>
              </w:rPr>
              <w:lastRenderedPageBreak/>
              <w:t xml:space="preserve">банком для здійснення платежів у відповідності до процедур та графіків, визначених Правилами ринку. </w:t>
            </w:r>
          </w:p>
          <w:p w14:paraId="6E977D8E" w14:textId="35E5A90C" w:rsidR="00B84DD5" w:rsidRPr="00353F84" w:rsidRDefault="00B84DD5" w:rsidP="00B84DD5">
            <w:pPr>
              <w:ind w:firstLine="567"/>
              <w:jc w:val="both"/>
              <w:rPr>
                <w:rFonts w:ascii="Times New Roman" w:hAnsi="Times New Roman" w:cs="Times New Roman"/>
                <w:sz w:val="24"/>
                <w:szCs w:val="24"/>
                <w:lang w:val="uk-UA"/>
              </w:rPr>
            </w:pPr>
          </w:p>
        </w:tc>
      </w:tr>
      <w:tr w:rsidR="00450BFD" w:rsidRPr="006F6683" w14:paraId="0A556475" w14:textId="77777777" w:rsidTr="00E35235">
        <w:tc>
          <w:tcPr>
            <w:tcW w:w="2531" w:type="pct"/>
          </w:tcPr>
          <w:p w14:paraId="1B3E4797" w14:textId="77777777" w:rsidR="00B84DD5" w:rsidRPr="00353F84" w:rsidRDefault="000462D3" w:rsidP="00B84DD5">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lastRenderedPageBreak/>
              <w:t>5.3. СВБ, у якої виникли зобов'язання перед ОСП щодо оплати за небаланс електричної енергії, вносить плату за електричну енергію виключно на поточний рахунок із спеціальним режимом використання ОСП, зазначений у реквізитах цього Договору.</w:t>
            </w:r>
          </w:p>
          <w:p w14:paraId="7AAB3AFD" w14:textId="46ADF935" w:rsidR="000462D3" w:rsidRPr="00353F84" w:rsidRDefault="000462D3" w:rsidP="00B84DD5">
            <w:pPr>
              <w:ind w:firstLine="567"/>
              <w:jc w:val="both"/>
              <w:rPr>
                <w:rFonts w:ascii="Times New Roman" w:hAnsi="Times New Roman" w:cs="Times New Roman"/>
                <w:sz w:val="24"/>
                <w:szCs w:val="24"/>
                <w:lang w:val="uk-UA"/>
              </w:rPr>
            </w:pPr>
          </w:p>
        </w:tc>
        <w:tc>
          <w:tcPr>
            <w:tcW w:w="2469" w:type="pct"/>
          </w:tcPr>
          <w:p w14:paraId="262F2196" w14:textId="38A87917" w:rsidR="000462D3" w:rsidRPr="00353F84" w:rsidRDefault="000462D3" w:rsidP="000462D3">
            <w:pPr>
              <w:ind w:firstLine="567"/>
              <w:jc w:val="both"/>
              <w:rPr>
                <w:rFonts w:ascii="Times New Roman" w:hAnsi="Times New Roman" w:cs="Times New Roman"/>
                <w:b/>
                <w:bCs/>
                <w:sz w:val="24"/>
                <w:szCs w:val="24"/>
                <w:lang w:val="uk-UA"/>
              </w:rPr>
            </w:pPr>
            <w:r w:rsidRPr="00353F84">
              <w:rPr>
                <w:rFonts w:ascii="Times New Roman" w:hAnsi="Times New Roman" w:cs="Times New Roman"/>
                <w:b/>
                <w:bCs/>
                <w:sz w:val="24"/>
                <w:szCs w:val="24"/>
                <w:lang w:val="uk-UA"/>
              </w:rPr>
              <w:t xml:space="preserve">5.3. СВБ, у якої виникли зобов’язання перед ОСП щодо оплати за небаланси електричної енергії, вносить кошти за електричну енергію виключно на рахунок ескроу СВБ, які в подальшому перераховуються на поточні рахунки із спеціальним режимом використання ОСП, зазначені у реквізитах цього Договору. </w:t>
            </w:r>
          </w:p>
          <w:p w14:paraId="323A2B64" w14:textId="77777777" w:rsidR="000462D3" w:rsidRPr="00353F84" w:rsidRDefault="000462D3" w:rsidP="000462D3">
            <w:pPr>
              <w:ind w:firstLine="567"/>
              <w:jc w:val="both"/>
              <w:rPr>
                <w:rFonts w:ascii="Times New Roman" w:hAnsi="Times New Roman" w:cs="Times New Roman"/>
                <w:b/>
                <w:bCs/>
                <w:sz w:val="24"/>
                <w:szCs w:val="24"/>
                <w:lang w:val="uk-UA"/>
              </w:rPr>
            </w:pPr>
          </w:p>
          <w:p w14:paraId="79282F76" w14:textId="7C9F7277" w:rsidR="000462D3" w:rsidRPr="00353F84" w:rsidRDefault="000462D3" w:rsidP="000462D3">
            <w:pPr>
              <w:ind w:firstLine="567"/>
              <w:jc w:val="both"/>
              <w:rPr>
                <w:rFonts w:ascii="Times New Roman" w:hAnsi="Times New Roman" w:cs="Times New Roman"/>
                <w:b/>
                <w:bCs/>
                <w:sz w:val="24"/>
                <w:szCs w:val="24"/>
                <w:lang w:val="uk-UA"/>
              </w:rPr>
            </w:pPr>
            <w:r w:rsidRPr="00353F84">
              <w:rPr>
                <w:rFonts w:ascii="Times New Roman" w:hAnsi="Times New Roman" w:cs="Times New Roman"/>
                <w:b/>
                <w:bCs/>
                <w:sz w:val="24"/>
                <w:szCs w:val="24"/>
                <w:lang w:val="uk-UA"/>
              </w:rPr>
              <w:t>Якщо після розірвання договору та закриття ескроу СВБ рахунку буде проведене коригування, за результатами якого СВБ необхідно здійснити оплату відповідно до Акта коригування, то СВБ здійснює такий платіж на рахунок зі спеціальним режимом використання ОСП.</w:t>
            </w:r>
          </w:p>
          <w:p w14:paraId="0BF748F4" w14:textId="77777777" w:rsidR="000462D3" w:rsidRPr="00353F84" w:rsidRDefault="000462D3" w:rsidP="000462D3">
            <w:pPr>
              <w:ind w:firstLine="567"/>
              <w:jc w:val="both"/>
              <w:rPr>
                <w:rFonts w:ascii="Times New Roman" w:hAnsi="Times New Roman" w:cs="Times New Roman"/>
                <w:b/>
                <w:bCs/>
                <w:sz w:val="24"/>
                <w:szCs w:val="24"/>
                <w:lang w:val="uk-UA"/>
              </w:rPr>
            </w:pPr>
          </w:p>
          <w:p w14:paraId="15B1B602" w14:textId="3775CE4D" w:rsidR="000462D3" w:rsidRPr="00353F84" w:rsidRDefault="000462D3" w:rsidP="000462D3">
            <w:pPr>
              <w:ind w:firstLine="567"/>
              <w:jc w:val="both"/>
              <w:rPr>
                <w:rFonts w:ascii="Times New Roman" w:hAnsi="Times New Roman" w:cs="Times New Roman"/>
                <w:b/>
                <w:bCs/>
                <w:sz w:val="24"/>
                <w:szCs w:val="24"/>
                <w:lang w:val="uk-UA"/>
              </w:rPr>
            </w:pPr>
            <w:r w:rsidRPr="00353F84">
              <w:rPr>
                <w:rFonts w:ascii="Times New Roman" w:hAnsi="Times New Roman" w:cs="Times New Roman"/>
                <w:b/>
                <w:bCs/>
                <w:sz w:val="24"/>
                <w:szCs w:val="24"/>
                <w:lang w:val="uk-UA"/>
              </w:rPr>
              <w:t>Виконання зобов’язання з оплати небалансів, що виникли після розірвання договору про врегулювання небалансів та закриття рахунку ескроу СВБ, забезпечується Стороною шляхом:</w:t>
            </w:r>
          </w:p>
          <w:p w14:paraId="3D7839AA" w14:textId="77777777" w:rsidR="000462D3" w:rsidRPr="00353F84" w:rsidRDefault="000462D3" w:rsidP="000462D3">
            <w:pPr>
              <w:ind w:firstLine="567"/>
              <w:jc w:val="both"/>
              <w:rPr>
                <w:rFonts w:ascii="Times New Roman" w:hAnsi="Times New Roman" w:cs="Times New Roman"/>
                <w:b/>
                <w:bCs/>
                <w:sz w:val="24"/>
                <w:szCs w:val="24"/>
                <w:lang w:val="uk-UA"/>
              </w:rPr>
            </w:pPr>
          </w:p>
          <w:p w14:paraId="5DA0332E" w14:textId="28B666B9" w:rsidR="000462D3" w:rsidRPr="00353F84" w:rsidRDefault="000462D3" w:rsidP="000462D3">
            <w:pPr>
              <w:ind w:firstLine="567"/>
              <w:jc w:val="both"/>
              <w:rPr>
                <w:rFonts w:ascii="Times New Roman" w:hAnsi="Times New Roman" w:cs="Times New Roman"/>
                <w:b/>
                <w:bCs/>
                <w:sz w:val="24"/>
                <w:szCs w:val="24"/>
                <w:lang w:val="uk-UA"/>
              </w:rPr>
            </w:pPr>
            <w:r w:rsidRPr="00353F84">
              <w:rPr>
                <w:rFonts w:ascii="Times New Roman" w:hAnsi="Times New Roman" w:cs="Times New Roman"/>
                <w:b/>
                <w:bCs/>
                <w:sz w:val="24"/>
                <w:szCs w:val="24"/>
                <w:lang w:val="uk-UA"/>
              </w:rPr>
              <w:t>перерахування СВБ коштів на рахунок зі спеціальним режимом використання ОСП;</w:t>
            </w:r>
          </w:p>
          <w:p w14:paraId="788F95E1" w14:textId="77777777" w:rsidR="000462D3" w:rsidRPr="00353F84" w:rsidRDefault="000462D3" w:rsidP="000462D3">
            <w:pPr>
              <w:ind w:firstLine="567"/>
              <w:jc w:val="both"/>
              <w:rPr>
                <w:rFonts w:ascii="Times New Roman" w:hAnsi="Times New Roman" w:cs="Times New Roman"/>
                <w:b/>
                <w:bCs/>
                <w:sz w:val="24"/>
                <w:szCs w:val="24"/>
                <w:lang w:val="uk-UA"/>
              </w:rPr>
            </w:pPr>
          </w:p>
          <w:p w14:paraId="318BAD68" w14:textId="77777777" w:rsidR="00B84DD5" w:rsidRPr="00353F84" w:rsidRDefault="000462D3" w:rsidP="000462D3">
            <w:pPr>
              <w:ind w:firstLine="567"/>
              <w:jc w:val="both"/>
              <w:rPr>
                <w:rFonts w:ascii="Times New Roman" w:hAnsi="Times New Roman" w:cs="Times New Roman"/>
                <w:b/>
                <w:bCs/>
                <w:sz w:val="24"/>
                <w:szCs w:val="24"/>
                <w:lang w:val="uk-UA"/>
              </w:rPr>
            </w:pPr>
            <w:r w:rsidRPr="00353F84">
              <w:rPr>
                <w:rFonts w:ascii="Times New Roman" w:hAnsi="Times New Roman" w:cs="Times New Roman"/>
                <w:b/>
                <w:bCs/>
                <w:sz w:val="24"/>
                <w:szCs w:val="24"/>
                <w:lang w:val="uk-UA"/>
              </w:rPr>
              <w:t>перерахування ОСП коштів на рахунок СВБ, зазначений у відповідному зверненні.</w:t>
            </w:r>
          </w:p>
          <w:p w14:paraId="1602F3F3" w14:textId="4848F27E" w:rsidR="000462D3" w:rsidRPr="00353F84" w:rsidRDefault="000462D3" w:rsidP="000462D3">
            <w:pPr>
              <w:ind w:firstLine="567"/>
              <w:jc w:val="both"/>
              <w:rPr>
                <w:rFonts w:ascii="Times New Roman" w:hAnsi="Times New Roman" w:cs="Times New Roman"/>
                <w:b/>
                <w:bCs/>
                <w:sz w:val="24"/>
                <w:szCs w:val="24"/>
                <w:lang w:val="uk-UA"/>
              </w:rPr>
            </w:pPr>
          </w:p>
        </w:tc>
      </w:tr>
      <w:tr w:rsidR="00450BFD" w:rsidRPr="006F6683" w14:paraId="7EFCEC0D" w14:textId="77777777" w:rsidTr="00E35235">
        <w:tc>
          <w:tcPr>
            <w:tcW w:w="2531" w:type="pct"/>
          </w:tcPr>
          <w:p w14:paraId="7F31FBEA" w14:textId="77777777" w:rsidR="00B84DD5" w:rsidRPr="00353F84" w:rsidRDefault="000462D3" w:rsidP="000462D3">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5.7. Якщо СВБ має заперечення до інформації, яка міститься у платіжному документі, то вона зобов'язана повідомити про це ОСП не пізніше 12:00 наступного робочого дня після виставлення рахунку. Наявність заперечень не є підставою для створення дебіторської заборгованості перед ОСП та не може бути підставою для обмеження ОСП щодо вимоги платежу фінансової гарантії, що надається СВБ ОСП.</w:t>
            </w:r>
          </w:p>
          <w:p w14:paraId="08FB924E" w14:textId="75FCD2DA" w:rsidR="000462D3" w:rsidRPr="00353F84" w:rsidRDefault="000462D3" w:rsidP="000462D3">
            <w:pPr>
              <w:ind w:firstLine="567"/>
              <w:jc w:val="both"/>
              <w:rPr>
                <w:rFonts w:ascii="Times New Roman" w:hAnsi="Times New Roman" w:cs="Times New Roman"/>
                <w:b/>
                <w:bCs/>
                <w:sz w:val="24"/>
                <w:szCs w:val="24"/>
                <w:lang w:val="uk-UA"/>
              </w:rPr>
            </w:pPr>
          </w:p>
        </w:tc>
        <w:tc>
          <w:tcPr>
            <w:tcW w:w="2469" w:type="pct"/>
          </w:tcPr>
          <w:p w14:paraId="09E35F92" w14:textId="77777777" w:rsidR="00B84DD5" w:rsidRPr="00353F84" w:rsidRDefault="000462D3" w:rsidP="00B84DD5">
            <w:pPr>
              <w:ind w:firstLine="567"/>
              <w:jc w:val="both"/>
              <w:rPr>
                <w:rFonts w:ascii="Times New Roman" w:hAnsi="Times New Roman" w:cs="Times New Roman"/>
                <w:b/>
                <w:bCs/>
                <w:sz w:val="24"/>
                <w:szCs w:val="24"/>
                <w:lang w:val="uk-UA"/>
              </w:rPr>
            </w:pPr>
            <w:r w:rsidRPr="00353F84">
              <w:rPr>
                <w:rFonts w:ascii="Times New Roman" w:hAnsi="Times New Roman" w:cs="Times New Roman"/>
                <w:b/>
                <w:bCs/>
                <w:sz w:val="24"/>
                <w:szCs w:val="24"/>
                <w:lang w:val="uk-UA"/>
              </w:rPr>
              <w:t>5.7. Якщо СВБ має заперечення до інформації, яка міститься у первинному документі, то вона зобов’язана повідомити про це ОСП протягом двох наступних робочих днів після його виставлення. Наявність заперечень СВБ не є підставою для несвоєчасного забезпечення СВБ наявності коштів на рахунку ескроу та не може бути підставою для обмеження ОСП щодо вимоги платежу фінансової гарантії, що надається СВБ ОСП.</w:t>
            </w:r>
          </w:p>
          <w:p w14:paraId="61B1D9C9" w14:textId="45708D23" w:rsidR="000462D3" w:rsidRPr="00353F84" w:rsidRDefault="000462D3" w:rsidP="00B84DD5">
            <w:pPr>
              <w:ind w:firstLine="567"/>
              <w:jc w:val="both"/>
              <w:rPr>
                <w:rFonts w:ascii="Times New Roman" w:hAnsi="Times New Roman" w:cs="Times New Roman"/>
                <w:b/>
                <w:bCs/>
                <w:sz w:val="24"/>
                <w:szCs w:val="24"/>
                <w:lang w:val="uk-UA"/>
              </w:rPr>
            </w:pPr>
          </w:p>
        </w:tc>
      </w:tr>
      <w:tr w:rsidR="00450BFD" w:rsidRPr="006F6683" w14:paraId="528DD942" w14:textId="77777777" w:rsidTr="00E35235">
        <w:tc>
          <w:tcPr>
            <w:tcW w:w="2531" w:type="pct"/>
          </w:tcPr>
          <w:p w14:paraId="1476A12F" w14:textId="77777777" w:rsidR="00B84DD5" w:rsidRPr="00353F84" w:rsidRDefault="000462D3" w:rsidP="00B84DD5">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5.10. СВБ протягом двох робочих днів повертає ОСП один </w:t>
            </w:r>
            <w:r w:rsidRPr="00353F84">
              <w:rPr>
                <w:rFonts w:ascii="Times New Roman" w:hAnsi="Times New Roman" w:cs="Times New Roman"/>
                <w:sz w:val="24"/>
                <w:szCs w:val="24"/>
                <w:lang w:val="uk-UA"/>
              </w:rPr>
              <w:lastRenderedPageBreak/>
              <w:t>примірник підписаного зі своєї сторони Акта купівлі-продажу у паперовому та/або електронному вигляді (засобами електронного документообігу з накладанням КЕП).</w:t>
            </w:r>
          </w:p>
          <w:p w14:paraId="7F6A427B" w14:textId="7841EEE4" w:rsidR="000462D3" w:rsidRPr="00353F84" w:rsidRDefault="000462D3" w:rsidP="00B84DD5">
            <w:pPr>
              <w:ind w:firstLine="567"/>
              <w:jc w:val="both"/>
              <w:rPr>
                <w:rFonts w:ascii="Times New Roman" w:hAnsi="Times New Roman" w:cs="Times New Roman"/>
                <w:sz w:val="24"/>
                <w:szCs w:val="24"/>
                <w:lang w:val="uk-UA"/>
              </w:rPr>
            </w:pPr>
          </w:p>
        </w:tc>
        <w:tc>
          <w:tcPr>
            <w:tcW w:w="2469" w:type="pct"/>
          </w:tcPr>
          <w:p w14:paraId="78C3AB0D" w14:textId="77777777" w:rsidR="000462D3" w:rsidRPr="00353F84" w:rsidRDefault="000462D3" w:rsidP="000462D3">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lastRenderedPageBreak/>
              <w:t xml:space="preserve">5.10. СВБ протягом двох робочих днів повертає ОСП </w:t>
            </w:r>
            <w:r w:rsidRPr="00353F84">
              <w:rPr>
                <w:rFonts w:ascii="Times New Roman" w:hAnsi="Times New Roman" w:cs="Times New Roman"/>
                <w:b/>
                <w:strike/>
                <w:sz w:val="24"/>
                <w:szCs w:val="24"/>
                <w:lang w:val="uk-UA"/>
              </w:rPr>
              <w:t>один</w:t>
            </w:r>
            <w:r w:rsidRPr="00353F84">
              <w:rPr>
                <w:rFonts w:ascii="Times New Roman" w:hAnsi="Times New Roman" w:cs="Times New Roman"/>
                <w:sz w:val="24"/>
                <w:szCs w:val="24"/>
                <w:lang w:val="uk-UA"/>
              </w:rPr>
              <w:t xml:space="preserve"> </w:t>
            </w:r>
            <w:r w:rsidRPr="00353F84">
              <w:rPr>
                <w:rFonts w:ascii="Times New Roman" w:hAnsi="Times New Roman" w:cs="Times New Roman"/>
                <w:sz w:val="24"/>
                <w:szCs w:val="24"/>
                <w:lang w:val="uk-UA"/>
              </w:rPr>
              <w:lastRenderedPageBreak/>
              <w:t>примірник підписаного зі своєї сторони Акта купівлі-продажу у паперовому та/або електронному вигляді (засобами електронного документообігу з накладанням КЕП).</w:t>
            </w:r>
          </w:p>
          <w:p w14:paraId="05601838" w14:textId="6C4F786B" w:rsidR="00B84DD5" w:rsidRPr="00353F84" w:rsidRDefault="00B84DD5" w:rsidP="00B84DD5">
            <w:pPr>
              <w:ind w:firstLine="567"/>
              <w:jc w:val="both"/>
              <w:rPr>
                <w:rFonts w:ascii="Times New Roman" w:hAnsi="Times New Roman" w:cs="Times New Roman"/>
                <w:sz w:val="24"/>
                <w:szCs w:val="24"/>
                <w:lang w:val="uk-UA"/>
              </w:rPr>
            </w:pPr>
          </w:p>
        </w:tc>
      </w:tr>
      <w:tr w:rsidR="00450BFD" w:rsidRPr="006F6683" w14:paraId="4DB46DB4" w14:textId="77777777" w:rsidTr="00E35235">
        <w:tc>
          <w:tcPr>
            <w:tcW w:w="2531" w:type="pct"/>
          </w:tcPr>
          <w:p w14:paraId="6227C615" w14:textId="77777777" w:rsidR="000462D3" w:rsidRPr="00353F84" w:rsidRDefault="000462D3" w:rsidP="000462D3">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lastRenderedPageBreak/>
              <w:t xml:space="preserve">5.11. Урегулювання Сторонами взаємних зобов'язань здійснюється згідно з чинним законодавством України, у тому числі Сторонами може бути застосовано </w:t>
            </w:r>
            <w:proofErr w:type="spellStart"/>
            <w:r w:rsidRPr="00353F84">
              <w:rPr>
                <w:rFonts w:ascii="Times New Roman" w:hAnsi="Times New Roman" w:cs="Times New Roman"/>
                <w:sz w:val="24"/>
                <w:szCs w:val="24"/>
                <w:lang w:val="uk-UA"/>
              </w:rPr>
              <w:t>неттінг</w:t>
            </w:r>
            <w:proofErr w:type="spellEnd"/>
            <w:r w:rsidRPr="00353F84">
              <w:rPr>
                <w:rFonts w:ascii="Times New Roman" w:hAnsi="Times New Roman" w:cs="Times New Roman"/>
                <w:sz w:val="24"/>
                <w:szCs w:val="24"/>
                <w:lang w:val="uk-UA"/>
              </w:rPr>
              <w:t xml:space="preserve"> виключно шляхом зарахування зустрічних однорідних вимог. Не допускається припинення взаємних зобов'язань шляхом зарахування зустрічних однорідних вимог:</w:t>
            </w:r>
          </w:p>
          <w:p w14:paraId="2AE6F291" w14:textId="77777777" w:rsidR="000462D3" w:rsidRPr="00353F84" w:rsidRDefault="000462D3" w:rsidP="000462D3">
            <w:pPr>
              <w:ind w:firstLine="567"/>
              <w:jc w:val="both"/>
              <w:rPr>
                <w:rFonts w:ascii="Times New Roman" w:hAnsi="Times New Roman" w:cs="Times New Roman"/>
                <w:sz w:val="24"/>
                <w:szCs w:val="24"/>
                <w:lang w:val="uk-UA"/>
              </w:rPr>
            </w:pPr>
          </w:p>
          <w:p w14:paraId="78F45D78" w14:textId="77777777" w:rsidR="000462D3" w:rsidRPr="00353F84" w:rsidRDefault="000462D3" w:rsidP="000462D3">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1) у випадку виникнення зобов'язань щодо купівлі або продажу небалансів електричної енергії в різних декадах;</w:t>
            </w:r>
          </w:p>
          <w:p w14:paraId="51B2B8A8" w14:textId="77777777" w:rsidR="000462D3" w:rsidRPr="00353F84" w:rsidRDefault="000462D3" w:rsidP="000462D3">
            <w:pPr>
              <w:ind w:firstLine="567"/>
              <w:jc w:val="both"/>
              <w:rPr>
                <w:rFonts w:ascii="Times New Roman" w:hAnsi="Times New Roman" w:cs="Times New Roman"/>
                <w:sz w:val="24"/>
                <w:szCs w:val="24"/>
                <w:lang w:val="uk-UA"/>
              </w:rPr>
            </w:pPr>
          </w:p>
          <w:p w14:paraId="5062ECCE" w14:textId="77777777" w:rsidR="000462D3" w:rsidRPr="00353F84" w:rsidRDefault="000462D3" w:rsidP="000462D3">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2) за відсутності взаємної згоди Сторін, яка виражається у підписанні Сторонами Акта зарахування зустрічних однорідних вимог.</w:t>
            </w:r>
          </w:p>
          <w:p w14:paraId="7E238AA0" w14:textId="77777777" w:rsidR="000462D3" w:rsidRPr="00353F84" w:rsidRDefault="000462D3" w:rsidP="000462D3">
            <w:pPr>
              <w:ind w:firstLine="567"/>
              <w:jc w:val="both"/>
              <w:rPr>
                <w:rFonts w:ascii="Times New Roman" w:hAnsi="Times New Roman" w:cs="Times New Roman"/>
                <w:sz w:val="24"/>
                <w:szCs w:val="24"/>
                <w:lang w:val="uk-UA"/>
              </w:rPr>
            </w:pPr>
          </w:p>
          <w:p w14:paraId="7EF3D43F" w14:textId="7AD785C3" w:rsidR="00B84DD5" w:rsidRPr="00353F84" w:rsidRDefault="00B84DD5" w:rsidP="000462D3">
            <w:pPr>
              <w:ind w:firstLine="567"/>
              <w:jc w:val="both"/>
              <w:rPr>
                <w:rFonts w:ascii="Times New Roman" w:hAnsi="Times New Roman" w:cs="Times New Roman"/>
                <w:sz w:val="24"/>
                <w:szCs w:val="24"/>
                <w:lang w:val="uk-UA"/>
              </w:rPr>
            </w:pPr>
          </w:p>
        </w:tc>
        <w:tc>
          <w:tcPr>
            <w:tcW w:w="2469" w:type="pct"/>
          </w:tcPr>
          <w:p w14:paraId="2AAD6367" w14:textId="24FD4240" w:rsidR="000462D3" w:rsidRPr="00353F84" w:rsidRDefault="000462D3" w:rsidP="000462D3">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5.11. Урегулювання Сторонами взаємних зобов’язань здійснюється згідно з чинним законодавством України, із застосуванням неттінгу виключно шляхом зарахування зустрічних однорідних вимог. Згода СВБ на застосування неттінгу виражається шляхом укладання цього договору з ОСП. </w:t>
            </w:r>
          </w:p>
          <w:p w14:paraId="22E35E81" w14:textId="77777777" w:rsidR="000462D3" w:rsidRPr="00353F84" w:rsidRDefault="000462D3" w:rsidP="000462D3">
            <w:pPr>
              <w:ind w:firstLine="567"/>
              <w:jc w:val="both"/>
              <w:rPr>
                <w:rFonts w:ascii="Times New Roman" w:hAnsi="Times New Roman" w:cs="Times New Roman"/>
                <w:b/>
                <w:sz w:val="24"/>
                <w:szCs w:val="24"/>
                <w:lang w:val="uk-UA"/>
              </w:rPr>
            </w:pPr>
          </w:p>
          <w:p w14:paraId="58CB2402" w14:textId="07AD38C2" w:rsidR="000462D3" w:rsidRPr="00353F84" w:rsidRDefault="000462D3" w:rsidP="000462D3">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 Не допускається припинення взаємних зобов’язань шляхом застосування неттінгу у випадку:</w:t>
            </w:r>
          </w:p>
          <w:p w14:paraId="1B671F4E" w14:textId="77777777" w:rsidR="000462D3" w:rsidRPr="00353F84" w:rsidRDefault="000462D3" w:rsidP="000462D3">
            <w:pPr>
              <w:ind w:firstLine="567"/>
              <w:jc w:val="both"/>
              <w:rPr>
                <w:rFonts w:ascii="Times New Roman" w:hAnsi="Times New Roman" w:cs="Times New Roman"/>
                <w:b/>
                <w:sz w:val="24"/>
                <w:szCs w:val="24"/>
                <w:lang w:val="uk-UA"/>
              </w:rPr>
            </w:pPr>
          </w:p>
          <w:p w14:paraId="04314669" w14:textId="5E28A8FC" w:rsidR="000462D3" w:rsidRPr="00353F84" w:rsidRDefault="000462D3" w:rsidP="000462D3">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1) виникнення зобов’язань щодо купівлі або продажу небалансів електричної енергії в різних розрахункових місяцях;</w:t>
            </w:r>
          </w:p>
          <w:p w14:paraId="58E7A77C" w14:textId="77777777" w:rsidR="000462D3" w:rsidRPr="00353F84" w:rsidRDefault="000462D3" w:rsidP="000462D3">
            <w:pPr>
              <w:ind w:firstLine="567"/>
              <w:jc w:val="both"/>
              <w:rPr>
                <w:rFonts w:ascii="Times New Roman" w:hAnsi="Times New Roman" w:cs="Times New Roman"/>
                <w:b/>
                <w:sz w:val="24"/>
                <w:szCs w:val="24"/>
                <w:lang w:val="uk-UA"/>
              </w:rPr>
            </w:pPr>
          </w:p>
          <w:p w14:paraId="7166C9E9" w14:textId="3A3B7EB6" w:rsidR="000462D3" w:rsidRPr="00353F84" w:rsidRDefault="000462D3" w:rsidP="000462D3">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2) наявності у СВБ, відповідно діючого законодавства або судового рішення, заборони або обмеження здійснення неттінгу.</w:t>
            </w:r>
          </w:p>
          <w:p w14:paraId="1778D181" w14:textId="77777777" w:rsidR="000462D3" w:rsidRPr="00353F84" w:rsidRDefault="000462D3" w:rsidP="000462D3">
            <w:pPr>
              <w:ind w:firstLine="567"/>
              <w:jc w:val="both"/>
              <w:rPr>
                <w:rFonts w:ascii="Times New Roman" w:hAnsi="Times New Roman" w:cs="Times New Roman"/>
                <w:b/>
                <w:sz w:val="24"/>
                <w:szCs w:val="24"/>
                <w:lang w:val="uk-UA"/>
              </w:rPr>
            </w:pPr>
          </w:p>
          <w:p w14:paraId="0F5CF073" w14:textId="1109FCFC" w:rsidR="000462D3" w:rsidRPr="00353F84" w:rsidRDefault="000462D3" w:rsidP="000462D3">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У разі неможливості застосування неттінгу для СВБ, ОСП формує для такої СВБ платіжні документи або декадний звіт СВБ, місячний звіт СВБ, позаплановий звіт СБВ або звіт про коригування без застосування неттінгу з зазначенням суми коштів нарахування для СВБ (списання для ОСП) та суми коштів списання для СВБ (нарахування для ОСП) окремо.</w:t>
            </w:r>
          </w:p>
          <w:p w14:paraId="473B0F16" w14:textId="77777777" w:rsidR="000462D3" w:rsidRPr="00353F84" w:rsidRDefault="000462D3" w:rsidP="000462D3">
            <w:pPr>
              <w:ind w:firstLine="567"/>
              <w:jc w:val="both"/>
              <w:rPr>
                <w:rFonts w:ascii="Times New Roman" w:hAnsi="Times New Roman" w:cs="Times New Roman"/>
                <w:b/>
                <w:sz w:val="24"/>
                <w:szCs w:val="24"/>
                <w:lang w:val="uk-UA"/>
              </w:rPr>
            </w:pPr>
          </w:p>
          <w:p w14:paraId="0E27F2FC" w14:textId="77777777" w:rsidR="00B84DD5" w:rsidRPr="00353F84" w:rsidRDefault="000462D3" w:rsidP="000462D3">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СВБ, яка  відповідно діючого законодавства, судового рішення має заборону або обмеження застосування неттінгу, зобов’язана повідомити це ОСП протягом трьох робочих днів з моменту підписання цього Договору або отримання такої заборони.</w:t>
            </w:r>
          </w:p>
          <w:p w14:paraId="58DA6729" w14:textId="3FBE9A08" w:rsidR="000462D3" w:rsidRPr="00353F84" w:rsidRDefault="000462D3" w:rsidP="000462D3">
            <w:pPr>
              <w:ind w:firstLine="567"/>
              <w:jc w:val="both"/>
              <w:rPr>
                <w:rFonts w:ascii="Times New Roman" w:hAnsi="Times New Roman" w:cs="Times New Roman"/>
                <w:sz w:val="24"/>
                <w:szCs w:val="24"/>
                <w:lang w:val="uk-UA"/>
              </w:rPr>
            </w:pPr>
          </w:p>
        </w:tc>
      </w:tr>
      <w:tr w:rsidR="00450BFD" w:rsidRPr="006F6683" w14:paraId="2B6B48DB" w14:textId="77777777" w:rsidTr="00E35235">
        <w:tc>
          <w:tcPr>
            <w:tcW w:w="2531" w:type="pct"/>
          </w:tcPr>
          <w:p w14:paraId="679973B7" w14:textId="77777777" w:rsidR="00B84DD5" w:rsidRPr="00353F84" w:rsidRDefault="000462D3" w:rsidP="00B84DD5">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5.12. Після сплати коштів Сторони зобов'язуються скласти та зареєструвати податкову накладну в Єдиному реєстрі податкових накладних згідно з вимогами Податкового кодексу України.</w:t>
            </w:r>
          </w:p>
          <w:p w14:paraId="28501154" w14:textId="0A93EA8A" w:rsidR="000462D3" w:rsidRPr="00353F84" w:rsidRDefault="000462D3" w:rsidP="00B84DD5">
            <w:pPr>
              <w:ind w:firstLine="567"/>
              <w:jc w:val="both"/>
              <w:rPr>
                <w:rFonts w:ascii="Times New Roman" w:hAnsi="Times New Roman" w:cs="Times New Roman"/>
                <w:sz w:val="24"/>
                <w:szCs w:val="24"/>
                <w:lang w:val="uk-UA"/>
              </w:rPr>
            </w:pPr>
          </w:p>
        </w:tc>
        <w:tc>
          <w:tcPr>
            <w:tcW w:w="2469" w:type="pct"/>
          </w:tcPr>
          <w:p w14:paraId="5D0C80DF" w14:textId="77777777" w:rsidR="00B84DD5" w:rsidRPr="00353F84" w:rsidRDefault="000462D3" w:rsidP="000462D3">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5.12. Якщо у СВБ існує заборгованість щодо попередніх періодів, то кошти, списані ОСП з рахунків ескроу СВБ, зараховуються для погашення заборгованості найдавніших періодів.</w:t>
            </w:r>
          </w:p>
          <w:p w14:paraId="22B596EA" w14:textId="07AEEED1" w:rsidR="000462D3" w:rsidRPr="00353F84" w:rsidRDefault="000462D3" w:rsidP="000462D3">
            <w:pPr>
              <w:ind w:firstLine="567"/>
              <w:jc w:val="both"/>
              <w:rPr>
                <w:rFonts w:ascii="Times New Roman" w:hAnsi="Times New Roman" w:cs="Times New Roman"/>
                <w:b/>
                <w:sz w:val="24"/>
                <w:szCs w:val="24"/>
                <w:lang w:val="uk-UA"/>
              </w:rPr>
            </w:pPr>
          </w:p>
        </w:tc>
      </w:tr>
      <w:tr w:rsidR="00450BFD" w:rsidRPr="006F6683" w14:paraId="31CCA011" w14:textId="77777777" w:rsidTr="00E35235">
        <w:tc>
          <w:tcPr>
            <w:tcW w:w="2531" w:type="pct"/>
          </w:tcPr>
          <w:p w14:paraId="0CE35134" w14:textId="77777777" w:rsidR="00B84DD5" w:rsidRPr="00353F84" w:rsidRDefault="000462D3" w:rsidP="00B84DD5">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lastRenderedPageBreak/>
              <w:t>10.4. У випадку ухвалення рішення про реорганізацію та/або ліквідацію, банкрутство, про внесення змін до установчих документів щодо найменування і місцезнаходження суб'єкта господарювання, про зміну банківських реквізитів, інших даних СВБ, що були зазначені у заяві-приєднанні, СВБ протягом 10 днів з дня настання таких змін повідомляє ОСП про такі зміни.</w:t>
            </w:r>
          </w:p>
          <w:p w14:paraId="037A6542" w14:textId="7A6196CE" w:rsidR="000462D3" w:rsidRPr="00353F84" w:rsidRDefault="000462D3" w:rsidP="00B84DD5">
            <w:pPr>
              <w:ind w:firstLine="567"/>
              <w:jc w:val="both"/>
              <w:rPr>
                <w:rFonts w:ascii="Times New Roman" w:hAnsi="Times New Roman" w:cs="Times New Roman"/>
                <w:sz w:val="24"/>
                <w:szCs w:val="24"/>
                <w:lang w:val="uk-UA"/>
              </w:rPr>
            </w:pPr>
          </w:p>
        </w:tc>
        <w:tc>
          <w:tcPr>
            <w:tcW w:w="2469" w:type="pct"/>
          </w:tcPr>
          <w:p w14:paraId="02060B73" w14:textId="21A43212" w:rsidR="000462D3" w:rsidRPr="00353F84" w:rsidRDefault="000462D3" w:rsidP="000462D3">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10.4. У випадку ухвалення рішення про реорганізацію та/або ліквідацію, банкрутство, про внесення змін до установчих документів щодо найменування і місцезнаходження суб'єкта господарювання, про зміну банківських реквізитів (крім зміни реквізитів рахунку ескроу СВБ), інших даних СВБ, що були зазначені у заяві-приєднанні, СВБ протягом 10 днів з дня настання таких змін повідомляє ОСП про такі зміни.</w:t>
            </w:r>
          </w:p>
          <w:p w14:paraId="16609D28" w14:textId="77777777" w:rsidR="00B84DD5" w:rsidRPr="00353F84" w:rsidRDefault="000462D3" w:rsidP="000462D3">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У випадку зміни реквізитів рахунку ескроу СВБ повідомляє про це ОСП не пізніше, ніж за два робочі дні до настання таких змін.</w:t>
            </w:r>
          </w:p>
          <w:p w14:paraId="49A3F3CB" w14:textId="649A8156" w:rsidR="000462D3" w:rsidRPr="00353F84" w:rsidRDefault="000462D3" w:rsidP="000462D3">
            <w:pPr>
              <w:ind w:firstLine="567"/>
              <w:jc w:val="both"/>
              <w:rPr>
                <w:rFonts w:ascii="Times New Roman" w:hAnsi="Times New Roman" w:cs="Times New Roman"/>
                <w:sz w:val="24"/>
                <w:szCs w:val="24"/>
                <w:lang w:val="uk-UA"/>
              </w:rPr>
            </w:pPr>
          </w:p>
        </w:tc>
      </w:tr>
      <w:tr w:rsidR="000462D3" w:rsidRPr="006F6683" w14:paraId="70715B67" w14:textId="77777777" w:rsidTr="00353F84">
        <w:tc>
          <w:tcPr>
            <w:tcW w:w="5000" w:type="pct"/>
            <w:gridSpan w:val="2"/>
            <w:shd w:val="clear" w:color="auto" w:fill="D9D9D9" w:themeFill="background1" w:themeFillShade="D9"/>
          </w:tcPr>
          <w:p w14:paraId="4502571A" w14:textId="5A740C50" w:rsidR="000462D3" w:rsidRPr="00353F84" w:rsidRDefault="000462D3" w:rsidP="008D5AE8">
            <w:pPr>
              <w:spacing w:before="240"/>
              <w:jc w:val="center"/>
              <w:rPr>
                <w:rFonts w:ascii="Times New Roman" w:hAnsi="Times New Roman" w:cs="Times New Roman"/>
                <w:b/>
                <w:sz w:val="24"/>
                <w:szCs w:val="24"/>
                <w:lang w:val="uk-UA"/>
              </w:rPr>
            </w:pPr>
            <w:r w:rsidRPr="00353F84">
              <w:rPr>
                <w:rFonts w:ascii="Times New Roman" w:hAnsi="Times New Roman" w:cs="Times New Roman"/>
                <w:b/>
                <w:sz w:val="24"/>
                <w:szCs w:val="24"/>
                <w:lang w:val="uk-UA"/>
              </w:rPr>
              <w:t>Додаток 1</w:t>
            </w:r>
            <w:r w:rsidR="008D5AE8" w:rsidRPr="008D5AE8">
              <w:rPr>
                <w:rFonts w:ascii="Times New Roman" w:hAnsi="Times New Roman" w:cs="Times New Roman"/>
                <w:b/>
                <w:sz w:val="24"/>
                <w:szCs w:val="24"/>
                <w:lang w:val="ru-RU"/>
              </w:rPr>
              <w:t xml:space="preserve"> </w:t>
            </w:r>
            <w:r w:rsidRPr="00353F84">
              <w:rPr>
                <w:rFonts w:ascii="Times New Roman" w:hAnsi="Times New Roman" w:cs="Times New Roman"/>
                <w:b/>
                <w:sz w:val="24"/>
                <w:szCs w:val="24"/>
                <w:lang w:val="uk-UA"/>
              </w:rPr>
              <w:t>до ДОГОВОРУ ПРО ВРЕГУЛЮВАННЯ НЕБАЛАНСІВ</w:t>
            </w:r>
          </w:p>
          <w:p w14:paraId="4C56E5AF" w14:textId="77777777" w:rsidR="000462D3" w:rsidRPr="00353F84" w:rsidRDefault="000462D3" w:rsidP="000462D3">
            <w:pPr>
              <w:jc w:val="center"/>
              <w:rPr>
                <w:rFonts w:ascii="Times New Roman" w:hAnsi="Times New Roman" w:cs="Times New Roman"/>
                <w:b/>
                <w:sz w:val="24"/>
                <w:szCs w:val="24"/>
                <w:lang w:val="uk-UA"/>
              </w:rPr>
            </w:pPr>
            <w:r w:rsidRPr="00353F84">
              <w:rPr>
                <w:rFonts w:ascii="Times New Roman" w:hAnsi="Times New Roman" w:cs="Times New Roman"/>
                <w:b/>
                <w:sz w:val="24"/>
                <w:szCs w:val="24"/>
                <w:lang w:val="uk-UA"/>
              </w:rPr>
              <w:t>Акт купівлі-продажу електричної енергії для врегулювання небалансів</w:t>
            </w:r>
          </w:p>
          <w:p w14:paraId="14A3F16B" w14:textId="68A9921A" w:rsidR="000462D3" w:rsidRPr="00353F84" w:rsidRDefault="000462D3" w:rsidP="000462D3">
            <w:pPr>
              <w:ind w:firstLine="567"/>
              <w:jc w:val="center"/>
              <w:rPr>
                <w:rFonts w:ascii="Times New Roman" w:hAnsi="Times New Roman" w:cs="Times New Roman"/>
                <w:sz w:val="24"/>
                <w:szCs w:val="24"/>
                <w:lang w:val="uk-UA"/>
              </w:rPr>
            </w:pPr>
          </w:p>
        </w:tc>
      </w:tr>
      <w:tr w:rsidR="008D5AE8" w:rsidRPr="006F6683" w14:paraId="4729850E" w14:textId="77777777" w:rsidTr="008D5AE8">
        <w:tc>
          <w:tcPr>
            <w:tcW w:w="5000" w:type="pct"/>
            <w:gridSpan w:val="2"/>
            <w:shd w:val="clear" w:color="auto" w:fill="auto"/>
          </w:tcPr>
          <w:p w14:paraId="1655F16F" w14:textId="77777777" w:rsidR="0081018F" w:rsidRDefault="0081018F" w:rsidP="00B84DD5">
            <w:pPr>
              <w:ind w:firstLine="567"/>
              <w:jc w:val="both"/>
              <w:rPr>
                <w:rFonts w:ascii="Times New Roman" w:hAnsi="Times New Roman" w:cs="Times New Roman"/>
                <w:sz w:val="24"/>
                <w:szCs w:val="24"/>
                <w:lang w:val="uk-UA"/>
              </w:rPr>
            </w:pPr>
          </w:p>
          <w:p w14:paraId="19829389" w14:textId="5AFB400A" w:rsidR="008D5AE8" w:rsidRDefault="0081018F" w:rsidP="00B84DD5">
            <w:pPr>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Зміни, запропоновані редакцією проєкту рішення НКРЕКП, </w:t>
            </w:r>
            <w:r w:rsidRPr="0081018F">
              <w:rPr>
                <w:rFonts w:ascii="Times New Roman" w:hAnsi="Times New Roman" w:cs="Times New Roman"/>
                <w:sz w:val="24"/>
                <w:szCs w:val="24"/>
                <w:lang w:val="uk-UA"/>
              </w:rPr>
              <w:t>що має ознаки регуляторного акта, – постанови НКРЕКП «Про затвердження Змін до Правил ринку»</w:t>
            </w:r>
            <w:r w:rsidR="008D5AE8">
              <w:rPr>
                <w:rFonts w:ascii="Times New Roman" w:hAnsi="Times New Roman" w:cs="Times New Roman"/>
                <w:sz w:val="24"/>
                <w:szCs w:val="24"/>
                <w:lang w:val="uk-UA"/>
              </w:rPr>
              <w:t xml:space="preserve"> </w:t>
            </w:r>
            <w:r>
              <w:rPr>
                <w:rFonts w:ascii="Times New Roman" w:hAnsi="Times New Roman" w:cs="Times New Roman"/>
                <w:sz w:val="24"/>
                <w:szCs w:val="24"/>
                <w:lang w:val="uk-UA"/>
              </w:rPr>
              <w:t>викладені у Додатку 1 до цієї таблиці.</w:t>
            </w:r>
          </w:p>
          <w:p w14:paraId="5CA5292D" w14:textId="7A1BD9E1" w:rsidR="0081018F" w:rsidRPr="008D5AE8" w:rsidRDefault="0081018F" w:rsidP="00B84DD5">
            <w:pPr>
              <w:ind w:firstLine="567"/>
              <w:jc w:val="both"/>
              <w:rPr>
                <w:rFonts w:ascii="Times New Roman" w:hAnsi="Times New Roman" w:cs="Times New Roman"/>
                <w:sz w:val="24"/>
                <w:szCs w:val="24"/>
                <w:lang w:val="uk-UA"/>
              </w:rPr>
            </w:pPr>
          </w:p>
        </w:tc>
      </w:tr>
      <w:tr w:rsidR="000462D3" w:rsidRPr="006F6683" w14:paraId="2F458B9F" w14:textId="77777777" w:rsidTr="00353F84">
        <w:tc>
          <w:tcPr>
            <w:tcW w:w="5000" w:type="pct"/>
            <w:gridSpan w:val="2"/>
            <w:shd w:val="clear" w:color="auto" w:fill="D9D9D9" w:themeFill="background1" w:themeFillShade="D9"/>
          </w:tcPr>
          <w:p w14:paraId="3A87783F" w14:textId="4B625D87" w:rsidR="000462D3" w:rsidRPr="00353F84" w:rsidRDefault="000462D3" w:rsidP="008D5AE8">
            <w:pPr>
              <w:spacing w:before="240"/>
              <w:jc w:val="center"/>
              <w:rPr>
                <w:rFonts w:ascii="Times New Roman" w:hAnsi="Times New Roman" w:cs="Times New Roman"/>
                <w:b/>
                <w:sz w:val="24"/>
                <w:szCs w:val="24"/>
                <w:lang w:val="uk-UA"/>
              </w:rPr>
            </w:pPr>
            <w:r w:rsidRPr="00353F84">
              <w:rPr>
                <w:rFonts w:ascii="Times New Roman" w:hAnsi="Times New Roman" w:cs="Times New Roman"/>
                <w:b/>
                <w:sz w:val="24"/>
                <w:szCs w:val="24"/>
                <w:lang w:val="uk-UA"/>
              </w:rPr>
              <w:t>Додаток 2</w:t>
            </w:r>
            <w:r w:rsidR="008D5AE8" w:rsidRPr="008D5AE8">
              <w:rPr>
                <w:rFonts w:ascii="Times New Roman" w:hAnsi="Times New Roman" w:cs="Times New Roman"/>
                <w:b/>
                <w:sz w:val="24"/>
                <w:szCs w:val="24"/>
                <w:lang w:val="ru-RU"/>
              </w:rPr>
              <w:t xml:space="preserve"> </w:t>
            </w:r>
            <w:r w:rsidRPr="00353F84">
              <w:rPr>
                <w:rFonts w:ascii="Times New Roman" w:hAnsi="Times New Roman" w:cs="Times New Roman"/>
                <w:b/>
                <w:sz w:val="24"/>
                <w:szCs w:val="24"/>
                <w:lang w:val="uk-UA"/>
              </w:rPr>
              <w:t>до ДОГОВОРУ ПРО ВРЕГУЛЮВАННЯ НЕБАЛАНСІВ</w:t>
            </w:r>
          </w:p>
          <w:p w14:paraId="78607330" w14:textId="77777777" w:rsidR="000462D3" w:rsidRPr="00353F84" w:rsidRDefault="000462D3" w:rsidP="000462D3">
            <w:pPr>
              <w:ind w:firstLine="567"/>
              <w:jc w:val="center"/>
              <w:rPr>
                <w:rFonts w:ascii="Times New Roman" w:hAnsi="Times New Roman" w:cs="Times New Roman"/>
                <w:b/>
                <w:sz w:val="24"/>
                <w:szCs w:val="24"/>
                <w:lang w:val="uk-UA"/>
              </w:rPr>
            </w:pPr>
            <w:r w:rsidRPr="00353F84">
              <w:rPr>
                <w:rFonts w:ascii="Times New Roman" w:hAnsi="Times New Roman" w:cs="Times New Roman"/>
                <w:b/>
                <w:sz w:val="24"/>
                <w:szCs w:val="24"/>
                <w:lang w:val="uk-UA"/>
              </w:rPr>
              <w:t>Акт-корегування до Акту купівлі-продажу електричної енергії для врегулювання небалансів</w:t>
            </w:r>
          </w:p>
          <w:p w14:paraId="608A28A1" w14:textId="54C082A2" w:rsidR="00353F84" w:rsidRPr="00353F84" w:rsidRDefault="00353F84" w:rsidP="000462D3">
            <w:pPr>
              <w:ind w:firstLine="567"/>
              <w:jc w:val="center"/>
              <w:rPr>
                <w:rFonts w:ascii="Times New Roman" w:hAnsi="Times New Roman" w:cs="Times New Roman"/>
                <w:sz w:val="24"/>
                <w:szCs w:val="24"/>
                <w:lang w:val="uk-UA"/>
              </w:rPr>
            </w:pPr>
          </w:p>
        </w:tc>
      </w:tr>
      <w:tr w:rsidR="00715EFC" w:rsidRPr="006F6683" w14:paraId="270BB52C" w14:textId="77777777" w:rsidTr="00715EFC">
        <w:tc>
          <w:tcPr>
            <w:tcW w:w="5000" w:type="pct"/>
            <w:gridSpan w:val="2"/>
            <w:shd w:val="clear" w:color="auto" w:fill="auto"/>
          </w:tcPr>
          <w:p w14:paraId="5FBC0D01" w14:textId="77777777" w:rsidR="00D24BB2" w:rsidRDefault="00D24BB2" w:rsidP="00715EFC">
            <w:pPr>
              <w:ind w:firstLine="567"/>
              <w:jc w:val="both"/>
              <w:rPr>
                <w:rFonts w:ascii="Times New Roman" w:hAnsi="Times New Roman" w:cs="Times New Roman"/>
                <w:sz w:val="24"/>
                <w:szCs w:val="24"/>
                <w:lang w:val="uk-UA"/>
              </w:rPr>
            </w:pPr>
          </w:p>
          <w:p w14:paraId="6CB76D43" w14:textId="00BFF8E5" w:rsidR="00715EFC" w:rsidRDefault="00715EFC" w:rsidP="00715EFC">
            <w:pPr>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Зміни, запропоновані редакцією проєкту рішення НКРЕКП, </w:t>
            </w:r>
            <w:r w:rsidRPr="0081018F">
              <w:rPr>
                <w:rFonts w:ascii="Times New Roman" w:hAnsi="Times New Roman" w:cs="Times New Roman"/>
                <w:sz w:val="24"/>
                <w:szCs w:val="24"/>
                <w:lang w:val="uk-UA"/>
              </w:rPr>
              <w:t>що має ознаки регуляторного акта, – постанови НКРЕКП «Про затвердження Змін до Правил ринку»</w:t>
            </w:r>
            <w:r>
              <w:rPr>
                <w:rFonts w:ascii="Times New Roman" w:hAnsi="Times New Roman" w:cs="Times New Roman"/>
                <w:sz w:val="24"/>
                <w:szCs w:val="24"/>
                <w:lang w:val="uk-UA"/>
              </w:rPr>
              <w:t xml:space="preserve"> викладені у Додатку 2 до цієї таблиці.</w:t>
            </w:r>
          </w:p>
          <w:p w14:paraId="39EBD308" w14:textId="77777777" w:rsidR="00715EFC" w:rsidRPr="00353F84" w:rsidRDefault="00715EFC" w:rsidP="000462D3">
            <w:pPr>
              <w:ind w:firstLine="567"/>
              <w:jc w:val="both"/>
              <w:rPr>
                <w:rFonts w:ascii="Times New Roman" w:hAnsi="Times New Roman" w:cs="Times New Roman"/>
                <w:sz w:val="24"/>
                <w:szCs w:val="24"/>
                <w:lang w:val="uk-UA"/>
              </w:rPr>
            </w:pPr>
          </w:p>
        </w:tc>
      </w:tr>
      <w:tr w:rsidR="00EB1FE0" w:rsidRPr="006F6683" w14:paraId="259A980E" w14:textId="77777777" w:rsidTr="00353F84">
        <w:tc>
          <w:tcPr>
            <w:tcW w:w="5000" w:type="pct"/>
            <w:gridSpan w:val="2"/>
            <w:shd w:val="clear" w:color="auto" w:fill="D9D9D9" w:themeFill="background1" w:themeFillShade="D9"/>
          </w:tcPr>
          <w:p w14:paraId="018C8047" w14:textId="5DA228D7" w:rsidR="00EB1FE0" w:rsidRPr="00353F84" w:rsidRDefault="00EB1FE0" w:rsidP="00EB1FE0">
            <w:pPr>
              <w:spacing w:before="240"/>
              <w:ind w:firstLine="567"/>
              <w:jc w:val="center"/>
              <w:rPr>
                <w:rFonts w:ascii="Times New Roman" w:hAnsi="Times New Roman" w:cs="Times New Roman"/>
                <w:b/>
                <w:sz w:val="24"/>
                <w:szCs w:val="24"/>
                <w:lang w:val="uk-UA"/>
              </w:rPr>
            </w:pPr>
            <w:r w:rsidRPr="00353F84">
              <w:rPr>
                <w:rFonts w:ascii="Times New Roman" w:hAnsi="Times New Roman" w:cs="Times New Roman"/>
                <w:b/>
                <w:sz w:val="24"/>
                <w:szCs w:val="24"/>
                <w:lang w:val="uk-UA"/>
              </w:rPr>
              <w:t>Додаток 3 до Правил ринку</w:t>
            </w:r>
          </w:p>
          <w:p w14:paraId="7F3E9E55" w14:textId="77777777" w:rsidR="00EB1FE0" w:rsidRPr="00353F84" w:rsidRDefault="00EB1FE0" w:rsidP="00EB1FE0">
            <w:pPr>
              <w:ind w:firstLine="567"/>
              <w:jc w:val="center"/>
              <w:rPr>
                <w:rFonts w:ascii="Times New Roman" w:hAnsi="Times New Roman" w:cs="Times New Roman"/>
                <w:b/>
                <w:sz w:val="24"/>
                <w:szCs w:val="24"/>
                <w:lang w:val="uk-UA"/>
              </w:rPr>
            </w:pPr>
            <w:r w:rsidRPr="00353F84">
              <w:rPr>
                <w:rFonts w:ascii="Times New Roman" w:hAnsi="Times New Roman" w:cs="Times New Roman"/>
                <w:b/>
                <w:sz w:val="24"/>
                <w:szCs w:val="24"/>
                <w:lang w:val="uk-UA"/>
              </w:rPr>
              <w:t>ТИПОВИЙ ДОГОВІР про надання допоміжних послуг з регулювання частоти та активної потужності</w:t>
            </w:r>
          </w:p>
          <w:p w14:paraId="7383E2A4" w14:textId="69CD2CDA" w:rsidR="00EB1FE0" w:rsidRPr="00353F84" w:rsidRDefault="00EB1FE0" w:rsidP="00EB1FE0">
            <w:pPr>
              <w:ind w:firstLine="567"/>
              <w:jc w:val="center"/>
              <w:rPr>
                <w:rFonts w:ascii="Times New Roman" w:hAnsi="Times New Roman" w:cs="Times New Roman"/>
                <w:sz w:val="24"/>
                <w:szCs w:val="24"/>
                <w:lang w:val="uk-UA"/>
              </w:rPr>
            </w:pPr>
          </w:p>
        </w:tc>
      </w:tr>
      <w:tr w:rsidR="00450BFD" w:rsidRPr="006F6683" w14:paraId="2DE6C3AA" w14:textId="77777777" w:rsidTr="00E35235">
        <w:tc>
          <w:tcPr>
            <w:tcW w:w="2531" w:type="pct"/>
          </w:tcPr>
          <w:p w14:paraId="37A26F98" w14:textId="58663AF3" w:rsidR="000462D3" w:rsidRPr="00353F84" w:rsidRDefault="00EB1FE0" w:rsidP="000462D3">
            <w:pPr>
              <w:ind w:firstLine="567"/>
              <w:jc w:val="both"/>
              <w:rPr>
                <w:rFonts w:ascii="Times New Roman" w:hAnsi="Times New Roman" w:cs="Times New Roman"/>
                <w:sz w:val="24"/>
                <w:szCs w:val="24"/>
                <w:lang w:val="uk-UA"/>
              </w:rPr>
            </w:pPr>
            <w:r w:rsidRPr="00353F84">
              <w:rPr>
                <w:rFonts w:ascii="Times New Roman" w:hAnsi="Times New Roman" w:cs="Times New Roman"/>
                <w:b/>
                <w:sz w:val="24"/>
                <w:szCs w:val="24"/>
                <w:lang w:val="uk-UA"/>
              </w:rPr>
              <w:t>Пункт відсутній у чинній редакції</w:t>
            </w:r>
          </w:p>
        </w:tc>
        <w:tc>
          <w:tcPr>
            <w:tcW w:w="2469" w:type="pct"/>
          </w:tcPr>
          <w:p w14:paraId="2C156708" w14:textId="77777777" w:rsidR="000462D3" w:rsidRPr="00353F84" w:rsidRDefault="00EB1FE0" w:rsidP="00EB1FE0">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6.6. ПДП не може здійснювати відступлення права вимоги щодо заборгованості ОСП без згоди ОСП.</w:t>
            </w:r>
          </w:p>
          <w:p w14:paraId="6D9FFE2C" w14:textId="0003C7D2" w:rsidR="00EB1FE0" w:rsidRPr="00353F84" w:rsidRDefault="00EB1FE0" w:rsidP="00EB1FE0">
            <w:pPr>
              <w:ind w:firstLine="567"/>
              <w:jc w:val="both"/>
              <w:rPr>
                <w:rFonts w:ascii="Times New Roman" w:hAnsi="Times New Roman" w:cs="Times New Roman"/>
                <w:sz w:val="24"/>
                <w:szCs w:val="24"/>
                <w:lang w:val="uk-UA"/>
              </w:rPr>
            </w:pPr>
          </w:p>
        </w:tc>
      </w:tr>
      <w:tr w:rsidR="00EB1FE0" w:rsidRPr="006F6683" w14:paraId="051B39EF" w14:textId="77777777" w:rsidTr="00353F84">
        <w:tc>
          <w:tcPr>
            <w:tcW w:w="5000" w:type="pct"/>
            <w:gridSpan w:val="2"/>
            <w:shd w:val="clear" w:color="auto" w:fill="D9D9D9" w:themeFill="background1" w:themeFillShade="D9"/>
          </w:tcPr>
          <w:p w14:paraId="18639E96" w14:textId="0F34AE1E" w:rsidR="00EB1FE0" w:rsidRPr="00353F84" w:rsidRDefault="00EB1FE0" w:rsidP="008D5AE8">
            <w:pPr>
              <w:spacing w:before="240"/>
              <w:jc w:val="center"/>
              <w:rPr>
                <w:rFonts w:ascii="Times New Roman" w:hAnsi="Times New Roman" w:cs="Times New Roman"/>
                <w:b/>
                <w:sz w:val="24"/>
                <w:szCs w:val="24"/>
                <w:lang w:val="uk-UA"/>
              </w:rPr>
            </w:pPr>
            <w:r w:rsidRPr="00353F84">
              <w:rPr>
                <w:rFonts w:ascii="Times New Roman" w:hAnsi="Times New Roman" w:cs="Times New Roman"/>
                <w:b/>
                <w:sz w:val="24"/>
                <w:szCs w:val="24"/>
                <w:lang w:val="uk-UA"/>
              </w:rPr>
              <w:lastRenderedPageBreak/>
              <w:t>Додаток 1</w:t>
            </w:r>
            <w:r w:rsidR="008D5AE8" w:rsidRPr="008D5AE8">
              <w:rPr>
                <w:rFonts w:ascii="Times New Roman" w:hAnsi="Times New Roman" w:cs="Times New Roman"/>
                <w:b/>
                <w:sz w:val="24"/>
                <w:szCs w:val="24"/>
                <w:lang w:val="ru-RU"/>
              </w:rPr>
              <w:t xml:space="preserve"> </w:t>
            </w:r>
            <w:r w:rsidRPr="00353F84">
              <w:rPr>
                <w:rFonts w:ascii="Times New Roman" w:hAnsi="Times New Roman" w:cs="Times New Roman"/>
                <w:b/>
                <w:sz w:val="24"/>
                <w:szCs w:val="24"/>
                <w:lang w:val="uk-UA"/>
              </w:rPr>
              <w:t>до Договору про надання допоміжних послуг з регулювання частоти та активної потужності</w:t>
            </w:r>
          </w:p>
          <w:p w14:paraId="34178377" w14:textId="400EF1EB" w:rsidR="00EB1FE0" w:rsidRPr="00353F84" w:rsidRDefault="00EB1FE0" w:rsidP="00EB1FE0">
            <w:pPr>
              <w:jc w:val="center"/>
              <w:rPr>
                <w:rFonts w:ascii="Times New Roman" w:hAnsi="Times New Roman" w:cs="Times New Roman"/>
                <w:b/>
                <w:sz w:val="24"/>
                <w:szCs w:val="24"/>
                <w:lang w:val="uk-UA"/>
              </w:rPr>
            </w:pPr>
          </w:p>
        </w:tc>
      </w:tr>
      <w:tr w:rsidR="00450BFD" w:rsidRPr="006F6683" w14:paraId="024E810B" w14:textId="77777777" w:rsidTr="00E35235">
        <w:tc>
          <w:tcPr>
            <w:tcW w:w="2531" w:type="pct"/>
          </w:tcPr>
          <w:p w14:paraId="29AF924A" w14:textId="5F557A50" w:rsidR="00EB1FE0" w:rsidRPr="00353F84" w:rsidRDefault="00EB1FE0" w:rsidP="00EB1FE0">
            <w:pPr>
              <w:ind w:firstLine="567"/>
              <w:jc w:val="both"/>
              <w:rPr>
                <w:rFonts w:ascii="Times New Roman" w:hAnsi="Times New Roman" w:cs="Times New Roman"/>
                <w:b/>
                <w:sz w:val="24"/>
                <w:szCs w:val="24"/>
                <w:highlight w:val="white"/>
                <w:lang w:val="uk-UA"/>
              </w:rPr>
            </w:pPr>
            <w:r w:rsidRPr="00353F84">
              <w:rPr>
                <w:rFonts w:ascii="Times New Roman" w:hAnsi="Times New Roman" w:cs="Times New Roman"/>
                <w:b/>
                <w:sz w:val="24"/>
                <w:szCs w:val="24"/>
                <w:highlight w:val="white"/>
                <w:lang w:val="uk-UA"/>
              </w:rPr>
              <w:t>ЗАЯВА-ПРИЄДНАННЯ до Договору про надання допоміжних послуг з регулювання частоти та активної потужності</w:t>
            </w:r>
          </w:p>
          <w:p w14:paraId="6D423497" w14:textId="77777777" w:rsidR="00EB1FE0" w:rsidRPr="00353F84" w:rsidRDefault="00EB1FE0" w:rsidP="00EB1FE0">
            <w:pPr>
              <w:ind w:firstLine="567"/>
              <w:jc w:val="both"/>
              <w:rPr>
                <w:rFonts w:ascii="Times New Roman" w:hAnsi="Times New Roman" w:cs="Times New Roman"/>
                <w:b/>
                <w:sz w:val="24"/>
                <w:szCs w:val="24"/>
                <w:highlight w:val="white"/>
                <w:lang w:val="uk-UA"/>
              </w:rPr>
            </w:pPr>
          </w:p>
          <w:p w14:paraId="4F8BD88E" w14:textId="7C29FC59" w:rsidR="00EB1FE0" w:rsidRPr="00353F84" w:rsidRDefault="00EB1FE0" w:rsidP="00EB1FE0">
            <w:pPr>
              <w:ind w:firstLine="31"/>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____________________________________ (найменування суб'єкта господарювання), кандидат у постачальники допоміжних послуг з регулювання частоти та активної потужності, який є учасником ринку та діє на підставі _____________________________ та відповідної ліцензії від __________ № _________, енергетичний ідентифікаційний код (EIC) № ____, в особі __________________ надає письмову згоду на приєднання до Договору про надання послуг з регулювання частоти та активної потужності (далі - Договір). Акцептування заяви-приєднання кандидатом у постачальники допоміжних послуг з регулювання частоти та активної потужності є підтвердженням того, що такий кандидат приєднався в цілому до Договору та прийняв на себе всі права та обов'язки ПДП, визначені Договором та Правилами ринку, у частині забезпечення таких (такого) резервів:</w:t>
            </w:r>
          </w:p>
          <w:p w14:paraId="71C2DC16" w14:textId="77777777" w:rsidR="00EB1FE0" w:rsidRPr="00353F84" w:rsidRDefault="00EB1FE0" w:rsidP="00EB1FE0">
            <w:pPr>
              <w:ind w:firstLine="31"/>
              <w:jc w:val="both"/>
              <w:rPr>
                <w:rFonts w:ascii="Times New Roman" w:hAnsi="Times New Roman" w:cs="Times New Roman"/>
                <w:sz w:val="24"/>
                <w:szCs w:val="24"/>
                <w:highlight w:val="white"/>
                <w:lang w:val="uk-UA"/>
              </w:rPr>
            </w:pPr>
          </w:p>
          <w:p w14:paraId="38A56040" w14:textId="77777777" w:rsidR="00450BFD" w:rsidRPr="00353F84" w:rsidRDefault="00450BFD" w:rsidP="00450BFD">
            <w:pPr>
              <w:tabs>
                <w:tab w:val="left" w:pos="5812"/>
              </w:tabs>
              <w:ind w:left="30" w:firstLine="12"/>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____________________________ резервів підтримки частоти (первинне регулювання);</w:t>
            </w:r>
          </w:p>
          <w:p w14:paraId="3B6A4480" w14:textId="77777777" w:rsidR="00450BFD" w:rsidRPr="00353F84" w:rsidRDefault="00450BFD" w:rsidP="00450BFD">
            <w:pPr>
              <w:tabs>
                <w:tab w:val="left" w:pos="5812"/>
              </w:tabs>
              <w:ind w:left="30" w:firstLine="12"/>
              <w:jc w:val="both"/>
              <w:rPr>
                <w:rFonts w:ascii="Times New Roman" w:hAnsi="Times New Roman" w:cs="Times New Roman"/>
                <w:sz w:val="24"/>
                <w:szCs w:val="24"/>
                <w:highlight w:val="white"/>
                <w:lang w:val="uk-UA"/>
              </w:rPr>
            </w:pPr>
          </w:p>
          <w:p w14:paraId="76D2C6C0" w14:textId="77777777" w:rsidR="00450BFD" w:rsidRPr="00353F84" w:rsidRDefault="00450BFD" w:rsidP="00450BFD">
            <w:pPr>
              <w:tabs>
                <w:tab w:val="left" w:pos="5812"/>
              </w:tabs>
              <w:ind w:left="30" w:firstLine="12"/>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___________________________ резервів відновлення частоти (вторинне регулювання);</w:t>
            </w:r>
          </w:p>
          <w:p w14:paraId="0F1FB54E" w14:textId="77777777" w:rsidR="00450BFD" w:rsidRPr="00353F84" w:rsidRDefault="00450BFD" w:rsidP="00450BFD">
            <w:pPr>
              <w:tabs>
                <w:tab w:val="left" w:pos="5812"/>
              </w:tabs>
              <w:ind w:left="30" w:firstLine="12"/>
              <w:jc w:val="both"/>
              <w:rPr>
                <w:rFonts w:ascii="Times New Roman" w:hAnsi="Times New Roman" w:cs="Times New Roman"/>
                <w:sz w:val="24"/>
                <w:szCs w:val="24"/>
                <w:highlight w:val="white"/>
                <w:lang w:val="uk-UA"/>
              </w:rPr>
            </w:pPr>
          </w:p>
          <w:p w14:paraId="4E7B270F" w14:textId="77777777" w:rsidR="00450BFD" w:rsidRPr="00353F84" w:rsidRDefault="00450BFD" w:rsidP="00450BFD">
            <w:pPr>
              <w:tabs>
                <w:tab w:val="left" w:pos="5812"/>
              </w:tabs>
              <w:ind w:left="30" w:firstLine="12"/>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____________________________ резервів заміщення (третинне регулювання).</w:t>
            </w:r>
          </w:p>
          <w:p w14:paraId="0EBEBFE9" w14:textId="77777777" w:rsidR="00EB1FE0" w:rsidRPr="00353F84" w:rsidRDefault="00EB1FE0" w:rsidP="00EB1FE0">
            <w:pPr>
              <w:ind w:firstLine="31"/>
              <w:jc w:val="both"/>
              <w:rPr>
                <w:rFonts w:ascii="Times New Roman" w:hAnsi="Times New Roman" w:cs="Times New Roman"/>
                <w:sz w:val="24"/>
                <w:szCs w:val="24"/>
                <w:highlight w:val="white"/>
                <w:lang w:val="uk-UA"/>
              </w:rPr>
            </w:pPr>
          </w:p>
          <w:p w14:paraId="209CCE79" w14:textId="46D4F774" w:rsidR="00EB1FE0" w:rsidRPr="00353F84" w:rsidRDefault="00EB1FE0" w:rsidP="00EB1FE0">
            <w:pPr>
              <w:ind w:firstLine="567"/>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З текстом Договору та Правил ринку ознайомлений.</w:t>
            </w:r>
          </w:p>
          <w:p w14:paraId="7326049D" w14:textId="77777777" w:rsidR="00EB1FE0" w:rsidRPr="00353F84" w:rsidRDefault="00EB1FE0" w:rsidP="00EB1FE0">
            <w:pPr>
              <w:ind w:firstLine="567"/>
              <w:jc w:val="both"/>
              <w:rPr>
                <w:rFonts w:ascii="Times New Roman" w:hAnsi="Times New Roman" w:cs="Times New Roman"/>
                <w:sz w:val="24"/>
                <w:szCs w:val="24"/>
                <w:highlight w:val="white"/>
                <w:lang w:val="uk-UA"/>
              </w:rPr>
            </w:pPr>
          </w:p>
          <w:p w14:paraId="3AA9C0F0" w14:textId="148BF552" w:rsidR="00EB1FE0" w:rsidRPr="00353F84" w:rsidRDefault="00EB1FE0" w:rsidP="00EB1FE0">
            <w:pPr>
              <w:ind w:firstLine="567"/>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Ця заява-приєднання до Договору надана з відкладальною обставиною.</w:t>
            </w:r>
          </w:p>
          <w:p w14:paraId="584F0F0C" w14:textId="77777777" w:rsidR="00EB1FE0" w:rsidRPr="00353F84" w:rsidRDefault="00EB1FE0" w:rsidP="00EB1FE0">
            <w:pPr>
              <w:ind w:firstLine="567"/>
              <w:jc w:val="both"/>
              <w:rPr>
                <w:rFonts w:ascii="Times New Roman" w:hAnsi="Times New Roman" w:cs="Times New Roman"/>
                <w:sz w:val="24"/>
                <w:szCs w:val="24"/>
                <w:highlight w:val="white"/>
                <w:lang w:val="uk-UA"/>
              </w:rPr>
            </w:pPr>
          </w:p>
          <w:p w14:paraId="1D5B8DE2" w14:textId="77777777" w:rsidR="00EB1FE0" w:rsidRPr="00353F84" w:rsidRDefault="00EB1FE0" w:rsidP="00EB1FE0">
            <w:pPr>
              <w:ind w:firstLine="567"/>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 xml:space="preserve">Своїм підписом кандидат у ПДП (уповноважена особа) підтверджує </w:t>
            </w:r>
            <w:r w:rsidRPr="00353F84">
              <w:rPr>
                <w:rFonts w:ascii="Times New Roman" w:hAnsi="Times New Roman" w:cs="Times New Roman"/>
                <w:sz w:val="24"/>
                <w:szCs w:val="24"/>
                <w:highlight w:val="white"/>
                <w:lang w:val="uk-UA"/>
              </w:rPr>
              <w:lastRenderedPageBreak/>
              <w:t>згоду на автоматизовану обробку його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послуг, наданих за Договором.</w:t>
            </w:r>
          </w:p>
          <w:p w14:paraId="5C5ED0A5" w14:textId="557F382A" w:rsidR="00EB1FE0" w:rsidRPr="00353F84" w:rsidRDefault="00EB1FE0" w:rsidP="00EB1FE0">
            <w:pPr>
              <w:ind w:firstLine="31"/>
              <w:jc w:val="both"/>
              <w:rPr>
                <w:rFonts w:ascii="Times New Roman" w:hAnsi="Times New Roman" w:cs="Times New Roman"/>
                <w:sz w:val="24"/>
                <w:szCs w:val="24"/>
                <w:highlight w:val="white"/>
                <w:lang w:val="uk-UA"/>
              </w:rPr>
            </w:pPr>
          </w:p>
          <w:p w14:paraId="44846039" w14:textId="51CC5AC1" w:rsidR="00EB1FE0" w:rsidRPr="00353F84" w:rsidRDefault="00EB1FE0" w:rsidP="00450BFD">
            <w:pPr>
              <w:ind w:firstLine="31"/>
              <w:jc w:val="center"/>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Кандидат у ПДП</w:t>
            </w:r>
            <w:r w:rsidR="00450BFD" w:rsidRPr="00353F84">
              <w:rPr>
                <w:rFonts w:ascii="Times New Roman" w:hAnsi="Times New Roman" w:cs="Times New Roman"/>
                <w:sz w:val="24"/>
                <w:szCs w:val="24"/>
                <w:highlight w:val="white"/>
                <w:lang w:val="uk-UA"/>
              </w:rPr>
              <w:t xml:space="preserve">_________________________________________________                                                      </w:t>
            </w:r>
            <w:r w:rsidRPr="00353F84">
              <w:rPr>
                <w:rFonts w:ascii="Times New Roman" w:hAnsi="Times New Roman" w:cs="Times New Roman"/>
                <w:sz w:val="24"/>
                <w:szCs w:val="24"/>
                <w:highlight w:val="white"/>
                <w:lang w:val="uk-UA"/>
              </w:rPr>
              <w:t>(найменування суб'єкта господарювання)</w:t>
            </w:r>
          </w:p>
          <w:p w14:paraId="256C30EB" w14:textId="333A2B47" w:rsidR="00EB1FE0" w:rsidRPr="00353F84" w:rsidRDefault="00EB1FE0" w:rsidP="00EB1FE0">
            <w:pPr>
              <w:ind w:firstLine="31"/>
              <w:jc w:val="both"/>
              <w:rPr>
                <w:rFonts w:ascii="Times New Roman" w:hAnsi="Times New Roman" w:cs="Times New Roman"/>
                <w:sz w:val="24"/>
                <w:szCs w:val="24"/>
                <w:highlight w:val="white"/>
                <w:lang w:val="uk-UA"/>
              </w:rPr>
            </w:pPr>
          </w:p>
          <w:p w14:paraId="57FF2A79" w14:textId="574C1649" w:rsidR="00EB1FE0" w:rsidRPr="00353F84" w:rsidRDefault="00EB1FE0" w:rsidP="00EB1FE0">
            <w:pPr>
              <w:ind w:firstLine="31"/>
              <w:jc w:val="both"/>
              <w:rPr>
                <w:rFonts w:ascii="Times New Roman" w:hAnsi="Times New Roman" w:cs="Times New Roman"/>
                <w:sz w:val="24"/>
                <w:szCs w:val="24"/>
                <w:highlight w:val="white"/>
                <w:lang w:val="uk-UA"/>
              </w:rPr>
            </w:pPr>
          </w:p>
          <w:p w14:paraId="1CFFD1CD" w14:textId="77777777" w:rsidR="00EB1FE0" w:rsidRPr="00353F84" w:rsidRDefault="00EB1FE0" w:rsidP="00EB1FE0">
            <w:pPr>
              <w:ind w:firstLine="31"/>
              <w:jc w:val="both"/>
              <w:rPr>
                <w:rFonts w:ascii="Times New Roman" w:hAnsi="Times New Roman" w:cs="Times New Roman"/>
                <w:sz w:val="24"/>
                <w:szCs w:val="24"/>
                <w:highlight w:val="white"/>
                <w:lang w:val="uk-UA"/>
              </w:rPr>
            </w:pPr>
          </w:p>
          <w:p w14:paraId="296CE788" w14:textId="4F44DAD8" w:rsidR="00EB1FE0" w:rsidRPr="00353F84" w:rsidRDefault="00EB1FE0" w:rsidP="00EB1FE0">
            <w:pPr>
              <w:ind w:firstLine="31"/>
              <w:jc w:val="both"/>
              <w:rPr>
                <w:rFonts w:ascii="Times New Roman" w:hAnsi="Times New Roman" w:cs="Times New Roman"/>
                <w:sz w:val="24"/>
                <w:szCs w:val="24"/>
                <w:highlight w:val="white"/>
                <w:lang w:val="uk-UA"/>
              </w:rPr>
            </w:pPr>
          </w:p>
          <w:p w14:paraId="1F8C7CF8" w14:textId="77777777" w:rsidR="00450BFD" w:rsidRPr="00353F84" w:rsidRDefault="00450BFD" w:rsidP="00EB1FE0">
            <w:pPr>
              <w:ind w:firstLine="31"/>
              <w:jc w:val="both"/>
              <w:rPr>
                <w:rFonts w:ascii="Times New Roman" w:hAnsi="Times New Roman" w:cs="Times New Roman"/>
                <w:sz w:val="24"/>
                <w:szCs w:val="24"/>
                <w:highlight w:val="white"/>
                <w:lang w:val="uk-UA"/>
              </w:rPr>
            </w:pPr>
          </w:p>
          <w:p w14:paraId="1AB47B6E" w14:textId="6BA2EA2B" w:rsidR="00450BFD" w:rsidRPr="00353F84" w:rsidRDefault="00450BFD" w:rsidP="00450BFD">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Юридична адреса: ___________________________________________</w:t>
            </w:r>
          </w:p>
          <w:p w14:paraId="70DFD36F" w14:textId="77777777" w:rsidR="00450BFD" w:rsidRPr="00353F84" w:rsidRDefault="00450BFD" w:rsidP="00450BFD">
            <w:pPr>
              <w:tabs>
                <w:tab w:val="left" w:pos="5812"/>
              </w:tabs>
              <w:ind w:left="30" w:firstLine="12"/>
              <w:rPr>
                <w:rFonts w:ascii="Times New Roman" w:hAnsi="Times New Roman" w:cs="Times New Roman"/>
                <w:sz w:val="24"/>
                <w:szCs w:val="24"/>
                <w:highlight w:val="white"/>
                <w:lang w:val="uk-UA"/>
              </w:rPr>
            </w:pPr>
          </w:p>
          <w:p w14:paraId="18EFEE8D" w14:textId="4A3F139A" w:rsidR="00450BFD" w:rsidRPr="00353F84" w:rsidRDefault="00450BFD" w:rsidP="00450BFD">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П/р_________________________________________________________</w:t>
            </w:r>
          </w:p>
          <w:p w14:paraId="479F448E" w14:textId="77777777" w:rsidR="00450BFD" w:rsidRPr="00353F84" w:rsidRDefault="00450BFD" w:rsidP="00450BFD">
            <w:pPr>
              <w:tabs>
                <w:tab w:val="left" w:pos="5812"/>
              </w:tabs>
              <w:ind w:left="30" w:firstLine="12"/>
              <w:rPr>
                <w:rFonts w:ascii="Times New Roman" w:hAnsi="Times New Roman" w:cs="Times New Roman"/>
                <w:sz w:val="24"/>
                <w:szCs w:val="24"/>
                <w:highlight w:val="white"/>
                <w:lang w:val="uk-UA"/>
              </w:rPr>
            </w:pPr>
          </w:p>
          <w:p w14:paraId="4415D14E" w14:textId="0CB7DA31" w:rsidR="00450BFD" w:rsidRPr="00353F84" w:rsidRDefault="00450BFD" w:rsidP="00450BFD">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МФО: ______________________________________________________</w:t>
            </w:r>
          </w:p>
          <w:p w14:paraId="140B6F63" w14:textId="77777777" w:rsidR="00450BFD" w:rsidRPr="00353F84" w:rsidRDefault="00450BFD" w:rsidP="00450BFD">
            <w:pPr>
              <w:tabs>
                <w:tab w:val="left" w:pos="5812"/>
              </w:tabs>
              <w:ind w:left="30" w:firstLine="12"/>
              <w:rPr>
                <w:rFonts w:ascii="Times New Roman" w:hAnsi="Times New Roman" w:cs="Times New Roman"/>
                <w:sz w:val="24"/>
                <w:szCs w:val="24"/>
                <w:highlight w:val="white"/>
                <w:lang w:val="uk-UA"/>
              </w:rPr>
            </w:pPr>
          </w:p>
          <w:p w14:paraId="15BCD879" w14:textId="77777777" w:rsidR="00450BFD" w:rsidRPr="00353F84" w:rsidRDefault="00450BFD" w:rsidP="00450BFD">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ЄДРПОУ: ___________________________________________________</w:t>
            </w:r>
          </w:p>
          <w:p w14:paraId="08C95395" w14:textId="77777777" w:rsidR="00450BFD" w:rsidRPr="00353F84" w:rsidRDefault="00450BFD" w:rsidP="00450BFD">
            <w:pPr>
              <w:tabs>
                <w:tab w:val="left" w:pos="5812"/>
              </w:tabs>
              <w:ind w:left="30" w:firstLine="12"/>
              <w:rPr>
                <w:rFonts w:ascii="Times New Roman" w:hAnsi="Times New Roman" w:cs="Times New Roman"/>
                <w:sz w:val="24"/>
                <w:szCs w:val="24"/>
                <w:highlight w:val="white"/>
                <w:lang w:val="uk-UA"/>
              </w:rPr>
            </w:pPr>
          </w:p>
          <w:p w14:paraId="2E982265" w14:textId="659652FD" w:rsidR="00450BFD" w:rsidRPr="00353F84" w:rsidRDefault="00450BFD" w:rsidP="00450BFD">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Індивідуальний податковий номер: ______________________________ ______________________________________</w:t>
            </w:r>
          </w:p>
          <w:p w14:paraId="1D6C3710" w14:textId="77777777" w:rsidR="00450BFD" w:rsidRPr="00353F84" w:rsidRDefault="00450BFD" w:rsidP="00450BFD">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ЕІС-код учасника ринку: ______________________________________</w:t>
            </w:r>
          </w:p>
          <w:p w14:paraId="5B892765" w14:textId="77777777" w:rsidR="00450BFD" w:rsidRPr="00353F84" w:rsidRDefault="00450BFD" w:rsidP="00450BFD">
            <w:pPr>
              <w:tabs>
                <w:tab w:val="left" w:pos="5812"/>
              </w:tabs>
              <w:ind w:left="30" w:firstLine="12"/>
              <w:rPr>
                <w:rFonts w:ascii="Times New Roman" w:hAnsi="Times New Roman" w:cs="Times New Roman"/>
                <w:sz w:val="24"/>
                <w:szCs w:val="24"/>
                <w:lang w:val="uk-UA"/>
              </w:rPr>
            </w:pPr>
          </w:p>
          <w:p w14:paraId="37B92B94" w14:textId="77777777" w:rsidR="00450BFD" w:rsidRPr="00353F84" w:rsidRDefault="00450BFD" w:rsidP="00450BFD">
            <w:pPr>
              <w:tabs>
                <w:tab w:val="left" w:pos="5812"/>
              </w:tabs>
              <w:ind w:left="30" w:firstLine="12"/>
              <w:rPr>
                <w:rFonts w:ascii="Times New Roman" w:hAnsi="Times New Roman" w:cs="Times New Roman"/>
                <w:sz w:val="24"/>
                <w:szCs w:val="24"/>
                <w:lang w:val="uk-UA"/>
              </w:rPr>
            </w:pPr>
          </w:p>
          <w:p w14:paraId="1BA999F6" w14:textId="77777777" w:rsidR="005D49EE" w:rsidRPr="00353F84" w:rsidRDefault="005D49EE" w:rsidP="005D49EE">
            <w:pPr>
              <w:tabs>
                <w:tab w:val="left" w:pos="5812"/>
              </w:tabs>
              <w:ind w:left="30" w:firstLine="12"/>
              <w:rPr>
                <w:rFonts w:ascii="Times New Roman" w:hAnsi="Times New Roman" w:cs="Times New Roman"/>
                <w:sz w:val="24"/>
                <w:szCs w:val="24"/>
                <w:lang w:val="uk-UA"/>
              </w:rPr>
            </w:pPr>
            <w:r w:rsidRPr="00353F84">
              <w:rPr>
                <w:rFonts w:ascii="Times New Roman" w:hAnsi="Times New Roman" w:cs="Times New Roman"/>
                <w:sz w:val="24"/>
                <w:szCs w:val="24"/>
                <w:lang w:val="uk-UA"/>
              </w:rPr>
              <w:t>Телефон: ___________________________________________________</w:t>
            </w:r>
          </w:p>
          <w:p w14:paraId="548432BB" w14:textId="77777777" w:rsidR="005D49EE" w:rsidRPr="00353F84" w:rsidRDefault="005D49EE" w:rsidP="005D49EE">
            <w:pPr>
              <w:tabs>
                <w:tab w:val="left" w:pos="5812"/>
              </w:tabs>
              <w:rPr>
                <w:rFonts w:ascii="Times New Roman" w:hAnsi="Times New Roman" w:cs="Times New Roman"/>
                <w:sz w:val="24"/>
                <w:szCs w:val="24"/>
                <w:highlight w:val="white"/>
                <w:lang w:val="uk-UA"/>
              </w:rPr>
            </w:pPr>
          </w:p>
          <w:p w14:paraId="6E9B0AE5" w14:textId="77777777" w:rsidR="005D49EE" w:rsidRPr="00353F84" w:rsidRDefault="005D49EE" w:rsidP="005D49EE">
            <w:pPr>
              <w:rPr>
                <w:rFonts w:ascii="Times New Roman" w:hAnsi="Times New Roman" w:cs="Times New Roman"/>
                <w:sz w:val="24"/>
                <w:szCs w:val="24"/>
                <w:highlight w:val="white"/>
                <w:lang w:val="uk-UA"/>
              </w:rPr>
            </w:pPr>
          </w:p>
          <w:p w14:paraId="4CFDE0A9"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42A09BC5"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Факс: ______________________________________________________</w:t>
            </w:r>
          </w:p>
          <w:p w14:paraId="2684AF62" w14:textId="77777777" w:rsidR="005D49EE" w:rsidRPr="00353F84" w:rsidRDefault="005D49EE" w:rsidP="005D49EE">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(підпис уповноваженої особи)</w:t>
            </w:r>
          </w:p>
          <w:p w14:paraId="4B48FBC6" w14:textId="77777777" w:rsidR="005D49EE" w:rsidRPr="00353F84" w:rsidRDefault="005D49EE" w:rsidP="005D49EE">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p>
          <w:p w14:paraId="49EFA51C" w14:textId="77777777" w:rsidR="005D49EE" w:rsidRPr="00353F84" w:rsidRDefault="005D49EE" w:rsidP="005D49EE">
            <w:pPr>
              <w:jc w:val="center"/>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 І. Б. уповноваженої особи)</w:t>
            </w:r>
          </w:p>
          <w:p w14:paraId="40FEE91B" w14:textId="6FCC4099" w:rsidR="00EB1FE0" w:rsidRPr="00353F84" w:rsidRDefault="00EB1FE0" w:rsidP="00EB1FE0">
            <w:pPr>
              <w:ind w:firstLine="567"/>
              <w:rPr>
                <w:rFonts w:ascii="Times New Roman" w:hAnsi="Times New Roman" w:cs="Times New Roman"/>
                <w:sz w:val="24"/>
                <w:szCs w:val="24"/>
                <w:lang w:val="uk-UA"/>
              </w:rPr>
            </w:pPr>
          </w:p>
        </w:tc>
        <w:tc>
          <w:tcPr>
            <w:tcW w:w="2469" w:type="pct"/>
          </w:tcPr>
          <w:p w14:paraId="76D7EBE1" w14:textId="1FE8636B" w:rsidR="00EB1FE0" w:rsidRPr="00353F84" w:rsidRDefault="00EB1FE0" w:rsidP="00EB1FE0">
            <w:pPr>
              <w:ind w:firstLine="454"/>
              <w:jc w:val="both"/>
              <w:rPr>
                <w:rFonts w:ascii="Times New Roman" w:hAnsi="Times New Roman" w:cs="Times New Roman"/>
                <w:b/>
                <w:sz w:val="24"/>
                <w:szCs w:val="24"/>
                <w:highlight w:val="white"/>
                <w:lang w:val="uk-UA"/>
              </w:rPr>
            </w:pPr>
            <w:r w:rsidRPr="00353F84">
              <w:rPr>
                <w:rFonts w:ascii="Times New Roman" w:hAnsi="Times New Roman" w:cs="Times New Roman"/>
                <w:b/>
                <w:sz w:val="24"/>
                <w:szCs w:val="24"/>
                <w:highlight w:val="white"/>
                <w:lang w:val="uk-UA"/>
              </w:rPr>
              <w:lastRenderedPageBreak/>
              <w:t>ЗАЯВА-ПРИЄДНАННЯ до Договору про надання допоміжних послуг з регулювання частоти та активної потужності</w:t>
            </w:r>
          </w:p>
          <w:p w14:paraId="313ABC57" w14:textId="77777777" w:rsidR="00EB1FE0" w:rsidRPr="00353F84" w:rsidRDefault="00EB1FE0" w:rsidP="00EB1FE0">
            <w:pPr>
              <w:ind w:firstLine="31"/>
              <w:jc w:val="both"/>
              <w:rPr>
                <w:rFonts w:ascii="Times New Roman" w:hAnsi="Times New Roman" w:cs="Times New Roman"/>
                <w:b/>
                <w:sz w:val="24"/>
                <w:szCs w:val="24"/>
                <w:highlight w:val="white"/>
                <w:lang w:val="uk-UA"/>
              </w:rPr>
            </w:pPr>
          </w:p>
          <w:p w14:paraId="548115EE" w14:textId="1C5F4989" w:rsidR="00EB1FE0" w:rsidRPr="00353F84" w:rsidRDefault="00EB1FE0" w:rsidP="00EB1FE0">
            <w:pPr>
              <w:tabs>
                <w:tab w:val="left" w:pos="5812"/>
              </w:tabs>
              <w:ind w:left="28" w:firstLine="11"/>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____________________________________ (найменування суб'єкта господарювання), кандидат у постачальники допоміжних послуг з регулювання частоти та активної потужності, який є учасником ринку та діє на підставі _____________________________ та відповідної ліцензії від __________ № _________, енергетичний ідентифікаційний код (EIC) № ____, в особі __________________ надає письмову згоду на приєднання до Договору про надання послуг з регулювання частоти та активної потужності (далі - Договір). Акцептування заяви-приєднання кандидатом у постачальники допоміжних послуг з регулювання частоти та активної потужності є підтвердженням того, що такий кандидат приєднався в цілому до Договору та прийняв на себе всі права та обов'язки ПДП, визначені Договором та Правилами ринку, у частині забезпечення таких (такого) резервів:</w:t>
            </w:r>
          </w:p>
          <w:p w14:paraId="0E94C3D8" w14:textId="77777777" w:rsidR="00EB1FE0" w:rsidRPr="00353F84" w:rsidRDefault="00EB1FE0" w:rsidP="00EB1FE0">
            <w:pPr>
              <w:tabs>
                <w:tab w:val="left" w:pos="5812"/>
              </w:tabs>
              <w:ind w:left="28" w:firstLine="11"/>
              <w:jc w:val="both"/>
              <w:rPr>
                <w:rFonts w:ascii="Times New Roman" w:hAnsi="Times New Roman" w:cs="Times New Roman"/>
                <w:sz w:val="24"/>
                <w:szCs w:val="24"/>
                <w:highlight w:val="white"/>
                <w:lang w:val="uk-UA"/>
              </w:rPr>
            </w:pPr>
          </w:p>
          <w:p w14:paraId="77331F01" w14:textId="729CDB2F" w:rsidR="00EB1FE0" w:rsidRPr="00353F84" w:rsidRDefault="00EB1FE0" w:rsidP="00EB1FE0">
            <w:pPr>
              <w:tabs>
                <w:tab w:val="left" w:pos="5812"/>
              </w:tabs>
              <w:ind w:left="30" w:firstLine="12"/>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______________________</w:t>
            </w:r>
            <w:r w:rsidR="00450BFD" w:rsidRPr="00353F84">
              <w:rPr>
                <w:rFonts w:ascii="Times New Roman" w:hAnsi="Times New Roman" w:cs="Times New Roman"/>
                <w:sz w:val="24"/>
                <w:szCs w:val="24"/>
                <w:highlight w:val="white"/>
                <w:lang w:val="uk-UA"/>
              </w:rPr>
              <w:t>______</w:t>
            </w:r>
            <w:r w:rsidRPr="00353F84">
              <w:rPr>
                <w:rFonts w:ascii="Times New Roman" w:hAnsi="Times New Roman" w:cs="Times New Roman"/>
                <w:sz w:val="24"/>
                <w:szCs w:val="24"/>
                <w:highlight w:val="white"/>
                <w:lang w:val="uk-UA"/>
              </w:rPr>
              <w:t xml:space="preserve"> резервів підтримки частоти (первинне регулювання);</w:t>
            </w:r>
          </w:p>
          <w:p w14:paraId="0691A0E0" w14:textId="77777777" w:rsidR="00450BFD" w:rsidRPr="00353F84" w:rsidRDefault="00450BFD" w:rsidP="00EB1FE0">
            <w:pPr>
              <w:tabs>
                <w:tab w:val="left" w:pos="5812"/>
              </w:tabs>
              <w:ind w:left="30" w:firstLine="12"/>
              <w:jc w:val="both"/>
              <w:rPr>
                <w:rFonts w:ascii="Times New Roman" w:hAnsi="Times New Roman" w:cs="Times New Roman"/>
                <w:sz w:val="24"/>
                <w:szCs w:val="24"/>
                <w:highlight w:val="white"/>
                <w:lang w:val="uk-UA"/>
              </w:rPr>
            </w:pPr>
          </w:p>
          <w:p w14:paraId="7F395781" w14:textId="75086AD1" w:rsidR="00EB1FE0" w:rsidRPr="00353F84" w:rsidRDefault="00EB1FE0" w:rsidP="00EB1FE0">
            <w:pPr>
              <w:tabs>
                <w:tab w:val="left" w:pos="5812"/>
              </w:tabs>
              <w:ind w:left="30" w:firstLine="12"/>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______________________</w:t>
            </w:r>
            <w:r w:rsidR="00450BFD" w:rsidRPr="00353F84">
              <w:rPr>
                <w:rFonts w:ascii="Times New Roman" w:hAnsi="Times New Roman" w:cs="Times New Roman"/>
                <w:sz w:val="24"/>
                <w:szCs w:val="24"/>
                <w:highlight w:val="white"/>
                <w:lang w:val="uk-UA"/>
              </w:rPr>
              <w:t>_____</w:t>
            </w:r>
            <w:r w:rsidRPr="00353F84">
              <w:rPr>
                <w:rFonts w:ascii="Times New Roman" w:hAnsi="Times New Roman" w:cs="Times New Roman"/>
                <w:sz w:val="24"/>
                <w:szCs w:val="24"/>
                <w:highlight w:val="white"/>
                <w:lang w:val="uk-UA"/>
              </w:rPr>
              <w:t xml:space="preserve"> резервів відновлення частоти (вторинне регулювання);</w:t>
            </w:r>
          </w:p>
          <w:p w14:paraId="5EF6C225" w14:textId="77777777" w:rsidR="00450BFD" w:rsidRPr="00353F84" w:rsidRDefault="00450BFD" w:rsidP="00EB1FE0">
            <w:pPr>
              <w:tabs>
                <w:tab w:val="left" w:pos="5812"/>
              </w:tabs>
              <w:ind w:left="30" w:firstLine="12"/>
              <w:jc w:val="both"/>
              <w:rPr>
                <w:rFonts w:ascii="Times New Roman" w:hAnsi="Times New Roman" w:cs="Times New Roman"/>
                <w:sz w:val="24"/>
                <w:szCs w:val="24"/>
                <w:highlight w:val="white"/>
                <w:lang w:val="uk-UA"/>
              </w:rPr>
            </w:pPr>
          </w:p>
          <w:p w14:paraId="55DEF0AA" w14:textId="00AD1049" w:rsidR="00EB1FE0" w:rsidRPr="00353F84" w:rsidRDefault="00EB1FE0" w:rsidP="00EB1FE0">
            <w:pPr>
              <w:tabs>
                <w:tab w:val="left" w:pos="5812"/>
              </w:tabs>
              <w:ind w:left="30" w:firstLine="12"/>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______________________</w:t>
            </w:r>
            <w:r w:rsidR="00450BFD" w:rsidRPr="00353F84">
              <w:rPr>
                <w:rFonts w:ascii="Times New Roman" w:hAnsi="Times New Roman" w:cs="Times New Roman"/>
                <w:sz w:val="24"/>
                <w:szCs w:val="24"/>
                <w:highlight w:val="white"/>
                <w:lang w:val="uk-UA"/>
              </w:rPr>
              <w:t xml:space="preserve">______ </w:t>
            </w:r>
            <w:r w:rsidRPr="00353F84">
              <w:rPr>
                <w:rFonts w:ascii="Times New Roman" w:hAnsi="Times New Roman" w:cs="Times New Roman"/>
                <w:sz w:val="24"/>
                <w:szCs w:val="24"/>
                <w:highlight w:val="white"/>
                <w:lang w:val="uk-UA"/>
              </w:rPr>
              <w:t>резервів заміщення (третинне регулювання).</w:t>
            </w:r>
          </w:p>
          <w:p w14:paraId="2EA9DCCA" w14:textId="77777777" w:rsidR="00EB1FE0" w:rsidRPr="00353F84" w:rsidRDefault="00EB1FE0" w:rsidP="00EB1FE0">
            <w:pPr>
              <w:tabs>
                <w:tab w:val="left" w:pos="5812"/>
              </w:tabs>
              <w:ind w:left="30" w:firstLine="12"/>
              <w:jc w:val="both"/>
              <w:rPr>
                <w:rFonts w:ascii="Times New Roman" w:hAnsi="Times New Roman" w:cs="Times New Roman"/>
                <w:sz w:val="24"/>
                <w:szCs w:val="24"/>
                <w:highlight w:val="white"/>
                <w:lang w:val="uk-UA"/>
              </w:rPr>
            </w:pPr>
          </w:p>
          <w:p w14:paraId="64C38CE3" w14:textId="6C012B67" w:rsidR="00EB1FE0" w:rsidRPr="00353F84" w:rsidRDefault="00EB1FE0" w:rsidP="00EB1FE0">
            <w:pPr>
              <w:tabs>
                <w:tab w:val="left" w:pos="5812"/>
              </w:tabs>
              <w:ind w:left="30" w:firstLine="424"/>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З текстом Договору та Правил ринку ознайомлений.</w:t>
            </w:r>
          </w:p>
          <w:p w14:paraId="03EB0BC7" w14:textId="77777777" w:rsidR="00EB1FE0" w:rsidRPr="00353F84" w:rsidRDefault="00EB1FE0" w:rsidP="00EB1FE0">
            <w:pPr>
              <w:tabs>
                <w:tab w:val="left" w:pos="5812"/>
              </w:tabs>
              <w:ind w:left="30" w:firstLine="424"/>
              <w:jc w:val="both"/>
              <w:rPr>
                <w:rFonts w:ascii="Times New Roman" w:hAnsi="Times New Roman" w:cs="Times New Roman"/>
                <w:sz w:val="24"/>
                <w:szCs w:val="24"/>
                <w:highlight w:val="white"/>
                <w:lang w:val="uk-UA"/>
              </w:rPr>
            </w:pPr>
          </w:p>
          <w:p w14:paraId="3D00C638" w14:textId="6B2F806C" w:rsidR="00EB1FE0" w:rsidRPr="00353F84" w:rsidRDefault="00EB1FE0" w:rsidP="00EB1FE0">
            <w:pPr>
              <w:tabs>
                <w:tab w:val="left" w:pos="5812"/>
              </w:tabs>
              <w:ind w:left="30" w:firstLine="424"/>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Ця заява-приєднання до Договору надана з відкладальною обставиною.</w:t>
            </w:r>
          </w:p>
          <w:p w14:paraId="185E92BE" w14:textId="77777777" w:rsidR="00EB1FE0" w:rsidRPr="00353F84" w:rsidRDefault="00EB1FE0" w:rsidP="00EB1FE0">
            <w:pPr>
              <w:tabs>
                <w:tab w:val="left" w:pos="5812"/>
              </w:tabs>
              <w:ind w:left="30" w:firstLine="424"/>
              <w:jc w:val="both"/>
              <w:rPr>
                <w:rFonts w:ascii="Times New Roman" w:hAnsi="Times New Roman" w:cs="Times New Roman"/>
                <w:sz w:val="24"/>
                <w:szCs w:val="24"/>
                <w:highlight w:val="white"/>
                <w:lang w:val="uk-UA"/>
              </w:rPr>
            </w:pPr>
          </w:p>
          <w:p w14:paraId="61C11F71" w14:textId="77777777" w:rsidR="00EB1FE0" w:rsidRPr="00353F84" w:rsidRDefault="00EB1FE0" w:rsidP="00EB1FE0">
            <w:pPr>
              <w:tabs>
                <w:tab w:val="left" w:pos="5812"/>
              </w:tabs>
              <w:ind w:left="30" w:firstLine="424"/>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 xml:space="preserve">Своїм підписом кандидат у ПДП (уповноважена особа) </w:t>
            </w:r>
            <w:r w:rsidRPr="00353F84">
              <w:rPr>
                <w:rFonts w:ascii="Times New Roman" w:hAnsi="Times New Roman" w:cs="Times New Roman"/>
                <w:sz w:val="24"/>
                <w:szCs w:val="24"/>
                <w:highlight w:val="white"/>
                <w:lang w:val="uk-UA"/>
              </w:rPr>
              <w:lastRenderedPageBreak/>
              <w:t>підтверджує згоду на автоматизовану обробку його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послуг, наданих за Договором.</w:t>
            </w:r>
          </w:p>
          <w:p w14:paraId="48E02EBB" w14:textId="77777777" w:rsidR="00EB1FE0" w:rsidRPr="00353F84" w:rsidRDefault="00EB1FE0" w:rsidP="00EB1FE0">
            <w:pPr>
              <w:tabs>
                <w:tab w:val="left" w:pos="5812"/>
              </w:tabs>
              <w:ind w:left="30" w:firstLine="12"/>
              <w:jc w:val="both"/>
              <w:rPr>
                <w:rFonts w:ascii="Times New Roman" w:hAnsi="Times New Roman" w:cs="Times New Roman"/>
                <w:sz w:val="24"/>
                <w:szCs w:val="24"/>
                <w:highlight w:val="white"/>
                <w:lang w:val="uk-UA"/>
              </w:rPr>
            </w:pPr>
          </w:p>
          <w:p w14:paraId="78E98FAF" w14:textId="7D4438AE" w:rsidR="00EB1FE0" w:rsidRPr="00353F84" w:rsidRDefault="00450BFD" w:rsidP="005D49EE">
            <w:pPr>
              <w:tabs>
                <w:tab w:val="left" w:pos="5812"/>
              </w:tabs>
              <w:ind w:left="30" w:firstLine="6"/>
              <w:jc w:val="center"/>
              <w:rPr>
                <w:rFonts w:ascii="Times New Roman" w:hAnsi="Times New Roman" w:cs="Times New Roman"/>
                <w:sz w:val="24"/>
                <w:szCs w:val="24"/>
                <w:lang w:val="uk-UA"/>
              </w:rPr>
            </w:pPr>
            <w:r w:rsidRPr="00353F84">
              <w:rPr>
                <w:rFonts w:ascii="Times New Roman" w:hAnsi="Times New Roman" w:cs="Times New Roman"/>
                <w:sz w:val="24"/>
                <w:szCs w:val="24"/>
                <w:lang w:val="uk-UA"/>
              </w:rPr>
              <w:t>Кандидат у ПДП_______________________________________________                                                     (найменування суб'єкта господарювання)</w:t>
            </w:r>
          </w:p>
          <w:p w14:paraId="3D3F54EF" w14:textId="77777777" w:rsidR="00450BFD" w:rsidRPr="00353F84" w:rsidRDefault="00450BFD" w:rsidP="00EB1FE0">
            <w:pPr>
              <w:tabs>
                <w:tab w:val="left" w:pos="5812"/>
              </w:tabs>
              <w:ind w:left="30" w:firstLine="12"/>
              <w:jc w:val="both"/>
              <w:rPr>
                <w:rFonts w:ascii="Times New Roman" w:hAnsi="Times New Roman" w:cs="Times New Roman"/>
                <w:sz w:val="24"/>
                <w:szCs w:val="24"/>
                <w:highlight w:val="white"/>
                <w:lang w:val="uk-UA"/>
              </w:rPr>
            </w:pPr>
          </w:p>
          <w:p w14:paraId="46614557" w14:textId="31B3B04D" w:rsidR="00EB1FE0" w:rsidRPr="00353F84" w:rsidRDefault="00EB1FE0" w:rsidP="00EB1FE0">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b/>
                <w:sz w:val="24"/>
                <w:szCs w:val="24"/>
                <w:lang w:val="uk-UA"/>
              </w:rPr>
              <w:t>Відомості про ЕІС-код (ЕІС-коди) одиниці (одиниць) надання ДП, за якою (якими) буде здійснюватися надання допоміжних послуг: ______________________________________</w:t>
            </w:r>
          </w:p>
          <w:p w14:paraId="56122EF0" w14:textId="77777777" w:rsidR="00450BFD" w:rsidRPr="00353F84" w:rsidRDefault="00450BFD" w:rsidP="00EB1FE0">
            <w:pPr>
              <w:tabs>
                <w:tab w:val="left" w:pos="5812"/>
              </w:tabs>
              <w:ind w:left="30" w:firstLine="12"/>
              <w:rPr>
                <w:rFonts w:ascii="Times New Roman" w:hAnsi="Times New Roman" w:cs="Times New Roman"/>
                <w:sz w:val="24"/>
                <w:szCs w:val="24"/>
                <w:highlight w:val="white"/>
                <w:lang w:val="uk-UA"/>
              </w:rPr>
            </w:pPr>
          </w:p>
          <w:p w14:paraId="1CADF26D" w14:textId="0CFCB757" w:rsidR="00EB1FE0" w:rsidRPr="00353F84" w:rsidRDefault="00EB1FE0" w:rsidP="00EB1FE0">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Юридична адреса: __________________________________________</w:t>
            </w:r>
            <w:r w:rsidR="00450BFD" w:rsidRPr="00353F84">
              <w:rPr>
                <w:rFonts w:ascii="Times New Roman" w:hAnsi="Times New Roman" w:cs="Times New Roman"/>
                <w:sz w:val="24"/>
                <w:szCs w:val="24"/>
                <w:highlight w:val="white"/>
                <w:lang w:val="uk-UA"/>
              </w:rPr>
              <w:t>_</w:t>
            </w:r>
          </w:p>
          <w:p w14:paraId="750AB100" w14:textId="77777777" w:rsidR="00EB1FE0" w:rsidRPr="00353F84" w:rsidRDefault="00EB1FE0" w:rsidP="00EB1FE0">
            <w:pPr>
              <w:tabs>
                <w:tab w:val="left" w:pos="5812"/>
              </w:tabs>
              <w:ind w:left="30" w:firstLine="12"/>
              <w:rPr>
                <w:rFonts w:ascii="Times New Roman" w:hAnsi="Times New Roman" w:cs="Times New Roman"/>
                <w:sz w:val="24"/>
                <w:szCs w:val="24"/>
                <w:highlight w:val="white"/>
                <w:lang w:val="uk-UA"/>
              </w:rPr>
            </w:pPr>
          </w:p>
          <w:p w14:paraId="49CE59AF" w14:textId="2AC4D983" w:rsidR="00EB1FE0" w:rsidRPr="00353F84" w:rsidRDefault="00EB1FE0" w:rsidP="00EB1FE0">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П/р</w:t>
            </w:r>
            <w:r w:rsidR="00450BFD" w:rsidRPr="00353F84">
              <w:rPr>
                <w:rFonts w:ascii="Times New Roman" w:hAnsi="Times New Roman" w:cs="Times New Roman"/>
                <w:sz w:val="24"/>
                <w:szCs w:val="24"/>
                <w:highlight w:val="white"/>
                <w:lang w:val="uk-UA"/>
              </w:rPr>
              <w:t>_________________________________________________________</w:t>
            </w:r>
          </w:p>
          <w:p w14:paraId="5CD93E4B" w14:textId="77777777" w:rsidR="00450BFD" w:rsidRPr="00353F84" w:rsidRDefault="00450BFD" w:rsidP="00EB1FE0">
            <w:pPr>
              <w:tabs>
                <w:tab w:val="left" w:pos="5812"/>
              </w:tabs>
              <w:ind w:left="30" w:firstLine="12"/>
              <w:rPr>
                <w:rFonts w:ascii="Times New Roman" w:hAnsi="Times New Roman" w:cs="Times New Roman"/>
                <w:sz w:val="24"/>
                <w:szCs w:val="24"/>
                <w:highlight w:val="white"/>
                <w:lang w:val="uk-UA"/>
              </w:rPr>
            </w:pPr>
          </w:p>
          <w:p w14:paraId="41827955" w14:textId="281FBD62" w:rsidR="00EB1FE0" w:rsidRPr="00353F84" w:rsidRDefault="00EB1FE0" w:rsidP="00EB1FE0">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МФО: _____________________________________________________</w:t>
            </w:r>
            <w:r w:rsidR="00450BFD" w:rsidRPr="00353F84">
              <w:rPr>
                <w:rFonts w:ascii="Times New Roman" w:hAnsi="Times New Roman" w:cs="Times New Roman"/>
                <w:sz w:val="24"/>
                <w:szCs w:val="24"/>
                <w:highlight w:val="white"/>
                <w:lang w:val="uk-UA"/>
              </w:rPr>
              <w:t>_</w:t>
            </w:r>
          </w:p>
          <w:p w14:paraId="60FD6333" w14:textId="77777777" w:rsidR="00EB1FE0" w:rsidRPr="00353F84" w:rsidRDefault="00EB1FE0" w:rsidP="00EB1FE0">
            <w:pPr>
              <w:tabs>
                <w:tab w:val="left" w:pos="5812"/>
              </w:tabs>
              <w:ind w:left="30" w:firstLine="12"/>
              <w:rPr>
                <w:rFonts w:ascii="Times New Roman" w:hAnsi="Times New Roman" w:cs="Times New Roman"/>
                <w:sz w:val="24"/>
                <w:szCs w:val="24"/>
                <w:highlight w:val="white"/>
                <w:lang w:val="uk-UA"/>
              </w:rPr>
            </w:pPr>
          </w:p>
          <w:p w14:paraId="45759C5A" w14:textId="071768E5" w:rsidR="00EB1FE0" w:rsidRPr="00353F84" w:rsidRDefault="00EB1FE0" w:rsidP="00EB1FE0">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ЄДРПОУ: ______________________________</w:t>
            </w:r>
            <w:r w:rsidR="00450BFD" w:rsidRPr="00353F84">
              <w:rPr>
                <w:rFonts w:ascii="Times New Roman" w:hAnsi="Times New Roman" w:cs="Times New Roman"/>
                <w:sz w:val="24"/>
                <w:szCs w:val="24"/>
                <w:highlight w:val="white"/>
                <w:lang w:val="uk-UA"/>
              </w:rPr>
              <w:t>_____________________</w:t>
            </w:r>
          </w:p>
          <w:p w14:paraId="1424B37C" w14:textId="77777777" w:rsidR="00EB1FE0" w:rsidRPr="00353F84" w:rsidRDefault="00EB1FE0" w:rsidP="00EB1FE0">
            <w:pPr>
              <w:tabs>
                <w:tab w:val="left" w:pos="5812"/>
              </w:tabs>
              <w:ind w:left="30" w:firstLine="12"/>
              <w:rPr>
                <w:rFonts w:ascii="Times New Roman" w:hAnsi="Times New Roman" w:cs="Times New Roman"/>
                <w:sz w:val="24"/>
                <w:szCs w:val="24"/>
                <w:highlight w:val="white"/>
                <w:lang w:val="uk-UA"/>
              </w:rPr>
            </w:pPr>
          </w:p>
          <w:p w14:paraId="4BFC06CE" w14:textId="4362375F" w:rsidR="00EB1FE0" w:rsidRPr="00353F84" w:rsidRDefault="00EB1FE0" w:rsidP="00EB1FE0">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 xml:space="preserve">Індивідуальний податковий </w:t>
            </w:r>
            <w:r w:rsidR="00450BFD" w:rsidRPr="00353F84">
              <w:rPr>
                <w:rFonts w:ascii="Times New Roman" w:hAnsi="Times New Roman" w:cs="Times New Roman"/>
                <w:sz w:val="24"/>
                <w:szCs w:val="24"/>
                <w:highlight w:val="white"/>
                <w:lang w:val="uk-UA"/>
              </w:rPr>
              <w:t>номер: ______________________________</w:t>
            </w:r>
            <w:r w:rsidRPr="00353F84">
              <w:rPr>
                <w:rFonts w:ascii="Times New Roman" w:hAnsi="Times New Roman" w:cs="Times New Roman"/>
                <w:sz w:val="24"/>
                <w:szCs w:val="24"/>
                <w:highlight w:val="white"/>
                <w:lang w:val="uk-UA"/>
              </w:rPr>
              <w:t xml:space="preserve"> ______________________________________</w:t>
            </w:r>
          </w:p>
          <w:p w14:paraId="1E9DEC12" w14:textId="52B00BFF" w:rsidR="00EB1FE0" w:rsidRPr="00353F84" w:rsidRDefault="00EB1FE0" w:rsidP="00EB1FE0">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ЕІС-код учасника ринку: ______________________________________</w:t>
            </w:r>
          </w:p>
          <w:p w14:paraId="073FCB22" w14:textId="3560807D" w:rsidR="00450BFD" w:rsidRPr="00353F84" w:rsidRDefault="00450BFD" w:rsidP="00EB1FE0">
            <w:pPr>
              <w:tabs>
                <w:tab w:val="left" w:pos="5812"/>
              </w:tabs>
              <w:ind w:left="30" w:firstLine="12"/>
              <w:rPr>
                <w:rFonts w:ascii="Times New Roman" w:hAnsi="Times New Roman" w:cs="Times New Roman"/>
                <w:sz w:val="24"/>
                <w:szCs w:val="24"/>
                <w:lang w:val="uk-UA"/>
              </w:rPr>
            </w:pPr>
          </w:p>
          <w:p w14:paraId="522E0A89" w14:textId="77777777" w:rsidR="00450BFD" w:rsidRPr="00353F84" w:rsidRDefault="00450BFD" w:rsidP="00EB1FE0">
            <w:pPr>
              <w:tabs>
                <w:tab w:val="left" w:pos="5812"/>
              </w:tabs>
              <w:ind w:left="30" w:firstLine="12"/>
              <w:rPr>
                <w:rFonts w:ascii="Times New Roman" w:hAnsi="Times New Roman" w:cs="Times New Roman"/>
                <w:sz w:val="24"/>
                <w:szCs w:val="24"/>
                <w:lang w:val="uk-UA"/>
              </w:rPr>
            </w:pPr>
          </w:p>
          <w:p w14:paraId="436ED6F3" w14:textId="33BE79BF" w:rsidR="00450BFD" w:rsidRPr="00353F84" w:rsidRDefault="00450BFD" w:rsidP="00EB1FE0">
            <w:pPr>
              <w:tabs>
                <w:tab w:val="left" w:pos="5812"/>
              </w:tabs>
              <w:ind w:left="30" w:firstLine="12"/>
              <w:rPr>
                <w:rFonts w:ascii="Times New Roman" w:hAnsi="Times New Roman" w:cs="Times New Roman"/>
                <w:sz w:val="24"/>
                <w:szCs w:val="24"/>
                <w:lang w:val="uk-UA"/>
              </w:rPr>
            </w:pPr>
            <w:r w:rsidRPr="00353F84">
              <w:rPr>
                <w:rFonts w:ascii="Times New Roman" w:hAnsi="Times New Roman" w:cs="Times New Roman"/>
                <w:sz w:val="24"/>
                <w:szCs w:val="24"/>
                <w:lang w:val="uk-UA"/>
              </w:rPr>
              <w:t>Телефон: ___________________________________________________</w:t>
            </w:r>
          </w:p>
          <w:p w14:paraId="25B6F2FF" w14:textId="25E587C2" w:rsidR="00450BFD" w:rsidRPr="00353F84" w:rsidRDefault="00450BFD" w:rsidP="00450BFD">
            <w:pPr>
              <w:tabs>
                <w:tab w:val="left" w:pos="5812"/>
              </w:tabs>
              <w:rPr>
                <w:rFonts w:ascii="Times New Roman" w:hAnsi="Times New Roman" w:cs="Times New Roman"/>
                <w:sz w:val="24"/>
                <w:szCs w:val="24"/>
                <w:highlight w:val="white"/>
                <w:lang w:val="uk-UA"/>
              </w:rPr>
            </w:pPr>
          </w:p>
          <w:p w14:paraId="7195E448" w14:textId="2BBFE432" w:rsidR="00450BFD" w:rsidRPr="00353F84" w:rsidRDefault="00450BFD" w:rsidP="00450BFD">
            <w:pPr>
              <w:rPr>
                <w:rFonts w:ascii="Times New Roman" w:hAnsi="Times New Roman" w:cs="Times New Roman"/>
                <w:sz w:val="24"/>
                <w:szCs w:val="24"/>
                <w:highlight w:val="white"/>
                <w:lang w:val="uk-UA"/>
              </w:rPr>
            </w:pPr>
          </w:p>
          <w:p w14:paraId="7BA22B53" w14:textId="77777777" w:rsidR="00450BFD" w:rsidRPr="00353F84" w:rsidRDefault="00450BFD" w:rsidP="00EB1FE0">
            <w:pPr>
              <w:tabs>
                <w:tab w:val="left" w:pos="5812"/>
              </w:tabs>
              <w:ind w:left="30" w:firstLine="12"/>
              <w:rPr>
                <w:rFonts w:ascii="Times New Roman" w:hAnsi="Times New Roman" w:cs="Times New Roman"/>
                <w:sz w:val="24"/>
                <w:szCs w:val="24"/>
                <w:highlight w:val="white"/>
                <w:lang w:val="uk-UA"/>
              </w:rPr>
            </w:pPr>
          </w:p>
          <w:p w14:paraId="72FD2BD5" w14:textId="26B0FBE0" w:rsidR="00EB1FE0" w:rsidRPr="00353F84" w:rsidRDefault="00450BFD" w:rsidP="00EB1FE0">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Факс: ______________________________________________________</w:t>
            </w:r>
          </w:p>
          <w:p w14:paraId="32FDFED9" w14:textId="693BCC8D" w:rsidR="00450BFD" w:rsidRPr="00353F84" w:rsidRDefault="00EB1FE0" w:rsidP="00450BFD">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(підпис уповноваженої особи)</w:t>
            </w:r>
          </w:p>
          <w:p w14:paraId="1EDF3E87" w14:textId="77777777" w:rsidR="00450BFD" w:rsidRPr="00353F84" w:rsidRDefault="00450BFD" w:rsidP="00450BFD">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p>
          <w:p w14:paraId="6F965E06" w14:textId="77777777" w:rsidR="00EB1FE0" w:rsidRPr="00353F84" w:rsidRDefault="00EB1FE0" w:rsidP="005D49EE">
            <w:pPr>
              <w:jc w:val="center"/>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 І. Б. уповноваженої особи)</w:t>
            </w:r>
          </w:p>
          <w:p w14:paraId="0E418315" w14:textId="629B0186" w:rsidR="00450BFD" w:rsidRPr="00353F84" w:rsidRDefault="00450BFD" w:rsidP="00EB1FE0">
            <w:pPr>
              <w:ind w:firstLine="567"/>
              <w:rPr>
                <w:rFonts w:ascii="Times New Roman" w:hAnsi="Times New Roman" w:cs="Times New Roman"/>
                <w:sz w:val="24"/>
                <w:szCs w:val="24"/>
                <w:lang w:val="uk-UA"/>
              </w:rPr>
            </w:pPr>
          </w:p>
        </w:tc>
      </w:tr>
      <w:tr w:rsidR="005D49EE" w:rsidRPr="006F6683" w14:paraId="505F9F4A" w14:textId="77777777" w:rsidTr="00353F84">
        <w:tc>
          <w:tcPr>
            <w:tcW w:w="5000" w:type="pct"/>
            <w:gridSpan w:val="2"/>
            <w:shd w:val="clear" w:color="auto" w:fill="D9D9D9" w:themeFill="background1" w:themeFillShade="D9"/>
          </w:tcPr>
          <w:p w14:paraId="080D17F9" w14:textId="77777777" w:rsidR="005D49EE" w:rsidRPr="00353F84" w:rsidRDefault="005D49EE" w:rsidP="005D49EE">
            <w:pPr>
              <w:spacing w:before="240"/>
              <w:jc w:val="center"/>
              <w:rPr>
                <w:rFonts w:ascii="Times New Roman" w:hAnsi="Times New Roman" w:cs="Times New Roman"/>
                <w:b/>
                <w:sz w:val="24"/>
                <w:szCs w:val="24"/>
                <w:lang w:val="uk-UA"/>
              </w:rPr>
            </w:pPr>
            <w:r w:rsidRPr="00353F84">
              <w:rPr>
                <w:rFonts w:ascii="Times New Roman" w:hAnsi="Times New Roman" w:cs="Times New Roman"/>
                <w:b/>
                <w:sz w:val="24"/>
                <w:szCs w:val="24"/>
                <w:lang w:val="uk-UA"/>
              </w:rPr>
              <w:lastRenderedPageBreak/>
              <w:t>Додаток 4 до Правил ринку</w:t>
            </w:r>
          </w:p>
          <w:p w14:paraId="4FD7E03D" w14:textId="77777777" w:rsidR="005D49EE" w:rsidRPr="00353F84" w:rsidRDefault="005D49EE" w:rsidP="005D49EE">
            <w:pPr>
              <w:jc w:val="center"/>
              <w:rPr>
                <w:rFonts w:ascii="Times New Roman" w:hAnsi="Times New Roman" w:cs="Times New Roman"/>
                <w:b/>
                <w:sz w:val="24"/>
                <w:szCs w:val="24"/>
                <w:lang w:val="uk-UA"/>
              </w:rPr>
            </w:pPr>
            <w:r w:rsidRPr="00353F84">
              <w:rPr>
                <w:rFonts w:ascii="Times New Roman" w:hAnsi="Times New Roman" w:cs="Times New Roman"/>
                <w:b/>
                <w:sz w:val="24"/>
                <w:szCs w:val="24"/>
                <w:lang w:val="uk-UA"/>
              </w:rPr>
              <w:t>Типовий Договір про надання допоміжних послуг із забезпечення відновлення функціонування ОЕС України після системних аварій</w:t>
            </w:r>
          </w:p>
          <w:p w14:paraId="07C94B6F" w14:textId="4410B40B" w:rsidR="005D49EE" w:rsidRPr="00353F84" w:rsidRDefault="005D49EE" w:rsidP="005D49EE">
            <w:pPr>
              <w:jc w:val="center"/>
              <w:rPr>
                <w:rFonts w:ascii="Times New Roman" w:hAnsi="Times New Roman" w:cs="Times New Roman"/>
                <w:b/>
                <w:sz w:val="24"/>
                <w:szCs w:val="24"/>
                <w:lang w:val="uk-UA"/>
              </w:rPr>
            </w:pPr>
          </w:p>
        </w:tc>
      </w:tr>
      <w:tr w:rsidR="005D49EE" w:rsidRPr="006F6683" w14:paraId="365F9628" w14:textId="77777777" w:rsidTr="00E35235">
        <w:tc>
          <w:tcPr>
            <w:tcW w:w="2531" w:type="pct"/>
          </w:tcPr>
          <w:p w14:paraId="24C0A22A" w14:textId="5D3BDB6B" w:rsidR="005D49EE" w:rsidRPr="00353F84" w:rsidRDefault="005D49EE" w:rsidP="005D49EE">
            <w:pPr>
              <w:ind w:firstLine="567"/>
              <w:jc w:val="both"/>
              <w:rPr>
                <w:rFonts w:ascii="Times New Roman" w:hAnsi="Times New Roman" w:cs="Times New Roman"/>
                <w:sz w:val="24"/>
                <w:szCs w:val="24"/>
                <w:lang w:val="uk-UA"/>
              </w:rPr>
            </w:pPr>
            <w:r w:rsidRPr="00353F84">
              <w:rPr>
                <w:rFonts w:ascii="Times New Roman" w:hAnsi="Times New Roman" w:cs="Times New Roman"/>
                <w:b/>
                <w:sz w:val="24"/>
                <w:szCs w:val="24"/>
                <w:lang w:val="uk-UA"/>
              </w:rPr>
              <w:t>Пункт відсутній у чинній редакції</w:t>
            </w:r>
          </w:p>
        </w:tc>
        <w:tc>
          <w:tcPr>
            <w:tcW w:w="2469" w:type="pct"/>
          </w:tcPr>
          <w:p w14:paraId="5C5D8A6F" w14:textId="63B4B2B0" w:rsidR="005D49EE" w:rsidRPr="00353F84" w:rsidRDefault="005D49EE" w:rsidP="005D49EE">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6.5. ПДП не може здійснювати відступлення права вимоги щодо заборгованості ОСП без згоди ОСП.</w:t>
            </w:r>
          </w:p>
          <w:p w14:paraId="0D19EB2B" w14:textId="77777777" w:rsidR="005D49EE" w:rsidRPr="00353F84" w:rsidRDefault="005D49EE" w:rsidP="005D49EE">
            <w:pPr>
              <w:ind w:firstLine="567"/>
              <w:jc w:val="both"/>
              <w:rPr>
                <w:rFonts w:ascii="Times New Roman" w:hAnsi="Times New Roman" w:cs="Times New Roman"/>
                <w:sz w:val="24"/>
                <w:szCs w:val="24"/>
                <w:lang w:val="uk-UA"/>
              </w:rPr>
            </w:pPr>
          </w:p>
        </w:tc>
      </w:tr>
      <w:tr w:rsidR="005D49EE" w:rsidRPr="006F6683" w14:paraId="230E989A" w14:textId="77777777" w:rsidTr="00353F84">
        <w:tc>
          <w:tcPr>
            <w:tcW w:w="5000" w:type="pct"/>
            <w:gridSpan w:val="2"/>
            <w:shd w:val="clear" w:color="auto" w:fill="D9D9D9" w:themeFill="background1" w:themeFillShade="D9"/>
          </w:tcPr>
          <w:p w14:paraId="15C07F87" w14:textId="22F26F8F" w:rsidR="005D49EE" w:rsidRPr="00353F84" w:rsidRDefault="005D49EE" w:rsidP="008D5AE8">
            <w:pPr>
              <w:spacing w:before="240"/>
              <w:jc w:val="center"/>
              <w:rPr>
                <w:rFonts w:ascii="Times New Roman" w:hAnsi="Times New Roman" w:cs="Times New Roman"/>
                <w:b/>
                <w:sz w:val="24"/>
                <w:szCs w:val="24"/>
                <w:lang w:val="uk-UA"/>
              </w:rPr>
            </w:pPr>
            <w:r w:rsidRPr="00353F84">
              <w:rPr>
                <w:rFonts w:ascii="Times New Roman" w:hAnsi="Times New Roman" w:cs="Times New Roman"/>
                <w:b/>
                <w:sz w:val="24"/>
                <w:szCs w:val="24"/>
                <w:lang w:val="uk-UA"/>
              </w:rPr>
              <w:t>Додаток 1 до</w:t>
            </w:r>
            <w:r w:rsidR="008D5AE8" w:rsidRPr="008D5AE8">
              <w:rPr>
                <w:rFonts w:ascii="Times New Roman" w:hAnsi="Times New Roman" w:cs="Times New Roman"/>
                <w:b/>
                <w:sz w:val="24"/>
                <w:szCs w:val="24"/>
                <w:lang w:val="ru-RU"/>
              </w:rPr>
              <w:t xml:space="preserve"> </w:t>
            </w:r>
            <w:r w:rsidRPr="00353F84">
              <w:rPr>
                <w:rFonts w:ascii="Times New Roman" w:hAnsi="Times New Roman" w:cs="Times New Roman"/>
                <w:b/>
                <w:sz w:val="24"/>
                <w:szCs w:val="24"/>
                <w:lang w:val="uk-UA"/>
              </w:rPr>
              <w:t>Договору про надання допоміжних послуг із забезпечення відновлення функціонування ОЕС України після системних аварій</w:t>
            </w:r>
          </w:p>
          <w:p w14:paraId="177FF60A" w14:textId="668BA186" w:rsidR="005D49EE" w:rsidRPr="00353F84" w:rsidRDefault="005D49EE" w:rsidP="005D49EE">
            <w:pPr>
              <w:jc w:val="center"/>
              <w:rPr>
                <w:rFonts w:ascii="Times New Roman" w:hAnsi="Times New Roman" w:cs="Times New Roman"/>
                <w:sz w:val="24"/>
                <w:szCs w:val="24"/>
                <w:lang w:val="uk-UA"/>
              </w:rPr>
            </w:pPr>
          </w:p>
        </w:tc>
      </w:tr>
      <w:tr w:rsidR="005D49EE" w:rsidRPr="006F6683" w14:paraId="0CD53D5D" w14:textId="77777777" w:rsidTr="00E35235">
        <w:tc>
          <w:tcPr>
            <w:tcW w:w="2531" w:type="pct"/>
          </w:tcPr>
          <w:p w14:paraId="64341208" w14:textId="0B57D388" w:rsidR="005D49EE" w:rsidRPr="00353F84" w:rsidRDefault="005D49EE" w:rsidP="005D49EE">
            <w:pPr>
              <w:ind w:firstLine="567"/>
              <w:jc w:val="both"/>
              <w:rPr>
                <w:rFonts w:ascii="Times New Roman" w:hAnsi="Times New Roman" w:cs="Times New Roman"/>
                <w:b/>
                <w:sz w:val="24"/>
                <w:szCs w:val="24"/>
                <w:highlight w:val="white"/>
                <w:lang w:val="uk-UA"/>
              </w:rPr>
            </w:pPr>
            <w:r w:rsidRPr="00353F84">
              <w:rPr>
                <w:rFonts w:ascii="Times New Roman" w:hAnsi="Times New Roman" w:cs="Times New Roman"/>
                <w:b/>
                <w:sz w:val="24"/>
                <w:szCs w:val="24"/>
                <w:highlight w:val="white"/>
                <w:lang w:val="uk-UA"/>
              </w:rPr>
              <w:t>Заява-приєднання до Договору про надання допоміжних послуг із забезпечення відновлення функціонування ОЕС України після системних аварій</w:t>
            </w:r>
          </w:p>
          <w:p w14:paraId="435AD116" w14:textId="77777777" w:rsidR="005D49EE" w:rsidRPr="00353F84" w:rsidRDefault="005D49EE" w:rsidP="005D49EE">
            <w:pPr>
              <w:ind w:firstLine="31"/>
              <w:jc w:val="both"/>
              <w:rPr>
                <w:rFonts w:ascii="Times New Roman" w:hAnsi="Times New Roman" w:cs="Times New Roman"/>
                <w:b/>
                <w:sz w:val="24"/>
                <w:szCs w:val="24"/>
                <w:highlight w:val="white"/>
                <w:lang w:val="uk-UA"/>
              </w:rPr>
            </w:pPr>
          </w:p>
          <w:p w14:paraId="3CA4ACA0" w14:textId="01A9F090" w:rsidR="005D49EE" w:rsidRPr="00353F84" w:rsidRDefault="005D49EE" w:rsidP="005D49EE">
            <w:pPr>
              <w:ind w:firstLine="31"/>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____________________________ (найменування суб'єкта господарювання), кандидат у постачальники допоміжних послуг з відновлення функціонування ОЕС України після системних аварій, який є учасником ринку та діє на підставі _________________ та відповідної ліцензії від __________ № _________, енергетичний ідентифікаційний код (EIC) № ____, в особі __________________ надає письмову згоду на приєднання до Договору про надання допоміжних послуг із забезпечення відновлення функціонування ОЕС України після системних аварій від _________ № _______ (далі - Договір) та з дати акцептування заяви-приєднання є таким, що приєднався в цілому до Договору та прийняв на себе всі права та обов'язки ПДП, визначені цим Договором та Правилами ринку, у частині відновлення функціонування ОЕС України після системних аварій.</w:t>
            </w:r>
          </w:p>
          <w:p w14:paraId="6F7E66B4" w14:textId="77777777" w:rsidR="005D49EE" w:rsidRPr="00353F84" w:rsidRDefault="005D49EE" w:rsidP="005D49EE">
            <w:pPr>
              <w:ind w:firstLine="31"/>
              <w:jc w:val="both"/>
              <w:rPr>
                <w:rFonts w:ascii="Times New Roman" w:hAnsi="Times New Roman" w:cs="Times New Roman"/>
                <w:sz w:val="24"/>
                <w:szCs w:val="24"/>
                <w:highlight w:val="white"/>
                <w:lang w:val="uk-UA"/>
              </w:rPr>
            </w:pPr>
          </w:p>
          <w:p w14:paraId="147F494C" w14:textId="167CA067" w:rsidR="005D49EE" w:rsidRPr="00353F84" w:rsidRDefault="005D49EE" w:rsidP="005D49EE">
            <w:pPr>
              <w:ind w:firstLine="567"/>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З текстом Договору та Правил ринку ознайомлений.</w:t>
            </w:r>
          </w:p>
          <w:p w14:paraId="462243A5" w14:textId="77777777" w:rsidR="005D49EE" w:rsidRPr="00353F84" w:rsidRDefault="005D49EE" w:rsidP="005D49EE">
            <w:pPr>
              <w:ind w:firstLine="567"/>
              <w:jc w:val="both"/>
              <w:rPr>
                <w:rFonts w:ascii="Times New Roman" w:hAnsi="Times New Roman" w:cs="Times New Roman"/>
                <w:sz w:val="24"/>
                <w:szCs w:val="24"/>
                <w:highlight w:val="white"/>
                <w:lang w:val="uk-UA"/>
              </w:rPr>
            </w:pPr>
          </w:p>
          <w:p w14:paraId="722BB3E9" w14:textId="1DAFE7D3" w:rsidR="005D49EE" w:rsidRPr="00353F84" w:rsidRDefault="005D49EE" w:rsidP="005D49EE">
            <w:pPr>
              <w:ind w:firstLine="567"/>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Ця заява-приєднання до Договору надана з відкладальною обставиною.</w:t>
            </w:r>
          </w:p>
          <w:p w14:paraId="005D4BAB" w14:textId="77777777" w:rsidR="005D49EE" w:rsidRPr="00353F84" w:rsidRDefault="005D49EE" w:rsidP="005D49EE">
            <w:pPr>
              <w:ind w:firstLine="567"/>
              <w:jc w:val="both"/>
              <w:rPr>
                <w:rFonts w:ascii="Times New Roman" w:hAnsi="Times New Roman" w:cs="Times New Roman"/>
                <w:sz w:val="24"/>
                <w:szCs w:val="24"/>
                <w:highlight w:val="white"/>
                <w:lang w:val="uk-UA"/>
              </w:rPr>
            </w:pPr>
          </w:p>
          <w:p w14:paraId="11A1E08B" w14:textId="77777777" w:rsidR="005D49EE" w:rsidRPr="00353F84" w:rsidRDefault="005D49EE" w:rsidP="005D49EE">
            <w:pPr>
              <w:ind w:firstLine="567"/>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 xml:space="preserve">Своїм підписом кандидат у ПДП (уповноважена особа) підтверджує згоду на автоматизовану обробку його персональних даних згідно з </w:t>
            </w:r>
            <w:r w:rsidRPr="00353F84">
              <w:rPr>
                <w:rFonts w:ascii="Times New Roman" w:hAnsi="Times New Roman" w:cs="Times New Roman"/>
                <w:sz w:val="24"/>
                <w:szCs w:val="24"/>
                <w:highlight w:val="white"/>
                <w:lang w:val="uk-UA"/>
              </w:rPr>
              <w:lastRenderedPageBreak/>
              <w:t>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наданих за Договором послуг.</w:t>
            </w:r>
          </w:p>
          <w:p w14:paraId="0A2FE162" w14:textId="2B89DB92" w:rsidR="005D49EE" w:rsidRPr="00353F84" w:rsidRDefault="005D49EE" w:rsidP="005D49EE">
            <w:pPr>
              <w:ind w:firstLine="31"/>
              <w:jc w:val="both"/>
              <w:rPr>
                <w:rFonts w:ascii="Times New Roman" w:hAnsi="Times New Roman" w:cs="Times New Roman"/>
                <w:sz w:val="24"/>
                <w:szCs w:val="24"/>
                <w:highlight w:val="white"/>
                <w:lang w:val="uk-UA"/>
              </w:rPr>
            </w:pPr>
          </w:p>
          <w:p w14:paraId="62B94694" w14:textId="77777777" w:rsidR="005D49EE" w:rsidRPr="00353F84" w:rsidRDefault="005D49EE" w:rsidP="005D49EE">
            <w:pPr>
              <w:ind w:firstLine="31"/>
              <w:jc w:val="both"/>
              <w:rPr>
                <w:rFonts w:ascii="Times New Roman" w:hAnsi="Times New Roman" w:cs="Times New Roman"/>
                <w:sz w:val="24"/>
                <w:szCs w:val="24"/>
                <w:highlight w:val="white"/>
                <w:lang w:val="uk-UA"/>
              </w:rPr>
            </w:pPr>
          </w:p>
          <w:p w14:paraId="7FEF8901" w14:textId="77777777" w:rsidR="005D49EE" w:rsidRPr="00353F84" w:rsidRDefault="005D49EE" w:rsidP="005D49EE">
            <w:pPr>
              <w:ind w:firstLine="31"/>
              <w:jc w:val="center"/>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Кандидат у ПДП_________________________________________________                                                      (найменування суб'єкта господарювання)</w:t>
            </w:r>
          </w:p>
          <w:p w14:paraId="2367F5E8" w14:textId="77777777" w:rsidR="005D49EE" w:rsidRPr="00353F84" w:rsidRDefault="005D49EE" w:rsidP="005D49EE">
            <w:pPr>
              <w:ind w:firstLine="31"/>
              <w:jc w:val="both"/>
              <w:rPr>
                <w:rFonts w:ascii="Times New Roman" w:hAnsi="Times New Roman" w:cs="Times New Roman"/>
                <w:sz w:val="24"/>
                <w:szCs w:val="24"/>
                <w:highlight w:val="white"/>
                <w:lang w:val="uk-UA"/>
              </w:rPr>
            </w:pPr>
          </w:p>
          <w:p w14:paraId="66519993" w14:textId="77777777" w:rsidR="005D49EE" w:rsidRPr="00353F84" w:rsidRDefault="005D49EE" w:rsidP="005D49EE">
            <w:pPr>
              <w:ind w:firstLine="31"/>
              <w:jc w:val="both"/>
              <w:rPr>
                <w:rFonts w:ascii="Times New Roman" w:hAnsi="Times New Roman" w:cs="Times New Roman"/>
                <w:sz w:val="24"/>
                <w:szCs w:val="24"/>
                <w:highlight w:val="white"/>
                <w:lang w:val="uk-UA"/>
              </w:rPr>
            </w:pPr>
          </w:p>
          <w:p w14:paraId="637D8380" w14:textId="77777777" w:rsidR="005D49EE" w:rsidRPr="00353F84" w:rsidRDefault="005D49EE" w:rsidP="005D49EE">
            <w:pPr>
              <w:ind w:firstLine="31"/>
              <w:jc w:val="both"/>
              <w:rPr>
                <w:rFonts w:ascii="Times New Roman" w:hAnsi="Times New Roman" w:cs="Times New Roman"/>
                <w:sz w:val="24"/>
                <w:szCs w:val="24"/>
                <w:highlight w:val="white"/>
                <w:lang w:val="uk-UA"/>
              </w:rPr>
            </w:pPr>
          </w:p>
          <w:p w14:paraId="612AC34E" w14:textId="77777777" w:rsidR="005D49EE" w:rsidRPr="00353F84" w:rsidRDefault="005D49EE" w:rsidP="005D49EE">
            <w:pPr>
              <w:ind w:firstLine="31"/>
              <w:jc w:val="both"/>
              <w:rPr>
                <w:rFonts w:ascii="Times New Roman" w:hAnsi="Times New Roman" w:cs="Times New Roman"/>
                <w:sz w:val="24"/>
                <w:szCs w:val="24"/>
                <w:highlight w:val="white"/>
                <w:lang w:val="uk-UA"/>
              </w:rPr>
            </w:pPr>
          </w:p>
          <w:p w14:paraId="40936034" w14:textId="77777777" w:rsidR="005D49EE" w:rsidRPr="00353F84" w:rsidRDefault="005D49EE" w:rsidP="005D49EE">
            <w:pPr>
              <w:ind w:firstLine="31"/>
              <w:jc w:val="both"/>
              <w:rPr>
                <w:rFonts w:ascii="Times New Roman" w:hAnsi="Times New Roman" w:cs="Times New Roman"/>
                <w:sz w:val="24"/>
                <w:szCs w:val="24"/>
                <w:highlight w:val="white"/>
                <w:lang w:val="uk-UA"/>
              </w:rPr>
            </w:pPr>
          </w:p>
          <w:p w14:paraId="70DE6EB3"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Юридична адреса: ___________________________________________</w:t>
            </w:r>
          </w:p>
          <w:p w14:paraId="2049B1A1"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463036D8"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П/р_________________________________________________________</w:t>
            </w:r>
          </w:p>
          <w:p w14:paraId="42B4CFA4"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2D8E91E2"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МФО: ______________________________________________________</w:t>
            </w:r>
          </w:p>
          <w:p w14:paraId="517F53A2"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1CB84119"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ЄДРПОУ: ___________________________________________________</w:t>
            </w:r>
          </w:p>
          <w:p w14:paraId="63A62E5A"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794D1D77" w14:textId="4554D7FC"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Індивідуальний податковий номер: ______________________________</w:t>
            </w:r>
          </w:p>
          <w:p w14:paraId="62EEBEC1"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1E705837"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ЕІС-код учасника ринку: ______________________________________</w:t>
            </w:r>
          </w:p>
          <w:p w14:paraId="10C3501B" w14:textId="77777777" w:rsidR="005D49EE" w:rsidRPr="00353F84" w:rsidRDefault="005D49EE" w:rsidP="005D49EE">
            <w:pPr>
              <w:tabs>
                <w:tab w:val="left" w:pos="5812"/>
              </w:tabs>
              <w:rPr>
                <w:rFonts w:ascii="Times New Roman" w:hAnsi="Times New Roman" w:cs="Times New Roman"/>
                <w:sz w:val="24"/>
                <w:szCs w:val="24"/>
                <w:lang w:val="uk-UA"/>
              </w:rPr>
            </w:pPr>
          </w:p>
          <w:p w14:paraId="2FE4CAF1" w14:textId="77777777" w:rsidR="005D49EE" w:rsidRPr="00353F84" w:rsidRDefault="005D49EE" w:rsidP="005D49EE">
            <w:pPr>
              <w:tabs>
                <w:tab w:val="left" w:pos="5812"/>
              </w:tabs>
              <w:ind w:left="30" w:firstLine="12"/>
              <w:rPr>
                <w:rFonts w:ascii="Times New Roman" w:hAnsi="Times New Roman" w:cs="Times New Roman"/>
                <w:sz w:val="24"/>
                <w:szCs w:val="24"/>
                <w:lang w:val="uk-UA"/>
              </w:rPr>
            </w:pPr>
            <w:r w:rsidRPr="00353F84">
              <w:rPr>
                <w:rFonts w:ascii="Times New Roman" w:hAnsi="Times New Roman" w:cs="Times New Roman"/>
                <w:sz w:val="24"/>
                <w:szCs w:val="24"/>
                <w:lang w:val="uk-UA"/>
              </w:rPr>
              <w:t>Телефон: ___________________________________________________</w:t>
            </w:r>
          </w:p>
          <w:p w14:paraId="774A3CB0" w14:textId="77777777" w:rsidR="005D49EE" w:rsidRPr="00353F84" w:rsidRDefault="005D49EE" w:rsidP="005D49EE">
            <w:pPr>
              <w:tabs>
                <w:tab w:val="left" w:pos="5812"/>
              </w:tabs>
              <w:rPr>
                <w:rFonts w:ascii="Times New Roman" w:hAnsi="Times New Roman" w:cs="Times New Roman"/>
                <w:sz w:val="24"/>
                <w:szCs w:val="24"/>
                <w:highlight w:val="white"/>
                <w:lang w:val="uk-UA"/>
              </w:rPr>
            </w:pPr>
          </w:p>
          <w:p w14:paraId="76073487" w14:textId="77777777" w:rsidR="005D49EE" w:rsidRPr="00353F84" w:rsidRDefault="005D49EE" w:rsidP="005D49EE">
            <w:pPr>
              <w:rPr>
                <w:rFonts w:ascii="Times New Roman" w:hAnsi="Times New Roman" w:cs="Times New Roman"/>
                <w:sz w:val="24"/>
                <w:szCs w:val="24"/>
                <w:highlight w:val="white"/>
                <w:lang w:val="uk-UA"/>
              </w:rPr>
            </w:pPr>
          </w:p>
          <w:p w14:paraId="0D772458"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2EB9FCD7"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Факс: ______________________________________________________</w:t>
            </w:r>
          </w:p>
          <w:p w14:paraId="302598C7" w14:textId="5EE4A730" w:rsidR="005D49EE" w:rsidRPr="00353F84" w:rsidRDefault="005D49EE" w:rsidP="005D49EE">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(підпис уповноваженої особи)</w:t>
            </w:r>
          </w:p>
          <w:p w14:paraId="04EEC784" w14:textId="77777777" w:rsidR="005D49EE" w:rsidRPr="00353F84" w:rsidRDefault="005D49EE" w:rsidP="005D49EE">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p>
          <w:p w14:paraId="2D62C783" w14:textId="77777777" w:rsidR="005D49EE" w:rsidRPr="00353F84" w:rsidRDefault="005D49EE" w:rsidP="005D49EE">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p>
          <w:p w14:paraId="418CAF6D" w14:textId="77777777" w:rsidR="005D49EE" w:rsidRPr="00353F84" w:rsidRDefault="005D49EE" w:rsidP="005D49EE">
            <w:pPr>
              <w:jc w:val="center"/>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 І. Б. уповноваженої особи)</w:t>
            </w:r>
          </w:p>
          <w:p w14:paraId="1AB7456E" w14:textId="6E4248CB" w:rsidR="005D49EE" w:rsidRPr="00353F84" w:rsidRDefault="005D49EE" w:rsidP="005D49EE">
            <w:pPr>
              <w:ind w:firstLine="567"/>
              <w:jc w:val="both"/>
              <w:rPr>
                <w:rFonts w:ascii="Times New Roman" w:hAnsi="Times New Roman" w:cs="Times New Roman"/>
                <w:sz w:val="24"/>
                <w:szCs w:val="24"/>
                <w:lang w:val="uk-UA"/>
              </w:rPr>
            </w:pPr>
          </w:p>
        </w:tc>
        <w:tc>
          <w:tcPr>
            <w:tcW w:w="2469" w:type="pct"/>
          </w:tcPr>
          <w:p w14:paraId="7B2C4111" w14:textId="0E141A2D" w:rsidR="005D49EE" w:rsidRPr="00353F84" w:rsidRDefault="005D49EE" w:rsidP="005D49EE">
            <w:pPr>
              <w:ind w:firstLine="595"/>
              <w:jc w:val="both"/>
              <w:rPr>
                <w:rFonts w:ascii="Times New Roman" w:hAnsi="Times New Roman" w:cs="Times New Roman"/>
                <w:b/>
                <w:sz w:val="24"/>
                <w:szCs w:val="24"/>
                <w:highlight w:val="white"/>
                <w:lang w:val="uk-UA"/>
              </w:rPr>
            </w:pPr>
            <w:r w:rsidRPr="00353F84">
              <w:rPr>
                <w:rFonts w:ascii="Times New Roman" w:hAnsi="Times New Roman" w:cs="Times New Roman"/>
                <w:b/>
                <w:sz w:val="24"/>
                <w:szCs w:val="24"/>
                <w:highlight w:val="white"/>
                <w:lang w:val="uk-UA"/>
              </w:rPr>
              <w:lastRenderedPageBreak/>
              <w:t>Заява-приєднання до Договору про надання допоміжних послуг із забезпечення відновлення функціонування ОЕС України після системних аварій</w:t>
            </w:r>
          </w:p>
          <w:p w14:paraId="343CFA61" w14:textId="77777777" w:rsidR="005D49EE" w:rsidRPr="00353F84" w:rsidRDefault="005D49EE" w:rsidP="005D49EE">
            <w:pPr>
              <w:ind w:firstLine="31"/>
              <w:jc w:val="both"/>
              <w:rPr>
                <w:rFonts w:ascii="Times New Roman" w:hAnsi="Times New Roman" w:cs="Times New Roman"/>
                <w:b/>
                <w:sz w:val="24"/>
                <w:szCs w:val="24"/>
                <w:highlight w:val="white"/>
                <w:lang w:val="uk-UA"/>
              </w:rPr>
            </w:pPr>
          </w:p>
          <w:p w14:paraId="6BC91CF0" w14:textId="24241B00" w:rsidR="005D49EE" w:rsidRPr="00353F84" w:rsidRDefault="005D49EE" w:rsidP="005D49EE">
            <w:pPr>
              <w:ind w:firstLine="31"/>
              <w:jc w:val="both"/>
              <w:rPr>
                <w:rFonts w:ascii="Times New Roman" w:hAnsi="Times New Roman" w:cs="Times New Roman"/>
                <w:sz w:val="24"/>
                <w:szCs w:val="24"/>
                <w:highlight w:val="white"/>
                <w:lang w:val="uk-UA"/>
              </w:rPr>
            </w:pPr>
            <w:bookmarkStart w:id="1" w:name="_heading=h.2grqrue" w:colFirst="0" w:colLast="0"/>
            <w:bookmarkEnd w:id="1"/>
            <w:r w:rsidRPr="00353F84">
              <w:rPr>
                <w:rFonts w:ascii="Times New Roman" w:hAnsi="Times New Roman" w:cs="Times New Roman"/>
                <w:sz w:val="24"/>
                <w:szCs w:val="24"/>
                <w:highlight w:val="white"/>
                <w:lang w:val="uk-UA"/>
              </w:rPr>
              <w:t>____________________________ (найменування суб'єкта господарювання), кандидат у постачальники допоміжних послуг з відновлення функціонування ОЕС України після системних аварій, який є учасником ринку та діє на підставі _________________ та відповідної ліцензії від __________ № _________, енергетичний ідентифікаційний код (EIC) № ____, в особі __________________ надає письмову згоду на приєднання до Договору про надання допоміжних послуг із забезпечення відновлення функціонування ОЕС України після системних аварій від _________ № _______ (далі - Договір) та з дати акцептування заяви-приєднання є таким, що приєднався в цілому до Договору та прийняв на себе всі права та обов'язки ПДП, визначені цим Договором та Правилами ринку, у частині відновлення функціонування ОЕС України після системних аварій.</w:t>
            </w:r>
          </w:p>
          <w:p w14:paraId="182C9702" w14:textId="77777777" w:rsidR="005D49EE" w:rsidRPr="00353F84" w:rsidRDefault="005D49EE" w:rsidP="005D49EE">
            <w:pPr>
              <w:ind w:firstLine="31"/>
              <w:jc w:val="both"/>
              <w:rPr>
                <w:rFonts w:ascii="Times New Roman" w:hAnsi="Times New Roman" w:cs="Times New Roman"/>
                <w:sz w:val="24"/>
                <w:szCs w:val="24"/>
                <w:highlight w:val="white"/>
                <w:lang w:val="uk-UA"/>
              </w:rPr>
            </w:pPr>
          </w:p>
          <w:p w14:paraId="1D681575" w14:textId="5F36EF8A" w:rsidR="005D49EE" w:rsidRPr="00353F84" w:rsidRDefault="005D49EE" w:rsidP="005D49EE">
            <w:pPr>
              <w:ind w:firstLine="462"/>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З текстом Договору та Правил ринку ознайомлений.</w:t>
            </w:r>
          </w:p>
          <w:p w14:paraId="599078F1" w14:textId="77777777" w:rsidR="005D49EE" w:rsidRPr="00353F84" w:rsidRDefault="005D49EE" w:rsidP="005D49EE">
            <w:pPr>
              <w:ind w:firstLine="462"/>
              <w:jc w:val="both"/>
              <w:rPr>
                <w:rFonts w:ascii="Times New Roman" w:hAnsi="Times New Roman" w:cs="Times New Roman"/>
                <w:sz w:val="24"/>
                <w:szCs w:val="24"/>
                <w:highlight w:val="white"/>
                <w:lang w:val="uk-UA"/>
              </w:rPr>
            </w:pPr>
          </w:p>
          <w:p w14:paraId="3D0BDD21" w14:textId="306D611C" w:rsidR="005D49EE" w:rsidRPr="00353F84" w:rsidRDefault="005D49EE" w:rsidP="005D49EE">
            <w:pPr>
              <w:ind w:firstLine="462"/>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Ця заява-приєднання до Договору надана з відкладальною обставиною.</w:t>
            </w:r>
          </w:p>
          <w:p w14:paraId="6F334A22" w14:textId="77777777" w:rsidR="005D49EE" w:rsidRPr="00353F84" w:rsidRDefault="005D49EE" w:rsidP="005D49EE">
            <w:pPr>
              <w:ind w:firstLine="462"/>
              <w:jc w:val="both"/>
              <w:rPr>
                <w:rFonts w:ascii="Times New Roman" w:hAnsi="Times New Roman" w:cs="Times New Roman"/>
                <w:sz w:val="24"/>
                <w:szCs w:val="24"/>
                <w:highlight w:val="white"/>
                <w:lang w:val="uk-UA"/>
              </w:rPr>
            </w:pPr>
          </w:p>
          <w:p w14:paraId="0B2F1A9A" w14:textId="77777777" w:rsidR="005D49EE" w:rsidRPr="00353F84" w:rsidRDefault="005D49EE" w:rsidP="005D49EE">
            <w:pPr>
              <w:ind w:firstLine="462"/>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 xml:space="preserve">Своїм підписом кандидат у ПДП (уповноважена особа) підтверджує згоду на автоматизовану обробку його персональних даних </w:t>
            </w:r>
            <w:r w:rsidRPr="00353F84">
              <w:rPr>
                <w:rFonts w:ascii="Times New Roman" w:hAnsi="Times New Roman" w:cs="Times New Roman"/>
                <w:sz w:val="24"/>
                <w:szCs w:val="24"/>
                <w:highlight w:val="white"/>
                <w:lang w:val="uk-UA"/>
              </w:rPr>
              <w:lastRenderedPageBreak/>
              <w:t>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наданих за Договором послуг.</w:t>
            </w:r>
          </w:p>
          <w:p w14:paraId="291C30BB" w14:textId="77777777" w:rsidR="005D49EE" w:rsidRPr="00353F84" w:rsidRDefault="005D49EE" w:rsidP="005D49EE">
            <w:pPr>
              <w:ind w:firstLine="31"/>
              <w:jc w:val="both"/>
              <w:rPr>
                <w:rFonts w:ascii="Times New Roman" w:hAnsi="Times New Roman" w:cs="Times New Roman"/>
                <w:sz w:val="24"/>
                <w:szCs w:val="24"/>
                <w:highlight w:val="white"/>
                <w:lang w:val="uk-UA"/>
              </w:rPr>
            </w:pPr>
          </w:p>
          <w:p w14:paraId="398644E9" w14:textId="77777777" w:rsidR="005D49EE" w:rsidRPr="00353F84" w:rsidRDefault="005D49EE" w:rsidP="005D49EE">
            <w:pPr>
              <w:ind w:firstLine="31"/>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Кандидат у ПДП:</w:t>
            </w:r>
          </w:p>
          <w:p w14:paraId="6F0E635A" w14:textId="77777777" w:rsidR="005D49EE" w:rsidRPr="00353F84" w:rsidRDefault="005D49EE" w:rsidP="005D49EE">
            <w:pPr>
              <w:ind w:firstLine="31"/>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_______________________________________</w:t>
            </w:r>
          </w:p>
          <w:p w14:paraId="16066331" w14:textId="77777777" w:rsidR="005D49EE" w:rsidRPr="00353F84" w:rsidRDefault="005D49EE" w:rsidP="005D49EE">
            <w:pPr>
              <w:ind w:firstLine="31"/>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 xml:space="preserve">     (найменування суб'єкта господарювання)</w:t>
            </w:r>
          </w:p>
          <w:p w14:paraId="1A2CF9B5" w14:textId="77777777" w:rsidR="005D49EE" w:rsidRPr="00353F84" w:rsidRDefault="005D49EE" w:rsidP="005D49EE">
            <w:pPr>
              <w:rPr>
                <w:rFonts w:ascii="Times New Roman" w:hAnsi="Times New Roman" w:cs="Times New Roman"/>
                <w:b/>
                <w:sz w:val="24"/>
                <w:szCs w:val="24"/>
                <w:lang w:val="uk-UA"/>
              </w:rPr>
            </w:pPr>
          </w:p>
          <w:p w14:paraId="0E180D12" w14:textId="010E3C53" w:rsidR="005D49EE" w:rsidRPr="00353F84" w:rsidRDefault="005D49EE" w:rsidP="005D49EE">
            <w:pPr>
              <w:rPr>
                <w:rFonts w:ascii="Times New Roman" w:hAnsi="Times New Roman" w:cs="Times New Roman"/>
                <w:b/>
                <w:sz w:val="24"/>
                <w:szCs w:val="24"/>
                <w:lang w:val="uk-UA"/>
              </w:rPr>
            </w:pPr>
            <w:r w:rsidRPr="00353F84">
              <w:rPr>
                <w:rFonts w:ascii="Times New Roman" w:hAnsi="Times New Roman" w:cs="Times New Roman"/>
                <w:b/>
                <w:sz w:val="24"/>
                <w:szCs w:val="24"/>
                <w:lang w:val="uk-UA"/>
              </w:rPr>
              <w:t>Відомості про ЕІС-код (ЕІС-коди) одиниці (одиниць) надання ДП ,за якою (якими) буде здійснюватися надання допоміжних послуг: ____________________________________________________________</w:t>
            </w:r>
          </w:p>
          <w:p w14:paraId="52BEFB79" w14:textId="03C23225" w:rsidR="005D49EE" w:rsidRPr="00353F84" w:rsidRDefault="005D49EE" w:rsidP="005D49EE">
            <w:pPr>
              <w:ind w:firstLine="31"/>
              <w:rPr>
                <w:rFonts w:ascii="Times New Roman" w:hAnsi="Times New Roman" w:cs="Times New Roman"/>
                <w:sz w:val="24"/>
                <w:szCs w:val="24"/>
                <w:highlight w:val="white"/>
                <w:lang w:val="uk-UA"/>
              </w:rPr>
            </w:pPr>
          </w:p>
          <w:p w14:paraId="30BBA0C4"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Юридична адреса: ___________________________________________</w:t>
            </w:r>
          </w:p>
          <w:p w14:paraId="2913584B"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662F0DF6"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П/р_________________________________________________________</w:t>
            </w:r>
          </w:p>
          <w:p w14:paraId="3637729B"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08346ECB"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МФО: ______________________________________________________</w:t>
            </w:r>
          </w:p>
          <w:p w14:paraId="5E8B03FD"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1624DB20"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ЄДРПОУ: ___________________________________________________</w:t>
            </w:r>
          </w:p>
          <w:p w14:paraId="1EF728C7"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0AE41F15" w14:textId="5FA2924F"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 xml:space="preserve">Індивідуальний податковий номер: ______________________________ </w:t>
            </w:r>
          </w:p>
          <w:p w14:paraId="7AD3CEEA"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6C89125D"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ЕІС-код учасника ринку: ______________________________________</w:t>
            </w:r>
          </w:p>
          <w:p w14:paraId="469EC749" w14:textId="77777777" w:rsidR="005D49EE" w:rsidRPr="00353F84" w:rsidRDefault="005D49EE" w:rsidP="005D49EE">
            <w:pPr>
              <w:tabs>
                <w:tab w:val="left" w:pos="5812"/>
              </w:tabs>
              <w:rPr>
                <w:rFonts w:ascii="Times New Roman" w:hAnsi="Times New Roman" w:cs="Times New Roman"/>
                <w:sz w:val="24"/>
                <w:szCs w:val="24"/>
                <w:lang w:val="uk-UA"/>
              </w:rPr>
            </w:pPr>
          </w:p>
          <w:p w14:paraId="545025C4" w14:textId="77777777" w:rsidR="005D49EE" w:rsidRPr="00353F84" w:rsidRDefault="005D49EE" w:rsidP="005D49EE">
            <w:pPr>
              <w:tabs>
                <w:tab w:val="left" w:pos="5812"/>
              </w:tabs>
              <w:ind w:left="30" w:firstLine="12"/>
              <w:rPr>
                <w:rFonts w:ascii="Times New Roman" w:hAnsi="Times New Roman" w:cs="Times New Roman"/>
                <w:sz w:val="24"/>
                <w:szCs w:val="24"/>
                <w:lang w:val="uk-UA"/>
              </w:rPr>
            </w:pPr>
            <w:r w:rsidRPr="00353F84">
              <w:rPr>
                <w:rFonts w:ascii="Times New Roman" w:hAnsi="Times New Roman" w:cs="Times New Roman"/>
                <w:sz w:val="24"/>
                <w:szCs w:val="24"/>
                <w:lang w:val="uk-UA"/>
              </w:rPr>
              <w:t>Телефон: ___________________________________________________</w:t>
            </w:r>
          </w:p>
          <w:p w14:paraId="21C5BFC6" w14:textId="77777777" w:rsidR="005D49EE" w:rsidRPr="00353F84" w:rsidRDefault="005D49EE" w:rsidP="005D49EE">
            <w:pPr>
              <w:tabs>
                <w:tab w:val="left" w:pos="5812"/>
              </w:tabs>
              <w:rPr>
                <w:rFonts w:ascii="Times New Roman" w:hAnsi="Times New Roman" w:cs="Times New Roman"/>
                <w:sz w:val="24"/>
                <w:szCs w:val="24"/>
                <w:highlight w:val="white"/>
                <w:lang w:val="uk-UA"/>
              </w:rPr>
            </w:pPr>
          </w:p>
          <w:p w14:paraId="3A5AD42A" w14:textId="77777777" w:rsidR="005D49EE" w:rsidRPr="00353F84" w:rsidRDefault="005D49EE" w:rsidP="005D49EE">
            <w:pPr>
              <w:rPr>
                <w:rFonts w:ascii="Times New Roman" w:hAnsi="Times New Roman" w:cs="Times New Roman"/>
                <w:sz w:val="24"/>
                <w:szCs w:val="24"/>
                <w:highlight w:val="white"/>
                <w:lang w:val="uk-UA"/>
              </w:rPr>
            </w:pPr>
          </w:p>
          <w:p w14:paraId="498A22CD"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5366009E"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Факс: ______________________________________________________</w:t>
            </w:r>
          </w:p>
          <w:p w14:paraId="0B3287B1" w14:textId="2AB5EEA1" w:rsidR="005D49EE" w:rsidRPr="00353F84" w:rsidRDefault="005D49EE" w:rsidP="005D49EE">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(підпис уповноваженої особи)</w:t>
            </w:r>
          </w:p>
          <w:p w14:paraId="209067A3" w14:textId="77777777" w:rsidR="005D49EE" w:rsidRPr="00353F84" w:rsidRDefault="005D49EE" w:rsidP="005D49EE">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p>
          <w:p w14:paraId="2C8C400F" w14:textId="77777777" w:rsidR="005D49EE" w:rsidRPr="00353F84" w:rsidRDefault="005D49EE" w:rsidP="005D49EE">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p>
          <w:p w14:paraId="1B82401D" w14:textId="77777777" w:rsidR="005D49EE" w:rsidRPr="00353F84" w:rsidRDefault="005D49EE" w:rsidP="005D49EE">
            <w:pPr>
              <w:jc w:val="center"/>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 І. Б. уповноваженої особи)</w:t>
            </w:r>
          </w:p>
          <w:p w14:paraId="03EF4275" w14:textId="6EE26901" w:rsidR="005D49EE" w:rsidRPr="00353F84" w:rsidRDefault="005D49EE" w:rsidP="005D49EE">
            <w:pPr>
              <w:ind w:firstLine="567"/>
              <w:jc w:val="both"/>
              <w:rPr>
                <w:rFonts w:ascii="Times New Roman" w:hAnsi="Times New Roman" w:cs="Times New Roman"/>
                <w:sz w:val="24"/>
                <w:szCs w:val="24"/>
                <w:lang w:val="uk-UA"/>
              </w:rPr>
            </w:pPr>
          </w:p>
        </w:tc>
      </w:tr>
      <w:tr w:rsidR="005D49EE" w:rsidRPr="006F6683" w14:paraId="507C158D" w14:textId="77777777" w:rsidTr="00353F84">
        <w:tc>
          <w:tcPr>
            <w:tcW w:w="5000" w:type="pct"/>
            <w:gridSpan w:val="2"/>
            <w:shd w:val="clear" w:color="auto" w:fill="D9D9D9" w:themeFill="background1" w:themeFillShade="D9"/>
          </w:tcPr>
          <w:p w14:paraId="2FC0C392" w14:textId="58854E6A" w:rsidR="005D49EE" w:rsidRPr="00353F84" w:rsidRDefault="005D49EE" w:rsidP="005D49EE">
            <w:pPr>
              <w:spacing w:before="240"/>
              <w:jc w:val="center"/>
              <w:rPr>
                <w:rFonts w:ascii="Times New Roman" w:hAnsi="Times New Roman" w:cs="Times New Roman"/>
                <w:b/>
                <w:sz w:val="24"/>
                <w:szCs w:val="24"/>
                <w:lang w:val="uk-UA"/>
              </w:rPr>
            </w:pPr>
            <w:r w:rsidRPr="00353F84">
              <w:rPr>
                <w:rFonts w:ascii="Times New Roman" w:hAnsi="Times New Roman" w:cs="Times New Roman"/>
                <w:b/>
                <w:sz w:val="24"/>
                <w:szCs w:val="24"/>
                <w:lang w:val="uk-UA"/>
              </w:rPr>
              <w:lastRenderedPageBreak/>
              <w:t>Додаток 5 до Правил ринку</w:t>
            </w:r>
          </w:p>
          <w:p w14:paraId="274D40C9" w14:textId="77777777" w:rsidR="005D49EE" w:rsidRPr="00353F84" w:rsidRDefault="005D49EE" w:rsidP="005D49EE">
            <w:pPr>
              <w:jc w:val="center"/>
              <w:rPr>
                <w:rFonts w:ascii="Times New Roman" w:hAnsi="Times New Roman" w:cs="Times New Roman"/>
                <w:b/>
                <w:sz w:val="24"/>
                <w:szCs w:val="24"/>
                <w:lang w:val="uk-UA"/>
              </w:rPr>
            </w:pPr>
            <w:r w:rsidRPr="00353F84">
              <w:rPr>
                <w:rFonts w:ascii="Times New Roman" w:hAnsi="Times New Roman" w:cs="Times New Roman"/>
                <w:b/>
                <w:sz w:val="24"/>
                <w:szCs w:val="24"/>
                <w:lang w:val="uk-UA"/>
              </w:rPr>
              <w:t>ТИПОВИЙ ДОГОВІР про надання послуги з регулювання напруги та реактивної потужності в режимі синхронного компенсатора</w:t>
            </w:r>
          </w:p>
          <w:p w14:paraId="34E1AB79" w14:textId="1BE124CB" w:rsidR="005D49EE" w:rsidRPr="00353F84" w:rsidRDefault="005D49EE" w:rsidP="005D49EE">
            <w:pPr>
              <w:jc w:val="center"/>
              <w:rPr>
                <w:rFonts w:ascii="Times New Roman" w:hAnsi="Times New Roman" w:cs="Times New Roman"/>
                <w:sz w:val="24"/>
                <w:szCs w:val="24"/>
                <w:lang w:val="uk-UA"/>
              </w:rPr>
            </w:pPr>
          </w:p>
        </w:tc>
      </w:tr>
      <w:tr w:rsidR="005D49EE" w:rsidRPr="006F6683" w14:paraId="3AA60828" w14:textId="77777777" w:rsidTr="00E35235">
        <w:tc>
          <w:tcPr>
            <w:tcW w:w="2531" w:type="pct"/>
          </w:tcPr>
          <w:p w14:paraId="1CCF3365" w14:textId="7B480775" w:rsidR="005D49EE" w:rsidRPr="00353F84" w:rsidRDefault="005D49EE" w:rsidP="005D49EE">
            <w:pPr>
              <w:ind w:firstLine="567"/>
              <w:jc w:val="both"/>
              <w:rPr>
                <w:rFonts w:ascii="Times New Roman" w:hAnsi="Times New Roman" w:cs="Times New Roman"/>
                <w:sz w:val="24"/>
                <w:szCs w:val="24"/>
                <w:lang w:val="uk-UA"/>
              </w:rPr>
            </w:pPr>
            <w:r w:rsidRPr="00353F84">
              <w:rPr>
                <w:rFonts w:ascii="Times New Roman" w:hAnsi="Times New Roman" w:cs="Times New Roman"/>
                <w:b/>
                <w:sz w:val="24"/>
                <w:szCs w:val="24"/>
                <w:lang w:val="uk-UA"/>
              </w:rPr>
              <w:t>Пункт відсутній у чинній редакції</w:t>
            </w:r>
          </w:p>
        </w:tc>
        <w:tc>
          <w:tcPr>
            <w:tcW w:w="2469" w:type="pct"/>
          </w:tcPr>
          <w:p w14:paraId="2C5EF893" w14:textId="77777777" w:rsidR="005D49EE" w:rsidRPr="00353F84" w:rsidRDefault="005D49EE" w:rsidP="005D49EE">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6.5. ПДП не може здійснювати відступлення права вимоги щодо заборгованості ОСП без згоди ОСП.</w:t>
            </w:r>
          </w:p>
          <w:p w14:paraId="53F35F90" w14:textId="15530120" w:rsidR="005D49EE" w:rsidRPr="00353F84" w:rsidRDefault="005D49EE" w:rsidP="005D49EE">
            <w:pPr>
              <w:ind w:firstLine="567"/>
              <w:jc w:val="both"/>
              <w:rPr>
                <w:rFonts w:ascii="Times New Roman" w:hAnsi="Times New Roman" w:cs="Times New Roman"/>
                <w:sz w:val="24"/>
                <w:szCs w:val="24"/>
                <w:lang w:val="uk-UA"/>
              </w:rPr>
            </w:pPr>
          </w:p>
        </w:tc>
      </w:tr>
      <w:tr w:rsidR="005D49EE" w:rsidRPr="006F6683" w14:paraId="28391664" w14:textId="77777777" w:rsidTr="00353F84">
        <w:trPr>
          <w:trHeight w:val="927"/>
        </w:trPr>
        <w:tc>
          <w:tcPr>
            <w:tcW w:w="5000" w:type="pct"/>
            <w:gridSpan w:val="2"/>
            <w:shd w:val="clear" w:color="auto" w:fill="D9D9D9" w:themeFill="background1" w:themeFillShade="D9"/>
          </w:tcPr>
          <w:p w14:paraId="0D49645F" w14:textId="4933178A" w:rsidR="005D49EE" w:rsidRPr="00353F84" w:rsidRDefault="005D49EE" w:rsidP="008D5AE8">
            <w:pPr>
              <w:spacing w:before="240"/>
              <w:jc w:val="center"/>
              <w:rPr>
                <w:rFonts w:ascii="Times New Roman" w:hAnsi="Times New Roman" w:cs="Times New Roman"/>
                <w:b/>
                <w:sz w:val="24"/>
                <w:szCs w:val="24"/>
                <w:lang w:val="uk-UA"/>
              </w:rPr>
            </w:pPr>
            <w:r w:rsidRPr="00353F84">
              <w:rPr>
                <w:rFonts w:ascii="Times New Roman" w:hAnsi="Times New Roman" w:cs="Times New Roman"/>
                <w:b/>
                <w:sz w:val="24"/>
                <w:szCs w:val="24"/>
                <w:lang w:val="uk-UA"/>
              </w:rPr>
              <w:t>Додаток 1 до Договору про надання послуги</w:t>
            </w:r>
            <w:r w:rsidR="008D5AE8" w:rsidRPr="008D5AE8">
              <w:rPr>
                <w:rFonts w:ascii="Times New Roman" w:hAnsi="Times New Roman" w:cs="Times New Roman"/>
                <w:b/>
                <w:sz w:val="24"/>
                <w:szCs w:val="24"/>
                <w:lang w:val="ru-RU"/>
              </w:rPr>
              <w:t xml:space="preserve"> </w:t>
            </w:r>
            <w:r w:rsidRPr="00353F84">
              <w:rPr>
                <w:rFonts w:ascii="Times New Roman" w:hAnsi="Times New Roman" w:cs="Times New Roman"/>
                <w:b/>
                <w:sz w:val="24"/>
                <w:szCs w:val="24"/>
                <w:lang w:val="uk-UA"/>
              </w:rPr>
              <w:t>з регулювання напруги та реактивної потужності в режимі синхронного компенсатора</w:t>
            </w:r>
          </w:p>
          <w:p w14:paraId="191726D2" w14:textId="713EB241" w:rsidR="005D49EE" w:rsidRPr="00353F84" w:rsidRDefault="005D49EE" w:rsidP="008D5AE8">
            <w:pPr>
              <w:rPr>
                <w:rFonts w:ascii="Times New Roman" w:hAnsi="Times New Roman" w:cs="Times New Roman"/>
                <w:sz w:val="24"/>
                <w:szCs w:val="24"/>
                <w:lang w:val="uk-UA"/>
              </w:rPr>
            </w:pPr>
          </w:p>
        </w:tc>
      </w:tr>
      <w:tr w:rsidR="005D49EE" w:rsidRPr="006F6683" w14:paraId="0156F5B9" w14:textId="77777777" w:rsidTr="00E35235">
        <w:tc>
          <w:tcPr>
            <w:tcW w:w="2531" w:type="pct"/>
          </w:tcPr>
          <w:p w14:paraId="3C76486E" w14:textId="63D759E8" w:rsidR="005D49EE" w:rsidRPr="00353F84" w:rsidRDefault="005D49EE" w:rsidP="005D49EE">
            <w:pPr>
              <w:ind w:firstLine="567"/>
              <w:jc w:val="both"/>
              <w:rPr>
                <w:rFonts w:ascii="Times New Roman" w:hAnsi="Times New Roman" w:cs="Times New Roman"/>
                <w:b/>
                <w:sz w:val="24"/>
                <w:szCs w:val="24"/>
                <w:highlight w:val="white"/>
                <w:lang w:val="uk-UA"/>
              </w:rPr>
            </w:pPr>
            <w:r w:rsidRPr="00353F84">
              <w:rPr>
                <w:rFonts w:ascii="Times New Roman" w:hAnsi="Times New Roman" w:cs="Times New Roman"/>
                <w:b/>
                <w:sz w:val="24"/>
                <w:szCs w:val="24"/>
                <w:highlight w:val="white"/>
                <w:lang w:val="uk-UA"/>
              </w:rPr>
              <w:t>Заява-приєднання до Договору про надання послуги з регулювання напруги та реактивної потужності в режимі синхронного компенсатора</w:t>
            </w:r>
          </w:p>
          <w:p w14:paraId="57A10ACC" w14:textId="77777777" w:rsidR="005D49EE" w:rsidRPr="00353F84" w:rsidRDefault="005D49EE" w:rsidP="005D49EE">
            <w:pPr>
              <w:ind w:firstLine="31"/>
              <w:jc w:val="both"/>
              <w:rPr>
                <w:rFonts w:ascii="Times New Roman" w:hAnsi="Times New Roman" w:cs="Times New Roman"/>
                <w:b/>
                <w:sz w:val="24"/>
                <w:szCs w:val="24"/>
                <w:highlight w:val="white"/>
                <w:lang w:val="uk-UA"/>
              </w:rPr>
            </w:pPr>
          </w:p>
          <w:p w14:paraId="20C57602" w14:textId="30A72369" w:rsidR="005D49EE" w:rsidRPr="00353F84" w:rsidRDefault="005D49EE" w:rsidP="005D49EE">
            <w:pPr>
              <w:ind w:firstLine="31"/>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_____________________________ (найменування суб'єкта господарювання), постачальник допоміжних послуг з регулювання напруги та реактивної потужності в режимі синхронного компенсатора (далі - ПДП), який є учасником ринку та діє на підставі _________________ та відповідної ліцензії від __________ № _________, енергетичний ідентифікаційний код (EIC) № ____, в особі __________________ надає письмову згоду на приєднання до Договору про надання послуги з регулювання напруги та реактивної потужності в режимі синхронного компенсатора (далі - Договір) та з дати акцептування заяви-приєднання є таким, що приєднався в цілому до Договору та прийняв на себе всі права та обов'язки ПДП, визначені цим Договором та Правилами ринку, у частині регулювання напруги та реактивної потужності в режимі синхронного компенсатора.</w:t>
            </w:r>
          </w:p>
          <w:p w14:paraId="17063D54" w14:textId="77777777" w:rsidR="005D49EE" w:rsidRPr="00353F84" w:rsidRDefault="005D49EE" w:rsidP="005D49EE">
            <w:pPr>
              <w:ind w:firstLine="31"/>
              <w:jc w:val="both"/>
              <w:rPr>
                <w:rFonts w:ascii="Times New Roman" w:hAnsi="Times New Roman" w:cs="Times New Roman"/>
                <w:sz w:val="24"/>
                <w:szCs w:val="24"/>
                <w:highlight w:val="white"/>
                <w:lang w:val="uk-UA"/>
              </w:rPr>
            </w:pPr>
          </w:p>
          <w:p w14:paraId="524D0098" w14:textId="656B6C3F" w:rsidR="005D49EE" w:rsidRPr="00353F84" w:rsidRDefault="005D49EE" w:rsidP="005D49EE">
            <w:pPr>
              <w:ind w:firstLine="567"/>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З текстом Договору та Правил ринку ознайомлений.</w:t>
            </w:r>
          </w:p>
          <w:p w14:paraId="65249795" w14:textId="77777777" w:rsidR="005D49EE" w:rsidRPr="00353F84" w:rsidRDefault="005D49EE" w:rsidP="005D49EE">
            <w:pPr>
              <w:ind w:firstLine="567"/>
              <w:jc w:val="both"/>
              <w:rPr>
                <w:rFonts w:ascii="Times New Roman" w:hAnsi="Times New Roman" w:cs="Times New Roman"/>
                <w:sz w:val="24"/>
                <w:szCs w:val="24"/>
                <w:highlight w:val="white"/>
                <w:lang w:val="uk-UA"/>
              </w:rPr>
            </w:pPr>
          </w:p>
          <w:p w14:paraId="6F1CA733" w14:textId="47D82225" w:rsidR="005D49EE" w:rsidRPr="00353F84" w:rsidRDefault="005D49EE" w:rsidP="005D49EE">
            <w:pPr>
              <w:ind w:firstLine="567"/>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Ця заява-приєднання до Договору надана з відкладальною обставиною.</w:t>
            </w:r>
          </w:p>
          <w:p w14:paraId="49A2B850" w14:textId="77777777" w:rsidR="005D49EE" w:rsidRPr="00353F84" w:rsidRDefault="005D49EE" w:rsidP="005D49EE">
            <w:pPr>
              <w:ind w:firstLine="567"/>
              <w:jc w:val="both"/>
              <w:rPr>
                <w:rFonts w:ascii="Times New Roman" w:hAnsi="Times New Roman" w:cs="Times New Roman"/>
                <w:sz w:val="24"/>
                <w:szCs w:val="24"/>
                <w:highlight w:val="white"/>
                <w:lang w:val="uk-UA"/>
              </w:rPr>
            </w:pPr>
          </w:p>
          <w:p w14:paraId="39474384" w14:textId="77777777" w:rsidR="005D49EE" w:rsidRPr="00353F84" w:rsidRDefault="005D49EE" w:rsidP="005D49EE">
            <w:pPr>
              <w:ind w:firstLine="567"/>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 xml:space="preserve">Своїм підписом кандидат у ПДП (уповноважена особа) підтверджує </w:t>
            </w:r>
            <w:r w:rsidRPr="00353F84">
              <w:rPr>
                <w:rFonts w:ascii="Times New Roman" w:hAnsi="Times New Roman" w:cs="Times New Roman"/>
                <w:sz w:val="24"/>
                <w:szCs w:val="24"/>
                <w:highlight w:val="white"/>
                <w:lang w:val="uk-UA"/>
              </w:rPr>
              <w:lastRenderedPageBreak/>
              <w:t>згоду на автоматизовану обробку його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наданих за Договором послуг.</w:t>
            </w:r>
          </w:p>
          <w:p w14:paraId="7DF5FFAF" w14:textId="77777777" w:rsidR="005D49EE" w:rsidRPr="00353F84" w:rsidRDefault="005D49EE" w:rsidP="005D49EE">
            <w:pPr>
              <w:ind w:firstLine="31"/>
              <w:jc w:val="both"/>
              <w:rPr>
                <w:rFonts w:ascii="Times New Roman" w:hAnsi="Times New Roman" w:cs="Times New Roman"/>
                <w:sz w:val="24"/>
                <w:szCs w:val="24"/>
                <w:highlight w:val="white"/>
                <w:lang w:val="uk-UA"/>
              </w:rPr>
            </w:pPr>
          </w:p>
          <w:p w14:paraId="1697F873" w14:textId="77777777" w:rsidR="005D49EE" w:rsidRPr="00353F84" w:rsidRDefault="005D49EE" w:rsidP="005D49EE">
            <w:pPr>
              <w:ind w:firstLine="31"/>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Кандидат у ПДП:</w:t>
            </w:r>
          </w:p>
          <w:p w14:paraId="5F2312CA" w14:textId="77777777" w:rsidR="005D49EE" w:rsidRPr="00353F84" w:rsidRDefault="005D49EE" w:rsidP="005D49EE">
            <w:pPr>
              <w:ind w:firstLine="31"/>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_______________________________________</w:t>
            </w:r>
          </w:p>
          <w:p w14:paraId="5F94C65E" w14:textId="77777777" w:rsidR="005D49EE" w:rsidRPr="00353F84" w:rsidRDefault="005D49EE" w:rsidP="005D49EE">
            <w:pPr>
              <w:ind w:firstLine="31"/>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 xml:space="preserve">     (найменування суб'єкта господарювання)</w:t>
            </w:r>
          </w:p>
          <w:p w14:paraId="698AEF12" w14:textId="77777777" w:rsidR="005D49EE" w:rsidRPr="00353F84" w:rsidRDefault="005D49EE" w:rsidP="005D49EE">
            <w:pPr>
              <w:rPr>
                <w:rFonts w:ascii="Times New Roman" w:hAnsi="Times New Roman" w:cs="Times New Roman"/>
                <w:b/>
                <w:sz w:val="24"/>
                <w:szCs w:val="24"/>
                <w:lang w:val="uk-UA"/>
              </w:rPr>
            </w:pPr>
          </w:p>
          <w:p w14:paraId="0139F098" w14:textId="61250060" w:rsidR="005D49EE" w:rsidRPr="00353F84" w:rsidRDefault="005D49EE" w:rsidP="005D49EE">
            <w:pPr>
              <w:ind w:firstLine="31"/>
              <w:rPr>
                <w:rFonts w:ascii="Times New Roman" w:hAnsi="Times New Roman" w:cs="Times New Roman"/>
                <w:b/>
                <w:sz w:val="24"/>
                <w:szCs w:val="24"/>
                <w:lang w:val="uk-UA"/>
              </w:rPr>
            </w:pPr>
          </w:p>
          <w:p w14:paraId="638C536A" w14:textId="196902F8" w:rsidR="005D49EE" w:rsidRPr="00353F84" w:rsidRDefault="005D49EE" w:rsidP="005D49EE">
            <w:pPr>
              <w:ind w:firstLine="31"/>
              <w:rPr>
                <w:rFonts w:ascii="Times New Roman" w:hAnsi="Times New Roman" w:cs="Times New Roman"/>
                <w:sz w:val="24"/>
                <w:szCs w:val="24"/>
                <w:highlight w:val="white"/>
                <w:lang w:val="uk-UA"/>
              </w:rPr>
            </w:pPr>
          </w:p>
          <w:p w14:paraId="6CA3A86D" w14:textId="5D81509C" w:rsidR="005D49EE" w:rsidRPr="00353F84" w:rsidRDefault="005D49EE" w:rsidP="005D49EE">
            <w:pPr>
              <w:ind w:firstLine="31"/>
              <w:rPr>
                <w:rFonts w:ascii="Times New Roman" w:hAnsi="Times New Roman" w:cs="Times New Roman"/>
                <w:sz w:val="24"/>
                <w:szCs w:val="24"/>
                <w:highlight w:val="white"/>
                <w:lang w:val="uk-UA"/>
              </w:rPr>
            </w:pPr>
          </w:p>
          <w:p w14:paraId="44FE69FB" w14:textId="77777777" w:rsidR="005D49EE" w:rsidRPr="00353F84" w:rsidRDefault="005D49EE" w:rsidP="005D49EE">
            <w:pPr>
              <w:ind w:firstLine="31"/>
              <w:rPr>
                <w:rFonts w:ascii="Times New Roman" w:hAnsi="Times New Roman" w:cs="Times New Roman"/>
                <w:sz w:val="24"/>
                <w:szCs w:val="24"/>
                <w:highlight w:val="white"/>
                <w:lang w:val="uk-UA"/>
              </w:rPr>
            </w:pPr>
          </w:p>
          <w:p w14:paraId="26CFA7C6"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Юридична адреса: ___________________________________________</w:t>
            </w:r>
          </w:p>
          <w:p w14:paraId="07642562"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27FAE666"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П/р_________________________________________________________</w:t>
            </w:r>
          </w:p>
          <w:p w14:paraId="5F65A551"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5983F6D8"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МФО: ______________________________________________________</w:t>
            </w:r>
          </w:p>
          <w:p w14:paraId="36A19988"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708BC0CF"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ЄДРПОУ: ___________________________________________________</w:t>
            </w:r>
          </w:p>
          <w:p w14:paraId="3C70AD33"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49B15BDD"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 xml:space="preserve">Індивідуальний податковий номер: ______________________________ </w:t>
            </w:r>
          </w:p>
          <w:p w14:paraId="341DFB10"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7D355D1D"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ЕІС-код учасника ринку: ______________________________________</w:t>
            </w:r>
          </w:p>
          <w:p w14:paraId="03422C9B" w14:textId="77777777" w:rsidR="005D49EE" w:rsidRPr="00353F84" w:rsidRDefault="005D49EE" w:rsidP="005D49EE">
            <w:pPr>
              <w:tabs>
                <w:tab w:val="left" w:pos="5812"/>
              </w:tabs>
              <w:rPr>
                <w:rFonts w:ascii="Times New Roman" w:hAnsi="Times New Roman" w:cs="Times New Roman"/>
                <w:sz w:val="24"/>
                <w:szCs w:val="24"/>
                <w:lang w:val="uk-UA"/>
              </w:rPr>
            </w:pPr>
          </w:p>
          <w:p w14:paraId="1CB5EE95" w14:textId="77777777" w:rsidR="005D49EE" w:rsidRPr="00353F84" w:rsidRDefault="005D49EE" w:rsidP="005D49EE">
            <w:pPr>
              <w:tabs>
                <w:tab w:val="left" w:pos="5812"/>
              </w:tabs>
              <w:ind w:left="30" w:firstLine="12"/>
              <w:rPr>
                <w:rFonts w:ascii="Times New Roman" w:hAnsi="Times New Roman" w:cs="Times New Roman"/>
                <w:sz w:val="24"/>
                <w:szCs w:val="24"/>
                <w:lang w:val="uk-UA"/>
              </w:rPr>
            </w:pPr>
            <w:r w:rsidRPr="00353F84">
              <w:rPr>
                <w:rFonts w:ascii="Times New Roman" w:hAnsi="Times New Roman" w:cs="Times New Roman"/>
                <w:sz w:val="24"/>
                <w:szCs w:val="24"/>
                <w:lang w:val="uk-UA"/>
              </w:rPr>
              <w:t>Телефон: ___________________________________________________</w:t>
            </w:r>
          </w:p>
          <w:p w14:paraId="0A8E8D6C" w14:textId="77777777" w:rsidR="005D49EE" w:rsidRPr="00353F84" w:rsidRDefault="005D49EE" w:rsidP="005D49EE">
            <w:pPr>
              <w:tabs>
                <w:tab w:val="left" w:pos="5812"/>
              </w:tabs>
              <w:rPr>
                <w:rFonts w:ascii="Times New Roman" w:hAnsi="Times New Roman" w:cs="Times New Roman"/>
                <w:sz w:val="24"/>
                <w:szCs w:val="24"/>
                <w:highlight w:val="white"/>
                <w:lang w:val="uk-UA"/>
              </w:rPr>
            </w:pPr>
          </w:p>
          <w:p w14:paraId="19D410B3" w14:textId="77777777" w:rsidR="005D49EE" w:rsidRPr="00353F84" w:rsidRDefault="005D49EE" w:rsidP="005D49EE">
            <w:pPr>
              <w:rPr>
                <w:rFonts w:ascii="Times New Roman" w:hAnsi="Times New Roman" w:cs="Times New Roman"/>
                <w:sz w:val="24"/>
                <w:szCs w:val="24"/>
                <w:highlight w:val="white"/>
                <w:lang w:val="uk-UA"/>
              </w:rPr>
            </w:pPr>
          </w:p>
          <w:p w14:paraId="779159CC"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1E2EDED9"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Факс: ______________________________________________________</w:t>
            </w:r>
          </w:p>
          <w:p w14:paraId="0727E880" w14:textId="77777777" w:rsidR="005D49EE" w:rsidRPr="00353F84" w:rsidRDefault="005D49EE" w:rsidP="005D49EE">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(підпис уповноваженої особи)</w:t>
            </w:r>
          </w:p>
          <w:p w14:paraId="210F3CC9" w14:textId="77777777" w:rsidR="005D49EE" w:rsidRPr="00353F84" w:rsidRDefault="005D49EE" w:rsidP="005D49EE">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p>
          <w:p w14:paraId="609BAD08" w14:textId="77777777" w:rsidR="005D49EE" w:rsidRPr="00353F84" w:rsidRDefault="005D49EE" w:rsidP="005D49EE">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p>
          <w:p w14:paraId="4F49E6B8" w14:textId="77777777" w:rsidR="005D49EE" w:rsidRPr="00353F84" w:rsidRDefault="005D49EE" w:rsidP="005D49EE">
            <w:pPr>
              <w:jc w:val="center"/>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 І. Б. уповноваженої особи)</w:t>
            </w:r>
          </w:p>
          <w:p w14:paraId="1AD6E9E3" w14:textId="79B7ADEB" w:rsidR="005D49EE" w:rsidRPr="00353F84" w:rsidRDefault="005D49EE" w:rsidP="005D49EE">
            <w:pPr>
              <w:ind w:firstLine="567"/>
              <w:jc w:val="both"/>
              <w:rPr>
                <w:rFonts w:ascii="Times New Roman" w:hAnsi="Times New Roman" w:cs="Times New Roman"/>
                <w:sz w:val="24"/>
                <w:szCs w:val="24"/>
                <w:lang w:val="uk-UA"/>
              </w:rPr>
            </w:pPr>
          </w:p>
        </w:tc>
        <w:tc>
          <w:tcPr>
            <w:tcW w:w="2469" w:type="pct"/>
          </w:tcPr>
          <w:p w14:paraId="4A97AB92" w14:textId="58281511" w:rsidR="005D49EE" w:rsidRPr="00353F84" w:rsidRDefault="005D49EE" w:rsidP="005D49EE">
            <w:pPr>
              <w:ind w:firstLine="603"/>
              <w:jc w:val="both"/>
              <w:rPr>
                <w:rFonts w:ascii="Times New Roman" w:hAnsi="Times New Roman" w:cs="Times New Roman"/>
                <w:b/>
                <w:sz w:val="24"/>
                <w:szCs w:val="24"/>
                <w:highlight w:val="white"/>
                <w:lang w:val="uk-UA"/>
              </w:rPr>
            </w:pPr>
            <w:r w:rsidRPr="00353F84">
              <w:rPr>
                <w:rFonts w:ascii="Times New Roman" w:hAnsi="Times New Roman" w:cs="Times New Roman"/>
                <w:b/>
                <w:sz w:val="24"/>
                <w:szCs w:val="24"/>
                <w:highlight w:val="white"/>
                <w:lang w:val="uk-UA"/>
              </w:rPr>
              <w:lastRenderedPageBreak/>
              <w:t>Заява-приєднання до Договору про надання послуги з регулювання напруги та реактивної потужності в режимі синхронного компенсатора</w:t>
            </w:r>
          </w:p>
          <w:p w14:paraId="14BD08AB" w14:textId="77777777" w:rsidR="005D49EE" w:rsidRPr="00353F84" w:rsidRDefault="005D49EE" w:rsidP="005D49EE">
            <w:pPr>
              <w:ind w:firstLine="31"/>
              <w:jc w:val="both"/>
              <w:rPr>
                <w:rFonts w:ascii="Times New Roman" w:hAnsi="Times New Roman" w:cs="Times New Roman"/>
                <w:b/>
                <w:sz w:val="24"/>
                <w:szCs w:val="24"/>
                <w:highlight w:val="white"/>
                <w:lang w:val="uk-UA"/>
              </w:rPr>
            </w:pPr>
          </w:p>
          <w:p w14:paraId="379DCDBE" w14:textId="174B83DF" w:rsidR="005D49EE" w:rsidRPr="00353F84" w:rsidRDefault="005D49EE" w:rsidP="005D49EE">
            <w:pPr>
              <w:ind w:firstLine="31"/>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_____________________________ (найменування суб'єкта господарювання), постачальник допоміжних послуг з регулювання напруги та реактивної потужності в режимі синхронного компенсатора (далі - ПДП), який є учасником ринку та діє на підставі _________________ та відповідної ліцензії від __________ № _________, енергетичний ідентифікаційний код (EIC) № ____, в особі __________________ надає письмову згоду на приєднання до Договору про надання послуги з регулювання напруги та реактивної потужності в режимі синхронного компенсатора (далі - Договір) та з дати акцептування заяви-приєднання є таким, що приєднався в цілому до Договору та прийняв на себе всі права та обов'язки ПДП, визначені цим Договором та Правилами ринку, у частині регулювання напруги та реактивної потужності в режимі синхронного компенсатора.</w:t>
            </w:r>
          </w:p>
          <w:p w14:paraId="470EC29A" w14:textId="77777777" w:rsidR="005D49EE" w:rsidRPr="00353F84" w:rsidRDefault="005D49EE" w:rsidP="005D49EE">
            <w:pPr>
              <w:ind w:firstLine="31"/>
              <w:jc w:val="both"/>
              <w:rPr>
                <w:rFonts w:ascii="Times New Roman" w:hAnsi="Times New Roman" w:cs="Times New Roman"/>
                <w:sz w:val="24"/>
                <w:szCs w:val="24"/>
                <w:highlight w:val="white"/>
                <w:lang w:val="uk-UA"/>
              </w:rPr>
            </w:pPr>
          </w:p>
          <w:p w14:paraId="3BEAB35D" w14:textId="1C4C5774" w:rsidR="005D49EE" w:rsidRPr="00353F84" w:rsidRDefault="005D49EE" w:rsidP="005D49EE">
            <w:pPr>
              <w:ind w:firstLine="603"/>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З текстом Договору та Правил ринку ознайомлений.</w:t>
            </w:r>
          </w:p>
          <w:p w14:paraId="37C3B7E3" w14:textId="77777777" w:rsidR="005D49EE" w:rsidRPr="00353F84" w:rsidRDefault="005D49EE" w:rsidP="005D49EE">
            <w:pPr>
              <w:ind w:firstLine="603"/>
              <w:jc w:val="both"/>
              <w:rPr>
                <w:rFonts w:ascii="Times New Roman" w:hAnsi="Times New Roman" w:cs="Times New Roman"/>
                <w:sz w:val="24"/>
                <w:szCs w:val="24"/>
                <w:highlight w:val="white"/>
                <w:lang w:val="uk-UA"/>
              </w:rPr>
            </w:pPr>
          </w:p>
          <w:p w14:paraId="35EFB93F" w14:textId="6A724286" w:rsidR="005D49EE" w:rsidRPr="00353F84" w:rsidRDefault="005D49EE" w:rsidP="005D49EE">
            <w:pPr>
              <w:ind w:firstLine="603"/>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Ця заява-приєднання до Договору надана з відкладальною обставиною.</w:t>
            </w:r>
          </w:p>
          <w:p w14:paraId="3C6EFE53" w14:textId="77777777" w:rsidR="005D49EE" w:rsidRPr="00353F84" w:rsidRDefault="005D49EE" w:rsidP="005D49EE">
            <w:pPr>
              <w:ind w:firstLine="603"/>
              <w:jc w:val="both"/>
              <w:rPr>
                <w:rFonts w:ascii="Times New Roman" w:hAnsi="Times New Roman" w:cs="Times New Roman"/>
                <w:sz w:val="24"/>
                <w:szCs w:val="24"/>
                <w:highlight w:val="white"/>
                <w:lang w:val="uk-UA"/>
              </w:rPr>
            </w:pPr>
          </w:p>
          <w:p w14:paraId="48A28425" w14:textId="77777777" w:rsidR="005D49EE" w:rsidRPr="00353F84" w:rsidRDefault="005D49EE" w:rsidP="005D49EE">
            <w:pPr>
              <w:ind w:firstLine="603"/>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 xml:space="preserve">Своїм підписом кандидат у ПДП (уповноважена особа) </w:t>
            </w:r>
            <w:r w:rsidRPr="00353F84">
              <w:rPr>
                <w:rFonts w:ascii="Times New Roman" w:hAnsi="Times New Roman" w:cs="Times New Roman"/>
                <w:sz w:val="24"/>
                <w:szCs w:val="24"/>
                <w:highlight w:val="white"/>
                <w:lang w:val="uk-UA"/>
              </w:rPr>
              <w:lastRenderedPageBreak/>
              <w:t>підтверджує згоду на автоматизовану обробку його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наданих за Договором послуг.</w:t>
            </w:r>
          </w:p>
          <w:p w14:paraId="1DB46C9D" w14:textId="77777777" w:rsidR="005D49EE" w:rsidRPr="00353F84" w:rsidRDefault="005D49EE" w:rsidP="005D49EE">
            <w:pPr>
              <w:ind w:firstLine="31"/>
              <w:jc w:val="both"/>
              <w:rPr>
                <w:rFonts w:ascii="Times New Roman" w:hAnsi="Times New Roman" w:cs="Times New Roman"/>
                <w:sz w:val="24"/>
                <w:szCs w:val="24"/>
                <w:highlight w:val="white"/>
                <w:lang w:val="uk-UA"/>
              </w:rPr>
            </w:pPr>
          </w:p>
          <w:p w14:paraId="423156CE" w14:textId="77777777" w:rsidR="005D49EE" w:rsidRPr="00353F84" w:rsidRDefault="005D49EE" w:rsidP="005D49EE">
            <w:pPr>
              <w:ind w:firstLine="31"/>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Кандидат у ПДП:</w:t>
            </w:r>
          </w:p>
          <w:p w14:paraId="79DBF70C" w14:textId="77777777" w:rsidR="005D49EE" w:rsidRPr="00353F84" w:rsidRDefault="005D49EE" w:rsidP="005D49EE">
            <w:pPr>
              <w:ind w:firstLine="31"/>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_______________________________________</w:t>
            </w:r>
          </w:p>
          <w:p w14:paraId="06A17BE0" w14:textId="77777777" w:rsidR="005D49EE" w:rsidRPr="00353F84" w:rsidRDefault="005D49EE" w:rsidP="005D49EE">
            <w:pPr>
              <w:ind w:firstLine="31"/>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 xml:space="preserve">     (найменування суб'єкта господарювання)</w:t>
            </w:r>
          </w:p>
          <w:p w14:paraId="7C1A053B" w14:textId="77777777" w:rsidR="005D49EE" w:rsidRPr="00353F84" w:rsidRDefault="005D49EE" w:rsidP="005D49EE">
            <w:pPr>
              <w:rPr>
                <w:rFonts w:ascii="Times New Roman" w:hAnsi="Times New Roman" w:cs="Times New Roman"/>
                <w:b/>
                <w:sz w:val="24"/>
                <w:szCs w:val="24"/>
                <w:lang w:val="uk-UA"/>
              </w:rPr>
            </w:pPr>
          </w:p>
          <w:p w14:paraId="0D47A5DE" w14:textId="6CB60A57" w:rsidR="005D49EE" w:rsidRPr="00353F84" w:rsidRDefault="005D49EE" w:rsidP="005D49EE">
            <w:pPr>
              <w:rPr>
                <w:rFonts w:ascii="Times New Roman" w:hAnsi="Times New Roman" w:cs="Times New Roman"/>
                <w:b/>
                <w:sz w:val="24"/>
                <w:szCs w:val="24"/>
                <w:lang w:val="uk-UA"/>
              </w:rPr>
            </w:pPr>
            <w:r w:rsidRPr="00353F84">
              <w:rPr>
                <w:rFonts w:ascii="Times New Roman" w:hAnsi="Times New Roman" w:cs="Times New Roman"/>
                <w:b/>
                <w:sz w:val="24"/>
                <w:szCs w:val="24"/>
                <w:lang w:val="uk-UA"/>
              </w:rPr>
              <w:t>Відомості про ЕІС-код (ЕІС-коди) одиниці (одиниць) надання ДП ,за якою (якими) буде здійснюватися надання ДП: ____________________________________________________________</w:t>
            </w:r>
          </w:p>
          <w:p w14:paraId="10B2EBD3" w14:textId="77777777" w:rsidR="005D49EE" w:rsidRPr="00353F84" w:rsidRDefault="005D49EE" w:rsidP="005D49EE">
            <w:pPr>
              <w:ind w:firstLine="31"/>
              <w:rPr>
                <w:rFonts w:ascii="Times New Roman" w:hAnsi="Times New Roman" w:cs="Times New Roman"/>
                <w:sz w:val="24"/>
                <w:szCs w:val="24"/>
                <w:highlight w:val="white"/>
                <w:lang w:val="uk-UA"/>
              </w:rPr>
            </w:pPr>
          </w:p>
          <w:p w14:paraId="3B0DBDA4"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Юридична адреса: ___________________________________________</w:t>
            </w:r>
          </w:p>
          <w:p w14:paraId="19311B11"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0BE81087"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П/р_________________________________________________________</w:t>
            </w:r>
          </w:p>
          <w:p w14:paraId="60CECB1B"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7852B042"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МФО: ______________________________________________________</w:t>
            </w:r>
          </w:p>
          <w:p w14:paraId="1740D1EF"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2CC27E57"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ЄДРПОУ: ___________________________________________________</w:t>
            </w:r>
          </w:p>
          <w:p w14:paraId="3C759224"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0574544F"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 xml:space="preserve">Індивідуальний податковий номер: ______________________________ </w:t>
            </w:r>
          </w:p>
          <w:p w14:paraId="5AD31D62"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701B2BC4"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ЕІС-код учасника ринку: ______________________________________</w:t>
            </w:r>
          </w:p>
          <w:p w14:paraId="5D6ADF02" w14:textId="77777777" w:rsidR="005D49EE" w:rsidRPr="00353F84" w:rsidRDefault="005D49EE" w:rsidP="005D49EE">
            <w:pPr>
              <w:tabs>
                <w:tab w:val="left" w:pos="5812"/>
              </w:tabs>
              <w:rPr>
                <w:rFonts w:ascii="Times New Roman" w:hAnsi="Times New Roman" w:cs="Times New Roman"/>
                <w:sz w:val="24"/>
                <w:szCs w:val="24"/>
                <w:lang w:val="uk-UA"/>
              </w:rPr>
            </w:pPr>
          </w:p>
          <w:p w14:paraId="67FA43A3" w14:textId="77777777" w:rsidR="005D49EE" w:rsidRPr="00353F84" w:rsidRDefault="005D49EE" w:rsidP="005D49EE">
            <w:pPr>
              <w:tabs>
                <w:tab w:val="left" w:pos="5812"/>
              </w:tabs>
              <w:ind w:left="30" w:firstLine="12"/>
              <w:rPr>
                <w:rFonts w:ascii="Times New Roman" w:hAnsi="Times New Roman" w:cs="Times New Roman"/>
                <w:sz w:val="24"/>
                <w:szCs w:val="24"/>
                <w:lang w:val="uk-UA"/>
              </w:rPr>
            </w:pPr>
            <w:r w:rsidRPr="00353F84">
              <w:rPr>
                <w:rFonts w:ascii="Times New Roman" w:hAnsi="Times New Roman" w:cs="Times New Roman"/>
                <w:sz w:val="24"/>
                <w:szCs w:val="24"/>
                <w:lang w:val="uk-UA"/>
              </w:rPr>
              <w:t>Телефон: ___________________________________________________</w:t>
            </w:r>
          </w:p>
          <w:p w14:paraId="0701C459" w14:textId="77777777" w:rsidR="005D49EE" w:rsidRPr="00353F84" w:rsidRDefault="005D49EE" w:rsidP="005D49EE">
            <w:pPr>
              <w:tabs>
                <w:tab w:val="left" w:pos="5812"/>
              </w:tabs>
              <w:rPr>
                <w:rFonts w:ascii="Times New Roman" w:hAnsi="Times New Roman" w:cs="Times New Roman"/>
                <w:sz w:val="24"/>
                <w:szCs w:val="24"/>
                <w:highlight w:val="white"/>
                <w:lang w:val="uk-UA"/>
              </w:rPr>
            </w:pPr>
          </w:p>
          <w:p w14:paraId="69D62EAC" w14:textId="77777777" w:rsidR="005D49EE" w:rsidRPr="00353F84" w:rsidRDefault="005D49EE" w:rsidP="005D49EE">
            <w:pPr>
              <w:rPr>
                <w:rFonts w:ascii="Times New Roman" w:hAnsi="Times New Roman" w:cs="Times New Roman"/>
                <w:sz w:val="24"/>
                <w:szCs w:val="24"/>
                <w:highlight w:val="white"/>
                <w:lang w:val="uk-UA"/>
              </w:rPr>
            </w:pPr>
          </w:p>
          <w:p w14:paraId="58C959FE"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p>
          <w:p w14:paraId="3F8E597D" w14:textId="77777777" w:rsidR="005D49EE" w:rsidRPr="00353F84" w:rsidRDefault="005D49EE" w:rsidP="005D49EE">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Факс: ______________________________________________________</w:t>
            </w:r>
          </w:p>
          <w:p w14:paraId="530BDFAF" w14:textId="77777777" w:rsidR="005D49EE" w:rsidRPr="00353F84" w:rsidRDefault="005D49EE" w:rsidP="005D49EE">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(підпис уповноваженої особи)</w:t>
            </w:r>
          </w:p>
          <w:p w14:paraId="09911D29" w14:textId="77777777" w:rsidR="005D49EE" w:rsidRPr="00353F84" w:rsidRDefault="005D49EE" w:rsidP="005D49EE">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p>
          <w:p w14:paraId="1F18668B" w14:textId="77777777" w:rsidR="005D49EE" w:rsidRPr="00353F84" w:rsidRDefault="005D49EE" w:rsidP="005D49EE">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p>
          <w:p w14:paraId="0622A244" w14:textId="77777777" w:rsidR="005D49EE" w:rsidRPr="00353F84" w:rsidRDefault="005D49EE" w:rsidP="005D49EE">
            <w:pPr>
              <w:jc w:val="center"/>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 І. Б. уповноваженої особи)</w:t>
            </w:r>
          </w:p>
          <w:p w14:paraId="41D772AC" w14:textId="08911DD0" w:rsidR="005D49EE" w:rsidRPr="00353F84" w:rsidRDefault="005D49EE" w:rsidP="005D49EE">
            <w:pPr>
              <w:ind w:firstLine="567"/>
              <w:jc w:val="both"/>
              <w:rPr>
                <w:rFonts w:ascii="Times New Roman" w:hAnsi="Times New Roman" w:cs="Times New Roman"/>
                <w:sz w:val="24"/>
                <w:szCs w:val="24"/>
                <w:lang w:val="uk-UA"/>
              </w:rPr>
            </w:pPr>
          </w:p>
        </w:tc>
      </w:tr>
      <w:tr w:rsidR="005D49EE" w:rsidRPr="006F6683" w14:paraId="744A4983" w14:textId="77777777" w:rsidTr="00353F84">
        <w:tc>
          <w:tcPr>
            <w:tcW w:w="5000" w:type="pct"/>
            <w:gridSpan w:val="2"/>
            <w:shd w:val="clear" w:color="auto" w:fill="D9D9D9" w:themeFill="background1" w:themeFillShade="D9"/>
          </w:tcPr>
          <w:p w14:paraId="3FA79CEB" w14:textId="4E051A42" w:rsidR="005D49EE" w:rsidRPr="00353F84" w:rsidRDefault="005D49EE" w:rsidP="005D49EE">
            <w:pPr>
              <w:spacing w:before="240"/>
              <w:jc w:val="center"/>
              <w:rPr>
                <w:rFonts w:ascii="Times New Roman" w:hAnsi="Times New Roman" w:cs="Times New Roman"/>
                <w:b/>
                <w:sz w:val="24"/>
                <w:szCs w:val="24"/>
                <w:lang w:val="uk-UA"/>
              </w:rPr>
            </w:pPr>
            <w:r w:rsidRPr="00353F84">
              <w:rPr>
                <w:rFonts w:ascii="Times New Roman" w:hAnsi="Times New Roman" w:cs="Times New Roman"/>
                <w:b/>
                <w:sz w:val="24"/>
                <w:szCs w:val="24"/>
                <w:lang w:val="uk-UA"/>
              </w:rPr>
              <w:lastRenderedPageBreak/>
              <w:t>Додаток 7 до Правил ринку</w:t>
            </w:r>
          </w:p>
          <w:p w14:paraId="0FD279C9" w14:textId="77777777" w:rsidR="005D49EE" w:rsidRPr="00353F84" w:rsidRDefault="005D49EE" w:rsidP="005D49EE">
            <w:pPr>
              <w:jc w:val="center"/>
              <w:rPr>
                <w:rFonts w:ascii="Times New Roman" w:hAnsi="Times New Roman" w:cs="Times New Roman"/>
                <w:b/>
                <w:sz w:val="24"/>
                <w:szCs w:val="24"/>
                <w:lang w:val="uk-UA"/>
              </w:rPr>
            </w:pPr>
            <w:r w:rsidRPr="00353F84">
              <w:rPr>
                <w:rFonts w:ascii="Times New Roman" w:hAnsi="Times New Roman" w:cs="Times New Roman"/>
                <w:b/>
                <w:sz w:val="24"/>
                <w:szCs w:val="24"/>
                <w:lang w:val="uk-UA"/>
              </w:rPr>
              <w:t>Типовий Договір про участь у балансуючому ринку</w:t>
            </w:r>
          </w:p>
          <w:p w14:paraId="5C5CEF04" w14:textId="3D520D3C" w:rsidR="005D49EE" w:rsidRPr="00353F84" w:rsidRDefault="005D49EE" w:rsidP="005D49EE">
            <w:pPr>
              <w:jc w:val="center"/>
              <w:rPr>
                <w:rFonts w:ascii="Times New Roman" w:hAnsi="Times New Roman" w:cs="Times New Roman"/>
                <w:sz w:val="24"/>
                <w:szCs w:val="24"/>
                <w:lang w:val="uk-UA"/>
              </w:rPr>
            </w:pPr>
          </w:p>
        </w:tc>
      </w:tr>
      <w:tr w:rsidR="005D49EE" w:rsidRPr="006F6683" w14:paraId="4B74E5C8" w14:textId="77777777" w:rsidTr="00E35235">
        <w:tc>
          <w:tcPr>
            <w:tcW w:w="2531" w:type="pct"/>
          </w:tcPr>
          <w:p w14:paraId="3C85BC1E" w14:textId="751798DD"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4. Порядок розрахунків</w:t>
            </w:r>
          </w:p>
          <w:p w14:paraId="255044A8" w14:textId="77777777" w:rsidR="00B60BAD" w:rsidRPr="00353F84" w:rsidRDefault="00B60BAD" w:rsidP="00B60BAD">
            <w:pPr>
              <w:ind w:firstLine="567"/>
              <w:jc w:val="both"/>
              <w:rPr>
                <w:rFonts w:ascii="Times New Roman" w:hAnsi="Times New Roman" w:cs="Times New Roman"/>
                <w:sz w:val="24"/>
                <w:szCs w:val="24"/>
                <w:lang w:val="uk-UA"/>
              </w:rPr>
            </w:pPr>
          </w:p>
          <w:p w14:paraId="64922BE9" w14:textId="24275C12" w:rsidR="005D49EE"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4.1. Виставлення рахунків та оплата платежів здійснюються відповідно до процедур та у строки, визначені Правилами ринку.</w:t>
            </w:r>
          </w:p>
          <w:p w14:paraId="69417FE7" w14:textId="1366A9F1" w:rsidR="00B60BAD" w:rsidRPr="00353F84" w:rsidRDefault="00B60BAD" w:rsidP="00B60BAD">
            <w:pPr>
              <w:ind w:firstLine="567"/>
              <w:jc w:val="both"/>
              <w:rPr>
                <w:rFonts w:ascii="Times New Roman" w:hAnsi="Times New Roman" w:cs="Times New Roman"/>
                <w:sz w:val="24"/>
                <w:szCs w:val="24"/>
                <w:lang w:val="uk-UA"/>
              </w:rPr>
            </w:pPr>
          </w:p>
        </w:tc>
        <w:tc>
          <w:tcPr>
            <w:tcW w:w="2469" w:type="pct"/>
          </w:tcPr>
          <w:p w14:paraId="3B3EEACE" w14:textId="03863BC6" w:rsidR="00B60BAD" w:rsidRPr="00353F84" w:rsidRDefault="00B60BAD" w:rsidP="00B60BAD">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4. Порядок розрахунків </w:t>
            </w:r>
          </w:p>
          <w:p w14:paraId="4FAFDB4B" w14:textId="77777777" w:rsidR="00B60BAD" w:rsidRPr="00353F84" w:rsidRDefault="00B60BAD" w:rsidP="00B60BAD">
            <w:pPr>
              <w:ind w:firstLine="567"/>
              <w:jc w:val="both"/>
              <w:rPr>
                <w:rFonts w:ascii="Times New Roman" w:hAnsi="Times New Roman" w:cs="Times New Roman"/>
                <w:b/>
                <w:sz w:val="24"/>
                <w:szCs w:val="24"/>
                <w:lang w:val="uk-UA"/>
              </w:rPr>
            </w:pPr>
          </w:p>
          <w:p w14:paraId="74DB6681" w14:textId="77777777" w:rsidR="005D49EE" w:rsidRPr="00353F84" w:rsidRDefault="00B60BAD" w:rsidP="00B60BAD">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4.1. Формування ОСП декадних звітів ППБ, місячних звітів ППБ, забезпечення ППБ коштів на рахунку ескроу ППБ відповідно до них, формування актів та списання ОСП коштів з рахунків ескроу ППБ на поточний рахунок із спеціальним режимом використання ОСП здійснюються відповідно до процедур та у строки, визначені Правилами ринку та цим договором.</w:t>
            </w:r>
          </w:p>
          <w:p w14:paraId="10D4B6C9" w14:textId="512789B9" w:rsidR="00B60BAD" w:rsidRPr="00353F84" w:rsidRDefault="00B60BAD" w:rsidP="00B60BAD">
            <w:pPr>
              <w:ind w:firstLine="567"/>
              <w:jc w:val="both"/>
              <w:rPr>
                <w:rFonts w:ascii="Times New Roman" w:hAnsi="Times New Roman" w:cs="Times New Roman"/>
                <w:sz w:val="24"/>
                <w:szCs w:val="24"/>
                <w:lang w:val="uk-UA"/>
              </w:rPr>
            </w:pPr>
          </w:p>
        </w:tc>
      </w:tr>
      <w:tr w:rsidR="005D49EE" w:rsidRPr="006F6683" w14:paraId="5D6E7EF5" w14:textId="77777777" w:rsidTr="00E35235">
        <w:tc>
          <w:tcPr>
            <w:tcW w:w="2531" w:type="pct"/>
          </w:tcPr>
          <w:p w14:paraId="4878402C"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4.2. Подання платіжних документів здійснюється Сторонами відповідно до Правил ринку.</w:t>
            </w:r>
          </w:p>
          <w:p w14:paraId="100C6428" w14:textId="77777777" w:rsidR="00B60BAD" w:rsidRPr="00353F84" w:rsidRDefault="00B60BAD" w:rsidP="00B60BAD">
            <w:pPr>
              <w:ind w:firstLine="567"/>
              <w:jc w:val="both"/>
              <w:rPr>
                <w:rFonts w:ascii="Times New Roman" w:hAnsi="Times New Roman" w:cs="Times New Roman"/>
                <w:sz w:val="24"/>
                <w:szCs w:val="24"/>
                <w:lang w:val="uk-UA"/>
              </w:rPr>
            </w:pPr>
          </w:p>
          <w:p w14:paraId="00655917" w14:textId="7D0123A7" w:rsidR="005D49EE" w:rsidRPr="00353F84" w:rsidRDefault="005D49EE" w:rsidP="00B60BAD">
            <w:pPr>
              <w:ind w:firstLine="567"/>
              <w:jc w:val="both"/>
              <w:rPr>
                <w:rFonts w:ascii="Times New Roman" w:hAnsi="Times New Roman" w:cs="Times New Roman"/>
                <w:sz w:val="24"/>
                <w:szCs w:val="24"/>
                <w:lang w:val="uk-UA"/>
              </w:rPr>
            </w:pPr>
          </w:p>
        </w:tc>
        <w:tc>
          <w:tcPr>
            <w:tcW w:w="2469" w:type="pct"/>
          </w:tcPr>
          <w:p w14:paraId="66A18693" w14:textId="77777777" w:rsidR="00B60BAD" w:rsidRPr="00353F84" w:rsidRDefault="00B60BAD" w:rsidP="00B60BAD">
            <w:pPr>
              <w:ind w:firstLine="567"/>
              <w:jc w:val="both"/>
              <w:rPr>
                <w:rFonts w:ascii="Times New Roman" w:hAnsi="Times New Roman" w:cs="Times New Roman"/>
                <w:b/>
                <w:strike/>
                <w:sz w:val="24"/>
                <w:szCs w:val="24"/>
                <w:lang w:val="uk-UA"/>
              </w:rPr>
            </w:pPr>
            <w:r w:rsidRPr="00353F84">
              <w:rPr>
                <w:rFonts w:ascii="Times New Roman" w:hAnsi="Times New Roman" w:cs="Times New Roman"/>
                <w:b/>
                <w:strike/>
                <w:sz w:val="24"/>
                <w:szCs w:val="24"/>
                <w:lang w:val="uk-UA"/>
              </w:rPr>
              <w:t>4.2. Подання платіжних документів здійснюється Сторонами відповідно до Правил ринку.</w:t>
            </w:r>
          </w:p>
          <w:p w14:paraId="4B17719D" w14:textId="483402D1" w:rsidR="00B60BAD" w:rsidRPr="00353F84" w:rsidRDefault="00B60BAD" w:rsidP="00B60BAD">
            <w:pPr>
              <w:ind w:firstLine="567"/>
              <w:jc w:val="both"/>
              <w:rPr>
                <w:rFonts w:ascii="Times New Roman" w:hAnsi="Times New Roman" w:cs="Times New Roman"/>
                <w:sz w:val="24"/>
                <w:szCs w:val="24"/>
                <w:lang w:val="uk-UA"/>
              </w:rPr>
            </w:pPr>
          </w:p>
        </w:tc>
      </w:tr>
      <w:tr w:rsidR="005D49EE" w:rsidRPr="006F6683" w14:paraId="6583B4C9" w14:textId="77777777" w:rsidTr="00E35235">
        <w:tc>
          <w:tcPr>
            <w:tcW w:w="2531" w:type="pct"/>
          </w:tcPr>
          <w:p w14:paraId="3079016A"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4.3. Якщо ППБ має заперечення до інформації, що міститься у платіжному документі, то він повинен повідомити про це ОСП не пізніше 12:00 наступного робочого дня після виставлення рахунку. Наявність заперечень не є підставою для створення дебіторської заборгованості перед ОСП.</w:t>
            </w:r>
          </w:p>
          <w:p w14:paraId="23933A4A" w14:textId="07CBD0F5" w:rsidR="005D49EE" w:rsidRPr="00353F84" w:rsidRDefault="005D49EE" w:rsidP="00B60BAD">
            <w:pPr>
              <w:jc w:val="both"/>
              <w:rPr>
                <w:rFonts w:ascii="Times New Roman" w:hAnsi="Times New Roman" w:cs="Times New Roman"/>
                <w:sz w:val="24"/>
                <w:szCs w:val="24"/>
                <w:lang w:val="uk-UA"/>
              </w:rPr>
            </w:pPr>
          </w:p>
        </w:tc>
        <w:tc>
          <w:tcPr>
            <w:tcW w:w="2469" w:type="pct"/>
          </w:tcPr>
          <w:p w14:paraId="1C319FD0" w14:textId="77777777" w:rsidR="00B60BAD" w:rsidRPr="00353F84" w:rsidRDefault="00B60BAD" w:rsidP="00B60BAD">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4.2. Якщо ППБ має заперечення до інформації, що міститься у первинному документі, то він повинен зобов’язаний повідомити про це ОСП протягом двох наступних робочих днів після його виставлення. Наявність заперечень ППБ не є підставою для несвоєчасного забезпечення ППБ наявності коштів на рахунку ескроу.</w:t>
            </w:r>
          </w:p>
          <w:p w14:paraId="622FF981" w14:textId="77777777" w:rsidR="005D49EE" w:rsidRPr="00353F84" w:rsidRDefault="005D49EE" w:rsidP="000462D3">
            <w:pPr>
              <w:ind w:firstLine="567"/>
              <w:jc w:val="both"/>
              <w:rPr>
                <w:rFonts w:ascii="Times New Roman" w:hAnsi="Times New Roman" w:cs="Times New Roman"/>
                <w:sz w:val="24"/>
                <w:szCs w:val="24"/>
                <w:lang w:val="uk-UA"/>
              </w:rPr>
            </w:pPr>
          </w:p>
        </w:tc>
      </w:tr>
      <w:tr w:rsidR="005D49EE" w:rsidRPr="006F6683" w14:paraId="1031A99F" w14:textId="77777777" w:rsidTr="00E35235">
        <w:tc>
          <w:tcPr>
            <w:tcW w:w="2531" w:type="pct"/>
          </w:tcPr>
          <w:p w14:paraId="311C0614"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4.4. ОСП формує та направляє Акт купівлі-продажу (далі - Акт) до ППБ не пізніше 13 календарного дня місяця, наступного за розрахунковим.</w:t>
            </w:r>
          </w:p>
          <w:p w14:paraId="1B21F400" w14:textId="77777777" w:rsidR="00B60BAD" w:rsidRPr="00353F84" w:rsidRDefault="00B60BAD" w:rsidP="00B60BAD">
            <w:pPr>
              <w:ind w:firstLine="567"/>
              <w:jc w:val="both"/>
              <w:rPr>
                <w:rFonts w:ascii="Times New Roman" w:hAnsi="Times New Roman" w:cs="Times New Roman"/>
                <w:sz w:val="24"/>
                <w:szCs w:val="24"/>
                <w:lang w:val="uk-UA"/>
              </w:rPr>
            </w:pPr>
          </w:p>
          <w:p w14:paraId="009A6976"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Підписання Акта відбувається в електронній формі (за допомогою системи, яка забезпечує функціонування електронного документообігу з накладанням КЕП (за винятком випадків, коли використання електронного підпису прямо заборонено Законом), що забезпечує юридично значимий електронний документообіг між Сторонами та розміщений у мережі Інтернет за посиланням: ____________, або у </w:t>
            </w:r>
            <w:r w:rsidRPr="00353F84">
              <w:rPr>
                <w:rFonts w:ascii="Times New Roman" w:hAnsi="Times New Roman" w:cs="Times New Roman"/>
                <w:sz w:val="24"/>
                <w:szCs w:val="24"/>
                <w:lang w:val="uk-UA"/>
              </w:rPr>
              <w:lastRenderedPageBreak/>
              <w:t>паперовій формі шляхом підписання уповноваженою особою Акта (у разі неможливості підпису в електронній формі).</w:t>
            </w:r>
          </w:p>
          <w:p w14:paraId="3ECC95F4" w14:textId="77777777" w:rsidR="00B60BAD" w:rsidRPr="00353F84" w:rsidRDefault="00B60BAD" w:rsidP="00B60BAD">
            <w:pPr>
              <w:ind w:firstLine="567"/>
              <w:jc w:val="both"/>
              <w:rPr>
                <w:rFonts w:ascii="Times New Roman" w:hAnsi="Times New Roman" w:cs="Times New Roman"/>
                <w:sz w:val="24"/>
                <w:szCs w:val="24"/>
                <w:lang w:val="uk-UA"/>
              </w:rPr>
            </w:pPr>
          </w:p>
          <w:p w14:paraId="49A1936C"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Сторонами має бути забезпечена можливість здійснення електронного документообігу шляхом реєстрації у системі, яка забезпечує функціонування електронного документообігу.</w:t>
            </w:r>
          </w:p>
          <w:p w14:paraId="56A17D1C" w14:textId="77777777" w:rsidR="00B60BAD" w:rsidRPr="00353F84" w:rsidRDefault="00B60BAD" w:rsidP="00B60BAD">
            <w:pPr>
              <w:ind w:firstLine="567"/>
              <w:jc w:val="both"/>
              <w:rPr>
                <w:rFonts w:ascii="Times New Roman" w:hAnsi="Times New Roman" w:cs="Times New Roman"/>
                <w:sz w:val="24"/>
                <w:szCs w:val="24"/>
                <w:lang w:val="uk-UA"/>
              </w:rPr>
            </w:pPr>
          </w:p>
          <w:p w14:paraId="0C498413"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Протягом двох робочих днів з дня направлення ОСП до ППБ Акта ППБ розглядає та повертає ОСП один примірник Акта, підписаного зі своєї сторони.</w:t>
            </w:r>
          </w:p>
          <w:p w14:paraId="7B5C8BC4" w14:textId="77777777" w:rsidR="00B60BAD" w:rsidRPr="00353F84" w:rsidRDefault="00B60BAD" w:rsidP="00B60BAD">
            <w:pPr>
              <w:ind w:firstLine="567"/>
              <w:jc w:val="both"/>
              <w:rPr>
                <w:rFonts w:ascii="Times New Roman" w:hAnsi="Times New Roman" w:cs="Times New Roman"/>
                <w:sz w:val="24"/>
                <w:szCs w:val="24"/>
                <w:lang w:val="uk-UA"/>
              </w:rPr>
            </w:pPr>
          </w:p>
          <w:p w14:paraId="286AC741"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Акт повинен бути підписаний Сторонами в один і той самий спосіб.</w:t>
            </w:r>
          </w:p>
          <w:p w14:paraId="236AD591" w14:textId="77777777" w:rsidR="00B60BAD" w:rsidRPr="00353F84" w:rsidRDefault="00B60BAD" w:rsidP="00B60BAD">
            <w:pPr>
              <w:ind w:firstLine="567"/>
              <w:jc w:val="both"/>
              <w:rPr>
                <w:rFonts w:ascii="Times New Roman" w:hAnsi="Times New Roman" w:cs="Times New Roman"/>
                <w:sz w:val="24"/>
                <w:szCs w:val="24"/>
                <w:lang w:val="uk-UA"/>
              </w:rPr>
            </w:pPr>
          </w:p>
          <w:p w14:paraId="548FE40E"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У разі незгоди із розрахунками ОСП відповідно до Акта ППБ протягом двох робочих днів надсилає ОСП обґрунтовані зауваження щодо цього Акта та ініціює спір відповідно до норм чинного законодавства. До здійснення коригування обсяг та вартість електричної енергії визначається за даними, зазначеними в Акті.</w:t>
            </w:r>
          </w:p>
          <w:p w14:paraId="2F2CD8C2" w14:textId="77777777" w:rsidR="00B60BAD" w:rsidRPr="00353F84" w:rsidRDefault="00B60BAD" w:rsidP="00B60BAD">
            <w:pPr>
              <w:ind w:firstLine="567"/>
              <w:jc w:val="both"/>
              <w:rPr>
                <w:rFonts w:ascii="Times New Roman" w:hAnsi="Times New Roman" w:cs="Times New Roman"/>
                <w:sz w:val="24"/>
                <w:szCs w:val="24"/>
                <w:lang w:val="uk-UA"/>
              </w:rPr>
            </w:pPr>
          </w:p>
          <w:p w14:paraId="668464FD"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Якщо ППБ протягом двох робочих днів з дня направлення ОСП до ППБ Акта не ініціював спір та не направив до ОСП підписаний зі сторони ППБ примірник Акта, то такий Акт вважається підписаним ППБ.</w:t>
            </w:r>
          </w:p>
          <w:p w14:paraId="002327F0" w14:textId="77777777" w:rsidR="00B60BAD" w:rsidRPr="00353F84" w:rsidRDefault="00B60BAD" w:rsidP="00B60BAD">
            <w:pPr>
              <w:ind w:firstLine="567"/>
              <w:jc w:val="both"/>
              <w:rPr>
                <w:rFonts w:ascii="Times New Roman" w:hAnsi="Times New Roman" w:cs="Times New Roman"/>
                <w:sz w:val="24"/>
                <w:szCs w:val="24"/>
                <w:lang w:val="uk-UA"/>
              </w:rPr>
            </w:pPr>
          </w:p>
          <w:p w14:paraId="24308BA8" w14:textId="6C363950" w:rsidR="005D49EE" w:rsidRPr="00353F84" w:rsidRDefault="005D49EE" w:rsidP="00B60BAD">
            <w:pPr>
              <w:ind w:firstLine="567"/>
              <w:jc w:val="both"/>
              <w:rPr>
                <w:rFonts w:ascii="Times New Roman" w:hAnsi="Times New Roman" w:cs="Times New Roman"/>
                <w:sz w:val="24"/>
                <w:szCs w:val="24"/>
                <w:lang w:val="uk-UA"/>
              </w:rPr>
            </w:pPr>
          </w:p>
        </w:tc>
        <w:tc>
          <w:tcPr>
            <w:tcW w:w="2469" w:type="pct"/>
          </w:tcPr>
          <w:p w14:paraId="32A86C36" w14:textId="77777777" w:rsidR="00B60BAD" w:rsidRPr="00353F84" w:rsidRDefault="00B60BAD" w:rsidP="00B60BAD">
            <w:pPr>
              <w:ind w:firstLine="595"/>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lastRenderedPageBreak/>
              <w:t xml:space="preserve">4.3. ОСП формує та направляє Акт купівлі-продажу (далі – Акт) до ППБ не пізніше 13 календарного дня місяця, наступного за розрахунковим. </w:t>
            </w:r>
          </w:p>
          <w:p w14:paraId="024C27C4" w14:textId="77777777" w:rsidR="00B60BAD" w:rsidRPr="00353F84" w:rsidRDefault="00B60BAD" w:rsidP="00B60BAD">
            <w:pPr>
              <w:ind w:firstLine="595"/>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Підписання Акта відбувається в електронній формі (за допомогою системи, яка забезпечує функціонування електронного документообігу з накладанням КЕП (за винятком випадків, коли використання електронного підпису прямо заборонено Законом), що забезпечує юридично значимий електронний документообіг між Сторонами та розміщений у мережі Інтернет за посиланням: _______________________. </w:t>
            </w:r>
          </w:p>
          <w:p w14:paraId="57972F0C" w14:textId="1A0D6780" w:rsidR="00B60BAD" w:rsidRPr="00353F84" w:rsidRDefault="00B60BAD" w:rsidP="00B60BAD">
            <w:pPr>
              <w:ind w:firstLine="595"/>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lastRenderedPageBreak/>
              <w:t xml:space="preserve">Сторонами має бути забезпечена можливість здійснення електронного документообігу шляхом реєстрації у системі, яка забезпечує функціонування електронного документообігу. </w:t>
            </w:r>
          </w:p>
          <w:p w14:paraId="0F4866D4" w14:textId="77777777" w:rsidR="00B60BAD" w:rsidRPr="00353F84" w:rsidRDefault="00B60BAD" w:rsidP="00B60BAD">
            <w:pPr>
              <w:ind w:firstLine="595"/>
              <w:jc w:val="both"/>
              <w:rPr>
                <w:rFonts w:ascii="Times New Roman" w:hAnsi="Times New Roman" w:cs="Times New Roman"/>
                <w:b/>
                <w:sz w:val="24"/>
                <w:szCs w:val="24"/>
                <w:lang w:val="uk-UA"/>
              </w:rPr>
            </w:pPr>
          </w:p>
          <w:p w14:paraId="5DF4CE7A" w14:textId="679D97DF" w:rsidR="00B60BAD" w:rsidRPr="00353F84" w:rsidRDefault="00B60BAD" w:rsidP="00B60BAD">
            <w:pPr>
              <w:ind w:firstLine="595"/>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Протягом двох робочих днів з дня направлення ОСП до ППБ Акта ППБ розглядає та повертає ОСП один примірник Акта, підписаного зі своєї сторони. </w:t>
            </w:r>
          </w:p>
          <w:p w14:paraId="23D84372" w14:textId="77777777" w:rsidR="00B60BAD" w:rsidRPr="00353F84" w:rsidRDefault="00B60BAD" w:rsidP="00B60BAD">
            <w:pPr>
              <w:ind w:firstLine="595"/>
              <w:jc w:val="both"/>
              <w:rPr>
                <w:rFonts w:ascii="Times New Roman" w:hAnsi="Times New Roman" w:cs="Times New Roman"/>
                <w:b/>
                <w:sz w:val="24"/>
                <w:szCs w:val="24"/>
                <w:lang w:val="uk-UA"/>
              </w:rPr>
            </w:pPr>
          </w:p>
          <w:p w14:paraId="13A20679" w14:textId="3AA02270" w:rsidR="00B60BAD" w:rsidRPr="00353F84" w:rsidRDefault="00B60BAD" w:rsidP="00B60BAD">
            <w:pPr>
              <w:ind w:firstLine="595"/>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Акт повинен бути підписаний Сторонами в один і той самий спосіб. </w:t>
            </w:r>
          </w:p>
          <w:p w14:paraId="2C55FB1B" w14:textId="77777777" w:rsidR="00B60BAD" w:rsidRPr="00353F84" w:rsidRDefault="00B60BAD" w:rsidP="00B60BAD">
            <w:pPr>
              <w:ind w:firstLine="595"/>
              <w:jc w:val="both"/>
              <w:rPr>
                <w:rFonts w:ascii="Times New Roman" w:hAnsi="Times New Roman" w:cs="Times New Roman"/>
                <w:b/>
                <w:sz w:val="24"/>
                <w:szCs w:val="24"/>
                <w:lang w:val="uk-UA"/>
              </w:rPr>
            </w:pPr>
          </w:p>
          <w:p w14:paraId="49DF15DD" w14:textId="19BFAE89" w:rsidR="00B60BAD" w:rsidRPr="00353F84" w:rsidRDefault="00B60BAD" w:rsidP="00B60BAD">
            <w:pPr>
              <w:ind w:firstLine="595"/>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У разі незгоди із розрахунками ОСП відповідно до Акта ППБ протягом двох робочих днів надсилає ОСП обґрунтовані зауваження щодо цього Акта та ініціює спір відповідно до норм чинного законодавства. До вирішення спору обсяг та вартість електричної енергії визначається за даними, зазначеними в Акті. </w:t>
            </w:r>
          </w:p>
          <w:p w14:paraId="69978DB7" w14:textId="77777777" w:rsidR="00B60BAD" w:rsidRPr="00353F84" w:rsidRDefault="00B60BAD" w:rsidP="00B60BAD">
            <w:pPr>
              <w:ind w:firstLine="595"/>
              <w:jc w:val="both"/>
              <w:rPr>
                <w:rFonts w:ascii="Times New Roman" w:hAnsi="Times New Roman" w:cs="Times New Roman"/>
                <w:b/>
                <w:sz w:val="24"/>
                <w:szCs w:val="24"/>
                <w:lang w:val="uk-UA"/>
              </w:rPr>
            </w:pPr>
          </w:p>
          <w:p w14:paraId="75DE28CA" w14:textId="77777777" w:rsidR="005D49EE" w:rsidRPr="00353F84" w:rsidRDefault="00B60BAD" w:rsidP="00B60BAD">
            <w:pPr>
              <w:ind w:firstLine="595"/>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Якщо ППБ протягом двох робочих днів з дня направлення ОСП до ППБ Акта не ініціював спір та не направив до ОСП підписаний зі сторони ППБ примірник Акта, то такий Акт вважається підписаним ППБ.</w:t>
            </w:r>
          </w:p>
          <w:p w14:paraId="756A75AF" w14:textId="76249E69" w:rsidR="00B60BAD" w:rsidRPr="00353F84" w:rsidRDefault="00B60BAD" w:rsidP="00B60BAD">
            <w:pPr>
              <w:ind w:firstLine="567"/>
              <w:jc w:val="both"/>
              <w:rPr>
                <w:rFonts w:ascii="Times New Roman" w:hAnsi="Times New Roman" w:cs="Times New Roman"/>
                <w:sz w:val="24"/>
                <w:szCs w:val="24"/>
                <w:lang w:val="uk-UA"/>
              </w:rPr>
            </w:pPr>
          </w:p>
        </w:tc>
      </w:tr>
      <w:tr w:rsidR="00B60BAD" w:rsidRPr="006F6683" w14:paraId="13CB36E1" w14:textId="77777777" w:rsidTr="00E35235">
        <w:tc>
          <w:tcPr>
            <w:tcW w:w="2531" w:type="pct"/>
          </w:tcPr>
          <w:p w14:paraId="7741A47A"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lastRenderedPageBreak/>
              <w:t>4.5. У разі сплати коштів Сторони зобов'язуються зареєструвати податкову накладну в Єдиному реєстрі податкових накладних згідно з вимогами пункту 201.4 статті 201  Податкового кодексу України.</w:t>
            </w:r>
          </w:p>
          <w:p w14:paraId="5AEA6CBB" w14:textId="7A970ED6" w:rsidR="00B60BAD" w:rsidRPr="00353F84" w:rsidRDefault="00B60BAD" w:rsidP="00B60BAD">
            <w:pPr>
              <w:jc w:val="both"/>
              <w:rPr>
                <w:rFonts w:ascii="Times New Roman" w:hAnsi="Times New Roman" w:cs="Times New Roman"/>
                <w:sz w:val="24"/>
                <w:szCs w:val="24"/>
                <w:lang w:val="uk-UA"/>
              </w:rPr>
            </w:pPr>
          </w:p>
        </w:tc>
        <w:tc>
          <w:tcPr>
            <w:tcW w:w="2469" w:type="pct"/>
          </w:tcPr>
          <w:p w14:paraId="6E5A285C" w14:textId="401A7554" w:rsidR="00B60BAD" w:rsidRPr="00353F84" w:rsidRDefault="00B60BAD" w:rsidP="000462D3">
            <w:pPr>
              <w:ind w:firstLine="567"/>
              <w:jc w:val="both"/>
              <w:rPr>
                <w:rFonts w:ascii="Times New Roman" w:hAnsi="Times New Roman" w:cs="Times New Roman"/>
                <w:b/>
                <w:strike/>
                <w:sz w:val="24"/>
                <w:szCs w:val="24"/>
                <w:lang w:val="uk-UA"/>
              </w:rPr>
            </w:pPr>
            <w:r w:rsidRPr="00353F84">
              <w:rPr>
                <w:rFonts w:ascii="Times New Roman" w:hAnsi="Times New Roman" w:cs="Times New Roman"/>
                <w:b/>
                <w:strike/>
                <w:sz w:val="24"/>
                <w:szCs w:val="24"/>
                <w:lang w:val="uk-UA"/>
              </w:rPr>
              <w:t>4.5. У разі сплати коштів Сторони зобов'язуються зареєструвати податкову накладну в Єдиному реєстрі податкових накладних згідно з вимогами пункту 201.4 статті 201  Податкового кодексу України.</w:t>
            </w:r>
          </w:p>
        </w:tc>
      </w:tr>
      <w:tr w:rsidR="00B60BAD" w:rsidRPr="006F6683" w14:paraId="0E7B3B0E" w14:textId="77777777" w:rsidTr="00E35235">
        <w:tc>
          <w:tcPr>
            <w:tcW w:w="2531" w:type="pct"/>
          </w:tcPr>
          <w:p w14:paraId="1021221A"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4.6. Якщо ППБ сплачує кошти на користь ОСП, ОСП зобов'язаний зареєструвати податкову накладну в Єдиному реєстрі податкових накладних відповідно до вимог статті 201 Податкового кодексу України.</w:t>
            </w:r>
          </w:p>
          <w:p w14:paraId="62260ABF" w14:textId="77777777" w:rsidR="00B60BAD" w:rsidRPr="00353F84" w:rsidRDefault="00B60BAD" w:rsidP="00B60BAD">
            <w:pPr>
              <w:ind w:firstLine="567"/>
              <w:jc w:val="both"/>
              <w:rPr>
                <w:rFonts w:ascii="Times New Roman" w:hAnsi="Times New Roman" w:cs="Times New Roman"/>
                <w:sz w:val="24"/>
                <w:szCs w:val="24"/>
                <w:lang w:val="uk-UA"/>
              </w:rPr>
            </w:pPr>
          </w:p>
          <w:p w14:paraId="1AEBCF45" w14:textId="70160E48" w:rsidR="00B60BAD" w:rsidRPr="00353F84" w:rsidRDefault="00B60BAD" w:rsidP="00B60BAD">
            <w:pPr>
              <w:ind w:firstLine="567"/>
              <w:jc w:val="both"/>
              <w:rPr>
                <w:rFonts w:ascii="Times New Roman" w:hAnsi="Times New Roman" w:cs="Times New Roman"/>
                <w:sz w:val="24"/>
                <w:szCs w:val="24"/>
                <w:lang w:val="uk-UA"/>
              </w:rPr>
            </w:pPr>
          </w:p>
        </w:tc>
        <w:tc>
          <w:tcPr>
            <w:tcW w:w="2469" w:type="pct"/>
          </w:tcPr>
          <w:p w14:paraId="637B5BBD" w14:textId="325936EA" w:rsidR="00B60BAD" w:rsidRPr="00353F84" w:rsidRDefault="00B60BAD" w:rsidP="000462D3">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4.4. Якщо ППБ сплачує кошти на користь ОСП, ОСП зобов'язаний зареєструвати податкову накладну в Єдиному реєстрі податкових накладних відповідно до вимог статті 201 Податкового кодексу України.</w:t>
            </w:r>
          </w:p>
        </w:tc>
      </w:tr>
      <w:tr w:rsidR="00B60BAD" w:rsidRPr="006F6683" w14:paraId="03C438D0" w14:textId="77777777" w:rsidTr="00E35235">
        <w:tc>
          <w:tcPr>
            <w:tcW w:w="2531" w:type="pct"/>
          </w:tcPr>
          <w:p w14:paraId="192EDD84"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4.7. Урегулювання Сторонами взаємних зобов'язань здійснюється згідно з чинним законодавством України, у тому числі Сторонами може </w:t>
            </w:r>
            <w:r w:rsidRPr="00353F84">
              <w:rPr>
                <w:rFonts w:ascii="Times New Roman" w:hAnsi="Times New Roman" w:cs="Times New Roman"/>
                <w:sz w:val="24"/>
                <w:szCs w:val="24"/>
                <w:lang w:val="uk-UA"/>
              </w:rPr>
              <w:lastRenderedPageBreak/>
              <w:t xml:space="preserve">бути застосовано </w:t>
            </w:r>
            <w:proofErr w:type="spellStart"/>
            <w:r w:rsidRPr="00353F84">
              <w:rPr>
                <w:rFonts w:ascii="Times New Roman" w:hAnsi="Times New Roman" w:cs="Times New Roman"/>
                <w:sz w:val="24"/>
                <w:szCs w:val="24"/>
                <w:lang w:val="uk-UA"/>
              </w:rPr>
              <w:t>неттінг</w:t>
            </w:r>
            <w:proofErr w:type="spellEnd"/>
            <w:r w:rsidRPr="00353F84">
              <w:rPr>
                <w:rFonts w:ascii="Times New Roman" w:hAnsi="Times New Roman" w:cs="Times New Roman"/>
                <w:sz w:val="24"/>
                <w:szCs w:val="24"/>
                <w:lang w:val="uk-UA"/>
              </w:rPr>
              <w:t xml:space="preserve"> виключно шляхом зарахування зустрічних однорідних вимог. Не допускається припинення взаємних зобов'язань шляхом зарахування зустрічних однорідних вимог:</w:t>
            </w:r>
          </w:p>
          <w:p w14:paraId="35F4C015" w14:textId="77777777" w:rsidR="00B60BAD" w:rsidRPr="00353F84" w:rsidRDefault="00B60BAD" w:rsidP="00B60BAD">
            <w:pPr>
              <w:ind w:firstLine="567"/>
              <w:jc w:val="both"/>
              <w:rPr>
                <w:rFonts w:ascii="Times New Roman" w:hAnsi="Times New Roman" w:cs="Times New Roman"/>
                <w:sz w:val="24"/>
                <w:szCs w:val="24"/>
                <w:lang w:val="uk-UA"/>
              </w:rPr>
            </w:pPr>
          </w:p>
          <w:p w14:paraId="0979C923"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1) у випадку виникнення зобов'язань щодо купівлі або продажу балансуючої електричної енергії в різних декадах;</w:t>
            </w:r>
          </w:p>
          <w:p w14:paraId="2025FF96" w14:textId="77777777" w:rsidR="00B60BAD" w:rsidRPr="00353F84" w:rsidRDefault="00B60BAD" w:rsidP="00B60BAD">
            <w:pPr>
              <w:ind w:firstLine="567"/>
              <w:jc w:val="both"/>
              <w:rPr>
                <w:rFonts w:ascii="Times New Roman" w:hAnsi="Times New Roman" w:cs="Times New Roman"/>
                <w:sz w:val="24"/>
                <w:szCs w:val="24"/>
                <w:lang w:val="uk-UA"/>
              </w:rPr>
            </w:pPr>
          </w:p>
          <w:p w14:paraId="5BC783E2" w14:textId="6CCAD5FC"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2) за відсутності взаємної згоди Сторін, яка виражається у підписанні Сторонами Акта зарахування зустрічних однорідних вимог.</w:t>
            </w:r>
          </w:p>
        </w:tc>
        <w:tc>
          <w:tcPr>
            <w:tcW w:w="2469" w:type="pct"/>
          </w:tcPr>
          <w:p w14:paraId="13164051" w14:textId="1391FBD0" w:rsidR="00B60BAD" w:rsidRPr="00353F84" w:rsidRDefault="00B60BAD" w:rsidP="00B60BAD">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lastRenderedPageBreak/>
              <w:t xml:space="preserve">4.5. Урегулювання Сторонами взаємних зобов’язань здійснюється згідно з чинним законодавством України, із </w:t>
            </w:r>
            <w:r w:rsidRPr="00353F84">
              <w:rPr>
                <w:rFonts w:ascii="Times New Roman" w:hAnsi="Times New Roman" w:cs="Times New Roman"/>
                <w:b/>
                <w:sz w:val="24"/>
                <w:szCs w:val="24"/>
                <w:lang w:val="uk-UA"/>
              </w:rPr>
              <w:lastRenderedPageBreak/>
              <w:t xml:space="preserve">застосуванням неттінгу виключно шляхом зарахування зустрічних однорідних вимог. Згода ППБ на застосування неттінгу виражається шляхом укладання цього договору з ОСП. </w:t>
            </w:r>
          </w:p>
          <w:p w14:paraId="62760E0A" w14:textId="77777777" w:rsidR="00B60BAD" w:rsidRPr="00353F84" w:rsidRDefault="00B60BAD" w:rsidP="00B60BAD">
            <w:pPr>
              <w:ind w:firstLine="567"/>
              <w:jc w:val="both"/>
              <w:rPr>
                <w:rFonts w:ascii="Times New Roman" w:hAnsi="Times New Roman" w:cs="Times New Roman"/>
                <w:b/>
                <w:sz w:val="24"/>
                <w:szCs w:val="24"/>
                <w:lang w:val="uk-UA"/>
              </w:rPr>
            </w:pPr>
          </w:p>
          <w:p w14:paraId="57AE0C69" w14:textId="026E360A" w:rsidR="00B60BAD" w:rsidRPr="00353F84" w:rsidRDefault="00B60BAD" w:rsidP="00B60BAD">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 Не допускається припинення взаємних зобов’язань шляхом застосування неттінгу у випадку:</w:t>
            </w:r>
          </w:p>
          <w:p w14:paraId="591BBF0D" w14:textId="77777777" w:rsidR="00B60BAD" w:rsidRPr="00353F84" w:rsidRDefault="00B60BAD" w:rsidP="00B60BAD">
            <w:pPr>
              <w:ind w:firstLine="567"/>
              <w:jc w:val="both"/>
              <w:rPr>
                <w:rFonts w:ascii="Times New Roman" w:hAnsi="Times New Roman" w:cs="Times New Roman"/>
                <w:b/>
                <w:sz w:val="24"/>
                <w:szCs w:val="24"/>
                <w:lang w:val="uk-UA"/>
              </w:rPr>
            </w:pPr>
          </w:p>
          <w:p w14:paraId="4B1EFFB2" w14:textId="187D3004" w:rsidR="00B60BAD" w:rsidRPr="00353F84" w:rsidRDefault="00B60BAD" w:rsidP="00B60BAD">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1) виникнення зобов’язань щодо купівлі або продажу небалансів електричної енергії в різних розрахункових місяцях;</w:t>
            </w:r>
          </w:p>
          <w:p w14:paraId="15A7CF37" w14:textId="77777777" w:rsidR="00B60BAD" w:rsidRPr="00353F84" w:rsidRDefault="00B60BAD" w:rsidP="00B60BAD">
            <w:pPr>
              <w:ind w:firstLine="567"/>
              <w:jc w:val="both"/>
              <w:rPr>
                <w:rFonts w:ascii="Times New Roman" w:hAnsi="Times New Roman" w:cs="Times New Roman"/>
                <w:b/>
                <w:sz w:val="24"/>
                <w:szCs w:val="24"/>
                <w:lang w:val="uk-UA"/>
              </w:rPr>
            </w:pPr>
          </w:p>
          <w:p w14:paraId="7F442A8C" w14:textId="066223BD" w:rsidR="00B60BAD" w:rsidRPr="00353F84" w:rsidRDefault="00B60BAD" w:rsidP="00B60BAD">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2) наявності у ППБ, відповідно діючого законодавства або судового рішення, заборони або обмеження здійснення неттінгу.</w:t>
            </w:r>
          </w:p>
          <w:p w14:paraId="7E01B3C4" w14:textId="77777777" w:rsidR="00B60BAD" w:rsidRPr="00353F84" w:rsidRDefault="00B60BAD" w:rsidP="00B60BAD">
            <w:pPr>
              <w:ind w:firstLine="567"/>
              <w:jc w:val="both"/>
              <w:rPr>
                <w:rFonts w:ascii="Times New Roman" w:hAnsi="Times New Roman" w:cs="Times New Roman"/>
                <w:b/>
                <w:sz w:val="24"/>
                <w:szCs w:val="24"/>
                <w:lang w:val="uk-UA"/>
              </w:rPr>
            </w:pPr>
          </w:p>
          <w:p w14:paraId="752149B9" w14:textId="225A698E" w:rsidR="00B60BAD" w:rsidRPr="00353F84" w:rsidRDefault="00B60BAD" w:rsidP="00B60BAD">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У разі неможливості застосування неттінгу для ППБ, ОСП формує для такої ППБ платіжні документи або декадний звіт ППБ, місячний звіт ППБ, позаплановий звіт ППБ або звіт про коригування без застосування неттінгу з зазначенням суми коштів нарахування для ППБ (списання для ОСП) та суми коштів списання для ППБ (нарахування для ОСП) окремо.</w:t>
            </w:r>
          </w:p>
          <w:p w14:paraId="0190301A" w14:textId="77777777" w:rsidR="00B60BAD" w:rsidRPr="00353F84" w:rsidRDefault="00B60BAD" w:rsidP="00B60BAD">
            <w:pPr>
              <w:ind w:firstLine="567"/>
              <w:jc w:val="both"/>
              <w:rPr>
                <w:rFonts w:ascii="Times New Roman" w:hAnsi="Times New Roman" w:cs="Times New Roman"/>
                <w:b/>
                <w:sz w:val="24"/>
                <w:szCs w:val="24"/>
                <w:lang w:val="uk-UA"/>
              </w:rPr>
            </w:pPr>
          </w:p>
          <w:p w14:paraId="101B5623" w14:textId="5BB9E2A9" w:rsidR="00B60BAD" w:rsidRPr="002A2830" w:rsidRDefault="002A2830" w:rsidP="002A2830">
            <w:pPr>
              <w:ind w:firstLine="567"/>
              <w:jc w:val="both"/>
              <w:rPr>
                <w:rFonts w:ascii="Times New Roman" w:hAnsi="Times New Roman" w:cs="Times New Roman"/>
                <w:sz w:val="24"/>
                <w:szCs w:val="24"/>
                <w:lang w:val="uk-UA"/>
              </w:rPr>
            </w:pPr>
            <w:r w:rsidRPr="002A2830">
              <w:rPr>
                <w:rFonts w:ascii="Times New Roman" w:hAnsi="Times New Roman" w:cs="Times New Roman"/>
                <w:b/>
                <w:sz w:val="24"/>
                <w:szCs w:val="24"/>
                <w:lang w:val="uk-UA"/>
              </w:rPr>
              <w:t>ППБ, щодо якої відповідно до чинного законодавства, судового рішення,</w:t>
            </w:r>
            <w:r>
              <w:rPr>
                <w:rFonts w:ascii="Times New Roman" w:hAnsi="Times New Roman" w:cs="Times New Roman"/>
                <w:b/>
                <w:sz w:val="24"/>
                <w:szCs w:val="24"/>
                <w:lang w:val="uk-UA"/>
              </w:rPr>
              <w:t xml:space="preserve"> </w:t>
            </w:r>
            <w:r w:rsidRPr="002A2830">
              <w:rPr>
                <w:rFonts w:ascii="Times New Roman" w:hAnsi="Times New Roman" w:cs="Times New Roman"/>
                <w:b/>
                <w:sz w:val="24"/>
                <w:szCs w:val="24"/>
                <w:lang w:val="uk-UA"/>
              </w:rPr>
              <w:t>що набрало законної сили, існує заборона або обмеження застосування</w:t>
            </w:r>
            <w:r>
              <w:rPr>
                <w:rFonts w:ascii="Times New Roman" w:hAnsi="Times New Roman" w:cs="Times New Roman"/>
                <w:b/>
                <w:sz w:val="24"/>
                <w:szCs w:val="24"/>
                <w:lang w:val="uk-UA"/>
              </w:rPr>
              <w:t xml:space="preserve"> </w:t>
            </w:r>
            <w:r w:rsidRPr="002A2830">
              <w:rPr>
                <w:rFonts w:ascii="Times New Roman" w:hAnsi="Times New Roman" w:cs="Times New Roman"/>
                <w:b/>
                <w:sz w:val="24"/>
                <w:szCs w:val="24"/>
                <w:lang w:val="uk-UA"/>
              </w:rPr>
              <w:t>неттінгу, зобов’язана повідомити це ОСП протягом трьох робочих днів з дня</w:t>
            </w:r>
            <w:r>
              <w:rPr>
                <w:rFonts w:ascii="Times New Roman" w:hAnsi="Times New Roman" w:cs="Times New Roman"/>
                <w:b/>
                <w:sz w:val="24"/>
                <w:szCs w:val="24"/>
                <w:lang w:val="uk-UA"/>
              </w:rPr>
              <w:t xml:space="preserve"> </w:t>
            </w:r>
            <w:r w:rsidRPr="002A2830">
              <w:rPr>
                <w:rFonts w:ascii="Times New Roman" w:hAnsi="Times New Roman" w:cs="Times New Roman"/>
                <w:b/>
                <w:sz w:val="24"/>
                <w:szCs w:val="24"/>
                <w:lang w:val="uk-UA"/>
              </w:rPr>
              <w:t>підписання цього Договору або отримання такої заборони.</w:t>
            </w:r>
          </w:p>
        </w:tc>
      </w:tr>
      <w:tr w:rsidR="00B60BAD" w:rsidRPr="006F6683" w14:paraId="259E9C9C" w14:textId="77777777" w:rsidTr="00E35235">
        <w:tc>
          <w:tcPr>
            <w:tcW w:w="2531" w:type="pct"/>
          </w:tcPr>
          <w:p w14:paraId="2E537BE0" w14:textId="4DC61716" w:rsidR="00B60BAD" w:rsidRPr="00353F84" w:rsidRDefault="00B60BAD" w:rsidP="000462D3">
            <w:pPr>
              <w:ind w:firstLine="567"/>
              <w:jc w:val="both"/>
              <w:rPr>
                <w:rFonts w:ascii="Times New Roman" w:hAnsi="Times New Roman" w:cs="Times New Roman"/>
                <w:sz w:val="24"/>
                <w:szCs w:val="24"/>
                <w:lang w:val="uk-UA"/>
              </w:rPr>
            </w:pPr>
            <w:r w:rsidRPr="00353F84">
              <w:rPr>
                <w:rFonts w:ascii="Times New Roman" w:hAnsi="Times New Roman" w:cs="Times New Roman"/>
                <w:b/>
                <w:sz w:val="24"/>
                <w:szCs w:val="24"/>
                <w:lang w:val="uk-UA"/>
              </w:rPr>
              <w:lastRenderedPageBreak/>
              <w:t>Пункт відсутній у чинній редакції</w:t>
            </w:r>
          </w:p>
        </w:tc>
        <w:tc>
          <w:tcPr>
            <w:tcW w:w="2469" w:type="pct"/>
          </w:tcPr>
          <w:p w14:paraId="53C41D23" w14:textId="4D1CA7C9" w:rsidR="00B60BAD" w:rsidRPr="00353F84" w:rsidRDefault="00B60BAD" w:rsidP="00B60BAD">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4.6. Сторони зобов'язуються скласти та зареєструвати податкову накладну в Єдиному реєстрі податкових накладних згідно з вимогами Податкового кодексу України.</w:t>
            </w:r>
          </w:p>
        </w:tc>
      </w:tr>
      <w:tr w:rsidR="00B60BAD" w:rsidRPr="006F6683" w14:paraId="62028DB7" w14:textId="77777777" w:rsidTr="00E35235">
        <w:tc>
          <w:tcPr>
            <w:tcW w:w="2531" w:type="pct"/>
          </w:tcPr>
          <w:p w14:paraId="76DAA5FD" w14:textId="43707A9D" w:rsidR="00B60BAD" w:rsidRPr="00353F84" w:rsidRDefault="00B60BAD" w:rsidP="000462D3">
            <w:pPr>
              <w:ind w:firstLine="567"/>
              <w:jc w:val="both"/>
              <w:rPr>
                <w:rFonts w:ascii="Times New Roman" w:hAnsi="Times New Roman" w:cs="Times New Roman"/>
                <w:sz w:val="24"/>
                <w:szCs w:val="24"/>
                <w:lang w:val="uk-UA"/>
              </w:rPr>
            </w:pPr>
            <w:r w:rsidRPr="00353F84">
              <w:rPr>
                <w:rFonts w:ascii="Times New Roman" w:hAnsi="Times New Roman" w:cs="Times New Roman"/>
                <w:b/>
                <w:sz w:val="24"/>
                <w:szCs w:val="24"/>
                <w:lang w:val="uk-UA"/>
              </w:rPr>
              <w:t>Пункт відсутній у чинній редакції</w:t>
            </w:r>
          </w:p>
        </w:tc>
        <w:tc>
          <w:tcPr>
            <w:tcW w:w="2469" w:type="pct"/>
          </w:tcPr>
          <w:p w14:paraId="25D726EF" w14:textId="77777777" w:rsidR="00B60BAD" w:rsidRPr="00353F84" w:rsidRDefault="00B60BAD" w:rsidP="000462D3">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4.7. Якщо зі сторони ППБ існує заборгованість щодо попередніх періодів, то кошти списані ОСП з рахунків ескроу ППБ, зараховуються для погашення заборгованості найдавніших періодів.</w:t>
            </w:r>
          </w:p>
          <w:p w14:paraId="3D1ECF46" w14:textId="5F5DA02F" w:rsidR="00B60BAD" w:rsidRPr="00353F84" w:rsidRDefault="00B60BAD" w:rsidP="000462D3">
            <w:pPr>
              <w:ind w:firstLine="567"/>
              <w:jc w:val="both"/>
              <w:rPr>
                <w:rFonts w:ascii="Times New Roman" w:hAnsi="Times New Roman" w:cs="Times New Roman"/>
                <w:b/>
                <w:sz w:val="24"/>
                <w:szCs w:val="24"/>
                <w:lang w:val="uk-UA"/>
              </w:rPr>
            </w:pPr>
          </w:p>
        </w:tc>
      </w:tr>
      <w:tr w:rsidR="00B60BAD" w:rsidRPr="006F6683" w14:paraId="798C6851" w14:textId="77777777" w:rsidTr="00E35235">
        <w:tc>
          <w:tcPr>
            <w:tcW w:w="2531" w:type="pct"/>
          </w:tcPr>
          <w:p w14:paraId="17745B35"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5.5. ППБ зобов'язується:</w:t>
            </w:r>
          </w:p>
          <w:p w14:paraId="65DBB719" w14:textId="77777777" w:rsidR="00B60BAD" w:rsidRPr="00353F84" w:rsidRDefault="00B60BAD" w:rsidP="00B60BAD">
            <w:pPr>
              <w:ind w:firstLine="567"/>
              <w:jc w:val="both"/>
              <w:rPr>
                <w:rFonts w:ascii="Times New Roman" w:hAnsi="Times New Roman" w:cs="Times New Roman"/>
                <w:sz w:val="24"/>
                <w:szCs w:val="24"/>
                <w:lang w:val="uk-UA"/>
              </w:rPr>
            </w:pPr>
          </w:p>
          <w:p w14:paraId="390C38C9"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lastRenderedPageBreak/>
              <w:t>1) подавати ОСП пропозиції на балансуючу електричну енергію по кожній генеруючій одиниці, якими оперує ППБ та які мають технічну можливість змінювати свої графіки відпуску;</w:t>
            </w:r>
          </w:p>
          <w:p w14:paraId="24EB56C8" w14:textId="77777777" w:rsidR="00B60BAD" w:rsidRPr="00353F84" w:rsidRDefault="00B60BAD" w:rsidP="00B60BAD">
            <w:pPr>
              <w:ind w:firstLine="567"/>
              <w:jc w:val="both"/>
              <w:rPr>
                <w:rFonts w:ascii="Times New Roman" w:hAnsi="Times New Roman" w:cs="Times New Roman"/>
                <w:sz w:val="24"/>
                <w:szCs w:val="24"/>
                <w:lang w:val="uk-UA"/>
              </w:rPr>
            </w:pPr>
          </w:p>
          <w:p w14:paraId="736CEF60"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2) подавати графіки відпуску/відбору електричної енергії у терміни/строки, передбачені вимогами Правил ринку;</w:t>
            </w:r>
          </w:p>
          <w:p w14:paraId="352822F9" w14:textId="77777777" w:rsidR="00B60BAD" w:rsidRPr="00353F84" w:rsidRDefault="00B60BAD" w:rsidP="00B60BAD">
            <w:pPr>
              <w:ind w:firstLine="567"/>
              <w:jc w:val="both"/>
              <w:rPr>
                <w:rFonts w:ascii="Times New Roman" w:hAnsi="Times New Roman" w:cs="Times New Roman"/>
                <w:sz w:val="24"/>
                <w:szCs w:val="24"/>
                <w:lang w:val="uk-UA"/>
              </w:rPr>
            </w:pPr>
          </w:p>
          <w:p w14:paraId="5FD26FEA"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3) виконувати диспетчерські команди, надані ОСП;</w:t>
            </w:r>
          </w:p>
          <w:p w14:paraId="271C4C76" w14:textId="77777777" w:rsidR="00B60BAD" w:rsidRPr="00353F84" w:rsidRDefault="00B60BAD" w:rsidP="00B60BAD">
            <w:pPr>
              <w:ind w:firstLine="567"/>
              <w:jc w:val="both"/>
              <w:rPr>
                <w:rFonts w:ascii="Times New Roman" w:hAnsi="Times New Roman" w:cs="Times New Roman"/>
                <w:sz w:val="24"/>
                <w:szCs w:val="24"/>
                <w:lang w:val="uk-UA"/>
              </w:rPr>
            </w:pPr>
          </w:p>
          <w:p w14:paraId="03AE064A"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4) подавати ОСП для кожного розрахункового періоду остаточні повідомлення фізичного відпуску, остаточні повідомлення фізичного відбору, остаточне повідомлення імпорту та остаточне повідомлення експорту (за наявності);</w:t>
            </w:r>
          </w:p>
          <w:p w14:paraId="4633F9EF" w14:textId="77777777" w:rsidR="00B60BAD" w:rsidRPr="00353F84" w:rsidRDefault="00B60BAD" w:rsidP="00B60BAD">
            <w:pPr>
              <w:ind w:firstLine="567"/>
              <w:jc w:val="both"/>
              <w:rPr>
                <w:rFonts w:ascii="Times New Roman" w:hAnsi="Times New Roman" w:cs="Times New Roman"/>
                <w:sz w:val="24"/>
                <w:szCs w:val="24"/>
                <w:lang w:val="uk-UA"/>
              </w:rPr>
            </w:pPr>
          </w:p>
          <w:p w14:paraId="53081061"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5) оплачувати платежі за невідповідність, виставлені ОСП згідно з вимогами Правил ринку, рахунки за придбану ППБ балансуючу електричну енергію;</w:t>
            </w:r>
          </w:p>
          <w:p w14:paraId="776928CF" w14:textId="77777777" w:rsidR="00B60BAD" w:rsidRPr="00353F84" w:rsidRDefault="00B60BAD" w:rsidP="00B60BAD">
            <w:pPr>
              <w:ind w:firstLine="567"/>
              <w:jc w:val="both"/>
              <w:rPr>
                <w:rFonts w:ascii="Times New Roman" w:hAnsi="Times New Roman" w:cs="Times New Roman"/>
                <w:sz w:val="24"/>
                <w:szCs w:val="24"/>
                <w:lang w:val="uk-UA"/>
              </w:rPr>
            </w:pPr>
          </w:p>
          <w:p w14:paraId="184F89A8"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6) оплачувати штрафні платежі - платежі за невідповідність, нараховані ОСП, у випадках та в розмірі, передбачених вимогами Правил ринку;</w:t>
            </w:r>
          </w:p>
          <w:p w14:paraId="3E60C0A2" w14:textId="77777777" w:rsidR="00B60BAD" w:rsidRPr="00353F84" w:rsidRDefault="00B60BAD" w:rsidP="00B60BAD">
            <w:pPr>
              <w:ind w:firstLine="567"/>
              <w:jc w:val="both"/>
              <w:rPr>
                <w:rFonts w:ascii="Times New Roman" w:hAnsi="Times New Roman" w:cs="Times New Roman"/>
                <w:sz w:val="24"/>
                <w:szCs w:val="24"/>
                <w:lang w:val="uk-UA"/>
              </w:rPr>
            </w:pPr>
          </w:p>
          <w:p w14:paraId="20CACF16"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7) вживати всіх необхідних заходів для забезпечення готовності власного устаткування до роботи відповідно до заявлених характеристик;</w:t>
            </w:r>
          </w:p>
          <w:p w14:paraId="1F77365E" w14:textId="77777777" w:rsidR="00B60BAD" w:rsidRPr="00353F84" w:rsidRDefault="00B60BAD" w:rsidP="00B60BAD">
            <w:pPr>
              <w:ind w:firstLine="567"/>
              <w:jc w:val="both"/>
              <w:rPr>
                <w:rFonts w:ascii="Times New Roman" w:hAnsi="Times New Roman" w:cs="Times New Roman"/>
                <w:sz w:val="24"/>
                <w:szCs w:val="24"/>
                <w:lang w:val="uk-UA"/>
              </w:rPr>
            </w:pPr>
          </w:p>
          <w:p w14:paraId="06D54047" w14:textId="699E89DA"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8) подавати ОСП декларації про неготовність відповідно до Кодексу системи передачі одразу після виникнення події, яка призвела до зміни обсягів доступної потужності.</w:t>
            </w:r>
          </w:p>
        </w:tc>
        <w:tc>
          <w:tcPr>
            <w:tcW w:w="2469" w:type="pct"/>
          </w:tcPr>
          <w:p w14:paraId="0A5F9C84"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lastRenderedPageBreak/>
              <w:t>5.5. ППБ зобов'язується:</w:t>
            </w:r>
          </w:p>
          <w:p w14:paraId="11043B37" w14:textId="77777777" w:rsidR="00B60BAD" w:rsidRPr="00353F84" w:rsidRDefault="00B60BAD" w:rsidP="00B60BAD">
            <w:pPr>
              <w:ind w:firstLine="567"/>
              <w:jc w:val="both"/>
              <w:rPr>
                <w:rFonts w:ascii="Times New Roman" w:hAnsi="Times New Roman" w:cs="Times New Roman"/>
                <w:sz w:val="24"/>
                <w:szCs w:val="24"/>
                <w:lang w:val="uk-UA"/>
              </w:rPr>
            </w:pPr>
          </w:p>
          <w:p w14:paraId="6A60567D"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lastRenderedPageBreak/>
              <w:t>1) подавати ОСП пропозиції на балансуючу електричну енергію по кожній генеруючій одиниці, якими оперує ППБ та які мають технічну можливість змінювати свої графіки відпуску;</w:t>
            </w:r>
          </w:p>
          <w:p w14:paraId="0CE2EB61" w14:textId="77777777" w:rsidR="00B60BAD" w:rsidRPr="00353F84" w:rsidRDefault="00B60BAD" w:rsidP="00B60BAD">
            <w:pPr>
              <w:ind w:firstLine="567"/>
              <w:jc w:val="both"/>
              <w:rPr>
                <w:rFonts w:ascii="Times New Roman" w:hAnsi="Times New Roman" w:cs="Times New Roman"/>
                <w:sz w:val="24"/>
                <w:szCs w:val="24"/>
                <w:lang w:val="uk-UA"/>
              </w:rPr>
            </w:pPr>
          </w:p>
          <w:p w14:paraId="786CA647"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2) подавати графіки відпуску/відбору електричної енергії у терміни/строки, передбачені вимогами Правил ринку;</w:t>
            </w:r>
          </w:p>
          <w:p w14:paraId="7B33DAEA" w14:textId="77777777" w:rsidR="00B60BAD" w:rsidRPr="00353F84" w:rsidRDefault="00B60BAD" w:rsidP="00B60BAD">
            <w:pPr>
              <w:ind w:firstLine="567"/>
              <w:jc w:val="both"/>
              <w:rPr>
                <w:rFonts w:ascii="Times New Roman" w:hAnsi="Times New Roman" w:cs="Times New Roman"/>
                <w:sz w:val="24"/>
                <w:szCs w:val="24"/>
                <w:lang w:val="uk-UA"/>
              </w:rPr>
            </w:pPr>
          </w:p>
          <w:p w14:paraId="0F623D38"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3) виконувати диспетчерські команди, надані ОСП;</w:t>
            </w:r>
          </w:p>
          <w:p w14:paraId="46D34AB6" w14:textId="77777777" w:rsidR="00B60BAD" w:rsidRPr="00353F84" w:rsidRDefault="00B60BAD" w:rsidP="00B60BAD">
            <w:pPr>
              <w:ind w:firstLine="567"/>
              <w:jc w:val="both"/>
              <w:rPr>
                <w:rFonts w:ascii="Times New Roman" w:hAnsi="Times New Roman" w:cs="Times New Roman"/>
                <w:sz w:val="24"/>
                <w:szCs w:val="24"/>
                <w:lang w:val="uk-UA"/>
              </w:rPr>
            </w:pPr>
          </w:p>
          <w:p w14:paraId="32E5F8E4"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4) подавати ОСП для кожного розрахункового періоду остаточні повідомлення фізичного відпуску, остаточні повідомлення фізичного відбору, остаточне повідомлення імпорту та остаточне повідомлення експорту (за наявності);</w:t>
            </w:r>
          </w:p>
          <w:p w14:paraId="3B8A1553" w14:textId="77777777" w:rsidR="00B60BAD" w:rsidRPr="00353F84" w:rsidRDefault="00B60BAD" w:rsidP="00B60BAD">
            <w:pPr>
              <w:ind w:firstLine="567"/>
              <w:jc w:val="both"/>
              <w:rPr>
                <w:rFonts w:ascii="Times New Roman" w:hAnsi="Times New Roman" w:cs="Times New Roman"/>
                <w:sz w:val="24"/>
                <w:szCs w:val="24"/>
                <w:lang w:val="uk-UA"/>
              </w:rPr>
            </w:pPr>
          </w:p>
          <w:p w14:paraId="3B60EA78"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5) оплачувати платежі за невідповідність, виставлені ОСП згідно з вимогами Правил ринку, рахунки за придбану ППБ балансуючу електричну енергію;</w:t>
            </w:r>
          </w:p>
          <w:p w14:paraId="100FC4DB" w14:textId="77777777" w:rsidR="00B60BAD" w:rsidRPr="00353F84" w:rsidRDefault="00B60BAD" w:rsidP="00B60BAD">
            <w:pPr>
              <w:ind w:firstLine="567"/>
              <w:jc w:val="both"/>
              <w:rPr>
                <w:rFonts w:ascii="Times New Roman" w:hAnsi="Times New Roman" w:cs="Times New Roman"/>
                <w:sz w:val="24"/>
                <w:szCs w:val="24"/>
                <w:lang w:val="uk-UA"/>
              </w:rPr>
            </w:pPr>
          </w:p>
          <w:p w14:paraId="47FFAF12"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6) оплачувати штрафні платежі - платежі за невідповідність, нараховані ОСП, у випадках та в розмірі, передбачених вимогами Правил ринку;</w:t>
            </w:r>
          </w:p>
          <w:p w14:paraId="36EC1125" w14:textId="77777777" w:rsidR="00B60BAD" w:rsidRPr="00353F84" w:rsidRDefault="00B60BAD" w:rsidP="00B60BAD">
            <w:pPr>
              <w:ind w:firstLine="567"/>
              <w:jc w:val="both"/>
              <w:rPr>
                <w:rFonts w:ascii="Times New Roman" w:hAnsi="Times New Roman" w:cs="Times New Roman"/>
                <w:sz w:val="24"/>
                <w:szCs w:val="24"/>
                <w:lang w:val="uk-UA"/>
              </w:rPr>
            </w:pPr>
          </w:p>
          <w:p w14:paraId="195A767C" w14:textId="77777777"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7) вживати всіх необхідних заходів для забезпечення готовності власного устаткування до роботи відповідно до заявлених характеристик;</w:t>
            </w:r>
          </w:p>
          <w:p w14:paraId="3E8035CF" w14:textId="77777777" w:rsidR="00B60BAD" w:rsidRPr="00353F84" w:rsidRDefault="00B60BAD" w:rsidP="00B60BAD">
            <w:pPr>
              <w:ind w:firstLine="567"/>
              <w:jc w:val="both"/>
              <w:rPr>
                <w:rFonts w:ascii="Times New Roman" w:hAnsi="Times New Roman" w:cs="Times New Roman"/>
                <w:sz w:val="24"/>
                <w:szCs w:val="24"/>
                <w:lang w:val="uk-UA"/>
              </w:rPr>
            </w:pPr>
          </w:p>
          <w:p w14:paraId="56089595" w14:textId="0A3F370E" w:rsidR="00B60BAD" w:rsidRPr="00353F84" w:rsidRDefault="00B60BAD" w:rsidP="00B60BAD">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8) подавати ОСП декларації про неготовність відповідно до Кодексу системи передачі одразу після виникнення події, яка призвела до зміни обсягів доступної потужності;</w:t>
            </w:r>
          </w:p>
          <w:p w14:paraId="362FC371" w14:textId="61699818" w:rsidR="00B60BAD" w:rsidRPr="00353F84" w:rsidRDefault="00B60BAD" w:rsidP="00B60BAD">
            <w:pPr>
              <w:ind w:firstLine="567"/>
              <w:jc w:val="both"/>
              <w:rPr>
                <w:rFonts w:ascii="Times New Roman" w:hAnsi="Times New Roman" w:cs="Times New Roman"/>
                <w:sz w:val="24"/>
                <w:szCs w:val="24"/>
                <w:lang w:val="uk-UA"/>
              </w:rPr>
            </w:pPr>
          </w:p>
          <w:p w14:paraId="1EDD95B0" w14:textId="1D06297C" w:rsidR="00B60BAD" w:rsidRPr="00353F84" w:rsidRDefault="00B60BAD" w:rsidP="00B60BAD">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9) відкрити в одному із уповноважених банків рахунок ескроу ППБ для поповнення коштів за цим договором та повідомити АР його розрахункові реквізити;</w:t>
            </w:r>
          </w:p>
          <w:p w14:paraId="10723970" w14:textId="77777777" w:rsidR="00B60BAD" w:rsidRPr="00353F84" w:rsidRDefault="00B60BAD" w:rsidP="00B60BAD">
            <w:pPr>
              <w:ind w:firstLine="567"/>
              <w:jc w:val="both"/>
              <w:rPr>
                <w:rFonts w:ascii="Times New Roman" w:hAnsi="Times New Roman" w:cs="Times New Roman"/>
                <w:b/>
                <w:sz w:val="24"/>
                <w:szCs w:val="24"/>
                <w:lang w:val="uk-UA"/>
              </w:rPr>
            </w:pPr>
          </w:p>
          <w:p w14:paraId="35C43430" w14:textId="6B578A6A" w:rsidR="00B60BAD" w:rsidRPr="00353F84" w:rsidRDefault="00B60BAD" w:rsidP="00B60BAD">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10) повідомляти ОСП про зміни реквізитів рахунку ескроу </w:t>
            </w:r>
            <w:r w:rsidRPr="00353F84">
              <w:rPr>
                <w:rFonts w:ascii="Times New Roman" w:hAnsi="Times New Roman" w:cs="Times New Roman"/>
                <w:b/>
                <w:sz w:val="24"/>
                <w:szCs w:val="24"/>
                <w:lang w:val="uk-UA"/>
              </w:rPr>
              <w:lastRenderedPageBreak/>
              <w:t>ППБ не пізніше, ніж за два робочі дні до настання таких змін;</w:t>
            </w:r>
          </w:p>
          <w:p w14:paraId="18660623" w14:textId="77777777" w:rsidR="00B60BAD" w:rsidRPr="00353F84" w:rsidRDefault="00B60BAD" w:rsidP="00B60BAD">
            <w:pPr>
              <w:ind w:firstLine="567"/>
              <w:jc w:val="both"/>
              <w:rPr>
                <w:rFonts w:ascii="Times New Roman" w:hAnsi="Times New Roman" w:cs="Times New Roman"/>
                <w:b/>
                <w:sz w:val="24"/>
                <w:szCs w:val="24"/>
                <w:lang w:val="uk-UA"/>
              </w:rPr>
            </w:pPr>
          </w:p>
          <w:p w14:paraId="2AFCCCF4" w14:textId="35D09F75" w:rsidR="00B60BAD" w:rsidRPr="00353F84" w:rsidRDefault="00B60BAD" w:rsidP="00B60BAD">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11) своєчасно забезпечувати наявність коштів на рахунку ескроу ППБ, відповідно до декадних звітів ППБ та місячних звітів ППБ.</w:t>
            </w:r>
          </w:p>
          <w:p w14:paraId="3E0FA727" w14:textId="40FA1BC8" w:rsidR="00B60BAD" w:rsidRPr="00353F84" w:rsidRDefault="00B60BAD" w:rsidP="00B60BAD">
            <w:pPr>
              <w:ind w:firstLine="567"/>
              <w:jc w:val="both"/>
              <w:rPr>
                <w:rFonts w:ascii="Times New Roman" w:hAnsi="Times New Roman" w:cs="Times New Roman"/>
                <w:sz w:val="24"/>
                <w:szCs w:val="24"/>
                <w:lang w:val="uk-UA"/>
              </w:rPr>
            </w:pPr>
          </w:p>
        </w:tc>
      </w:tr>
      <w:tr w:rsidR="00B60BAD" w:rsidRPr="006F6683" w14:paraId="69954EEE" w14:textId="77777777" w:rsidTr="00E35235">
        <w:tc>
          <w:tcPr>
            <w:tcW w:w="2531" w:type="pct"/>
          </w:tcPr>
          <w:p w14:paraId="1140CB21" w14:textId="3CC06227" w:rsidR="00B60BAD" w:rsidRPr="00353F84" w:rsidRDefault="00B60BAD" w:rsidP="000462D3">
            <w:pPr>
              <w:ind w:firstLine="567"/>
              <w:jc w:val="both"/>
              <w:rPr>
                <w:rFonts w:ascii="Times New Roman" w:hAnsi="Times New Roman" w:cs="Times New Roman"/>
                <w:sz w:val="24"/>
                <w:szCs w:val="24"/>
                <w:lang w:val="uk-UA"/>
              </w:rPr>
            </w:pPr>
            <w:r w:rsidRPr="00353F84">
              <w:rPr>
                <w:rFonts w:ascii="Times New Roman" w:hAnsi="Times New Roman" w:cs="Times New Roman"/>
                <w:b/>
                <w:sz w:val="24"/>
                <w:szCs w:val="24"/>
                <w:lang w:val="uk-UA"/>
              </w:rPr>
              <w:lastRenderedPageBreak/>
              <w:t>Пункт відсутній у чинній редакції</w:t>
            </w:r>
          </w:p>
        </w:tc>
        <w:tc>
          <w:tcPr>
            <w:tcW w:w="2469" w:type="pct"/>
          </w:tcPr>
          <w:p w14:paraId="5B920676" w14:textId="77777777" w:rsidR="00B60BAD" w:rsidRPr="00353F84" w:rsidRDefault="00B60BAD" w:rsidP="00B60BAD">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7.4. ППБ не може здійснювати відступлення права вимоги щодо заборгованості ОСП (в ролі АР) без згоди ОСП.</w:t>
            </w:r>
          </w:p>
          <w:p w14:paraId="7DBD7DF0" w14:textId="1B886B88" w:rsidR="00B60BAD" w:rsidRPr="00353F84" w:rsidRDefault="00B60BAD" w:rsidP="00B60BAD">
            <w:pPr>
              <w:ind w:firstLine="567"/>
              <w:jc w:val="both"/>
              <w:rPr>
                <w:rFonts w:ascii="Times New Roman" w:hAnsi="Times New Roman" w:cs="Times New Roman"/>
                <w:sz w:val="24"/>
                <w:szCs w:val="24"/>
                <w:lang w:val="uk-UA"/>
              </w:rPr>
            </w:pPr>
          </w:p>
        </w:tc>
      </w:tr>
      <w:tr w:rsidR="00B60BAD" w:rsidRPr="00353F84" w14:paraId="35AEFE91" w14:textId="77777777" w:rsidTr="00E35235">
        <w:tc>
          <w:tcPr>
            <w:tcW w:w="2531" w:type="pct"/>
          </w:tcPr>
          <w:p w14:paraId="4716AA2C" w14:textId="3B823B73" w:rsidR="00B60BAD" w:rsidRPr="00353F84" w:rsidRDefault="00B60BAD" w:rsidP="000462D3">
            <w:pPr>
              <w:ind w:firstLine="567"/>
              <w:jc w:val="both"/>
              <w:rPr>
                <w:rFonts w:ascii="Times New Roman" w:hAnsi="Times New Roman" w:cs="Times New Roman"/>
                <w:sz w:val="24"/>
                <w:szCs w:val="24"/>
                <w:lang w:val="uk-UA"/>
              </w:rPr>
            </w:pPr>
            <w:r w:rsidRPr="00353F84">
              <w:rPr>
                <w:rFonts w:ascii="Times New Roman" w:hAnsi="Times New Roman" w:cs="Times New Roman"/>
                <w:b/>
                <w:sz w:val="24"/>
                <w:szCs w:val="24"/>
                <w:lang w:val="uk-UA"/>
              </w:rPr>
              <w:t>Пункт відсутній у чинній редакції</w:t>
            </w:r>
          </w:p>
        </w:tc>
        <w:tc>
          <w:tcPr>
            <w:tcW w:w="2469" w:type="pct"/>
          </w:tcPr>
          <w:p w14:paraId="04E933C9" w14:textId="4849095A" w:rsidR="00B60BAD" w:rsidRPr="00353F84" w:rsidRDefault="00B60BAD" w:rsidP="00B60BAD">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7.5. ППБ зобов'язаний відшкодувати ОСП суму ПДВ за податковою накладною, яка вчасно не зареєстрована ППБ в Єдиному реєстрі податкових накладних відповідно до вимог статті 201 Податкового кодексу України, за умови, що така несвоєчасна реєстрація або </w:t>
            </w:r>
            <w:proofErr w:type="spellStart"/>
            <w:r w:rsidRPr="00353F84">
              <w:rPr>
                <w:rFonts w:ascii="Times New Roman" w:hAnsi="Times New Roman" w:cs="Times New Roman"/>
                <w:b/>
                <w:sz w:val="24"/>
                <w:szCs w:val="24"/>
                <w:lang w:val="uk-UA"/>
              </w:rPr>
              <w:t>нереєстрація</w:t>
            </w:r>
            <w:proofErr w:type="spellEnd"/>
            <w:r w:rsidRPr="00353F84">
              <w:rPr>
                <w:rFonts w:ascii="Times New Roman" w:hAnsi="Times New Roman" w:cs="Times New Roman"/>
                <w:b/>
                <w:sz w:val="24"/>
                <w:szCs w:val="24"/>
                <w:lang w:val="uk-UA"/>
              </w:rPr>
              <w:t xml:space="preserve"> ППБ податкової накладної призвела до втрати ОСП обсягу податкового кредиту та збитків.</w:t>
            </w:r>
          </w:p>
          <w:p w14:paraId="34F8A26E" w14:textId="77777777" w:rsidR="00B60BAD" w:rsidRPr="00353F84" w:rsidRDefault="00B60BAD" w:rsidP="00B60BAD">
            <w:pPr>
              <w:ind w:firstLine="567"/>
              <w:jc w:val="both"/>
              <w:rPr>
                <w:rFonts w:ascii="Times New Roman" w:hAnsi="Times New Roman" w:cs="Times New Roman"/>
                <w:b/>
                <w:sz w:val="24"/>
                <w:szCs w:val="24"/>
                <w:lang w:val="uk-UA"/>
              </w:rPr>
            </w:pPr>
          </w:p>
          <w:p w14:paraId="48728F8B" w14:textId="77777777" w:rsidR="00B60BAD" w:rsidRPr="00353F84" w:rsidRDefault="00B60BAD" w:rsidP="00B60BAD">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У випадку несвоєчасної реєстрації податкових накладних, розрахунків коригування до них у Єдиному реєстрі податкових накладних, що призвело до втрати податкового кредиту ОСП та збитків, ППБ сплачує штраф у розмірі, що дорівнює розміру втраченого податкового кредиту ОСП, не пізніше шести робочих днів з дня отримання ППБ письмового повідомлення від ОСП про втрату ОСП податкового кредиту та отримані збитки через несвоєчасну реєстрацію ППБ податкової накладної в Єдиному реєстрі податкових накладних.</w:t>
            </w:r>
          </w:p>
          <w:p w14:paraId="4B8B2FA1" w14:textId="4C6B38E5" w:rsidR="00B60BAD" w:rsidRPr="00353F84" w:rsidRDefault="00B60BAD" w:rsidP="00B60BAD">
            <w:pPr>
              <w:ind w:firstLine="567"/>
              <w:jc w:val="both"/>
              <w:rPr>
                <w:rFonts w:ascii="Times New Roman" w:hAnsi="Times New Roman" w:cs="Times New Roman"/>
                <w:sz w:val="24"/>
                <w:szCs w:val="24"/>
                <w:lang w:val="uk-UA"/>
              </w:rPr>
            </w:pPr>
          </w:p>
        </w:tc>
      </w:tr>
      <w:tr w:rsidR="00B60BAD" w:rsidRPr="006F6683" w14:paraId="4A9E5F12" w14:textId="77777777" w:rsidTr="00E35235">
        <w:tc>
          <w:tcPr>
            <w:tcW w:w="2531" w:type="pct"/>
          </w:tcPr>
          <w:p w14:paraId="2BAC779F" w14:textId="77777777" w:rsidR="00B60BAD" w:rsidRPr="00353F84" w:rsidRDefault="00B60BAD" w:rsidP="000462D3">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10.2. У випадку ухвалення рішення про реорганізацію та/або ліквідацію, банкрутство, про внесення змін до установчих документів щодо найменування і місцезнаходження суб'єкта господарювання, про зміну банківських реквізитів, інших даних ППБ, що були зазначені у заяві про укладення договору, ППБ протягом 10 днів з дня настання таких змін повідомляє ОСП про такі зміни.</w:t>
            </w:r>
          </w:p>
          <w:p w14:paraId="0784664D" w14:textId="3735F2B2" w:rsidR="00B60BAD" w:rsidRPr="00353F84" w:rsidRDefault="00B60BAD" w:rsidP="000462D3">
            <w:pPr>
              <w:ind w:firstLine="567"/>
              <w:jc w:val="both"/>
              <w:rPr>
                <w:rFonts w:ascii="Times New Roman" w:hAnsi="Times New Roman" w:cs="Times New Roman"/>
                <w:sz w:val="24"/>
                <w:szCs w:val="24"/>
                <w:lang w:val="uk-UA"/>
              </w:rPr>
            </w:pPr>
          </w:p>
        </w:tc>
        <w:tc>
          <w:tcPr>
            <w:tcW w:w="2469" w:type="pct"/>
          </w:tcPr>
          <w:p w14:paraId="2FE20FFC" w14:textId="6195A73D" w:rsidR="00B60BAD" w:rsidRPr="00353F84" w:rsidRDefault="00B60BAD" w:rsidP="00B60BAD">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10.2. У випадку ухвалення рішення про реорганізацію та/або ліквідацію, банкрутство, про внесення змін до установчих документів щодо найменування і місцезнаходження суб'єкта господарювання, про зміну банківських реквізитів (крім зміни реквізитів рахунку ескроу ППБ), інших даних ППБ, що були зазначені у заяві-приєднанні, ППБ протягом 10 днів з дня настання таких змін повідомляє ОСП про такі зміни.</w:t>
            </w:r>
          </w:p>
          <w:p w14:paraId="453DB357" w14:textId="77777777" w:rsidR="00B60BAD" w:rsidRPr="00353F84" w:rsidRDefault="00B60BAD" w:rsidP="00B60BAD">
            <w:pPr>
              <w:ind w:firstLine="567"/>
              <w:jc w:val="both"/>
              <w:rPr>
                <w:rFonts w:ascii="Times New Roman" w:hAnsi="Times New Roman" w:cs="Times New Roman"/>
                <w:b/>
                <w:sz w:val="24"/>
                <w:szCs w:val="24"/>
                <w:lang w:val="uk-UA"/>
              </w:rPr>
            </w:pPr>
          </w:p>
          <w:p w14:paraId="7D312642" w14:textId="77777777" w:rsidR="00B60BAD" w:rsidRPr="00353F84" w:rsidRDefault="00B60BAD" w:rsidP="00B60BAD">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У випадку зміни реквізитів рахунку ескроу ППБ повідомляє </w:t>
            </w:r>
            <w:r w:rsidRPr="00353F84">
              <w:rPr>
                <w:rFonts w:ascii="Times New Roman" w:hAnsi="Times New Roman" w:cs="Times New Roman"/>
                <w:b/>
                <w:sz w:val="24"/>
                <w:szCs w:val="24"/>
                <w:lang w:val="uk-UA"/>
              </w:rPr>
              <w:lastRenderedPageBreak/>
              <w:t>про це ОСП не пізніше, ніж за два робочі дні до настання таких змін.</w:t>
            </w:r>
          </w:p>
          <w:p w14:paraId="7D5540A8" w14:textId="5C928CD1" w:rsidR="00B60BAD" w:rsidRPr="00353F84" w:rsidRDefault="00B60BAD" w:rsidP="00B60BAD">
            <w:pPr>
              <w:ind w:firstLine="567"/>
              <w:jc w:val="both"/>
              <w:rPr>
                <w:rFonts w:ascii="Times New Roman" w:hAnsi="Times New Roman" w:cs="Times New Roman"/>
                <w:sz w:val="24"/>
                <w:szCs w:val="24"/>
                <w:lang w:val="uk-UA"/>
              </w:rPr>
            </w:pPr>
          </w:p>
        </w:tc>
      </w:tr>
      <w:tr w:rsidR="000069D9" w:rsidRPr="006F6683" w14:paraId="5EC96EF8" w14:textId="77777777" w:rsidTr="00353F84">
        <w:tc>
          <w:tcPr>
            <w:tcW w:w="5000" w:type="pct"/>
            <w:gridSpan w:val="2"/>
            <w:shd w:val="clear" w:color="auto" w:fill="D9D9D9" w:themeFill="background1" w:themeFillShade="D9"/>
          </w:tcPr>
          <w:p w14:paraId="7F5CFAB2" w14:textId="2D0BFD03" w:rsidR="000069D9" w:rsidRPr="00353F84" w:rsidRDefault="000069D9" w:rsidP="008D5AE8">
            <w:pPr>
              <w:spacing w:before="240"/>
              <w:jc w:val="center"/>
              <w:rPr>
                <w:rFonts w:ascii="Times New Roman" w:hAnsi="Times New Roman" w:cs="Times New Roman"/>
                <w:b/>
                <w:sz w:val="24"/>
                <w:szCs w:val="24"/>
                <w:lang w:val="uk-UA"/>
              </w:rPr>
            </w:pPr>
            <w:r w:rsidRPr="00353F84">
              <w:rPr>
                <w:rFonts w:ascii="Times New Roman" w:hAnsi="Times New Roman" w:cs="Times New Roman"/>
                <w:b/>
                <w:sz w:val="24"/>
                <w:szCs w:val="24"/>
                <w:lang w:val="uk-UA"/>
              </w:rPr>
              <w:lastRenderedPageBreak/>
              <w:t>Додаток 1</w:t>
            </w:r>
            <w:r w:rsidR="008D5AE8" w:rsidRPr="008D5AE8">
              <w:rPr>
                <w:rFonts w:ascii="Times New Roman" w:hAnsi="Times New Roman" w:cs="Times New Roman"/>
                <w:b/>
                <w:sz w:val="24"/>
                <w:szCs w:val="24"/>
                <w:lang w:val="ru-RU"/>
              </w:rPr>
              <w:t xml:space="preserve"> </w:t>
            </w:r>
            <w:r w:rsidRPr="00353F84">
              <w:rPr>
                <w:rFonts w:ascii="Times New Roman" w:hAnsi="Times New Roman" w:cs="Times New Roman"/>
                <w:b/>
                <w:sz w:val="24"/>
                <w:szCs w:val="24"/>
                <w:lang w:val="uk-UA"/>
              </w:rPr>
              <w:t>до Договору про участь у балансуючому ринку</w:t>
            </w:r>
          </w:p>
          <w:p w14:paraId="50F84059" w14:textId="27799BDB" w:rsidR="000069D9" w:rsidRPr="00353F84" w:rsidRDefault="000069D9" w:rsidP="000069D9">
            <w:pPr>
              <w:jc w:val="center"/>
              <w:rPr>
                <w:rFonts w:ascii="Times New Roman" w:hAnsi="Times New Roman" w:cs="Times New Roman"/>
                <w:sz w:val="24"/>
                <w:szCs w:val="24"/>
                <w:lang w:val="uk-UA"/>
              </w:rPr>
            </w:pPr>
          </w:p>
        </w:tc>
      </w:tr>
      <w:tr w:rsidR="000069D9" w:rsidRPr="006F6683" w14:paraId="5E035920" w14:textId="77777777" w:rsidTr="00E35235">
        <w:tc>
          <w:tcPr>
            <w:tcW w:w="2531" w:type="pct"/>
          </w:tcPr>
          <w:p w14:paraId="0CB8960D" w14:textId="256A9654" w:rsidR="000069D9" w:rsidRPr="00353F84" w:rsidRDefault="000069D9" w:rsidP="00632D22">
            <w:pPr>
              <w:ind w:firstLine="567"/>
              <w:jc w:val="both"/>
              <w:rPr>
                <w:rFonts w:ascii="Times New Roman" w:hAnsi="Times New Roman" w:cs="Times New Roman"/>
                <w:b/>
                <w:sz w:val="24"/>
                <w:szCs w:val="24"/>
                <w:highlight w:val="white"/>
                <w:lang w:val="uk-UA"/>
              </w:rPr>
            </w:pPr>
            <w:r w:rsidRPr="00353F84">
              <w:rPr>
                <w:rFonts w:ascii="Times New Roman" w:hAnsi="Times New Roman" w:cs="Times New Roman"/>
                <w:b/>
                <w:sz w:val="24"/>
                <w:szCs w:val="24"/>
                <w:highlight w:val="white"/>
                <w:lang w:val="uk-UA"/>
              </w:rPr>
              <w:t>Заява-приєднання до Договору про участь у балансуючому ринку та включення до реєстру постачальників послуг з балансування</w:t>
            </w:r>
          </w:p>
          <w:p w14:paraId="0515EA50" w14:textId="77777777" w:rsidR="00632D22" w:rsidRPr="00353F84" w:rsidRDefault="00632D22" w:rsidP="00632D22">
            <w:pPr>
              <w:ind w:firstLine="567"/>
              <w:jc w:val="both"/>
              <w:rPr>
                <w:rFonts w:ascii="Times New Roman" w:hAnsi="Times New Roman" w:cs="Times New Roman"/>
                <w:b/>
                <w:sz w:val="24"/>
                <w:szCs w:val="24"/>
                <w:highlight w:val="white"/>
                <w:lang w:val="uk-UA"/>
              </w:rPr>
            </w:pPr>
          </w:p>
          <w:p w14:paraId="20611CDC" w14:textId="18BA106E" w:rsidR="000069D9" w:rsidRPr="00353F84" w:rsidRDefault="000069D9" w:rsidP="000069D9">
            <w:pPr>
              <w:ind w:firstLine="31"/>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_________________ (найменування суб'єкта господарювання), постачальник послуг з балансування (далі - ППБ), який є учасником ринку та діє на підставі _________________ та відповідної ліцензії від __________ № _________, енергетичний ідентифікаційний код (EIC) № ____, надає письмову згоду на приєднання до договору про участь у балансуючому ринку та з дати акцептування заяви-приєднання є таким, що приєднався в цілому до договору про участь у балансуючому ринку та прийняв на себе всі права та обов'язки ППБ, визначені цим договором та Правилами ринку, у частині участі у балансуючому ринку.</w:t>
            </w:r>
          </w:p>
          <w:p w14:paraId="35151611" w14:textId="77777777" w:rsidR="00632D22" w:rsidRPr="00353F84" w:rsidRDefault="00632D22" w:rsidP="000069D9">
            <w:pPr>
              <w:ind w:firstLine="31"/>
              <w:jc w:val="both"/>
              <w:rPr>
                <w:rFonts w:ascii="Times New Roman" w:hAnsi="Times New Roman" w:cs="Times New Roman"/>
                <w:sz w:val="24"/>
                <w:szCs w:val="24"/>
                <w:highlight w:val="white"/>
                <w:lang w:val="uk-UA"/>
              </w:rPr>
            </w:pPr>
          </w:p>
          <w:p w14:paraId="489CD6DF" w14:textId="747C5605" w:rsidR="000069D9" w:rsidRPr="00353F84" w:rsidRDefault="000069D9" w:rsidP="00632D22">
            <w:pPr>
              <w:ind w:firstLine="567"/>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З текстом договору про участь у балансуючому ринку та Правилами ринку ознайомлений.</w:t>
            </w:r>
          </w:p>
          <w:p w14:paraId="60FCFA92" w14:textId="77777777" w:rsidR="00632D22" w:rsidRPr="00353F84" w:rsidRDefault="00632D22" w:rsidP="00632D22">
            <w:pPr>
              <w:ind w:firstLine="567"/>
              <w:jc w:val="both"/>
              <w:rPr>
                <w:rFonts w:ascii="Times New Roman" w:hAnsi="Times New Roman" w:cs="Times New Roman"/>
                <w:sz w:val="24"/>
                <w:szCs w:val="24"/>
                <w:highlight w:val="white"/>
                <w:lang w:val="uk-UA"/>
              </w:rPr>
            </w:pPr>
          </w:p>
          <w:p w14:paraId="43EC16A2" w14:textId="77777777" w:rsidR="000069D9" w:rsidRPr="00353F84" w:rsidRDefault="000069D9" w:rsidP="00632D22">
            <w:pPr>
              <w:ind w:firstLine="567"/>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Ця письмова згода на приєднання в цілому до договору про участь у балансуючому ринку надана з відкладальною обставиною, якою є реєстрація ППБ ОСП, у відповідності до Правил ринку.</w:t>
            </w:r>
          </w:p>
          <w:p w14:paraId="532D14B9" w14:textId="3BA383BD" w:rsidR="000069D9" w:rsidRPr="00353F84" w:rsidRDefault="000069D9" w:rsidP="000069D9">
            <w:pPr>
              <w:ind w:firstLine="31"/>
              <w:jc w:val="both"/>
              <w:rPr>
                <w:rFonts w:ascii="Times New Roman" w:hAnsi="Times New Roman" w:cs="Times New Roman"/>
                <w:sz w:val="24"/>
                <w:szCs w:val="24"/>
                <w:highlight w:val="white"/>
                <w:lang w:val="uk-UA"/>
              </w:rPr>
            </w:pPr>
          </w:p>
          <w:p w14:paraId="0B01C97F" w14:textId="5E9BCCD3" w:rsidR="00632D22" w:rsidRPr="00353F84" w:rsidRDefault="00632D22" w:rsidP="000069D9">
            <w:pPr>
              <w:ind w:firstLine="31"/>
              <w:jc w:val="both"/>
              <w:rPr>
                <w:rFonts w:ascii="Times New Roman" w:hAnsi="Times New Roman" w:cs="Times New Roman"/>
                <w:sz w:val="24"/>
                <w:szCs w:val="24"/>
                <w:highlight w:val="white"/>
                <w:lang w:val="uk-UA"/>
              </w:rPr>
            </w:pPr>
          </w:p>
          <w:p w14:paraId="14B0B7B8" w14:textId="77777777" w:rsidR="00632D22" w:rsidRPr="00353F84" w:rsidRDefault="00632D22" w:rsidP="00632D22">
            <w:pPr>
              <w:jc w:val="both"/>
              <w:rPr>
                <w:rFonts w:ascii="Times New Roman" w:hAnsi="Times New Roman" w:cs="Times New Roman"/>
                <w:sz w:val="24"/>
                <w:szCs w:val="24"/>
                <w:highlight w:val="white"/>
                <w:lang w:val="uk-UA"/>
              </w:rPr>
            </w:pPr>
          </w:p>
          <w:p w14:paraId="41F991FC" w14:textId="77777777" w:rsidR="00632D22" w:rsidRPr="00353F84" w:rsidRDefault="00632D22" w:rsidP="00632D22">
            <w:pPr>
              <w:ind w:firstLine="31"/>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Кандидат у ПДП:_________________________________________</w:t>
            </w:r>
          </w:p>
          <w:p w14:paraId="1E623E40" w14:textId="77777777" w:rsidR="00632D22" w:rsidRPr="00353F84" w:rsidRDefault="00632D22" w:rsidP="00632D22">
            <w:pPr>
              <w:ind w:firstLine="31"/>
              <w:jc w:val="center"/>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(найменування суб'єкта господарювання)</w:t>
            </w:r>
          </w:p>
          <w:p w14:paraId="39FADE97" w14:textId="77777777" w:rsidR="00632D22" w:rsidRPr="00353F84" w:rsidRDefault="00632D22" w:rsidP="00632D22">
            <w:pPr>
              <w:rPr>
                <w:rFonts w:ascii="Times New Roman" w:hAnsi="Times New Roman" w:cs="Times New Roman"/>
                <w:b/>
                <w:sz w:val="24"/>
                <w:szCs w:val="24"/>
                <w:lang w:val="uk-UA"/>
              </w:rPr>
            </w:pPr>
          </w:p>
          <w:p w14:paraId="3E1F32A5" w14:textId="77777777"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p>
          <w:p w14:paraId="6FB66A36" w14:textId="77777777"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p>
          <w:p w14:paraId="091FFD0B" w14:textId="77777777"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p>
          <w:p w14:paraId="1BF9078E" w14:textId="77777777"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p>
          <w:p w14:paraId="0E9894C0" w14:textId="2B3B45FF"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Юридична адреса: _______________________________________</w:t>
            </w:r>
          </w:p>
          <w:p w14:paraId="0E8F2FD1" w14:textId="77777777"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p>
          <w:p w14:paraId="262A22E5" w14:textId="77777777"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П/р____________________________________________________</w:t>
            </w:r>
          </w:p>
          <w:p w14:paraId="398966FC" w14:textId="77777777" w:rsidR="00632D22" w:rsidRPr="00353F84" w:rsidRDefault="00632D22" w:rsidP="00632D22">
            <w:pPr>
              <w:tabs>
                <w:tab w:val="left" w:pos="5812"/>
              </w:tabs>
              <w:rPr>
                <w:rFonts w:ascii="Times New Roman" w:hAnsi="Times New Roman" w:cs="Times New Roman"/>
                <w:sz w:val="24"/>
                <w:szCs w:val="24"/>
                <w:highlight w:val="white"/>
                <w:lang w:val="uk-UA"/>
              </w:rPr>
            </w:pPr>
          </w:p>
          <w:p w14:paraId="6740A970" w14:textId="77777777"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МФО: _________________________________________________</w:t>
            </w:r>
          </w:p>
          <w:p w14:paraId="36B10A00" w14:textId="77777777"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p>
          <w:p w14:paraId="40D97373" w14:textId="77777777"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ЄДРПОУ: ______________________________________________</w:t>
            </w:r>
          </w:p>
          <w:p w14:paraId="712EC742" w14:textId="77777777"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p>
          <w:p w14:paraId="2A9F2FEE" w14:textId="77777777"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Індивідуальний податковий номер: _________________________</w:t>
            </w:r>
          </w:p>
          <w:p w14:paraId="37FE882A" w14:textId="77777777"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p>
          <w:p w14:paraId="3ABA90C5" w14:textId="77777777"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ЕІС-код учасника ринку:__________________________________</w:t>
            </w:r>
          </w:p>
          <w:p w14:paraId="2250A36B" w14:textId="77777777" w:rsidR="00632D22" w:rsidRPr="00353F84" w:rsidRDefault="00632D22" w:rsidP="00632D22">
            <w:pPr>
              <w:tabs>
                <w:tab w:val="left" w:pos="5812"/>
              </w:tabs>
              <w:rPr>
                <w:rFonts w:ascii="Times New Roman" w:hAnsi="Times New Roman" w:cs="Times New Roman"/>
                <w:sz w:val="24"/>
                <w:szCs w:val="24"/>
                <w:lang w:val="uk-UA"/>
              </w:rPr>
            </w:pPr>
          </w:p>
          <w:p w14:paraId="0A9A0F26" w14:textId="77777777" w:rsidR="00632D22" w:rsidRPr="00353F84" w:rsidRDefault="00632D22" w:rsidP="00632D22">
            <w:pPr>
              <w:tabs>
                <w:tab w:val="left" w:pos="5812"/>
              </w:tabs>
              <w:ind w:left="30" w:firstLine="12"/>
              <w:rPr>
                <w:rFonts w:ascii="Times New Roman" w:hAnsi="Times New Roman" w:cs="Times New Roman"/>
                <w:sz w:val="24"/>
                <w:szCs w:val="24"/>
                <w:lang w:val="uk-UA"/>
              </w:rPr>
            </w:pPr>
            <w:r w:rsidRPr="00353F84">
              <w:rPr>
                <w:rFonts w:ascii="Times New Roman" w:hAnsi="Times New Roman" w:cs="Times New Roman"/>
                <w:sz w:val="24"/>
                <w:szCs w:val="24"/>
                <w:lang w:val="uk-UA"/>
              </w:rPr>
              <w:t>Телефон: _____________________________________________</w:t>
            </w:r>
          </w:p>
          <w:p w14:paraId="5343DF06" w14:textId="77777777" w:rsidR="00632D22" w:rsidRPr="00353F84" w:rsidRDefault="00632D22" w:rsidP="00632D22">
            <w:pPr>
              <w:tabs>
                <w:tab w:val="left" w:pos="5812"/>
              </w:tabs>
              <w:rPr>
                <w:rFonts w:ascii="Times New Roman" w:hAnsi="Times New Roman" w:cs="Times New Roman"/>
                <w:sz w:val="24"/>
                <w:szCs w:val="24"/>
                <w:highlight w:val="white"/>
                <w:lang w:val="uk-UA"/>
              </w:rPr>
            </w:pPr>
          </w:p>
          <w:p w14:paraId="6DCFC830" w14:textId="77777777" w:rsidR="00632D22" w:rsidRPr="00353F84" w:rsidRDefault="00632D22" w:rsidP="00632D22">
            <w:pPr>
              <w:rPr>
                <w:rFonts w:ascii="Times New Roman" w:hAnsi="Times New Roman" w:cs="Times New Roman"/>
                <w:sz w:val="24"/>
                <w:szCs w:val="24"/>
                <w:highlight w:val="white"/>
                <w:lang w:val="uk-UA"/>
              </w:rPr>
            </w:pPr>
          </w:p>
          <w:p w14:paraId="573FBF90" w14:textId="77777777"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p>
          <w:p w14:paraId="43A4E755" w14:textId="77777777"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Факс: _________________________________________________</w:t>
            </w:r>
          </w:p>
          <w:p w14:paraId="284B7090" w14:textId="77777777" w:rsidR="00632D22" w:rsidRPr="00353F84" w:rsidRDefault="00632D22" w:rsidP="00632D22">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(підпис уповноваженої особи)</w:t>
            </w:r>
          </w:p>
          <w:p w14:paraId="7129FF21" w14:textId="77777777" w:rsidR="00632D22" w:rsidRPr="00353F84" w:rsidRDefault="00632D22" w:rsidP="00632D22">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p>
          <w:p w14:paraId="732D8561" w14:textId="77777777" w:rsidR="00632D22" w:rsidRPr="00353F84" w:rsidRDefault="00632D22" w:rsidP="00632D22">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p>
          <w:p w14:paraId="3462C5C3" w14:textId="77777777" w:rsidR="00632D22" w:rsidRPr="00353F84" w:rsidRDefault="00632D22" w:rsidP="00632D22">
            <w:pPr>
              <w:jc w:val="center"/>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 І. Б. уповноваженої особи)</w:t>
            </w:r>
          </w:p>
          <w:p w14:paraId="5F3DC94A" w14:textId="2B5A4AF0" w:rsidR="000069D9" w:rsidRPr="00353F84" w:rsidRDefault="000069D9" w:rsidP="000069D9">
            <w:pPr>
              <w:ind w:firstLine="567"/>
              <w:jc w:val="both"/>
              <w:rPr>
                <w:rFonts w:ascii="Times New Roman" w:hAnsi="Times New Roman" w:cs="Times New Roman"/>
                <w:sz w:val="24"/>
                <w:szCs w:val="24"/>
                <w:lang w:val="uk-UA"/>
              </w:rPr>
            </w:pPr>
          </w:p>
        </w:tc>
        <w:tc>
          <w:tcPr>
            <w:tcW w:w="2469" w:type="pct"/>
          </w:tcPr>
          <w:p w14:paraId="444D7FE2" w14:textId="34CAB1B7" w:rsidR="000069D9" w:rsidRPr="00353F84" w:rsidRDefault="000069D9" w:rsidP="00632D22">
            <w:pPr>
              <w:tabs>
                <w:tab w:val="left" w:pos="5812"/>
              </w:tabs>
              <w:spacing w:after="150"/>
              <w:ind w:left="30" w:firstLine="389"/>
              <w:jc w:val="both"/>
              <w:rPr>
                <w:rFonts w:ascii="Times New Roman" w:hAnsi="Times New Roman" w:cs="Times New Roman"/>
                <w:b/>
                <w:sz w:val="24"/>
                <w:szCs w:val="24"/>
                <w:highlight w:val="white"/>
                <w:lang w:val="uk-UA"/>
              </w:rPr>
            </w:pPr>
            <w:r w:rsidRPr="00353F84">
              <w:rPr>
                <w:rFonts w:ascii="Times New Roman" w:hAnsi="Times New Roman" w:cs="Times New Roman"/>
                <w:b/>
                <w:sz w:val="24"/>
                <w:szCs w:val="24"/>
                <w:highlight w:val="white"/>
                <w:lang w:val="uk-UA"/>
              </w:rPr>
              <w:lastRenderedPageBreak/>
              <w:t>Заява-приєднання до Договору про участь у балансуючому ринку та включення до реєстру постачальників послуг з балансування</w:t>
            </w:r>
          </w:p>
          <w:p w14:paraId="6C2FE188" w14:textId="04FC564F" w:rsidR="000069D9" w:rsidRPr="00353F84" w:rsidRDefault="000069D9" w:rsidP="000069D9">
            <w:pPr>
              <w:tabs>
                <w:tab w:val="left" w:pos="5812"/>
              </w:tabs>
              <w:spacing w:after="150"/>
              <w:ind w:left="30" w:firstLine="12"/>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_________________ (найменування суб'єкта господарювання), постачальник послуг з балансування (далі - ППБ), який є учасником ринку та діє на підставі _________________ та відповідної ліцензії від __________ № _________, енергетичний ідентифікаційний код (EIC) № ____, надає письмову згоду на приєднання до договору про участь у балансуючому ринку та з дати акцептування заяви-приєднання є таким, що приєднався в цілому до договору про участь у балансуючому ринку та прийняв на себе всі права та обов'язки ППБ, визначені цим договором та Правилами ринку, у частині участі у балансуючому ринку.</w:t>
            </w:r>
          </w:p>
          <w:p w14:paraId="5F87B6CA" w14:textId="77777777" w:rsidR="00632D22" w:rsidRPr="00353F84" w:rsidRDefault="00632D22" w:rsidP="000069D9">
            <w:pPr>
              <w:tabs>
                <w:tab w:val="left" w:pos="5812"/>
              </w:tabs>
              <w:spacing w:after="150"/>
              <w:ind w:left="30" w:firstLine="12"/>
              <w:jc w:val="both"/>
              <w:rPr>
                <w:rFonts w:ascii="Times New Roman" w:hAnsi="Times New Roman" w:cs="Times New Roman"/>
                <w:sz w:val="24"/>
                <w:szCs w:val="24"/>
                <w:highlight w:val="white"/>
                <w:lang w:val="uk-UA"/>
              </w:rPr>
            </w:pPr>
          </w:p>
          <w:p w14:paraId="03EC15D9" w14:textId="64259D83" w:rsidR="000069D9" w:rsidRPr="00353F84" w:rsidRDefault="000069D9" w:rsidP="00632D22">
            <w:pPr>
              <w:tabs>
                <w:tab w:val="left" w:pos="5812"/>
              </w:tabs>
              <w:ind w:left="30" w:firstLine="389"/>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З текстом договору про участь у балансуючому ринку та Правилами ринку ознайомлений.</w:t>
            </w:r>
          </w:p>
          <w:p w14:paraId="121888B4" w14:textId="77777777" w:rsidR="00632D22" w:rsidRPr="00353F84" w:rsidRDefault="00632D22" w:rsidP="00632D22">
            <w:pPr>
              <w:tabs>
                <w:tab w:val="left" w:pos="5812"/>
              </w:tabs>
              <w:ind w:left="30" w:firstLine="389"/>
              <w:jc w:val="both"/>
              <w:rPr>
                <w:rFonts w:ascii="Times New Roman" w:hAnsi="Times New Roman" w:cs="Times New Roman"/>
                <w:sz w:val="24"/>
                <w:szCs w:val="24"/>
                <w:highlight w:val="white"/>
                <w:lang w:val="uk-UA"/>
              </w:rPr>
            </w:pPr>
          </w:p>
          <w:p w14:paraId="2019A58E" w14:textId="0ED99B38" w:rsidR="00632D22" w:rsidRPr="00353F84" w:rsidRDefault="000069D9" w:rsidP="00632D22">
            <w:pPr>
              <w:tabs>
                <w:tab w:val="left" w:pos="5812"/>
              </w:tabs>
              <w:spacing w:after="150"/>
              <w:ind w:left="30" w:firstLine="389"/>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Ця письмова згода на приєднання в цілому до договору про участь у балансуючому ринку надана з відкладальною обставиною, якою є реєстрація ППБ ОСП, у відповідності до Правил ринку.</w:t>
            </w:r>
          </w:p>
          <w:p w14:paraId="35D32C1A" w14:textId="77777777" w:rsidR="00632D22" w:rsidRPr="00353F84" w:rsidRDefault="00632D22" w:rsidP="00632D22">
            <w:pPr>
              <w:ind w:firstLine="31"/>
              <w:jc w:val="both"/>
              <w:rPr>
                <w:rFonts w:ascii="Times New Roman" w:hAnsi="Times New Roman" w:cs="Times New Roman"/>
                <w:sz w:val="24"/>
                <w:szCs w:val="24"/>
                <w:highlight w:val="white"/>
                <w:lang w:val="uk-UA"/>
              </w:rPr>
            </w:pPr>
          </w:p>
          <w:p w14:paraId="6CD30E43" w14:textId="5A84DB05" w:rsidR="00632D22" w:rsidRPr="00353F84" w:rsidRDefault="00632D22" w:rsidP="00632D22">
            <w:pPr>
              <w:ind w:firstLine="31"/>
              <w:jc w:val="both"/>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Кандидат у ПДП:_________________________________________</w:t>
            </w:r>
          </w:p>
          <w:p w14:paraId="77D710E1" w14:textId="48FAD493" w:rsidR="00632D22" w:rsidRPr="00353F84" w:rsidRDefault="00632D22" w:rsidP="00632D22">
            <w:pPr>
              <w:ind w:firstLine="31"/>
              <w:jc w:val="center"/>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(найменування суб'єкта господарювання)</w:t>
            </w:r>
          </w:p>
          <w:p w14:paraId="10AF815A" w14:textId="77777777" w:rsidR="00632D22" w:rsidRPr="00353F84" w:rsidRDefault="00632D22" w:rsidP="00632D22">
            <w:pPr>
              <w:rPr>
                <w:rFonts w:ascii="Times New Roman" w:hAnsi="Times New Roman" w:cs="Times New Roman"/>
                <w:b/>
                <w:sz w:val="24"/>
                <w:szCs w:val="24"/>
                <w:lang w:val="uk-UA"/>
              </w:rPr>
            </w:pPr>
          </w:p>
          <w:p w14:paraId="380205AE" w14:textId="5A5E5A4F" w:rsidR="00632D22" w:rsidRPr="00353F84" w:rsidRDefault="00632D22" w:rsidP="00632D22">
            <w:pPr>
              <w:rPr>
                <w:rFonts w:ascii="Times New Roman" w:hAnsi="Times New Roman" w:cs="Times New Roman"/>
                <w:b/>
                <w:sz w:val="24"/>
                <w:szCs w:val="24"/>
                <w:lang w:val="uk-UA"/>
              </w:rPr>
            </w:pPr>
            <w:r w:rsidRPr="00353F84">
              <w:rPr>
                <w:rFonts w:ascii="Times New Roman" w:hAnsi="Times New Roman" w:cs="Times New Roman"/>
                <w:b/>
                <w:sz w:val="24"/>
                <w:szCs w:val="24"/>
                <w:lang w:val="uk-UA"/>
              </w:rPr>
              <w:t>Відомості про ЕІС-код (ЕІС-коди) одиниці (одиниць) , за яким буде здійснюватися надання послуг з балансування:__________________________________________</w:t>
            </w:r>
          </w:p>
          <w:p w14:paraId="40A0AF97" w14:textId="77777777" w:rsidR="00632D22" w:rsidRPr="00353F84" w:rsidRDefault="00632D22" w:rsidP="00632D22">
            <w:pPr>
              <w:ind w:firstLine="31"/>
              <w:rPr>
                <w:rFonts w:ascii="Times New Roman" w:hAnsi="Times New Roman" w:cs="Times New Roman"/>
                <w:sz w:val="24"/>
                <w:szCs w:val="24"/>
                <w:highlight w:val="white"/>
                <w:lang w:val="uk-UA"/>
              </w:rPr>
            </w:pPr>
          </w:p>
          <w:p w14:paraId="6F7D035A" w14:textId="12240786"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Юридична адреса: _______________________________________</w:t>
            </w:r>
          </w:p>
          <w:p w14:paraId="29F6892F" w14:textId="77777777"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p>
          <w:p w14:paraId="71F9A2B8" w14:textId="06BB4BFA"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П/р____________________________________________________</w:t>
            </w:r>
          </w:p>
          <w:p w14:paraId="121DAC49" w14:textId="77777777" w:rsidR="00632D22" w:rsidRPr="00353F84" w:rsidRDefault="00632D22" w:rsidP="00632D22">
            <w:pPr>
              <w:tabs>
                <w:tab w:val="left" w:pos="5812"/>
              </w:tabs>
              <w:rPr>
                <w:rFonts w:ascii="Times New Roman" w:hAnsi="Times New Roman" w:cs="Times New Roman"/>
                <w:sz w:val="24"/>
                <w:szCs w:val="24"/>
                <w:highlight w:val="white"/>
                <w:lang w:val="uk-UA"/>
              </w:rPr>
            </w:pPr>
          </w:p>
          <w:p w14:paraId="227B0240" w14:textId="25A077D1"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МФО: _________________________________________________</w:t>
            </w:r>
          </w:p>
          <w:p w14:paraId="64120972" w14:textId="77777777"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p>
          <w:p w14:paraId="23013D19" w14:textId="7B81D88F"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ЄДРПОУ: ______________________________________________</w:t>
            </w:r>
          </w:p>
          <w:p w14:paraId="0191A407" w14:textId="77777777"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p>
          <w:p w14:paraId="4B4E6002" w14:textId="4E324B38"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Індивідуальний податковий номер: _________________________</w:t>
            </w:r>
          </w:p>
          <w:p w14:paraId="3BC3C864" w14:textId="77777777"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p>
          <w:p w14:paraId="7F196FC4" w14:textId="6715FBC8"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ЕІС-код учасника ринку:__________________________________</w:t>
            </w:r>
          </w:p>
          <w:p w14:paraId="42FE3B32" w14:textId="51692529" w:rsidR="00632D22" w:rsidRPr="00353F84" w:rsidRDefault="00632D22" w:rsidP="00632D22">
            <w:pPr>
              <w:tabs>
                <w:tab w:val="left" w:pos="5812"/>
              </w:tabs>
              <w:rPr>
                <w:rFonts w:ascii="Times New Roman" w:hAnsi="Times New Roman" w:cs="Times New Roman"/>
                <w:sz w:val="24"/>
                <w:szCs w:val="24"/>
                <w:lang w:val="uk-UA"/>
              </w:rPr>
            </w:pPr>
          </w:p>
          <w:p w14:paraId="26D0CE2B" w14:textId="16A910B0" w:rsidR="00632D22" w:rsidRPr="00353F84" w:rsidRDefault="00632D22" w:rsidP="00632D22">
            <w:pPr>
              <w:tabs>
                <w:tab w:val="left" w:pos="5812"/>
              </w:tabs>
              <w:ind w:left="30" w:firstLine="12"/>
              <w:rPr>
                <w:rFonts w:ascii="Times New Roman" w:hAnsi="Times New Roman" w:cs="Times New Roman"/>
                <w:sz w:val="24"/>
                <w:szCs w:val="24"/>
                <w:lang w:val="uk-UA"/>
              </w:rPr>
            </w:pPr>
            <w:r w:rsidRPr="00353F84">
              <w:rPr>
                <w:rFonts w:ascii="Times New Roman" w:hAnsi="Times New Roman" w:cs="Times New Roman"/>
                <w:sz w:val="24"/>
                <w:szCs w:val="24"/>
                <w:lang w:val="uk-UA"/>
              </w:rPr>
              <w:t>Телефон: _____________________________________________</w:t>
            </w:r>
          </w:p>
          <w:p w14:paraId="3382098F" w14:textId="77777777" w:rsidR="00632D22" w:rsidRPr="00353F84" w:rsidRDefault="00632D22" w:rsidP="00632D22">
            <w:pPr>
              <w:tabs>
                <w:tab w:val="left" w:pos="5812"/>
              </w:tabs>
              <w:rPr>
                <w:rFonts w:ascii="Times New Roman" w:hAnsi="Times New Roman" w:cs="Times New Roman"/>
                <w:sz w:val="24"/>
                <w:szCs w:val="24"/>
                <w:highlight w:val="white"/>
                <w:lang w:val="uk-UA"/>
              </w:rPr>
            </w:pPr>
          </w:p>
          <w:p w14:paraId="1EB586CC" w14:textId="77777777" w:rsidR="00632D22" w:rsidRPr="00353F84" w:rsidRDefault="00632D22" w:rsidP="00632D22">
            <w:pPr>
              <w:rPr>
                <w:rFonts w:ascii="Times New Roman" w:hAnsi="Times New Roman" w:cs="Times New Roman"/>
                <w:sz w:val="24"/>
                <w:szCs w:val="24"/>
                <w:highlight w:val="white"/>
                <w:lang w:val="uk-UA"/>
              </w:rPr>
            </w:pPr>
          </w:p>
          <w:p w14:paraId="3500FD67" w14:textId="77777777"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p>
          <w:p w14:paraId="0206223A" w14:textId="2848E78F" w:rsidR="00632D22" w:rsidRPr="00353F84" w:rsidRDefault="00632D22" w:rsidP="00632D22">
            <w:pPr>
              <w:tabs>
                <w:tab w:val="left" w:pos="5812"/>
              </w:tabs>
              <w:ind w:left="30" w:firstLine="12"/>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Факс: _________________________________________________</w:t>
            </w:r>
          </w:p>
          <w:p w14:paraId="405BBB53" w14:textId="77777777" w:rsidR="00632D22" w:rsidRPr="00353F84" w:rsidRDefault="00632D22" w:rsidP="00632D22">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(підпис уповноваженої особи)</w:t>
            </w:r>
          </w:p>
          <w:p w14:paraId="7A2AD27F" w14:textId="0FE819B1" w:rsidR="00632D22" w:rsidRPr="00353F84" w:rsidRDefault="00632D22" w:rsidP="00632D22">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p>
          <w:p w14:paraId="562E4C61" w14:textId="77777777" w:rsidR="00632D22" w:rsidRPr="00353F84" w:rsidRDefault="00632D22" w:rsidP="00632D22">
            <w:pPr>
              <w:pBdr>
                <w:bottom w:val="single" w:sz="12" w:space="1" w:color="auto"/>
              </w:pBdr>
              <w:tabs>
                <w:tab w:val="left" w:pos="5812"/>
              </w:tabs>
              <w:ind w:left="30" w:firstLine="12"/>
              <w:jc w:val="center"/>
              <w:rPr>
                <w:rFonts w:ascii="Times New Roman" w:hAnsi="Times New Roman" w:cs="Times New Roman"/>
                <w:sz w:val="24"/>
                <w:szCs w:val="24"/>
                <w:highlight w:val="white"/>
                <w:lang w:val="uk-UA"/>
              </w:rPr>
            </w:pPr>
          </w:p>
          <w:p w14:paraId="57DA53E9" w14:textId="77777777" w:rsidR="00632D22" w:rsidRPr="00353F84" w:rsidRDefault="00632D22" w:rsidP="00632D22">
            <w:pPr>
              <w:jc w:val="center"/>
              <w:rPr>
                <w:rFonts w:ascii="Times New Roman" w:hAnsi="Times New Roman" w:cs="Times New Roman"/>
                <w:sz w:val="24"/>
                <w:szCs w:val="24"/>
                <w:highlight w:val="white"/>
                <w:lang w:val="uk-UA"/>
              </w:rPr>
            </w:pPr>
            <w:r w:rsidRPr="00353F84">
              <w:rPr>
                <w:rFonts w:ascii="Times New Roman" w:hAnsi="Times New Roman" w:cs="Times New Roman"/>
                <w:sz w:val="24"/>
                <w:szCs w:val="24"/>
                <w:highlight w:val="white"/>
                <w:lang w:val="uk-UA"/>
              </w:rPr>
              <w:t>(П. І. Б. уповноваженої особи)</w:t>
            </w:r>
          </w:p>
          <w:p w14:paraId="2C9A6004" w14:textId="77777777" w:rsidR="000069D9" w:rsidRPr="00353F84" w:rsidRDefault="000069D9" w:rsidP="00632D22">
            <w:pPr>
              <w:jc w:val="both"/>
              <w:rPr>
                <w:rFonts w:ascii="Times New Roman" w:hAnsi="Times New Roman" w:cs="Times New Roman"/>
                <w:sz w:val="24"/>
                <w:szCs w:val="24"/>
                <w:lang w:val="uk-UA"/>
              </w:rPr>
            </w:pPr>
          </w:p>
          <w:p w14:paraId="60600096" w14:textId="429D6E39" w:rsidR="00353F84" w:rsidRPr="00353F84" w:rsidRDefault="00353F84" w:rsidP="00632D22">
            <w:pPr>
              <w:jc w:val="both"/>
              <w:rPr>
                <w:rFonts w:ascii="Times New Roman" w:hAnsi="Times New Roman" w:cs="Times New Roman"/>
                <w:sz w:val="24"/>
                <w:szCs w:val="24"/>
                <w:lang w:val="uk-UA"/>
              </w:rPr>
            </w:pPr>
          </w:p>
        </w:tc>
      </w:tr>
      <w:tr w:rsidR="00632D22" w:rsidRPr="006F6683" w14:paraId="58B62DB5" w14:textId="77777777" w:rsidTr="00353F84">
        <w:tc>
          <w:tcPr>
            <w:tcW w:w="5000" w:type="pct"/>
            <w:gridSpan w:val="2"/>
            <w:shd w:val="clear" w:color="auto" w:fill="D9D9D9" w:themeFill="background1" w:themeFillShade="D9"/>
          </w:tcPr>
          <w:p w14:paraId="7477C22F" w14:textId="4FA87779" w:rsidR="00632D22" w:rsidRPr="00353F84" w:rsidRDefault="00632D22" w:rsidP="00353F84">
            <w:pPr>
              <w:spacing w:before="240"/>
              <w:jc w:val="center"/>
              <w:rPr>
                <w:rFonts w:ascii="Times New Roman" w:hAnsi="Times New Roman" w:cs="Times New Roman"/>
                <w:b/>
                <w:sz w:val="24"/>
                <w:szCs w:val="24"/>
                <w:lang w:val="uk-UA"/>
              </w:rPr>
            </w:pPr>
            <w:r w:rsidRPr="00353F84">
              <w:rPr>
                <w:rFonts w:ascii="Times New Roman" w:hAnsi="Times New Roman" w:cs="Times New Roman"/>
                <w:b/>
                <w:sz w:val="24"/>
                <w:szCs w:val="24"/>
                <w:lang w:val="uk-UA"/>
              </w:rPr>
              <w:lastRenderedPageBreak/>
              <w:t>Додаток 2</w:t>
            </w:r>
            <w:r w:rsidR="00353F84">
              <w:rPr>
                <w:rFonts w:ascii="Times New Roman" w:hAnsi="Times New Roman" w:cs="Times New Roman"/>
                <w:b/>
                <w:sz w:val="24"/>
                <w:szCs w:val="24"/>
                <w:lang w:val="uk-UA"/>
              </w:rPr>
              <w:t xml:space="preserve"> </w:t>
            </w:r>
            <w:r w:rsidRPr="00353F84">
              <w:rPr>
                <w:rFonts w:ascii="Times New Roman" w:hAnsi="Times New Roman" w:cs="Times New Roman"/>
                <w:b/>
                <w:sz w:val="24"/>
                <w:szCs w:val="24"/>
                <w:lang w:val="uk-UA"/>
              </w:rPr>
              <w:t>до Договору про участь у балансуючому ринку</w:t>
            </w:r>
          </w:p>
          <w:p w14:paraId="187C6B26" w14:textId="77777777" w:rsidR="00632D22" w:rsidRPr="00353F84" w:rsidRDefault="00632D22" w:rsidP="00632D22">
            <w:pPr>
              <w:jc w:val="center"/>
              <w:rPr>
                <w:rFonts w:ascii="Times New Roman" w:hAnsi="Times New Roman" w:cs="Times New Roman"/>
                <w:b/>
                <w:sz w:val="24"/>
                <w:szCs w:val="24"/>
                <w:lang w:val="uk-UA"/>
              </w:rPr>
            </w:pPr>
            <w:r w:rsidRPr="00353F84">
              <w:rPr>
                <w:rFonts w:ascii="Times New Roman" w:hAnsi="Times New Roman" w:cs="Times New Roman"/>
                <w:b/>
                <w:sz w:val="24"/>
                <w:szCs w:val="24"/>
                <w:lang w:val="uk-UA"/>
              </w:rPr>
              <w:t>Акт купівлі-продажу балансуючої електричної енергії</w:t>
            </w:r>
          </w:p>
          <w:p w14:paraId="0D5032B6" w14:textId="0316B077" w:rsidR="00632D22" w:rsidRPr="00353F84" w:rsidRDefault="00632D22" w:rsidP="00632D22">
            <w:pPr>
              <w:jc w:val="center"/>
              <w:rPr>
                <w:rFonts w:ascii="Times New Roman" w:hAnsi="Times New Roman" w:cs="Times New Roman"/>
                <w:sz w:val="24"/>
                <w:szCs w:val="24"/>
                <w:lang w:val="uk-UA"/>
              </w:rPr>
            </w:pPr>
          </w:p>
        </w:tc>
      </w:tr>
      <w:tr w:rsidR="00C7790D" w:rsidRPr="006F6683" w14:paraId="375BD118" w14:textId="77777777" w:rsidTr="00C7790D">
        <w:tc>
          <w:tcPr>
            <w:tcW w:w="5000" w:type="pct"/>
            <w:gridSpan w:val="2"/>
            <w:shd w:val="clear" w:color="auto" w:fill="auto"/>
          </w:tcPr>
          <w:p w14:paraId="1709F15E" w14:textId="77777777" w:rsidR="00C7790D" w:rsidRDefault="00C7790D" w:rsidP="00C7790D">
            <w:pPr>
              <w:ind w:firstLine="567"/>
              <w:jc w:val="both"/>
              <w:rPr>
                <w:rFonts w:ascii="Times New Roman" w:hAnsi="Times New Roman" w:cs="Times New Roman"/>
                <w:sz w:val="24"/>
                <w:szCs w:val="24"/>
                <w:lang w:val="uk-UA"/>
              </w:rPr>
            </w:pPr>
          </w:p>
          <w:p w14:paraId="2FD801DE" w14:textId="2BDB3981" w:rsidR="00C7790D" w:rsidRDefault="00C7790D" w:rsidP="00C7790D">
            <w:pPr>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Зміни, запропоновані редакцією проєкту рішення НКРЕКП, </w:t>
            </w:r>
            <w:r w:rsidRPr="0081018F">
              <w:rPr>
                <w:rFonts w:ascii="Times New Roman" w:hAnsi="Times New Roman" w:cs="Times New Roman"/>
                <w:sz w:val="24"/>
                <w:szCs w:val="24"/>
                <w:lang w:val="uk-UA"/>
              </w:rPr>
              <w:t>що має ознаки регуляторного акта, – постанови НКРЕКП «Про затвердження Змін до Правил ринку»</w:t>
            </w:r>
            <w:r>
              <w:rPr>
                <w:rFonts w:ascii="Times New Roman" w:hAnsi="Times New Roman" w:cs="Times New Roman"/>
                <w:sz w:val="24"/>
                <w:szCs w:val="24"/>
                <w:lang w:val="uk-UA"/>
              </w:rPr>
              <w:t xml:space="preserve"> викладені у Додатку 3 до цієї таблиці.</w:t>
            </w:r>
          </w:p>
          <w:p w14:paraId="532B189B" w14:textId="77777777" w:rsidR="00C7790D" w:rsidRPr="00353F84" w:rsidRDefault="00C7790D" w:rsidP="000462D3">
            <w:pPr>
              <w:ind w:firstLine="567"/>
              <w:jc w:val="both"/>
              <w:rPr>
                <w:rFonts w:ascii="Times New Roman" w:hAnsi="Times New Roman" w:cs="Times New Roman"/>
                <w:sz w:val="24"/>
                <w:szCs w:val="24"/>
                <w:lang w:val="uk-UA"/>
              </w:rPr>
            </w:pPr>
          </w:p>
        </w:tc>
      </w:tr>
      <w:tr w:rsidR="00632D22" w:rsidRPr="006F6683" w14:paraId="154A6D96" w14:textId="77777777" w:rsidTr="00353F84">
        <w:tc>
          <w:tcPr>
            <w:tcW w:w="5000" w:type="pct"/>
            <w:gridSpan w:val="2"/>
            <w:shd w:val="clear" w:color="auto" w:fill="D9D9D9" w:themeFill="background1" w:themeFillShade="D9"/>
          </w:tcPr>
          <w:p w14:paraId="2BCF7B41" w14:textId="77777777" w:rsidR="00353F84" w:rsidRDefault="00632D22" w:rsidP="00353F84">
            <w:pPr>
              <w:spacing w:before="240"/>
              <w:jc w:val="center"/>
              <w:rPr>
                <w:rFonts w:ascii="Times New Roman" w:hAnsi="Times New Roman" w:cs="Times New Roman"/>
                <w:b/>
                <w:sz w:val="24"/>
                <w:szCs w:val="24"/>
                <w:lang w:val="uk-UA"/>
              </w:rPr>
            </w:pPr>
            <w:r w:rsidRPr="00353F84">
              <w:rPr>
                <w:rFonts w:ascii="Times New Roman" w:hAnsi="Times New Roman" w:cs="Times New Roman"/>
                <w:b/>
                <w:sz w:val="24"/>
                <w:szCs w:val="24"/>
                <w:lang w:val="uk-UA"/>
              </w:rPr>
              <w:t xml:space="preserve">Додаток 10 до Правил ринку </w:t>
            </w:r>
          </w:p>
          <w:p w14:paraId="032E2126" w14:textId="0C68CEBA" w:rsidR="00632D22" w:rsidRPr="00353F84" w:rsidRDefault="00632D22" w:rsidP="00353F84">
            <w:pPr>
              <w:jc w:val="center"/>
              <w:rPr>
                <w:rFonts w:ascii="Times New Roman" w:hAnsi="Times New Roman" w:cs="Times New Roman"/>
                <w:b/>
                <w:sz w:val="24"/>
                <w:szCs w:val="24"/>
                <w:lang w:val="uk-UA"/>
              </w:rPr>
            </w:pPr>
            <w:r w:rsidRPr="00353F84">
              <w:rPr>
                <w:rFonts w:ascii="Times New Roman" w:hAnsi="Times New Roman" w:cs="Times New Roman"/>
                <w:b/>
                <w:sz w:val="24"/>
                <w:szCs w:val="24"/>
                <w:lang w:val="uk-UA"/>
              </w:rPr>
              <w:t>Правила коригування</w:t>
            </w:r>
          </w:p>
          <w:p w14:paraId="0F9D0160" w14:textId="189765EE" w:rsidR="00632D22" w:rsidRPr="00353F84" w:rsidRDefault="00632D22" w:rsidP="00632D22">
            <w:pPr>
              <w:jc w:val="center"/>
              <w:rPr>
                <w:rFonts w:ascii="Times New Roman" w:hAnsi="Times New Roman" w:cs="Times New Roman"/>
                <w:sz w:val="24"/>
                <w:szCs w:val="24"/>
                <w:lang w:val="uk-UA"/>
              </w:rPr>
            </w:pPr>
          </w:p>
        </w:tc>
      </w:tr>
      <w:tr w:rsidR="00632D22" w:rsidRPr="006F6683" w14:paraId="3A68B788" w14:textId="77777777" w:rsidTr="00E35235">
        <w:tc>
          <w:tcPr>
            <w:tcW w:w="2531" w:type="pct"/>
          </w:tcPr>
          <w:p w14:paraId="46A9D5F9" w14:textId="0D63F678" w:rsidR="00632D22" w:rsidRPr="00353F84" w:rsidRDefault="00632D22" w:rsidP="00632D22">
            <w:pPr>
              <w:tabs>
                <w:tab w:val="left" w:pos="567"/>
              </w:tabs>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lastRenderedPageBreak/>
              <w:tab/>
              <w:t xml:space="preserve">3.2. АР протягом наступного робочого дня з дня отримання від АКО оновлених сертифікованих даних комерційного обліку для проведення планового коригування надсилає СВБ попередній звіт про коригування з метою одержання зауважень від СВБ. </w:t>
            </w:r>
          </w:p>
          <w:p w14:paraId="4EF32173" w14:textId="77777777" w:rsidR="00632D22" w:rsidRPr="00353F84" w:rsidRDefault="00632D22" w:rsidP="00632D22">
            <w:pPr>
              <w:tabs>
                <w:tab w:val="left" w:pos="567"/>
              </w:tabs>
              <w:ind w:firstLine="567"/>
              <w:jc w:val="both"/>
              <w:rPr>
                <w:rFonts w:ascii="Times New Roman" w:hAnsi="Times New Roman" w:cs="Times New Roman"/>
                <w:sz w:val="24"/>
                <w:szCs w:val="24"/>
                <w:lang w:val="uk-UA"/>
              </w:rPr>
            </w:pPr>
          </w:p>
          <w:p w14:paraId="7C828F31" w14:textId="60571A08" w:rsidR="00632D22" w:rsidRPr="00353F84" w:rsidRDefault="00632D22" w:rsidP="00632D22">
            <w:pPr>
              <w:tabs>
                <w:tab w:val="left" w:pos="3181"/>
              </w:tabs>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СВБ протягом трьох робочих днів з дня отримання від АР попереднього звіту про коригування надає АР зауваження щодо інформації, що зазначена в такому звіті. </w:t>
            </w:r>
          </w:p>
          <w:p w14:paraId="088E9C45" w14:textId="77777777" w:rsidR="00632D22" w:rsidRPr="00353F84" w:rsidRDefault="00632D22" w:rsidP="00632D22">
            <w:pPr>
              <w:tabs>
                <w:tab w:val="left" w:pos="3181"/>
              </w:tabs>
              <w:ind w:firstLine="567"/>
              <w:jc w:val="both"/>
              <w:rPr>
                <w:rFonts w:ascii="Times New Roman" w:hAnsi="Times New Roman" w:cs="Times New Roman"/>
                <w:sz w:val="24"/>
                <w:szCs w:val="24"/>
                <w:lang w:val="uk-UA"/>
              </w:rPr>
            </w:pPr>
          </w:p>
          <w:p w14:paraId="37BC3BF1" w14:textId="620DC41A" w:rsidR="00632D22" w:rsidRPr="00353F84" w:rsidRDefault="00632D22" w:rsidP="00632D22">
            <w:pPr>
              <w:tabs>
                <w:tab w:val="left" w:pos="3181"/>
              </w:tabs>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АР протягом наступного робочого дня з дня отримання від СВБ зауважень надає на опрацювання АКО зауваження СВБ. </w:t>
            </w:r>
          </w:p>
          <w:p w14:paraId="45290CC3" w14:textId="77777777" w:rsidR="00632D22" w:rsidRPr="00353F84" w:rsidRDefault="00632D22" w:rsidP="00632D22">
            <w:pPr>
              <w:tabs>
                <w:tab w:val="left" w:pos="3181"/>
              </w:tabs>
              <w:ind w:firstLine="567"/>
              <w:jc w:val="both"/>
              <w:rPr>
                <w:rFonts w:ascii="Times New Roman" w:hAnsi="Times New Roman" w:cs="Times New Roman"/>
                <w:sz w:val="24"/>
                <w:szCs w:val="24"/>
                <w:lang w:val="uk-UA"/>
              </w:rPr>
            </w:pPr>
          </w:p>
          <w:p w14:paraId="4B54712E" w14:textId="52DB5D38" w:rsidR="00632D22" w:rsidRPr="00353F84" w:rsidRDefault="00632D22" w:rsidP="00632D22">
            <w:pPr>
              <w:tabs>
                <w:tab w:val="left" w:pos="3181"/>
              </w:tabs>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АКО не пізніше третього робочого дня з дня отримання від АР наданих СВБ до АР зауважень до попереднього звіту про коригування надає АР оновлені сертифіковані дані комерційного обліку для проведення планового коригування, з урахуванням опрацьованих АКО зауважень від СВБ щодо інформації, що зазначена у попередньому звіті про коригування. </w:t>
            </w:r>
          </w:p>
          <w:p w14:paraId="44941904" w14:textId="77777777" w:rsidR="00632D22" w:rsidRPr="00353F84" w:rsidRDefault="00632D22" w:rsidP="00632D22">
            <w:pPr>
              <w:tabs>
                <w:tab w:val="left" w:pos="3181"/>
              </w:tabs>
              <w:ind w:firstLine="567"/>
              <w:jc w:val="both"/>
              <w:rPr>
                <w:rFonts w:ascii="Times New Roman" w:hAnsi="Times New Roman" w:cs="Times New Roman"/>
                <w:sz w:val="24"/>
                <w:szCs w:val="24"/>
                <w:lang w:val="uk-UA"/>
              </w:rPr>
            </w:pPr>
          </w:p>
          <w:p w14:paraId="0186C962" w14:textId="28E8D9DF" w:rsidR="00632D22" w:rsidRPr="00353F84" w:rsidRDefault="00632D22" w:rsidP="00632D22">
            <w:pPr>
              <w:tabs>
                <w:tab w:val="left" w:pos="3181"/>
              </w:tabs>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АР протягом наступного робочого дня з дня отримання від АКО оновлених сертифікованих даних комерційного обліку для проведення планового коригування з урахуванням опрацьованих зауважень СВБ щодо інформації, що зазначена у попередньому звіті про коригування, через CУР формує звіт про коригування та надсилає на електронну адресу СВБ повідомлення про формування звіту про коригування. </w:t>
            </w:r>
          </w:p>
          <w:p w14:paraId="07FAF7FD" w14:textId="77777777" w:rsidR="00632D22" w:rsidRPr="00353F84" w:rsidRDefault="00632D22" w:rsidP="00632D22">
            <w:pPr>
              <w:tabs>
                <w:tab w:val="left" w:pos="3181"/>
              </w:tabs>
              <w:ind w:firstLine="567"/>
              <w:jc w:val="both"/>
              <w:rPr>
                <w:rFonts w:ascii="Times New Roman" w:hAnsi="Times New Roman" w:cs="Times New Roman"/>
                <w:sz w:val="24"/>
                <w:szCs w:val="24"/>
                <w:lang w:val="uk-UA"/>
              </w:rPr>
            </w:pPr>
          </w:p>
          <w:p w14:paraId="2AE855A6" w14:textId="42084C53" w:rsidR="00632D22" w:rsidRPr="00353F84" w:rsidRDefault="00632D22" w:rsidP="00632D22">
            <w:pPr>
              <w:tabs>
                <w:tab w:val="left" w:pos="3181"/>
              </w:tabs>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СВБ зобов’язана впродовж двох робочих днів після дати отримання повідомлення про формування звіту про коригування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у необхідному обсязі відповідно до звіту про коригування. </w:t>
            </w:r>
          </w:p>
          <w:p w14:paraId="5364D475" w14:textId="77777777" w:rsidR="00632D22" w:rsidRPr="00353F84" w:rsidRDefault="00632D22" w:rsidP="00632D22">
            <w:pPr>
              <w:tabs>
                <w:tab w:val="left" w:pos="3181"/>
              </w:tabs>
              <w:ind w:firstLine="567"/>
              <w:jc w:val="both"/>
              <w:rPr>
                <w:rFonts w:ascii="Times New Roman" w:hAnsi="Times New Roman" w:cs="Times New Roman"/>
                <w:sz w:val="24"/>
                <w:szCs w:val="24"/>
                <w:lang w:val="uk-UA"/>
              </w:rPr>
            </w:pPr>
          </w:p>
          <w:p w14:paraId="2E2A78C1" w14:textId="5E377135" w:rsidR="00632D22" w:rsidRPr="00353F84" w:rsidRDefault="00632D22" w:rsidP="00632D22">
            <w:pPr>
              <w:tabs>
                <w:tab w:val="left" w:pos="3181"/>
              </w:tabs>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АР упродовж двох робочих днів з дня надсилання повідомлення про </w:t>
            </w:r>
            <w:r w:rsidRPr="00353F84">
              <w:rPr>
                <w:rFonts w:ascii="Times New Roman" w:hAnsi="Times New Roman" w:cs="Times New Roman"/>
                <w:sz w:val="24"/>
                <w:szCs w:val="24"/>
                <w:lang w:val="uk-UA"/>
              </w:rPr>
              <w:lastRenderedPageBreak/>
              <w:t xml:space="preserve">формування звіту про коригування формує та надсилає СВБ Акт коригування. </w:t>
            </w:r>
          </w:p>
          <w:p w14:paraId="0FFEDCE4" w14:textId="77777777" w:rsidR="00632D22" w:rsidRPr="00353F84" w:rsidRDefault="00632D22" w:rsidP="00632D22">
            <w:pPr>
              <w:tabs>
                <w:tab w:val="left" w:pos="3181"/>
              </w:tabs>
              <w:ind w:firstLine="567"/>
              <w:jc w:val="both"/>
              <w:rPr>
                <w:rFonts w:ascii="Times New Roman" w:hAnsi="Times New Roman" w:cs="Times New Roman"/>
                <w:sz w:val="24"/>
                <w:szCs w:val="24"/>
                <w:lang w:val="uk-UA"/>
              </w:rPr>
            </w:pPr>
          </w:p>
          <w:p w14:paraId="2E6752FA" w14:textId="3F6CDA1D" w:rsidR="00632D22" w:rsidRPr="00353F84" w:rsidRDefault="00632D22" w:rsidP="00632D22">
            <w:pPr>
              <w:tabs>
                <w:tab w:val="left" w:pos="3181"/>
              </w:tabs>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АР на третій робочий день з дня надсилання повідомлення про формування звіту про коригування перераховує з рахунку ескроу СВБ на поточний рахунок із спеціальним режимом використання ОСП в обсязі, необхідному відповідно до Акта коригування. </w:t>
            </w:r>
          </w:p>
          <w:p w14:paraId="4DF868B8" w14:textId="77777777" w:rsidR="00632D22" w:rsidRPr="00353F84" w:rsidRDefault="00632D22" w:rsidP="00632D22">
            <w:pPr>
              <w:tabs>
                <w:tab w:val="left" w:pos="3181"/>
              </w:tabs>
              <w:ind w:firstLine="567"/>
              <w:jc w:val="both"/>
              <w:rPr>
                <w:rFonts w:ascii="Times New Roman" w:hAnsi="Times New Roman" w:cs="Times New Roman"/>
                <w:sz w:val="24"/>
                <w:szCs w:val="24"/>
                <w:lang w:val="uk-UA"/>
              </w:rPr>
            </w:pPr>
          </w:p>
          <w:p w14:paraId="4CE70E42" w14:textId="4DD6410C" w:rsidR="00632D22" w:rsidRPr="00353F84" w:rsidRDefault="00632D22" w:rsidP="00632D22">
            <w:pPr>
              <w:tabs>
                <w:tab w:val="left" w:pos="3181"/>
              </w:tabs>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Якщо за результатами звіту про коригування має відбутись списання для АР (нарахування для СВБ), АР перераховує з рахунку зі спеціальним режимом використання ОСП кошти на рахунок СВБ відповідно до Акта коригування. </w:t>
            </w:r>
          </w:p>
          <w:p w14:paraId="2F8A39E9" w14:textId="77777777" w:rsidR="00632D22" w:rsidRPr="00353F84" w:rsidRDefault="00632D22" w:rsidP="00632D22">
            <w:pPr>
              <w:tabs>
                <w:tab w:val="left" w:pos="3181"/>
              </w:tabs>
              <w:ind w:firstLine="567"/>
              <w:jc w:val="both"/>
              <w:rPr>
                <w:rFonts w:ascii="Times New Roman" w:hAnsi="Times New Roman" w:cs="Times New Roman"/>
                <w:sz w:val="24"/>
                <w:szCs w:val="24"/>
                <w:lang w:val="uk-UA"/>
              </w:rPr>
            </w:pPr>
          </w:p>
          <w:p w14:paraId="571ADC78" w14:textId="64DC5D3C" w:rsidR="00632D22" w:rsidRPr="00353F84" w:rsidRDefault="00632D22" w:rsidP="00632D22">
            <w:pPr>
              <w:tabs>
                <w:tab w:val="left" w:pos="3181"/>
              </w:tabs>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У разі недостатності на рахунку ескроу СВБ коштів, вільних від інших зобов'язань з оплати поточної заборгованості СВБ та погашення простроченої заборгованості СВБ, в обсязі, необхідному відповідно до Акта коригування, АР вживає заходи, передбачені главою 1.7 розділу І Правил ринку. </w:t>
            </w:r>
          </w:p>
          <w:p w14:paraId="74F1AC79" w14:textId="77777777" w:rsidR="00632D22" w:rsidRPr="00353F84" w:rsidRDefault="00632D22" w:rsidP="00632D22">
            <w:pPr>
              <w:tabs>
                <w:tab w:val="left" w:pos="3181"/>
              </w:tabs>
              <w:ind w:firstLine="567"/>
              <w:jc w:val="both"/>
              <w:rPr>
                <w:rFonts w:ascii="Times New Roman" w:hAnsi="Times New Roman" w:cs="Times New Roman"/>
                <w:sz w:val="24"/>
                <w:szCs w:val="24"/>
                <w:lang w:val="uk-UA"/>
              </w:rPr>
            </w:pPr>
          </w:p>
          <w:p w14:paraId="3C88CBB3" w14:textId="76728A73" w:rsidR="00632D22" w:rsidRPr="00353F84" w:rsidRDefault="00632D22" w:rsidP="00632D22">
            <w:pPr>
              <w:tabs>
                <w:tab w:val="left" w:pos="3181"/>
              </w:tabs>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СВБ упродовж трьох робочих днів з дня отримання Акта коригування у разі згоди із розрахунками АР підписує Акт коригування та надсилає його АР. </w:t>
            </w:r>
          </w:p>
          <w:p w14:paraId="23365E95" w14:textId="77777777" w:rsidR="00632D22" w:rsidRPr="00353F84" w:rsidRDefault="00632D22" w:rsidP="00632D22">
            <w:pPr>
              <w:tabs>
                <w:tab w:val="left" w:pos="3181"/>
              </w:tabs>
              <w:ind w:firstLine="567"/>
              <w:jc w:val="both"/>
              <w:rPr>
                <w:rFonts w:ascii="Times New Roman" w:hAnsi="Times New Roman" w:cs="Times New Roman"/>
                <w:sz w:val="24"/>
                <w:szCs w:val="24"/>
                <w:lang w:val="uk-UA"/>
              </w:rPr>
            </w:pPr>
          </w:p>
          <w:p w14:paraId="66FB5F47" w14:textId="77D736E5" w:rsidR="00632D22" w:rsidRPr="00353F84" w:rsidRDefault="00632D22" w:rsidP="00632D22">
            <w:pPr>
              <w:tabs>
                <w:tab w:val="left" w:pos="3181"/>
              </w:tabs>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У разі незгоди із даними Акта коригування СВБ протягом трьох робочих днів надсилає АР обґрунтовані зауваження щодо цього Акта та ініціює спір. </w:t>
            </w:r>
          </w:p>
          <w:p w14:paraId="1661D4F2" w14:textId="77777777" w:rsidR="00632D22" w:rsidRPr="00353F84" w:rsidRDefault="00632D22" w:rsidP="00632D22">
            <w:pPr>
              <w:tabs>
                <w:tab w:val="left" w:pos="3181"/>
              </w:tabs>
              <w:ind w:firstLine="567"/>
              <w:jc w:val="both"/>
              <w:rPr>
                <w:rFonts w:ascii="Times New Roman" w:hAnsi="Times New Roman" w:cs="Times New Roman"/>
                <w:sz w:val="24"/>
                <w:szCs w:val="24"/>
                <w:lang w:val="uk-UA"/>
              </w:rPr>
            </w:pPr>
          </w:p>
          <w:p w14:paraId="54830B0C" w14:textId="4233152A" w:rsidR="00632D22" w:rsidRPr="00353F84" w:rsidRDefault="00632D22" w:rsidP="00632D22">
            <w:pPr>
              <w:tabs>
                <w:tab w:val="left" w:pos="3181"/>
              </w:tabs>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У разі ненадання СВБ до АР підписаного Акта коригування у визначений цим додатком строк до здійснення коригування обсяг та вартість електричної енергії визначається за даними, зазначеними у цьому Акті коригування. </w:t>
            </w:r>
          </w:p>
          <w:p w14:paraId="3CBFD083" w14:textId="77777777" w:rsidR="00632D22" w:rsidRPr="00353F84" w:rsidRDefault="00632D22" w:rsidP="00632D22">
            <w:pPr>
              <w:tabs>
                <w:tab w:val="left" w:pos="3181"/>
              </w:tabs>
              <w:ind w:firstLine="567"/>
              <w:jc w:val="both"/>
              <w:rPr>
                <w:rFonts w:ascii="Times New Roman" w:hAnsi="Times New Roman" w:cs="Times New Roman"/>
                <w:sz w:val="24"/>
                <w:szCs w:val="24"/>
                <w:lang w:val="uk-UA"/>
              </w:rPr>
            </w:pPr>
          </w:p>
          <w:p w14:paraId="424BA68C" w14:textId="25AF0CC8" w:rsidR="00632D22" w:rsidRPr="00353F84" w:rsidRDefault="00632D22" w:rsidP="00632D22">
            <w:pPr>
              <w:tabs>
                <w:tab w:val="left" w:pos="3181"/>
              </w:tabs>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Якщо СВБ протягом трьох робочих днів з дня направлення ОСП до СВБ Акта коригування не ініціював спір та не направив до ОСП підписаний зі сторони СВБ примірник Акта коригування, то такий Акт </w:t>
            </w:r>
            <w:r w:rsidRPr="00353F84">
              <w:rPr>
                <w:rFonts w:ascii="Times New Roman" w:hAnsi="Times New Roman" w:cs="Times New Roman"/>
                <w:sz w:val="24"/>
                <w:szCs w:val="24"/>
                <w:lang w:val="uk-UA"/>
              </w:rPr>
              <w:lastRenderedPageBreak/>
              <w:t xml:space="preserve">коригування вважається підписаним СВБ. </w:t>
            </w:r>
          </w:p>
          <w:p w14:paraId="478A0A4E" w14:textId="77777777" w:rsidR="00632D22" w:rsidRPr="00353F84" w:rsidRDefault="00632D22" w:rsidP="00632D22">
            <w:pPr>
              <w:tabs>
                <w:tab w:val="left" w:pos="3181"/>
              </w:tabs>
              <w:ind w:firstLine="567"/>
              <w:jc w:val="both"/>
              <w:rPr>
                <w:rFonts w:ascii="Times New Roman" w:hAnsi="Times New Roman" w:cs="Times New Roman"/>
                <w:sz w:val="24"/>
                <w:szCs w:val="24"/>
                <w:lang w:val="uk-UA"/>
              </w:rPr>
            </w:pPr>
          </w:p>
          <w:p w14:paraId="228E0867" w14:textId="77777777" w:rsidR="00632D22" w:rsidRPr="00353F84" w:rsidRDefault="00632D22" w:rsidP="00632D22">
            <w:pPr>
              <w:tabs>
                <w:tab w:val="left" w:pos="3181"/>
              </w:tabs>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Повернення вільних від зобов'язань з оплати поточної заборгованості СВБ та погашення простроченої заборгованості СВБ коштів з рахунку ескроу СВБ здійснюється АР протягом двох робочих днів після дня отримання АР заяви СВБ про повернення коштів.</w:t>
            </w:r>
          </w:p>
          <w:p w14:paraId="02E72988" w14:textId="77777777" w:rsidR="00632D22" w:rsidRDefault="00632D22" w:rsidP="00632D22">
            <w:pPr>
              <w:tabs>
                <w:tab w:val="left" w:pos="3181"/>
              </w:tabs>
              <w:ind w:firstLine="567"/>
              <w:jc w:val="both"/>
              <w:rPr>
                <w:rFonts w:ascii="Times New Roman" w:hAnsi="Times New Roman" w:cs="Times New Roman"/>
                <w:sz w:val="24"/>
                <w:szCs w:val="24"/>
                <w:lang w:val="uk-UA"/>
              </w:rPr>
            </w:pPr>
          </w:p>
          <w:p w14:paraId="7D75EED3" w14:textId="77777777" w:rsidR="002A2830" w:rsidRDefault="002A2830" w:rsidP="002A2830">
            <w:pPr>
              <w:ind w:firstLine="567"/>
              <w:jc w:val="both"/>
              <w:rPr>
                <w:rFonts w:ascii="Times New Roman" w:hAnsi="Times New Roman" w:cs="Times New Roman"/>
                <w:i/>
                <w:sz w:val="24"/>
                <w:szCs w:val="24"/>
                <w:lang w:val="uk-UA"/>
              </w:rPr>
            </w:pPr>
            <w:r>
              <w:rPr>
                <w:rFonts w:ascii="Times New Roman" w:hAnsi="Times New Roman" w:cs="Times New Roman"/>
                <w:i/>
                <w:sz w:val="24"/>
                <w:szCs w:val="24"/>
                <w:lang w:val="uk-UA"/>
              </w:rPr>
              <w:t>Редакція відповідно до Постанови НКРЕКП від 17.01.2023 №109 ці зміни набувають чинності з 01.07.2023</w:t>
            </w:r>
          </w:p>
          <w:p w14:paraId="37F9ACBF" w14:textId="0539510E" w:rsidR="002A2830" w:rsidRPr="00353F84" w:rsidRDefault="002A2830" w:rsidP="00632D22">
            <w:pPr>
              <w:tabs>
                <w:tab w:val="left" w:pos="3181"/>
              </w:tabs>
              <w:ind w:firstLine="567"/>
              <w:jc w:val="both"/>
              <w:rPr>
                <w:rFonts w:ascii="Times New Roman" w:hAnsi="Times New Roman" w:cs="Times New Roman"/>
                <w:sz w:val="24"/>
                <w:szCs w:val="24"/>
                <w:lang w:val="uk-UA"/>
              </w:rPr>
            </w:pPr>
          </w:p>
        </w:tc>
        <w:tc>
          <w:tcPr>
            <w:tcW w:w="2469" w:type="pct"/>
          </w:tcPr>
          <w:p w14:paraId="5C7B0742" w14:textId="36471736" w:rsidR="00632D22" w:rsidRPr="00353F84" w:rsidRDefault="00632D22" w:rsidP="00632D22">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lastRenderedPageBreak/>
              <w:t xml:space="preserve">3.2. АР протягом наступного робочого дня з дня отримання від АКО оновлених сертифікованих даних комерційного обліку для проведення планового коригування надсилає СВБ попередній звіт про коригування з метою одержання зауважень від СВБ. </w:t>
            </w:r>
          </w:p>
          <w:p w14:paraId="605241D1" w14:textId="77777777" w:rsidR="00632D22" w:rsidRPr="00353F84" w:rsidRDefault="00632D22" w:rsidP="00632D22">
            <w:pPr>
              <w:ind w:firstLine="567"/>
              <w:jc w:val="both"/>
              <w:rPr>
                <w:rFonts w:ascii="Times New Roman" w:hAnsi="Times New Roman" w:cs="Times New Roman"/>
                <w:sz w:val="24"/>
                <w:szCs w:val="24"/>
                <w:lang w:val="uk-UA"/>
              </w:rPr>
            </w:pPr>
          </w:p>
          <w:p w14:paraId="76D25FAA" w14:textId="4EB3C88A" w:rsidR="00632D22" w:rsidRPr="00353F84" w:rsidRDefault="00632D22" w:rsidP="00632D22">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СВБ протягом трьох робочих днів з дня отримання від АР попереднього звіту про коригування надає АР зауваження щодо інформації, що зазначена в такому звіті. </w:t>
            </w:r>
          </w:p>
          <w:p w14:paraId="62213943" w14:textId="77777777" w:rsidR="00632D22" w:rsidRPr="00353F84" w:rsidRDefault="00632D22" w:rsidP="00632D22">
            <w:pPr>
              <w:ind w:firstLine="567"/>
              <w:jc w:val="both"/>
              <w:rPr>
                <w:rFonts w:ascii="Times New Roman" w:hAnsi="Times New Roman" w:cs="Times New Roman"/>
                <w:sz w:val="24"/>
                <w:szCs w:val="24"/>
                <w:lang w:val="uk-UA"/>
              </w:rPr>
            </w:pPr>
          </w:p>
          <w:p w14:paraId="7FAD0426" w14:textId="2F9EA518" w:rsidR="00632D22" w:rsidRPr="00353F84" w:rsidRDefault="00632D22" w:rsidP="00632D22">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АР протягом наступного робочого дня з дня отримання від СВБ зауважень надає на опрацювання АКО зауваження СВБ. </w:t>
            </w:r>
          </w:p>
          <w:p w14:paraId="743056D1" w14:textId="77777777" w:rsidR="00632D22" w:rsidRPr="00353F84" w:rsidRDefault="00632D22" w:rsidP="00632D22">
            <w:pPr>
              <w:ind w:firstLine="567"/>
              <w:jc w:val="both"/>
              <w:rPr>
                <w:rFonts w:ascii="Times New Roman" w:hAnsi="Times New Roman" w:cs="Times New Roman"/>
                <w:sz w:val="24"/>
                <w:szCs w:val="24"/>
                <w:lang w:val="uk-UA"/>
              </w:rPr>
            </w:pPr>
          </w:p>
          <w:p w14:paraId="2B852EB3" w14:textId="7D7F8C9A" w:rsidR="00632D22" w:rsidRPr="00353F84" w:rsidRDefault="00632D22" w:rsidP="00632D22">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АКО не пізніше третього робочого дня з дня отримання від АР наданих СВБ до АР зауважень до попереднього звіту про коригування надає АР оновлені сертифіковані дані комерційного обліку для проведення планового коригування, з урахуванням опрацьованих АКО зауважень від СВБ щодо інформації, що зазначена у попередньому звіті про коригування. </w:t>
            </w:r>
          </w:p>
          <w:p w14:paraId="2141F9BE" w14:textId="77777777" w:rsidR="00632D22" w:rsidRPr="00353F84" w:rsidRDefault="00632D22" w:rsidP="00632D22">
            <w:pPr>
              <w:ind w:firstLine="567"/>
              <w:jc w:val="both"/>
              <w:rPr>
                <w:rFonts w:ascii="Times New Roman" w:hAnsi="Times New Roman" w:cs="Times New Roman"/>
                <w:sz w:val="24"/>
                <w:szCs w:val="24"/>
                <w:lang w:val="uk-UA"/>
              </w:rPr>
            </w:pPr>
          </w:p>
          <w:p w14:paraId="2F5D5D79" w14:textId="7B16A2FF" w:rsidR="00632D22" w:rsidRPr="00353F84" w:rsidRDefault="00632D22" w:rsidP="00632D22">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АР протягом наступного робочого дня з дня отримання від АКО оновлених сертифікованих даних комерційного обліку для проведення планового коригування з урахуванням опрацьованих зауважень СВБ щодо інформації, що зазначена у попередньому звіті про коригування, через CУР формує звіт про коригування та надсилає на електронну адресу СВБ повідомлення про формування звіту про коригування. </w:t>
            </w:r>
          </w:p>
          <w:p w14:paraId="2E77FA96" w14:textId="77777777" w:rsidR="00632D22" w:rsidRPr="00353F84" w:rsidRDefault="00632D22" w:rsidP="00632D22">
            <w:pPr>
              <w:ind w:firstLine="567"/>
              <w:jc w:val="both"/>
              <w:rPr>
                <w:rFonts w:ascii="Times New Roman" w:hAnsi="Times New Roman" w:cs="Times New Roman"/>
                <w:sz w:val="24"/>
                <w:szCs w:val="24"/>
                <w:lang w:val="uk-UA"/>
              </w:rPr>
            </w:pPr>
          </w:p>
          <w:p w14:paraId="2BD7B9A2" w14:textId="4BD52056" w:rsidR="00632D22" w:rsidRPr="00353F84" w:rsidRDefault="00632D22" w:rsidP="00632D22">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СВБ зобов’язана впродовж двох робочих днів після дати отримання повідомлення про формування звіту про коригування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у необхідному обсязі відповідно до звіту про коригування. </w:t>
            </w:r>
          </w:p>
          <w:p w14:paraId="4A4666E6" w14:textId="77777777" w:rsidR="00632D22" w:rsidRPr="00353F84" w:rsidRDefault="00632D22" w:rsidP="00632D22">
            <w:pPr>
              <w:ind w:firstLine="567"/>
              <w:jc w:val="both"/>
              <w:rPr>
                <w:rFonts w:ascii="Times New Roman" w:hAnsi="Times New Roman" w:cs="Times New Roman"/>
                <w:sz w:val="24"/>
                <w:szCs w:val="24"/>
                <w:lang w:val="uk-UA"/>
              </w:rPr>
            </w:pPr>
          </w:p>
          <w:p w14:paraId="0DF94B0E" w14:textId="09E64F5D" w:rsidR="00632D22" w:rsidRPr="00353F84" w:rsidRDefault="00632D22" w:rsidP="00632D22">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АР упродовж двох робочих днів з дня надсилання повідомлення </w:t>
            </w:r>
            <w:r w:rsidRPr="00353F84">
              <w:rPr>
                <w:rFonts w:ascii="Times New Roman" w:hAnsi="Times New Roman" w:cs="Times New Roman"/>
                <w:sz w:val="24"/>
                <w:szCs w:val="24"/>
                <w:lang w:val="uk-UA"/>
              </w:rPr>
              <w:lastRenderedPageBreak/>
              <w:t xml:space="preserve">про формування звіту про коригування формує та надсилає СВБ Акт коригування. </w:t>
            </w:r>
          </w:p>
          <w:p w14:paraId="637F530A" w14:textId="77777777" w:rsidR="00632D22" w:rsidRPr="00353F84" w:rsidRDefault="00632D22" w:rsidP="00632D22">
            <w:pPr>
              <w:ind w:firstLine="567"/>
              <w:jc w:val="both"/>
              <w:rPr>
                <w:rFonts w:ascii="Times New Roman" w:hAnsi="Times New Roman" w:cs="Times New Roman"/>
                <w:sz w:val="24"/>
                <w:szCs w:val="24"/>
                <w:lang w:val="uk-UA"/>
              </w:rPr>
            </w:pPr>
          </w:p>
          <w:p w14:paraId="2FC10B57" w14:textId="26A17F93" w:rsidR="00632D22" w:rsidRPr="00353F84" w:rsidRDefault="00632D22" w:rsidP="00632D22">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АР на третій робочий день з дня надсилання повідомлення про формування звіту про коригування перераховує з рахунку ескроу СВБ на поточний рахунок із спеціальним режимом використання ОСП в обсязі, необхідному відповідно до Акта коригування. </w:t>
            </w:r>
          </w:p>
          <w:p w14:paraId="1CA7F52F" w14:textId="77777777" w:rsidR="00632D22" w:rsidRPr="00353F84" w:rsidRDefault="00632D22" w:rsidP="00632D22">
            <w:pPr>
              <w:ind w:firstLine="567"/>
              <w:jc w:val="both"/>
              <w:rPr>
                <w:rFonts w:ascii="Times New Roman" w:hAnsi="Times New Roman" w:cs="Times New Roman"/>
                <w:sz w:val="24"/>
                <w:szCs w:val="24"/>
                <w:lang w:val="uk-UA"/>
              </w:rPr>
            </w:pPr>
          </w:p>
          <w:p w14:paraId="1BDCC560" w14:textId="7275CA30" w:rsidR="00632D22" w:rsidRPr="00353F84" w:rsidRDefault="00632D22" w:rsidP="00632D22">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Якщо за результатами звіту про коригування має відбутись списання для АР (нарахування для СВБ), АР </w:t>
            </w:r>
            <w:r w:rsidRPr="00353F84">
              <w:rPr>
                <w:rFonts w:ascii="Times New Roman" w:hAnsi="Times New Roman" w:cs="Times New Roman"/>
                <w:b/>
                <w:sz w:val="24"/>
                <w:szCs w:val="24"/>
                <w:lang w:val="uk-UA"/>
              </w:rPr>
              <w:t xml:space="preserve">протягом чотирьох робочих днів після дати виставлення акту коригування до акту купівлі-продажу </w:t>
            </w:r>
            <w:r w:rsidRPr="00353F84">
              <w:rPr>
                <w:rFonts w:ascii="Times New Roman" w:hAnsi="Times New Roman" w:cs="Times New Roman"/>
                <w:sz w:val="24"/>
                <w:szCs w:val="24"/>
                <w:lang w:val="uk-UA"/>
              </w:rPr>
              <w:t>перераховує з рахунку зі спеціальним режимом використання ОСП кошти на рахунок СВБ відповідно до Акта коригування.</w:t>
            </w:r>
          </w:p>
          <w:p w14:paraId="2BDA8388" w14:textId="77777777" w:rsidR="00632D22" w:rsidRPr="00353F84" w:rsidRDefault="00632D22" w:rsidP="00632D22">
            <w:pPr>
              <w:ind w:firstLine="567"/>
              <w:jc w:val="both"/>
              <w:rPr>
                <w:rFonts w:ascii="Times New Roman" w:hAnsi="Times New Roman" w:cs="Times New Roman"/>
                <w:sz w:val="24"/>
                <w:szCs w:val="24"/>
                <w:lang w:val="uk-UA"/>
              </w:rPr>
            </w:pPr>
          </w:p>
          <w:p w14:paraId="7F8CB343" w14:textId="78F4C80D" w:rsidR="00632D22" w:rsidRPr="00353F84" w:rsidRDefault="00632D22" w:rsidP="00632D22">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У разі недостатності на рахунку ескроу СВБ коштів, вільних від інших зобов'язань з оплати поточної заборгованості СВБ та погашення простроченої заборгованості СВБ, в обсязі, необхідному відповідно до Акта коригування, АР вживає заходи, передбачені главою 1.7 розділу І Правил ринку. </w:t>
            </w:r>
          </w:p>
          <w:p w14:paraId="61AB9E25" w14:textId="77777777" w:rsidR="00632D22" w:rsidRPr="00353F84" w:rsidRDefault="00632D22" w:rsidP="00632D22">
            <w:pPr>
              <w:ind w:firstLine="567"/>
              <w:jc w:val="both"/>
              <w:rPr>
                <w:rFonts w:ascii="Times New Roman" w:hAnsi="Times New Roman" w:cs="Times New Roman"/>
                <w:sz w:val="24"/>
                <w:szCs w:val="24"/>
                <w:lang w:val="uk-UA"/>
              </w:rPr>
            </w:pPr>
          </w:p>
          <w:p w14:paraId="53C604CE" w14:textId="0FDEE25D" w:rsidR="00632D22" w:rsidRPr="00353F84" w:rsidRDefault="00632D22" w:rsidP="00632D22">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СВБ упродовж трьох робочих днів з дня отримання Акта коригування у разі згоди із розрахунками АР підписує Акт коригування та надсилає його АР. </w:t>
            </w:r>
          </w:p>
          <w:p w14:paraId="749EB2FE" w14:textId="77777777" w:rsidR="00632D22" w:rsidRPr="00353F84" w:rsidRDefault="00632D22" w:rsidP="00632D22">
            <w:pPr>
              <w:ind w:firstLine="567"/>
              <w:jc w:val="both"/>
              <w:rPr>
                <w:rFonts w:ascii="Times New Roman" w:hAnsi="Times New Roman" w:cs="Times New Roman"/>
                <w:sz w:val="24"/>
                <w:szCs w:val="24"/>
                <w:lang w:val="uk-UA"/>
              </w:rPr>
            </w:pPr>
          </w:p>
          <w:p w14:paraId="6EB3293A" w14:textId="0745B6BC" w:rsidR="00632D22" w:rsidRPr="00353F84" w:rsidRDefault="00632D22" w:rsidP="00632D22">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У разі незгоди із даними Акта коригування СВБ протягом трьох робочих днів надсилає АР обґрунтовані зауваження щодо цього Акта та ініціює спір. </w:t>
            </w:r>
          </w:p>
          <w:p w14:paraId="187FF289" w14:textId="77777777" w:rsidR="00632D22" w:rsidRPr="00353F84" w:rsidRDefault="00632D22" w:rsidP="00632D22">
            <w:pPr>
              <w:ind w:firstLine="567"/>
              <w:jc w:val="both"/>
              <w:rPr>
                <w:rFonts w:ascii="Times New Roman" w:hAnsi="Times New Roman" w:cs="Times New Roman"/>
                <w:sz w:val="24"/>
                <w:szCs w:val="24"/>
                <w:lang w:val="uk-UA"/>
              </w:rPr>
            </w:pPr>
          </w:p>
          <w:p w14:paraId="6A418077" w14:textId="7F8839FF" w:rsidR="00632D22" w:rsidRPr="00353F84" w:rsidRDefault="00632D22" w:rsidP="00632D22">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У разі ненадання СВБ до АР підписаного Акта коригування у визначений цим додатком строк до здійснення коригування обсяг та вартість електричної енергії визначається за даними, зазначеними у цьому Акті коригування. </w:t>
            </w:r>
          </w:p>
          <w:p w14:paraId="2825EFBD" w14:textId="77777777" w:rsidR="00632D22" w:rsidRPr="00353F84" w:rsidRDefault="00632D22" w:rsidP="00632D22">
            <w:pPr>
              <w:ind w:firstLine="567"/>
              <w:jc w:val="both"/>
              <w:rPr>
                <w:rFonts w:ascii="Times New Roman" w:hAnsi="Times New Roman" w:cs="Times New Roman"/>
                <w:sz w:val="24"/>
                <w:szCs w:val="24"/>
                <w:lang w:val="uk-UA"/>
              </w:rPr>
            </w:pPr>
          </w:p>
          <w:p w14:paraId="6DEA52BC" w14:textId="526AE220" w:rsidR="00632D22" w:rsidRPr="00353F84" w:rsidRDefault="00632D22" w:rsidP="00632D22">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 xml:space="preserve">Якщо СВБ протягом трьох робочих днів з дня направлення ОСП </w:t>
            </w:r>
            <w:r w:rsidRPr="00353F84">
              <w:rPr>
                <w:rFonts w:ascii="Times New Roman" w:hAnsi="Times New Roman" w:cs="Times New Roman"/>
                <w:sz w:val="24"/>
                <w:szCs w:val="24"/>
                <w:lang w:val="uk-UA"/>
              </w:rPr>
              <w:lastRenderedPageBreak/>
              <w:t xml:space="preserve">до СВБ Акта коригування не ініціював спір та не направив до ОСП підписаний зі сторони СВБ примірник Акта коригування, то такий Акт коригування вважається підписаним СВБ. </w:t>
            </w:r>
          </w:p>
          <w:p w14:paraId="6971D5DE" w14:textId="77777777" w:rsidR="00632D22" w:rsidRPr="00353F84" w:rsidRDefault="00632D22" w:rsidP="00632D22">
            <w:pPr>
              <w:ind w:firstLine="567"/>
              <w:jc w:val="both"/>
              <w:rPr>
                <w:rFonts w:ascii="Times New Roman" w:hAnsi="Times New Roman" w:cs="Times New Roman"/>
                <w:sz w:val="24"/>
                <w:szCs w:val="24"/>
                <w:lang w:val="uk-UA"/>
              </w:rPr>
            </w:pPr>
          </w:p>
          <w:p w14:paraId="5174D9A7" w14:textId="4F26833C" w:rsidR="00632D22" w:rsidRPr="00353F84" w:rsidRDefault="00632D22" w:rsidP="00632D22">
            <w:pPr>
              <w:ind w:firstLine="567"/>
              <w:jc w:val="both"/>
              <w:rPr>
                <w:rFonts w:ascii="Times New Roman" w:hAnsi="Times New Roman" w:cs="Times New Roman"/>
                <w:sz w:val="24"/>
                <w:szCs w:val="24"/>
                <w:lang w:val="uk-UA"/>
              </w:rPr>
            </w:pPr>
            <w:r w:rsidRPr="00353F84">
              <w:rPr>
                <w:rFonts w:ascii="Times New Roman" w:hAnsi="Times New Roman" w:cs="Times New Roman"/>
                <w:sz w:val="24"/>
                <w:szCs w:val="24"/>
                <w:lang w:val="uk-UA"/>
              </w:rPr>
              <w:t>Повернення вільних від зобов'язань з оплати поточної заборгованості СВБ та погашення простроченої заборгованості СВБ коштів з рахунку ескроу СВБ здійснюється АР протягом двох робочих днів після дня отримання АР заяви СВБ про повернення коштів.</w:t>
            </w:r>
          </w:p>
          <w:p w14:paraId="1385699E" w14:textId="77777777" w:rsidR="00632D22" w:rsidRPr="00353F84" w:rsidRDefault="00632D22" w:rsidP="00632D22">
            <w:pPr>
              <w:ind w:firstLine="567"/>
              <w:jc w:val="both"/>
              <w:rPr>
                <w:rFonts w:ascii="Times New Roman" w:hAnsi="Times New Roman" w:cs="Times New Roman"/>
                <w:sz w:val="24"/>
                <w:szCs w:val="24"/>
                <w:lang w:val="uk-UA"/>
              </w:rPr>
            </w:pPr>
          </w:p>
          <w:p w14:paraId="0064E9C4" w14:textId="5BBA2445" w:rsidR="00353F84" w:rsidRPr="00353F84" w:rsidRDefault="00632D22" w:rsidP="00D24BB2">
            <w:pPr>
              <w:ind w:firstLine="567"/>
              <w:jc w:val="both"/>
              <w:rPr>
                <w:rFonts w:ascii="Times New Roman" w:hAnsi="Times New Roman" w:cs="Times New Roman"/>
                <w:b/>
                <w:sz w:val="24"/>
                <w:szCs w:val="24"/>
                <w:lang w:val="uk-UA"/>
              </w:rPr>
            </w:pPr>
            <w:r w:rsidRPr="00353F84">
              <w:rPr>
                <w:rFonts w:ascii="Times New Roman" w:hAnsi="Times New Roman" w:cs="Times New Roman"/>
                <w:b/>
                <w:sz w:val="24"/>
                <w:szCs w:val="24"/>
                <w:lang w:val="uk-UA"/>
              </w:rPr>
              <w:t>При визначенні суми оплати у акті корегування враховується сума заборгованості за актом купівлі-продажу та наявних актів коригування в межах одного звітного періоду (місяця).</w:t>
            </w:r>
          </w:p>
        </w:tc>
      </w:tr>
    </w:tbl>
    <w:p w14:paraId="741583CA" w14:textId="77777777" w:rsidR="00BF2633" w:rsidRDefault="00BF2633" w:rsidP="0081018F">
      <w:pPr>
        <w:tabs>
          <w:tab w:val="left" w:pos="1719"/>
        </w:tabs>
        <w:spacing w:after="0"/>
        <w:ind w:left="10773"/>
        <w:rPr>
          <w:rFonts w:ascii="Times New Roman" w:hAnsi="Times New Roman" w:cs="Times New Roman"/>
          <w:i/>
          <w:sz w:val="24"/>
          <w:szCs w:val="24"/>
          <w:lang w:val="ru-RU"/>
        </w:rPr>
      </w:pPr>
    </w:p>
    <w:p w14:paraId="25560AA0" w14:textId="3058056C" w:rsidR="00BF2633" w:rsidRDefault="00BF2633" w:rsidP="0081018F">
      <w:pPr>
        <w:tabs>
          <w:tab w:val="left" w:pos="1719"/>
        </w:tabs>
        <w:spacing w:after="0"/>
        <w:ind w:left="10773"/>
        <w:rPr>
          <w:rFonts w:ascii="Times New Roman" w:hAnsi="Times New Roman" w:cs="Times New Roman"/>
          <w:i/>
          <w:sz w:val="24"/>
          <w:szCs w:val="24"/>
          <w:lang w:val="ru-RU"/>
        </w:rPr>
      </w:pPr>
    </w:p>
    <w:p w14:paraId="3BD4C1F2" w14:textId="6C214637" w:rsidR="002A2830" w:rsidRDefault="002A2830" w:rsidP="0081018F">
      <w:pPr>
        <w:tabs>
          <w:tab w:val="left" w:pos="1719"/>
        </w:tabs>
        <w:spacing w:after="0"/>
        <w:ind w:left="10773"/>
        <w:rPr>
          <w:rFonts w:ascii="Times New Roman" w:hAnsi="Times New Roman" w:cs="Times New Roman"/>
          <w:i/>
          <w:sz w:val="24"/>
          <w:szCs w:val="24"/>
          <w:lang w:val="ru-RU"/>
        </w:rPr>
      </w:pPr>
    </w:p>
    <w:p w14:paraId="538F9BFF" w14:textId="476074C1" w:rsidR="002A2830" w:rsidRDefault="002A2830" w:rsidP="0081018F">
      <w:pPr>
        <w:tabs>
          <w:tab w:val="left" w:pos="1719"/>
        </w:tabs>
        <w:spacing w:after="0"/>
        <w:ind w:left="10773"/>
        <w:rPr>
          <w:rFonts w:ascii="Times New Roman" w:hAnsi="Times New Roman" w:cs="Times New Roman"/>
          <w:i/>
          <w:sz w:val="24"/>
          <w:szCs w:val="24"/>
          <w:lang w:val="ru-RU"/>
        </w:rPr>
      </w:pPr>
    </w:p>
    <w:p w14:paraId="5A6BF843" w14:textId="7B200E9C" w:rsidR="002A2830" w:rsidRDefault="002A2830" w:rsidP="0081018F">
      <w:pPr>
        <w:tabs>
          <w:tab w:val="left" w:pos="1719"/>
        </w:tabs>
        <w:spacing w:after="0"/>
        <w:ind w:left="10773"/>
        <w:rPr>
          <w:rFonts w:ascii="Times New Roman" w:hAnsi="Times New Roman" w:cs="Times New Roman"/>
          <w:i/>
          <w:sz w:val="24"/>
          <w:szCs w:val="24"/>
          <w:lang w:val="ru-RU"/>
        </w:rPr>
      </w:pPr>
    </w:p>
    <w:p w14:paraId="17DD6292" w14:textId="231B4419" w:rsidR="002A2830" w:rsidRDefault="002A2830" w:rsidP="0081018F">
      <w:pPr>
        <w:tabs>
          <w:tab w:val="left" w:pos="1719"/>
        </w:tabs>
        <w:spacing w:after="0"/>
        <w:ind w:left="10773"/>
        <w:rPr>
          <w:rFonts w:ascii="Times New Roman" w:hAnsi="Times New Roman" w:cs="Times New Roman"/>
          <w:i/>
          <w:sz w:val="24"/>
          <w:szCs w:val="24"/>
          <w:lang w:val="ru-RU"/>
        </w:rPr>
      </w:pPr>
    </w:p>
    <w:p w14:paraId="68102A61" w14:textId="4F36A706" w:rsidR="002A2830" w:rsidRDefault="002A2830" w:rsidP="0081018F">
      <w:pPr>
        <w:tabs>
          <w:tab w:val="left" w:pos="1719"/>
        </w:tabs>
        <w:spacing w:after="0"/>
        <w:ind w:left="10773"/>
        <w:rPr>
          <w:rFonts w:ascii="Times New Roman" w:hAnsi="Times New Roman" w:cs="Times New Roman"/>
          <w:i/>
          <w:sz w:val="24"/>
          <w:szCs w:val="24"/>
          <w:lang w:val="ru-RU"/>
        </w:rPr>
      </w:pPr>
    </w:p>
    <w:p w14:paraId="7EB27E92" w14:textId="20AEAEBD" w:rsidR="002A2830" w:rsidRDefault="002A2830" w:rsidP="0081018F">
      <w:pPr>
        <w:tabs>
          <w:tab w:val="left" w:pos="1719"/>
        </w:tabs>
        <w:spacing w:after="0"/>
        <w:ind w:left="10773"/>
        <w:rPr>
          <w:rFonts w:ascii="Times New Roman" w:hAnsi="Times New Roman" w:cs="Times New Roman"/>
          <w:i/>
          <w:sz w:val="24"/>
          <w:szCs w:val="24"/>
          <w:lang w:val="ru-RU"/>
        </w:rPr>
      </w:pPr>
    </w:p>
    <w:p w14:paraId="68723A56" w14:textId="0134DF7F" w:rsidR="002A2830" w:rsidRDefault="002A2830" w:rsidP="0081018F">
      <w:pPr>
        <w:tabs>
          <w:tab w:val="left" w:pos="1719"/>
        </w:tabs>
        <w:spacing w:after="0"/>
        <w:ind w:left="10773"/>
        <w:rPr>
          <w:rFonts w:ascii="Times New Roman" w:hAnsi="Times New Roman" w:cs="Times New Roman"/>
          <w:i/>
          <w:sz w:val="24"/>
          <w:szCs w:val="24"/>
          <w:lang w:val="ru-RU"/>
        </w:rPr>
      </w:pPr>
    </w:p>
    <w:p w14:paraId="646EADFA" w14:textId="05153B6C" w:rsidR="002A2830" w:rsidRDefault="002A2830" w:rsidP="0081018F">
      <w:pPr>
        <w:tabs>
          <w:tab w:val="left" w:pos="1719"/>
        </w:tabs>
        <w:spacing w:after="0"/>
        <w:ind w:left="10773"/>
        <w:rPr>
          <w:rFonts w:ascii="Times New Roman" w:hAnsi="Times New Roman" w:cs="Times New Roman"/>
          <w:i/>
          <w:sz w:val="24"/>
          <w:szCs w:val="24"/>
          <w:lang w:val="ru-RU"/>
        </w:rPr>
      </w:pPr>
    </w:p>
    <w:p w14:paraId="1A9556E2" w14:textId="6E32DBDD" w:rsidR="002A2830" w:rsidRDefault="002A2830" w:rsidP="0081018F">
      <w:pPr>
        <w:tabs>
          <w:tab w:val="left" w:pos="1719"/>
        </w:tabs>
        <w:spacing w:after="0"/>
        <w:ind w:left="10773"/>
        <w:rPr>
          <w:rFonts w:ascii="Times New Roman" w:hAnsi="Times New Roman" w:cs="Times New Roman"/>
          <w:i/>
          <w:sz w:val="24"/>
          <w:szCs w:val="24"/>
          <w:lang w:val="ru-RU"/>
        </w:rPr>
      </w:pPr>
    </w:p>
    <w:p w14:paraId="30299D3B" w14:textId="4781A24C" w:rsidR="002A2830" w:rsidRDefault="002A2830" w:rsidP="0081018F">
      <w:pPr>
        <w:tabs>
          <w:tab w:val="left" w:pos="1719"/>
        </w:tabs>
        <w:spacing w:after="0"/>
        <w:ind w:left="10773"/>
        <w:rPr>
          <w:rFonts w:ascii="Times New Roman" w:hAnsi="Times New Roman" w:cs="Times New Roman"/>
          <w:i/>
          <w:sz w:val="24"/>
          <w:szCs w:val="24"/>
          <w:lang w:val="ru-RU"/>
        </w:rPr>
      </w:pPr>
    </w:p>
    <w:p w14:paraId="533C0A7C" w14:textId="416B1ED3" w:rsidR="002A2830" w:rsidRDefault="002A2830" w:rsidP="0081018F">
      <w:pPr>
        <w:tabs>
          <w:tab w:val="left" w:pos="1719"/>
        </w:tabs>
        <w:spacing w:after="0"/>
        <w:ind w:left="10773"/>
        <w:rPr>
          <w:rFonts w:ascii="Times New Roman" w:hAnsi="Times New Roman" w:cs="Times New Roman"/>
          <w:i/>
          <w:sz w:val="24"/>
          <w:szCs w:val="24"/>
          <w:lang w:val="ru-RU"/>
        </w:rPr>
      </w:pPr>
    </w:p>
    <w:p w14:paraId="458A4E15" w14:textId="65E255C4" w:rsidR="002A2830" w:rsidRDefault="002A2830" w:rsidP="0081018F">
      <w:pPr>
        <w:tabs>
          <w:tab w:val="left" w:pos="1719"/>
        </w:tabs>
        <w:spacing w:after="0"/>
        <w:ind w:left="10773"/>
        <w:rPr>
          <w:rFonts w:ascii="Times New Roman" w:hAnsi="Times New Roman" w:cs="Times New Roman"/>
          <w:i/>
          <w:sz w:val="24"/>
          <w:szCs w:val="24"/>
          <w:lang w:val="ru-RU"/>
        </w:rPr>
      </w:pPr>
    </w:p>
    <w:p w14:paraId="37012DC0" w14:textId="4344E7A8" w:rsidR="002A2830" w:rsidRDefault="002A2830" w:rsidP="0081018F">
      <w:pPr>
        <w:tabs>
          <w:tab w:val="left" w:pos="1719"/>
        </w:tabs>
        <w:spacing w:after="0"/>
        <w:ind w:left="10773"/>
        <w:rPr>
          <w:rFonts w:ascii="Times New Roman" w:hAnsi="Times New Roman" w:cs="Times New Roman"/>
          <w:i/>
          <w:sz w:val="24"/>
          <w:szCs w:val="24"/>
          <w:lang w:val="ru-RU"/>
        </w:rPr>
      </w:pPr>
    </w:p>
    <w:p w14:paraId="4577E7C1" w14:textId="2402BB25" w:rsidR="002A2830" w:rsidRDefault="002A2830" w:rsidP="0081018F">
      <w:pPr>
        <w:tabs>
          <w:tab w:val="left" w:pos="1719"/>
        </w:tabs>
        <w:spacing w:after="0"/>
        <w:ind w:left="10773"/>
        <w:rPr>
          <w:rFonts w:ascii="Times New Roman" w:hAnsi="Times New Roman" w:cs="Times New Roman"/>
          <w:i/>
          <w:sz w:val="24"/>
          <w:szCs w:val="24"/>
          <w:lang w:val="ru-RU"/>
        </w:rPr>
      </w:pPr>
    </w:p>
    <w:p w14:paraId="17D240BA" w14:textId="7809E194" w:rsidR="002A2830" w:rsidRDefault="002A2830" w:rsidP="0081018F">
      <w:pPr>
        <w:tabs>
          <w:tab w:val="left" w:pos="1719"/>
        </w:tabs>
        <w:spacing w:after="0"/>
        <w:ind w:left="10773"/>
        <w:rPr>
          <w:rFonts w:ascii="Times New Roman" w:hAnsi="Times New Roman" w:cs="Times New Roman"/>
          <w:i/>
          <w:sz w:val="24"/>
          <w:szCs w:val="24"/>
          <w:lang w:val="ru-RU"/>
        </w:rPr>
      </w:pPr>
    </w:p>
    <w:p w14:paraId="2E1FEBF2" w14:textId="19AB5C16" w:rsidR="002A2830" w:rsidRDefault="002A2830" w:rsidP="0081018F">
      <w:pPr>
        <w:tabs>
          <w:tab w:val="left" w:pos="1719"/>
        </w:tabs>
        <w:spacing w:after="0"/>
        <w:ind w:left="10773"/>
        <w:rPr>
          <w:rFonts w:ascii="Times New Roman" w:hAnsi="Times New Roman" w:cs="Times New Roman"/>
          <w:i/>
          <w:sz w:val="24"/>
          <w:szCs w:val="24"/>
          <w:lang w:val="ru-RU"/>
        </w:rPr>
      </w:pPr>
    </w:p>
    <w:p w14:paraId="5DF8822B" w14:textId="21A6A515" w:rsidR="002A2830" w:rsidRDefault="002A2830" w:rsidP="0081018F">
      <w:pPr>
        <w:tabs>
          <w:tab w:val="left" w:pos="1719"/>
        </w:tabs>
        <w:spacing w:after="0"/>
        <w:ind w:left="10773"/>
        <w:rPr>
          <w:rFonts w:ascii="Times New Roman" w:hAnsi="Times New Roman" w:cs="Times New Roman"/>
          <w:i/>
          <w:sz w:val="24"/>
          <w:szCs w:val="24"/>
          <w:lang w:val="ru-RU"/>
        </w:rPr>
      </w:pPr>
    </w:p>
    <w:p w14:paraId="1117DAF7" w14:textId="5B380261" w:rsidR="002A2830" w:rsidRDefault="002A2830" w:rsidP="0081018F">
      <w:pPr>
        <w:tabs>
          <w:tab w:val="left" w:pos="1719"/>
        </w:tabs>
        <w:spacing w:after="0"/>
        <w:ind w:left="10773"/>
        <w:rPr>
          <w:rFonts w:ascii="Times New Roman" w:hAnsi="Times New Roman" w:cs="Times New Roman"/>
          <w:i/>
          <w:sz w:val="24"/>
          <w:szCs w:val="24"/>
          <w:lang w:val="ru-RU"/>
        </w:rPr>
      </w:pPr>
    </w:p>
    <w:p w14:paraId="0EC03C7A" w14:textId="7FDCC3BF" w:rsidR="002A2830" w:rsidRDefault="002A2830" w:rsidP="0081018F">
      <w:pPr>
        <w:tabs>
          <w:tab w:val="left" w:pos="1719"/>
        </w:tabs>
        <w:spacing w:after="0"/>
        <w:ind w:left="10773"/>
        <w:rPr>
          <w:rFonts w:ascii="Times New Roman" w:hAnsi="Times New Roman" w:cs="Times New Roman"/>
          <w:i/>
          <w:sz w:val="24"/>
          <w:szCs w:val="24"/>
          <w:lang w:val="ru-RU"/>
        </w:rPr>
      </w:pPr>
    </w:p>
    <w:p w14:paraId="534E75C4" w14:textId="0408B1F4" w:rsidR="002A2830" w:rsidRDefault="002A2830" w:rsidP="0081018F">
      <w:pPr>
        <w:tabs>
          <w:tab w:val="left" w:pos="1719"/>
        </w:tabs>
        <w:spacing w:after="0"/>
        <w:ind w:left="10773"/>
        <w:rPr>
          <w:rFonts w:ascii="Times New Roman" w:hAnsi="Times New Roman" w:cs="Times New Roman"/>
          <w:i/>
          <w:sz w:val="24"/>
          <w:szCs w:val="24"/>
          <w:lang w:val="ru-RU"/>
        </w:rPr>
      </w:pPr>
    </w:p>
    <w:p w14:paraId="5C9F97A2" w14:textId="77777777" w:rsidR="002A2830" w:rsidRDefault="002A2830" w:rsidP="0081018F">
      <w:pPr>
        <w:tabs>
          <w:tab w:val="left" w:pos="1719"/>
        </w:tabs>
        <w:spacing w:after="0"/>
        <w:ind w:left="10773"/>
        <w:rPr>
          <w:rFonts w:ascii="Times New Roman" w:hAnsi="Times New Roman" w:cs="Times New Roman"/>
          <w:i/>
          <w:sz w:val="24"/>
          <w:szCs w:val="24"/>
          <w:lang w:val="ru-RU"/>
        </w:rPr>
      </w:pPr>
    </w:p>
    <w:p w14:paraId="23AA9F7F" w14:textId="786DBF6F" w:rsidR="0081018F" w:rsidRPr="0081018F" w:rsidRDefault="0081018F" w:rsidP="0081018F">
      <w:pPr>
        <w:tabs>
          <w:tab w:val="left" w:pos="1719"/>
        </w:tabs>
        <w:spacing w:after="0"/>
        <w:ind w:left="10773"/>
        <w:rPr>
          <w:rFonts w:ascii="Times New Roman" w:hAnsi="Times New Roman" w:cs="Times New Roman"/>
          <w:i/>
          <w:sz w:val="24"/>
          <w:szCs w:val="24"/>
          <w:lang w:val="ru-RU"/>
        </w:rPr>
      </w:pPr>
      <w:proofErr w:type="spellStart"/>
      <w:r w:rsidRPr="0081018F">
        <w:rPr>
          <w:rFonts w:ascii="Times New Roman" w:hAnsi="Times New Roman" w:cs="Times New Roman"/>
          <w:i/>
          <w:sz w:val="24"/>
          <w:szCs w:val="24"/>
          <w:lang w:val="ru-RU"/>
        </w:rPr>
        <w:t>Додаток</w:t>
      </w:r>
      <w:proofErr w:type="spellEnd"/>
      <w:r w:rsidRPr="0081018F">
        <w:rPr>
          <w:rFonts w:ascii="Times New Roman" w:hAnsi="Times New Roman" w:cs="Times New Roman"/>
          <w:i/>
          <w:sz w:val="24"/>
          <w:szCs w:val="24"/>
          <w:lang w:val="ru-RU"/>
        </w:rPr>
        <w:t xml:space="preserve"> 1</w:t>
      </w:r>
    </w:p>
    <w:p w14:paraId="58E9ABC5" w14:textId="6ED6F1FB" w:rsidR="0081018F" w:rsidRPr="0081018F" w:rsidRDefault="0081018F" w:rsidP="0081018F">
      <w:pPr>
        <w:tabs>
          <w:tab w:val="left" w:pos="1719"/>
        </w:tabs>
        <w:spacing w:after="0"/>
        <w:ind w:left="10773"/>
        <w:rPr>
          <w:rFonts w:ascii="Times New Roman" w:hAnsi="Times New Roman" w:cs="Times New Roman"/>
          <w:i/>
          <w:sz w:val="24"/>
          <w:szCs w:val="24"/>
          <w:lang w:val="ru-RU"/>
        </w:rPr>
      </w:pPr>
      <w:r w:rsidRPr="0081018F">
        <w:rPr>
          <w:rFonts w:ascii="Times New Roman" w:hAnsi="Times New Roman" w:cs="Times New Roman"/>
          <w:i/>
          <w:sz w:val="24"/>
          <w:szCs w:val="24"/>
          <w:lang w:val="ru-RU"/>
        </w:rPr>
        <w:t>До ПОРІВНЯЛЬНОЇ ТАБЛИЦІ</w:t>
      </w:r>
    </w:p>
    <w:p w14:paraId="34352F94" w14:textId="77777777" w:rsidR="0081018F" w:rsidRPr="0081018F" w:rsidRDefault="0081018F" w:rsidP="0081018F">
      <w:pPr>
        <w:tabs>
          <w:tab w:val="left" w:pos="1719"/>
        </w:tabs>
        <w:spacing w:after="0"/>
        <w:ind w:left="10773"/>
        <w:rPr>
          <w:rFonts w:ascii="Times New Roman" w:hAnsi="Times New Roman" w:cs="Times New Roman"/>
          <w:i/>
          <w:sz w:val="24"/>
          <w:szCs w:val="24"/>
          <w:lang w:val="ru-RU"/>
        </w:rPr>
      </w:pPr>
      <w:r w:rsidRPr="0081018F">
        <w:rPr>
          <w:rFonts w:ascii="Times New Roman" w:hAnsi="Times New Roman" w:cs="Times New Roman"/>
          <w:i/>
          <w:sz w:val="24"/>
          <w:szCs w:val="24"/>
          <w:lang w:val="ru-RU"/>
        </w:rPr>
        <w:t xml:space="preserve">проєкту </w:t>
      </w:r>
      <w:proofErr w:type="spellStart"/>
      <w:r w:rsidRPr="0081018F">
        <w:rPr>
          <w:rFonts w:ascii="Times New Roman" w:hAnsi="Times New Roman" w:cs="Times New Roman"/>
          <w:i/>
          <w:sz w:val="24"/>
          <w:szCs w:val="24"/>
          <w:lang w:val="ru-RU"/>
        </w:rPr>
        <w:t>рішення</w:t>
      </w:r>
      <w:proofErr w:type="spellEnd"/>
      <w:r w:rsidRPr="0081018F">
        <w:rPr>
          <w:rFonts w:ascii="Times New Roman" w:hAnsi="Times New Roman" w:cs="Times New Roman"/>
          <w:i/>
          <w:sz w:val="24"/>
          <w:szCs w:val="24"/>
          <w:lang w:val="ru-RU"/>
        </w:rPr>
        <w:t xml:space="preserve"> НКРЕКП, </w:t>
      </w:r>
      <w:proofErr w:type="spellStart"/>
      <w:r w:rsidRPr="0081018F">
        <w:rPr>
          <w:rFonts w:ascii="Times New Roman" w:hAnsi="Times New Roman" w:cs="Times New Roman"/>
          <w:i/>
          <w:sz w:val="24"/>
          <w:szCs w:val="24"/>
          <w:lang w:val="ru-RU"/>
        </w:rPr>
        <w:t>що</w:t>
      </w:r>
      <w:proofErr w:type="spellEnd"/>
      <w:r w:rsidRPr="0081018F">
        <w:rPr>
          <w:rFonts w:ascii="Times New Roman" w:hAnsi="Times New Roman" w:cs="Times New Roman"/>
          <w:i/>
          <w:sz w:val="24"/>
          <w:szCs w:val="24"/>
          <w:lang w:val="ru-RU"/>
        </w:rPr>
        <w:t xml:space="preserve"> </w:t>
      </w:r>
      <w:proofErr w:type="spellStart"/>
      <w:r w:rsidRPr="0081018F">
        <w:rPr>
          <w:rFonts w:ascii="Times New Roman" w:hAnsi="Times New Roman" w:cs="Times New Roman"/>
          <w:i/>
          <w:sz w:val="24"/>
          <w:szCs w:val="24"/>
          <w:lang w:val="ru-RU"/>
        </w:rPr>
        <w:t>має</w:t>
      </w:r>
      <w:proofErr w:type="spellEnd"/>
      <w:r w:rsidRPr="0081018F">
        <w:rPr>
          <w:rFonts w:ascii="Times New Roman" w:hAnsi="Times New Roman" w:cs="Times New Roman"/>
          <w:i/>
          <w:sz w:val="24"/>
          <w:szCs w:val="24"/>
          <w:lang w:val="ru-RU"/>
        </w:rPr>
        <w:t xml:space="preserve"> </w:t>
      </w:r>
      <w:proofErr w:type="spellStart"/>
      <w:r w:rsidRPr="0081018F">
        <w:rPr>
          <w:rFonts w:ascii="Times New Roman" w:hAnsi="Times New Roman" w:cs="Times New Roman"/>
          <w:i/>
          <w:sz w:val="24"/>
          <w:szCs w:val="24"/>
          <w:lang w:val="ru-RU"/>
        </w:rPr>
        <w:t>ознаки</w:t>
      </w:r>
      <w:proofErr w:type="spellEnd"/>
      <w:r w:rsidRPr="0081018F">
        <w:rPr>
          <w:rFonts w:ascii="Times New Roman" w:hAnsi="Times New Roman" w:cs="Times New Roman"/>
          <w:i/>
          <w:sz w:val="24"/>
          <w:szCs w:val="24"/>
          <w:lang w:val="ru-RU"/>
        </w:rPr>
        <w:t xml:space="preserve"> </w:t>
      </w:r>
    </w:p>
    <w:p w14:paraId="7CFD76BC" w14:textId="77777777" w:rsidR="0081018F" w:rsidRPr="0081018F" w:rsidRDefault="0081018F" w:rsidP="0081018F">
      <w:pPr>
        <w:tabs>
          <w:tab w:val="left" w:pos="1719"/>
        </w:tabs>
        <w:spacing w:after="0"/>
        <w:ind w:left="10773"/>
        <w:rPr>
          <w:rFonts w:ascii="Times New Roman" w:hAnsi="Times New Roman" w:cs="Times New Roman"/>
          <w:i/>
          <w:sz w:val="24"/>
          <w:szCs w:val="24"/>
          <w:lang w:val="ru-RU"/>
        </w:rPr>
      </w:pPr>
      <w:r w:rsidRPr="0081018F">
        <w:rPr>
          <w:rFonts w:ascii="Times New Roman" w:hAnsi="Times New Roman" w:cs="Times New Roman"/>
          <w:i/>
          <w:sz w:val="24"/>
          <w:szCs w:val="24"/>
          <w:lang w:val="ru-RU"/>
        </w:rPr>
        <w:t xml:space="preserve">регуляторного акта, – постанови НКРЕКП </w:t>
      </w:r>
    </w:p>
    <w:p w14:paraId="470E1B66" w14:textId="776F1ECC" w:rsidR="0081018F" w:rsidRPr="0081018F" w:rsidRDefault="0081018F" w:rsidP="0081018F">
      <w:pPr>
        <w:tabs>
          <w:tab w:val="left" w:pos="1719"/>
        </w:tabs>
        <w:spacing w:after="0"/>
        <w:ind w:left="10773"/>
        <w:rPr>
          <w:rFonts w:ascii="Times New Roman" w:hAnsi="Times New Roman" w:cs="Times New Roman"/>
          <w:i/>
          <w:sz w:val="24"/>
          <w:szCs w:val="24"/>
          <w:lang w:val="ru-RU"/>
        </w:rPr>
      </w:pPr>
      <w:r w:rsidRPr="0081018F">
        <w:rPr>
          <w:rFonts w:ascii="Times New Roman" w:hAnsi="Times New Roman" w:cs="Times New Roman"/>
          <w:i/>
          <w:sz w:val="24"/>
          <w:szCs w:val="24"/>
          <w:lang w:val="ru-RU"/>
        </w:rPr>
        <w:t xml:space="preserve">«Про </w:t>
      </w:r>
      <w:proofErr w:type="spellStart"/>
      <w:r w:rsidRPr="0081018F">
        <w:rPr>
          <w:rFonts w:ascii="Times New Roman" w:hAnsi="Times New Roman" w:cs="Times New Roman"/>
          <w:i/>
          <w:sz w:val="24"/>
          <w:szCs w:val="24"/>
          <w:lang w:val="ru-RU"/>
        </w:rPr>
        <w:t>затвердження</w:t>
      </w:r>
      <w:proofErr w:type="spellEnd"/>
      <w:r w:rsidRPr="0081018F">
        <w:rPr>
          <w:rFonts w:ascii="Times New Roman" w:hAnsi="Times New Roman" w:cs="Times New Roman"/>
          <w:i/>
          <w:sz w:val="24"/>
          <w:szCs w:val="24"/>
          <w:lang w:val="ru-RU"/>
        </w:rPr>
        <w:t xml:space="preserve"> </w:t>
      </w:r>
      <w:proofErr w:type="spellStart"/>
      <w:r w:rsidRPr="0081018F">
        <w:rPr>
          <w:rFonts w:ascii="Times New Roman" w:hAnsi="Times New Roman" w:cs="Times New Roman"/>
          <w:i/>
          <w:sz w:val="24"/>
          <w:szCs w:val="24"/>
          <w:lang w:val="ru-RU"/>
        </w:rPr>
        <w:t>Змін</w:t>
      </w:r>
      <w:proofErr w:type="spellEnd"/>
      <w:r w:rsidRPr="0081018F">
        <w:rPr>
          <w:rFonts w:ascii="Times New Roman" w:hAnsi="Times New Roman" w:cs="Times New Roman"/>
          <w:i/>
          <w:sz w:val="24"/>
          <w:szCs w:val="24"/>
          <w:lang w:val="ru-RU"/>
        </w:rPr>
        <w:t xml:space="preserve"> до Правил ринку»</w:t>
      </w:r>
    </w:p>
    <w:p w14:paraId="39B3B721" w14:textId="3E854C39" w:rsidR="0081018F" w:rsidRDefault="0081018F">
      <w:pPr>
        <w:tabs>
          <w:tab w:val="left" w:pos="1719"/>
        </w:tabs>
        <w:spacing w:after="0"/>
        <w:jc w:val="right"/>
        <w:rPr>
          <w:rFonts w:ascii="Times New Roman" w:hAnsi="Times New Roman" w:cs="Times New Roman"/>
          <w:sz w:val="24"/>
          <w:szCs w:val="24"/>
          <w:lang w:val="ru-RU"/>
        </w:rPr>
      </w:pPr>
    </w:p>
    <w:p w14:paraId="33F8A998" w14:textId="77777777" w:rsidR="0081018F" w:rsidRPr="002C2581" w:rsidRDefault="0081018F" w:rsidP="0081018F">
      <w:pPr>
        <w:pStyle w:val="af4"/>
        <w:ind w:left="10773"/>
        <w:jc w:val="left"/>
        <w:rPr>
          <w:rFonts w:cs="Times New Roman"/>
          <w:sz w:val="24"/>
        </w:rPr>
      </w:pPr>
      <w:r w:rsidRPr="002C2581">
        <w:rPr>
          <w:rFonts w:cs="Times New Roman"/>
          <w:sz w:val="24"/>
        </w:rPr>
        <w:t>Додаток 1</w:t>
      </w:r>
      <w:r w:rsidRPr="002C2581">
        <w:rPr>
          <w:rFonts w:cs="Times New Roman"/>
          <w:sz w:val="24"/>
        </w:rPr>
        <w:br/>
        <w:t xml:space="preserve">до Договору про врегулювання </w:t>
      </w:r>
      <w:r w:rsidRPr="002C2581">
        <w:rPr>
          <w:rFonts w:cs="Times New Roman"/>
          <w:sz w:val="24"/>
        </w:rPr>
        <w:br/>
        <w:t>небалансів електричної енергії</w:t>
      </w:r>
    </w:p>
    <w:p w14:paraId="658F0D53" w14:textId="77777777" w:rsidR="0081018F" w:rsidRPr="002C2581" w:rsidRDefault="0081018F" w:rsidP="0081018F">
      <w:pPr>
        <w:jc w:val="center"/>
        <w:rPr>
          <w:rFonts w:ascii="Times New Roman" w:hAnsi="Times New Roman" w:cs="Times New Roman"/>
          <w:b/>
          <w:sz w:val="24"/>
          <w:szCs w:val="24"/>
          <w:lang w:val="uk-UA"/>
        </w:rPr>
      </w:pPr>
      <w:r w:rsidRPr="002C2581">
        <w:rPr>
          <w:rFonts w:ascii="Times New Roman" w:hAnsi="Times New Roman" w:cs="Times New Roman"/>
          <w:b/>
          <w:sz w:val="24"/>
          <w:szCs w:val="24"/>
          <w:lang w:val="uk-UA"/>
        </w:rPr>
        <w:t>Акт № _____</w:t>
      </w:r>
    </w:p>
    <w:p w14:paraId="3BFF1294" w14:textId="77777777" w:rsidR="0081018F" w:rsidRPr="002C2581" w:rsidRDefault="0081018F" w:rsidP="0081018F">
      <w:pPr>
        <w:jc w:val="center"/>
        <w:rPr>
          <w:rFonts w:ascii="Times New Roman" w:hAnsi="Times New Roman" w:cs="Times New Roman"/>
          <w:b/>
          <w:sz w:val="24"/>
          <w:szCs w:val="24"/>
          <w:lang w:val="uk-UA"/>
        </w:rPr>
      </w:pPr>
      <w:r w:rsidRPr="002C2581">
        <w:rPr>
          <w:rFonts w:ascii="Times New Roman" w:hAnsi="Times New Roman" w:cs="Times New Roman"/>
          <w:b/>
          <w:sz w:val="24"/>
          <w:szCs w:val="24"/>
          <w:lang w:val="uk-UA"/>
        </w:rPr>
        <w:t xml:space="preserve">купівлі-продажу електричної енергії для врегулювання небалансів </w:t>
      </w:r>
    </w:p>
    <w:p w14:paraId="4378810C" w14:textId="602DBB96" w:rsidR="0081018F" w:rsidRDefault="0081018F" w:rsidP="0081018F">
      <w:pPr>
        <w:ind w:firstLine="426"/>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згідно з Договором від _____________ № ____________</w:t>
      </w:r>
    </w:p>
    <w:tbl>
      <w:tblPr>
        <w:tblW w:w="15414" w:type="dxa"/>
        <w:tblLayout w:type="fixed"/>
        <w:tblLook w:val="0000" w:firstRow="0" w:lastRow="0" w:firstColumn="0" w:lastColumn="0" w:noHBand="0" w:noVBand="0"/>
      </w:tblPr>
      <w:tblGrid>
        <w:gridCol w:w="1526"/>
        <w:gridCol w:w="1701"/>
        <w:gridCol w:w="1701"/>
        <w:gridCol w:w="2544"/>
        <w:gridCol w:w="2403"/>
        <w:gridCol w:w="2686"/>
        <w:gridCol w:w="2828"/>
        <w:gridCol w:w="25"/>
      </w:tblGrid>
      <w:tr w:rsidR="0081018F" w:rsidRPr="006F6683" w14:paraId="414FAD34" w14:textId="77777777" w:rsidTr="0081018F">
        <w:tc>
          <w:tcPr>
            <w:tcW w:w="15414" w:type="dxa"/>
            <w:gridSpan w:val="8"/>
          </w:tcPr>
          <w:p w14:paraId="0118E8A9" w14:textId="77777777" w:rsidR="0081018F" w:rsidRPr="002C2581" w:rsidRDefault="0081018F" w:rsidP="00C7790D">
            <w:pPr>
              <w:ind w:firstLine="426"/>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м. _________                                «_______» ____________ 20___ року</w:t>
            </w:r>
          </w:p>
          <w:p w14:paraId="33A23E3D" w14:textId="77777777" w:rsidR="0081018F" w:rsidRPr="002C2581" w:rsidRDefault="0081018F" w:rsidP="00715EFC">
            <w:pPr>
              <w:ind w:firstLine="567"/>
              <w:jc w:val="both"/>
              <w:rPr>
                <w:rFonts w:ascii="Times New Roman" w:hAnsi="Times New Roman" w:cs="Times New Roman"/>
                <w:sz w:val="24"/>
                <w:szCs w:val="24"/>
                <w:lang w:val="uk-UA"/>
              </w:rPr>
            </w:pPr>
            <w:r w:rsidRPr="002C2581">
              <w:rPr>
                <w:rFonts w:ascii="Times New Roman" w:hAnsi="Times New Roman" w:cs="Times New Roman"/>
                <w:sz w:val="24"/>
                <w:szCs w:val="24"/>
                <w:lang w:val="uk-UA"/>
              </w:rPr>
              <w:t>Приватне акціонерне товариство «Національна енергетична компанія «Укренерго» (код ЄДРПОУ ___________),</w:t>
            </w:r>
            <w:r w:rsidRPr="002C2581">
              <w:rPr>
                <w:rFonts w:ascii="Times New Roman" w:eastAsiaTheme="minorEastAsia" w:hAnsi="Times New Roman" w:cs="Times New Roman"/>
                <w:sz w:val="24"/>
                <w:szCs w:val="24"/>
                <w:lang w:val="uk-UA"/>
              </w:rPr>
              <w:t xml:space="preserve"> оператор системи передачі (далі – ОСП)</w:t>
            </w:r>
            <w:r w:rsidRPr="002C2581">
              <w:rPr>
                <w:rFonts w:ascii="Times New Roman" w:hAnsi="Times New Roman" w:cs="Times New Roman"/>
                <w:sz w:val="24"/>
                <w:szCs w:val="24"/>
                <w:lang w:val="uk-UA"/>
              </w:rPr>
              <w:t xml:space="preserve"> в особі _______________ (посада та ПІБ уповноваженої особи), що  діє на підставі _____________, з однієї сторони, та _______________________ (код ЄДРПОУ ______________), сторона відповідальна за баланс (далі - СВБ), в особі ________________ (посада та ПІБ уповноваженої особи), що діє на підставі _________________ з іншої сторони (далі разом - Сторони), склали цей Акт про наступне.</w:t>
            </w:r>
          </w:p>
          <w:p w14:paraId="723A6F64" w14:textId="77777777" w:rsidR="0081018F" w:rsidRPr="002C2581" w:rsidRDefault="0081018F" w:rsidP="00715EFC">
            <w:pPr>
              <w:pStyle w:val="a5"/>
              <w:numPr>
                <w:ilvl w:val="0"/>
                <w:numId w:val="5"/>
              </w:numPr>
              <w:spacing w:line="256" w:lineRule="auto"/>
              <w:ind w:left="0" w:firstLine="567"/>
              <w:jc w:val="both"/>
              <w:rPr>
                <w:rFonts w:ascii="Times New Roman" w:hAnsi="Times New Roman" w:cs="Times New Roman"/>
                <w:b/>
                <w:bCs/>
                <w:sz w:val="24"/>
                <w:szCs w:val="24"/>
                <w:lang w:val="uk-UA"/>
              </w:rPr>
            </w:pPr>
            <w:r w:rsidRPr="002C2581">
              <w:rPr>
                <w:rFonts w:ascii="Times New Roman" w:hAnsi="Times New Roman" w:cs="Times New Roman"/>
                <w:b/>
                <w:bCs/>
                <w:sz w:val="24"/>
                <w:szCs w:val="24"/>
                <w:lang w:val="uk-UA"/>
              </w:rPr>
              <w:t>Операції з постачання електричної енергії для врегулювання небалансів</w:t>
            </w:r>
          </w:p>
          <w:p w14:paraId="46D054BD" w14:textId="77777777" w:rsidR="0081018F" w:rsidRPr="002C2581" w:rsidRDefault="0081018F" w:rsidP="00715EFC">
            <w:pPr>
              <w:ind w:firstLine="567"/>
              <w:jc w:val="both"/>
              <w:rPr>
                <w:rFonts w:ascii="Times New Roman" w:hAnsi="Times New Roman" w:cs="Times New Roman"/>
                <w:sz w:val="24"/>
                <w:szCs w:val="24"/>
                <w:lang w:val="uk-UA"/>
              </w:rPr>
            </w:pPr>
            <w:r w:rsidRPr="002C2581">
              <w:rPr>
                <w:rFonts w:ascii="Times New Roman" w:hAnsi="Times New Roman" w:cs="Times New Roman"/>
                <w:sz w:val="24"/>
                <w:szCs w:val="24"/>
                <w:lang w:val="uk-UA"/>
              </w:rPr>
              <w:t>1.1. СВБ отримала, а ОСП поставив електричну енергію для врегулювання небалансів в обсягах:</w:t>
            </w:r>
          </w:p>
        </w:tc>
      </w:tr>
      <w:tr w:rsidR="0081018F" w:rsidRPr="006F6683" w14:paraId="2E1A6E30" w14:textId="77777777" w:rsidTr="00810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7"/>
        </w:trPr>
        <w:tc>
          <w:tcPr>
            <w:tcW w:w="15414" w:type="dxa"/>
            <w:gridSpan w:val="8"/>
          </w:tcPr>
          <w:p w14:paraId="28B475DD" w14:textId="77777777" w:rsidR="0081018F" w:rsidRPr="002C2581" w:rsidRDefault="0081018F" w:rsidP="00C7790D">
            <w:pPr>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Електрична енергія для врегулювання небалансів, отримана СВБ</w:t>
            </w:r>
          </w:p>
        </w:tc>
      </w:tr>
      <w:tr w:rsidR="0081018F" w:rsidRPr="006F6683" w14:paraId="2E8C5E42" w14:textId="77777777" w:rsidTr="00810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5" w:type="dxa"/>
        </w:trPr>
        <w:tc>
          <w:tcPr>
            <w:tcW w:w="3227" w:type="dxa"/>
            <w:gridSpan w:val="2"/>
          </w:tcPr>
          <w:p w14:paraId="4701E52E" w14:textId="77777777" w:rsidR="0081018F" w:rsidRPr="002C2581" w:rsidRDefault="0081018F" w:rsidP="00C7790D">
            <w:pPr>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Період</w:t>
            </w:r>
          </w:p>
        </w:tc>
        <w:tc>
          <w:tcPr>
            <w:tcW w:w="1701" w:type="dxa"/>
            <w:vMerge w:val="restart"/>
          </w:tcPr>
          <w:p w14:paraId="2EC1E2F7" w14:textId="77777777" w:rsidR="0081018F" w:rsidRPr="002C2581" w:rsidRDefault="0081018F" w:rsidP="00C7790D">
            <w:pPr>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Обсяг, МВт·год</w:t>
            </w:r>
          </w:p>
        </w:tc>
        <w:tc>
          <w:tcPr>
            <w:tcW w:w="2544" w:type="dxa"/>
            <w:vMerge w:val="restart"/>
          </w:tcPr>
          <w:p w14:paraId="5F2CDB9F" w14:textId="77777777" w:rsidR="0081018F" w:rsidRPr="002C2581" w:rsidRDefault="0081018F" w:rsidP="00C7790D">
            <w:pPr>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Середньозважена ціна за період, грн</w:t>
            </w:r>
          </w:p>
        </w:tc>
        <w:tc>
          <w:tcPr>
            <w:tcW w:w="2403" w:type="dxa"/>
            <w:vMerge w:val="restart"/>
          </w:tcPr>
          <w:p w14:paraId="56F23DF3" w14:textId="77777777" w:rsidR="0081018F" w:rsidRPr="002C2581" w:rsidRDefault="0081018F" w:rsidP="00C7790D">
            <w:pPr>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Вартість без ПДВ, грн</w:t>
            </w:r>
          </w:p>
        </w:tc>
        <w:tc>
          <w:tcPr>
            <w:tcW w:w="2686" w:type="dxa"/>
            <w:vMerge w:val="restart"/>
          </w:tcPr>
          <w:p w14:paraId="263F6F4B" w14:textId="77777777" w:rsidR="0081018F" w:rsidRPr="002C2581" w:rsidRDefault="0081018F" w:rsidP="00C7790D">
            <w:pPr>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Податок на додану вартість, грн</w:t>
            </w:r>
          </w:p>
        </w:tc>
        <w:tc>
          <w:tcPr>
            <w:tcW w:w="2828" w:type="dxa"/>
            <w:vMerge w:val="restart"/>
          </w:tcPr>
          <w:p w14:paraId="6A9D45D1" w14:textId="77777777" w:rsidR="0081018F" w:rsidRPr="002C2581" w:rsidRDefault="0081018F" w:rsidP="00C7790D">
            <w:pPr>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Загальна вартість з ПДВ, грн</w:t>
            </w:r>
          </w:p>
        </w:tc>
      </w:tr>
      <w:tr w:rsidR="0081018F" w:rsidRPr="002C2581" w14:paraId="5C24E514" w14:textId="77777777" w:rsidTr="00715E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5" w:type="dxa"/>
          <w:trHeight w:val="300"/>
        </w:trPr>
        <w:tc>
          <w:tcPr>
            <w:tcW w:w="1526" w:type="dxa"/>
          </w:tcPr>
          <w:p w14:paraId="5A08E311" w14:textId="77777777" w:rsidR="0081018F" w:rsidRPr="002C2581" w:rsidRDefault="0081018F" w:rsidP="00C7790D">
            <w:pPr>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з</w:t>
            </w:r>
          </w:p>
        </w:tc>
        <w:tc>
          <w:tcPr>
            <w:tcW w:w="1701" w:type="dxa"/>
          </w:tcPr>
          <w:p w14:paraId="21FBDBE5" w14:textId="77777777" w:rsidR="0081018F" w:rsidRPr="002C2581" w:rsidRDefault="0081018F" w:rsidP="00C7790D">
            <w:pPr>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до</w:t>
            </w:r>
          </w:p>
        </w:tc>
        <w:tc>
          <w:tcPr>
            <w:tcW w:w="1701" w:type="dxa"/>
            <w:vMerge/>
          </w:tcPr>
          <w:p w14:paraId="562F9610" w14:textId="77777777" w:rsidR="0081018F" w:rsidRPr="002C2581" w:rsidRDefault="0081018F" w:rsidP="00C7790D">
            <w:pPr>
              <w:rPr>
                <w:rFonts w:ascii="Times New Roman" w:hAnsi="Times New Roman" w:cs="Times New Roman"/>
                <w:sz w:val="24"/>
                <w:szCs w:val="24"/>
                <w:lang w:val="uk-UA"/>
              </w:rPr>
            </w:pPr>
          </w:p>
        </w:tc>
        <w:tc>
          <w:tcPr>
            <w:tcW w:w="2544" w:type="dxa"/>
            <w:vMerge/>
          </w:tcPr>
          <w:p w14:paraId="7A9CD4A7" w14:textId="77777777" w:rsidR="0081018F" w:rsidRPr="002C2581" w:rsidRDefault="0081018F" w:rsidP="00C7790D">
            <w:pPr>
              <w:rPr>
                <w:rFonts w:ascii="Times New Roman" w:hAnsi="Times New Roman" w:cs="Times New Roman"/>
                <w:sz w:val="24"/>
                <w:szCs w:val="24"/>
                <w:lang w:val="uk-UA"/>
              </w:rPr>
            </w:pPr>
          </w:p>
        </w:tc>
        <w:tc>
          <w:tcPr>
            <w:tcW w:w="2403" w:type="dxa"/>
            <w:vMerge/>
          </w:tcPr>
          <w:p w14:paraId="6D96F9A2" w14:textId="77777777" w:rsidR="0081018F" w:rsidRPr="002C2581" w:rsidRDefault="0081018F" w:rsidP="00C7790D">
            <w:pPr>
              <w:rPr>
                <w:rFonts w:ascii="Times New Roman" w:hAnsi="Times New Roman" w:cs="Times New Roman"/>
                <w:sz w:val="24"/>
                <w:szCs w:val="24"/>
                <w:lang w:val="uk-UA"/>
              </w:rPr>
            </w:pPr>
          </w:p>
        </w:tc>
        <w:tc>
          <w:tcPr>
            <w:tcW w:w="2686" w:type="dxa"/>
            <w:vMerge/>
          </w:tcPr>
          <w:p w14:paraId="53F3BC81" w14:textId="77777777" w:rsidR="0081018F" w:rsidRPr="002C2581" w:rsidRDefault="0081018F" w:rsidP="00C7790D">
            <w:pPr>
              <w:rPr>
                <w:rFonts w:ascii="Times New Roman" w:hAnsi="Times New Roman" w:cs="Times New Roman"/>
                <w:sz w:val="24"/>
                <w:szCs w:val="24"/>
                <w:lang w:val="uk-UA"/>
              </w:rPr>
            </w:pPr>
          </w:p>
        </w:tc>
        <w:tc>
          <w:tcPr>
            <w:tcW w:w="2828" w:type="dxa"/>
            <w:vMerge/>
          </w:tcPr>
          <w:p w14:paraId="4893760E" w14:textId="77777777" w:rsidR="0081018F" w:rsidRPr="002C2581" w:rsidRDefault="0081018F" w:rsidP="00C7790D">
            <w:pPr>
              <w:rPr>
                <w:rFonts w:ascii="Times New Roman" w:hAnsi="Times New Roman" w:cs="Times New Roman"/>
                <w:sz w:val="24"/>
                <w:szCs w:val="24"/>
                <w:lang w:val="uk-UA"/>
              </w:rPr>
            </w:pPr>
          </w:p>
        </w:tc>
      </w:tr>
      <w:tr w:rsidR="0081018F" w:rsidRPr="002C2581" w14:paraId="4EC5E2DA" w14:textId="77777777" w:rsidTr="00715E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5" w:type="dxa"/>
          <w:trHeight w:val="450"/>
        </w:trPr>
        <w:tc>
          <w:tcPr>
            <w:tcW w:w="1526" w:type="dxa"/>
          </w:tcPr>
          <w:p w14:paraId="0E7522FC" w14:textId="77777777" w:rsidR="0081018F" w:rsidRPr="002C2581" w:rsidRDefault="0081018F" w:rsidP="00C7790D">
            <w:pPr>
              <w:rPr>
                <w:rFonts w:ascii="Times New Roman" w:hAnsi="Times New Roman" w:cs="Times New Roman"/>
                <w:sz w:val="24"/>
                <w:szCs w:val="24"/>
                <w:lang w:val="uk-UA"/>
              </w:rPr>
            </w:pPr>
            <w:proofErr w:type="spellStart"/>
            <w:r w:rsidRPr="002C2581">
              <w:rPr>
                <w:rFonts w:ascii="Times New Roman" w:hAnsi="Times New Roman" w:cs="Times New Roman"/>
                <w:sz w:val="24"/>
                <w:szCs w:val="24"/>
                <w:lang w:val="uk-UA"/>
              </w:rPr>
              <w:t>дд.мм.рррр</w:t>
            </w:r>
            <w:proofErr w:type="spellEnd"/>
          </w:p>
        </w:tc>
        <w:tc>
          <w:tcPr>
            <w:tcW w:w="1701" w:type="dxa"/>
          </w:tcPr>
          <w:p w14:paraId="3ECBD48B" w14:textId="77777777" w:rsidR="0081018F" w:rsidRPr="002C2581" w:rsidRDefault="0081018F" w:rsidP="00C7790D">
            <w:pPr>
              <w:rPr>
                <w:rFonts w:ascii="Times New Roman" w:hAnsi="Times New Roman" w:cs="Times New Roman"/>
                <w:sz w:val="24"/>
                <w:szCs w:val="24"/>
                <w:lang w:val="uk-UA"/>
              </w:rPr>
            </w:pPr>
            <w:proofErr w:type="spellStart"/>
            <w:r w:rsidRPr="002C2581">
              <w:rPr>
                <w:rFonts w:ascii="Times New Roman" w:hAnsi="Times New Roman" w:cs="Times New Roman"/>
                <w:sz w:val="24"/>
                <w:szCs w:val="24"/>
                <w:lang w:val="uk-UA"/>
              </w:rPr>
              <w:t>дд.мм.рррр</w:t>
            </w:r>
            <w:proofErr w:type="spellEnd"/>
          </w:p>
        </w:tc>
        <w:tc>
          <w:tcPr>
            <w:tcW w:w="1701" w:type="dxa"/>
          </w:tcPr>
          <w:p w14:paraId="2CA5BEC6" w14:textId="77777777" w:rsidR="0081018F" w:rsidRPr="002C2581" w:rsidRDefault="0081018F" w:rsidP="00C7790D">
            <w:pPr>
              <w:rPr>
                <w:rFonts w:ascii="Times New Roman" w:hAnsi="Times New Roman" w:cs="Times New Roman"/>
                <w:sz w:val="24"/>
                <w:szCs w:val="24"/>
                <w:lang w:val="uk-UA"/>
              </w:rPr>
            </w:pPr>
            <w:r w:rsidRPr="002C2581">
              <w:rPr>
                <w:rFonts w:ascii="Times New Roman" w:hAnsi="Times New Roman" w:cs="Times New Roman"/>
                <w:sz w:val="24"/>
                <w:szCs w:val="24"/>
                <w:lang w:val="uk-UA"/>
              </w:rPr>
              <w:t> </w:t>
            </w:r>
          </w:p>
        </w:tc>
        <w:tc>
          <w:tcPr>
            <w:tcW w:w="2544" w:type="dxa"/>
          </w:tcPr>
          <w:p w14:paraId="6D948972" w14:textId="77777777" w:rsidR="0081018F" w:rsidRPr="002C2581" w:rsidRDefault="0081018F" w:rsidP="00C7790D">
            <w:pPr>
              <w:rPr>
                <w:rFonts w:ascii="Times New Roman" w:hAnsi="Times New Roman" w:cs="Times New Roman"/>
                <w:sz w:val="24"/>
                <w:szCs w:val="24"/>
                <w:lang w:val="uk-UA"/>
              </w:rPr>
            </w:pPr>
          </w:p>
        </w:tc>
        <w:tc>
          <w:tcPr>
            <w:tcW w:w="2403" w:type="dxa"/>
          </w:tcPr>
          <w:p w14:paraId="7669BA3F" w14:textId="77777777" w:rsidR="0081018F" w:rsidRPr="002C2581" w:rsidRDefault="0081018F" w:rsidP="00C7790D">
            <w:pPr>
              <w:rPr>
                <w:rFonts w:ascii="Times New Roman" w:hAnsi="Times New Roman" w:cs="Times New Roman"/>
                <w:sz w:val="24"/>
                <w:szCs w:val="24"/>
                <w:lang w:val="uk-UA"/>
              </w:rPr>
            </w:pPr>
            <w:r w:rsidRPr="002C2581">
              <w:rPr>
                <w:rFonts w:ascii="Times New Roman" w:hAnsi="Times New Roman" w:cs="Times New Roman"/>
                <w:sz w:val="24"/>
                <w:szCs w:val="24"/>
                <w:lang w:val="uk-UA"/>
              </w:rPr>
              <w:t> </w:t>
            </w:r>
          </w:p>
        </w:tc>
        <w:tc>
          <w:tcPr>
            <w:tcW w:w="2686" w:type="dxa"/>
          </w:tcPr>
          <w:p w14:paraId="511AE903" w14:textId="77777777" w:rsidR="0081018F" w:rsidRPr="002C2581" w:rsidRDefault="0081018F" w:rsidP="00C7790D">
            <w:pPr>
              <w:rPr>
                <w:rFonts w:ascii="Times New Roman" w:hAnsi="Times New Roman" w:cs="Times New Roman"/>
                <w:sz w:val="24"/>
                <w:szCs w:val="24"/>
                <w:lang w:val="uk-UA"/>
              </w:rPr>
            </w:pPr>
            <w:r w:rsidRPr="002C2581">
              <w:rPr>
                <w:rFonts w:ascii="Times New Roman" w:hAnsi="Times New Roman" w:cs="Times New Roman"/>
                <w:sz w:val="24"/>
                <w:szCs w:val="24"/>
                <w:lang w:val="uk-UA"/>
              </w:rPr>
              <w:t> </w:t>
            </w:r>
          </w:p>
        </w:tc>
        <w:tc>
          <w:tcPr>
            <w:tcW w:w="2828" w:type="dxa"/>
          </w:tcPr>
          <w:p w14:paraId="106A081C" w14:textId="77777777" w:rsidR="0081018F" w:rsidRPr="002C2581" w:rsidRDefault="0081018F" w:rsidP="00C7790D">
            <w:pPr>
              <w:rPr>
                <w:rFonts w:ascii="Times New Roman" w:hAnsi="Times New Roman" w:cs="Times New Roman"/>
                <w:sz w:val="24"/>
                <w:szCs w:val="24"/>
                <w:lang w:val="uk-UA"/>
              </w:rPr>
            </w:pPr>
            <w:r w:rsidRPr="002C2581">
              <w:rPr>
                <w:rFonts w:ascii="Times New Roman" w:hAnsi="Times New Roman" w:cs="Times New Roman"/>
                <w:sz w:val="24"/>
                <w:szCs w:val="24"/>
                <w:lang w:val="uk-UA"/>
              </w:rPr>
              <w:t> </w:t>
            </w:r>
          </w:p>
        </w:tc>
      </w:tr>
    </w:tbl>
    <w:p w14:paraId="55824188" w14:textId="2E790AE5" w:rsidR="0081018F" w:rsidRDefault="0081018F" w:rsidP="00715EFC">
      <w:pPr>
        <w:ind w:firstLine="567"/>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Загальна вартість електричної енергії для врегулювання небалансів з ПДВ, отриманої СВБ, становить _____________ грн ____ коп.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xml:space="preserve">. ПДВ _________грн ___ коп. (сума прописом,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ПДВ _________грн ___ коп.).</w:t>
      </w:r>
    </w:p>
    <w:tbl>
      <w:tblPr>
        <w:tblW w:w="15276" w:type="dxa"/>
        <w:tblLayout w:type="fixed"/>
        <w:tblLook w:val="0000" w:firstRow="0" w:lastRow="0" w:firstColumn="0" w:lastColumn="0" w:noHBand="0" w:noVBand="0"/>
      </w:tblPr>
      <w:tblGrid>
        <w:gridCol w:w="108"/>
        <w:gridCol w:w="1418"/>
        <w:gridCol w:w="1701"/>
        <w:gridCol w:w="1701"/>
        <w:gridCol w:w="567"/>
        <w:gridCol w:w="1984"/>
        <w:gridCol w:w="709"/>
        <w:gridCol w:w="1418"/>
        <w:gridCol w:w="283"/>
        <w:gridCol w:w="2693"/>
        <w:gridCol w:w="2268"/>
        <w:gridCol w:w="416"/>
        <w:gridCol w:w="10"/>
      </w:tblGrid>
      <w:tr w:rsidR="0081018F" w:rsidRPr="006F6683" w14:paraId="6710EE11" w14:textId="77777777" w:rsidTr="00715EFC">
        <w:trPr>
          <w:gridAfter w:val="2"/>
          <w:wAfter w:w="426" w:type="dxa"/>
          <w:trHeight w:val="716"/>
        </w:trPr>
        <w:tc>
          <w:tcPr>
            <w:tcW w:w="14850" w:type="dxa"/>
            <w:gridSpan w:val="11"/>
            <w:tcBorders>
              <w:bottom w:val="single" w:sz="4" w:space="0" w:color="auto"/>
            </w:tcBorders>
          </w:tcPr>
          <w:p w14:paraId="382B0FFB" w14:textId="77777777" w:rsidR="0081018F" w:rsidRPr="002C2581" w:rsidRDefault="0081018F" w:rsidP="00C7790D">
            <w:pPr>
              <w:spacing w:after="0" w:line="240" w:lineRule="auto"/>
              <w:ind w:left="-108" w:firstLine="426"/>
              <w:jc w:val="both"/>
              <w:rPr>
                <w:rFonts w:ascii="Times New Roman" w:hAnsi="Times New Roman" w:cs="Times New Roman"/>
                <w:sz w:val="24"/>
                <w:szCs w:val="24"/>
                <w:lang w:val="uk-UA"/>
              </w:rPr>
            </w:pPr>
            <w:r w:rsidRPr="002C2581">
              <w:rPr>
                <w:rFonts w:ascii="Times New Roman" w:hAnsi="Times New Roman" w:cs="Times New Roman"/>
                <w:sz w:val="24"/>
                <w:szCs w:val="24"/>
                <w:lang w:val="uk-UA"/>
              </w:rPr>
              <w:lastRenderedPageBreak/>
              <w:t xml:space="preserve">    1.2. ОСП отримав, а СВБ поставила електричну енергію для врегулювання небалансів в обсягах:</w:t>
            </w:r>
          </w:p>
        </w:tc>
      </w:tr>
      <w:tr w:rsidR="0081018F" w:rsidRPr="006F6683" w14:paraId="3A370FAE" w14:textId="77777777" w:rsidTr="00715E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Height w:val="381"/>
        </w:trPr>
        <w:tc>
          <w:tcPr>
            <w:tcW w:w="15266" w:type="dxa"/>
            <w:gridSpan w:val="12"/>
          </w:tcPr>
          <w:p w14:paraId="0F89F2DF" w14:textId="77777777" w:rsidR="0081018F" w:rsidRPr="002C2581" w:rsidRDefault="0081018F" w:rsidP="00C7790D">
            <w:pPr>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Електрична енергія для врегулювання небалансів, отримана ОСП</w:t>
            </w:r>
          </w:p>
        </w:tc>
      </w:tr>
      <w:tr w:rsidR="0081018F" w:rsidRPr="006F6683" w14:paraId="0C1422A6" w14:textId="77777777" w:rsidTr="00715E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3227" w:type="dxa"/>
            <w:gridSpan w:val="3"/>
          </w:tcPr>
          <w:p w14:paraId="6D6168AA" w14:textId="77777777" w:rsidR="0081018F" w:rsidRPr="002C2581" w:rsidRDefault="0081018F" w:rsidP="00C7790D">
            <w:pPr>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Період</w:t>
            </w:r>
          </w:p>
        </w:tc>
        <w:tc>
          <w:tcPr>
            <w:tcW w:w="1701" w:type="dxa"/>
            <w:vMerge w:val="restart"/>
          </w:tcPr>
          <w:p w14:paraId="4CF93586" w14:textId="77777777" w:rsidR="0081018F" w:rsidRPr="002C2581" w:rsidRDefault="0081018F" w:rsidP="00C7790D">
            <w:pPr>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Обсяг, МВт·год</w:t>
            </w:r>
          </w:p>
        </w:tc>
        <w:tc>
          <w:tcPr>
            <w:tcW w:w="2551" w:type="dxa"/>
            <w:gridSpan w:val="2"/>
            <w:vMerge w:val="restart"/>
          </w:tcPr>
          <w:p w14:paraId="0F872196" w14:textId="77777777" w:rsidR="0081018F" w:rsidRPr="002C2581" w:rsidRDefault="0081018F" w:rsidP="00C7790D">
            <w:pPr>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Середньозважена ціна за період, грн</w:t>
            </w:r>
          </w:p>
        </w:tc>
        <w:tc>
          <w:tcPr>
            <w:tcW w:w="2410" w:type="dxa"/>
            <w:gridSpan w:val="3"/>
            <w:vMerge w:val="restart"/>
          </w:tcPr>
          <w:p w14:paraId="4E202B0B" w14:textId="77777777" w:rsidR="0081018F" w:rsidRPr="002C2581" w:rsidRDefault="0081018F" w:rsidP="00C7790D">
            <w:pPr>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Вартість без ПДВ, грн</w:t>
            </w:r>
          </w:p>
        </w:tc>
        <w:tc>
          <w:tcPr>
            <w:tcW w:w="2693" w:type="dxa"/>
            <w:vMerge w:val="restart"/>
          </w:tcPr>
          <w:p w14:paraId="43201DA3" w14:textId="77777777" w:rsidR="0081018F" w:rsidRPr="002C2581" w:rsidRDefault="0081018F" w:rsidP="00C7790D">
            <w:pPr>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Податок на додану вартість, грн</w:t>
            </w:r>
          </w:p>
        </w:tc>
        <w:tc>
          <w:tcPr>
            <w:tcW w:w="2684" w:type="dxa"/>
            <w:gridSpan w:val="2"/>
            <w:vMerge w:val="restart"/>
          </w:tcPr>
          <w:p w14:paraId="421DCB7C" w14:textId="77777777" w:rsidR="0081018F" w:rsidRPr="002C2581" w:rsidRDefault="0081018F" w:rsidP="00C7790D">
            <w:pPr>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Загальна вартість з ПДВ, грн</w:t>
            </w:r>
          </w:p>
        </w:tc>
      </w:tr>
      <w:tr w:rsidR="00715EFC" w:rsidRPr="002C2581" w14:paraId="0055C56C" w14:textId="77777777" w:rsidTr="00715E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Height w:val="578"/>
        </w:trPr>
        <w:tc>
          <w:tcPr>
            <w:tcW w:w="1526" w:type="dxa"/>
            <w:gridSpan w:val="2"/>
          </w:tcPr>
          <w:p w14:paraId="7B820288" w14:textId="77777777" w:rsidR="0081018F" w:rsidRPr="002C2581" w:rsidRDefault="0081018F" w:rsidP="00C7790D">
            <w:pPr>
              <w:rPr>
                <w:rFonts w:ascii="Times New Roman" w:hAnsi="Times New Roman" w:cs="Times New Roman"/>
                <w:sz w:val="24"/>
                <w:szCs w:val="24"/>
                <w:lang w:val="uk-UA"/>
              </w:rPr>
            </w:pPr>
            <w:r w:rsidRPr="002C2581">
              <w:rPr>
                <w:rFonts w:ascii="Times New Roman" w:hAnsi="Times New Roman" w:cs="Times New Roman"/>
                <w:sz w:val="24"/>
                <w:szCs w:val="24"/>
                <w:lang w:val="uk-UA"/>
              </w:rPr>
              <w:t>з</w:t>
            </w:r>
          </w:p>
        </w:tc>
        <w:tc>
          <w:tcPr>
            <w:tcW w:w="1701" w:type="dxa"/>
          </w:tcPr>
          <w:p w14:paraId="45A81F81" w14:textId="77777777" w:rsidR="0081018F" w:rsidRPr="002C2581" w:rsidRDefault="0081018F" w:rsidP="00C7790D">
            <w:pPr>
              <w:rPr>
                <w:rFonts w:ascii="Times New Roman" w:hAnsi="Times New Roman" w:cs="Times New Roman"/>
                <w:sz w:val="24"/>
                <w:szCs w:val="24"/>
                <w:lang w:val="uk-UA"/>
              </w:rPr>
            </w:pPr>
            <w:r w:rsidRPr="002C2581">
              <w:rPr>
                <w:rFonts w:ascii="Times New Roman" w:hAnsi="Times New Roman" w:cs="Times New Roman"/>
                <w:sz w:val="24"/>
                <w:szCs w:val="24"/>
                <w:lang w:val="uk-UA"/>
              </w:rPr>
              <w:t>до</w:t>
            </w:r>
          </w:p>
        </w:tc>
        <w:tc>
          <w:tcPr>
            <w:tcW w:w="1701" w:type="dxa"/>
            <w:vMerge/>
          </w:tcPr>
          <w:p w14:paraId="5DCD7AB1" w14:textId="77777777" w:rsidR="0081018F" w:rsidRPr="002C2581" w:rsidRDefault="0081018F" w:rsidP="00C7790D">
            <w:pPr>
              <w:rPr>
                <w:rFonts w:ascii="Times New Roman" w:hAnsi="Times New Roman" w:cs="Times New Roman"/>
                <w:sz w:val="24"/>
                <w:szCs w:val="24"/>
                <w:lang w:val="uk-UA"/>
              </w:rPr>
            </w:pPr>
          </w:p>
        </w:tc>
        <w:tc>
          <w:tcPr>
            <w:tcW w:w="2551" w:type="dxa"/>
            <w:gridSpan w:val="2"/>
            <w:vMerge/>
          </w:tcPr>
          <w:p w14:paraId="2EE8C88B" w14:textId="77777777" w:rsidR="0081018F" w:rsidRPr="002C2581" w:rsidRDefault="0081018F" w:rsidP="00C7790D">
            <w:pPr>
              <w:rPr>
                <w:rFonts w:ascii="Times New Roman" w:hAnsi="Times New Roman" w:cs="Times New Roman"/>
                <w:sz w:val="24"/>
                <w:szCs w:val="24"/>
                <w:lang w:val="uk-UA"/>
              </w:rPr>
            </w:pPr>
          </w:p>
        </w:tc>
        <w:tc>
          <w:tcPr>
            <w:tcW w:w="2410" w:type="dxa"/>
            <w:gridSpan w:val="3"/>
            <w:vMerge/>
          </w:tcPr>
          <w:p w14:paraId="33625A15" w14:textId="77777777" w:rsidR="0081018F" w:rsidRPr="002C2581" w:rsidRDefault="0081018F" w:rsidP="00C7790D">
            <w:pPr>
              <w:rPr>
                <w:rFonts w:ascii="Times New Roman" w:hAnsi="Times New Roman" w:cs="Times New Roman"/>
                <w:sz w:val="24"/>
                <w:szCs w:val="24"/>
                <w:lang w:val="uk-UA"/>
              </w:rPr>
            </w:pPr>
          </w:p>
        </w:tc>
        <w:tc>
          <w:tcPr>
            <w:tcW w:w="2693" w:type="dxa"/>
            <w:vMerge/>
          </w:tcPr>
          <w:p w14:paraId="5F26AC72" w14:textId="77777777" w:rsidR="0081018F" w:rsidRPr="002C2581" w:rsidRDefault="0081018F" w:rsidP="00C7790D">
            <w:pPr>
              <w:rPr>
                <w:rFonts w:ascii="Times New Roman" w:hAnsi="Times New Roman" w:cs="Times New Roman"/>
                <w:sz w:val="24"/>
                <w:szCs w:val="24"/>
                <w:lang w:val="uk-UA"/>
              </w:rPr>
            </w:pPr>
          </w:p>
        </w:tc>
        <w:tc>
          <w:tcPr>
            <w:tcW w:w="2684" w:type="dxa"/>
            <w:gridSpan w:val="2"/>
            <w:vMerge/>
          </w:tcPr>
          <w:p w14:paraId="69B282EE" w14:textId="77777777" w:rsidR="0081018F" w:rsidRPr="002C2581" w:rsidRDefault="0081018F" w:rsidP="00C7790D">
            <w:pPr>
              <w:rPr>
                <w:rFonts w:ascii="Times New Roman" w:hAnsi="Times New Roman" w:cs="Times New Roman"/>
                <w:sz w:val="24"/>
                <w:szCs w:val="24"/>
                <w:lang w:val="uk-UA"/>
              </w:rPr>
            </w:pPr>
          </w:p>
        </w:tc>
      </w:tr>
      <w:tr w:rsidR="00715EFC" w:rsidRPr="002C2581" w14:paraId="00216AE7" w14:textId="77777777" w:rsidTr="00715E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Height w:val="450"/>
        </w:trPr>
        <w:tc>
          <w:tcPr>
            <w:tcW w:w="1526" w:type="dxa"/>
            <w:gridSpan w:val="2"/>
          </w:tcPr>
          <w:p w14:paraId="7583755B" w14:textId="77777777" w:rsidR="0081018F" w:rsidRPr="002C2581" w:rsidRDefault="0081018F" w:rsidP="00C7790D">
            <w:pPr>
              <w:rPr>
                <w:rFonts w:ascii="Times New Roman" w:hAnsi="Times New Roman" w:cs="Times New Roman"/>
                <w:sz w:val="24"/>
                <w:szCs w:val="24"/>
                <w:lang w:val="uk-UA"/>
              </w:rPr>
            </w:pPr>
            <w:proofErr w:type="spellStart"/>
            <w:r w:rsidRPr="002C2581">
              <w:rPr>
                <w:rFonts w:ascii="Times New Roman" w:hAnsi="Times New Roman" w:cs="Times New Roman"/>
                <w:sz w:val="24"/>
                <w:szCs w:val="24"/>
                <w:lang w:val="uk-UA"/>
              </w:rPr>
              <w:t>дд.мм.рррр</w:t>
            </w:r>
            <w:proofErr w:type="spellEnd"/>
          </w:p>
        </w:tc>
        <w:tc>
          <w:tcPr>
            <w:tcW w:w="1701" w:type="dxa"/>
          </w:tcPr>
          <w:p w14:paraId="4F3A1BF2" w14:textId="77777777" w:rsidR="0081018F" w:rsidRPr="002C2581" w:rsidRDefault="0081018F" w:rsidP="00C7790D">
            <w:pPr>
              <w:rPr>
                <w:rFonts w:ascii="Times New Roman" w:hAnsi="Times New Roman" w:cs="Times New Roman"/>
                <w:sz w:val="24"/>
                <w:szCs w:val="24"/>
                <w:lang w:val="uk-UA"/>
              </w:rPr>
            </w:pPr>
            <w:proofErr w:type="spellStart"/>
            <w:r w:rsidRPr="002C2581">
              <w:rPr>
                <w:rFonts w:ascii="Times New Roman" w:hAnsi="Times New Roman" w:cs="Times New Roman"/>
                <w:sz w:val="24"/>
                <w:szCs w:val="24"/>
                <w:lang w:val="uk-UA"/>
              </w:rPr>
              <w:t>дд.мм.рррр</w:t>
            </w:r>
            <w:proofErr w:type="spellEnd"/>
          </w:p>
        </w:tc>
        <w:tc>
          <w:tcPr>
            <w:tcW w:w="1701" w:type="dxa"/>
          </w:tcPr>
          <w:p w14:paraId="034EECC2" w14:textId="77777777" w:rsidR="0081018F" w:rsidRPr="002C2581" w:rsidRDefault="0081018F" w:rsidP="00C7790D">
            <w:pPr>
              <w:rPr>
                <w:rFonts w:ascii="Times New Roman" w:hAnsi="Times New Roman" w:cs="Times New Roman"/>
                <w:sz w:val="24"/>
                <w:szCs w:val="24"/>
                <w:lang w:val="uk-UA"/>
              </w:rPr>
            </w:pPr>
            <w:r w:rsidRPr="002C2581">
              <w:rPr>
                <w:rFonts w:ascii="Times New Roman" w:hAnsi="Times New Roman" w:cs="Times New Roman"/>
                <w:sz w:val="24"/>
                <w:szCs w:val="24"/>
                <w:lang w:val="uk-UA"/>
              </w:rPr>
              <w:t> </w:t>
            </w:r>
          </w:p>
        </w:tc>
        <w:tc>
          <w:tcPr>
            <w:tcW w:w="2551" w:type="dxa"/>
            <w:gridSpan w:val="2"/>
          </w:tcPr>
          <w:p w14:paraId="05DD79CA" w14:textId="77777777" w:rsidR="0081018F" w:rsidRPr="002C2581" w:rsidRDefault="0081018F" w:rsidP="00C7790D">
            <w:pPr>
              <w:rPr>
                <w:rFonts w:ascii="Times New Roman" w:hAnsi="Times New Roman" w:cs="Times New Roman"/>
                <w:sz w:val="24"/>
                <w:szCs w:val="24"/>
                <w:lang w:val="uk-UA"/>
              </w:rPr>
            </w:pPr>
          </w:p>
        </w:tc>
        <w:tc>
          <w:tcPr>
            <w:tcW w:w="2410" w:type="dxa"/>
            <w:gridSpan w:val="3"/>
          </w:tcPr>
          <w:p w14:paraId="1C95ED6A" w14:textId="77777777" w:rsidR="0081018F" w:rsidRPr="002C2581" w:rsidRDefault="0081018F" w:rsidP="00C7790D">
            <w:pPr>
              <w:rPr>
                <w:rFonts w:ascii="Times New Roman" w:hAnsi="Times New Roman" w:cs="Times New Roman"/>
                <w:sz w:val="24"/>
                <w:szCs w:val="24"/>
                <w:lang w:val="uk-UA"/>
              </w:rPr>
            </w:pPr>
            <w:r w:rsidRPr="002C2581">
              <w:rPr>
                <w:rFonts w:ascii="Times New Roman" w:hAnsi="Times New Roman" w:cs="Times New Roman"/>
                <w:sz w:val="24"/>
                <w:szCs w:val="24"/>
                <w:lang w:val="uk-UA"/>
              </w:rPr>
              <w:t> </w:t>
            </w:r>
          </w:p>
        </w:tc>
        <w:tc>
          <w:tcPr>
            <w:tcW w:w="2693" w:type="dxa"/>
          </w:tcPr>
          <w:p w14:paraId="3EC1BA5D" w14:textId="77777777" w:rsidR="0081018F" w:rsidRPr="002C2581" w:rsidRDefault="0081018F" w:rsidP="00C7790D">
            <w:pPr>
              <w:rPr>
                <w:rFonts w:ascii="Times New Roman" w:hAnsi="Times New Roman" w:cs="Times New Roman"/>
                <w:sz w:val="24"/>
                <w:szCs w:val="24"/>
                <w:lang w:val="uk-UA"/>
              </w:rPr>
            </w:pPr>
            <w:r w:rsidRPr="002C2581">
              <w:rPr>
                <w:rFonts w:ascii="Times New Roman" w:hAnsi="Times New Roman" w:cs="Times New Roman"/>
                <w:sz w:val="24"/>
                <w:szCs w:val="24"/>
                <w:lang w:val="uk-UA"/>
              </w:rPr>
              <w:t> </w:t>
            </w:r>
          </w:p>
        </w:tc>
        <w:tc>
          <w:tcPr>
            <w:tcW w:w="2684" w:type="dxa"/>
            <w:gridSpan w:val="2"/>
          </w:tcPr>
          <w:p w14:paraId="29175B97" w14:textId="77777777" w:rsidR="0081018F" w:rsidRPr="002C2581" w:rsidRDefault="0081018F" w:rsidP="00C7790D">
            <w:pPr>
              <w:rPr>
                <w:rFonts w:ascii="Times New Roman" w:hAnsi="Times New Roman" w:cs="Times New Roman"/>
                <w:sz w:val="24"/>
                <w:szCs w:val="24"/>
                <w:lang w:val="uk-UA"/>
              </w:rPr>
            </w:pPr>
            <w:r w:rsidRPr="002C2581">
              <w:rPr>
                <w:rFonts w:ascii="Times New Roman" w:hAnsi="Times New Roman" w:cs="Times New Roman"/>
                <w:sz w:val="24"/>
                <w:szCs w:val="24"/>
                <w:lang w:val="uk-UA"/>
              </w:rPr>
              <w:t> </w:t>
            </w:r>
          </w:p>
        </w:tc>
      </w:tr>
      <w:tr w:rsidR="0081018F" w:rsidRPr="002C2581" w14:paraId="5D941292" w14:textId="77777777" w:rsidTr="00715EFC">
        <w:trPr>
          <w:gridAfter w:val="2"/>
          <w:wAfter w:w="426" w:type="dxa"/>
          <w:trHeight w:val="571"/>
        </w:trPr>
        <w:tc>
          <w:tcPr>
            <w:tcW w:w="14850" w:type="dxa"/>
            <w:gridSpan w:val="11"/>
          </w:tcPr>
          <w:p w14:paraId="253B83DC" w14:textId="77777777" w:rsidR="0081018F" w:rsidRDefault="0081018F" w:rsidP="00715EFC">
            <w:pPr>
              <w:spacing w:after="0" w:line="240" w:lineRule="auto"/>
              <w:ind w:firstLine="567"/>
              <w:jc w:val="both"/>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Загальна вартість електричної енергії для врегулювання небалансів з ПДВ, отриманої ОСП, становить ________________грн ____ коп.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xml:space="preserve">. ПДВ _________грн ___ коп. (сума прописом,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ПДВ ______________________ грн __________ коп.).</w:t>
            </w:r>
          </w:p>
          <w:p w14:paraId="1D0ED87E" w14:textId="06D14472" w:rsidR="00715EFC" w:rsidRPr="002C2581" w:rsidRDefault="00715EFC" w:rsidP="00C7790D">
            <w:pPr>
              <w:spacing w:after="0" w:line="240" w:lineRule="auto"/>
              <w:ind w:firstLine="426"/>
              <w:jc w:val="both"/>
              <w:rPr>
                <w:rFonts w:ascii="Times New Roman" w:hAnsi="Times New Roman" w:cs="Times New Roman"/>
                <w:sz w:val="24"/>
                <w:szCs w:val="24"/>
                <w:lang w:val="uk-UA"/>
              </w:rPr>
            </w:pPr>
          </w:p>
        </w:tc>
      </w:tr>
      <w:tr w:rsidR="00715EFC" w:rsidRPr="006F6683" w14:paraId="6FA4DF89" w14:textId="77777777" w:rsidTr="00715EFC">
        <w:trPr>
          <w:gridAfter w:val="2"/>
          <w:wAfter w:w="426" w:type="dxa"/>
          <w:trHeight w:val="571"/>
        </w:trPr>
        <w:tc>
          <w:tcPr>
            <w:tcW w:w="14850" w:type="dxa"/>
            <w:gridSpan w:val="11"/>
          </w:tcPr>
          <w:p w14:paraId="659DFB2F" w14:textId="33F9FB17" w:rsidR="00715EFC" w:rsidRDefault="00715EFC" w:rsidP="00715EFC">
            <w:pPr>
              <w:spacing w:after="0" w:line="240" w:lineRule="auto"/>
              <w:ind w:firstLine="567"/>
              <w:jc w:val="both"/>
              <w:rPr>
                <w:rFonts w:ascii="Times New Roman" w:hAnsi="Times New Roman" w:cs="Times New Roman"/>
                <w:sz w:val="24"/>
                <w:szCs w:val="24"/>
                <w:lang w:val="uk-UA"/>
              </w:rPr>
            </w:pPr>
            <w:r w:rsidRPr="002C2581">
              <w:rPr>
                <w:rFonts w:ascii="Times New Roman" w:hAnsi="Times New Roman" w:cs="Times New Roman"/>
                <w:sz w:val="24"/>
                <w:szCs w:val="24"/>
                <w:lang w:val="uk-UA"/>
              </w:rPr>
              <w:t>1.3. Підписанням цього Акт</w:t>
            </w:r>
            <w:r>
              <w:rPr>
                <w:rFonts w:ascii="Times New Roman" w:hAnsi="Times New Roman" w:cs="Times New Roman"/>
                <w:sz w:val="24"/>
                <w:szCs w:val="24"/>
                <w:lang w:val="uk-UA"/>
              </w:rPr>
              <w:t>а</w:t>
            </w:r>
            <w:r w:rsidRPr="002C2581">
              <w:rPr>
                <w:rFonts w:ascii="Times New Roman" w:hAnsi="Times New Roman" w:cs="Times New Roman"/>
                <w:sz w:val="24"/>
                <w:szCs w:val="24"/>
                <w:lang w:val="uk-UA"/>
              </w:rPr>
              <w:t xml:space="preserve"> Сторони підтверджують факт купівлі-продажу електричної енергії для врегулювання небалансів в обсягах, зазначених у пунктах 1.1 та 1.2 цього Акт</w:t>
            </w:r>
            <w:r>
              <w:rPr>
                <w:rFonts w:ascii="Times New Roman" w:hAnsi="Times New Roman" w:cs="Times New Roman"/>
                <w:sz w:val="24"/>
                <w:szCs w:val="24"/>
                <w:lang w:val="uk-UA"/>
              </w:rPr>
              <w:t>а</w:t>
            </w:r>
            <w:r w:rsidRPr="002C2581">
              <w:rPr>
                <w:rFonts w:ascii="Times New Roman" w:hAnsi="Times New Roman" w:cs="Times New Roman"/>
                <w:sz w:val="24"/>
                <w:szCs w:val="24"/>
                <w:lang w:val="uk-UA"/>
              </w:rPr>
              <w:t>.</w:t>
            </w:r>
          </w:p>
          <w:p w14:paraId="18226997" w14:textId="77777777" w:rsidR="00715EFC" w:rsidRPr="002C2581" w:rsidRDefault="00715EFC" w:rsidP="00715EFC">
            <w:pPr>
              <w:spacing w:after="0" w:line="240" w:lineRule="auto"/>
              <w:ind w:firstLine="567"/>
              <w:jc w:val="both"/>
              <w:rPr>
                <w:rFonts w:ascii="Times New Roman" w:hAnsi="Times New Roman" w:cs="Times New Roman"/>
                <w:sz w:val="24"/>
                <w:szCs w:val="24"/>
                <w:lang w:val="uk-UA"/>
              </w:rPr>
            </w:pPr>
          </w:p>
          <w:p w14:paraId="78BA322E" w14:textId="7B397D39" w:rsidR="00715EFC" w:rsidRDefault="00715EFC" w:rsidP="00715EFC">
            <w:pPr>
              <w:spacing w:after="0" w:line="240" w:lineRule="auto"/>
              <w:ind w:firstLine="567"/>
              <w:jc w:val="both"/>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1.4. Обсяги та вартість небалансів, зазначені в цьому Акті, можуть бути врегульовані в наступних періодах відповідно до Правил коригування, що є додатком 10 до Правил ринку, шляхом складання </w:t>
            </w:r>
            <w:r>
              <w:rPr>
                <w:rFonts w:ascii="Times New Roman" w:hAnsi="Times New Roman" w:cs="Times New Roman"/>
                <w:sz w:val="24"/>
                <w:szCs w:val="24"/>
                <w:lang w:val="uk-UA"/>
              </w:rPr>
              <w:t>А</w:t>
            </w:r>
            <w:r w:rsidRPr="002C2581">
              <w:rPr>
                <w:rFonts w:ascii="Times New Roman" w:hAnsi="Times New Roman" w:cs="Times New Roman"/>
                <w:sz w:val="24"/>
                <w:szCs w:val="24"/>
                <w:lang w:val="uk-UA"/>
              </w:rPr>
              <w:t>кт</w:t>
            </w:r>
            <w:r>
              <w:rPr>
                <w:rFonts w:ascii="Times New Roman" w:hAnsi="Times New Roman" w:cs="Times New Roman"/>
                <w:sz w:val="24"/>
                <w:szCs w:val="24"/>
                <w:lang w:val="uk-UA"/>
              </w:rPr>
              <w:t xml:space="preserve">а </w:t>
            </w:r>
            <w:r w:rsidRPr="002C2581">
              <w:rPr>
                <w:rFonts w:ascii="Times New Roman" w:hAnsi="Times New Roman" w:cs="Times New Roman"/>
                <w:sz w:val="24"/>
                <w:szCs w:val="24"/>
                <w:lang w:val="uk-UA"/>
              </w:rPr>
              <w:t>коригування.</w:t>
            </w:r>
          </w:p>
          <w:p w14:paraId="6785FCD3" w14:textId="77777777" w:rsidR="00715EFC" w:rsidRPr="002C2581" w:rsidRDefault="00715EFC" w:rsidP="00715EFC">
            <w:pPr>
              <w:spacing w:after="0" w:line="240" w:lineRule="auto"/>
              <w:ind w:firstLine="567"/>
              <w:jc w:val="both"/>
              <w:rPr>
                <w:rFonts w:ascii="Times New Roman" w:hAnsi="Times New Roman" w:cs="Times New Roman"/>
                <w:sz w:val="24"/>
                <w:szCs w:val="24"/>
                <w:lang w:val="uk-UA"/>
              </w:rPr>
            </w:pPr>
          </w:p>
          <w:p w14:paraId="1A24156F" w14:textId="1A411414" w:rsidR="00715EFC" w:rsidRDefault="00715EFC" w:rsidP="00715EFC">
            <w:pPr>
              <w:spacing w:after="0" w:line="240" w:lineRule="auto"/>
              <w:ind w:firstLine="567"/>
              <w:jc w:val="both"/>
              <w:rPr>
                <w:rFonts w:ascii="Times New Roman" w:hAnsi="Times New Roman" w:cs="Times New Roman"/>
                <w:sz w:val="24"/>
                <w:szCs w:val="24"/>
                <w:lang w:val="uk-UA"/>
              </w:rPr>
            </w:pPr>
            <w:r w:rsidRPr="00715EFC">
              <w:rPr>
                <w:rFonts w:ascii="Times New Roman" w:hAnsi="Times New Roman" w:cs="Times New Roman"/>
                <w:sz w:val="24"/>
                <w:szCs w:val="24"/>
                <w:lang w:val="uk-UA"/>
              </w:rPr>
              <w:t>2. Припинення взаємних зобов`язань Сторонами та сума до сплати</w:t>
            </w:r>
          </w:p>
          <w:p w14:paraId="4DAC0C8C" w14:textId="77777777" w:rsidR="00715EFC" w:rsidRPr="00715EFC" w:rsidRDefault="00715EFC" w:rsidP="00715EFC">
            <w:pPr>
              <w:spacing w:after="0" w:line="240" w:lineRule="auto"/>
              <w:ind w:firstLine="567"/>
              <w:jc w:val="both"/>
              <w:rPr>
                <w:rFonts w:ascii="Times New Roman" w:hAnsi="Times New Roman" w:cs="Times New Roman"/>
                <w:sz w:val="24"/>
                <w:szCs w:val="24"/>
                <w:lang w:val="uk-UA"/>
              </w:rPr>
            </w:pPr>
          </w:p>
          <w:p w14:paraId="75570D93" w14:textId="77777777" w:rsidR="00715EFC" w:rsidRPr="002C2581" w:rsidRDefault="00715EFC" w:rsidP="00715EFC">
            <w:pPr>
              <w:spacing w:after="0" w:line="240" w:lineRule="auto"/>
              <w:ind w:firstLine="567"/>
              <w:jc w:val="both"/>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2.1. Розрахунки СВБ </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701"/>
              <w:gridCol w:w="2551"/>
              <w:gridCol w:w="2410"/>
              <w:gridCol w:w="2693"/>
              <w:gridCol w:w="2127"/>
            </w:tblGrid>
            <w:tr w:rsidR="00715EFC" w:rsidRPr="006F6683" w14:paraId="429805F5" w14:textId="77777777" w:rsidTr="00715EFC">
              <w:trPr>
                <w:trHeight w:val="458"/>
              </w:trPr>
              <w:tc>
                <w:tcPr>
                  <w:tcW w:w="3114" w:type="dxa"/>
                  <w:vMerge w:val="restart"/>
                  <w:tcBorders>
                    <w:top w:val="single" w:sz="4" w:space="0" w:color="auto"/>
                    <w:left w:val="single" w:sz="4" w:space="0" w:color="auto"/>
                    <w:bottom w:val="single" w:sz="4" w:space="0" w:color="auto"/>
                    <w:right w:val="single" w:sz="4" w:space="0" w:color="auto"/>
                  </w:tcBorders>
                  <w:hideMark/>
                </w:tcPr>
                <w:p w14:paraId="27B0C0D5" w14:textId="77777777" w:rsidR="00715EFC" w:rsidRPr="002C2581" w:rsidRDefault="00715EFC" w:rsidP="00715EFC">
                  <w:pPr>
                    <w:ind w:left="301" w:firstLine="567"/>
                    <w:rPr>
                      <w:rFonts w:ascii="Times New Roman" w:hAnsi="Times New Roman" w:cs="Times New Roman"/>
                      <w:sz w:val="24"/>
                      <w:szCs w:val="24"/>
                      <w:lang w:val="uk-UA"/>
                    </w:rPr>
                  </w:pPr>
                  <w:r w:rsidRPr="002C2581">
                    <w:rPr>
                      <w:rFonts w:ascii="Times New Roman" w:hAnsi="Times New Roman" w:cs="Times New Roman"/>
                      <w:sz w:val="24"/>
                      <w:szCs w:val="24"/>
                      <w:lang w:val="uk-UA"/>
                    </w:rPr>
                    <w:t>Найменування</w:t>
                  </w:r>
                </w:p>
              </w:tc>
              <w:tc>
                <w:tcPr>
                  <w:tcW w:w="1701" w:type="dxa"/>
                  <w:vMerge w:val="restart"/>
                  <w:tcBorders>
                    <w:top w:val="single" w:sz="4" w:space="0" w:color="auto"/>
                    <w:left w:val="single" w:sz="4" w:space="0" w:color="auto"/>
                    <w:bottom w:val="single" w:sz="4" w:space="0" w:color="auto"/>
                    <w:right w:val="single" w:sz="4" w:space="0" w:color="auto"/>
                  </w:tcBorders>
                  <w:hideMark/>
                </w:tcPr>
                <w:p w14:paraId="42E26BBE" w14:textId="77777777" w:rsidR="00715EFC" w:rsidRPr="002C2581" w:rsidRDefault="00715EFC" w:rsidP="00715EFC">
                  <w:pPr>
                    <w:ind w:firstLine="567"/>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Обсяг, МВт·год</w:t>
                  </w:r>
                </w:p>
              </w:tc>
              <w:tc>
                <w:tcPr>
                  <w:tcW w:w="2551" w:type="dxa"/>
                  <w:vMerge w:val="restart"/>
                  <w:tcBorders>
                    <w:top w:val="single" w:sz="4" w:space="0" w:color="auto"/>
                    <w:left w:val="single" w:sz="4" w:space="0" w:color="auto"/>
                    <w:bottom w:val="single" w:sz="4" w:space="0" w:color="auto"/>
                    <w:right w:val="single" w:sz="4" w:space="0" w:color="auto"/>
                  </w:tcBorders>
                  <w:hideMark/>
                </w:tcPr>
                <w:p w14:paraId="034C32FE" w14:textId="77777777" w:rsidR="00715EFC" w:rsidRPr="002C2581" w:rsidRDefault="00715EFC" w:rsidP="00715EFC">
                  <w:pPr>
                    <w:ind w:firstLine="567"/>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Середньозважена ціна за період, грн</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1D4CDB05" w14:textId="77777777" w:rsidR="00715EFC" w:rsidRPr="002C2581" w:rsidRDefault="00715EFC" w:rsidP="00715EFC">
                  <w:pPr>
                    <w:ind w:firstLine="567"/>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Вартість без ПДВ, грн</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287B10C2" w14:textId="77777777" w:rsidR="00715EFC" w:rsidRPr="002C2581" w:rsidRDefault="00715EFC" w:rsidP="00715EFC">
                  <w:pPr>
                    <w:ind w:left="-117" w:firstLine="567"/>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Податок на додану вартість, грн</w:t>
                  </w:r>
                </w:p>
              </w:tc>
              <w:tc>
                <w:tcPr>
                  <w:tcW w:w="2127" w:type="dxa"/>
                  <w:vMerge w:val="restart"/>
                  <w:tcBorders>
                    <w:top w:val="single" w:sz="4" w:space="0" w:color="auto"/>
                    <w:left w:val="single" w:sz="4" w:space="0" w:color="auto"/>
                    <w:bottom w:val="single" w:sz="4" w:space="0" w:color="auto"/>
                    <w:right w:val="single" w:sz="4" w:space="0" w:color="auto"/>
                  </w:tcBorders>
                  <w:hideMark/>
                </w:tcPr>
                <w:p w14:paraId="143EA6F7" w14:textId="77777777" w:rsidR="00715EFC" w:rsidRPr="002C2581" w:rsidRDefault="00715EFC" w:rsidP="00715EFC">
                  <w:pPr>
                    <w:ind w:firstLine="567"/>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Загальна вартість з ПДВ, грн</w:t>
                  </w:r>
                </w:p>
              </w:tc>
            </w:tr>
            <w:tr w:rsidR="00715EFC" w:rsidRPr="006F6683" w14:paraId="4020B70F" w14:textId="77777777" w:rsidTr="00715EFC">
              <w:trPr>
                <w:trHeight w:val="458"/>
              </w:trPr>
              <w:tc>
                <w:tcPr>
                  <w:tcW w:w="3114" w:type="dxa"/>
                  <w:vMerge/>
                  <w:tcBorders>
                    <w:top w:val="single" w:sz="4" w:space="0" w:color="auto"/>
                    <w:left w:val="single" w:sz="4" w:space="0" w:color="auto"/>
                    <w:bottom w:val="single" w:sz="4" w:space="0" w:color="auto"/>
                    <w:right w:val="single" w:sz="4" w:space="0" w:color="auto"/>
                  </w:tcBorders>
                  <w:vAlign w:val="center"/>
                  <w:hideMark/>
                </w:tcPr>
                <w:p w14:paraId="5D2952A2" w14:textId="77777777" w:rsidR="00715EFC" w:rsidRPr="002C2581" w:rsidRDefault="00715EFC" w:rsidP="00715EFC">
                  <w:pPr>
                    <w:spacing w:after="0"/>
                    <w:ind w:firstLine="567"/>
                    <w:rPr>
                      <w:rFonts w:ascii="Times New Roman" w:hAnsi="Times New Roman" w:cs="Times New Roman"/>
                      <w:sz w:val="24"/>
                      <w:szCs w:val="24"/>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553E766" w14:textId="77777777" w:rsidR="00715EFC" w:rsidRPr="002C2581" w:rsidRDefault="00715EFC" w:rsidP="00715EFC">
                  <w:pPr>
                    <w:spacing w:after="0"/>
                    <w:ind w:firstLine="567"/>
                    <w:rPr>
                      <w:rFonts w:ascii="Times New Roman" w:hAnsi="Times New Roman" w:cs="Times New Roman"/>
                      <w:sz w:val="24"/>
                      <w:szCs w:val="24"/>
                      <w:lang w:val="uk-UA"/>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4EE0DFAA" w14:textId="77777777" w:rsidR="00715EFC" w:rsidRPr="002C2581" w:rsidRDefault="00715EFC" w:rsidP="00715EFC">
                  <w:pPr>
                    <w:spacing w:after="0"/>
                    <w:ind w:firstLine="567"/>
                    <w:rPr>
                      <w:rFonts w:ascii="Times New Roman" w:hAnsi="Times New Roman" w:cs="Times New Roman"/>
                      <w:sz w:val="24"/>
                      <w:szCs w:val="24"/>
                      <w:lang w:val="uk-U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3F14BA9" w14:textId="77777777" w:rsidR="00715EFC" w:rsidRPr="002C2581" w:rsidRDefault="00715EFC" w:rsidP="00715EFC">
                  <w:pPr>
                    <w:spacing w:after="0"/>
                    <w:ind w:firstLine="567"/>
                    <w:rPr>
                      <w:rFonts w:ascii="Times New Roman" w:hAnsi="Times New Roman" w:cs="Times New Roman"/>
                      <w:sz w:val="24"/>
                      <w:szCs w:val="24"/>
                      <w:lang w:val="uk-UA"/>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AF05022" w14:textId="77777777" w:rsidR="00715EFC" w:rsidRPr="002C2581" w:rsidRDefault="00715EFC" w:rsidP="00715EFC">
                  <w:pPr>
                    <w:spacing w:after="0"/>
                    <w:ind w:firstLine="567"/>
                    <w:rPr>
                      <w:rFonts w:ascii="Times New Roman" w:hAnsi="Times New Roman" w:cs="Times New Roman"/>
                      <w:sz w:val="24"/>
                      <w:szCs w:val="24"/>
                      <w:lang w:val="uk-UA"/>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703F1BF7" w14:textId="77777777" w:rsidR="00715EFC" w:rsidRPr="002C2581" w:rsidRDefault="00715EFC" w:rsidP="00715EFC">
                  <w:pPr>
                    <w:spacing w:after="0"/>
                    <w:ind w:firstLine="567"/>
                    <w:rPr>
                      <w:rFonts w:ascii="Times New Roman" w:hAnsi="Times New Roman" w:cs="Times New Roman"/>
                      <w:sz w:val="24"/>
                      <w:szCs w:val="24"/>
                      <w:lang w:val="uk-UA"/>
                    </w:rPr>
                  </w:pPr>
                </w:p>
              </w:tc>
            </w:tr>
            <w:tr w:rsidR="00715EFC" w:rsidRPr="006F6683" w14:paraId="6486B4C5" w14:textId="77777777" w:rsidTr="00715EFC">
              <w:trPr>
                <w:trHeight w:val="450"/>
              </w:trPr>
              <w:tc>
                <w:tcPr>
                  <w:tcW w:w="3114" w:type="dxa"/>
                  <w:tcBorders>
                    <w:top w:val="single" w:sz="4" w:space="0" w:color="auto"/>
                    <w:left w:val="single" w:sz="4" w:space="0" w:color="auto"/>
                    <w:bottom w:val="single" w:sz="4" w:space="0" w:color="auto"/>
                    <w:right w:val="single" w:sz="4" w:space="0" w:color="auto"/>
                  </w:tcBorders>
                  <w:hideMark/>
                </w:tcPr>
                <w:p w14:paraId="421B9CAE" w14:textId="77777777" w:rsidR="00715EFC" w:rsidRPr="002C2581" w:rsidRDefault="00715EFC" w:rsidP="00715EFC">
                  <w:pPr>
                    <w:ind w:firstLine="567"/>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Сума зарахування зустрічних однорідних вимог СВБ</w:t>
                  </w:r>
                </w:p>
              </w:tc>
              <w:tc>
                <w:tcPr>
                  <w:tcW w:w="1701" w:type="dxa"/>
                  <w:tcBorders>
                    <w:top w:val="single" w:sz="4" w:space="0" w:color="auto"/>
                    <w:left w:val="single" w:sz="4" w:space="0" w:color="auto"/>
                    <w:bottom w:val="single" w:sz="4" w:space="0" w:color="auto"/>
                    <w:right w:val="single" w:sz="4" w:space="0" w:color="auto"/>
                  </w:tcBorders>
                  <w:hideMark/>
                </w:tcPr>
                <w:p w14:paraId="38569E12" w14:textId="77777777" w:rsidR="00715EFC" w:rsidRPr="002C2581" w:rsidRDefault="00715EFC" w:rsidP="00715EFC">
                  <w:pPr>
                    <w:ind w:firstLine="567"/>
                    <w:jc w:val="center"/>
                    <w:rPr>
                      <w:rFonts w:ascii="Times New Roman" w:hAnsi="Times New Roman" w:cs="Times New Roman"/>
                      <w:sz w:val="24"/>
                      <w:szCs w:val="24"/>
                      <w:lang w:val="uk-UA"/>
                    </w:rPr>
                  </w:pPr>
                </w:p>
              </w:tc>
              <w:tc>
                <w:tcPr>
                  <w:tcW w:w="2551" w:type="dxa"/>
                  <w:tcBorders>
                    <w:top w:val="single" w:sz="4" w:space="0" w:color="auto"/>
                    <w:left w:val="single" w:sz="4" w:space="0" w:color="auto"/>
                    <w:bottom w:val="single" w:sz="4" w:space="0" w:color="auto"/>
                    <w:right w:val="single" w:sz="4" w:space="0" w:color="auto"/>
                  </w:tcBorders>
                </w:tcPr>
                <w:p w14:paraId="6DFAF0BA" w14:textId="77777777" w:rsidR="00715EFC" w:rsidRPr="002C2581" w:rsidRDefault="00715EFC" w:rsidP="00715EFC">
                  <w:pPr>
                    <w:ind w:firstLine="567"/>
                    <w:jc w:val="center"/>
                    <w:rPr>
                      <w:rFonts w:ascii="Times New Roman" w:hAnsi="Times New Roman" w:cs="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tcPr>
                <w:p w14:paraId="4EF207C1" w14:textId="77777777" w:rsidR="00715EFC" w:rsidRPr="002C2581" w:rsidRDefault="00715EFC" w:rsidP="00715EFC">
                  <w:pPr>
                    <w:ind w:firstLine="567"/>
                    <w:jc w:val="center"/>
                    <w:rPr>
                      <w:rFonts w:ascii="Times New Roman" w:hAnsi="Times New Roman" w:cs="Times New Roman"/>
                      <w:sz w:val="24"/>
                      <w:szCs w:val="24"/>
                      <w:lang w:val="uk-UA"/>
                    </w:rPr>
                  </w:pPr>
                </w:p>
              </w:tc>
              <w:tc>
                <w:tcPr>
                  <w:tcW w:w="2693" w:type="dxa"/>
                  <w:tcBorders>
                    <w:top w:val="single" w:sz="4" w:space="0" w:color="auto"/>
                    <w:left w:val="single" w:sz="4" w:space="0" w:color="auto"/>
                    <w:bottom w:val="single" w:sz="4" w:space="0" w:color="auto"/>
                    <w:right w:val="single" w:sz="4" w:space="0" w:color="auto"/>
                  </w:tcBorders>
                </w:tcPr>
                <w:p w14:paraId="36205E71" w14:textId="77777777" w:rsidR="00715EFC" w:rsidRPr="002C2581" w:rsidRDefault="00715EFC" w:rsidP="00715EFC">
                  <w:pPr>
                    <w:ind w:firstLine="567"/>
                    <w:jc w:val="center"/>
                    <w:rPr>
                      <w:rFonts w:ascii="Times New Roman" w:hAnsi="Times New Roman" w:cs="Times New Roman"/>
                      <w:sz w:val="24"/>
                      <w:szCs w:val="24"/>
                      <w:lang w:val="uk-UA"/>
                    </w:rPr>
                  </w:pPr>
                </w:p>
              </w:tc>
              <w:tc>
                <w:tcPr>
                  <w:tcW w:w="2127" w:type="dxa"/>
                  <w:tcBorders>
                    <w:top w:val="single" w:sz="4" w:space="0" w:color="auto"/>
                    <w:left w:val="single" w:sz="4" w:space="0" w:color="auto"/>
                    <w:bottom w:val="single" w:sz="4" w:space="0" w:color="auto"/>
                    <w:right w:val="single" w:sz="4" w:space="0" w:color="auto"/>
                  </w:tcBorders>
                </w:tcPr>
                <w:p w14:paraId="12D3DB09" w14:textId="77777777" w:rsidR="00715EFC" w:rsidRPr="002C2581" w:rsidRDefault="00715EFC" w:rsidP="00715EFC">
                  <w:pPr>
                    <w:ind w:firstLine="567"/>
                    <w:jc w:val="center"/>
                    <w:rPr>
                      <w:rFonts w:ascii="Times New Roman" w:hAnsi="Times New Roman" w:cs="Times New Roman"/>
                      <w:sz w:val="24"/>
                      <w:szCs w:val="24"/>
                      <w:lang w:val="uk-UA"/>
                    </w:rPr>
                  </w:pPr>
                </w:p>
              </w:tc>
            </w:tr>
            <w:tr w:rsidR="00715EFC" w:rsidRPr="006F6683" w14:paraId="0E9721CD" w14:textId="77777777" w:rsidTr="00715EFC">
              <w:trPr>
                <w:trHeight w:val="450"/>
              </w:trPr>
              <w:tc>
                <w:tcPr>
                  <w:tcW w:w="3114" w:type="dxa"/>
                  <w:tcBorders>
                    <w:top w:val="single" w:sz="4" w:space="0" w:color="auto"/>
                    <w:left w:val="single" w:sz="4" w:space="0" w:color="auto"/>
                    <w:bottom w:val="single" w:sz="4" w:space="0" w:color="auto"/>
                    <w:right w:val="single" w:sz="4" w:space="0" w:color="auto"/>
                  </w:tcBorders>
                  <w:hideMark/>
                </w:tcPr>
                <w:p w14:paraId="1ED1D4DE" w14:textId="77777777" w:rsidR="00715EFC" w:rsidRPr="002C2581" w:rsidRDefault="00715EFC" w:rsidP="00715EFC">
                  <w:pPr>
                    <w:ind w:firstLine="567"/>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Сума до сплати (списання з рахунку ескроу) зі сторони СВБ</w:t>
                  </w:r>
                </w:p>
              </w:tc>
              <w:tc>
                <w:tcPr>
                  <w:tcW w:w="1701" w:type="dxa"/>
                  <w:tcBorders>
                    <w:top w:val="single" w:sz="4" w:space="0" w:color="auto"/>
                    <w:left w:val="single" w:sz="4" w:space="0" w:color="auto"/>
                    <w:bottom w:val="single" w:sz="4" w:space="0" w:color="auto"/>
                    <w:right w:val="single" w:sz="4" w:space="0" w:color="auto"/>
                  </w:tcBorders>
                </w:tcPr>
                <w:p w14:paraId="72E00051" w14:textId="77777777" w:rsidR="00715EFC" w:rsidRPr="002C2581" w:rsidRDefault="00715EFC" w:rsidP="00715EFC">
                  <w:pPr>
                    <w:ind w:firstLine="567"/>
                    <w:jc w:val="center"/>
                    <w:rPr>
                      <w:rFonts w:ascii="Times New Roman" w:hAnsi="Times New Roman" w:cs="Times New Roman"/>
                      <w:sz w:val="24"/>
                      <w:szCs w:val="24"/>
                      <w:lang w:val="uk-UA"/>
                    </w:rPr>
                  </w:pPr>
                </w:p>
              </w:tc>
              <w:tc>
                <w:tcPr>
                  <w:tcW w:w="2551" w:type="dxa"/>
                  <w:tcBorders>
                    <w:top w:val="single" w:sz="4" w:space="0" w:color="auto"/>
                    <w:left w:val="single" w:sz="4" w:space="0" w:color="auto"/>
                    <w:bottom w:val="single" w:sz="4" w:space="0" w:color="auto"/>
                    <w:right w:val="single" w:sz="4" w:space="0" w:color="auto"/>
                  </w:tcBorders>
                </w:tcPr>
                <w:p w14:paraId="1679220F" w14:textId="77777777" w:rsidR="00715EFC" w:rsidRPr="002C2581" w:rsidRDefault="00715EFC" w:rsidP="00715EFC">
                  <w:pPr>
                    <w:ind w:firstLine="567"/>
                    <w:jc w:val="center"/>
                    <w:rPr>
                      <w:rFonts w:ascii="Times New Roman" w:hAnsi="Times New Roman" w:cs="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tcPr>
                <w:p w14:paraId="401C4C07" w14:textId="77777777" w:rsidR="00715EFC" w:rsidRPr="002C2581" w:rsidRDefault="00715EFC" w:rsidP="00715EFC">
                  <w:pPr>
                    <w:ind w:firstLine="567"/>
                    <w:jc w:val="center"/>
                    <w:rPr>
                      <w:rFonts w:ascii="Times New Roman" w:hAnsi="Times New Roman" w:cs="Times New Roman"/>
                      <w:sz w:val="24"/>
                      <w:szCs w:val="24"/>
                      <w:lang w:val="uk-UA"/>
                    </w:rPr>
                  </w:pPr>
                </w:p>
              </w:tc>
              <w:tc>
                <w:tcPr>
                  <w:tcW w:w="2693" w:type="dxa"/>
                  <w:tcBorders>
                    <w:top w:val="single" w:sz="4" w:space="0" w:color="auto"/>
                    <w:left w:val="single" w:sz="4" w:space="0" w:color="auto"/>
                    <w:bottom w:val="single" w:sz="4" w:space="0" w:color="auto"/>
                    <w:right w:val="single" w:sz="4" w:space="0" w:color="auto"/>
                  </w:tcBorders>
                </w:tcPr>
                <w:p w14:paraId="189D7353" w14:textId="77777777" w:rsidR="00715EFC" w:rsidRPr="002C2581" w:rsidRDefault="00715EFC" w:rsidP="00715EFC">
                  <w:pPr>
                    <w:ind w:firstLine="567"/>
                    <w:jc w:val="center"/>
                    <w:rPr>
                      <w:rFonts w:ascii="Times New Roman" w:hAnsi="Times New Roman" w:cs="Times New Roman"/>
                      <w:sz w:val="24"/>
                      <w:szCs w:val="24"/>
                      <w:lang w:val="uk-UA"/>
                    </w:rPr>
                  </w:pPr>
                </w:p>
              </w:tc>
              <w:tc>
                <w:tcPr>
                  <w:tcW w:w="2127" w:type="dxa"/>
                  <w:tcBorders>
                    <w:top w:val="single" w:sz="4" w:space="0" w:color="auto"/>
                    <w:left w:val="single" w:sz="4" w:space="0" w:color="auto"/>
                    <w:bottom w:val="single" w:sz="4" w:space="0" w:color="auto"/>
                    <w:right w:val="single" w:sz="4" w:space="0" w:color="auto"/>
                  </w:tcBorders>
                </w:tcPr>
                <w:p w14:paraId="6B5DF544" w14:textId="77777777" w:rsidR="00715EFC" w:rsidRPr="002C2581" w:rsidRDefault="00715EFC" w:rsidP="00715EFC">
                  <w:pPr>
                    <w:ind w:firstLine="567"/>
                    <w:jc w:val="center"/>
                    <w:rPr>
                      <w:rFonts w:ascii="Times New Roman" w:hAnsi="Times New Roman" w:cs="Times New Roman"/>
                      <w:sz w:val="24"/>
                      <w:szCs w:val="24"/>
                      <w:lang w:val="uk-UA"/>
                    </w:rPr>
                  </w:pPr>
                </w:p>
              </w:tc>
            </w:tr>
          </w:tbl>
          <w:p w14:paraId="56F85EC2" w14:textId="419A49A8" w:rsidR="00715EFC" w:rsidRDefault="00715EFC" w:rsidP="00715EFC">
            <w:pPr>
              <w:spacing w:after="0" w:line="240" w:lineRule="auto"/>
              <w:ind w:firstLine="567"/>
              <w:jc w:val="both"/>
              <w:rPr>
                <w:rFonts w:ascii="Times New Roman" w:hAnsi="Times New Roman" w:cs="Times New Roman"/>
                <w:sz w:val="24"/>
                <w:szCs w:val="24"/>
                <w:lang w:val="uk-UA"/>
              </w:rPr>
            </w:pPr>
            <w:bookmarkStart w:id="2" w:name="_Hlk104804818"/>
          </w:p>
          <w:p w14:paraId="57087DC8" w14:textId="77777777" w:rsidR="00715EFC" w:rsidRPr="002C2581" w:rsidRDefault="00715EFC" w:rsidP="00715EFC">
            <w:pPr>
              <w:spacing w:after="0" w:line="240" w:lineRule="auto"/>
              <w:ind w:firstLine="567"/>
              <w:jc w:val="both"/>
              <w:rPr>
                <w:rFonts w:ascii="Times New Roman" w:hAnsi="Times New Roman" w:cs="Times New Roman"/>
                <w:sz w:val="24"/>
                <w:szCs w:val="24"/>
                <w:lang w:val="uk-UA"/>
              </w:rPr>
            </w:pPr>
          </w:p>
          <w:p w14:paraId="1158158A" w14:textId="39F95E4A" w:rsidR="00715EFC" w:rsidRDefault="00715EFC" w:rsidP="00715EFC">
            <w:pPr>
              <w:spacing w:after="0" w:line="240" w:lineRule="auto"/>
              <w:ind w:firstLine="567"/>
              <w:jc w:val="both"/>
              <w:rPr>
                <w:rFonts w:ascii="Times New Roman" w:hAnsi="Times New Roman" w:cs="Times New Roman"/>
                <w:sz w:val="24"/>
                <w:szCs w:val="24"/>
                <w:lang w:val="uk-UA"/>
              </w:rPr>
            </w:pPr>
            <w:r w:rsidRPr="002C2581">
              <w:rPr>
                <w:rFonts w:ascii="Times New Roman" w:hAnsi="Times New Roman" w:cs="Times New Roman"/>
                <w:sz w:val="24"/>
                <w:szCs w:val="24"/>
                <w:lang w:val="uk-UA"/>
              </w:rPr>
              <w:lastRenderedPageBreak/>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w:t>
            </w:r>
            <w:r>
              <w:rPr>
                <w:rFonts w:ascii="Times New Roman" w:hAnsi="Times New Roman" w:cs="Times New Roman"/>
                <w:sz w:val="24"/>
                <w:szCs w:val="24"/>
                <w:lang w:val="uk-UA"/>
              </w:rPr>
              <w:t>к</w:t>
            </w:r>
            <w:r w:rsidRPr="002C2581">
              <w:rPr>
                <w:rFonts w:ascii="Times New Roman" w:hAnsi="Times New Roman" w:cs="Times New Roman"/>
                <w:sz w:val="24"/>
                <w:szCs w:val="24"/>
                <w:lang w:val="uk-UA"/>
              </w:rPr>
              <w:t>одексу України в сумі ________________гр</w:t>
            </w:r>
            <w:r>
              <w:rPr>
                <w:rFonts w:ascii="Times New Roman" w:hAnsi="Times New Roman" w:cs="Times New Roman"/>
                <w:sz w:val="24"/>
                <w:szCs w:val="24"/>
                <w:lang w:val="uk-UA"/>
              </w:rPr>
              <w:t>н</w:t>
            </w:r>
            <w:r w:rsidRPr="002C2581">
              <w:rPr>
                <w:rFonts w:ascii="Times New Roman" w:hAnsi="Times New Roman" w:cs="Times New Roman"/>
                <w:sz w:val="24"/>
                <w:szCs w:val="24"/>
                <w:lang w:val="uk-UA"/>
              </w:rPr>
              <w:t xml:space="preserve"> ___ коп.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xml:space="preserve">. ПДВ _________грн ___ коп. (сума прописом,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ПДВ ______________________________грн ____________ коп.).</w:t>
            </w:r>
          </w:p>
          <w:p w14:paraId="2EA31646" w14:textId="77777777" w:rsidR="00715EFC" w:rsidRPr="002C2581" w:rsidRDefault="00715EFC" w:rsidP="00715EFC">
            <w:pPr>
              <w:spacing w:after="0" w:line="240" w:lineRule="auto"/>
              <w:ind w:firstLine="567"/>
              <w:jc w:val="both"/>
              <w:rPr>
                <w:rFonts w:ascii="Times New Roman" w:hAnsi="Times New Roman" w:cs="Times New Roman"/>
                <w:sz w:val="24"/>
                <w:szCs w:val="24"/>
                <w:lang w:val="uk-UA"/>
              </w:rPr>
            </w:pPr>
          </w:p>
          <w:p w14:paraId="7B3F1989" w14:textId="77777777" w:rsidR="00715EFC" w:rsidRPr="002C2581" w:rsidRDefault="00715EFC" w:rsidP="00715EFC">
            <w:pPr>
              <w:spacing w:after="0" w:line="240" w:lineRule="auto"/>
              <w:ind w:firstLine="567"/>
              <w:jc w:val="both"/>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Сума коштів, яка підлягає оплаті (списання з рахунку ескроу) зі сторони СВБ, за електричну енергію для врегулювання небалансів: ________________грн ___ коп.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xml:space="preserve">. ПДВ _________грн___ коп. (сума прописом,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ПДВ _________________________ грн</w:t>
            </w:r>
            <w:r>
              <w:rPr>
                <w:rFonts w:ascii="Times New Roman" w:hAnsi="Times New Roman" w:cs="Times New Roman"/>
                <w:sz w:val="24"/>
                <w:szCs w:val="24"/>
                <w:lang w:val="uk-UA"/>
              </w:rPr>
              <w:t xml:space="preserve"> </w:t>
            </w:r>
            <w:r w:rsidRPr="002C2581">
              <w:rPr>
                <w:rFonts w:ascii="Times New Roman" w:hAnsi="Times New Roman" w:cs="Times New Roman"/>
                <w:sz w:val="24"/>
                <w:szCs w:val="24"/>
                <w:lang w:val="uk-UA"/>
              </w:rPr>
              <w:t>___ коп.).</w:t>
            </w:r>
          </w:p>
          <w:bookmarkEnd w:id="2"/>
          <w:p w14:paraId="35793E85" w14:textId="77777777" w:rsidR="00715EFC" w:rsidRDefault="00715EFC" w:rsidP="00715EFC">
            <w:pPr>
              <w:spacing w:after="0" w:line="240" w:lineRule="auto"/>
              <w:ind w:firstLine="567"/>
              <w:jc w:val="both"/>
              <w:rPr>
                <w:rFonts w:ascii="Times New Roman" w:hAnsi="Times New Roman" w:cs="Times New Roman"/>
                <w:sz w:val="24"/>
                <w:szCs w:val="24"/>
                <w:lang w:val="uk-UA"/>
              </w:rPr>
            </w:pPr>
          </w:p>
          <w:p w14:paraId="3EC384C5" w14:textId="7BCE53FE" w:rsidR="00715EFC" w:rsidRPr="002C2581" w:rsidRDefault="00715EFC" w:rsidP="00715EFC">
            <w:pPr>
              <w:spacing w:after="0" w:line="240" w:lineRule="auto"/>
              <w:ind w:firstLine="567"/>
              <w:jc w:val="both"/>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2.2. Розрахунки ОСП </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701"/>
              <w:gridCol w:w="2551"/>
              <w:gridCol w:w="2410"/>
              <w:gridCol w:w="2693"/>
              <w:gridCol w:w="2127"/>
            </w:tblGrid>
            <w:tr w:rsidR="00715EFC" w:rsidRPr="006F6683" w14:paraId="13676569" w14:textId="77777777" w:rsidTr="00715EFC">
              <w:trPr>
                <w:trHeight w:val="458"/>
              </w:trPr>
              <w:tc>
                <w:tcPr>
                  <w:tcW w:w="3114" w:type="dxa"/>
                  <w:vMerge w:val="restart"/>
                  <w:tcBorders>
                    <w:top w:val="single" w:sz="4" w:space="0" w:color="auto"/>
                    <w:left w:val="single" w:sz="4" w:space="0" w:color="auto"/>
                    <w:bottom w:val="single" w:sz="4" w:space="0" w:color="auto"/>
                    <w:right w:val="single" w:sz="4" w:space="0" w:color="auto"/>
                  </w:tcBorders>
                  <w:hideMark/>
                </w:tcPr>
                <w:p w14:paraId="6DC957E6" w14:textId="77777777" w:rsidR="00715EFC" w:rsidRPr="002C2581" w:rsidRDefault="00715EFC" w:rsidP="00715EFC">
                  <w:pPr>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Найменування</w:t>
                  </w:r>
                </w:p>
              </w:tc>
              <w:tc>
                <w:tcPr>
                  <w:tcW w:w="1701" w:type="dxa"/>
                  <w:vMerge w:val="restart"/>
                  <w:tcBorders>
                    <w:top w:val="single" w:sz="4" w:space="0" w:color="auto"/>
                    <w:left w:val="single" w:sz="4" w:space="0" w:color="auto"/>
                    <w:bottom w:val="single" w:sz="4" w:space="0" w:color="auto"/>
                    <w:right w:val="single" w:sz="4" w:space="0" w:color="auto"/>
                  </w:tcBorders>
                  <w:hideMark/>
                </w:tcPr>
                <w:p w14:paraId="603E06B1" w14:textId="77777777" w:rsidR="00715EFC" w:rsidRPr="002C2581" w:rsidRDefault="00715EFC" w:rsidP="00715EFC">
                  <w:pPr>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Обсяг, МВт·год</w:t>
                  </w:r>
                </w:p>
              </w:tc>
              <w:tc>
                <w:tcPr>
                  <w:tcW w:w="2551" w:type="dxa"/>
                  <w:vMerge w:val="restart"/>
                  <w:tcBorders>
                    <w:top w:val="single" w:sz="4" w:space="0" w:color="auto"/>
                    <w:left w:val="single" w:sz="4" w:space="0" w:color="auto"/>
                    <w:bottom w:val="single" w:sz="4" w:space="0" w:color="auto"/>
                    <w:right w:val="single" w:sz="4" w:space="0" w:color="auto"/>
                  </w:tcBorders>
                  <w:hideMark/>
                </w:tcPr>
                <w:p w14:paraId="4693A31F" w14:textId="77777777" w:rsidR="00715EFC" w:rsidRPr="002C2581" w:rsidRDefault="00715EFC" w:rsidP="00715EFC">
                  <w:pPr>
                    <w:ind w:left="-123"/>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Середньозважена ціна за період, грн</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28E5A88A" w14:textId="77777777" w:rsidR="00715EFC" w:rsidRPr="002C2581" w:rsidRDefault="00715EFC" w:rsidP="00715EFC">
                  <w:pPr>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Вартість без ПДВ, грн</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0D7F8C87" w14:textId="77777777" w:rsidR="00715EFC" w:rsidRPr="002C2581" w:rsidRDefault="00715EFC" w:rsidP="00715EFC">
                  <w:pPr>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Податок на додану вартість, грн</w:t>
                  </w:r>
                </w:p>
              </w:tc>
              <w:tc>
                <w:tcPr>
                  <w:tcW w:w="2127" w:type="dxa"/>
                  <w:vMerge w:val="restart"/>
                  <w:tcBorders>
                    <w:top w:val="single" w:sz="4" w:space="0" w:color="auto"/>
                    <w:left w:val="single" w:sz="4" w:space="0" w:color="auto"/>
                    <w:bottom w:val="single" w:sz="4" w:space="0" w:color="auto"/>
                    <w:right w:val="single" w:sz="4" w:space="0" w:color="auto"/>
                  </w:tcBorders>
                  <w:hideMark/>
                </w:tcPr>
                <w:p w14:paraId="713EDB13" w14:textId="77777777" w:rsidR="00715EFC" w:rsidRPr="002C2581" w:rsidRDefault="00715EFC" w:rsidP="00715EFC">
                  <w:pPr>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Загальна вартість з ПДВ, грн</w:t>
                  </w:r>
                </w:p>
              </w:tc>
            </w:tr>
            <w:tr w:rsidR="00715EFC" w:rsidRPr="006F6683" w14:paraId="6230029A" w14:textId="77777777" w:rsidTr="00715EFC">
              <w:trPr>
                <w:trHeight w:val="458"/>
              </w:trPr>
              <w:tc>
                <w:tcPr>
                  <w:tcW w:w="3114" w:type="dxa"/>
                  <w:vMerge/>
                  <w:tcBorders>
                    <w:top w:val="single" w:sz="4" w:space="0" w:color="auto"/>
                    <w:left w:val="single" w:sz="4" w:space="0" w:color="auto"/>
                    <w:bottom w:val="single" w:sz="4" w:space="0" w:color="auto"/>
                    <w:right w:val="single" w:sz="4" w:space="0" w:color="auto"/>
                  </w:tcBorders>
                  <w:vAlign w:val="center"/>
                  <w:hideMark/>
                </w:tcPr>
                <w:p w14:paraId="00AA2A37" w14:textId="77777777" w:rsidR="00715EFC" w:rsidRPr="002C2581" w:rsidRDefault="00715EFC" w:rsidP="00715EFC">
                  <w:pPr>
                    <w:spacing w:after="0"/>
                    <w:rPr>
                      <w:rFonts w:ascii="Times New Roman" w:hAnsi="Times New Roman" w:cs="Times New Roman"/>
                      <w:sz w:val="24"/>
                      <w:szCs w:val="24"/>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B2234E2" w14:textId="77777777" w:rsidR="00715EFC" w:rsidRPr="002C2581" w:rsidRDefault="00715EFC" w:rsidP="00715EFC">
                  <w:pPr>
                    <w:spacing w:after="0"/>
                    <w:rPr>
                      <w:rFonts w:ascii="Times New Roman" w:hAnsi="Times New Roman" w:cs="Times New Roman"/>
                      <w:sz w:val="24"/>
                      <w:szCs w:val="24"/>
                      <w:lang w:val="uk-UA"/>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0A537EB9" w14:textId="77777777" w:rsidR="00715EFC" w:rsidRPr="002C2581" w:rsidRDefault="00715EFC" w:rsidP="00715EFC">
                  <w:pPr>
                    <w:spacing w:after="0"/>
                    <w:rPr>
                      <w:rFonts w:ascii="Times New Roman" w:hAnsi="Times New Roman" w:cs="Times New Roman"/>
                      <w:sz w:val="24"/>
                      <w:szCs w:val="24"/>
                      <w:lang w:val="uk-U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0313C29" w14:textId="77777777" w:rsidR="00715EFC" w:rsidRPr="002C2581" w:rsidRDefault="00715EFC" w:rsidP="00715EFC">
                  <w:pPr>
                    <w:spacing w:after="0"/>
                    <w:rPr>
                      <w:rFonts w:ascii="Times New Roman" w:hAnsi="Times New Roman" w:cs="Times New Roman"/>
                      <w:sz w:val="24"/>
                      <w:szCs w:val="24"/>
                      <w:lang w:val="uk-UA"/>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BDDD4E3" w14:textId="77777777" w:rsidR="00715EFC" w:rsidRPr="002C2581" w:rsidRDefault="00715EFC" w:rsidP="00715EFC">
                  <w:pPr>
                    <w:spacing w:after="0"/>
                    <w:rPr>
                      <w:rFonts w:ascii="Times New Roman" w:hAnsi="Times New Roman" w:cs="Times New Roman"/>
                      <w:sz w:val="24"/>
                      <w:szCs w:val="24"/>
                      <w:lang w:val="uk-UA"/>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83CDE7B" w14:textId="77777777" w:rsidR="00715EFC" w:rsidRPr="002C2581" w:rsidRDefault="00715EFC" w:rsidP="00715EFC">
                  <w:pPr>
                    <w:spacing w:after="0"/>
                    <w:rPr>
                      <w:rFonts w:ascii="Times New Roman" w:hAnsi="Times New Roman" w:cs="Times New Roman"/>
                      <w:sz w:val="24"/>
                      <w:szCs w:val="24"/>
                      <w:lang w:val="uk-UA"/>
                    </w:rPr>
                  </w:pPr>
                </w:p>
              </w:tc>
            </w:tr>
            <w:tr w:rsidR="00715EFC" w:rsidRPr="006F6683" w14:paraId="7FE31FC9" w14:textId="77777777" w:rsidTr="00715EFC">
              <w:trPr>
                <w:trHeight w:val="450"/>
              </w:trPr>
              <w:tc>
                <w:tcPr>
                  <w:tcW w:w="3114" w:type="dxa"/>
                  <w:tcBorders>
                    <w:top w:val="single" w:sz="4" w:space="0" w:color="auto"/>
                    <w:left w:val="single" w:sz="4" w:space="0" w:color="auto"/>
                    <w:bottom w:val="single" w:sz="4" w:space="0" w:color="auto"/>
                    <w:right w:val="single" w:sz="4" w:space="0" w:color="auto"/>
                  </w:tcBorders>
                  <w:hideMark/>
                </w:tcPr>
                <w:p w14:paraId="66E0B9B1" w14:textId="77777777" w:rsidR="00715EFC" w:rsidRPr="002C2581" w:rsidRDefault="00715EFC" w:rsidP="00715EFC">
                  <w:pPr>
                    <w:rPr>
                      <w:rFonts w:ascii="Times New Roman" w:hAnsi="Times New Roman" w:cs="Times New Roman"/>
                      <w:sz w:val="24"/>
                      <w:szCs w:val="24"/>
                      <w:lang w:val="uk-UA"/>
                    </w:rPr>
                  </w:pPr>
                  <w:r w:rsidRPr="002C2581">
                    <w:rPr>
                      <w:rFonts w:ascii="Times New Roman" w:hAnsi="Times New Roman" w:cs="Times New Roman"/>
                      <w:sz w:val="24"/>
                      <w:szCs w:val="24"/>
                      <w:lang w:val="uk-UA"/>
                    </w:rPr>
                    <w:t>Сума  зарахування зустрічних однорідних вимог ОСП</w:t>
                  </w:r>
                </w:p>
              </w:tc>
              <w:tc>
                <w:tcPr>
                  <w:tcW w:w="1701" w:type="dxa"/>
                  <w:tcBorders>
                    <w:top w:val="single" w:sz="4" w:space="0" w:color="auto"/>
                    <w:left w:val="single" w:sz="4" w:space="0" w:color="auto"/>
                    <w:bottom w:val="single" w:sz="4" w:space="0" w:color="auto"/>
                    <w:right w:val="single" w:sz="4" w:space="0" w:color="auto"/>
                  </w:tcBorders>
                </w:tcPr>
                <w:p w14:paraId="56409CC8" w14:textId="77777777" w:rsidR="00715EFC" w:rsidRPr="002C2581" w:rsidRDefault="00715EFC" w:rsidP="00715EFC">
                  <w:pPr>
                    <w:jc w:val="center"/>
                    <w:rPr>
                      <w:rFonts w:ascii="Times New Roman" w:hAnsi="Times New Roman" w:cs="Times New Roman"/>
                      <w:sz w:val="24"/>
                      <w:szCs w:val="24"/>
                      <w:lang w:val="uk-UA"/>
                    </w:rPr>
                  </w:pPr>
                </w:p>
              </w:tc>
              <w:tc>
                <w:tcPr>
                  <w:tcW w:w="2551" w:type="dxa"/>
                  <w:tcBorders>
                    <w:top w:val="single" w:sz="4" w:space="0" w:color="auto"/>
                    <w:left w:val="single" w:sz="4" w:space="0" w:color="auto"/>
                    <w:bottom w:val="single" w:sz="4" w:space="0" w:color="auto"/>
                    <w:right w:val="single" w:sz="4" w:space="0" w:color="auto"/>
                  </w:tcBorders>
                </w:tcPr>
                <w:p w14:paraId="07CB8A90" w14:textId="77777777" w:rsidR="00715EFC" w:rsidRPr="002C2581" w:rsidRDefault="00715EFC" w:rsidP="00715EFC">
                  <w:pPr>
                    <w:jc w:val="center"/>
                    <w:rPr>
                      <w:rFonts w:ascii="Times New Roman" w:hAnsi="Times New Roman" w:cs="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tcPr>
                <w:p w14:paraId="268F6AFD" w14:textId="77777777" w:rsidR="00715EFC" w:rsidRPr="002C2581" w:rsidRDefault="00715EFC" w:rsidP="00715EFC">
                  <w:pPr>
                    <w:jc w:val="center"/>
                    <w:rPr>
                      <w:rFonts w:ascii="Times New Roman" w:hAnsi="Times New Roman" w:cs="Times New Roman"/>
                      <w:sz w:val="24"/>
                      <w:szCs w:val="24"/>
                      <w:lang w:val="uk-UA"/>
                    </w:rPr>
                  </w:pPr>
                </w:p>
              </w:tc>
              <w:tc>
                <w:tcPr>
                  <w:tcW w:w="2693" w:type="dxa"/>
                  <w:tcBorders>
                    <w:top w:val="single" w:sz="4" w:space="0" w:color="auto"/>
                    <w:left w:val="single" w:sz="4" w:space="0" w:color="auto"/>
                    <w:bottom w:val="single" w:sz="4" w:space="0" w:color="auto"/>
                    <w:right w:val="single" w:sz="4" w:space="0" w:color="auto"/>
                  </w:tcBorders>
                </w:tcPr>
                <w:p w14:paraId="670839FC" w14:textId="77777777" w:rsidR="00715EFC" w:rsidRPr="002C2581" w:rsidRDefault="00715EFC" w:rsidP="00715EFC">
                  <w:pPr>
                    <w:jc w:val="center"/>
                    <w:rPr>
                      <w:rFonts w:ascii="Times New Roman" w:hAnsi="Times New Roman" w:cs="Times New Roman"/>
                      <w:sz w:val="24"/>
                      <w:szCs w:val="24"/>
                      <w:lang w:val="uk-UA"/>
                    </w:rPr>
                  </w:pPr>
                </w:p>
              </w:tc>
              <w:tc>
                <w:tcPr>
                  <w:tcW w:w="2127" w:type="dxa"/>
                  <w:tcBorders>
                    <w:top w:val="single" w:sz="4" w:space="0" w:color="auto"/>
                    <w:left w:val="single" w:sz="4" w:space="0" w:color="auto"/>
                    <w:bottom w:val="single" w:sz="4" w:space="0" w:color="auto"/>
                    <w:right w:val="single" w:sz="4" w:space="0" w:color="auto"/>
                  </w:tcBorders>
                </w:tcPr>
                <w:p w14:paraId="41A55CBA" w14:textId="77777777" w:rsidR="00715EFC" w:rsidRPr="002C2581" w:rsidRDefault="00715EFC" w:rsidP="00715EFC">
                  <w:pPr>
                    <w:jc w:val="center"/>
                    <w:rPr>
                      <w:rFonts w:ascii="Times New Roman" w:hAnsi="Times New Roman" w:cs="Times New Roman"/>
                      <w:sz w:val="24"/>
                      <w:szCs w:val="24"/>
                      <w:lang w:val="uk-UA"/>
                    </w:rPr>
                  </w:pPr>
                </w:p>
              </w:tc>
            </w:tr>
            <w:tr w:rsidR="00715EFC" w:rsidRPr="006F6683" w14:paraId="406C3FC5" w14:textId="77777777" w:rsidTr="00715EFC">
              <w:trPr>
                <w:trHeight w:val="450"/>
              </w:trPr>
              <w:tc>
                <w:tcPr>
                  <w:tcW w:w="3114" w:type="dxa"/>
                  <w:tcBorders>
                    <w:top w:val="single" w:sz="4" w:space="0" w:color="auto"/>
                    <w:left w:val="single" w:sz="4" w:space="0" w:color="auto"/>
                    <w:bottom w:val="single" w:sz="4" w:space="0" w:color="auto"/>
                    <w:right w:val="single" w:sz="4" w:space="0" w:color="auto"/>
                  </w:tcBorders>
                  <w:hideMark/>
                </w:tcPr>
                <w:p w14:paraId="47476884" w14:textId="77777777" w:rsidR="00715EFC" w:rsidRPr="002C2581" w:rsidRDefault="00715EFC" w:rsidP="00715EFC">
                  <w:pPr>
                    <w:rPr>
                      <w:rFonts w:ascii="Times New Roman" w:hAnsi="Times New Roman" w:cs="Times New Roman"/>
                      <w:sz w:val="24"/>
                      <w:szCs w:val="24"/>
                      <w:lang w:val="uk-UA"/>
                    </w:rPr>
                  </w:pPr>
                  <w:r w:rsidRPr="002C2581">
                    <w:rPr>
                      <w:rFonts w:ascii="Times New Roman" w:hAnsi="Times New Roman" w:cs="Times New Roman"/>
                      <w:sz w:val="24"/>
                      <w:szCs w:val="24"/>
                      <w:lang w:val="uk-UA"/>
                    </w:rPr>
                    <w:t>Сума до сплати (списання з рахунку ескроу) зі сторони ОСП</w:t>
                  </w:r>
                </w:p>
              </w:tc>
              <w:tc>
                <w:tcPr>
                  <w:tcW w:w="1701" w:type="dxa"/>
                  <w:tcBorders>
                    <w:top w:val="single" w:sz="4" w:space="0" w:color="auto"/>
                    <w:left w:val="single" w:sz="4" w:space="0" w:color="auto"/>
                    <w:bottom w:val="single" w:sz="4" w:space="0" w:color="auto"/>
                    <w:right w:val="single" w:sz="4" w:space="0" w:color="auto"/>
                  </w:tcBorders>
                </w:tcPr>
                <w:p w14:paraId="19816B98" w14:textId="77777777" w:rsidR="00715EFC" w:rsidRPr="002C2581" w:rsidRDefault="00715EFC" w:rsidP="00715EFC">
                  <w:pPr>
                    <w:jc w:val="center"/>
                    <w:rPr>
                      <w:rFonts w:ascii="Times New Roman" w:hAnsi="Times New Roman" w:cs="Times New Roman"/>
                      <w:sz w:val="24"/>
                      <w:szCs w:val="24"/>
                      <w:lang w:val="uk-UA"/>
                    </w:rPr>
                  </w:pPr>
                </w:p>
              </w:tc>
              <w:tc>
                <w:tcPr>
                  <w:tcW w:w="2551" w:type="dxa"/>
                  <w:tcBorders>
                    <w:top w:val="single" w:sz="4" w:space="0" w:color="auto"/>
                    <w:left w:val="single" w:sz="4" w:space="0" w:color="auto"/>
                    <w:bottom w:val="single" w:sz="4" w:space="0" w:color="auto"/>
                    <w:right w:val="single" w:sz="4" w:space="0" w:color="auto"/>
                  </w:tcBorders>
                </w:tcPr>
                <w:p w14:paraId="15095F51" w14:textId="77777777" w:rsidR="00715EFC" w:rsidRPr="002C2581" w:rsidRDefault="00715EFC" w:rsidP="00715EFC">
                  <w:pPr>
                    <w:jc w:val="center"/>
                    <w:rPr>
                      <w:rFonts w:ascii="Times New Roman" w:hAnsi="Times New Roman" w:cs="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tcPr>
                <w:p w14:paraId="239A69A3" w14:textId="77777777" w:rsidR="00715EFC" w:rsidRPr="002C2581" w:rsidRDefault="00715EFC" w:rsidP="00715EFC">
                  <w:pPr>
                    <w:jc w:val="center"/>
                    <w:rPr>
                      <w:rFonts w:ascii="Times New Roman" w:hAnsi="Times New Roman" w:cs="Times New Roman"/>
                      <w:sz w:val="24"/>
                      <w:szCs w:val="24"/>
                      <w:lang w:val="uk-UA"/>
                    </w:rPr>
                  </w:pPr>
                </w:p>
              </w:tc>
              <w:tc>
                <w:tcPr>
                  <w:tcW w:w="2693" w:type="dxa"/>
                  <w:tcBorders>
                    <w:top w:val="single" w:sz="4" w:space="0" w:color="auto"/>
                    <w:left w:val="single" w:sz="4" w:space="0" w:color="auto"/>
                    <w:bottom w:val="single" w:sz="4" w:space="0" w:color="auto"/>
                    <w:right w:val="single" w:sz="4" w:space="0" w:color="auto"/>
                  </w:tcBorders>
                </w:tcPr>
                <w:p w14:paraId="75D3696E" w14:textId="77777777" w:rsidR="00715EFC" w:rsidRPr="002C2581" w:rsidRDefault="00715EFC" w:rsidP="00715EFC">
                  <w:pPr>
                    <w:jc w:val="center"/>
                    <w:rPr>
                      <w:rFonts w:ascii="Times New Roman" w:hAnsi="Times New Roman" w:cs="Times New Roman"/>
                      <w:sz w:val="24"/>
                      <w:szCs w:val="24"/>
                      <w:lang w:val="uk-UA"/>
                    </w:rPr>
                  </w:pPr>
                </w:p>
              </w:tc>
              <w:tc>
                <w:tcPr>
                  <w:tcW w:w="2127" w:type="dxa"/>
                  <w:tcBorders>
                    <w:top w:val="single" w:sz="4" w:space="0" w:color="auto"/>
                    <w:left w:val="single" w:sz="4" w:space="0" w:color="auto"/>
                    <w:bottom w:val="single" w:sz="4" w:space="0" w:color="auto"/>
                    <w:right w:val="single" w:sz="4" w:space="0" w:color="auto"/>
                  </w:tcBorders>
                </w:tcPr>
                <w:p w14:paraId="4A808B49" w14:textId="77777777" w:rsidR="00715EFC" w:rsidRPr="002C2581" w:rsidRDefault="00715EFC" w:rsidP="00715EFC">
                  <w:pPr>
                    <w:jc w:val="center"/>
                    <w:rPr>
                      <w:rFonts w:ascii="Times New Roman" w:hAnsi="Times New Roman" w:cs="Times New Roman"/>
                      <w:sz w:val="24"/>
                      <w:szCs w:val="24"/>
                      <w:lang w:val="uk-UA"/>
                    </w:rPr>
                  </w:pPr>
                </w:p>
              </w:tc>
            </w:tr>
          </w:tbl>
          <w:p w14:paraId="13D730A7" w14:textId="77777777" w:rsidR="00715EFC" w:rsidRPr="002C2581" w:rsidRDefault="00715EFC" w:rsidP="00715EFC">
            <w:pPr>
              <w:spacing w:after="0" w:line="240" w:lineRule="auto"/>
              <w:ind w:firstLine="567"/>
              <w:jc w:val="both"/>
              <w:rPr>
                <w:rFonts w:ascii="Times New Roman" w:hAnsi="Times New Roman" w:cs="Times New Roman"/>
                <w:sz w:val="24"/>
                <w:szCs w:val="24"/>
                <w:lang w:val="uk-UA"/>
              </w:rPr>
            </w:pPr>
          </w:p>
          <w:p w14:paraId="4172201B" w14:textId="77777777" w:rsidR="00715EFC" w:rsidRPr="002C2581" w:rsidRDefault="00715EFC" w:rsidP="00715EFC">
            <w:pPr>
              <w:spacing w:after="0" w:line="240" w:lineRule="auto"/>
              <w:ind w:firstLine="567"/>
              <w:jc w:val="both"/>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w:t>
            </w:r>
            <w:r>
              <w:rPr>
                <w:rFonts w:ascii="Times New Roman" w:hAnsi="Times New Roman" w:cs="Times New Roman"/>
                <w:sz w:val="24"/>
                <w:szCs w:val="24"/>
                <w:lang w:val="uk-UA"/>
              </w:rPr>
              <w:t>к</w:t>
            </w:r>
            <w:r w:rsidRPr="002C2581">
              <w:rPr>
                <w:rFonts w:ascii="Times New Roman" w:hAnsi="Times New Roman" w:cs="Times New Roman"/>
                <w:sz w:val="24"/>
                <w:szCs w:val="24"/>
                <w:lang w:val="uk-UA"/>
              </w:rPr>
              <w:t xml:space="preserve">одексу України в сумі ________________грн ___ коп.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xml:space="preserve">. ПДВ _________грн ___ коп. (сума прописом,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ПДВ ___________________________грн _____________ коп.).</w:t>
            </w:r>
          </w:p>
          <w:p w14:paraId="52467071" w14:textId="28E1ADC6" w:rsidR="00715EFC" w:rsidRDefault="00715EFC" w:rsidP="00715EFC">
            <w:pPr>
              <w:spacing w:after="0" w:line="240" w:lineRule="auto"/>
              <w:ind w:firstLine="567"/>
              <w:jc w:val="both"/>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Сума коштів, яка підлягає оплаті зі сторони ОСП, за електричну енергію для врегулювання небалансів: ________________ грн ___ коп.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ПДВ _________грн</w:t>
            </w:r>
            <w:r w:rsidRPr="002C2581">
              <w:rPr>
                <w:rFonts w:ascii="Times New Roman" w:hAnsi="Times New Roman" w:cs="Times New Roman"/>
                <w:sz w:val="24"/>
                <w:szCs w:val="24"/>
                <w:lang w:val="uk-UA"/>
              </w:rPr>
              <w:br/>
              <w:t xml:space="preserve">___ коп. (сума прописом,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ПДВ _________грн ___ коп.).</w:t>
            </w:r>
          </w:p>
          <w:p w14:paraId="74D459E5" w14:textId="77777777" w:rsidR="00715EFC" w:rsidRPr="002C2581" w:rsidRDefault="00715EFC" w:rsidP="00715EFC">
            <w:pPr>
              <w:spacing w:after="0" w:line="240" w:lineRule="auto"/>
              <w:ind w:firstLine="567"/>
              <w:jc w:val="both"/>
              <w:rPr>
                <w:rFonts w:ascii="Times New Roman" w:hAnsi="Times New Roman" w:cs="Times New Roman"/>
                <w:sz w:val="24"/>
                <w:szCs w:val="24"/>
                <w:lang w:val="uk-UA"/>
              </w:rPr>
            </w:pPr>
          </w:p>
          <w:p w14:paraId="73548793" w14:textId="1189A5A6" w:rsidR="00715EFC" w:rsidRDefault="00715EFC" w:rsidP="00715EFC">
            <w:pPr>
              <w:spacing w:after="0"/>
              <w:ind w:firstLine="567"/>
              <w:rPr>
                <w:rFonts w:ascii="Times New Roman" w:hAnsi="Times New Roman" w:cs="Times New Roman"/>
                <w:sz w:val="24"/>
                <w:szCs w:val="24"/>
                <w:lang w:val="uk-UA"/>
              </w:rPr>
            </w:pPr>
            <w:r w:rsidRPr="00715EFC">
              <w:rPr>
                <w:rFonts w:ascii="Times New Roman" w:hAnsi="Times New Roman" w:cs="Times New Roman"/>
                <w:sz w:val="24"/>
                <w:szCs w:val="24"/>
                <w:lang w:val="uk-UA"/>
              </w:rPr>
              <w:t xml:space="preserve">3. Цей Акт, що є невід'ємною частиною Договору про врегулювання небалансів електричної енергії, складено українською мовою. </w:t>
            </w:r>
          </w:p>
          <w:p w14:paraId="68A483BB" w14:textId="77777777" w:rsidR="00715EFC" w:rsidRPr="00715EFC" w:rsidRDefault="00715EFC" w:rsidP="00715EFC">
            <w:pPr>
              <w:spacing w:after="0"/>
              <w:ind w:firstLine="567"/>
              <w:rPr>
                <w:rFonts w:ascii="Times New Roman" w:hAnsi="Times New Roman" w:cs="Times New Roman"/>
                <w:sz w:val="24"/>
                <w:szCs w:val="24"/>
                <w:lang w:val="uk-UA"/>
              </w:rPr>
            </w:pPr>
          </w:p>
          <w:p w14:paraId="0CE1FB28" w14:textId="5256886C" w:rsidR="00715EFC" w:rsidRDefault="00715EFC" w:rsidP="00715EFC">
            <w:pPr>
              <w:spacing w:after="0"/>
              <w:ind w:firstLine="567"/>
              <w:rPr>
                <w:rStyle w:val="cf01"/>
                <w:rFonts w:ascii="Times New Roman" w:hAnsi="Times New Roman" w:cs="Times New Roman"/>
                <w:sz w:val="24"/>
                <w:szCs w:val="24"/>
                <w:lang w:val="uk-UA"/>
              </w:rPr>
            </w:pPr>
            <w:r>
              <w:rPr>
                <w:rStyle w:val="cf01"/>
                <w:rFonts w:ascii="Times New Roman" w:hAnsi="Times New Roman" w:cs="Times New Roman"/>
                <w:sz w:val="24"/>
                <w:szCs w:val="24"/>
                <w:lang w:val="uk-UA"/>
              </w:rPr>
              <w:t>З</w:t>
            </w:r>
            <w:r w:rsidRPr="002C2581">
              <w:rPr>
                <w:rStyle w:val="cf01"/>
                <w:rFonts w:ascii="Times New Roman" w:hAnsi="Times New Roman" w:cs="Times New Roman"/>
                <w:sz w:val="24"/>
                <w:szCs w:val="24"/>
                <w:lang w:val="uk-UA"/>
              </w:rPr>
              <w:t>гідно з п</w:t>
            </w:r>
            <w:r>
              <w:rPr>
                <w:rStyle w:val="cf01"/>
                <w:rFonts w:ascii="Times New Roman" w:hAnsi="Times New Roman" w:cs="Times New Roman"/>
                <w:sz w:val="24"/>
                <w:szCs w:val="24"/>
                <w:lang w:val="uk-UA"/>
              </w:rPr>
              <w:t>унктом</w:t>
            </w:r>
            <w:r w:rsidRPr="002C2581">
              <w:rPr>
                <w:rStyle w:val="cf01"/>
                <w:rFonts w:ascii="Times New Roman" w:hAnsi="Times New Roman" w:cs="Times New Roman"/>
                <w:sz w:val="24"/>
                <w:szCs w:val="24"/>
                <w:lang w:val="uk-UA"/>
              </w:rPr>
              <w:t xml:space="preserve"> 3.5 Статуту Приватн</w:t>
            </w:r>
            <w:r>
              <w:rPr>
                <w:rStyle w:val="cf01"/>
                <w:rFonts w:ascii="Times New Roman" w:hAnsi="Times New Roman" w:cs="Times New Roman"/>
                <w:sz w:val="24"/>
                <w:szCs w:val="24"/>
                <w:lang w:val="uk-UA"/>
              </w:rPr>
              <w:t>ого</w:t>
            </w:r>
            <w:r w:rsidRPr="002C2581">
              <w:rPr>
                <w:rStyle w:val="cf01"/>
                <w:rFonts w:ascii="Times New Roman" w:hAnsi="Times New Roman" w:cs="Times New Roman"/>
                <w:sz w:val="24"/>
                <w:szCs w:val="24"/>
                <w:lang w:val="uk-UA"/>
              </w:rPr>
              <w:t xml:space="preserve"> акціонерн</w:t>
            </w:r>
            <w:r>
              <w:rPr>
                <w:rStyle w:val="cf01"/>
                <w:rFonts w:ascii="Times New Roman" w:hAnsi="Times New Roman" w:cs="Times New Roman"/>
                <w:sz w:val="24"/>
                <w:szCs w:val="24"/>
                <w:lang w:val="uk-UA"/>
              </w:rPr>
              <w:t>ого</w:t>
            </w:r>
            <w:r w:rsidRPr="002C2581">
              <w:rPr>
                <w:rStyle w:val="cf01"/>
                <w:rFonts w:ascii="Times New Roman" w:hAnsi="Times New Roman" w:cs="Times New Roman"/>
                <w:sz w:val="24"/>
                <w:szCs w:val="24"/>
                <w:lang w:val="uk-UA"/>
              </w:rPr>
              <w:t xml:space="preserve"> товариств</w:t>
            </w:r>
            <w:r>
              <w:rPr>
                <w:rStyle w:val="cf01"/>
                <w:rFonts w:ascii="Times New Roman" w:hAnsi="Times New Roman" w:cs="Times New Roman"/>
                <w:sz w:val="24"/>
                <w:szCs w:val="24"/>
                <w:lang w:val="uk-UA"/>
              </w:rPr>
              <w:t>а</w:t>
            </w:r>
            <w:r w:rsidRPr="002C2581">
              <w:rPr>
                <w:rStyle w:val="cf01"/>
                <w:rFonts w:ascii="Times New Roman" w:hAnsi="Times New Roman" w:cs="Times New Roman"/>
                <w:sz w:val="24"/>
                <w:szCs w:val="24"/>
                <w:lang w:val="uk-UA"/>
              </w:rPr>
              <w:t xml:space="preserve"> </w:t>
            </w:r>
            <w:r w:rsidRPr="002C2581">
              <w:rPr>
                <w:rStyle w:val="cf11"/>
                <w:rFonts w:ascii="Times New Roman" w:hAnsi="Times New Roman" w:cs="Times New Roman"/>
                <w:sz w:val="24"/>
                <w:szCs w:val="24"/>
                <w:lang w:val="uk-UA"/>
              </w:rPr>
              <w:t>«</w:t>
            </w:r>
            <w:r w:rsidRPr="002C2581">
              <w:rPr>
                <w:rStyle w:val="cf01"/>
                <w:rFonts w:ascii="Times New Roman" w:hAnsi="Times New Roman" w:cs="Times New Roman"/>
                <w:sz w:val="24"/>
                <w:szCs w:val="24"/>
                <w:lang w:val="uk-UA"/>
              </w:rPr>
              <w:t xml:space="preserve">Національна енергетична компанія </w:t>
            </w:r>
            <w:r w:rsidRPr="002C2581">
              <w:rPr>
                <w:rStyle w:val="cf11"/>
                <w:rFonts w:ascii="Times New Roman" w:hAnsi="Times New Roman" w:cs="Times New Roman"/>
                <w:sz w:val="24"/>
                <w:szCs w:val="24"/>
                <w:lang w:val="uk-UA"/>
              </w:rPr>
              <w:t>«</w:t>
            </w:r>
            <w:r w:rsidRPr="002C2581">
              <w:rPr>
                <w:rStyle w:val="cf01"/>
                <w:rFonts w:ascii="Times New Roman" w:hAnsi="Times New Roman" w:cs="Times New Roman"/>
                <w:sz w:val="24"/>
                <w:szCs w:val="24"/>
                <w:lang w:val="uk-UA"/>
              </w:rPr>
              <w:t>Укренерго</w:t>
            </w:r>
            <w:r w:rsidRPr="002C2581">
              <w:rPr>
                <w:rStyle w:val="cf11"/>
                <w:rFonts w:ascii="Times New Roman" w:hAnsi="Times New Roman" w:cs="Times New Roman"/>
                <w:sz w:val="24"/>
                <w:szCs w:val="24"/>
                <w:lang w:val="uk-UA"/>
              </w:rPr>
              <w:t>»</w:t>
            </w:r>
            <w:r w:rsidRPr="002C2581">
              <w:rPr>
                <w:rStyle w:val="cf01"/>
                <w:rFonts w:ascii="Times New Roman" w:hAnsi="Times New Roman" w:cs="Times New Roman"/>
                <w:sz w:val="24"/>
                <w:szCs w:val="24"/>
                <w:lang w:val="uk-UA"/>
              </w:rPr>
              <w:t xml:space="preserve"> Товариство здійснює свою діяльність без застосування печатки. </w:t>
            </w:r>
          </w:p>
          <w:p w14:paraId="15091F90" w14:textId="77777777" w:rsidR="00715EFC" w:rsidRDefault="00715EFC" w:rsidP="00715EFC">
            <w:pPr>
              <w:spacing w:after="0" w:line="240" w:lineRule="auto"/>
              <w:ind w:firstLine="567"/>
              <w:jc w:val="both"/>
              <w:rPr>
                <w:rFonts w:ascii="Times New Roman" w:hAnsi="Times New Roman" w:cs="Times New Roman"/>
                <w:sz w:val="24"/>
                <w:szCs w:val="24"/>
                <w:lang w:val="uk-UA"/>
              </w:rPr>
            </w:pPr>
          </w:p>
          <w:p w14:paraId="6DD37D73" w14:textId="77777777" w:rsidR="00715EFC" w:rsidRDefault="00715EFC" w:rsidP="00715EFC">
            <w:pPr>
              <w:spacing w:after="0" w:line="240" w:lineRule="auto"/>
              <w:ind w:firstLine="567"/>
              <w:jc w:val="both"/>
              <w:rPr>
                <w:rFonts w:ascii="Times New Roman" w:hAnsi="Times New Roman" w:cs="Times New Roman"/>
                <w:sz w:val="24"/>
                <w:szCs w:val="24"/>
                <w:lang w:val="uk-UA"/>
              </w:rPr>
            </w:pPr>
          </w:p>
          <w:p w14:paraId="11351ABB" w14:textId="77777777" w:rsidR="00715EFC" w:rsidRDefault="00715EFC" w:rsidP="00715EFC">
            <w:pPr>
              <w:spacing w:after="0" w:line="240" w:lineRule="auto"/>
              <w:ind w:firstLine="567"/>
              <w:jc w:val="both"/>
              <w:rPr>
                <w:rFonts w:ascii="Times New Roman" w:hAnsi="Times New Roman" w:cs="Times New Roman"/>
                <w:sz w:val="24"/>
                <w:szCs w:val="24"/>
                <w:lang w:val="uk-UA"/>
              </w:rPr>
            </w:pPr>
          </w:p>
          <w:p w14:paraId="20E25116" w14:textId="77777777" w:rsidR="00715EFC" w:rsidRDefault="00715EFC" w:rsidP="00715EFC">
            <w:pPr>
              <w:spacing w:after="0" w:line="240" w:lineRule="auto"/>
              <w:ind w:firstLine="567"/>
              <w:jc w:val="both"/>
              <w:rPr>
                <w:rFonts w:ascii="Times New Roman" w:hAnsi="Times New Roman" w:cs="Times New Roman"/>
                <w:sz w:val="24"/>
                <w:szCs w:val="24"/>
                <w:lang w:val="uk-UA"/>
              </w:rPr>
            </w:pPr>
          </w:p>
          <w:p w14:paraId="546CDE9C" w14:textId="3D4F28F0" w:rsidR="00715EFC" w:rsidRPr="002C2581" w:rsidRDefault="00715EFC" w:rsidP="00715EFC">
            <w:pPr>
              <w:spacing w:after="0" w:line="240" w:lineRule="auto"/>
              <w:ind w:firstLine="567"/>
              <w:jc w:val="both"/>
              <w:rPr>
                <w:rFonts w:ascii="Times New Roman" w:hAnsi="Times New Roman" w:cs="Times New Roman"/>
                <w:sz w:val="24"/>
                <w:szCs w:val="24"/>
                <w:lang w:val="uk-UA"/>
              </w:rPr>
            </w:pPr>
          </w:p>
        </w:tc>
      </w:tr>
      <w:tr w:rsidR="00715EFC" w:rsidRPr="006F6683" w14:paraId="77490384" w14:textId="77777777" w:rsidTr="00715EFC">
        <w:trPr>
          <w:gridBefore w:val="1"/>
          <w:wBefore w:w="108" w:type="dxa"/>
        </w:trPr>
        <w:tc>
          <w:tcPr>
            <w:tcW w:w="8080" w:type="dxa"/>
            <w:gridSpan w:val="6"/>
          </w:tcPr>
          <w:p w14:paraId="232074F2" w14:textId="77777777" w:rsidR="00715EFC" w:rsidRPr="002C2581" w:rsidRDefault="00715EFC" w:rsidP="00C7790D">
            <w:pPr>
              <w:spacing w:after="0" w:line="240" w:lineRule="auto"/>
              <w:rPr>
                <w:rFonts w:ascii="Times New Roman" w:hAnsi="Times New Roman" w:cs="Times New Roman"/>
                <w:sz w:val="24"/>
                <w:szCs w:val="24"/>
                <w:lang w:val="uk-UA"/>
              </w:rPr>
            </w:pPr>
            <w:r w:rsidRPr="002C2581">
              <w:rPr>
                <w:rFonts w:ascii="Times New Roman" w:hAnsi="Times New Roman" w:cs="Times New Roman"/>
                <w:sz w:val="24"/>
                <w:szCs w:val="24"/>
                <w:lang w:val="uk-UA"/>
              </w:rPr>
              <w:lastRenderedPageBreak/>
              <w:t xml:space="preserve">Приватне акціонерне товариство </w:t>
            </w:r>
          </w:p>
          <w:p w14:paraId="41AC6925" w14:textId="77777777" w:rsidR="00715EFC" w:rsidRDefault="00715EFC" w:rsidP="00715EFC">
            <w:pPr>
              <w:spacing w:after="0" w:line="240" w:lineRule="auto"/>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«Національна енергетична компанія </w:t>
            </w:r>
          </w:p>
          <w:p w14:paraId="2F332A3A" w14:textId="740D6A1A" w:rsidR="00715EFC" w:rsidRPr="002C2581" w:rsidRDefault="00715EFC" w:rsidP="00C7790D">
            <w:pPr>
              <w:spacing w:line="240" w:lineRule="auto"/>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«Укренерго» (ОСП) </w:t>
            </w:r>
          </w:p>
          <w:p w14:paraId="58E7C364" w14:textId="6E723C5D" w:rsidR="00715EFC" w:rsidRPr="002C2581" w:rsidRDefault="00715EFC" w:rsidP="00C7790D">
            <w:pPr>
              <w:rPr>
                <w:rFonts w:ascii="Times New Roman" w:hAnsi="Times New Roman" w:cs="Times New Roman"/>
                <w:sz w:val="24"/>
                <w:szCs w:val="24"/>
                <w:u w:val="single"/>
                <w:lang w:val="uk-UA"/>
              </w:rPr>
            </w:pPr>
            <w:r w:rsidRPr="002C2581">
              <w:rPr>
                <w:rFonts w:ascii="Times New Roman" w:hAnsi="Times New Roman" w:cs="Times New Roman"/>
                <w:sz w:val="24"/>
                <w:szCs w:val="24"/>
                <w:lang w:val="uk-UA"/>
              </w:rPr>
              <w:t>(код ЄДРПОУ</w:t>
            </w:r>
            <w:r w:rsidRPr="002C2581">
              <w:rPr>
                <w:rFonts w:ascii="Times New Roman" w:hAnsi="Times New Roman" w:cs="Times New Roman"/>
                <w:sz w:val="24"/>
                <w:szCs w:val="24"/>
                <w:u w:val="single"/>
                <w:lang w:val="uk-UA"/>
              </w:rPr>
              <w:t xml:space="preserve">                              </w:t>
            </w:r>
            <w:r>
              <w:rPr>
                <w:rFonts w:ascii="Times New Roman" w:hAnsi="Times New Roman" w:cs="Times New Roman"/>
                <w:sz w:val="24"/>
                <w:szCs w:val="24"/>
                <w:u w:val="single"/>
                <w:lang w:val="uk-UA"/>
              </w:rPr>
              <w:t xml:space="preserve"> </w:t>
            </w:r>
            <w:r w:rsidRPr="002C2581">
              <w:rPr>
                <w:rFonts w:ascii="Times New Roman" w:hAnsi="Times New Roman" w:cs="Times New Roman"/>
                <w:sz w:val="24"/>
                <w:szCs w:val="24"/>
                <w:u w:val="single"/>
                <w:lang w:val="uk-UA"/>
              </w:rPr>
              <w:t>)</w:t>
            </w:r>
          </w:p>
          <w:p w14:paraId="4E3FC8BD" w14:textId="77777777" w:rsidR="00715EFC" w:rsidRPr="002C2581" w:rsidRDefault="00715EFC" w:rsidP="00C7790D">
            <w:pPr>
              <w:rPr>
                <w:rFonts w:ascii="Times New Roman" w:hAnsi="Times New Roman" w:cs="Times New Roman"/>
                <w:sz w:val="24"/>
                <w:szCs w:val="24"/>
                <w:lang w:val="uk-UA"/>
              </w:rPr>
            </w:pPr>
          </w:p>
          <w:p w14:paraId="0004ECB5" w14:textId="77777777" w:rsidR="00715EFC" w:rsidRPr="002C2581" w:rsidRDefault="00715EFC" w:rsidP="00C7790D">
            <w:pPr>
              <w:rPr>
                <w:rFonts w:ascii="Times New Roman" w:hAnsi="Times New Roman" w:cs="Times New Roman"/>
                <w:sz w:val="24"/>
                <w:szCs w:val="24"/>
                <w:lang w:val="uk-UA"/>
              </w:rPr>
            </w:pPr>
            <w:r w:rsidRPr="002C2581">
              <w:rPr>
                <w:rFonts w:ascii="Times New Roman" w:hAnsi="Times New Roman" w:cs="Times New Roman"/>
                <w:sz w:val="24"/>
                <w:szCs w:val="24"/>
                <w:lang w:val="uk-UA"/>
              </w:rPr>
              <w:t>_____________________________</w:t>
            </w:r>
          </w:p>
          <w:p w14:paraId="57F97A66" w14:textId="77777777" w:rsidR="00715EFC" w:rsidRPr="002C2581" w:rsidRDefault="00715EFC" w:rsidP="00C7790D">
            <w:pPr>
              <w:rPr>
                <w:rFonts w:ascii="Times New Roman" w:hAnsi="Times New Roman" w:cs="Times New Roman"/>
                <w:sz w:val="20"/>
                <w:szCs w:val="20"/>
                <w:lang w:val="uk-UA"/>
              </w:rPr>
            </w:pPr>
            <w:r w:rsidRPr="002C2581">
              <w:rPr>
                <w:rFonts w:ascii="Times New Roman" w:hAnsi="Times New Roman" w:cs="Times New Roman"/>
                <w:sz w:val="20"/>
                <w:szCs w:val="20"/>
                <w:lang w:val="uk-UA"/>
              </w:rPr>
              <w:t>(підпис, посада та ПІБ уповноваженої особи)</w:t>
            </w:r>
          </w:p>
        </w:tc>
        <w:tc>
          <w:tcPr>
            <w:tcW w:w="7088" w:type="dxa"/>
            <w:gridSpan w:val="6"/>
          </w:tcPr>
          <w:p w14:paraId="18D98010" w14:textId="77777777" w:rsidR="00715EFC" w:rsidRPr="002C2581" w:rsidRDefault="00715EFC" w:rsidP="00715EFC">
            <w:pPr>
              <w:ind w:left="2583"/>
              <w:rPr>
                <w:rFonts w:ascii="Times New Roman" w:hAnsi="Times New Roman" w:cs="Times New Roman"/>
                <w:sz w:val="24"/>
                <w:szCs w:val="24"/>
                <w:lang w:val="uk-UA"/>
              </w:rPr>
            </w:pPr>
            <w:r w:rsidRPr="002C2581">
              <w:rPr>
                <w:rFonts w:ascii="Times New Roman" w:hAnsi="Times New Roman" w:cs="Times New Roman"/>
                <w:sz w:val="24"/>
                <w:szCs w:val="24"/>
                <w:lang w:val="uk-UA"/>
              </w:rPr>
              <w:t>_________________________ (СВБ)</w:t>
            </w:r>
          </w:p>
          <w:p w14:paraId="6B12A174" w14:textId="77777777" w:rsidR="00715EFC" w:rsidRPr="002C2581" w:rsidRDefault="00715EFC" w:rsidP="00715EFC">
            <w:pPr>
              <w:ind w:left="2583" w:hanging="137"/>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              (назва підприємства) </w:t>
            </w:r>
          </w:p>
          <w:p w14:paraId="44C8CF75" w14:textId="77777777" w:rsidR="00715EFC" w:rsidRPr="002C2581" w:rsidRDefault="00715EFC" w:rsidP="00715EFC">
            <w:pPr>
              <w:ind w:left="2583"/>
              <w:rPr>
                <w:rFonts w:ascii="Times New Roman" w:hAnsi="Times New Roman" w:cs="Times New Roman"/>
                <w:sz w:val="24"/>
                <w:szCs w:val="24"/>
                <w:lang w:val="uk-UA"/>
              </w:rPr>
            </w:pPr>
            <w:r w:rsidRPr="002C2581">
              <w:rPr>
                <w:rFonts w:ascii="Times New Roman" w:hAnsi="Times New Roman" w:cs="Times New Roman"/>
                <w:sz w:val="24"/>
                <w:szCs w:val="24"/>
                <w:lang w:val="uk-UA"/>
              </w:rPr>
              <w:t>(код ЄДРПОУ ______________)</w:t>
            </w:r>
          </w:p>
          <w:p w14:paraId="66CBA021" w14:textId="77777777" w:rsidR="00715EFC" w:rsidRPr="002C2581" w:rsidRDefault="00715EFC" w:rsidP="00715EFC">
            <w:pPr>
              <w:ind w:left="2583"/>
              <w:rPr>
                <w:rFonts w:ascii="Times New Roman" w:hAnsi="Times New Roman" w:cs="Times New Roman"/>
                <w:sz w:val="24"/>
                <w:szCs w:val="24"/>
                <w:lang w:val="uk-UA"/>
              </w:rPr>
            </w:pPr>
          </w:p>
          <w:p w14:paraId="2CCB1005" w14:textId="77777777" w:rsidR="00715EFC" w:rsidRPr="002C2581" w:rsidRDefault="00715EFC" w:rsidP="00715EFC">
            <w:pPr>
              <w:ind w:left="2583"/>
              <w:rPr>
                <w:rFonts w:ascii="Times New Roman" w:hAnsi="Times New Roman" w:cs="Times New Roman"/>
                <w:sz w:val="24"/>
                <w:szCs w:val="24"/>
                <w:lang w:val="uk-UA"/>
              </w:rPr>
            </w:pPr>
            <w:r w:rsidRPr="002C2581">
              <w:rPr>
                <w:rFonts w:ascii="Times New Roman" w:hAnsi="Times New Roman" w:cs="Times New Roman"/>
                <w:sz w:val="24"/>
                <w:szCs w:val="24"/>
                <w:lang w:val="uk-UA"/>
              </w:rPr>
              <w:t>________________________________</w:t>
            </w:r>
          </w:p>
          <w:p w14:paraId="0532573A" w14:textId="77777777" w:rsidR="00715EFC" w:rsidRPr="002C2581" w:rsidRDefault="00715EFC" w:rsidP="00715EFC">
            <w:pPr>
              <w:ind w:left="2583"/>
              <w:rPr>
                <w:rFonts w:ascii="Times New Roman" w:hAnsi="Times New Roman" w:cs="Times New Roman"/>
                <w:sz w:val="20"/>
                <w:szCs w:val="20"/>
                <w:lang w:val="uk-UA"/>
              </w:rPr>
            </w:pPr>
            <w:r w:rsidRPr="002C2581">
              <w:rPr>
                <w:rFonts w:ascii="Times New Roman" w:hAnsi="Times New Roman" w:cs="Times New Roman"/>
                <w:sz w:val="20"/>
                <w:szCs w:val="20"/>
                <w:lang w:val="uk-UA"/>
              </w:rPr>
              <w:t>(підпис, посада та ПІБ уповноваженої особи)</w:t>
            </w:r>
          </w:p>
        </w:tc>
      </w:tr>
      <w:tr w:rsidR="00715EFC" w:rsidRPr="006F6683" w14:paraId="117313F4" w14:textId="77777777" w:rsidTr="00715EFC">
        <w:trPr>
          <w:gridBefore w:val="1"/>
          <w:gridAfter w:val="5"/>
          <w:wBefore w:w="108" w:type="dxa"/>
          <w:wAfter w:w="5670" w:type="dxa"/>
        </w:trPr>
        <w:tc>
          <w:tcPr>
            <w:tcW w:w="5387" w:type="dxa"/>
            <w:gridSpan w:val="4"/>
          </w:tcPr>
          <w:p w14:paraId="4718C8AD" w14:textId="77777777" w:rsidR="00715EFC" w:rsidRPr="002C2581" w:rsidRDefault="00715EFC" w:rsidP="00C7790D">
            <w:pPr>
              <w:rPr>
                <w:rFonts w:ascii="Times New Roman" w:hAnsi="Times New Roman" w:cs="Times New Roman"/>
                <w:sz w:val="24"/>
                <w:szCs w:val="24"/>
                <w:lang w:val="uk-UA"/>
              </w:rPr>
            </w:pPr>
          </w:p>
        </w:tc>
        <w:tc>
          <w:tcPr>
            <w:tcW w:w="4111" w:type="dxa"/>
            <w:gridSpan w:val="3"/>
          </w:tcPr>
          <w:p w14:paraId="1CD77A14" w14:textId="77777777" w:rsidR="00715EFC" w:rsidRPr="002C2581" w:rsidRDefault="00715EFC" w:rsidP="00C7790D">
            <w:pPr>
              <w:rPr>
                <w:rFonts w:ascii="Times New Roman" w:hAnsi="Times New Roman" w:cs="Times New Roman"/>
                <w:sz w:val="24"/>
                <w:szCs w:val="24"/>
                <w:lang w:val="uk-UA"/>
              </w:rPr>
            </w:pPr>
          </w:p>
        </w:tc>
      </w:tr>
    </w:tbl>
    <w:p w14:paraId="74A3B546" w14:textId="3CBD75D8" w:rsidR="0081018F" w:rsidRDefault="0081018F" w:rsidP="0081018F">
      <w:pPr>
        <w:ind w:firstLine="426"/>
        <w:rPr>
          <w:rFonts w:ascii="Times New Roman" w:hAnsi="Times New Roman" w:cs="Times New Roman"/>
          <w:sz w:val="24"/>
          <w:szCs w:val="24"/>
          <w:lang w:val="uk-UA"/>
        </w:rPr>
      </w:pPr>
    </w:p>
    <w:p w14:paraId="4B5EAF7E" w14:textId="0A7F4E51" w:rsidR="00715EFC" w:rsidRDefault="00715EFC" w:rsidP="0081018F">
      <w:pPr>
        <w:ind w:firstLine="426"/>
        <w:rPr>
          <w:rFonts w:ascii="Times New Roman" w:hAnsi="Times New Roman" w:cs="Times New Roman"/>
          <w:sz w:val="24"/>
          <w:szCs w:val="24"/>
          <w:lang w:val="uk-UA"/>
        </w:rPr>
      </w:pPr>
    </w:p>
    <w:p w14:paraId="50EC2F39" w14:textId="0FDC8795" w:rsidR="00715EFC" w:rsidRDefault="00715EFC" w:rsidP="0081018F">
      <w:pPr>
        <w:ind w:firstLine="426"/>
        <w:rPr>
          <w:rFonts w:ascii="Times New Roman" w:hAnsi="Times New Roman" w:cs="Times New Roman"/>
          <w:sz w:val="24"/>
          <w:szCs w:val="24"/>
          <w:lang w:val="uk-UA"/>
        </w:rPr>
      </w:pPr>
    </w:p>
    <w:p w14:paraId="1A4A2BDC" w14:textId="2A814A66" w:rsidR="00715EFC" w:rsidRDefault="00715EFC" w:rsidP="0081018F">
      <w:pPr>
        <w:ind w:firstLine="426"/>
        <w:rPr>
          <w:rFonts w:ascii="Times New Roman" w:hAnsi="Times New Roman" w:cs="Times New Roman"/>
          <w:sz w:val="24"/>
          <w:szCs w:val="24"/>
          <w:lang w:val="uk-UA"/>
        </w:rPr>
      </w:pPr>
    </w:p>
    <w:p w14:paraId="3D0FFCBA" w14:textId="71891251" w:rsidR="00715EFC" w:rsidRDefault="00715EFC" w:rsidP="0081018F">
      <w:pPr>
        <w:ind w:firstLine="426"/>
        <w:rPr>
          <w:rFonts w:ascii="Times New Roman" w:hAnsi="Times New Roman" w:cs="Times New Roman"/>
          <w:sz w:val="24"/>
          <w:szCs w:val="24"/>
          <w:lang w:val="uk-UA"/>
        </w:rPr>
      </w:pPr>
    </w:p>
    <w:p w14:paraId="32909FEB" w14:textId="7153C2D3" w:rsidR="002A2830" w:rsidRDefault="002A2830" w:rsidP="0081018F">
      <w:pPr>
        <w:ind w:firstLine="426"/>
        <w:rPr>
          <w:rFonts w:ascii="Times New Roman" w:hAnsi="Times New Roman" w:cs="Times New Roman"/>
          <w:sz w:val="24"/>
          <w:szCs w:val="24"/>
          <w:lang w:val="uk-UA"/>
        </w:rPr>
      </w:pPr>
    </w:p>
    <w:p w14:paraId="35660B4B" w14:textId="26CC12CA" w:rsidR="002A2830" w:rsidRDefault="002A2830" w:rsidP="0081018F">
      <w:pPr>
        <w:ind w:firstLine="426"/>
        <w:rPr>
          <w:rFonts w:ascii="Times New Roman" w:hAnsi="Times New Roman" w:cs="Times New Roman"/>
          <w:sz w:val="24"/>
          <w:szCs w:val="24"/>
          <w:lang w:val="uk-UA"/>
        </w:rPr>
      </w:pPr>
    </w:p>
    <w:p w14:paraId="7DF9A15A" w14:textId="6CAFEEF5" w:rsidR="002A2830" w:rsidRDefault="002A2830" w:rsidP="0081018F">
      <w:pPr>
        <w:ind w:firstLine="426"/>
        <w:rPr>
          <w:rFonts w:ascii="Times New Roman" w:hAnsi="Times New Roman" w:cs="Times New Roman"/>
          <w:sz w:val="24"/>
          <w:szCs w:val="24"/>
          <w:lang w:val="uk-UA"/>
        </w:rPr>
      </w:pPr>
    </w:p>
    <w:p w14:paraId="346F112F" w14:textId="23F30C5F" w:rsidR="002A2830" w:rsidRDefault="002A2830" w:rsidP="0081018F">
      <w:pPr>
        <w:ind w:firstLine="426"/>
        <w:rPr>
          <w:rFonts w:ascii="Times New Roman" w:hAnsi="Times New Roman" w:cs="Times New Roman"/>
          <w:sz w:val="24"/>
          <w:szCs w:val="24"/>
          <w:lang w:val="uk-UA"/>
        </w:rPr>
      </w:pPr>
    </w:p>
    <w:p w14:paraId="3E2E5940" w14:textId="1322C3B2" w:rsidR="002A2830" w:rsidRDefault="002A2830" w:rsidP="0081018F">
      <w:pPr>
        <w:ind w:firstLine="426"/>
        <w:rPr>
          <w:rFonts w:ascii="Times New Roman" w:hAnsi="Times New Roman" w:cs="Times New Roman"/>
          <w:sz w:val="24"/>
          <w:szCs w:val="24"/>
          <w:lang w:val="uk-UA"/>
        </w:rPr>
      </w:pPr>
    </w:p>
    <w:p w14:paraId="37BA362B" w14:textId="77777777" w:rsidR="002A2830" w:rsidRDefault="002A2830" w:rsidP="0081018F">
      <w:pPr>
        <w:ind w:firstLine="426"/>
        <w:rPr>
          <w:rFonts w:ascii="Times New Roman" w:hAnsi="Times New Roman" w:cs="Times New Roman"/>
          <w:sz w:val="24"/>
          <w:szCs w:val="24"/>
          <w:lang w:val="uk-UA"/>
        </w:rPr>
      </w:pPr>
    </w:p>
    <w:p w14:paraId="46E55F98" w14:textId="689115F8" w:rsidR="00715EFC" w:rsidRDefault="00715EFC" w:rsidP="0081018F">
      <w:pPr>
        <w:ind w:firstLine="426"/>
        <w:rPr>
          <w:rFonts w:ascii="Times New Roman" w:hAnsi="Times New Roman" w:cs="Times New Roman"/>
          <w:sz w:val="24"/>
          <w:szCs w:val="24"/>
          <w:lang w:val="uk-UA"/>
        </w:rPr>
      </w:pPr>
    </w:p>
    <w:p w14:paraId="2104BD70" w14:textId="0F0E4ECD" w:rsidR="00715EFC" w:rsidRDefault="00715EFC" w:rsidP="0081018F">
      <w:pPr>
        <w:ind w:firstLine="426"/>
        <w:rPr>
          <w:rFonts w:ascii="Times New Roman" w:hAnsi="Times New Roman" w:cs="Times New Roman"/>
          <w:sz w:val="24"/>
          <w:szCs w:val="24"/>
          <w:lang w:val="uk-UA"/>
        </w:rPr>
      </w:pPr>
    </w:p>
    <w:p w14:paraId="53C78699" w14:textId="60237FC4" w:rsidR="00715EFC" w:rsidRPr="00715EFC" w:rsidRDefault="00715EFC" w:rsidP="00715EFC">
      <w:pPr>
        <w:tabs>
          <w:tab w:val="left" w:pos="1719"/>
        </w:tabs>
        <w:spacing w:after="0"/>
        <w:ind w:left="10773"/>
        <w:rPr>
          <w:rFonts w:ascii="Times New Roman" w:hAnsi="Times New Roman" w:cs="Times New Roman"/>
          <w:i/>
          <w:sz w:val="24"/>
          <w:szCs w:val="24"/>
          <w:lang w:val="uk-UA"/>
        </w:rPr>
      </w:pPr>
      <w:r w:rsidRPr="00715EFC">
        <w:rPr>
          <w:rFonts w:ascii="Times New Roman" w:hAnsi="Times New Roman" w:cs="Times New Roman"/>
          <w:i/>
          <w:sz w:val="24"/>
          <w:szCs w:val="24"/>
          <w:lang w:val="uk-UA"/>
        </w:rPr>
        <w:lastRenderedPageBreak/>
        <w:t xml:space="preserve">Додаток </w:t>
      </w:r>
      <w:r>
        <w:rPr>
          <w:rFonts w:ascii="Times New Roman" w:hAnsi="Times New Roman" w:cs="Times New Roman"/>
          <w:i/>
          <w:sz w:val="24"/>
          <w:szCs w:val="24"/>
          <w:lang w:val="uk-UA"/>
        </w:rPr>
        <w:t>2</w:t>
      </w:r>
    </w:p>
    <w:p w14:paraId="288377F8" w14:textId="77777777" w:rsidR="00715EFC" w:rsidRPr="00715EFC" w:rsidRDefault="00715EFC" w:rsidP="00715EFC">
      <w:pPr>
        <w:tabs>
          <w:tab w:val="left" w:pos="1719"/>
        </w:tabs>
        <w:spacing w:after="0"/>
        <w:ind w:left="10773"/>
        <w:rPr>
          <w:rFonts w:ascii="Times New Roman" w:hAnsi="Times New Roman" w:cs="Times New Roman"/>
          <w:i/>
          <w:sz w:val="24"/>
          <w:szCs w:val="24"/>
          <w:lang w:val="uk-UA"/>
        </w:rPr>
      </w:pPr>
      <w:r w:rsidRPr="00715EFC">
        <w:rPr>
          <w:rFonts w:ascii="Times New Roman" w:hAnsi="Times New Roman" w:cs="Times New Roman"/>
          <w:i/>
          <w:sz w:val="24"/>
          <w:szCs w:val="24"/>
          <w:lang w:val="uk-UA"/>
        </w:rPr>
        <w:t>До ПОРІВНЯЛЬНОЇ ТАБЛИЦІ</w:t>
      </w:r>
    </w:p>
    <w:p w14:paraId="569E3D82" w14:textId="77777777" w:rsidR="00715EFC" w:rsidRPr="00715EFC" w:rsidRDefault="00715EFC" w:rsidP="00715EFC">
      <w:pPr>
        <w:tabs>
          <w:tab w:val="left" w:pos="1719"/>
        </w:tabs>
        <w:spacing w:after="0"/>
        <w:ind w:left="10773"/>
        <w:rPr>
          <w:rFonts w:ascii="Times New Roman" w:hAnsi="Times New Roman" w:cs="Times New Roman"/>
          <w:i/>
          <w:sz w:val="24"/>
          <w:szCs w:val="24"/>
          <w:lang w:val="uk-UA"/>
        </w:rPr>
      </w:pPr>
      <w:r w:rsidRPr="00715EFC">
        <w:rPr>
          <w:rFonts w:ascii="Times New Roman" w:hAnsi="Times New Roman" w:cs="Times New Roman"/>
          <w:i/>
          <w:sz w:val="24"/>
          <w:szCs w:val="24"/>
          <w:lang w:val="uk-UA"/>
        </w:rPr>
        <w:t xml:space="preserve">проєкту рішення НКРЕКП, що має ознаки </w:t>
      </w:r>
    </w:p>
    <w:p w14:paraId="0FAA8AF5" w14:textId="77777777" w:rsidR="00715EFC" w:rsidRPr="0081018F" w:rsidRDefault="00715EFC" w:rsidP="00715EFC">
      <w:pPr>
        <w:tabs>
          <w:tab w:val="left" w:pos="1719"/>
        </w:tabs>
        <w:spacing w:after="0"/>
        <w:ind w:left="10773"/>
        <w:rPr>
          <w:rFonts w:ascii="Times New Roman" w:hAnsi="Times New Roman" w:cs="Times New Roman"/>
          <w:i/>
          <w:sz w:val="24"/>
          <w:szCs w:val="24"/>
          <w:lang w:val="ru-RU"/>
        </w:rPr>
      </w:pPr>
      <w:r w:rsidRPr="0081018F">
        <w:rPr>
          <w:rFonts w:ascii="Times New Roman" w:hAnsi="Times New Roman" w:cs="Times New Roman"/>
          <w:i/>
          <w:sz w:val="24"/>
          <w:szCs w:val="24"/>
          <w:lang w:val="ru-RU"/>
        </w:rPr>
        <w:t xml:space="preserve">регуляторного акта, – постанови НКРЕКП </w:t>
      </w:r>
    </w:p>
    <w:p w14:paraId="4D4AF09D" w14:textId="1D31ACA6" w:rsidR="00715EFC" w:rsidRDefault="00715EFC" w:rsidP="00715EFC">
      <w:pPr>
        <w:ind w:firstLine="10773"/>
        <w:rPr>
          <w:rFonts w:ascii="Times New Roman" w:hAnsi="Times New Roman" w:cs="Times New Roman"/>
          <w:i/>
          <w:sz w:val="24"/>
          <w:szCs w:val="24"/>
          <w:lang w:val="ru-RU"/>
        </w:rPr>
      </w:pPr>
      <w:r w:rsidRPr="0081018F">
        <w:rPr>
          <w:rFonts w:ascii="Times New Roman" w:hAnsi="Times New Roman" w:cs="Times New Roman"/>
          <w:i/>
          <w:sz w:val="24"/>
          <w:szCs w:val="24"/>
          <w:lang w:val="ru-RU"/>
        </w:rPr>
        <w:t xml:space="preserve">«Про </w:t>
      </w:r>
      <w:proofErr w:type="spellStart"/>
      <w:r w:rsidRPr="0081018F">
        <w:rPr>
          <w:rFonts w:ascii="Times New Roman" w:hAnsi="Times New Roman" w:cs="Times New Roman"/>
          <w:i/>
          <w:sz w:val="24"/>
          <w:szCs w:val="24"/>
          <w:lang w:val="ru-RU"/>
        </w:rPr>
        <w:t>затвердження</w:t>
      </w:r>
      <w:proofErr w:type="spellEnd"/>
      <w:r w:rsidRPr="0081018F">
        <w:rPr>
          <w:rFonts w:ascii="Times New Roman" w:hAnsi="Times New Roman" w:cs="Times New Roman"/>
          <w:i/>
          <w:sz w:val="24"/>
          <w:szCs w:val="24"/>
          <w:lang w:val="ru-RU"/>
        </w:rPr>
        <w:t xml:space="preserve"> </w:t>
      </w:r>
      <w:proofErr w:type="spellStart"/>
      <w:r w:rsidRPr="0081018F">
        <w:rPr>
          <w:rFonts w:ascii="Times New Roman" w:hAnsi="Times New Roman" w:cs="Times New Roman"/>
          <w:i/>
          <w:sz w:val="24"/>
          <w:szCs w:val="24"/>
          <w:lang w:val="ru-RU"/>
        </w:rPr>
        <w:t>Змін</w:t>
      </w:r>
      <w:proofErr w:type="spellEnd"/>
      <w:r w:rsidRPr="0081018F">
        <w:rPr>
          <w:rFonts w:ascii="Times New Roman" w:hAnsi="Times New Roman" w:cs="Times New Roman"/>
          <w:i/>
          <w:sz w:val="24"/>
          <w:szCs w:val="24"/>
          <w:lang w:val="ru-RU"/>
        </w:rPr>
        <w:t xml:space="preserve"> до Правил ринку»</w:t>
      </w:r>
    </w:p>
    <w:p w14:paraId="1FD5FC02" w14:textId="77777777" w:rsidR="00715EFC" w:rsidRDefault="00715EFC" w:rsidP="00715EFC">
      <w:pPr>
        <w:pStyle w:val="af4"/>
        <w:ind w:left="10773"/>
        <w:jc w:val="left"/>
        <w:rPr>
          <w:rFonts w:cs="Times New Roman"/>
          <w:sz w:val="24"/>
        </w:rPr>
      </w:pPr>
    </w:p>
    <w:p w14:paraId="787127FB" w14:textId="4678B574" w:rsidR="00715EFC" w:rsidRPr="002C2581" w:rsidRDefault="00715EFC" w:rsidP="00715EFC">
      <w:pPr>
        <w:pStyle w:val="af4"/>
        <w:ind w:left="10773"/>
        <w:jc w:val="left"/>
        <w:rPr>
          <w:rFonts w:cs="Times New Roman"/>
          <w:sz w:val="24"/>
        </w:rPr>
      </w:pPr>
      <w:r w:rsidRPr="002C2581">
        <w:rPr>
          <w:rFonts w:cs="Times New Roman"/>
          <w:sz w:val="24"/>
        </w:rPr>
        <w:t>Додаток 2</w:t>
      </w:r>
      <w:r w:rsidRPr="002C2581">
        <w:rPr>
          <w:rFonts w:cs="Times New Roman"/>
          <w:sz w:val="24"/>
        </w:rPr>
        <w:br/>
        <w:t xml:space="preserve">до Договору про врегулювання </w:t>
      </w:r>
      <w:r w:rsidRPr="002C2581">
        <w:rPr>
          <w:rFonts w:cs="Times New Roman"/>
          <w:sz w:val="24"/>
        </w:rPr>
        <w:br/>
        <w:t>небалансів електричної енергії</w:t>
      </w:r>
    </w:p>
    <w:p w14:paraId="2817AFD0" w14:textId="1AB68F51" w:rsidR="00715EFC" w:rsidRDefault="00715EFC" w:rsidP="00715EFC">
      <w:pPr>
        <w:spacing w:after="0" w:line="240" w:lineRule="auto"/>
        <w:jc w:val="center"/>
        <w:rPr>
          <w:rFonts w:ascii="Times New Roman" w:hAnsi="Times New Roman" w:cs="Times New Roman"/>
          <w:b/>
          <w:sz w:val="24"/>
          <w:szCs w:val="24"/>
          <w:lang w:val="uk-UA"/>
        </w:rPr>
      </w:pPr>
    </w:p>
    <w:p w14:paraId="68A4D464" w14:textId="77777777" w:rsidR="00034B0E" w:rsidRPr="002C2581" w:rsidRDefault="00034B0E" w:rsidP="00715EFC">
      <w:pPr>
        <w:spacing w:after="0" w:line="240" w:lineRule="auto"/>
        <w:jc w:val="center"/>
        <w:rPr>
          <w:rFonts w:ascii="Times New Roman" w:hAnsi="Times New Roman" w:cs="Times New Roman"/>
          <w:b/>
          <w:sz w:val="24"/>
          <w:szCs w:val="24"/>
          <w:lang w:val="uk-UA"/>
        </w:rPr>
      </w:pPr>
    </w:p>
    <w:p w14:paraId="2FC07A22" w14:textId="77777777" w:rsidR="00715EFC" w:rsidRPr="002C2581" w:rsidRDefault="00715EFC" w:rsidP="00715EFC">
      <w:pPr>
        <w:spacing w:after="0" w:line="240" w:lineRule="auto"/>
        <w:ind w:firstLine="567"/>
        <w:jc w:val="center"/>
        <w:rPr>
          <w:rFonts w:ascii="Times New Roman" w:hAnsi="Times New Roman" w:cs="Times New Roman"/>
          <w:b/>
          <w:sz w:val="24"/>
          <w:szCs w:val="24"/>
          <w:lang w:val="uk-UA"/>
        </w:rPr>
      </w:pPr>
      <w:r w:rsidRPr="002C2581">
        <w:rPr>
          <w:rFonts w:ascii="Times New Roman" w:hAnsi="Times New Roman" w:cs="Times New Roman"/>
          <w:b/>
          <w:sz w:val="24"/>
          <w:szCs w:val="24"/>
          <w:lang w:val="uk-UA"/>
        </w:rPr>
        <w:t>Акт-коригування № ____</w:t>
      </w:r>
    </w:p>
    <w:p w14:paraId="061A2D57" w14:textId="77777777" w:rsidR="00715EFC" w:rsidRPr="002C2581" w:rsidRDefault="00715EFC" w:rsidP="00715EFC">
      <w:pPr>
        <w:spacing w:after="0" w:line="240" w:lineRule="auto"/>
        <w:ind w:firstLine="567"/>
        <w:jc w:val="center"/>
        <w:rPr>
          <w:rFonts w:ascii="Times New Roman" w:hAnsi="Times New Roman" w:cs="Times New Roman"/>
          <w:b/>
          <w:sz w:val="24"/>
          <w:szCs w:val="24"/>
          <w:lang w:val="uk-UA"/>
        </w:rPr>
      </w:pPr>
      <w:r w:rsidRPr="002C2581">
        <w:rPr>
          <w:rFonts w:ascii="Times New Roman" w:hAnsi="Times New Roman" w:cs="Times New Roman"/>
          <w:b/>
          <w:sz w:val="24"/>
          <w:szCs w:val="24"/>
          <w:lang w:val="uk-UA"/>
        </w:rPr>
        <w:t>до Акт</w:t>
      </w:r>
      <w:r>
        <w:rPr>
          <w:rFonts w:ascii="Times New Roman" w:hAnsi="Times New Roman" w:cs="Times New Roman"/>
          <w:b/>
          <w:sz w:val="24"/>
          <w:szCs w:val="24"/>
          <w:lang w:val="uk-UA"/>
        </w:rPr>
        <w:t>а</w:t>
      </w:r>
      <w:r w:rsidRPr="002C2581">
        <w:rPr>
          <w:rFonts w:ascii="Times New Roman" w:hAnsi="Times New Roman" w:cs="Times New Roman"/>
          <w:b/>
          <w:sz w:val="24"/>
          <w:szCs w:val="24"/>
          <w:lang w:val="uk-UA"/>
        </w:rPr>
        <w:t xml:space="preserve"> купівлі-продажу електричної енергії для врегулювання небалансів</w:t>
      </w:r>
    </w:p>
    <w:p w14:paraId="354A24EB" w14:textId="77777777" w:rsidR="00715EFC" w:rsidRPr="002C2581" w:rsidRDefault="00715EFC" w:rsidP="00715EFC">
      <w:pPr>
        <w:spacing w:after="0" w:line="240" w:lineRule="auto"/>
        <w:ind w:firstLine="567"/>
        <w:jc w:val="center"/>
        <w:rPr>
          <w:rFonts w:ascii="Times New Roman" w:hAnsi="Times New Roman" w:cs="Times New Roman"/>
          <w:b/>
          <w:sz w:val="24"/>
          <w:szCs w:val="24"/>
          <w:lang w:val="uk-UA"/>
        </w:rPr>
      </w:pPr>
      <w:r w:rsidRPr="002C2581">
        <w:rPr>
          <w:rFonts w:ascii="Times New Roman" w:hAnsi="Times New Roman" w:cs="Times New Roman"/>
          <w:b/>
          <w:sz w:val="24"/>
          <w:szCs w:val="24"/>
          <w:lang w:val="uk-UA"/>
        </w:rPr>
        <w:t xml:space="preserve"> від _________ № _________</w:t>
      </w:r>
    </w:p>
    <w:p w14:paraId="78771BB1" w14:textId="77777777" w:rsidR="00715EFC" w:rsidRPr="002C2581" w:rsidRDefault="00715EFC" w:rsidP="00715EFC">
      <w:pPr>
        <w:spacing w:after="0" w:line="240" w:lineRule="auto"/>
        <w:ind w:firstLine="567"/>
        <w:jc w:val="center"/>
        <w:rPr>
          <w:rFonts w:ascii="Times New Roman" w:hAnsi="Times New Roman" w:cs="Times New Roman"/>
          <w:b/>
          <w:sz w:val="24"/>
          <w:szCs w:val="24"/>
          <w:lang w:val="uk-UA"/>
        </w:rPr>
      </w:pPr>
    </w:p>
    <w:p w14:paraId="0C6E4AB8" w14:textId="77777777" w:rsidR="00715EFC" w:rsidRPr="002C2581" w:rsidRDefault="00715EFC" w:rsidP="00715EFC">
      <w:pPr>
        <w:spacing w:after="0" w:line="240" w:lineRule="auto"/>
        <w:ind w:firstLine="567"/>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згідно з Договором від ___________ </w:t>
      </w:r>
      <w:bookmarkStart w:id="3" w:name="_Hlk126168991"/>
      <w:r w:rsidRPr="002C2581">
        <w:rPr>
          <w:rFonts w:ascii="Times New Roman" w:hAnsi="Times New Roman" w:cs="Times New Roman"/>
          <w:sz w:val="24"/>
          <w:szCs w:val="24"/>
          <w:lang w:val="uk-UA"/>
        </w:rPr>
        <w:t>№ __________</w:t>
      </w:r>
      <w:bookmarkEnd w:id="3"/>
    </w:p>
    <w:p w14:paraId="7E351A3B" w14:textId="6F1E7207" w:rsidR="00715EFC" w:rsidRPr="002C2581" w:rsidRDefault="00715EFC" w:rsidP="00715EFC">
      <w:pPr>
        <w:ind w:firstLine="567"/>
        <w:jc w:val="center"/>
        <w:rPr>
          <w:rFonts w:ascii="Times New Roman" w:hAnsi="Times New Roman" w:cs="Times New Roman"/>
          <w:sz w:val="24"/>
          <w:szCs w:val="24"/>
          <w:lang w:val="uk-UA"/>
        </w:rPr>
      </w:pPr>
      <w:r w:rsidRPr="002C2581">
        <w:rPr>
          <w:rFonts w:ascii="Times New Roman" w:hAnsi="Times New Roman" w:cs="Times New Roman"/>
          <w:sz w:val="24"/>
          <w:szCs w:val="24"/>
          <w:lang w:val="uk-UA"/>
        </w:rPr>
        <w:t>м. ________</w:t>
      </w:r>
      <w:r>
        <w:rPr>
          <w:rFonts w:ascii="Times New Roman" w:hAnsi="Times New Roman" w:cs="Times New Roman"/>
          <w:sz w:val="24"/>
          <w:szCs w:val="24"/>
          <w:lang w:val="uk-UA"/>
        </w:rPr>
        <w:t>___</w:t>
      </w:r>
      <w:r w:rsidRPr="002C2581">
        <w:rPr>
          <w:rFonts w:ascii="Times New Roman" w:hAnsi="Times New Roman" w:cs="Times New Roman"/>
          <w:sz w:val="24"/>
          <w:szCs w:val="24"/>
          <w:lang w:val="uk-UA"/>
        </w:rPr>
        <w:t xml:space="preserve">                                                                  «____» ____________ 20___ року</w:t>
      </w:r>
    </w:p>
    <w:p w14:paraId="54B3F6D9" w14:textId="09283DB7" w:rsidR="00715EFC" w:rsidRDefault="00715EFC" w:rsidP="00715EFC">
      <w:pPr>
        <w:ind w:firstLine="567"/>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Приватне акціонерне товариство «Національна енергетична компанія «Укренерго» (код ЄДРПОУ ___________), </w:t>
      </w:r>
      <w:r w:rsidRPr="002C2581">
        <w:rPr>
          <w:rFonts w:ascii="Times New Roman" w:eastAsiaTheme="minorEastAsia" w:hAnsi="Times New Roman" w:cs="Times New Roman"/>
          <w:sz w:val="24"/>
          <w:szCs w:val="24"/>
          <w:lang w:val="uk-UA"/>
        </w:rPr>
        <w:t>оператор системи передачі (далі – ОСП)</w:t>
      </w:r>
      <w:r w:rsidRPr="002C2581">
        <w:rPr>
          <w:rFonts w:ascii="Times New Roman" w:hAnsi="Times New Roman" w:cs="Times New Roman"/>
          <w:sz w:val="24"/>
          <w:szCs w:val="24"/>
          <w:lang w:val="uk-UA"/>
        </w:rPr>
        <w:t xml:space="preserve">  в особі _______________ (посада та ПІБ уповноваженої особи), що  діє на підставі _____________, з однієї сторони, та ______________ (код ЄДРПОУ ______________), сторона відповідальна за баланс (далі - СВБ), в особі ________________ (посада та ПІБ уповноваженої особи), що діє на підставі _________________ з іншої сторони (далі разом - Сторони), склали цей Акт на підставі оновленої версії даних комерційного обліку про наступне.</w:t>
      </w:r>
    </w:p>
    <w:p w14:paraId="0F3A633A" w14:textId="77777777" w:rsidR="00034B0E" w:rsidRPr="00034B0E" w:rsidRDefault="00034B0E" w:rsidP="00034B0E">
      <w:pPr>
        <w:tabs>
          <w:tab w:val="left" w:pos="993"/>
        </w:tabs>
        <w:ind w:firstLine="567"/>
        <w:rPr>
          <w:rFonts w:ascii="Times New Roman" w:hAnsi="Times New Roman" w:cs="Times New Roman"/>
          <w:sz w:val="24"/>
          <w:szCs w:val="24"/>
          <w:lang w:val="uk-UA"/>
        </w:rPr>
      </w:pPr>
      <w:r w:rsidRPr="00034B0E">
        <w:rPr>
          <w:rFonts w:ascii="Times New Roman" w:hAnsi="Times New Roman" w:cs="Times New Roman"/>
          <w:sz w:val="24"/>
          <w:szCs w:val="24"/>
          <w:lang w:val="uk-UA"/>
        </w:rPr>
        <w:t>1.</w:t>
      </w:r>
      <w:r w:rsidRPr="00034B0E">
        <w:rPr>
          <w:rFonts w:ascii="Times New Roman" w:hAnsi="Times New Roman" w:cs="Times New Roman"/>
          <w:sz w:val="24"/>
          <w:szCs w:val="24"/>
          <w:lang w:val="uk-UA"/>
        </w:rPr>
        <w:tab/>
      </w:r>
      <w:r w:rsidRPr="00034B0E">
        <w:rPr>
          <w:rFonts w:ascii="Times New Roman" w:hAnsi="Times New Roman" w:cs="Times New Roman"/>
          <w:b/>
          <w:sz w:val="24"/>
          <w:szCs w:val="24"/>
          <w:lang w:val="uk-UA"/>
        </w:rPr>
        <w:t>Операції з постачання електричної енергії для врегулювання небалансів</w:t>
      </w:r>
      <w:r w:rsidRPr="00034B0E">
        <w:rPr>
          <w:rFonts w:ascii="Times New Roman" w:hAnsi="Times New Roman" w:cs="Times New Roman"/>
          <w:sz w:val="24"/>
          <w:szCs w:val="24"/>
          <w:lang w:val="uk-UA"/>
        </w:rPr>
        <w:t xml:space="preserve"> </w:t>
      </w:r>
    </w:p>
    <w:p w14:paraId="67D45AB6" w14:textId="3BE1FAE1" w:rsidR="00034B0E" w:rsidRDefault="00034B0E" w:rsidP="00034B0E">
      <w:pPr>
        <w:ind w:firstLine="567"/>
        <w:rPr>
          <w:rFonts w:ascii="Times New Roman" w:hAnsi="Times New Roman" w:cs="Times New Roman"/>
          <w:sz w:val="24"/>
          <w:szCs w:val="24"/>
          <w:lang w:val="uk-UA"/>
        </w:rPr>
      </w:pPr>
      <w:r w:rsidRPr="00034B0E">
        <w:rPr>
          <w:rFonts w:ascii="Times New Roman" w:hAnsi="Times New Roman" w:cs="Times New Roman"/>
          <w:sz w:val="24"/>
          <w:szCs w:val="24"/>
          <w:lang w:val="uk-UA"/>
        </w:rPr>
        <w:t>1.1. СВБ отримала, а ОСП поставив електричну енергію для врегулювання небалансів за ______________ (період) в обсягах:</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984"/>
        <w:gridCol w:w="2552"/>
        <w:gridCol w:w="2409"/>
        <w:gridCol w:w="2127"/>
        <w:gridCol w:w="3543"/>
      </w:tblGrid>
      <w:tr w:rsidR="00034B0E" w:rsidRPr="006F6683" w14:paraId="77DCF50F" w14:textId="77777777" w:rsidTr="00034B0E">
        <w:trPr>
          <w:trHeight w:val="782"/>
        </w:trPr>
        <w:tc>
          <w:tcPr>
            <w:tcW w:w="2802" w:type="dxa"/>
          </w:tcPr>
          <w:p w14:paraId="42A1ACD0" w14:textId="77777777" w:rsidR="00034B0E" w:rsidRPr="002C2581" w:rsidRDefault="00034B0E" w:rsidP="00C7790D">
            <w:pPr>
              <w:jc w:val="center"/>
              <w:rPr>
                <w:rFonts w:ascii="Times New Roman" w:hAnsi="Times New Roman" w:cs="Times New Roman"/>
                <w:lang w:val="uk-UA"/>
              </w:rPr>
            </w:pPr>
            <w:bookmarkStart w:id="4" w:name="_Hlk104473395"/>
            <w:r w:rsidRPr="002C2581">
              <w:rPr>
                <w:rFonts w:ascii="Times New Roman" w:hAnsi="Times New Roman" w:cs="Times New Roman"/>
                <w:lang w:val="uk-UA"/>
              </w:rPr>
              <w:t>Дані</w:t>
            </w:r>
          </w:p>
        </w:tc>
        <w:tc>
          <w:tcPr>
            <w:tcW w:w="1984" w:type="dxa"/>
          </w:tcPr>
          <w:p w14:paraId="4F6F70FE" w14:textId="77777777" w:rsidR="00034B0E" w:rsidRPr="002C2581" w:rsidRDefault="00034B0E" w:rsidP="00C7790D">
            <w:pPr>
              <w:jc w:val="center"/>
              <w:rPr>
                <w:rFonts w:ascii="Times New Roman" w:hAnsi="Times New Roman" w:cs="Times New Roman"/>
                <w:lang w:val="uk-UA"/>
              </w:rPr>
            </w:pPr>
            <w:r w:rsidRPr="002C2581">
              <w:rPr>
                <w:rFonts w:ascii="Times New Roman" w:hAnsi="Times New Roman" w:cs="Times New Roman"/>
                <w:lang w:val="uk-UA"/>
              </w:rPr>
              <w:t>Обсяг, МВт·год</w:t>
            </w:r>
          </w:p>
        </w:tc>
        <w:tc>
          <w:tcPr>
            <w:tcW w:w="2552" w:type="dxa"/>
          </w:tcPr>
          <w:p w14:paraId="014E9A6B" w14:textId="77777777" w:rsidR="00034B0E" w:rsidRPr="002C2581" w:rsidRDefault="00034B0E" w:rsidP="00C7790D">
            <w:pPr>
              <w:jc w:val="center"/>
              <w:rPr>
                <w:rFonts w:ascii="Times New Roman" w:hAnsi="Times New Roman" w:cs="Times New Roman"/>
                <w:lang w:val="uk-UA"/>
              </w:rPr>
            </w:pPr>
            <w:r w:rsidRPr="002C2581">
              <w:rPr>
                <w:rFonts w:ascii="Times New Roman" w:hAnsi="Times New Roman" w:cs="Times New Roman"/>
                <w:lang w:val="uk-UA"/>
              </w:rPr>
              <w:t>Середньозважена ціна за період, грн</w:t>
            </w:r>
          </w:p>
        </w:tc>
        <w:tc>
          <w:tcPr>
            <w:tcW w:w="2409" w:type="dxa"/>
          </w:tcPr>
          <w:p w14:paraId="3F869BB1" w14:textId="77777777" w:rsidR="00034B0E" w:rsidRPr="002C2581" w:rsidRDefault="00034B0E" w:rsidP="00C7790D">
            <w:pPr>
              <w:jc w:val="center"/>
              <w:rPr>
                <w:rFonts w:ascii="Times New Roman" w:hAnsi="Times New Roman" w:cs="Times New Roman"/>
                <w:lang w:val="uk-UA"/>
              </w:rPr>
            </w:pPr>
            <w:r w:rsidRPr="002C2581">
              <w:rPr>
                <w:rFonts w:ascii="Times New Roman" w:hAnsi="Times New Roman" w:cs="Times New Roman"/>
                <w:lang w:val="uk-UA"/>
              </w:rPr>
              <w:t>Вартість без ПДВ, грн</w:t>
            </w:r>
          </w:p>
        </w:tc>
        <w:tc>
          <w:tcPr>
            <w:tcW w:w="2127" w:type="dxa"/>
          </w:tcPr>
          <w:p w14:paraId="2A0F9E35" w14:textId="77777777" w:rsidR="00034B0E" w:rsidRPr="002C2581" w:rsidRDefault="00034B0E" w:rsidP="00C7790D">
            <w:pPr>
              <w:jc w:val="center"/>
              <w:rPr>
                <w:rFonts w:ascii="Times New Roman" w:hAnsi="Times New Roman" w:cs="Times New Roman"/>
                <w:lang w:val="uk-UA"/>
              </w:rPr>
            </w:pPr>
            <w:r w:rsidRPr="002C2581">
              <w:rPr>
                <w:rFonts w:ascii="Times New Roman" w:hAnsi="Times New Roman" w:cs="Times New Roman"/>
                <w:lang w:val="uk-UA"/>
              </w:rPr>
              <w:t>Податок на додану вартість, грн</w:t>
            </w:r>
          </w:p>
        </w:tc>
        <w:tc>
          <w:tcPr>
            <w:tcW w:w="3543" w:type="dxa"/>
          </w:tcPr>
          <w:p w14:paraId="34353271" w14:textId="77777777" w:rsidR="00034B0E" w:rsidRPr="002C2581" w:rsidRDefault="00034B0E" w:rsidP="00C7790D">
            <w:pPr>
              <w:jc w:val="center"/>
              <w:rPr>
                <w:rFonts w:ascii="Times New Roman" w:hAnsi="Times New Roman" w:cs="Times New Roman"/>
                <w:lang w:val="uk-UA"/>
              </w:rPr>
            </w:pPr>
            <w:r w:rsidRPr="002C2581">
              <w:rPr>
                <w:rFonts w:ascii="Times New Roman" w:hAnsi="Times New Roman" w:cs="Times New Roman"/>
                <w:lang w:val="uk-UA"/>
              </w:rPr>
              <w:t>Загальна вартість з ПДВ, грн</w:t>
            </w:r>
          </w:p>
        </w:tc>
      </w:tr>
      <w:tr w:rsidR="00034B0E" w:rsidRPr="002C2581" w14:paraId="23D22728" w14:textId="77777777" w:rsidTr="00034B0E">
        <w:trPr>
          <w:trHeight w:val="577"/>
        </w:trPr>
        <w:tc>
          <w:tcPr>
            <w:tcW w:w="2802" w:type="dxa"/>
          </w:tcPr>
          <w:p w14:paraId="72B242BF" w14:textId="77777777" w:rsidR="00034B0E" w:rsidRPr="002C2581" w:rsidRDefault="00034B0E" w:rsidP="00C7790D">
            <w:pPr>
              <w:rPr>
                <w:rFonts w:ascii="Times New Roman" w:hAnsi="Times New Roman" w:cs="Times New Roman"/>
                <w:lang w:val="uk-UA"/>
              </w:rPr>
            </w:pPr>
            <w:r w:rsidRPr="002C2581">
              <w:rPr>
                <w:rFonts w:ascii="Times New Roman" w:hAnsi="Times New Roman" w:cs="Times New Roman"/>
                <w:lang w:val="uk-UA"/>
              </w:rPr>
              <w:t xml:space="preserve">За попередніми даними </w:t>
            </w:r>
          </w:p>
        </w:tc>
        <w:tc>
          <w:tcPr>
            <w:tcW w:w="1984" w:type="dxa"/>
          </w:tcPr>
          <w:p w14:paraId="3BB794CB" w14:textId="7A0E894F" w:rsidR="00034B0E" w:rsidRPr="002C2581" w:rsidRDefault="00034B0E" w:rsidP="00C7790D">
            <w:pPr>
              <w:rPr>
                <w:rFonts w:ascii="Times New Roman" w:hAnsi="Times New Roman" w:cs="Times New Roman"/>
                <w:sz w:val="20"/>
                <w:szCs w:val="20"/>
                <w:lang w:val="uk-UA"/>
              </w:rPr>
            </w:pPr>
          </w:p>
        </w:tc>
        <w:tc>
          <w:tcPr>
            <w:tcW w:w="2552" w:type="dxa"/>
          </w:tcPr>
          <w:p w14:paraId="0CD40FE2" w14:textId="77777777" w:rsidR="00034B0E" w:rsidRPr="002C2581" w:rsidRDefault="00034B0E" w:rsidP="00C7790D">
            <w:pPr>
              <w:rPr>
                <w:rFonts w:ascii="Times New Roman" w:hAnsi="Times New Roman" w:cs="Times New Roman"/>
                <w:sz w:val="20"/>
                <w:szCs w:val="20"/>
                <w:lang w:val="uk-UA"/>
              </w:rPr>
            </w:pPr>
          </w:p>
        </w:tc>
        <w:tc>
          <w:tcPr>
            <w:tcW w:w="2409" w:type="dxa"/>
          </w:tcPr>
          <w:p w14:paraId="3E72064D" w14:textId="77777777" w:rsidR="00034B0E" w:rsidRPr="002C2581" w:rsidRDefault="00034B0E" w:rsidP="00C7790D">
            <w:pPr>
              <w:rPr>
                <w:rFonts w:ascii="Times New Roman" w:hAnsi="Times New Roman" w:cs="Times New Roman"/>
                <w:sz w:val="20"/>
                <w:szCs w:val="20"/>
                <w:lang w:val="uk-UA"/>
              </w:rPr>
            </w:pPr>
            <w:r w:rsidRPr="002C2581">
              <w:rPr>
                <w:rFonts w:ascii="Times New Roman" w:hAnsi="Times New Roman" w:cs="Times New Roman"/>
                <w:sz w:val="20"/>
                <w:szCs w:val="20"/>
                <w:lang w:val="uk-UA"/>
              </w:rPr>
              <w:t> </w:t>
            </w:r>
          </w:p>
        </w:tc>
        <w:tc>
          <w:tcPr>
            <w:tcW w:w="2127" w:type="dxa"/>
          </w:tcPr>
          <w:p w14:paraId="37689077" w14:textId="77777777" w:rsidR="00034B0E" w:rsidRPr="002C2581" w:rsidRDefault="00034B0E" w:rsidP="00C7790D">
            <w:pPr>
              <w:rPr>
                <w:rFonts w:ascii="Times New Roman" w:hAnsi="Times New Roman" w:cs="Times New Roman"/>
                <w:sz w:val="20"/>
                <w:szCs w:val="20"/>
                <w:lang w:val="uk-UA"/>
              </w:rPr>
            </w:pPr>
            <w:r w:rsidRPr="002C2581">
              <w:rPr>
                <w:rFonts w:ascii="Times New Roman" w:hAnsi="Times New Roman" w:cs="Times New Roman"/>
                <w:sz w:val="20"/>
                <w:szCs w:val="20"/>
                <w:lang w:val="uk-UA"/>
              </w:rPr>
              <w:t> </w:t>
            </w:r>
          </w:p>
        </w:tc>
        <w:tc>
          <w:tcPr>
            <w:tcW w:w="3543" w:type="dxa"/>
          </w:tcPr>
          <w:p w14:paraId="417AEC90" w14:textId="77777777" w:rsidR="00034B0E" w:rsidRPr="002C2581" w:rsidRDefault="00034B0E" w:rsidP="00C7790D">
            <w:pPr>
              <w:rPr>
                <w:rFonts w:ascii="Times New Roman" w:hAnsi="Times New Roman" w:cs="Times New Roman"/>
                <w:sz w:val="20"/>
                <w:szCs w:val="20"/>
                <w:lang w:val="uk-UA"/>
              </w:rPr>
            </w:pPr>
            <w:r w:rsidRPr="002C2581">
              <w:rPr>
                <w:rFonts w:ascii="Times New Roman" w:hAnsi="Times New Roman" w:cs="Times New Roman"/>
                <w:sz w:val="20"/>
                <w:szCs w:val="20"/>
                <w:lang w:val="uk-UA"/>
              </w:rPr>
              <w:t> </w:t>
            </w:r>
          </w:p>
        </w:tc>
      </w:tr>
      <w:tr w:rsidR="00034B0E" w:rsidRPr="002C2581" w14:paraId="3D3CA6AE" w14:textId="77777777" w:rsidTr="00034B0E">
        <w:trPr>
          <w:trHeight w:val="450"/>
        </w:trPr>
        <w:tc>
          <w:tcPr>
            <w:tcW w:w="2802" w:type="dxa"/>
          </w:tcPr>
          <w:p w14:paraId="5034F103" w14:textId="77777777" w:rsidR="00034B0E" w:rsidRPr="002C2581" w:rsidRDefault="00034B0E" w:rsidP="00C7790D">
            <w:pPr>
              <w:rPr>
                <w:rFonts w:ascii="Times New Roman" w:hAnsi="Times New Roman" w:cs="Times New Roman"/>
                <w:lang w:val="uk-UA"/>
              </w:rPr>
            </w:pPr>
            <w:r w:rsidRPr="002C2581">
              <w:rPr>
                <w:rFonts w:ascii="Times New Roman" w:hAnsi="Times New Roman" w:cs="Times New Roman"/>
                <w:sz w:val="20"/>
                <w:szCs w:val="20"/>
                <w:lang w:val="uk-UA"/>
              </w:rPr>
              <w:t> </w:t>
            </w:r>
            <w:r w:rsidRPr="002C2581">
              <w:rPr>
                <w:rFonts w:ascii="Times New Roman" w:hAnsi="Times New Roman" w:cs="Times New Roman"/>
                <w:lang w:val="uk-UA"/>
              </w:rPr>
              <w:t>За оновленими</w:t>
            </w:r>
            <w:r w:rsidRPr="002C2581" w:rsidDel="007C7224">
              <w:rPr>
                <w:rFonts w:ascii="Times New Roman" w:hAnsi="Times New Roman" w:cs="Times New Roman"/>
                <w:lang w:val="uk-UA"/>
              </w:rPr>
              <w:t xml:space="preserve"> </w:t>
            </w:r>
            <w:r w:rsidRPr="002C2581">
              <w:rPr>
                <w:rFonts w:ascii="Times New Roman" w:hAnsi="Times New Roman" w:cs="Times New Roman"/>
                <w:lang w:val="uk-UA"/>
              </w:rPr>
              <w:t>даними</w:t>
            </w:r>
          </w:p>
        </w:tc>
        <w:tc>
          <w:tcPr>
            <w:tcW w:w="1984" w:type="dxa"/>
          </w:tcPr>
          <w:p w14:paraId="1A0EE4DF" w14:textId="77777777" w:rsidR="00034B0E" w:rsidRPr="002C2581" w:rsidRDefault="00034B0E" w:rsidP="00C7790D">
            <w:pPr>
              <w:rPr>
                <w:rFonts w:ascii="Times New Roman" w:hAnsi="Times New Roman" w:cs="Times New Roman"/>
                <w:sz w:val="20"/>
                <w:szCs w:val="20"/>
                <w:lang w:val="uk-UA"/>
              </w:rPr>
            </w:pPr>
          </w:p>
        </w:tc>
        <w:tc>
          <w:tcPr>
            <w:tcW w:w="2552" w:type="dxa"/>
          </w:tcPr>
          <w:p w14:paraId="486EFE40" w14:textId="77777777" w:rsidR="00034B0E" w:rsidRPr="002C2581" w:rsidRDefault="00034B0E" w:rsidP="00C7790D">
            <w:pPr>
              <w:rPr>
                <w:rFonts w:ascii="Times New Roman" w:hAnsi="Times New Roman" w:cs="Times New Roman"/>
                <w:sz w:val="20"/>
                <w:szCs w:val="20"/>
                <w:lang w:val="uk-UA"/>
              </w:rPr>
            </w:pPr>
          </w:p>
        </w:tc>
        <w:tc>
          <w:tcPr>
            <w:tcW w:w="2409" w:type="dxa"/>
          </w:tcPr>
          <w:p w14:paraId="651CC2C7" w14:textId="77777777" w:rsidR="00034B0E" w:rsidRPr="002C2581" w:rsidRDefault="00034B0E" w:rsidP="00C7790D">
            <w:pPr>
              <w:rPr>
                <w:rFonts w:ascii="Times New Roman" w:hAnsi="Times New Roman" w:cs="Times New Roman"/>
                <w:sz w:val="20"/>
                <w:szCs w:val="20"/>
                <w:lang w:val="uk-UA"/>
              </w:rPr>
            </w:pPr>
          </w:p>
        </w:tc>
        <w:tc>
          <w:tcPr>
            <w:tcW w:w="2127" w:type="dxa"/>
          </w:tcPr>
          <w:p w14:paraId="1B692ADB" w14:textId="77777777" w:rsidR="00034B0E" w:rsidRPr="002C2581" w:rsidRDefault="00034B0E" w:rsidP="00C7790D">
            <w:pPr>
              <w:rPr>
                <w:rFonts w:ascii="Times New Roman" w:hAnsi="Times New Roman" w:cs="Times New Roman"/>
                <w:sz w:val="20"/>
                <w:szCs w:val="20"/>
                <w:lang w:val="uk-UA"/>
              </w:rPr>
            </w:pPr>
          </w:p>
        </w:tc>
        <w:tc>
          <w:tcPr>
            <w:tcW w:w="3543" w:type="dxa"/>
          </w:tcPr>
          <w:p w14:paraId="2C9DCFE1" w14:textId="77777777" w:rsidR="00034B0E" w:rsidRPr="002C2581" w:rsidRDefault="00034B0E" w:rsidP="00C7790D">
            <w:pPr>
              <w:rPr>
                <w:rFonts w:ascii="Times New Roman" w:hAnsi="Times New Roman" w:cs="Times New Roman"/>
                <w:sz w:val="20"/>
                <w:szCs w:val="20"/>
                <w:lang w:val="uk-UA"/>
              </w:rPr>
            </w:pPr>
          </w:p>
        </w:tc>
      </w:tr>
      <w:tr w:rsidR="00034B0E" w:rsidRPr="006F6683" w14:paraId="2473C56F" w14:textId="77777777" w:rsidTr="00034B0E">
        <w:trPr>
          <w:trHeight w:val="450"/>
        </w:trPr>
        <w:tc>
          <w:tcPr>
            <w:tcW w:w="2802" w:type="dxa"/>
          </w:tcPr>
          <w:p w14:paraId="5AD3470A" w14:textId="77777777" w:rsidR="00034B0E" w:rsidRPr="002C2581" w:rsidRDefault="00034B0E" w:rsidP="00C7790D">
            <w:pPr>
              <w:rPr>
                <w:rFonts w:ascii="Times New Roman" w:hAnsi="Times New Roman" w:cs="Times New Roman"/>
                <w:lang w:val="uk-UA"/>
              </w:rPr>
            </w:pPr>
            <w:r w:rsidRPr="002C2581">
              <w:rPr>
                <w:rFonts w:ascii="Times New Roman" w:hAnsi="Times New Roman" w:cs="Times New Roman"/>
                <w:lang w:val="uk-UA"/>
              </w:rPr>
              <w:lastRenderedPageBreak/>
              <w:t xml:space="preserve">Обсяг та вартість коригування, збільшення «+»/зменшення«-» </w:t>
            </w:r>
          </w:p>
        </w:tc>
        <w:tc>
          <w:tcPr>
            <w:tcW w:w="1984" w:type="dxa"/>
          </w:tcPr>
          <w:p w14:paraId="76591EB3" w14:textId="77777777" w:rsidR="00034B0E" w:rsidRPr="002C2581" w:rsidRDefault="00034B0E" w:rsidP="00C7790D">
            <w:pPr>
              <w:rPr>
                <w:rFonts w:ascii="Times New Roman" w:hAnsi="Times New Roman" w:cs="Times New Roman"/>
                <w:sz w:val="20"/>
                <w:szCs w:val="20"/>
                <w:lang w:val="uk-UA"/>
              </w:rPr>
            </w:pPr>
          </w:p>
        </w:tc>
        <w:tc>
          <w:tcPr>
            <w:tcW w:w="2552" w:type="dxa"/>
          </w:tcPr>
          <w:p w14:paraId="53FBB196" w14:textId="77777777" w:rsidR="00034B0E" w:rsidRPr="002C2581" w:rsidRDefault="00034B0E" w:rsidP="00C7790D">
            <w:pPr>
              <w:rPr>
                <w:rFonts w:ascii="Times New Roman" w:hAnsi="Times New Roman" w:cs="Times New Roman"/>
                <w:sz w:val="20"/>
                <w:szCs w:val="20"/>
                <w:lang w:val="uk-UA"/>
              </w:rPr>
            </w:pPr>
          </w:p>
        </w:tc>
        <w:tc>
          <w:tcPr>
            <w:tcW w:w="2409" w:type="dxa"/>
          </w:tcPr>
          <w:p w14:paraId="79D8AB5E" w14:textId="77777777" w:rsidR="00034B0E" w:rsidRPr="002C2581" w:rsidRDefault="00034B0E" w:rsidP="00C7790D">
            <w:pPr>
              <w:rPr>
                <w:rFonts w:ascii="Times New Roman" w:hAnsi="Times New Roman" w:cs="Times New Roman"/>
                <w:sz w:val="20"/>
                <w:szCs w:val="20"/>
                <w:lang w:val="uk-UA"/>
              </w:rPr>
            </w:pPr>
          </w:p>
        </w:tc>
        <w:tc>
          <w:tcPr>
            <w:tcW w:w="2127" w:type="dxa"/>
          </w:tcPr>
          <w:p w14:paraId="08333A3A" w14:textId="77777777" w:rsidR="00034B0E" w:rsidRPr="002C2581" w:rsidRDefault="00034B0E" w:rsidP="00C7790D">
            <w:pPr>
              <w:rPr>
                <w:rFonts w:ascii="Times New Roman" w:hAnsi="Times New Roman" w:cs="Times New Roman"/>
                <w:sz w:val="20"/>
                <w:szCs w:val="20"/>
                <w:lang w:val="uk-UA"/>
              </w:rPr>
            </w:pPr>
          </w:p>
        </w:tc>
        <w:tc>
          <w:tcPr>
            <w:tcW w:w="3543" w:type="dxa"/>
          </w:tcPr>
          <w:p w14:paraId="304D66F6" w14:textId="77777777" w:rsidR="00034B0E" w:rsidRPr="002C2581" w:rsidRDefault="00034B0E" w:rsidP="00C7790D">
            <w:pPr>
              <w:rPr>
                <w:rFonts w:ascii="Times New Roman" w:hAnsi="Times New Roman" w:cs="Times New Roman"/>
                <w:sz w:val="20"/>
                <w:szCs w:val="20"/>
                <w:lang w:val="uk-UA"/>
              </w:rPr>
            </w:pPr>
          </w:p>
        </w:tc>
      </w:tr>
      <w:bookmarkEnd w:id="4"/>
    </w:tbl>
    <w:p w14:paraId="410F4473" w14:textId="77777777" w:rsidR="0067545A" w:rsidRDefault="0067545A" w:rsidP="0067545A">
      <w:pPr>
        <w:spacing w:line="240" w:lineRule="auto"/>
        <w:ind w:firstLine="567"/>
        <w:jc w:val="both"/>
        <w:rPr>
          <w:rFonts w:ascii="Times New Roman" w:hAnsi="Times New Roman" w:cs="Times New Roman"/>
          <w:sz w:val="24"/>
          <w:szCs w:val="24"/>
          <w:lang w:val="uk-UA"/>
        </w:rPr>
      </w:pPr>
    </w:p>
    <w:p w14:paraId="2A428180" w14:textId="5EFD9378" w:rsidR="00034B0E" w:rsidRPr="00034B0E" w:rsidRDefault="00034B0E" w:rsidP="0067545A">
      <w:pPr>
        <w:spacing w:line="240" w:lineRule="auto"/>
        <w:ind w:firstLine="567"/>
        <w:jc w:val="both"/>
        <w:rPr>
          <w:rFonts w:ascii="Times New Roman" w:hAnsi="Times New Roman" w:cs="Times New Roman"/>
          <w:sz w:val="24"/>
          <w:szCs w:val="24"/>
          <w:lang w:val="uk-UA"/>
        </w:rPr>
      </w:pPr>
      <w:r w:rsidRPr="00034B0E">
        <w:rPr>
          <w:rFonts w:ascii="Times New Roman" w:hAnsi="Times New Roman" w:cs="Times New Roman"/>
          <w:sz w:val="24"/>
          <w:szCs w:val="24"/>
          <w:lang w:val="uk-UA"/>
        </w:rPr>
        <w:t>Сума збільшення/зменшення обсягу _________ МВт·год  та вартості  електричної енергії для врегулювання небалансів, отриманої  СВБ, становить ________________грн __</w:t>
      </w:r>
      <w:r w:rsidR="0067545A">
        <w:rPr>
          <w:rFonts w:ascii="Times New Roman" w:hAnsi="Times New Roman" w:cs="Times New Roman"/>
          <w:sz w:val="24"/>
          <w:szCs w:val="24"/>
          <w:lang w:val="uk-UA"/>
        </w:rPr>
        <w:t>__</w:t>
      </w:r>
      <w:r w:rsidRPr="00034B0E">
        <w:rPr>
          <w:rFonts w:ascii="Times New Roman" w:hAnsi="Times New Roman" w:cs="Times New Roman"/>
          <w:sz w:val="24"/>
          <w:szCs w:val="24"/>
          <w:lang w:val="uk-UA"/>
        </w:rPr>
        <w:t xml:space="preserve">_ коп. в </w:t>
      </w:r>
      <w:proofErr w:type="spellStart"/>
      <w:r w:rsidRPr="00034B0E">
        <w:rPr>
          <w:rFonts w:ascii="Times New Roman" w:hAnsi="Times New Roman" w:cs="Times New Roman"/>
          <w:sz w:val="24"/>
          <w:szCs w:val="24"/>
          <w:lang w:val="uk-UA"/>
        </w:rPr>
        <w:t>т.ч</w:t>
      </w:r>
      <w:proofErr w:type="spellEnd"/>
      <w:r w:rsidRPr="00034B0E">
        <w:rPr>
          <w:rFonts w:ascii="Times New Roman" w:hAnsi="Times New Roman" w:cs="Times New Roman"/>
          <w:sz w:val="24"/>
          <w:szCs w:val="24"/>
          <w:lang w:val="uk-UA"/>
        </w:rPr>
        <w:t xml:space="preserve">. ПДВ _________грн ___ коп. (сума прописом, в </w:t>
      </w:r>
      <w:proofErr w:type="spellStart"/>
      <w:r w:rsidRPr="00034B0E">
        <w:rPr>
          <w:rFonts w:ascii="Times New Roman" w:hAnsi="Times New Roman" w:cs="Times New Roman"/>
          <w:sz w:val="24"/>
          <w:szCs w:val="24"/>
          <w:lang w:val="uk-UA"/>
        </w:rPr>
        <w:t>т.ч</w:t>
      </w:r>
      <w:proofErr w:type="spellEnd"/>
      <w:r w:rsidRPr="00034B0E">
        <w:rPr>
          <w:rFonts w:ascii="Times New Roman" w:hAnsi="Times New Roman" w:cs="Times New Roman"/>
          <w:sz w:val="24"/>
          <w:szCs w:val="24"/>
          <w:lang w:val="uk-UA"/>
        </w:rPr>
        <w:t>. ПДВ _________грн ___ коп.).</w:t>
      </w:r>
    </w:p>
    <w:p w14:paraId="546EDCF2" w14:textId="4AB6EB11" w:rsidR="00034B0E" w:rsidRDefault="00034B0E" w:rsidP="0067545A">
      <w:pPr>
        <w:ind w:right="-1" w:firstLine="567"/>
        <w:jc w:val="both"/>
        <w:rPr>
          <w:rFonts w:ascii="Times New Roman" w:hAnsi="Times New Roman" w:cs="Times New Roman"/>
          <w:sz w:val="24"/>
          <w:szCs w:val="24"/>
          <w:lang w:val="uk-UA"/>
        </w:rPr>
      </w:pPr>
      <w:r w:rsidRPr="00034B0E">
        <w:rPr>
          <w:rFonts w:ascii="Times New Roman" w:hAnsi="Times New Roman" w:cs="Times New Roman"/>
          <w:sz w:val="24"/>
          <w:szCs w:val="24"/>
          <w:lang w:val="uk-UA"/>
        </w:rPr>
        <w:t>1.2. ОСП отримав, а СВБ поставила електричну енергію для врегулювання небалансів за ______________ (період) в обсягах:</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984"/>
        <w:gridCol w:w="2552"/>
        <w:gridCol w:w="2409"/>
        <w:gridCol w:w="2127"/>
        <w:gridCol w:w="3543"/>
      </w:tblGrid>
      <w:tr w:rsidR="0067545A" w:rsidRPr="006F6683" w14:paraId="3A0D8967" w14:textId="77777777" w:rsidTr="0067545A">
        <w:trPr>
          <w:trHeight w:val="619"/>
        </w:trPr>
        <w:tc>
          <w:tcPr>
            <w:tcW w:w="2802" w:type="dxa"/>
          </w:tcPr>
          <w:p w14:paraId="7E0EE4C6" w14:textId="77777777" w:rsidR="0067545A" w:rsidRPr="002C2581" w:rsidRDefault="0067545A" w:rsidP="00C7790D">
            <w:pPr>
              <w:jc w:val="center"/>
              <w:rPr>
                <w:rFonts w:ascii="Times New Roman" w:hAnsi="Times New Roman" w:cs="Times New Roman"/>
                <w:lang w:val="uk-UA"/>
              </w:rPr>
            </w:pPr>
            <w:r w:rsidRPr="002C2581">
              <w:rPr>
                <w:rFonts w:ascii="Times New Roman" w:hAnsi="Times New Roman" w:cs="Times New Roman"/>
                <w:lang w:val="uk-UA"/>
              </w:rPr>
              <w:t>Дані</w:t>
            </w:r>
          </w:p>
        </w:tc>
        <w:tc>
          <w:tcPr>
            <w:tcW w:w="1984" w:type="dxa"/>
          </w:tcPr>
          <w:p w14:paraId="1C6B8501" w14:textId="77777777" w:rsidR="0067545A" w:rsidRPr="002C2581" w:rsidRDefault="0067545A" w:rsidP="00C7790D">
            <w:pPr>
              <w:jc w:val="center"/>
              <w:rPr>
                <w:rFonts w:ascii="Times New Roman" w:hAnsi="Times New Roman" w:cs="Times New Roman"/>
                <w:lang w:val="uk-UA"/>
              </w:rPr>
            </w:pPr>
            <w:r w:rsidRPr="002C2581">
              <w:rPr>
                <w:rFonts w:ascii="Times New Roman" w:hAnsi="Times New Roman" w:cs="Times New Roman"/>
                <w:lang w:val="uk-UA"/>
              </w:rPr>
              <w:t>Обсяг, МВт·год</w:t>
            </w:r>
          </w:p>
        </w:tc>
        <w:tc>
          <w:tcPr>
            <w:tcW w:w="2552" w:type="dxa"/>
          </w:tcPr>
          <w:p w14:paraId="63DA419E" w14:textId="77777777" w:rsidR="0067545A" w:rsidRPr="002C2581" w:rsidRDefault="0067545A" w:rsidP="00C7790D">
            <w:pPr>
              <w:jc w:val="center"/>
              <w:rPr>
                <w:rFonts w:ascii="Times New Roman" w:hAnsi="Times New Roman" w:cs="Times New Roman"/>
                <w:lang w:val="uk-UA"/>
              </w:rPr>
            </w:pPr>
            <w:r w:rsidRPr="002C2581">
              <w:rPr>
                <w:rFonts w:ascii="Times New Roman" w:hAnsi="Times New Roman" w:cs="Times New Roman"/>
                <w:lang w:val="uk-UA"/>
              </w:rPr>
              <w:t>Середньозважена ціна за період, грн</w:t>
            </w:r>
          </w:p>
        </w:tc>
        <w:tc>
          <w:tcPr>
            <w:tcW w:w="2409" w:type="dxa"/>
          </w:tcPr>
          <w:p w14:paraId="47142476" w14:textId="77777777" w:rsidR="0067545A" w:rsidRPr="002C2581" w:rsidRDefault="0067545A" w:rsidP="00C7790D">
            <w:pPr>
              <w:jc w:val="center"/>
              <w:rPr>
                <w:rFonts w:ascii="Times New Roman" w:hAnsi="Times New Roman" w:cs="Times New Roman"/>
                <w:lang w:val="uk-UA"/>
              </w:rPr>
            </w:pPr>
            <w:r w:rsidRPr="002C2581">
              <w:rPr>
                <w:rFonts w:ascii="Times New Roman" w:hAnsi="Times New Roman" w:cs="Times New Roman"/>
                <w:lang w:val="uk-UA"/>
              </w:rPr>
              <w:t>Вартість без ПДВ, грн</w:t>
            </w:r>
          </w:p>
        </w:tc>
        <w:tc>
          <w:tcPr>
            <w:tcW w:w="2127" w:type="dxa"/>
          </w:tcPr>
          <w:p w14:paraId="6AC7A971" w14:textId="77777777" w:rsidR="0067545A" w:rsidRPr="002C2581" w:rsidRDefault="0067545A" w:rsidP="00C7790D">
            <w:pPr>
              <w:jc w:val="center"/>
              <w:rPr>
                <w:rFonts w:ascii="Times New Roman" w:hAnsi="Times New Roman" w:cs="Times New Roman"/>
                <w:lang w:val="uk-UA"/>
              </w:rPr>
            </w:pPr>
            <w:r w:rsidRPr="002C2581">
              <w:rPr>
                <w:rFonts w:ascii="Times New Roman" w:hAnsi="Times New Roman" w:cs="Times New Roman"/>
                <w:lang w:val="uk-UA"/>
              </w:rPr>
              <w:t>Податок на додану вартість, грн</w:t>
            </w:r>
          </w:p>
        </w:tc>
        <w:tc>
          <w:tcPr>
            <w:tcW w:w="3543" w:type="dxa"/>
          </w:tcPr>
          <w:p w14:paraId="08BC4772" w14:textId="77777777" w:rsidR="0067545A" w:rsidRPr="002C2581" w:rsidRDefault="0067545A" w:rsidP="00C7790D">
            <w:pPr>
              <w:jc w:val="center"/>
              <w:rPr>
                <w:rFonts w:ascii="Times New Roman" w:hAnsi="Times New Roman" w:cs="Times New Roman"/>
                <w:lang w:val="uk-UA"/>
              </w:rPr>
            </w:pPr>
            <w:r w:rsidRPr="002C2581">
              <w:rPr>
                <w:rFonts w:ascii="Times New Roman" w:hAnsi="Times New Roman" w:cs="Times New Roman"/>
                <w:lang w:val="uk-UA"/>
              </w:rPr>
              <w:t>Загальна вартість з ПДВ, грн</w:t>
            </w:r>
          </w:p>
        </w:tc>
      </w:tr>
      <w:tr w:rsidR="0067545A" w:rsidRPr="002C2581" w14:paraId="371E19E0" w14:textId="77777777" w:rsidTr="0067545A">
        <w:trPr>
          <w:trHeight w:val="473"/>
        </w:trPr>
        <w:tc>
          <w:tcPr>
            <w:tcW w:w="2802" w:type="dxa"/>
          </w:tcPr>
          <w:p w14:paraId="345CF59B" w14:textId="77777777" w:rsidR="0067545A" w:rsidRPr="002C2581" w:rsidRDefault="0067545A" w:rsidP="00C7790D">
            <w:pPr>
              <w:rPr>
                <w:rFonts w:ascii="Times New Roman" w:hAnsi="Times New Roman" w:cs="Times New Roman"/>
                <w:lang w:val="uk-UA"/>
              </w:rPr>
            </w:pPr>
            <w:r w:rsidRPr="002C2581">
              <w:rPr>
                <w:rFonts w:ascii="Times New Roman" w:hAnsi="Times New Roman" w:cs="Times New Roman"/>
                <w:lang w:val="uk-UA"/>
              </w:rPr>
              <w:t>За попередніми даними</w:t>
            </w:r>
          </w:p>
        </w:tc>
        <w:tc>
          <w:tcPr>
            <w:tcW w:w="1984" w:type="dxa"/>
          </w:tcPr>
          <w:p w14:paraId="6D471632" w14:textId="77777777" w:rsidR="0067545A" w:rsidRPr="002C2581" w:rsidRDefault="0067545A" w:rsidP="00C7790D">
            <w:pPr>
              <w:rPr>
                <w:rFonts w:ascii="Times New Roman" w:hAnsi="Times New Roman" w:cs="Times New Roman"/>
                <w:sz w:val="20"/>
                <w:szCs w:val="20"/>
                <w:lang w:val="uk-UA"/>
              </w:rPr>
            </w:pPr>
          </w:p>
        </w:tc>
        <w:tc>
          <w:tcPr>
            <w:tcW w:w="2552" w:type="dxa"/>
          </w:tcPr>
          <w:p w14:paraId="5B2B62AA" w14:textId="77777777" w:rsidR="0067545A" w:rsidRPr="002C2581" w:rsidRDefault="0067545A" w:rsidP="00C7790D">
            <w:pPr>
              <w:rPr>
                <w:rFonts w:ascii="Times New Roman" w:hAnsi="Times New Roman" w:cs="Times New Roman"/>
                <w:sz w:val="20"/>
                <w:szCs w:val="20"/>
                <w:lang w:val="uk-UA"/>
              </w:rPr>
            </w:pPr>
          </w:p>
        </w:tc>
        <w:tc>
          <w:tcPr>
            <w:tcW w:w="2409" w:type="dxa"/>
          </w:tcPr>
          <w:p w14:paraId="2A75002E" w14:textId="77777777" w:rsidR="0067545A" w:rsidRPr="002C2581" w:rsidRDefault="0067545A" w:rsidP="00C7790D">
            <w:pPr>
              <w:rPr>
                <w:rFonts w:ascii="Times New Roman" w:hAnsi="Times New Roman" w:cs="Times New Roman"/>
                <w:sz w:val="20"/>
                <w:szCs w:val="20"/>
                <w:lang w:val="uk-UA"/>
              </w:rPr>
            </w:pPr>
            <w:r w:rsidRPr="002C2581">
              <w:rPr>
                <w:rFonts w:ascii="Times New Roman" w:hAnsi="Times New Roman" w:cs="Times New Roman"/>
                <w:sz w:val="20"/>
                <w:szCs w:val="20"/>
                <w:lang w:val="uk-UA"/>
              </w:rPr>
              <w:t> </w:t>
            </w:r>
          </w:p>
        </w:tc>
        <w:tc>
          <w:tcPr>
            <w:tcW w:w="2127" w:type="dxa"/>
          </w:tcPr>
          <w:p w14:paraId="6594B82E" w14:textId="77777777" w:rsidR="0067545A" w:rsidRPr="002C2581" w:rsidRDefault="0067545A" w:rsidP="00C7790D">
            <w:pPr>
              <w:rPr>
                <w:rFonts w:ascii="Times New Roman" w:hAnsi="Times New Roman" w:cs="Times New Roman"/>
                <w:sz w:val="20"/>
                <w:szCs w:val="20"/>
                <w:lang w:val="uk-UA"/>
              </w:rPr>
            </w:pPr>
            <w:r w:rsidRPr="002C2581">
              <w:rPr>
                <w:rFonts w:ascii="Times New Roman" w:hAnsi="Times New Roman" w:cs="Times New Roman"/>
                <w:sz w:val="20"/>
                <w:szCs w:val="20"/>
                <w:lang w:val="uk-UA"/>
              </w:rPr>
              <w:t> </w:t>
            </w:r>
          </w:p>
        </w:tc>
        <w:tc>
          <w:tcPr>
            <w:tcW w:w="3543" w:type="dxa"/>
          </w:tcPr>
          <w:p w14:paraId="156AA3E4" w14:textId="77777777" w:rsidR="0067545A" w:rsidRPr="002C2581" w:rsidRDefault="0067545A" w:rsidP="00C7790D">
            <w:pPr>
              <w:rPr>
                <w:rFonts w:ascii="Times New Roman" w:hAnsi="Times New Roman" w:cs="Times New Roman"/>
                <w:sz w:val="20"/>
                <w:szCs w:val="20"/>
                <w:lang w:val="uk-UA"/>
              </w:rPr>
            </w:pPr>
            <w:r w:rsidRPr="002C2581">
              <w:rPr>
                <w:rFonts w:ascii="Times New Roman" w:hAnsi="Times New Roman" w:cs="Times New Roman"/>
                <w:sz w:val="20"/>
                <w:szCs w:val="20"/>
                <w:lang w:val="uk-UA"/>
              </w:rPr>
              <w:t> </w:t>
            </w:r>
          </w:p>
        </w:tc>
      </w:tr>
      <w:tr w:rsidR="0067545A" w:rsidRPr="002C2581" w14:paraId="2FBA12FC" w14:textId="77777777" w:rsidTr="0067545A">
        <w:trPr>
          <w:trHeight w:val="450"/>
        </w:trPr>
        <w:tc>
          <w:tcPr>
            <w:tcW w:w="2802" w:type="dxa"/>
          </w:tcPr>
          <w:p w14:paraId="18D37B1F" w14:textId="77777777" w:rsidR="0067545A" w:rsidRPr="002C2581" w:rsidRDefault="0067545A" w:rsidP="00C7790D">
            <w:pPr>
              <w:rPr>
                <w:rFonts w:ascii="Times New Roman" w:hAnsi="Times New Roman" w:cs="Times New Roman"/>
                <w:lang w:val="uk-UA"/>
              </w:rPr>
            </w:pPr>
            <w:r w:rsidRPr="002C2581">
              <w:rPr>
                <w:rFonts w:ascii="Times New Roman" w:hAnsi="Times New Roman" w:cs="Times New Roman"/>
                <w:sz w:val="20"/>
                <w:szCs w:val="20"/>
                <w:lang w:val="uk-UA"/>
              </w:rPr>
              <w:t> </w:t>
            </w:r>
            <w:r w:rsidRPr="002C2581">
              <w:rPr>
                <w:rFonts w:ascii="Times New Roman" w:hAnsi="Times New Roman" w:cs="Times New Roman"/>
                <w:lang w:val="uk-UA"/>
              </w:rPr>
              <w:t>За оновленими даними</w:t>
            </w:r>
          </w:p>
        </w:tc>
        <w:tc>
          <w:tcPr>
            <w:tcW w:w="1984" w:type="dxa"/>
          </w:tcPr>
          <w:p w14:paraId="04271873" w14:textId="77777777" w:rsidR="0067545A" w:rsidRPr="002C2581" w:rsidRDefault="0067545A" w:rsidP="00C7790D">
            <w:pPr>
              <w:rPr>
                <w:rFonts w:ascii="Times New Roman" w:hAnsi="Times New Roman" w:cs="Times New Roman"/>
                <w:sz w:val="20"/>
                <w:szCs w:val="20"/>
                <w:lang w:val="uk-UA"/>
              </w:rPr>
            </w:pPr>
          </w:p>
        </w:tc>
        <w:tc>
          <w:tcPr>
            <w:tcW w:w="2552" w:type="dxa"/>
          </w:tcPr>
          <w:p w14:paraId="6AE1B27D" w14:textId="77777777" w:rsidR="0067545A" w:rsidRPr="002C2581" w:rsidRDefault="0067545A" w:rsidP="00C7790D">
            <w:pPr>
              <w:rPr>
                <w:rFonts w:ascii="Times New Roman" w:hAnsi="Times New Roman" w:cs="Times New Roman"/>
                <w:sz w:val="20"/>
                <w:szCs w:val="20"/>
                <w:lang w:val="uk-UA"/>
              </w:rPr>
            </w:pPr>
          </w:p>
        </w:tc>
        <w:tc>
          <w:tcPr>
            <w:tcW w:w="2409" w:type="dxa"/>
          </w:tcPr>
          <w:p w14:paraId="6F8966E2" w14:textId="77777777" w:rsidR="0067545A" w:rsidRPr="002C2581" w:rsidRDefault="0067545A" w:rsidP="00C7790D">
            <w:pPr>
              <w:rPr>
                <w:rFonts w:ascii="Times New Roman" w:hAnsi="Times New Roman" w:cs="Times New Roman"/>
                <w:sz w:val="20"/>
                <w:szCs w:val="20"/>
                <w:lang w:val="uk-UA"/>
              </w:rPr>
            </w:pPr>
          </w:p>
        </w:tc>
        <w:tc>
          <w:tcPr>
            <w:tcW w:w="2127" w:type="dxa"/>
          </w:tcPr>
          <w:p w14:paraId="053CE783" w14:textId="77777777" w:rsidR="0067545A" w:rsidRPr="002C2581" w:rsidRDefault="0067545A" w:rsidP="00C7790D">
            <w:pPr>
              <w:rPr>
                <w:rFonts w:ascii="Times New Roman" w:hAnsi="Times New Roman" w:cs="Times New Roman"/>
                <w:sz w:val="20"/>
                <w:szCs w:val="20"/>
                <w:lang w:val="uk-UA"/>
              </w:rPr>
            </w:pPr>
          </w:p>
        </w:tc>
        <w:tc>
          <w:tcPr>
            <w:tcW w:w="3543" w:type="dxa"/>
          </w:tcPr>
          <w:p w14:paraId="0C8A465D" w14:textId="77777777" w:rsidR="0067545A" w:rsidRPr="002C2581" w:rsidRDefault="0067545A" w:rsidP="00C7790D">
            <w:pPr>
              <w:rPr>
                <w:rFonts w:ascii="Times New Roman" w:hAnsi="Times New Roman" w:cs="Times New Roman"/>
                <w:sz w:val="20"/>
                <w:szCs w:val="20"/>
                <w:lang w:val="uk-UA"/>
              </w:rPr>
            </w:pPr>
          </w:p>
        </w:tc>
      </w:tr>
      <w:tr w:rsidR="0067545A" w:rsidRPr="006F6683" w14:paraId="4A6FCE22" w14:textId="77777777" w:rsidTr="0067545A">
        <w:trPr>
          <w:trHeight w:val="450"/>
        </w:trPr>
        <w:tc>
          <w:tcPr>
            <w:tcW w:w="2802" w:type="dxa"/>
          </w:tcPr>
          <w:p w14:paraId="1077260A" w14:textId="77777777" w:rsidR="0067545A" w:rsidRPr="002C2581" w:rsidRDefault="0067545A" w:rsidP="00C7790D">
            <w:pPr>
              <w:rPr>
                <w:rFonts w:ascii="Times New Roman" w:hAnsi="Times New Roman" w:cs="Times New Roman"/>
                <w:lang w:val="uk-UA"/>
              </w:rPr>
            </w:pPr>
            <w:r w:rsidRPr="002C2581">
              <w:rPr>
                <w:rFonts w:ascii="Times New Roman" w:hAnsi="Times New Roman" w:cs="Times New Roman"/>
                <w:lang w:val="uk-UA"/>
              </w:rPr>
              <w:t>Обсяг та вартість коригування, збільшення «+»/зменшення«-»</w:t>
            </w:r>
          </w:p>
        </w:tc>
        <w:tc>
          <w:tcPr>
            <w:tcW w:w="1984" w:type="dxa"/>
          </w:tcPr>
          <w:p w14:paraId="45FB14F7" w14:textId="77777777" w:rsidR="0067545A" w:rsidRPr="002C2581" w:rsidRDefault="0067545A" w:rsidP="00C7790D">
            <w:pPr>
              <w:rPr>
                <w:rFonts w:ascii="Times New Roman" w:hAnsi="Times New Roman" w:cs="Times New Roman"/>
                <w:sz w:val="20"/>
                <w:szCs w:val="20"/>
                <w:lang w:val="uk-UA"/>
              </w:rPr>
            </w:pPr>
          </w:p>
        </w:tc>
        <w:tc>
          <w:tcPr>
            <w:tcW w:w="2552" w:type="dxa"/>
          </w:tcPr>
          <w:p w14:paraId="4C601E92" w14:textId="77777777" w:rsidR="0067545A" w:rsidRPr="002C2581" w:rsidRDefault="0067545A" w:rsidP="00C7790D">
            <w:pPr>
              <w:rPr>
                <w:rFonts w:ascii="Times New Roman" w:hAnsi="Times New Roman" w:cs="Times New Roman"/>
                <w:sz w:val="20"/>
                <w:szCs w:val="20"/>
                <w:lang w:val="uk-UA"/>
              </w:rPr>
            </w:pPr>
          </w:p>
        </w:tc>
        <w:tc>
          <w:tcPr>
            <w:tcW w:w="2409" w:type="dxa"/>
          </w:tcPr>
          <w:p w14:paraId="1E81B4E3" w14:textId="77777777" w:rsidR="0067545A" w:rsidRPr="002C2581" w:rsidRDefault="0067545A" w:rsidP="00C7790D">
            <w:pPr>
              <w:rPr>
                <w:rFonts w:ascii="Times New Roman" w:hAnsi="Times New Roman" w:cs="Times New Roman"/>
                <w:sz w:val="20"/>
                <w:szCs w:val="20"/>
                <w:lang w:val="uk-UA"/>
              </w:rPr>
            </w:pPr>
          </w:p>
        </w:tc>
        <w:tc>
          <w:tcPr>
            <w:tcW w:w="2127" w:type="dxa"/>
          </w:tcPr>
          <w:p w14:paraId="710526E1" w14:textId="77777777" w:rsidR="0067545A" w:rsidRPr="002C2581" w:rsidRDefault="0067545A" w:rsidP="00C7790D">
            <w:pPr>
              <w:rPr>
                <w:rFonts w:ascii="Times New Roman" w:hAnsi="Times New Roman" w:cs="Times New Roman"/>
                <w:sz w:val="20"/>
                <w:szCs w:val="20"/>
                <w:lang w:val="uk-UA"/>
              </w:rPr>
            </w:pPr>
          </w:p>
        </w:tc>
        <w:tc>
          <w:tcPr>
            <w:tcW w:w="3543" w:type="dxa"/>
          </w:tcPr>
          <w:p w14:paraId="6DB16B57" w14:textId="77777777" w:rsidR="0067545A" w:rsidRPr="002C2581" w:rsidRDefault="0067545A" w:rsidP="00C7790D">
            <w:pPr>
              <w:rPr>
                <w:rFonts w:ascii="Times New Roman" w:hAnsi="Times New Roman" w:cs="Times New Roman"/>
                <w:sz w:val="20"/>
                <w:szCs w:val="20"/>
                <w:lang w:val="uk-UA"/>
              </w:rPr>
            </w:pPr>
          </w:p>
        </w:tc>
      </w:tr>
    </w:tbl>
    <w:p w14:paraId="5A85EDB8" w14:textId="77777777" w:rsidR="0067545A" w:rsidRDefault="0067545A" w:rsidP="0067545A">
      <w:pPr>
        <w:spacing w:line="240" w:lineRule="auto"/>
        <w:ind w:firstLine="709"/>
        <w:jc w:val="both"/>
        <w:rPr>
          <w:rFonts w:ascii="Times New Roman" w:hAnsi="Times New Roman" w:cs="Times New Roman"/>
          <w:sz w:val="24"/>
          <w:szCs w:val="24"/>
          <w:lang w:val="uk-UA"/>
        </w:rPr>
      </w:pPr>
    </w:p>
    <w:p w14:paraId="630B6302" w14:textId="6FCB04D9" w:rsidR="0067545A" w:rsidRPr="002C2581" w:rsidRDefault="0067545A" w:rsidP="0067545A">
      <w:pPr>
        <w:spacing w:line="240" w:lineRule="auto"/>
        <w:ind w:firstLine="709"/>
        <w:jc w:val="both"/>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Сума збільшення/зменшення обсягу _________ </w:t>
      </w:r>
      <w:r w:rsidRPr="002C2581">
        <w:rPr>
          <w:rFonts w:ascii="Times New Roman" w:hAnsi="Times New Roman" w:cs="Times New Roman"/>
          <w:lang w:val="uk-UA"/>
        </w:rPr>
        <w:t>МВт·год</w:t>
      </w:r>
      <w:r w:rsidRPr="002C2581">
        <w:rPr>
          <w:rFonts w:ascii="Times New Roman" w:hAnsi="Times New Roman" w:cs="Times New Roman"/>
          <w:sz w:val="24"/>
          <w:szCs w:val="24"/>
          <w:lang w:val="uk-UA"/>
        </w:rPr>
        <w:t xml:space="preserve">  та вартості  електричної енергії для врегулювання небалансів, отриманої ОСП, становить ________________грн ___ коп.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xml:space="preserve">. ПДВ _________грн___ коп. (сума прописом,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ПДВ _________грн ___ коп.).</w:t>
      </w:r>
    </w:p>
    <w:p w14:paraId="46E239AA" w14:textId="6712A777" w:rsidR="0067545A" w:rsidRDefault="0067545A" w:rsidP="0067545A">
      <w:pPr>
        <w:pStyle w:val="pf0"/>
        <w:ind w:firstLine="709"/>
        <w:jc w:val="both"/>
        <w:rPr>
          <w:lang w:val="uk-UA"/>
        </w:rPr>
      </w:pPr>
      <w:r w:rsidRPr="002C2581">
        <w:rPr>
          <w:lang w:val="uk-UA"/>
        </w:rPr>
        <w:t>Підписанням цього Акт</w:t>
      </w:r>
      <w:r>
        <w:rPr>
          <w:lang w:val="uk-UA"/>
        </w:rPr>
        <w:t>а</w:t>
      </w:r>
      <w:r w:rsidRPr="002C2581">
        <w:rPr>
          <w:lang w:val="uk-UA"/>
        </w:rPr>
        <w:t xml:space="preserve"> Сторони підтверджують факт здійснення коригування обсягів та вартості електричної енергії для врегулювання небалансів, зазначених у пунктах 1.1 та 1.2 цього Акт</w:t>
      </w:r>
      <w:r>
        <w:rPr>
          <w:lang w:val="uk-UA"/>
        </w:rPr>
        <w:t>а</w:t>
      </w:r>
      <w:r w:rsidRPr="002C2581">
        <w:rPr>
          <w:lang w:val="uk-UA"/>
        </w:rPr>
        <w:t xml:space="preserve">. </w:t>
      </w:r>
    </w:p>
    <w:p w14:paraId="517A7F0A" w14:textId="77777777" w:rsidR="0067545A" w:rsidRPr="002C2581" w:rsidRDefault="0067545A" w:rsidP="0067545A">
      <w:pPr>
        <w:spacing w:line="240" w:lineRule="auto"/>
        <w:ind w:right="-1" w:firstLine="709"/>
        <w:jc w:val="both"/>
        <w:rPr>
          <w:rFonts w:ascii="Times New Roman" w:hAnsi="Times New Roman" w:cs="Times New Roman"/>
          <w:b/>
          <w:bCs/>
          <w:sz w:val="24"/>
          <w:szCs w:val="24"/>
          <w:lang w:val="uk-UA"/>
        </w:rPr>
      </w:pPr>
      <w:r w:rsidRPr="002C2581">
        <w:rPr>
          <w:rFonts w:ascii="Times New Roman" w:hAnsi="Times New Roman" w:cs="Times New Roman"/>
          <w:b/>
          <w:bCs/>
          <w:sz w:val="24"/>
          <w:szCs w:val="24"/>
          <w:lang w:val="uk-UA"/>
        </w:rPr>
        <w:t>2. Припинення взаємних зобов`язань Сторонами та сума до сплати:</w:t>
      </w:r>
    </w:p>
    <w:p w14:paraId="63688ADB" w14:textId="77777777" w:rsidR="0067545A" w:rsidRPr="002C2581" w:rsidRDefault="0067545A" w:rsidP="0067545A">
      <w:pPr>
        <w:spacing w:line="240" w:lineRule="auto"/>
        <w:ind w:firstLine="709"/>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2.1. Розрахунки СВБ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1"/>
        <w:gridCol w:w="1757"/>
        <w:gridCol w:w="2753"/>
        <w:gridCol w:w="1668"/>
        <w:gridCol w:w="2137"/>
        <w:gridCol w:w="1988"/>
      </w:tblGrid>
      <w:tr w:rsidR="0067545A" w:rsidRPr="006F6683" w14:paraId="4E16E165" w14:textId="77777777" w:rsidTr="0067545A">
        <w:trPr>
          <w:trHeight w:val="450"/>
          <w:jc w:val="center"/>
        </w:trPr>
        <w:tc>
          <w:tcPr>
            <w:tcW w:w="5211" w:type="dxa"/>
            <w:vMerge w:val="restart"/>
          </w:tcPr>
          <w:p w14:paraId="44F15543" w14:textId="77777777" w:rsidR="0067545A" w:rsidRPr="002C2581" w:rsidRDefault="0067545A" w:rsidP="00C7790D">
            <w:pPr>
              <w:jc w:val="center"/>
              <w:rPr>
                <w:rFonts w:ascii="Times New Roman" w:hAnsi="Times New Roman" w:cs="Times New Roman"/>
                <w:lang w:val="uk-UA"/>
              </w:rPr>
            </w:pPr>
            <w:r w:rsidRPr="002C2581">
              <w:rPr>
                <w:rFonts w:ascii="Times New Roman" w:hAnsi="Times New Roman" w:cs="Times New Roman"/>
                <w:lang w:val="uk-UA"/>
              </w:rPr>
              <w:t>Найменування</w:t>
            </w:r>
          </w:p>
        </w:tc>
        <w:tc>
          <w:tcPr>
            <w:tcW w:w="1757" w:type="dxa"/>
            <w:vMerge w:val="restart"/>
          </w:tcPr>
          <w:p w14:paraId="7960C8B3" w14:textId="77777777" w:rsidR="0067545A" w:rsidRPr="002C2581" w:rsidRDefault="0067545A" w:rsidP="00C7790D">
            <w:pPr>
              <w:jc w:val="center"/>
              <w:rPr>
                <w:rFonts w:ascii="Times New Roman" w:hAnsi="Times New Roman" w:cs="Times New Roman"/>
                <w:lang w:val="uk-UA"/>
              </w:rPr>
            </w:pPr>
            <w:r w:rsidRPr="002C2581">
              <w:rPr>
                <w:rFonts w:ascii="Times New Roman" w:hAnsi="Times New Roman" w:cs="Times New Roman"/>
                <w:lang w:val="uk-UA"/>
              </w:rPr>
              <w:t>Обсяг, МВт·год</w:t>
            </w:r>
          </w:p>
        </w:tc>
        <w:tc>
          <w:tcPr>
            <w:tcW w:w="0" w:type="auto"/>
            <w:vMerge w:val="restart"/>
          </w:tcPr>
          <w:p w14:paraId="1100614F" w14:textId="77777777" w:rsidR="0067545A" w:rsidRPr="002C2581" w:rsidRDefault="0067545A" w:rsidP="00C7790D">
            <w:pPr>
              <w:jc w:val="center"/>
              <w:rPr>
                <w:rFonts w:ascii="Times New Roman" w:hAnsi="Times New Roman" w:cs="Times New Roman"/>
                <w:lang w:val="uk-UA"/>
              </w:rPr>
            </w:pPr>
            <w:r w:rsidRPr="002C2581">
              <w:rPr>
                <w:rFonts w:ascii="Times New Roman" w:hAnsi="Times New Roman" w:cs="Times New Roman"/>
                <w:lang w:val="uk-UA"/>
              </w:rPr>
              <w:t>Середньозважена ціна за період, грн</w:t>
            </w:r>
          </w:p>
        </w:tc>
        <w:tc>
          <w:tcPr>
            <w:tcW w:w="0" w:type="auto"/>
            <w:vMerge w:val="restart"/>
          </w:tcPr>
          <w:p w14:paraId="56A1C4ED" w14:textId="77777777" w:rsidR="0067545A" w:rsidRPr="002C2581" w:rsidRDefault="0067545A" w:rsidP="00C7790D">
            <w:pPr>
              <w:jc w:val="center"/>
              <w:rPr>
                <w:rFonts w:ascii="Times New Roman" w:hAnsi="Times New Roman" w:cs="Times New Roman"/>
                <w:lang w:val="uk-UA"/>
              </w:rPr>
            </w:pPr>
            <w:r w:rsidRPr="002C2581">
              <w:rPr>
                <w:rFonts w:ascii="Times New Roman" w:hAnsi="Times New Roman" w:cs="Times New Roman"/>
                <w:lang w:val="uk-UA"/>
              </w:rPr>
              <w:t>Вартість без ПДВ, грн</w:t>
            </w:r>
          </w:p>
        </w:tc>
        <w:tc>
          <w:tcPr>
            <w:tcW w:w="0" w:type="auto"/>
            <w:vMerge w:val="restart"/>
          </w:tcPr>
          <w:p w14:paraId="170C9EE7" w14:textId="77777777" w:rsidR="0067545A" w:rsidRPr="002C2581" w:rsidRDefault="0067545A" w:rsidP="00C7790D">
            <w:pPr>
              <w:jc w:val="center"/>
              <w:rPr>
                <w:rFonts w:ascii="Times New Roman" w:hAnsi="Times New Roman" w:cs="Times New Roman"/>
                <w:lang w:val="uk-UA"/>
              </w:rPr>
            </w:pPr>
            <w:r w:rsidRPr="002C2581">
              <w:rPr>
                <w:rFonts w:ascii="Times New Roman" w:hAnsi="Times New Roman" w:cs="Times New Roman"/>
                <w:lang w:val="uk-UA"/>
              </w:rPr>
              <w:t>Податок на додану вартість, грн</w:t>
            </w:r>
          </w:p>
        </w:tc>
        <w:tc>
          <w:tcPr>
            <w:tcW w:w="0" w:type="auto"/>
            <w:vMerge w:val="restart"/>
          </w:tcPr>
          <w:p w14:paraId="5A38BF7C" w14:textId="77777777" w:rsidR="0067545A" w:rsidRPr="002C2581" w:rsidRDefault="0067545A" w:rsidP="00C7790D">
            <w:pPr>
              <w:jc w:val="center"/>
              <w:rPr>
                <w:rFonts w:ascii="Times New Roman" w:hAnsi="Times New Roman" w:cs="Times New Roman"/>
                <w:lang w:val="uk-UA"/>
              </w:rPr>
            </w:pPr>
            <w:r w:rsidRPr="002C2581">
              <w:rPr>
                <w:rFonts w:ascii="Times New Roman" w:hAnsi="Times New Roman" w:cs="Times New Roman"/>
                <w:lang w:val="uk-UA"/>
              </w:rPr>
              <w:t>Загальна вартість з ПДВ, грн</w:t>
            </w:r>
          </w:p>
        </w:tc>
      </w:tr>
      <w:tr w:rsidR="0067545A" w:rsidRPr="006F6683" w14:paraId="274E18E4" w14:textId="77777777" w:rsidTr="0067545A">
        <w:trPr>
          <w:trHeight w:val="450"/>
          <w:jc w:val="center"/>
        </w:trPr>
        <w:tc>
          <w:tcPr>
            <w:tcW w:w="5211" w:type="dxa"/>
            <w:vMerge/>
          </w:tcPr>
          <w:p w14:paraId="5ED1C85D" w14:textId="77777777" w:rsidR="0067545A" w:rsidRPr="002C2581" w:rsidRDefault="0067545A" w:rsidP="00C7790D">
            <w:pPr>
              <w:jc w:val="center"/>
              <w:rPr>
                <w:rFonts w:ascii="Times New Roman" w:hAnsi="Times New Roman" w:cs="Times New Roman"/>
                <w:lang w:val="uk-UA"/>
              </w:rPr>
            </w:pPr>
          </w:p>
        </w:tc>
        <w:tc>
          <w:tcPr>
            <w:tcW w:w="1757" w:type="dxa"/>
            <w:vMerge/>
          </w:tcPr>
          <w:p w14:paraId="31008E79" w14:textId="77777777" w:rsidR="0067545A" w:rsidRPr="002C2581" w:rsidRDefault="0067545A" w:rsidP="00C7790D">
            <w:pPr>
              <w:jc w:val="center"/>
              <w:rPr>
                <w:rFonts w:ascii="Times New Roman" w:hAnsi="Times New Roman" w:cs="Times New Roman"/>
                <w:lang w:val="uk-UA"/>
              </w:rPr>
            </w:pPr>
          </w:p>
        </w:tc>
        <w:tc>
          <w:tcPr>
            <w:tcW w:w="0" w:type="auto"/>
            <w:vMerge/>
          </w:tcPr>
          <w:p w14:paraId="7D668701" w14:textId="77777777" w:rsidR="0067545A" w:rsidRPr="002C2581" w:rsidRDefault="0067545A" w:rsidP="00C7790D">
            <w:pPr>
              <w:jc w:val="center"/>
              <w:rPr>
                <w:rFonts w:ascii="Times New Roman" w:hAnsi="Times New Roman" w:cs="Times New Roman"/>
                <w:lang w:val="uk-UA"/>
              </w:rPr>
            </w:pPr>
          </w:p>
        </w:tc>
        <w:tc>
          <w:tcPr>
            <w:tcW w:w="0" w:type="auto"/>
            <w:vMerge/>
          </w:tcPr>
          <w:p w14:paraId="61562367" w14:textId="77777777" w:rsidR="0067545A" w:rsidRPr="002C2581" w:rsidRDefault="0067545A" w:rsidP="00C7790D">
            <w:pPr>
              <w:jc w:val="center"/>
              <w:rPr>
                <w:rFonts w:ascii="Times New Roman" w:hAnsi="Times New Roman" w:cs="Times New Roman"/>
                <w:lang w:val="uk-UA"/>
              </w:rPr>
            </w:pPr>
          </w:p>
        </w:tc>
        <w:tc>
          <w:tcPr>
            <w:tcW w:w="0" w:type="auto"/>
            <w:vMerge/>
          </w:tcPr>
          <w:p w14:paraId="409911F1" w14:textId="77777777" w:rsidR="0067545A" w:rsidRPr="002C2581" w:rsidRDefault="0067545A" w:rsidP="00C7790D">
            <w:pPr>
              <w:jc w:val="center"/>
              <w:rPr>
                <w:rFonts w:ascii="Times New Roman" w:hAnsi="Times New Roman" w:cs="Times New Roman"/>
                <w:lang w:val="uk-UA"/>
              </w:rPr>
            </w:pPr>
          </w:p>
        </w:tc>
        <w:tc>
          <w:tcPr>
            <w:tcW w:w="0" w:type="auto"/>
            <w:vMerge/>
          </w:tcPr>
          <w:p w14:paraId="4B521721" w14:textId="77777777" w:rsidR="0067545A" w:rsidRPr="002C2581" w:rsidRDefault="0067545A" w:rsidP="00C7790D">
            <w:pPr>
              <w:jc w:val="center"/>
              <w:rPr>
                <w:rFonts w:ascii="Times New Roman" w:hAnsi="Times New Roman" w:cs="Times New Roman"/>
                <w:lang w:val="uk-UA"/>
              </w:rPr>
            </w:pPr>
          </w:p>
        </w:tc>
      </w:tr>
      <w:tr w:rsidR="0067545A" w:rsidRPr="006F6683" w14:paraId="0C94DC58" w14:textId="77777777" w:rsidTr="0067545A">
        <w:trPr>
          <w:trHeight w:val="450"/>
          <w:jc w:val="center"/>
        </w:trPr>
        <w:tc>
          <w:tcPr>
            <w:tcW w:w="5211" w:type="dxa"/>
          </w:tcPr>
          <w:p w14:paraId="7A1DBCBD" w14:textId="77777777" w:rsidR="0067545A" w:rsidRPr="002C2581" w:rsidRDefault="0067545A" w:rsidP="00C7790D">
            <w:pPr>
              <w:rPr>
                <w:rFonts w:ascii="Times New Roman" w:hAnsi="Times New Roman" w:cs="Times New Roman"/>
                <w:sz w:val="20"/>
                <w:szCs w:val="20"/>
                <w:lang w:val="uk-UA"/>
              </w:rPr>
            </w:pPr>
            <w:r w:rsidRPr="002C2581">
              <w:rPr>
                <w:rFonts w:ascii="Times New Roman" w:hAnsi="Times New Roman" w:cs="Times New Roman"/>
                <w:sz w:val="20"/>
                <w:szCs w:val="20"/>
                <w:lang w:val="uk-UA"/>
              </w:rPr>
              <w:t xml:space="preserve">Розрахунок суми зарахування зустрічних однорідних вимог за попередніми даними </w:t>
            </w:r>
          </w:p>
        </w:tc>
        <w:tc>
          <w:tcPr>
            <w:tcW w:w="1757" w:type="dxa"/>
          </w:tcPr>
          <w:p w14:paraId="61DE9DA9" w14:textId="77777777" w:rsidR="0067545A" w:rsidRPr="002C2581" w:rsidRDefault="0067545A" w:rsidP="00C7790D">
            <w:pPr>
              <w:jc w:val="center"/>
              <w:rPr>
                <w:rFonts w:ascii="Times New Roman" w:hAnsi="Times New Roman" w:cs="Times New Roman"/>
                <w:sz w:val="20"/>
                <w:szCs w:val="20"/>
                <w:lang w:val="uk-UA"/>
              </w:rPr>
            </w:pPr>
          </w:p>
        </w:tc>
        <w:tc>
          <w:tcPr>
            <w:tcW w:w="0" w:type="auto"/>
          </w:tcPr>
          <w:p w14:paraId="3453581A" w14:textId="77777777" w:rsidR="0067545A" w:rsidRPr="002C2581" w:rsidRDefault="0067545A" w:rsidP="00C7790D">
            <w:pPr>
              <w:jc w:val="center"/>
              <w:rPr>
                <w:rFonts w:ascii="Times New Roman" w:hAnsi="Times New Roman" w:cs="Times New Roman"/>
                <w:sz w:val="20"/>
                <w:szCs w:val="20"/>
                <w:lang w:val="uk-UA"/>
              </w:rPr>
            </w:pPr>
          </w:p>
        </w:tc>
        <w:tc>
          <w:tcPr>
            <w:tcW w:w="0" w:type="auto"/>
          </w:tcPr>
          <w:p w14:paraId="7C67B303" w14:textId="77777777" w:rsidR="0067545A" w:rsidRPr="002C2581" w:rsidRDefault="0067545A" w:rsidP="00C7790D">
            <w:pPr>
              <w:jc w:val="center"/>
              <w:rPr>
                <w:rFonts w:ascii="Times New Roman" w:hAnsi="Times New Roman" w:cs="Times New Roman"/>
                <w:sz w:val="20"/>
                <w:szCs w:val="20"/>
                <w:lang w:val="uk-UA"/>
              </w:rPr>
            </w:pPr>
          </w:p>
        </w:tc>
        <w:tc>
          <w:tcPr>
            <w:tcW w:w="0" w:type="auto"/>
          </w:tcPr>
          <w:p w14:paraId="314B6490" w14:textId="77777777" w:rsidR="0067545A" w:rsidRPr="002C2581" w:rsidRDefault="0067545A" w:rsidP="00C7790D">
            <w:pPr>
              <w:jc w:val="center"/>
              <w:rPr>
                <w:rFonts w:ascii="Times New Roman" w:hAnsi="Times New Roman" w:cs="Times New Roman"/>
                <w:sz w:val="20"/>
                <w:szCs w:val="20"/>
                <w:lang w:val="uk-UA"/>
              </w:rPr>
            </w:pPr>
          </w:p>
        </w:tc>
        <w:tc>
          <w:tcPr>
            <w:tcW w:w="0" w:type="auto"/>
          </w:tcPr>
          <w:p w14:paraId="345DC680" w14:textId="77777777" w:rsidR="0067545A" w:rsidRPr="002C2581" w:rsidRDefault="0067545A" w:rsidP="00C7790D">
            <w:pPr>
              <w:jc w:val="center"/>
              <w:rPr>
                <w:rFonts w:ascii="Times New Roman" w:hAnsi="Times New Roman" w:cs="Times New Roman"/>
                <w:sz w:val="20"/>
                <w:szCs w:val="20"/>
                <w:lang w:val="uk-UA"/>
              </w:rPr>
            </w:pPr>
          </w:p>
        </w:tc>
      </w:tr>
      <w:tr w:rsidR="0067545A" w:rsidRPr="006F6683" w14:paraId="3670B719" w14:textId="77777777" w:rsidTr="0067545A">
        <w:trPr>
          <w:trHeight w:val="450"/>
          <w:jc w:val="center"/>
        </w:trPr>
        <w:tc>
          <w:tcPr>
            <w:tcW w:w="5211" w:type="dxa"/>
          </w:tcPr>
          <w:p w14:paraId="45D5C627" w14:textId="77777777" w:rsidR="0067545A" w:rsidRPr="002C2581" w:rsidRDefault="0067545A" w:rsidP="00C7790D">
            <w:pPr>
              <w:rPr>
                <w:rFonts w:ascii="Times New Roman" w:hAnsi="Times New Roman" w:cs="Times New Roman"/>
                <w:sz w:val="20"/>
                <w:szCs w:val="20"/>
                <w:lang w:val="uk-UA"/>
              </w:rPr>
            </w:pPr>
            <w:r w:rsidRPr="002C2581">
              <w:rPr>
                <w:rFonts w:ascii="Times New Roman" w:hAnsi="Times New Roman" w:cs="Times New Roman"/>
                <w:sz w:val="20"/>
                <w:szCs w:val="20"/>
                <w:lang w:val="uk-UA"/>
              </w:rPr>
              <w:lastRenderedPageBreak/>
              <w:t>Суми зарахування зустрічних однорідних вимог, які відображені за оновленими</w:t>
            </w:r>
            <w:r w:rsidRPr="002C2581" w:rsidDel="00627DBA">
              <w:rPr>
                <w:rFonts w:ascii="Times New Roman" w:hAnsi="Times New Roman" w:cs="Times New Roman"/>
                <w:sz w:val="20"/>
                <w:szCs w:val="20"/>
                <w:lang w:val="uk-UA"/>
              </w:rPr>
              <w:t xml:space="preserve"> </w:t>
            </w:r>
            <w:r w:rsidRPr="002C2581">
              <w:rPr>
                <w:rFonts w:ascii="Times New Roman" w:hAnsi="Times New Roman" w:cs="Times New Roman"/>
                <w:sz w:val="20"/>
                <w:szCs w:val="20"/>
                <w:lang w:val="uk-UA"/>
              </w:rPr>
              <w:t>даними</w:t>
            </w:r>
          </w:p>
        </w:tc>
        <w:tc>
          <w:tcPr>
            <w:tcW w:w="1757" w:type="dxa"/>
          </w:tcPr>
          <w:p w14:paraId="351FAA20" w14:textId="77777777" w:rsidR="0067545A" w:rsidRPr="002C2581" w:rsidRDefault="0067545A" w:rsidP="00C7790D">
            <w:pPr>
              <w:jc w:val="center"/>
              <w:rPr>
                <w:rFonts w:ascii="Times New Roman" w:hAnsi="Times New Roman" w:cs="Times New Roman"/>
                <w:sz w:val="20"/>
                <w:szCs w:val="20"/>
                <w:lang w:val="uk-UA"/>
              </w:rPr>
            </w:pPr>
          </w:p>
        </w:tc>
        <w:tc>
          <w:tcPr>
            <w:tcW w:w="0" w:type="auto"/>
          </w:tcPr>
          <w:p w14:paraId="1ACE4CF1" w14:textId="77777777" w:rsidR="0067545A" w:rsidRPr="002C2581" w:rsidRDefault="0067545A" w:rsidP="00C7790D">
            <w:pPr>
              <w:jc w:val="center"/>
              <w:rPr>
                <w:rFonts w:ascii="Times New Roman" w:hAnsi="Times New Roman" w:cs="Times New Roman"/>
                <w:sz w:val="20"/>
                <w:szCs w:val="20"/>
                <w:lang w:val="uk-UA"/>
              </w:rPr>
            </w:pPr>
          </w:p>
        </w:tc>
        <w:tc>
          <w:tcPr>
            <w:tcW w:w="0" w:type="auto"/>
          </w:tcPr>
          <w:p w14:paraId="776A7FAE" w14:textId="77777777" w:rsidR="0067545A" w:rsidRPr="002C2581" w:rsidRDefault="0067545A" w:rsidP="00C7790D">
            <w:pPr>
              <w:jc w:val="center"/>
              <w:rPr>
                <w:rFonts w:ascii="Times New Roman" w:hAnsi="Times New Roman" w:cs="Times New Roman"/>
                <w:sz w:val="20"/>
                <w:szCs w:val="20"/>
                <w:lang w:val="uk-UA"/>
              </w:rPr>
            </w:pPr>
          </w:p>
        </w:tc>
        <w:tc>
          <w:tcPr>
            <w:tcW w:w="0" w:type="auto"/>
          </w:tcPr>
          <w:p w14:paraId="4BB13703" w14:textId="77777777" w:rsidR="0067545A" w:rsidRPr="002C2581" w:rsidRDefault="0067545A" w:rsidP="00C7790D">
            <w:pPr>
              <w:jc w:val="center"/>
              <w:rPr>
                <w:rFonts w:ascii="Times New Roman" w:hAnsi="Times New Roman" w:cs="Times New Roman"/>
                <w:sz w:val="20"/>
                <w:szCs w:val="20"/>
                <w:lang w:val="uk-UA"/>
              </w:rPr>
            </w:pPr>
          </w:p>
        </w:tc>
        <w:tc>
          <w:tcPr>
            <w:tcW w:w="0" w:type="auto"/>
          </w:tcPr>
          <w:p w14:paraId="68985138" w14:textId="77777777" w:rsidR="0067545A" w:rsidRPr="002C2581" w:rsidRDefault="0067545A" w:rsidP="00C7790D">
            <w:pPr>
              <w:jc w:val="center"/>
              <w:rPr>
                <w:rFonts w:ascii="Times New Roman" w:hAnsi="Times New Roman" w:cs="Times New Roman"/>
                <w:sz w:val="20"/>
                <w:szCs w:val="20"/>
                <w:lang w:val="uk-UA"/>
              </w:rPr>
            </w:pPr>
          </w:p>
        </w:tc>
      </w:tr>
      <w:tr w:rsidR="0067545A" w:rsidRPr="006F6683" w14:paraId="533E2009" w14:textId="77777777" w:rsidTr="0067545A">
        <w:trPr>
          <w:trHeight w:val="450"/>
          <w:jc w:val="center"/>
        </w:trPr>
        <w:tc>
          <w:tcPr>
            <w:tcW w:w="5211" w:type="dxa"/>
          </w:tcPr>
          <w:p w14:paraId="1D2D0730" w14:textId="77777777" w:rsidR="0067545A" w:rsidRPr="002C2581" w:rsidRDefault="0067545A" w:rsidP="00C7790D">
            <w:pPr>
              <w:rPr>
                <w:rFonts w:ascii="Times New Roman" w:hAnsi="Times New Roman" w:cs="Times New Roman"/>
                <w:b/>
                <w:sz w:val="20"/>
                <w:szCs w:val="20"/>
                <w:lang w:val="uk-UA"/>
              </w:rPr>
            </w:pPr>
            <w:r w:rsidRPr="002C2581">
              <w:rPr>
                <w:rFonts w:ascii="Times New Roman" w:hAnsi="Times New Roman" w:cs="Times New Roman"/>
                <w:b/>
                <w:sz w:val="20"/>
                <w:szCs w:val="20"/>
                <w:lang w:val="uk-UA"/>
              </w:rPr>
              <w:t>Сума зарахування зустрічних однорідних вимог до проведення</w:t>
            </w:r>
          </w:p>
        </w:tc>
        <w:tc>
          <w:tcPr>
            <w:tcW w:w="1757" w:type="dxa"/>
          </w:tcPr>
          <w:p w14:paraId="63796C64" w14:textId="77777777" w:rsidR="0067545A" w:rsidRPr="002C2581" w:rsidRDefault="0067545A" w:rsidP="00C7790D">
            <w:pPr>
              <w:rPr>
                <w:rFonts w:ascii="Times New Roman" w:hAnsi="Times New Roman" w:cs="Times New Roman"/>
                <w:b/>
                <w:lang w:val="uk-UA"/>
              </w:rPr>
            </w:pPr>
          </w:p>
        </w:tc>
        <w:tc>
          <w:tcPr>
            <w:tcW w:w="0" w:type="auto"/>
          </w:tcPr>
          <w:p w14:paraId="44401BC2" w14:textId="77777777" w:rsidR="0067545A" w:rsidRPr="002C2581" w:rsidRDefault="0067545A" w:rsidP="00C7790D">
            <w:pPr>
              <w:rPr>
                <w:rFonts w:ascii="Times New Roman" w:hAnsi="Times New Roman" w:cs="Times New Roman"/>
                <w:b/>
                <w:lang w:val="uk-UA"/>
              </w:rPr>
            </w:pPr>
          </w:p>
        </w:tc>
        <w:tc>
          <w:tcPr>
            <w:tcW w:w="0" w:type="auto"/>
          </w:tcPr>
          <w:p w14:paraId="6A75BCBD" w14:textId="77777777" w:rsidR="0067545A" w:rsidRPr="002C2581" w:rsidRDefault="0067545A" w:rsidP="00C7790D">
            <w:pPr>
              <w:rPr>
                <w:rFonts w:ascii="Times New Roman" w:hAnsi="Times New Roman" w:cs="Times New Roman"/>
                <w:b/>
                <w:lang w:val="uk-UA"/>
              </w:rPr>
            </w:pPr>
          </w:p>
        </w:tc>
        <w:tc>
          <w:tcPr>
            <w:tcW w:w="0" w:type="auto"/>
          </w:tcPr>
          <w:p w14:paraId="41D681A4" w14:textId="77777777" w:rsidR="0067545A" w:rsidRPr="002C2581" w:rsidRDefault="0067545A" w:rsidP="00C7790D">
            <w:pPr>
              <w:rPr>
                <w:rFonts w:ascii="Times New Roman" w:hAnsi="Times New Roman" w:cs="Times New Roman"/>
                <w:b/>
                <w:lang w:val="uk-UA"/>
              </w:rPr>
            </w:pPr>
          </w:p>
        </w:tc>
        <w:tc>
          <w:tcPr>
            <w:tcW w:w="0" w:type="auto"/>
          </w:tcPr>
          <w:p w14:paraId="5D384865" w14:textId="77777777" w:rsidR="0067545A" w:rsidRPr="002C2581" w:rsidRDefault="0067545A" w:rsidP="00C7790D">
            <w:pPr>
              <w:rPr>
                <w:rFonts w:ascii="Times New Roman" w:hAnsi="Times New Roman" w:cs="Times New Roman"/>
                <w:b/>
                <w:lang w:val="uk-UA"/>
              </w:rPr>
            </w:pPr>
          </w:p>
        </w:tc>
      </w:tr>
      <w:tr w:rsidR="0067545A" w:rsidRPr="006F6683" w14:paraId="4FA29D40" w14:textId="77777777" w:rsidTr="0067545A">
        <w:trPr>
          <w:trHeight w:val="450"/>
          <w:jc w:val="center"/>
        </w:trPr>
        <w:tc>
          <w:tcPr>
            <w:tcW w:w="5211" w:type="dxa"/>
          </w:tcPr>
          <w:p w14:paraId="115FCED7" w14:textId="77777777" w:rsidR="0067545A" w:rsidRPr="002C2581" w:rsidRDefault="0067545A" w:rsidP="00C7790D">
            <w:pPr>
              <w:rPr>
                <w:rFonts w:ascii="Times New Roman" w:hAnsi="Times New Roman" w:cs="Times New Roman"/>
                <w:sz w:val="20"/>
                <w:szCs w:val="20"/>
                <w:lang w:val="uk-UA"/>
              </w:rPr>
            </w:pPr>
            <w:r w:rsidRPr="002C2581">
              <w:rPr>
                <w:rFonts w:ascii="Times New Roman" w:hAnsi="Times New Roman" w:cs="Times New Roman"/>
                <w:sz w:val="20"/>
                <w:szCs w:val="20"/>
                <w:lang w:val="uk-UA"/>
              </w:rPr>
              <w:t>Розрахунок суми до сплати (списання з рахунку ескроу) за оновленими даними</w:t>
            </w:r>
          </w:p>
        </w:tc>
        <w:tc>
          <w:tcPr>
            <w:tcW w:w="1757" w:type="dxa"/>
          </w:tcPr>
          <w:p w14:paraId="238ED238" w14:textId="77777777" w:rsidR="0067545A" w:rsidRPr="002C2581" w:rsidRDefault="0067545A" w:rsidP="00C7790D">
            <w:pPr>
              <w:jc w:val="center"/>
              <w:rPr>
                <w:rFonts w:ascii="Times New Roman" w:hAnsi="Times New Roman" w:cs="Times New Roman"/>
                <w:lang w:val="uk-UA"/>
              </w:rPr>
            </w:pPr>
          </w:p>
        </w:tc>
        <w:tc>
          <w:tcPr>
            <w:tcW w:w="0" w:type="auto"/>
          </w:tcPr>
          <w:p w14:paraId="39236617" w14:textId="77777777" w:rsidR="0067545A" w:rsidRPr="002C2581" w:rsidRDefault="0067545A" w:rsidP="00C7790D">
            <w:pPr>
              <w:jc w:val="center"/>
              <w:rPr>
                <w:rFonts w:ascii="Times New Roman" w:hAnsi="Times New Roman" w:cs="Times New Roman"/>
                <w:lang w:val="uk-UA"/>
              </w:rPr>
            </w:pPr>
          </w:p>
        </w:tc>
        <w:tc>
          <w:tcPr>
            <w:tcW w:w="0" w:type="auto"/>
          </w:tcPr>
          <w:p w14:paraId="1E105F97" w14:textId="77777777" w:rsidR="0067545A" w:rsidRPr="002C2581" w:rsidRDefault="0067545A" w:rsidP="00C7790D">
            <w:pPr>
              <w:jc w:val="center"/>
              <w:rPr>
                <w:rFonts w:ascii="Times New Roman" w:hAnsi="Times New Roman" w:cs="Times New Roman"/>
                <w:lang w:val="uk-UA"/>
              </w:rPr>
            </w:pPr>
          </w:p>
        </w:tc>
        <w:tc>
          <w:tcPr>
            <w:tcW w:w="0" w:type="auto"/>
          </w:tcPr>
          <w:p w14:paraId="752FF886" w14:textId="77777777" w:rsidR="0067545A" w:rsidRPr="002C2581" w:rsidRDefault="0067545A" w:rsidP="00C7790D">
            <w:pPr>
              <w:jc w:val="center"/>
              <w:rPr>
                <w:rFonts w:ascii="Times New Roman" w:hAnsi="Times New Roman" w:cs="Times New Roman"/>
                <w:lang w:val="uk-UA"/>
              </w:rPr>
            </w:pPr>
          </w:p>
        </w:tc>
        <w:tc>
          <w:tcPr>
            <w:tcW w:w="0" w:type="auto"/>
          </w:tcPr>
          <w:p w14:paraId="4C5E1042" w14:textId="77777777" w:rsidR="0067545A" w:rsidRPr="002C2581" w:rsidRDefault="0067545A" w:rsidP="00C7790D">
            <w:pPr>
              <w:jc w:val="center"/>
              <w:rPr>
                <w:rFonts w:ascii="Times New Roman" w:hAnsi="Times New Roman" w:cs="Times New Roman"/>
                <w:lang w:val="uk-UA"/>
              </w:rPr>
            </w:pPr>
          </w:p>
        </w:tc>
      </w:tr>
      <w:tr w:rsidR="0067545A" w:rsidRPr="006F6683" w14:paraId="5ABF151D" w14:textId="77777777" w:rsidTr="0067545A">
        <w:trPr>
          <w:trHeight w:val="450"/>
          <w:jc w:val="center"/>
        </w:trPr>
        <w:tc>
          <w:tcPr>
            <w:tcW w:w="5211" w:type="dxa"/>
          </w:tcPr>
          <w:p w14:paraId="2C7781F5" w14:textId="77777777" w:rsidR="0067545A" w:rsidRPr="002C2581" w:rsidRDefault="0067545A" w:rsidP="00C7790D">
            <w:pPr>
              <w:rPr>
                <w:rFonts w:ascii="Times New Roman" w:hAnsi="Times New Roman" w:cs="Times New Roman"/>
                <w:sz w:val="20"/>
                <w:szCs w:val="20"/>
                <w:lang w:val="uk-UA"/>
              </w:rPr>
            </w:pPr>
            <w:r w:rsidRPr="002C2581">
              <w:rPr>
                <w:rFonts w:ascii="Times New Roman" w:hAnsi="Times New Roman" w:cs="Times New Roman"/>
                <w:sz w:val="20"/>
                <w:szCs w:val="20"/>
                <w:lang w:val="uk-UA"/>
              </w:rPr>
              <w:t>Фактично сплачено грошовими коштами за обсяги електричної енергії за  період зазначений у даному акті</w:t>
            </w:r>
          </w:p>
        </w:tc>
        <w:tc>
          <w:tcPr>
            <w:tcW w:w="1757" w:type="dxa"/>
          </w:tcPr>
          <w:p w14:paraId="7FC16872" w14:textId="77777777" w:rsidR="0067545A" w:rsidRPr="002C2581" w:rsidRDefault="0067545A" w:rsidP="00C7790D">
            <w:pPr>
              <w:jc w:val="center"/>
              <w:rPr>
                <w:rFonts w:ascii="Times New Roman" w:hAnsi="Times New Roman" w:cs="Times New Roman"/>
                <w:lang w:val="uk-UA"/>
              </w:rPr>
            </w:pPr>
          </w:p>
        </w:tc>
        <w:tc>
          <w:tcPr>
            <w:tcW w:w="0" w:type="auto"/>
          </w:tcPr>
          <w:p w14:paraId="39D0D274" w14:textId="77777777" w:rsidR="0067545A" w:rsidRPr="002C2581" w:rsidRDefault="0067545A" w:rsidP="00C7790D">
            <w:pPr>
              <w:jc w:val="center"/>
              <w:rPr>
                <w:rFonts w:ascii="Times New Roman" w:hAnsi="Times New Roman" w:cs="Times New Roman"/>
                <w:lang w:val="uk-UA"/>
              </w:rPr>
            </w:pPr>
          </w:p>
        </w:tc>
        <w:tc>
          <w:tcPr>
            <w:tcW w:w="0" w:type="auto"/>
          </w:tcPr>
          <w:p w14:paraId="1B267B7E" w14:textId="77777777" w:rsidR="0067545A" w:rsidRPr="002C2581" w:rsidRDefault="0067545A" w:rsidP="00C7790D">
            <w:pPr>
              <w:jc w:val="center"/>
              <w:rPr>
                <w:rFonts w:ascii="Times New Roman" w:hAnsi="Times New Roman" w:cs="Times New Roman"/>
                <w:lang w:val="uk-UA"/>
              </w:rPr>
            </w:pPr>
          </w:p>
        </w:tc>
        <w:tc>
          <w:tcPr>
            <w:tcW w:w="0" w:type="auto"/>
          </w:tcPr>
          <w:p w14:paraId="2E5C51F6" w14:textId="77777777" w:rsidR="0067545A" w:rsidRPr="002C2581" w:rsidRDefault="0067545A" w:rsidP="00C7790D">
            <w:pPr>
              <w:jc w:val="center"/>
              <w:rPr>
                <w:rFonts w:ascii="Times New Roman" w:hAnsi="Times New Roman" w:cs="Times New Roman"/>
                <w:lang w:val="uk-UA"/>
              </w:rPr>
            </w:pPr>
          </w:p>
        </w:tc>
        <w:tc>
          <w:tcPr>
            <w:tcW w:w="0" w:type="auto"/>
          </w:tcPr>
          <w:p w14:paraId="26C12542" w14:textId="77777777" w:rsidR="0067545A" w:rsidRPr="002C2581" w:rsidRDefault="0067545A" w:rsidP="00C7790D">
            <w:pPr>
              <w:jc w:val="center"/>
              <w:rPr>
                <w:rFonts w:ascii="Times New Roman" w:hAnsi="Times New Roman" w:cs="Times New Roman"/>
                <w:lang w:val="uk-UA"/>
              </w:rPr>
            </w:pPr>
          </w:p>
        </w:tc>
      </w:tr>
      <w:tr w:rsidR="0067545A" w:rsidRPr="006F6683" w14:paraId="63B0EC3E" w14:textId="77777777" w:rsidTr="0067545A">
        <w:trPr>
          <w:trHeight w:val="1249"/>
          <w:jc w:val="center"/>
        </w:trPr>
        <w:tc>
          <w:tcPr>
            <w:tcW w:w="5211" w:type="dxa"/>
            <w:tcBorders>
              <w:bottom w:val="single" w:sz="4" w:space="0" w:color="auto"/>
            </w:tcBorders>
          </w:tcPr>
          <w:p w14:paraId="6F99E5F4" w14:textId="77777777" w:rsidR="0067545A" w:rsidRPr="002C2581" w:rsidRDefault="0067545A" w:rsidP="00C7790D">
            <w:pPr>
              <w:rPr>
                <w:rFonts w:ascii="Times New Roman" w:hAnsi="Times New Roman" w:cs="Times New Roman"/>
                <w:b/>
                <w:sz w:val="20"/>
                <w:szCs w:val="20"/>
                <w:lang w:val="uk-UA"/>
              </w:rPr>
            </w:pPr>
            <w:r w:rsidRPr="002C2581">
              <w:rPr>
                <w:rFonts w:ascii="Times New Roman" w:hAnsi="Times New Roman" w:cs="Times New Roman"/>
                <w:b/>
                <w:sz w:val="20"/>
                <w:szCs w:val="20"/>
                <w:lang w:val="uk-UA"/>
              </w:rPr>
              <w:t>Сума до сплати:</w:t>
            </w:r>
          </w:p>
          <w:p w14:paraId="7E17BB78" w14:textId="77777777" w:rsidR="0067545A" w:rsidRPr="002C2581" w:rsidRDefault="0067545A" w:rsidP="00C7790D">
            <w:pPr>
              <w:rPr>
                <w:rFonts w:ascii="Times New Roman" w:hAnsi="Times New Roman" w:cs="Times New Roman"/>
                <w:b/>
                <w:sz w:val="20"/>
                <w:szCs w:val="20"/>
                <w:lang w:val="uk-UA"/>
              </w:rPr>
            </w:pPr>
            <w:r w:rsidRPr="002C2581">
              <w:rPr>
                <w:rFonts w:ascii="Times New Roman" w:hAnsi="Times New Roman" w:cs="Times New Roman"/>
                <w:b/>
                <w:sz w:val="20"/>
                <w:szCs w:val="20"/>
                <w:lang w:val="uk-UA"/>
              </w:rPr>
              <w:t xml:space="preserve"> «+» СВБ сплачує ОСП за збільшення обсягів</w:t>
            </w:r>
          </w:p>
          <w:p w14:paraId="6F7FF848" w14:textId="77777777" w:rsidR="0067545A" w:rsidRPr="002C2581" w:rsidRDefault="0067545A" w:rsidP="00C7790D">
            <w:pPr>
              <w:rPr>
                <w:rFonts w:ascii="Times New Roman" w:hAnsi="Times New Roman" w:cs="Times New Roman"/>
                <w:b/>
                <w:sz w:val="20"/>
                <w:szCs w:val="20"/>
                <w:lang w:val="uk-UA"/>
              </w:rPr>
            </w:pPr>
            <w:r w:rsidRPr="002C2581">
              <w:rPr>
                <w:rFonts w:ascii="Times New Roman" w:hAnsi="Times New Roman" w:cs="Times New Roman"/>
                <w:b/>
                <w:sz w:val="20"/>
                <w:szCs w:val="20"/>
                <w:lang w:val="uk-UA"/>
              </w:rPr>
              <w:t>«-» ОСП повертає кошти СВБ за зменшення обсягів</w:t>
            </w:r>
          </w:p>
        </w:tc>
        <w:tc>
          <w:tcPr>
            <w:tcW w:w="1757" w:type="dxa"/>
            <w:tcBorders>
              <w:bottom w:val="single" w:sz="4" w:space="0" w:color="auto"/>
            </w:tcBorders>
          </w:tcPr>
          <w:p w14:paraId="1B64CE94" w14:textId="77777777" w:rsidR="0067545A" w:rsidRPr="002C2581" w:rsidRDefault="0067545A" w:rsidP="00C7790D">
            <w:pPr>
              <w:rPr>
                <w:rFonts w:ascii="Times New Roman" w:hAnsi="Times New Roman" w:cs="Times New Roman"/>
                <w:b/>
                <w:sz w:val="20"/>
                <w:szCs w:val="20"/>
                <w:lang w:val="uk-UA"/>
              </w:rPr>
            </w:pPr>
          </w:p>
        </w:tc>
        <w:tc>
          <w:tcPr>
            <w:tcW w:w="0" w:type="auto"/>
            <w:tcBorders>
              <w:bottom w:val="single" w:sz="4" w:space="0" w:color="auto"/>
            </w:tcBorders>
          </w:tcPr>
          <w:p w14:paraId="0555D751" w14:textId="77777777" w:rsidR="0067545A" w:rsidRPr="002C2581" w:rsidRDefault="0067545A" w:rsidP="00C7790D">
            <w:pPr>
              <w:rPr>
                <w:rFonts w:ascii="Times New Roman" w:hAnsi="Times New Roman" w:cs="Times New Roman"/>
                <w:b/>
                <w:sz w:val="20"/>
                <w:szCs w:val="20"/>
                <w:lang w:val="uk-UA"/>
              </w:rPr>
            </w:pPr>
          </w:p>
        </w:tc>
        <w:tc>
          <w:tcPr>
            <w:tcW w:w="0" w:type="auto"/>
            <w:tcBorders>
              <w:bottom w:val="single" w:sz="4" w:space="0" w:color="auto"/>
            </w:tcBorders>
          </w:tcPr>
          <w:p w14:paraId="4931DFD8" w14:textId="77777777" w:rsidR="0067545A" w:rsidRPr="002C2581" w:rsidRDefault="0067545A" w:rsidP="00C7790D">
            <w:pPr>
              <w:rPr>
                <w:rFonts w:ascii="Times New Roman" w:hAnsi="Times New Roman" w:cs="Times New Roman"/>
                <w:b/>
                <w:sz w:val="20"/>
                <w:szCs w:val="20"/>
                <w:lang w:val="uk-UA"/>
              </w:rPr>
            </w:pPr>
          </w:p>
        </w:tc>
        <w:tc>
          <w:tcPr>
            <w:tcW w:w="0" w:type="auto"/>
            <w:tcBorders>
              <w:bottom w:val="single" w:sz="4" w:space="0" w:color="auto"/>
            </w:tcBorders>
          </w:tcPr>
          <w:p w14:paraId="19653BC3" w14:textId="77777777" w:rsidR="0067545A" w:rsidRPr="002C2581" w:rsidRDefault="0067545A" w:rsidP="00C7790D">
            <w:pPr>
              <w:rPr>
                <w:rFonts w:ascii="Times New Roman" w:hAnsi="Times New Roman" w:cs="Times New Roman"/>
                <w:b/>
                <w:sz w:val="20"/>
                <w:szCs w:val="20"/>
                <w:lang w:val="uk-UA"/>
              </w:rPr>
            </w:pPr>
          </w:p>
        </w:tc>
        <w:tc>
          <w:tcPr>
            <w:tcW w:w="0" w:type="auto"/>
            <w:tcBorders>
              <w:bottom w:val="single" w:sz="4" w:space="0" w:color="auto"/>
            </w:tcBorders>
          </w:tcPr>
          <w:p w14:paraId="5BB25698" w14:textId="77777777" w:rsidR="0067545A" w:rsidRPr="002C2581" w:rsidRDefault="0067545A" w:rsidP="00C7790D">
            <w:pPr>
              <w:rPr>
                <w:rFonts w:ascii="Times New Roman" w:hAnsi="Times New Roman" w:cs="Times New Roman"/>
                <w:b/>
                <w:sz w:val="20"/>
                <w:szCs w:val="20"/>
                <w:lang w:val="uk-UA"/>
              </w:rPr>
            </w:pPr>
          </w:p>
        </w:tc>
      </w:tr>
    </w:tbl>
    <w:p w14:paraId="23C86891" w14:textId="77777777" w:rsidR="0067545A" w:rsidRDefault="0067545A" w:rsidP="0067545A">
      <w:pPr>
        <w:spacing w:line="240" w:lineRule="auto"/>
        <w:ind w:firstLine="709"/>
        <w:jc w:val="both"/>
        <w:rPr>
          <w:rFonts w:ascii="Times New Roman" w:hAnsi="Times New Roman" w:cs="Times New Roman"/>
          <w:sz w:val="24"/>
          <w:szCs w:val="24"/>
          <w:lang w:val="uk-UA"/>
        </w:rPr>
      </w:pPr>
    </w:p>
    <w:p w14:paraId="7A6999F2" w14:textId="3CB26B3A" w:rsidR="0067545A" w:rsidRPr="002C2581" w:rsidRDefault="0067545A" w:rsidP="0067545A">
      <w:pPr>
        <w:spacing w:line="240" w:lineRule="auto"/>
        <w:ind w:firstLine="709"/>
        <w:jc w:val="both"/>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w:t>
      </w:r>
      <w:r>
        <w:rPr>
          <w:rFonts w:ascii="Times New Roman" w:hAnsi="Times New Roman" w:cs="Times New Roman"/>
          <w:sz w:val="24"/>
          <w:szCs w:val="24"/>
          <w:lang w:val="uk-UA"/>
        </w:rPr>
        <w:t>к</w:t>
      </w:r>
      <w:r w:rsidRPr="002C2581">
        <w:rPr>
          <w:rFonts w:ascii="Times New Roman" w:hAnsi="Times New Roman" w:cs="Times New Roman"/>
          <w:sz w:val="24"/>
          <w:szCs w:val="24"/>
          <w:lang w:val="uk-UA"/>
        </w:rPr>
        <w:t xml:space="preserve">одексу України в сумі (+/-)________________грн ___ коп.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ПДВ _________грн___ коп.</w:t>
      </w:r>
      <w:r w:rsidRPr="002C2581">
        <w:rPr>
          <w:rFonts w:ascii="Times New Roman" w:hAnsi="Times New Roman" w:cs="Times New Roman"/>
          <w:lang w:val="uk-UA"/>
        </w:rPr>
        <w:t xml:space="preserve"> </w:t>
      </w:r>
      <w:r w:rsidRPr="002C2581">
        <w:rPr>
          <w:rFonts w:ascii="Times New Roman" w:hAnsi="Times New Roman" w:cs="Times New Roman"/>
          <w:sz w:val="24"/>
          <w:szCs w:val="24"/>
          <w:lang w:val="uk-UA"/>
        </w:rPr>
        <w:t xml:space="preserve">(сума прописом,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ПДВ _________грн ___ коп.).</w:t>
      </w:r>
    </w:p>
    <w:p w14:paraId="4043C4D0" w14:textId="77777777" w:rsidR="0067545A" w:rsidRPr="002C2581" w:rsidRDefault="0067545A" w:rsidP="0067545A">
      <w:pPr>
        <w:spacing w:line="240" w:lineRule="auto"/>
        <w:ind w:firstLine="709"/>
        <w:jc w:val="both"/>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Сума коштів, яка підлягає оплаті/поверненню за електричну енергію для врегулювання небалансів: ________________грн ___ коп.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ПДВ _________гр</w:t>
      </w:r>
      <w:r>
        <w:rPr>
          <w:rFonts w:ascii="Times New Roman" w:hAnsi="Times New Roman" w:cs="Times New Roman"/>
          <w:sz w:val="24"/>
          <w:szCs w:val="24"/>
          <w:lang w:val="uk-UA"/>
        </w:rPr>
        <w:t>н</w:t>
      </w:r>
      <w:r w:rsidRPr="002C2581">
        <w:rPr>
          <w:rFonts w:ascii="Times New Roman" w:hAnsi="Times New Roman" w:cs="Times New Roman"/>
          <w:sz w:val="24"/>
          <w:szCs w:val="24"/>
          <w:lang w:val="uk-UA"/>
        </w:rPr>
        <w:t xml:space="preserve"> ___ коп. (сума прописом,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ПДВ _________грн ___ коп.).</w:t>
      </w:r>
    </w:p>
    <w:p w14:paraId="51AF69CB" w14:textId="1110851F" w:rsidR="0067545A" w:rsidRDefault="0067545A" w:rsidP="0067545A">
      <w:pPr>
        <w:pStyle w:val="pf0"/>
        <w:ind w:firstLine="709"/>
        <w:jc w:val="both"/>
        <w:rPr>
          <w:lang w:val="uk-UA"/>
        </w:rPr>
      </w:pPr>
      <w:r w:rsidRPr="002C2581">
        <w:rPr>
          <w:lang w:val="uk-UA"/>
        </w:rPr>
        <w:t>2.2. Розрахунки ОСП</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1701"/>
        <w:gridCol w:w="2835"/>
        <w:gridCol w:w="1701"/>
        <w:gridCol w:w="2127"/>
        <w:gridCol w:w="1984"/>
      </w:tblGrid>
      <w:tr w:rsidR="0067545A" w:rsidRPr="006F6683" w14:paraId="75C011D4" w14:textId="77777777" w:rsidTr="00D24BB2">
        <w:trPr>
          <w:trHeight w:val="450"/>
        </w:trPr>
        <w:tc>
          <w:tcPr>
            <w:tcW w:w="5211" w:type="dxa"/>
            <w:vMerge w:val="restart"/>
          </w:tcPr>
          <w:p w14:paraId="55621855" w14:textId="77777777" w:rsidR="0067545A" w:rsidRPr="002C2581" w:rsidRDefault="0067545A" w:rsidP="00C7790D">
            <w:pPr>
              <w:jc w:val="center"/>
              <w:rPr>
                <w:rFonts w:ascii="Times New Roman" w:hAnsi="Times New Roman" w:cs="Times New Roman"/>
                <w:lang w:val="uk-UA"/>
              </w:rPr>
            </w:pPr>
            <w:r w:rsidRPr="002C2581">
              <w:rPr>
                <w:rFonts w:ascii="Times New Roman" w:hAnsi="Times New Roman" w:cs="Times New Roman"/>
                <w:lang w:val="uk-UA"/>
              </w:rPr>
              <w:t>Найменування</w:t>
            </w:r>
          </w:p>
        </w:tc>
        <w:tc>
          <w:tcPr>
            <w:tcW w:w="1701" w:type="dxa"/>
            <w:vMerge w:val="restart"/>
          </w:tcPr>
          <w:p w14:paraId="2F4C5FF4" w14:textId="77777777" w:rsidR="0067545A" w:rsidRPr="002C2581" w:rsidRDefault="0067545A" w:rsidP="00C7790D">
            <w:pPr>
              <w:jc w:val="center"/>
              <w:rPr>
                <w:rFonts w:ascii="Times New Roman" w:hAnsi="Times New Roman" w:cs="Times New Roman"/>
                <w:lang w:val="uk-UA"/>
              </w:rPr>
            </w:pPr>
            <w:r w:rsidRPr="002C2581">
              <w:rPr>
                <w:rFonts w:ascii="Times New Roman" w:hAnsi="Times New Roman" w:cs="Times New Roman"/>
                <w:lang w:val="uk-UA"/>
              </w:rPr>
              <w:t>Обсяг, МВт·год</w:t>
            </w:r>
          </w:p>
        </w:tc>
        <w:tc>
          <w:tcPr>
            <w:tcW w:w="2835" w:type="dxa"/>
            <w:vMerge w:val="restart"/>
          </w:tcPr>
          <w:p w14:paraId="2009DCC6" w14:textId="77777777" w:rsidR="0067545A" w:rsidRPr="002C2581" w:rsidRDefault="0067545A" w:rsidP="00C7790D">
            <w:pPr>
              <w:jc w:val="center"/>
              <w:rPr>
                <w:rFonts w:ascii="Times New Roman" w:hAnsi="Times New Roman" w:cs="Times New Roman"/>
                <w:lang w:val="uk-UA"/>
              </w:rPr>
            </w:pPr>
            <w:r w:rsidRPr="002C2581">
              <w:rPr>
                <w:rFonts w:ascii="Times New Roman" w:hAnsi="Times New Roman" w:cs="Times New Roman"/>
                <w:lang w:val="uk-UA"/>
              </w:rPr>
              <w:t>Середньозважена ціна за період, грн</w:t>
            </w:r>
          </w:p>
        </w:tc>
        <w:tc>
          <w:tcPr>
            <w:tcW w:w="1701" w:type="dxa"/>
            <w:vMerge w:val="restart"/>
          </w:tcPr>
          <w:p w14:paraId="35675632" w14:textId="77777777" w:rsidR="0067545A" w:rsidRPr="002C2581" w:rsidRDefault="0067545A" w:rsidP="00C7790D">
            <w:pPr>
              <w:jc w:val="center"/>
              <w:rPr>
                <w:rFonts w:ascii="Times New Roman" w:hAnsi="Times New Roman" w:cs="Times New Roman"/>
                <w:lang w:val="uk-UA"/>
              </w:rPr>
            </w:pPr>
            <w:r w:rsidRPr="002C2581">
              <w:rPr>
                <w:rFonts w:ascii="Times New Roman" w:hAnsi="Times New Roman" w:cs="Times New Roman"/>
                <w:lang w:val="uk-UA"/>
              </w:rPr>
              <w:t>Вартість без ПДВ, грн</w:t>
            </w:r>
          </w:p>
        </w:tc>
        <w:tc>
          <w:tcPr>
            <w:tcW w:w="2127" w:type="dxa"/>
            <w:vMerge w:val="restart"/>
          </w:tcPr>
          <w:p w14:paraId="586293D4" w14:textId="77777777" w:rsidR="0067545A" w:rsidRPr="002C2581" w:rsidRDefault="0067545A" w:rsidP="00C7790D">
            <w:pPr>
              <w:jc w:val="center"/>
              <w:rPr>
                <w:rFonts w:ascii="Times New Roman" w:hAnsi="Times New Roman" w:cs="Times New Roman"/>
                <w:lang w:val="uk-UA"/>
              </w:rPr>
            </w:pPr>
            <w:r w:rsidRPr="002C2581">
              <w:rPr>
                <w:rFonts w:ascii="Times New Roman" w:hAnsi="Times New Roman" w:cs="Times New Roman"/>
                <w:lang w:val="uk-UA"/>
              </w:rPr>
              <w:t>Податок на додану вартість, грн</w:t>
            </w:r>
          </w:p>
        </w:tc>
        <w:tc>
          <w:tcPr>
            <w:tcW w:w="1984" w:type="dxa"/>
            <w:vMerge w:val="restart"/>
          </w:tcPr>
          <w:p w14:paraId="58CE19C9" w14:textId="77777777" w:rsidR="0067545A" w:rsidRPr="002C2581" w:rsidRDefault="0067545A" w:rsidP="00C7790D">
            <w:pPr>
              <w:jc w:val="center"/>
              <w:rPr>
                <w:rFonts w:ascii="Times New Roman" w:hAnsi="Times New Roman" w:cs="Times New Roman"/>
                <w:lang w:val="uk-UA"/>
              </w:rPr>
            </w:pPr>
            <w:r w:rsidRPr="002C2581">
              <w:rPr>
                <w:rFonts w:ascii="Times New Roman" w:hAnsi="Times New Roman" w:cs="Times New Roman"/>
                <w:lang w:val="uk-UA"/>
              </w:rPr>
              <w:t>Загальна вартість з ПДВ, грн</w:t>
            </w:r>
          </w:p>
        </w:tc>
      </w:tr>
      <w:tr w:rsidR="0067545A" w:rsidRPr="006F6683" w14:paraId="439D4449" w14:textId="77777777" w:rsidTr="00D24BB2">
        <w:trPr>
          <w:trHeight w:val="450"/>
        </w:trPr>
        <w:tc>
          <w:tcPr>
            <w:tcW w:w="5211" w:type="dxa"/>
            <w:vMerge/>
          </w:tcPr>
          <w:p w14:paraId="6478DBBD" w14:textId="77777777" w:rsidR="0067545A" w:rsidRPr="002C2581" w:rsidRDefault="0067545A" w:rsidP="00C7790D">
            <w:pPr>
              <w:jc w:val="center"/>
              <w:rPr>
                <w:rFonts w:ascii="Times New Roman" w:hAnsi="Times New Roman" w:cs="Times New Roman"/>
                <w:lang w:val="uk-UA"/>
              </w:rPr>
            </w:pPr>
          </w:p>
        </w:tc>
        <w:tc>
          <w:tcPr>
            <w:tcW w:w="1701" w:type="dxa"/>
            <w:vMerge/>
          </w:tcPr>
          <w:p w14:paraId="0B92C6E4" w14:textId="77777777" w:rsidR="0067545A" w:rsidRPr="002C2581" w:rsidRDefault="0067545A" w:rsidP="00C7790D">
            <w:pPr>
              <w:jc w:val="center"/>
              <w:rPr>
                <w:rFonts w:ascii="Times New Roman" w:hAnsi="Times New Roman" w:cs="Times New Roman"/>
                <w:lang w:val="uk-UA"/>
              </w:rPr>
            </w:pPr>
          </w:p>
        </w:tc>
        <w:tc>
          <w:tcPr>
            <w:tcW w:w="2835" w:type="dxa"/>
            <w:vMerge/>
          </w:tcPr>
          <w:p w14:paraId="18E4DB84" w14:textId="77777777" w:rsidR="0067545A" w:rsidRPr="002C2581" w:rsidRDefault="0067545A" w:rsidP="00C7790D">
            <w:pPr>
              <w:jc w:val="center"/>
              <w:rPr>
                <w:rFonts w:ascii="Times New Roman" w:hAnsi="Times New Roman" w:cs="Times New Roman"/>
                <w:lang w:val="uk-UA"/>
              </w:rPr>
            </w:pPr>
          </w:p>
        </w:tc>
        <w:tc>
          <w:tcPr>
            <w:tcW w:w="1701" w:type="dxa"/>
            <w:vMerge/>
          </w:tcPr>
          <w:p w14:paraId="1EC623C2" w14:textId="77777777" w:rsidR="0067545A" w:rsidRPr="002C2581" w:rsidRDefault="0067545A" w:rsidP="00C7790D">
            <w:pPr>
              <w:jc w:val="center"/>
              <w:rPr>
                <w:rFonts w:ascii="Times New Roman" w:hAnsi="Times New Roman" w:cs="Times New Roman"/>
                <w:lang w:val="uk-UA"/>
              </w:rPr>
            </w:pPr>
          </w:p>
        </w:tc>
        <w:tc>
          <w:tcPr>
            <w:tcW w:w="2127" w:type="dxa"/>
            <w:vMerge/>
          </w:tcPr>
          <w:p w14:paraId="325683EC" w14:textId="77777777" w:rsidR="0067545A" w:rsidRPr="002C2581" w:rsidRDefault="0067545A" w:rsidP="00C7790D">
            <w:pPr>
              <w:jc w:val="center"/>
              <w:rPr>
                <w:rFonts w:ascii="Times New Roman" w:hAnsi="Times New Roman" w:cs="Times New Roman"/>
                <w:lang w:val="uk-UA"/>
              </w:rPr>
            </w:pPr>
          </w:p>
        </w:tc>
        <w:tc>
          <w:tcPr>
            <w:tcW w:w="1984" w:type="dxa"/>
            <w:vMerge/>
          </w:tcPr>
          <w:p w14:paraId="3C0FC249" w14:textId="77777777" w:rsidR="0067545A" w:rsidRPr="002C2581" w:rsidRDefault="0067545A" w:rsidP="00C7790D">
            <w:pPr>
              <w:jc w:val="center"/>
              <w:rPr>
                <w:rFonts w:ascii="Times New Roman" w:hAnsi="Times New Roman" w:cs="Times New Roman"/>
                <w:lang w:val="uk-UA"/>
              </w:rPr>
            </w:pPr>
          </w:p>
        </w:tc>
      </w:tr>
      <w:tr w:rsidR="0067545A" w:rsidRPr="006F6683" w14:paraId="0163AE49" w14:textId="77777777" w:rsidTr="00D24BB2">
        <w:trPr>
          <w:trHeight w:val="277"/>
        </w:trPr>
        <w:tc>
          <w:tcPr>
            <w:tcW w:w="5211" w:type="dxa"/>
          </w:tcPr>
          <w:p w14:paraId="03516F3A" w14:textId="77777777" w:rsidR="0067545A" w:rsidRPr="002C2581" w:rsidRDefault="0067545A" w:rsidP="00C7790D">
            <w:pPr>
              <w:rPr>
                <w:rFonts w:ascii="Times New Roman" w:hAnsi="Times New Roman" w:cs="Times New Roman"/>
                <w:sz w:val="20"/>
                <w:szCs w:val="20"/>
                <w:lang w:val="uk-UA"/>
              </w:rPr>
            </w:pPr>
            <w:r w:rsidRPr="002C2581">
              <w:rPr>
                <w:rFonts w:ascii="Times New Roman" w:hAnsi="Times New Roman" w:cs="Times New Roman"/>
                <w:sz w:val="20"/>
                <w:szCs w:val="20"/>
                <w:lang w:val="uk-UA"/>
              </w:rPr>
              <w:t>Розрахунок суми зарахування зустрічних однорідних вимог за попередніми</w:t>
            </w:r>
            <w:r w:rsidRPr="002C2581" w:rsidDel="005A5706">
              <w:rPr>
                <w:rFonts w:ascii="Times New Roman" w:hAnsi="Times New Roman" w:cs="Times New Roman"/>
                <w:sz w:val="20"/>
                <w:szCs w:val="20"/>
                <w:lang w:val="uk-UA"/>
              </w:rPr>
              <w:t xml:space="preserve"> </w:t>
            </w:r>
            <w:r w:rsidRPr="002C2581">
              <w:rPr>
                <w:rFonts w:ascii="Times New Roman" w:hAnsi="Times New Roman" w:cs="Times New Roman"/>
                <w:sz w:val="20"/>
                <w:szCs w:val="20"/>
                <w:lang w:val="uk-UA"/>
              </w:rPr>
              <w:t xml:space="preserve">даними </w:t>
            </w:r>
          </w:p>
        </w:tc>
        <w:tc>
          <w:tcPr>
            <w:tcW w:w="1701" w:type="dxa"/>
          </w:tcPr>
          <w:p w14:paraId="6624BB37" w14:textId="77777777" w:rsidR="0067545A" w:rsidRPr="002C2581" w:rsidRDefault="0067545A" w:rsidP="00C7790D">
            <w:pPr>
              <w:jc w:val="center"/>
              <w:rPr>
                <w:rFonts w:ascii="Times New Roman" w:hAnsi="Times New Roman" w:cs="Times New Roman"/>
                <w:sz w:val="20"/>
                <w:szCs w:val="20"/>
                <w:lang w:val="uk-UA"/>
              </w:rPr>
            </w:pPr>
          </w:p>
        </w:tc>
        <w:tc>
          <w:tcPr>
            <w:tcW w:w="2835" w:type="dxa"/>
          </w:tcPr>
          <w:p w14:paraId="2A2F2133" w14:textId="77777777" w:rsidR="0067545A" w:rsidRPr="002C2581" w:rsidRDefault="0067545A" w:rsidP="00C7790D">
            <w:pPr>
              <w:jc w:val="center"/>
              <w:rPr>
                <w:rFonts w:ascii="Times New Roman" w:hAnsi="Times New Roman" w:cs="Times New Roman"/>
                <w:sz w:val="20"/>
                <w:szCs w:val="20"/>
                <w:lang w:val="uk-UA"/>
              </w:rPr>
            </w:pPr>
          </w:p>
        </w:tc>
        <w:tc>
          <w:tcPr>
            <w:tcW w:w="1701" w:type="dxa"/>
          </w:tcPr>
          <w:p w14:paraId="6D196170" w14:textId="77777777" w:rsidR="0067545A" w:rsidRPr="002C2581" w:rsidRDefault="0067545A" w:rsidP="00C7790D">
            <w:pPr>
              <w:jc w:val="center"/>
              <w:rPr>
                <w:rFonts w:ascii="Times New Roman" w:hAnsi="Times New Roman" w:cs="Times New Roman"/>
                <w:sz w:val="20"/>
                <w:szCs w:val="20"/>
                <w:lang w:val="uk-UA"/>
              </w:rPr>
            </w:pPr>
          </w:p>
        </w:tc>
        <w:tc>
          <w:tcPr>
            <w:tcW w:w="2127" w:type="dxa"/>
          </w:tcPr>
          <w:p w14:paraId="01BC0392" w14:textId="77777777" w:rsidR="0067545A" w:rsidRPr="002C2581" w:rsidRDefault="0067545A" w:rsidP="00C7790D">
            <w:pPr>
              <w:jc w:val="center"/>
              <w:rPr>
                <w:rFonts w:ascii="Times New Roman" w:hAnsi="Times New Roman" w:cs="Times New Roman"/>
                <w:sz w:val="20"/>
                <w:szCs w:val="20"/>
                <w:lang w:val="uk-UA"/>
              </w:rPr>
            </w:pPr>
          </w:p>
        </w:tc>
        <w:tc>
          <w:tcPr>
            <w:tcW w:w="1984" w:type="dxa"/>
          </w:tcPr>
          <w:p w14:paraId="24E1B183" w14:textId="77777777" w:rsidR="0067545A" w:rsidRPr="002C2581" w:rsidRDefault="0067545A" w:rsidP="00C7790D">
            <w:pPr>
              <w:jc w:val="center"/>
              <w:rPr>
                <w:rFonts w:ascii="Times New Roman" w:hAnsi="Times New Roman" w:cs="Times New Roman"/>
                <w:sz w:val="20"/>
                <w:szCs w:val="20"/>
                <w:lang w:val="uk-UA"/>
              </w:rPr>
            </w:pPr>
          </w:p>
        </w:tc>
      </w:tr>
      <w:tr w:rsidR="0067545A" w:rsidRPr="006F6683" w14:paraId="4430B33C" w14:textId="77777777" w:rsidTr="00D24BB2">
        <w:trPr>
          <w:trHeight w:val="450"/>
        </w:trPr>
        <w:tc>
          <w:tcPr>
            <w:tcW w:w="5211" w:type="dxa"/>
          </w:tcPr>
          <w:p w14:paraId="6821D9C5" w14:textId="77777777" w:rsidR="0067545A" w:rsidRPr="002C2581" w:rsidRDefault="0067545A" w:rsidP="00C7790D">
            <w:pPr>
              <w:rPr>
                <w:rFonts w:ascii="Times New Roman" w:hAnsi="Times New Roman" w:cs="Times New Roman"/>
                <w:sz w:val="20"/>
                <w:szCs w:val="20"/>
                <w:lang w:val="uk-UA"/>
              </w:rPr>
            </w:pPr>
            <w:r w:rsidRPr="002C2581">
              <w:rPr>
                <w:rFonts w:ascii="Times New Roman" w:hAnsi="Times New Roman" w:cs="Times New Roman"/>
                <w:sz w:val="20"/>
                <w:szCs w:val="20"/>
                <w:lang w:val="uk-UA"/>
              </w:rPr>
              <w:t>Суми зарахування зустрічних однорідних вимог, які відображені за оновленими даними</w:t>
            </w:r>
          </w:p>
        </w:tc>
        <w:tc>
          <w:tcPr>
            <w:tcW w:w="1701" w:type="dxa"/>
          </w:tcPr>
          <w:p w14:paraId="75AC3DB2" w14:textId="77777777" w:rsidR="0067545A" w:rsidRPr="002C2581" w:rsidRDefault="0067545A" w:rsidP="00C7790D">
            <w:pPr>
              <w:jc w:val="center"/>
              <w:rPr>
                <w:rFonts w:ascii="Times New Roman" w:hAnsi="Times New Roman" w:cs="Times New Roman"/>
                <w:sz w:val="20"/>
                <w:szCs w:val="20"/>
                <w:lang w:val="uk-UA"/>
              </w:rPr>
            </w:pPr>
          </w:p>
        </w:tc>
        <w:tc>
          <w:tcPr>
            <w:tcW w:w="2835" w:type="dxa"/>
          </w:tcPr>
          <w:p w14:paraId="6BC7C6E1" w14:textId="77777777" w:rsidR="0067545A" w:rsidRPr="002C2581" w:rsidRDefault="0067545A" w:rsidP="00C7790D">
            <w:pPr>
              <w:jc w:val="center"/>
              <w:rPr>
                <w:rFonts w:ascii="Times New Roman" w:hAnsi="Times New Roman" w:cs="Times New Roman"/>
                <w:sz w:val="20"/>
                <w:szCs w:val="20"/>
                <w:lang w:val="uk-UA"/>
              </w:rPr>
            </w:pPr>
          </w:p>
        </w:tc>
        <w:tc>
          <w:tcPr>
            <w:tcW w:w="1701" w:type="dxa"/>
          </w:tcPr>
          <w:p w14:paraId="6A259142" w14:textId="77777777" w:rsidR="0067545A" w:rsidRPr="002C2581" w:rsidRDefault="0067545A" w:rsidP="00C7790D">
            <w:pPr>
              <w:jc w:val="center"/>
              <w:rPr>
                <w:rFonts w:ascii="Times New Roman" w:hAnsi="Times New Roman" w:cs="Times New Roman"/>
                <w:sz w:val="20"/>
                <w:szCs w:val="20"/>
                <w:lang w:val="uk-UA"/>
              </w:rPr>
            </w:pPr>
          </w:p>
        </w:tc>
        <w:tc>
          <w:tcPr>
            <w:tcW w:w="2127" w:type="dxa"/>
          </w:tcPr>
          <w:p w14:paraId="3E4283FE" w14:textId="77777777" w:rsidR="0067545A" w:rsidRPr="002C2581" w:rsidRDefault="0067545A" w:rsidP="00C7790D">
            <w:pPr>
              <w:jc w:val="center"/>
              <w:rPr>
                <w:rFonts w:ascii="Times New Roman" w:hAnsi="Times New Roman" w:cs="Times New Roman"/>
                <w:sz w:val="20"/>
                <w:szCs w:val="20"/>
                <w:lang w:val="uk-UA"/>
              </w:rPr>
            </w:pPr>
          </w:p>
        </w:tc>
        <w:tc>
          <w:tcPr>
            <w:tcW w:w="1984" w:type="dxa"/>
          </w:tcPr>
          <w:p w14:paraId="18CE7A26" w14:textId="77777777" w:rsidR="0067545A" w:rsidRPr="002C2581" w:rsidRDefault="0067545A" w:rsidP="00C7790D">
            <w:pPr>
              <w:jc w:val="center"/>
              <w:rPr>
                <w:rFonts w:ascii="Times New Roman" w:hAnsi="Times New Roman" w:cs="Times New Roman"/>
                <w:sz w:val="20"/>
                <w:szCs w:val="20"/>
                <w:lang w:val="uk-UA"/>
              </w:rPr>
            </w:pPr>
          </w:p>
        </w:tc>
      </w:tr>
      <w:tr w:rsidR="0067545A" w:rsidRPr="006F6683" w14:paraId="3F765E5B" w14:textId="77777777" w:rsidTr="00D24BB2">
        <w:trPr>
          <w:trHeight w:val="450"/>
        </w:trPr>
        <w:tc>
          <w:tcPr>
            <w:tcW w:w="5211" w:type="dxa"/>
          </w:tcPr>
          <w:p w14:paraId="1B58DDD0" w14:textId="77777777" w:rsidR="0067545A" w:rsidRPr="002C2581" w:rsidRDefault="0067545A" w:rsidP="00C7790D">
            <w:pPr>
              <w:rPr>
                <w:rFonts w:ascii="Times New Roman" w:hAnsi="Times New Roman" w:cs="Times New Roman"/>
                <w:sz w:val="20"/>
                <w:szCs w:val="20"/>
                <w:lang w:val="uk-UA"/>
              </w:rPr>
            </w:pPr>
            <w:r w:rsidRPr="002C2581">
              <w:rPr>
                <w:rFonts w:ascii="Times New Roman" w:hAnsi="Times New Roman" w:cs="Times New Roman"/>
                <w:b/>
                <w:sz w:val="20"/>
                <w:szCs w:val="20"/>
                <w:lang w:val="uk-UA"/>
              </w:rPr>
              <w:t>Сума зарахування зустрічних однорідних вимог до проведення</w:t>
            </w:r>
          </w:p>
        </w:tc>
        <w:tc>
          <w:tcPr>
            <w:tcW w:w="1701" w:type="dxa"/>
          </w:tcPr>
          <w:p w14:paraId="3B42464F" w14:textId="77777777" w:rsidR="0067545A" w:rsidRPr="002C2581" w:rsidRDefault="0067545A" w:rsidP="00C7790D">
            <w:pPr>
              <w:jc w:val="center"/>
              <w:rPr>
                <w:rFonts w:ascii="Times New Roman" w:hAnsi="Times New Roman" w:cs="Times New Roman"/>
                <w:sz w:val="20"/>
                <w:szCs w:val="20"/>
                <w:lang w:val="uk-UA"/>
              </w:rPr>
            </w:pPr>
          </w:p>
        </w:tc>
        <w:tc>
          <w:tcPr>
            <w:tcW w:w="2835" w:type="dxa"/>
          </w:tcPr>
          <w:p w14:paraId="7890250E" w14:textId="77777777" w:rsidR="0067545A" w:rsidRPr="002C2581" w:rsidRDefault="0067545A" w:rsidP="00C7790D">
            <w:pPr>
              <w:jc w:val="center"/>
              <w:rPr>
                <w:rFonts w:ascii="Times New Roman" w:hAnsi="Times New Roman" w:cs="Times New Roman"/>
                <w:sz w:val="20"/>
                <w:szCs w:val="20"/>
                <w:lang w:val="uk-UA"/>
              </w:rPr>
            </w:pPr>
          </w:p>
        </w:tc>
        <w:tc>
          <w:tcPr>
            <w:tcW w:w="1701" w:type="dxa"/>
          </w:tcPr>
          <w:p w14:paraId="4CEA7A8E" w14:textId="77777777" w:rsidR="0067545A" w:rsidRPr="002C2581" w:rsidRDefault="0067545A" w:rsidP="00C7790D">
            <w:pPr>
              <w:jc w:val="center"/>
              <w:rPr>
                <w:rFonts w:ascii="Times New Roman" w:hAnsi="Times New Roman" w:cs="Times New Roman"/>
                <w:sz w:val="20"/>
                <w:szCs w:val="20"/>
                <w:lang w:val="uk-UA"/>
              </w:rPr>
            </w:pPr>
          </w:p>
        </w:tc>
        <w:tc>
          <w:tcPr>
            <w:tcW w:w="2127" w:type="dxa"/>
          </w:tcPr>
          <w:p w14:paraId="5A6C65C9" w14:textId="77777777" w:rsidR="0067545A" w:rsidRPr="002C2581" w:rsidRDefault="0067545A" w:rsidP="00C7790D">
            <w:pPr>
              <w:jc w:val="center"/>
              <w:rPr>
                <w:rFonts w:ascii="Times New Roman" w:hAnsi="Times New Roman" w:cs="Times New Roman"/>
                <w:sz w:val="20"/>
                <w:szCs w:val="20"/>
                <w:lang w:val="uk-UA"/>
              </w:rPr>
            </w:pPr>
          </w:p>
        </w:tc>
        <w:tc>
          <w:tcPr>
            <w:tcW w:w="1984" w:type="dxa"/>
          </w:tcPr>
          <w:p w14:paraId="0B89C5CF" w14:textId="77777777" w:rsidR="0067545A" w:rsidRPr="002C2581" w:rsidRDefault="0067545A" w:rsidP="00C7790D">
            <w:pPr>
              <w:jc w:val="center"/>
              <w:rPr>
                <w:rFonts w:ascii="Times New Roman" w:hAnsi="Times New Roman" w:cs="Times New Roman"/>
                <w:sz w:val="20"/>
                <w:szCs w:val="20"/>
                <w:lang w:val="uk-UA"/>
              </w:rPr>
            </w:pPr>
          </w:p>
        </w:tc>
      </w:tr>
      <w:tr w:rsidR="0067545A" w:rsidRPr="006F6683" w14:paraId="07CCCA1E" w14:textId="77777777" w:rsidTr="00D24BB2">
        <w:trPr>
          <w:trHeight w:val="450"/>
        </w:trPr>
        <w:tc>
          <w:tcPr>
            <w:tcW w:w="5211" w:type="dxa"/>
          </w:tcPr>
          <w:p w14:paraId="3B0E9FD4" w14:textId="77777777" w:rsidR="0067545A" w:rsidRPr="002C2581" w:rsidRDefault="0067545A" w:rsidP="00C7790D">
            <w:pPr>
              <w:rPr>
                <w:rFonts w:ascii="Times New Roman" w:hAnsi="Times New Roman" w:cs="Times New Roman"/>
                <w:sz w:val="20"/>
                <w:szCs w:val="20"/>
                <w:lang w:val="uk-UA"/>
              </w:rPr>
            </w:pPr>
            <w:r w:rsidRPr="002C2581">
              <w:rPr>
                <w:rFonts w:ascii="Times New Roman" w:hAnsi="Times New Roman" w:cs="Times New Roman"/>
                <w:sz w:val="20"/>
                <w:szCs w:val="20"/>
                <w:lang w:val="uk-UA"/>
              </w:rPr>
              <w:lastRenderedPageBreak/>
              <w:t>Розрахунок суми до сплати (списання з рахунку ескроу) за оновленими даними</w:t>
            </w:r>
          </w:p>
        </w:tc>
        <w:tc>
          <w:tcPr>
            <w:tcW w:w="1701" w:type="dxa"/>
          </w:tcPr>
          <w:p w14:paraId="3B164888" w14:textId="77777777" w:rsidR="0067545A" w:rsidRPr="002C2581" w:rsidRDefault="0067545A" w:rsidP="00C7790D">
            <w:pPr>
              <w:jc w:val="center"/>
              <w:rPr>
                <w:rFonts w:ascii="Times New Roman" w:hAnsi="Times New Roman" w:cs="Times New Roman"/>
                <w:sz w:val="20"/>
                <w:szCs w:val="20"/>
                <w:lang w:val="uk-UA"/>
              </w:rPr>
            </w:pPr>
          </w:p>
        </w:tc>
        <w:tc>
          <w:tcPr>
            <w:tcW w:w="2835" w:type="dxa"/>
          </w:tcPr>
          <w:p w14:paraId="60E94BF1" w14:textId="77777777" w:rsidR="0067545A" w:rsidRPr="002C2581" w:rsidRDefault="0067545A" w:rsidP="00C7790D">
            <w:pPr>
              <w:jc w:val="center"/>
              <w:rPr>
                <w:rFonts w:ascii="Times New Roman" w:hAnsi="Times New Roman" w:cs="Times New Roman"/>
                <w:sz w:val="20"/>
                <w:szCs w:val="20"/>
                <w:lang w:val="uk-UA"/>
              </w:rPr>
            </w:pPr>
          </w:p>
        </w:tc>
        <w:tc>
          <w:tcPr>
            <w:tcW w:w="1701" w:type="dxa"/>
          </w:tcPr>
          <w:p w14:paraId="711341C7" w14:textId="77777777" w:rsidR="0067545A" w:rsidRPr="002C2581" w:rsidRDefault="0067545A" w:rsidP="00C7790D">
            <w:pPr>
              <w:jc w:val="center"/>
              <w:rPr>
                <w:rFonts w:ascii="Times New Roman" w:hAnsi="Times New Roman" w:cs="Times New Roman"/>
                <w:sz w:val="20"/>
                <w:szCs w:val="20"/>
                <w:lang w:val="uk-UA"/>
              </w:rPr>
            </w:pPr>
          </w:p>
        </w:tc>
        <w:tc>
          <w:tcPr>
            <w:tcW w:w="2127" w:type="dxa"/>
          </w:tcPr>
          <w:p w14:paraId="0ACF5859" w14:textId="77777777" w:rsidR="0067545A" w:rsidRPr="002C2581" w:rsidRDefault="0067545A" w:rsidP="00C7790D">
            <w:pPr>
              <w:jc w:val="center"/>
              <w:rPr>
                <w:rFonts w:ascii="Times New Roman" w:hAnsi="Times New Roman" w:cs="Times New Roman"/>
                <w:sz w:val="20"/>
                <w:szCs w:val="20"/>
                <w:lang w:val="uk-UA"/>
              </w:rPr>
            </w:pPr>
          </w:p>
        </w:tc>
        <w:tc>
          <w:tcPr>
            <w:tcW w:w="1984" w:type="dxa"/>
          </w:tcPr>
          <w:p w14:paraId="4F7CF4EB" w14:textId="77777777" w:rsidR="0067545A" w:rsidRPr="002C2581" w:rsidRDefault="0067545A" w:rsidP="00C7790D">
            <w:pPr>
              <w:jc w:val="center"/>
              <w:rPr>
                <w:rFonts w:ascii="Times New Roman" w:hAnsi="Times New Roman" w:cs="Times New Roman"/>
                <w:sz w:val="20"/>
                <w:szCs w:val="20"/>
                <w:lang w:val="uk-UA"/>
              </w:rPr>
            </w:pPr>
          </w:p>
        </w:tc>
      </w:tr>
      <w:tr w:rsidR="0067545A" w:rsidRPr="006F6683" w14:paraId="38BC2A62" w14:textId="77777777" w:rsidTr="00D24BB2">
        <w:trPr>
          <w:trHeight w:val="450"/>
        </w:trPr>
        <w:tc>
          <w:tcPr>
            <w:tcW w:w="5211" w:type="dxa"/>
          </w:tcPr>
          <w:p w14:paraId="5672A635" w14:textId="77777777" w:rsidR="0067545A" w:rsidRPr="002C2581" w:rsidRDefault="0067545A" w:rsidP="00C7790D">
            <w:pPr>
              <w:rPr>
                <w:rFonts w:ascii="Times New Roman" w:hAnsi="Times New Roman" w:cs="Times New Roman"/>
                <w:sz w:val="20"/>
                <w:szCs w:val="20"/>
                <w:lang w:val="uk-UA"/>
              </w:rPr>
            </w:pPr>
            <w:r w:rsidRPr="002C2581">
              <w:rPr>
                <w:rFonts w:ascii="Times New Roman" w:hAnsi="Times New Roman" w:cs="Times New Roman"/>
                <w:sz w:val="20"/>
                <w:szCs w:val="20"/>
                <w:lang w:val="uk-UA"/>
              </w:rPr>
              <w:t>Фактично сплачено грошовими коштами за обсяги електричної енергії за  період зазначений у даному акті</w:t>
            </w:r>
          </w:p>
        </w:tc>
        <w:tc>
          <w:tcPr>
            <w:tcW w:w="1701" w:type="dxa"/>
          </w:tcPr>
          <w:p w14:paraId="075F19C5" w14:textId="77777777" w:rsidR="0067545A" w:rsidRPr="002C2581" w:rsidRDefault="0067545A" w:rsidP="00C7790D">
            <w:pPr>
              <w:jc w:val="center"/>
              <w:rPr>
                <w:rFonts w:ascii="Times New Roman" w:hAnsi="Times New Roman" w:cs="Times New Roman"/>
                <w:sz w:val="20"/>
                <w:szCs w:val="20"/>
                <w:lang w:val="uk-UA"/>
              </w:rPr>
            </w:pPr>
          </w:p>
        </w:tc>
        <w:tc>
          <w:tcPr>
            <w:tcW w:w="2835" w:type="dxa"/>
          </w:tcPr>
          <w:p w14:paraId="666C5E3A" w14:textId="77777777" w:rsidR="0067545A" w:rsidRPr="002C2581" w:rsidRDefault="0067545A" w:rsidP="00C7790D">
            <w:pPr>
              <w:jc w:val="center"/>
              <w:rPr>
                <w:rFonts w:ascii="Times New Roman" w:hAnsi="Times New Roman" w:cs="Times New Roman"/>
                <w:sz w:val="20"/>
                <w:szCs w:val="20"/>
                <w:lang w:val="uk-UA"/>
              </w:rPr>
            </w:pPr>
          </w:p>
        </w:tc>
        <w:tc>
          <w:tcPr>
            <w:tcW w:w="1701" w:type="dxa"/>
          </w:tcPr>
          <w:p w14:paraId="6667B1BB" w14:textId="77777777" w:rsidR="0067545A" w:rsidRPr="002C2581" w:rsidRDefault="0067545A" w:rsidP="00C7790D">
            <w:pPr>
              <w:jc w:val="center"/>
              <w:rPr>
                <w:rFonts w:ascii="Times New Roman" w:hAnsi="Times New Roman" w:cs="Times New Roman"/>
                <w:sz w:val="20"/>
                <w:szCs w:val="20"/>
                <w:lang w:val="uk-UA"/>
              </w:rPr>
            </w:pPr>
          </w:p>
        </w:tc>
        <w:tc>
          <w:tcPr>
            <w:tcW w:w="2127" w:type="dxa"/>
          </w:tcPr>
          <w:p w14:paraId="331A4AE5" w14:textId="77777777" w:rsidR="0067545A" w:rsidRPr="002C2581" w:rsidRDefault="0067545A" w:rsidP="00C7790D">
            <w:pPr>
              <w:jc w:val="center"/>
              <w:rPr>
                <w:rFonts w:ascii="Times New Roman" w:hAnsi="Times New Roman" w:cs="Times New Roman"/>
                <w:sz w:val="20"/>
                <w:szCs w:val="20"/>
                <w:lang w:val="uk-UA"/>
              </w:rPr>
            </w:pPr>
          </w:p>
        </w:tc>
        <w:tc>
          <w:tcPr>
            <w:tcW w:w="1984" w:type="dxa"/>
          </w:tcPr>
          <w:p w14:paraId="12B8059E" w14:textId="77777777" w:rsidR="0067545A" w:rsidRPr="002C2581" w:rsidRDefault="0067545A" w:rsidP="00C7790D">
            <w:pPr>
              <w:jc w:val="center"/>
              <w:rPr>
                <w:rFonts w:ascii="Times New Roman" w:hAnsi="Times New Roman" w:cs="Times New Roman"/>
                <w:sz w:val="20"/>
                <w:szCs w:val="20"/>
                <w:lang w:val="uk-UA"/>
              </w:rPr>
            </w:pPr>
          </w:p>
        </w:tc>
      </w:tr>
      <w:tr w:rsidR="0067545A" w:rsidRPr="006F6683" w14:paraId="0A63CF83" w14:textId="77777777" w:rsidTr="00D24BB2">
        <w:trPr>
          <w:trHeight w:val="450"/>
        </w:trPr>
        <w:tc>
          <w:tcPr>
            <w:tcW w:w="5211" w:type="dxa"/>
          </w:tcPr>
          <w:p w14:paraId="25B2BCFB" w14:textId="77777777" w:rsidR="0067545A" w:rsidRPr="002C2581" w:rsidRDefault="0067545A" w:rsidP="00C7790D">
            <w:pPr>
              <w:rPr>
                <w:rFonts w:ascii="Times New Roman" w:hAnsi="Times New Roman" w:cs="Times New Roman"/>
                <w:b/>
                <w:sz w:val="20"/>
                <w:szCs w:val="20"/>
                <w:lang w:val="uk-UA"/>
              </w:rPr>
            </w:pPr>
            <w:r w:rsidRPr="002C2581">
              <w:rPr>
                <w:rFonts w:ascii="Times New Roman" w:hAnsi="Times New Roman" w:cs="Times New Roman"/>
                <w:b/>
                <w:sz w:val="20"/>
                <w:szCs w:val="20"/>
                <w:lang w:val="uk-UA"/>
              </w:rPr>
              <w:t>Сума до сплати:</w:t>
            </w:r>
          </w:p>
          <w:p w14:paraId="5508B8AE" w14:textId="77777777" w:rsidR="0067545A" w:rsidRPr="002C2581" w:rsidRDefault="0067545A" w:rsidP="00C7790D">
            <w:pPr>
              <w:rPr>
                <w:rFonts w:ascii="Times New Roman" w:hAnsi="Times New Roman" w:cs="Times New Roman"/>
                <w:b/>
                <w:sz w:val="20"/>
                <w:szCs w:val="20"/>
                <w:lang w:val="uk-UA"/>
              </w:rPr>
            </w:pPr>
            <w:r w:rsidRPr="002C2581">
              <w:rPr>
                <w:rFonts w:ascii="Times New Roman" w:hAnsi="Times New Roman" w:cs="Times New Roman"/>
                <w:b/>
                <w:sz w:val="20"/>
                <w:szCs w:val="20"/>
                <w:lang w:val="uk-UA"/>
              </w:rPr>
              <w:t xml:space="preserve"> «+» ОСП сплачує СВБ за збільшення обсягів</w:t>
            </w:r>
          </w:p>
          <w:p w14:paraId="4AA1E0B3" w14:textId="77777777" w:rsidR="0067545A" w:rsidRPr="002C2581" w:rsidRDefault="0067545A" w:rsidP="00C7790D">
            <w:pPr>
              <w:rPr>
                <w:rFonts w:ascii="Times New Roman" w:hAnsi="Times New Roman" w:cs="Times New Roman"/>
                <w:b/>
                <w:sz w:val="20"/>
                <w:szCs w:val="20"/>
                <w:lang w:val="uk-UA"/>
              </w:rPr>
            </w:pPr>
            <w:r w:rsidRPr="002C2581">
              <w:rPr>
                <w:rFonts w:ascii="Times New Roman" w:hAnsi="Times New Roman" w:cs="Times New Roman"/>
                <w:b/>
                <w:sz w:val="20"/>
                <w:szCs w:val="20"/>
                <w:lang w:val="uk-UA"/>
              </w:rPr>
              <w:t>«-» СВБ повертає кошти ОСП за зменшення обсягів</w:t>
            </w:r>
          </w:p>
        </w:tc>
        <w:tc>
          <w:tcPr>
            <w:tcW w:w="1701" w:type="dxa"/>
          </w:tcPr>
          <w:p w14:paraId="3F3605AC" w14:textId="77777777" w:rsidR="0067545A" w:rsidRPr="002C2581" w:rsidRDefault="0067545A" w:rsidP="00C7790D">
            <w:pPr>
              <w:jc w:val="center"/>
              <w:rPr>
                <w:rFonts w:ascii="Times New Roman" w:hAnsi="Times New Roman" w:cs="Times New Roman"/>
                <w:b/>
                <w:sz w:val="20"/>
                <w:szCs w:val="20"/>
                <w:lang w:val="uk-UA"/>
              </w:rPr>
            </w:pPr>
          </w:p>
        </w:tc>
        <w:tc>
          <w:tcPr>
            <w:tcW w:w="2835" w:type="dxa"/>
          </w:tcPr>
          <w:p w14:paraId="16847EBD" w14:textId="77777777" w:rsidR="0067545A" w:rsidRPr="002C2581" w:rsidRDefault="0067545A" w:rsidP="00C7790D">
            <w:pPr>
              <w:jc w:val="center"/>
              <w:rPr>
                <w:rFonts w:ascii="Times New Roman" w:hAnsi="Times New Roman" w:cs="Times New Roman"/>
                <w:b/>
                <w:sz w:val="20"/>
                <w:szCs w:val="20"/>
                <w:lang w:val="uk-UA"/>
              </w:rPr>
            </w:pPr>
          </w:p>
        </w:tc>
        <w:tc>
          <w:tcPr>
            <w:tcW w:w="1701" w:type="dxa"/>
          </w:tcPr>
          <w:p w14:paraId="73FED7AC" w14:textId="77777777" w:rsidR="0067545A" w:rsidRPr="002C2581" w:rsidRDefault="0067545A" w:rsidP="00C7790D">
            <w:pPr>
              <w:jc w:val="center"/>
              <w:rPr>
                <w:rFonts w:ascii="Times New Roman" w:hAnsi="Times New Roman" w:cs="Times New Roman"/>
                <w:b/>
                <w:sz w:val="20"/>
                <w:szCs w:val="20"/>
                <w:lang w:val="uk-UA"/>
              </w:rPr>
            </w:pPr>
          </w:p>
        </w:tc>
        <w:tc>
          <w:tcPr>
            <w:tcW w:w="2127" w:type="dxa"/>
          </w:tcPr>
          <w:p w14:paraId="12A4D879" w14:textId="77777777" w:rsidR="0067545A" w:rsidRPr="002C2581" w:rsidRDefault="0067545A" w:rsidP="00C7790D">
            <w:pPr>
              <w:jc w:val="center"/>
              <w:rPr>
                <w:rFonts w:ascii="Times New Roman" w:hAnsi="Times New Roman" w:cs="Times New Roman"/>
                <w:b/>
                <w:sz w:val="20"/>
                <w:szCs w:val="20"/>
                <w:lang w:val="uk-UA"/>
              </w:rPr>
            </w:pPr>
          </w:p>
        </w:tc>
        <w:tc>
          <w:tcPr>
            <w:tcW w:w="1984" w:type="dxa"/>
          </w:tcPr>
          <w:p w14:paraId="59115E84" w14:textId="77777777" w:rsidR="0067545A" w:rsidRPr="002C2581" w:rsidRDefault="0067545A" w:rsidP="00C7790D">
            <w:pPr>
              <w:jc w:val="center"/>
              <w:rPr>
                <w:rFonts w:ascii="Times New Roman" w:hAnsi="Times New Roman" w:cs="Times New Roman"/>
                <w:b/>
                <w:sz w:val="20"/>
                <w:szCs w:val="20"/>
                <w:lang w:val="uk-UA"/>
              </w:rPr>
            </w:pPr>
          </w:p>
        </w:tc>
      </w:tr>
    </w:tbl>
    <w:p w14:paraId="313751F0" w14:textId="77777777" w:rsidR="00D24BB2" w:rsidRPr="00D24BB2" w:rsidRDefault="00D24BB2" w:rsidP="00D24BB2">
      <w:pPr>
        <w:pStyle w:val="pf0"/>
        <w:ind w:firstLine="709"/>
        <w:jc w:val="both"/>
        <w:rPr>
          <w:lang w:val="uk-UA"/>
        </w:rPr>
      </w:pPr>
      <w:r w:rsidRPr="00D24BB2">
        <w:rPr>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кодексу України в сумі (+/-)________________грн ___ коп. в </w:t>
      </w:r>
      <w:proofErr w:type="spellStart"/>
      <w:r w:rsidRPr="00D24BB2">
        <w:rPr>
          <w:lang w:val="uk-UA"/>
        </w:rPr>
        <w:t>т.ч</w:t>
      </w:r>
      <w:proofErr w:type="spellEnd"/>
      <w:r w:rsidRPr="00D24BB2">
        <w:rPr>
          <w:lang w:val="uk-UA"/>
        </w:rPr>
        <w:t xml:space="preserve">. ПДВ _________грн ___ коп. (сума прописом, в </w:t>
      </w:r>
      <w:proofErr w:type="spellStart"/>
      <w:r w:rsidRPr="00D24BB2">
        <w:rPr>
          <w:lang w:val="uk-UA"/>
        </w:rPr>
        <w:t>т.ч</w:t>
      </w:r>
      <w:proofErr w:type="spellEnd"/>
      <w:r w:rsidRPr="00D24BB2">
        <w:rPr>
          <w:lang w:val="uk-UA"/>
        </w:rPr>
        <w:t>. ПДВ _________грн ___ коп.).</w:t>
      </w:r>
    </w:p>
    <w:p w14:paraId="324F3D6E" w14:textId="77777777" w:rsidR="00D24BB2" w:rsidRPr="00D24BB2" w:rsidRDefault="00D24BB2" w:rsidP="00D24BB2">
      <w:pPr>
        <w:pStyle w:val="pf0"/>
        <w:ind w:firstLine="709"/>
        <w:jc w:val="both"/>
        <w:rPr>
          <w:lang w:val="uk-UA"/>
        </w:rPr>
      </w:pPr>
      <w:r w:rsidRPr="00D24BB2">
        <w:rPr>
          <w:lang w:val="uk-UA"/>
        </w:rPr>
        <w:t xml:space="preserve">Сума коштів, яка підлягає оплаті/поверненню за електричну енергію для врегулювання небалансів: ________________грн ___ коп. в </w:t>
      </w:r>
      <w:proofErr w:type="spellStart"/>
      <w:r w:rsidRPr="00D24BB2">
        <w:rPr>
          <w:lang w:val="uk-UA"/>
        </w:rPr>
        <w:t>т.ч</w:t>
      </w:r>
      <w:proofErr w:type="spellEnd"/>
      <w:r w:rsidRPr="00D24BB2">
        <w:rPr>
          <w:lang w:val="uk-UA"/>
        </w:rPr>
        <w:t xml:space="preserve">. ПДВ _________грн ___ коп. (сума прописом, в </w:t>
      </w:r>
      <w:proofErr w:type="spellStart"/>
      <w:r w:rsidRPr="00D24BB2">
        <w:rPr>
          <w:lang w:val="uk-UA"/>
        </w:rPr>
        <w:t>т.ч</w:t>
      </w:r>
      <w:proofErr w:type="spellEnd"/>
      <w:r w:rsidRPr="00D24BB2">
        <w:rPr>
          <w:lang w:val="uk-UA"/>
        </w:rPr>
        <w:t>. ПДВ _________грн ___ коп.).</w:t>
      </w:r>
    </w:p>
    <w:p w14:paraId="24F46540" w14:textId="77777777" w:rsidR="00D24BB2" w:rsidRPr="00D24BB2" w:rsidRDefault="00D24BB2" w:rsidP="00D24BB2">
      <w:pPr>
        <w:pStyle w:val="pf0"/>
        <w:ind w:firstLine="709"/>
        <w:jc w:val="both"/>
        <w:rPr>
          <w:lang w:val="uk-UA"/>
        </w:rPr>
      </w:pPr>
      <w:r w:rsidRPr="00D24BB2">
        <w:rPr>
          <w:lang w:val="uk-UA"/>
        </w:rPr>
        <w:t>3. Цей Акт є невід'ємною частиною Договору про врегулювання небалансів електричної енергії, складено українською мовою.</w:t>
      </w:r>
    </w:p>
    <w:p w14:paraId="41CFA10C" w14:textId="4E17E801" w:rsidR="0067545A" w:rsidRDefault="00D24BB2" w:rsidP="00D24BB2">
      <w:pPr>
        <w:pStyle w:val="pf0"/>
        <w:ind w:firstLine="709"/>
        <w:jc w:val="both"/>
        <w:rPr>
          <w:lang w:val="uk-UA"/>
        </w:rPr>
      </w:pPr>
      <w:r w:rsidRPr="00D24BB2">
        <w:rPr>
          <w:lang w:val="uk-UA"/>
        </w:rPr>
        <w:t xml:space="preserve"> Згідно з пунктом 3.5 Статуту Приватного акціонерного товариства «Національна енергетична компанія «Укренерго» Товариство здійснює свою діяльність без застосування печатки.</w:t>
      </w:r>
    </w:p>
    <w:tbl>
      <w:tblPr>
        <w:tblW w:w="15417" w:type="dxa"/>
        <w:tblLayout w:type="fixed"/>
        <w:tblLook w:val="0000" w:firstRow="0" w:lastRow="0" w:firstColumn="0" w:lastColumn="0" w:noHBand="0" w:noVBand="0"/>
      </w:tblPr>
      <w:tblGrid>
        <w:gridCol w:w="8330"/>
        <w:gridCol w:w="7087"/>
      </w:tblGrid>
      <w:tr w:rsidR="00D24BB2" w:rsidRPr="006F6683" w14:paraId="39B9BDC4" w14:textId="77777777" w:rsidTr="00D24BB2">
        <w:tc>
          <w:tcPr>
            <w:tcW w:w="8330" w:type="dxa"/>
          </w:tcPr>
          <w:p w14:paraId="77BFC991" w14:textId="77777777" w:rsidR="00D24BB2" w:rsidRPr="002C2581" w:rsidRDefault="00D24BB2" w:rsidP="00D24BB2">
            <w:pPr>
              <w:spacing w:after="0" w:line="240" w:lineRule="auto"/>
              <w:ind w:left="709"/>
              <w:rPr>
                <w:rFonts w:ascii="Times New Roman" w:hAnsi="Times New Roman" w:cs="Times New Roman"/>
                <w:sz w:val="24"/>
                <w:szCs w:val="24"/>
                <w:lang w:val="uk-UA"/>
              </w:rPr>
            </w:pPr>
            <w:r w:rsidRPr="002C2581">
              <w:rPr>
                <w:rFonts w:ascii="Times New Roman" w:hAnsi="Times New Roman" w:cs="Times New Roman"/>
                <w:sz w:val="24"/>
                <w:szCs w:val="24"/>
                <w:lang w:val="uk-UA"/>
              </w:rPr>
              <w:br w:type="page"/>
              <w:t xml:space="preserve">Приватне акціонерне товариство </w:t>
            </w:r>
          </w:p>
          <w:p w14:paraId="13A4B265" w14:textId="77777777" w:rsidR="00D24BB2" w:rsidRPr="002C2581" w:rsidRDefault="00D24BB2" w:rsidP="00D24BB2">
            <w:pPr>
              <w:spacing w:line="240" w:lineRule="auto"/>
              <w:ind w:left="709"/>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«Національна енергетична компанія «Укренерго» (ОСП) </w:t>
            </w:r>
          </w:p>
          <w:p w14:paraId="305C83C4" w14:textId="77777777" w:rsidR="00D24BB2" w:rsidRPr="002C2581" w:rsidRDefault="00D24BB2" w:rsidP="00D24BB2">
            <w:pPr>
              <w:ind w:left="709"/>
              <w:rPr>
                <w:rFonts w:ascii="Times New Roman" w:hAnsi="Times New Roman" w:cs="Times New Roman"/>
                <w:sz w:val="24"/>
                <w:szCs w:val="24"/>
                <w:lang w:val="uk-UA"/>
              </w:rPr>
            </w:pPr>
            <w:r w:rsidRPr="002C2581">
              <w:rPr>
                <w:rFonts w:ascii="Times New Roman" w:hAnsi="Times New Roman" w:cs="Times New Roman"/>
                <w:sz w:val="24"/>
                <w:szCs w:val="24"/>
                <w:lang w:val="uk-UA"/>
              </w:rPr>
              <w:t>(код ЄДРПОУ ______________)</w:t>
            </w:r>
          </w:p>
          <w:p w14:paraId="6837BD15" w14:textId="77777777" w:rsidR="00D24BB2" w:rsidRPr="002C2581" w:rsidRDefault="00D24BB2" w:rsidP="00D24BB2">
            <w:pPr>
              <w:ind w:left="709"/>
              <w:rPr>
                <w:rFonts w:ascii="Times New Roman" w:hAnsi="Times New Roman" w:cs="Times New Roman"/>
                <w:sz w:val="24"/>
                <w:szCs w:val="24"/>
                <w:lang w:val="uk-UA"/>
              </w:rPr>
            </w:pPr>
            <w:r w:rsidRPr="002C2581">
              <w:rPr>
                <w:rFonts w:ascii="Times New Roman" w:hAnsi="Times New Roman" w:cs="Times New Roman"/>
                <w:sz w:val="24"/>
                <w:szCs w:val="24"/>
                <w:lang w:val="uk-UA"/>
              </w:rPr>
              <w:t>_____________________________</w:t>
            </w:r>
          </w:p>
          <w:p w14:paraId="3D5DC863" w14:textId="77777777" w:rsidR="00D24BB2" w:rsidRPr="002C2581" w:rsidRDefault="00D24BB2" w:rsidP="00D24BB2">
            <w:pPr>
              <w:ind w:left="709"/>
              <w:rPr>
                <w:rFonts w:ascii="Times New Roman" w:hAnsi="Times New Roman" w:cs="Times New Roman"/>
                <w:sz w:val="20"/>
                <w:szCs w:val="20"/>
                <w:lang w:val="uk-UA"/>
              </w:rPr>
            </w:pPr>
            <w:r w:rsidRPr="002C2581">
              <w:rPr>
                <w:rFonts w:ascii="Times New Roman" w:hAnsi="Times New Roman" w:cs="Times New Roman"/>
                <w:sz w:val="20"/>
                <w:szCs w:val="20"/>
                <w:lang w:val="uk-UA"/>
              </w:rPr>
              <w:t>(підпис, посада та ПІБ уповноваженої особи)</w:t>
            </w:r>
          </w:p>
        </w:tc>
        <w:tc>
          <w:tcPr>
            <w:tcW w:w="7087" w:type="dxa"/>
          </w:tcPr>
          <w:p w14:paraId="51DD5E2C" w14:textId="77777777" w:rsidR="00D24BB2" w:rsidRPr="002C2581" w:rsidRDefault="00D24BB2" w:rsidP="00D24BB2">
            <w:pPr>
              <w:ind w:left="1742"/>
              <w:rPr>
                <w:rFonts w:ascii="Times New Roman" w:hAnsi="Times New Roman" w:cs="Times New Roman"/>
                <w:sz w:val="24"/>
                <w:szCs w:val="24"/>
                <w:lang w:val="uk-UA"/>
              </w:rPr>
            </w:pPr>
            <w:r w:rsidRPr="002C2581">
              <w:rPr>
                <w:rFonts w:ascii="Times New Roman" w:hAnsi="Times New Roman" w:cs="Times New Roman"/>
                <w:sz w:val="24"/>
                <w:szCs w:val="24"/>
                <w:lang w:val="uk-UA"/>
              </w:rPr>
              <w:t>_________________________ (СВБ)</w:t>
            </w:r>
          </w:p>
          <w:p w14:paraId="3472A084" w14:textId="2DAC8285" w:rsidR="00D24BB2" w:rsidRPr="002C2581" w:rsidRDefault="00D24BB2" w:rsidP="00D24BB2">
            <w:pPr>
              <w:ind w:left="1742" w:hanging="425"/>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2C2581">
              <w:rPr>
                <w:rFonts w:ascii="Times New Roman" w:hAnsi="Times New Roman" w:cs="Times New Roman"/>
                <w:sz w:val="24"/>
                <w:szCs w:val="24"/>
                <w:lang w:val="uk-UA"/>
              </w:rPr>
              <w:t xml:space="preserve">  (назва підприємства) </w:t>
            </w:r>
          </w:p>
          <w:p w14:paraId="2C84BC53" w14:textId="77777777" w:rsidR="00D24BB2" w:rsidRPr="002C2581" w:rsidRDefault="00D24BB2" w:rsidP="00D24BB2">
            <w:pPr>
              <w:spacing w:before="240"/>
              <w:ind w:left="1742"/>
              <w:rPr>
                <w:rFonts w:ascii="Times New Roman" w:hAnsi="Times New Roman" w:cs="Times New Roman"/>
                <w:sz w:val="24"/>
                <w:szCs w:val="24"/>
                <w:lang w:val="uk-UA"/>
              </w:rPr>
            </w:pPr>
            <w:r w:rsidRPr="002C2581">
              <w:rPr>
                <w:rFonts w:ascii="Times New Roman" w:hAnsi="Times New Roman" w:cs="Times New Roman"/>
                <w:sz w:val="24"/>
                <w:szCs w:val="24"/>
                <w:lang w:val="uk-UA"/>
              </w:rPr>
              <w:t>(код ЄДРПОУ ______________)</w:t>
            </w:r>
          </w:p>
          <w:p w14:paraId="7B3983DB" w14:textId="77777777" w:rsidR="00D24BB2" w:rsidRPr="002C2581" w:rsidRDefault="00D24BB2" w:rsidP="00D24BB2">
            <w:pPr>
              <w:ind w:left="1742"/>
              <w:rPr>
                <w:rFonts w:ascii="Times New Roman" w:hAnsi="Times New Roman" w:cs="Times New Roman"/>
                <w:sz w:val="24"/>
                <w:szCs w:val="24"/>
                <w:lang w:val="uk-UA"/>
              </w:rPr>
            </w:pPr>
            <w:r w:rsidRPr="002C2581">
              <w:rPr>
                <w:rFonts w:ascii="Times New Roman" w:hAnsi="Times New Roman" w:cs="Times New Roman"/>
                <w:sz w:val="24"/>
                <w:szCs w:val="24"/>
                <w:lang w:val="uk-UA"/>
              </w:rPr>
              <w:t>________________________________</w:t>
            </w:r>
          </w:p>
          <w:p w14:paraId="6884623D" w14:textId="77777777" w:rsidR="00D24BB2" w:rsidRPr="002C2581" w:rsidRDefault="00D24BB2" w:rsidP="00D24BB2">
            <w:pPr>
              <w:ind w:left="1742"/>
              <w:rPr>
                <w:rFonts w:ascii="Times New Roman" w:hAnsi="Times New Roman" w:cs="Times New Roman"/>
                <w:sz w:val="20"/>
                <w:szCs w:val="20"/>
                <w:lang w:val="uk-UA"/>
              </w:rPr>
            </w:pPr>
            <w:r w:rsidRPr="002C2581">
              <w:rPr>
                <w:rFonts w:ascii="Times New Roman" w:hAnsi="Times New Roman" w:cs="Times New Roman"/>
                <w:sz w:val="20"/>
                <w:szCs w:val="20"/>
                <w:lang w:val="uk-UA"/>
              </w:rPr>
              <w:t>(підпис, посада та ПІБ уповноваженої особи)</w:t>
            </w:r>
          </w:p>
        </w:tc>
      </w:tr>
    </w:tbl>
    <w:p w14:paraId="14C9E674" w14:textId="70E254FE" w:rsidR="00D24BB2" w:rsidRDefault="00D24BB2" w:rsidP="0067545A">
      <w:pPr>
        <w:pStyle w:val="pf0"/>
        <w:ind w:firstLine="709"/>
        <w:jc w:val="both"/>
      </w:pPr>
    </w:p>
    <w:p w14:paraId="35E38F4F" w14:textId="75FD8710" w:rsidR="00BF2633" w:rsidRDefault="00BF2633" w:rsidP="0067545A">
      <w:pPr>
        <w:pStyle w:val="pf0"/>
        <w:ind w:firstLine="709"/>
        <w:jc w:val="both"/>
      </w:pPr>
    </w:p>
    <w:p w14:paraId="1A3367F3" w14:textId="77777777" w:rsidR="00BF2633" w:rsidRDefault="00BF2633" w:rsidP="0067545A">
      <w:pPr>
        <w:pStyle w:val="pf0"/>
        <w:ind w:firstLine="709"/>
        <w:jc w:val="both"/>
      </w:pPr>
    </w:p>
    <w:p w14:paraId="7E75937B" w14:textId="29CF9055" w:rsidR="00C7790D" w:rsidRPr="00715EFC" w:rsidRDefault="00C7790D" w:rsidP="00C7790D">
      <w:pPr>
        <w:tabs>
          <w:tab w:val="left" w:pos="1719"/>
        </w:tabs>
        <w:spacing w:after="0"/>
        <w:ind w:left="10773"/>
        <w:rPr>
          <w:rFonts w:ascii="Times New Roman" w:hAnsi="Times New Roman" w:cs="Times New Roman"/>
          <w:i/>
          <w:sz w:val="24"/>
          <w:szCs w:val="24"/>
          <w:lang w:val="uk-UA"/>
        </w:rPr>
      </w:pPr>
      <w:r w:rsidRPr="00715EFC">
        <w:rPr>
          <w:rFonts w:ascii="Times New Roman" w:hAnsi="Times New Roman" w:cs="Times New Roman"/>
          <w:i/>
          <w:sz w:val="24"/>
          <w:szCs w:val="24"/>
          <w:lang w:val="uk-UA"/>
        </w:rPr>
        <w:t xml:space="preserve">Додаток </w:t>
      </w:r>
      <w:r>
        <w:rPr>
          <w:rFonts w:ascii="Times New Roman" w:hAnsi="Times New Roman" w:cs="Times New Roman"/>
          <w:i/>
          <w:sz w:val="24"/>
          <w:szCs w:val="24"/>
          <w:lang w:val="uk-UA"/>
        </w:rPr>
        <w:t>3</w:t>
      </w:r>
    </w:p>
    <w:p w14:paraId="7FA7DF19" w14:textId="77777777" w:rsidR="00C7790D" w:rsidRPr="00715EFC" w:rsidRDefault="00C7790D" w:rsidP="00C7790D">
      <w:pPr>
        <w:tabs>
          <w:tab w:val="left" w:pos="1719"/>
        </w:tabs>
        <w:spacing w:after="0"/>
        <w:ind w:left="10773"/>
        <w:rPr>
          <w:rFonts w:ascii="Times New Roman" w:hAnsi="Times New Roman" w:cs="Times New Roman"/>
          <w:i/>
          <w:sz w:val="24"/>
          <w:szCs w:val="24"/>
          <w:lang w:val="uk-UA"/>
        </w:rPr>
      </w:pPr>
      <w:r w:rsidRPr="00715EFC">
        <w:rPr>
          <w:rFonts w:ascii="Times New Roman" w:hAnsi="Times New Roman" w:cs="Times New Roman"/>
          <w:i/>
          <w:sz w:val="24"/>
          <w:szCs w:val="24"/>
          <w:lang w:val="uk-UA"/>
        </w:rPr>
        <w:t>До ПОРІВНЯЛЬНОЇ ТАБЛИЦІ</w:t>
      </w:r>
    </w:p>
    <w:p w14:paraId="6626C761" w14:textId="77777777" w:rsidR="00C7790D" w:rsidRPr="00715EFC" w:rsidRDefault="00C7790D" w:rsidP="00C7790D">
      <w:pPr>
        <w:tabs>
          <w:tab w:val="left" w:pos="1719"/>
        </w:tabs>
        <w:spacing w:after="0"/>
        <w:ind w:left="10773"/>
        <w:rPr>
          <w:rFonts w:ascii="Times New Roman" w:hAnsi="Times New Roman" w:cs="Times New Roman"/>
          <w:i/>
          <w:sz w:val="24"/>
          <w:szCs w:val="24"/>
          <w:lang w:val="uk-UA"/>
        </w:rPr>
      </w:pPr>
      <w:r w:rsidRPr="00715EFC">
        <w:rPr>
          <w:rFonts w:ascii="Times New Roman" w:hAnsi="Times New Roman" w:cs="Times New Roman"/>
          <w:i/>
          <w:sz w:val="24"/>
          <w:szCs w:val="24"/>
          <w:lang w:val="uk-UA"/>
        </w:rPr>
        <w:t xml:space="preserve">проєкту рішення НКРЕКП, що має ознаки </w:t>
      </w:r>
    </w:p>
    <w:p w14:paraId="78BBB378" w14:textId="77777777" w:rsidR="00C7790D" w:rsidRPr="0081018F" w:rsidRDefault="00C7790D" w:rsidP="00C7790D">
      <w:pPr>
        <w:tabs>
          <w:tab w:val="left" w:pos="1719"/>
        </w:tabs>
        <w:spacing w:after="0"/>
        <w:ind w:left="10773"/>
        <w:rPr>
          <w:rFonts w:ascii="Times New Roman" w:hAnsi="Times New Roman" w:cs="Times New Roman"/>
          <w:i/>
          <w:sz w:val="24"/>
          <w:szCs w:val="24"/>
          <w:lang w:val="ru-RU"/>
        </w:rPr>
      </w:pPr>
      <w:r w:rsidRPr="0081018F">
        <w:rPr>
          <w:rFonts w:ascii="Times New Roman" w:hAnsi="Times New Roman" w:cs="Times New Roman"/>
          <w:i/>
          <w:sz w:val="24"/>
          <w:szCs w:val="24"/>
          <w:lang w:val="ru-RU"/>
        </w:rPr>
        <w:t xml:space="preserve">регуляторного акта, – постанови НКРЕКП </w:t>
      </w:r>
    </w:p>
    <w:p w14:paraId="53E0FDA0" w14:textId="3D5E57CE" w:rsidR="00C7790D" w:rsidRDefault="00C7790D" w:rsidP="00C7790D">
      <w:pPr>
        <w:ind w:firstLine="10773"/>
        <w:rPr>
          <w:rFonts w:ascii="Times New Roman" w:hAnsi="Times New Roman" w:cs="Times New Roman"/>
          <w:i/>
          <w:sz w:val="24"/>
          <w:szCs w:val="24"/>
          <w:lang w:val="ru-RU"/>
        </w:rPr>
      </w:pPr>
      <w:r w:rsidRPr="0081018F">
        <w:rPr>
          <w:rFonts w:ascii="Times New Roman" w:hAnsi="Times New Roman" w:cs="Times New Roman"/>
          <w:i/>
          <w:sz w:val="24"/>
          <w:szCs w:val="24"/>
          <w:lang w:val="ru-RU"/>
        </w:rPr>
        <w:t xml:space="preserve">«Про </w:t>
      </w:r>
      <w:proofErr w:type="spellStart"/>
      <w:r w:rsidRPr="0081018F">
        <w:rPr>
          <w:rFonts w:ascii="Times New Roman" w:hAnsi="Times New Roman" w:cs="Times New Roman"/>
          <w:i/>
          <w:sz w:val="24"/>
          <w:szCs w:val="24"/>
          <w:lang w:val="ru-RU"/>
        </w:rPr>
        <w:t>затвердження</w:t>
      </w:r>
      <w:proofErr w:type="spellEnd"/>
      <w:r w:rsidRPr="0081018F">
        <w:rPr>
          <w:rFonts w:ascii="Times New Roman" w:hAnsi="Times New Roman" w:cs="Times New Roman"/>
          <w:i/>
          <w:sz w:val="24"/>
          <w:szCs w:val="24"/>
          <w:lang w:val="ru-RU"/>
        </w:rPr>
        <w:t xml:space="preserve"> </w:t>
      </w:r>
      <w:proofErr w:type="spellStart"/>
      <w:r w:rsidRPr="0081018F">
        <w:rPr>
          <w:rFonts w:ascii="Times New Roman" w:hAnsi="Times New Roman" w:cs="Times New Roman"/>
          <w:i/>
          <w:sz w:val="24"/>
          <w:szCs w:val="24"/>
          <w:lang w:val="ru-RU"/>
        </w:rPr>
        <w:t>Змін</w:t>
      </w:r>
      <w:proofErr w:type="spellEnd"/>
      <w:r w:rsidRPr="0081018F">
        <w:rPr>
          <w:rFonts w:ascii="Times New Roman" w:hAnsi="Times New Roman" w:cs="Times New Roman"/>
          <w:i/>
          <w:sz w:val="24"/>
          <w:szCs w:val="24"/>
          <w:lang w:val="ru-RU"/>
        </w:rPr>
        <w:t xml:space="preserve"> до Правил ринку»</w:t>
      </w:r>
    </w:p>
    <w:p w14:paraId="675B5339" w14:textId="77777777" w:rsidR="00C7790D" w:rsidRDefault="00C7790D" w:rsidP="00C7790D">
      <w:pPr>
        <w:ind w:firstLine="10773"/>
        <w:rPr>
          <w:rFonts w:ascii="Times New Roman" w:hAnsi="Times New Roman" w:cs="Times New Roman"/>
          <w:i/>
          <w:sz w:val="24"/>
          <w:szCs w:val="24"/>
          <w:lang w:val="ru-RU"/>
        </w:rPr>
      </w:pPr>
    </w:p>
    <w:p w14:paraId="5229471E" w14:textId="77777777" w:rsidR="00C7790D" w:rsidRPr="002C2581" w:rsidRDefault="00C7790D" w:rsidP="00C7790D">
      <w:pPr>
        <w:pStyle w:val="af4"/>
        <w:ind w:left="10773"/>
        <w:jc w:val="left"/>
        <w:rPr>
          <w:rFonts w:cs="Times New Roman"/>
          <w:sz w:val="24"/>
        </w:rPr>
      </w:pPr>
      <w:r w:rsidRPr="002C2581">
        <w:rPr>
          <w:rFonts w:cs="Times New Roman"/>
          <w:sz w:val="24"/>
        </w:rPr>
        <w:t>Додаток 2</w:t>
      </w:r>
      <w:r w:rsidRPr="002C2581">
        <w:rPr>
          <w:rFonts w:cs="Times New Roman"/>
          <w:sz w:val="24"/>
        </w:rPr>
        <w:br/>
        <w:t xml:space="preserve">до Договору про участь </w:t>
      </w:r>
      <w:r w:rsidRPr="002C2581">
        <w:rPr>
          <w:rFonts w:cs="Times New Roman"/>
          <w:sz w:val="24"/>
        </w:rPr>
        <w:br/>
        <w:t>у балансуючому ринку</w:t>
      </w:r>
    </w:p>
    <w:p w14:paraId="149A2BE8" w14:textId="77777777" w:rsidR="00C7790D" w:rsidRPr="002C2581" w:rsidRDefault="00C7790D" w:rsidP="00C7790D">
      <w:pPr>
        <w:spacing w:before="240" w:after="0"/>
        <w:jc w:val="center"/>
        <w:rPr>
          <w:rFonts w:ascii="Times New Roman" w:hAnsi="Times New Roman" w:cs="Times New Roman"/>
          <w:b/>
          <w:sz w:val="24"/>
          <w:lang w:val="uk-UA" w:eastAsia="ru-RU"/>
        </w:rPr>
      </w:pPr>
      <w:r w:rsidRPr="002C2581">
        <w:rPr>
          <w:rFonts w:ascii="Times New Roman" w:hAnsi="Times New Roman" w:cs="Times New Roman"/>
          <w:b/>
          <w:sz w:val="24"/>
          <w:lang w:val="uk-UA" w:eastAsia="ru-RU"/>
        </w:rPr>
        <w:t>Акт № ____</w:t>
      </w:r>
    </w:p>
    <w:p w14:paraId="79932D3B" w14:textId="77777777" w:rsidR="00C7790D" w:rsidRPr="002C2581" w:rsidRDefault="00C7790D" w:rsidP="00C7790D">
      <w:pPr>
        <w:spacing w:after="0"/>
        <w:jc w:val="center"/>
        <w:rPr>
          <w:rFonts w:ascii="Times New Roman" w:hAnsi="Times New Roman" w:cs="Times New Roman"/>
          <w:b/>
          <w:sz w:val="24"/>
          <w:lang w:val="uk-UA" w:eastAsia="ru-RU"/>
        </w:rPr>
      </w:pPr>
      <w:r w:rsidRPr="002C2581">
        <w:rPr>
          <w:rFonts w:ascii="Times New Roman" w:hAnsi="Times New Roman" w:cs="Times New Roman"/>
          <w:b/>
          <w:sz w:val="24"/>
          <w:lang w:val="uk-UA" w:eastAsia="ru-RU"/>
        </w:rPr>
        <w:t xml:space="preserve">купівлі-продажу балансуючої електричної енергії </w:t>
      </w:r>
    </w:p>
    <w:p w14:paraId="1E3B3B5A" w14:textId="77777777" w:rsidR="00C7790D" w:rsidRPr="002C2581" w:rsidRDefault="00C7790D" w:rsidP="00C7790D">
      <w:pPr>
        <w:spacing w:after="0"/>
        <w:jc w:val="center"/>
        <w:rPr>
          <w:rFonts w:ascii="Times New Roman" w:hAnsi="Times New Roman" w:cs="Times New Roman"/>
          <w:b/>
          <w:sz w:val="24"/>
          <w:lang w:val="uk-UA" w:eastAsia="ru-RU"/>
        </w:rPr>
      </w:pPr>
    </w:p>
    <w:p w14:paraId="6160BC8B" w14:textId="77777777" w:rsidR="00C7790D" w:rsidRPr="002C2581" w:rsidRDefault="00C7790D" w:rsidP="00C7790D">
      <w:pPr>
        <w:spacing w:after="0"/>
        <w:jc w:val="center"/>
        <w:rPr>
          <w:rFonts w:ascii="Times New Roman" w:hAnsi="Times New Roman" w:cs="Times New Roman"/>
          <w:sz w:val="24"/>
          <w:lang w:val="uk-UA" w:eastAsia="ru-RU"/>
        </w:rPr>
      </w:pPr>
      <w:r w:rsidRPr="002C2581">
        <w:rPr>
          <w:rFonts w:ascii="Times New Roman" w:hAnsi="Times New Roman" w:cs="Times New Roman"/>
          <w:sz w:val="24"/>
          <w:lang w:val="uk-UA" w:eastAsia="ru-RU"/>
        </w:rPr>
        <w:t>згідно з Договором від ___________ № __________</w:t>
      </w:r>
    </w:p>
    <w:tbl>
      <w:tblPr>
        <w:tblW w:w="15417" w:type="dxa"/>
        <w:tblLayout w:type="fixed"/>
        <w:tblLook w:val="0000" w:firstRow="0" w:lastRow="0" w:firstColumn="0" w:lastColumn="0" w:noHBand="0" w:noVBand="0"/>
      </w:tblPr>
      <w:tblGrid>
        <w:gridCol w:w="15417"/>
      </w:tblGrid>
      <w:tr w:rsidR="00C7790D" w:rsidRPr="006F6683" w14:paraId="05434786" w14:textId="77777777" w:rsidTr="00C7790D">
        <w:tc>
          <w:tcPr>
            <w:tcW w:w="15417" w:type="dxa"/>
          </w:tcPr>
          <w:p w14:paraId="572DF9F6" w14:textId="77777777" w:rsidR="00C7790D" w:rsidRPr="002C2581" w:rsidRDefault="00C7790D" w:rsidP="00C7790D">
            <w:pPr>
              <w:spacing w:after="0"/>
              <w:ind w:firstLine="462"/>
              <w:rPr>
                <w:rFonts w:ascii="Times New Roman" w:hAnsi="Times New Roman" w:cs="Times New Roman"/>
                <w:sz w:val="24"/>
                <w:lang w:val="uk-UA" w:eastAsia="ru-RU"/>
              </w:rPr>
            </w:pPr>
          </w:p>
          <w:p w14:paraId="19DB2790" w14:textId="77777777" w:rsidR="00C7790D" w:rsidRPr="002C2581" w:rsidRDefault="00C7790D" w:rsidP="00C7790D">
            <w:pPr>
              <w:spacing w:after="0"/>
              <w:ind w:firstLine="462"/>
              <w:jc w:val="center"/>
              <w:rPr>
                <w:rFonts w:ascii="Times New Roman" w:hAnsi="Times New Roman" w:cs="Times New Roman"/>
                <w:sz w:val="24"/>
                <w:lang w:val="uk-UA" w:eastAsia="ru-RU"/>
              </w:rPr>
            </w:pPr>
            <w:r w:rsidRPr="002C2581">
              <w:rPr>
                <w:rFonts w:ascii="Times New Roman" w:hAnsi="Times New Roman" w:cs="Times New Roman"/>
                <w:sz w:val="24"/>
                <w:lang w:val="uk-UA" w:eastAsia="ru-RU"/>
              </w:rPr>
              <w:t>м. ________                                                 «___» ____________ 20__ року</w:t>
            </w:r>
          </w:p>
          <w:p w14:paraId="078986F3" w14:textId="77777777" w:rsidR="00C7790D" w:rsidRPr="002C2581" w:rsidRDefault="00C7790D" w:rsidP="00C7790D">
            <w:pPr>
              <w:spacing w:after="0"/>
              <w:ind w:firstLine="462"/>
              <w:rPr>
                <w:rFonts w:ascii="Times New Roman" w:hAnsi="Times New Roman" w:cs="Times New Roman"/>
                <w:sz w:val="24"/>
                <w:lang w:val="uk-UA" w:eastAsia="ru-RU"/>
              </w:rPr>
            </w:pPr>
          </w:p>
          <w:p w14:paraId="420ABE44" w14:textId="77777777" w:rsidR="00C7790D" w:rsidRPr="002C2581" w:rsidRDefault="00C7790D" w:rsidP="00C7790D">
            <w:pPr>
              <w:spacing w:after="0"/>
              <w:ind w:firstLine="604"/>
              <w:jc w:val="both"/>
              <w:rPr>
                <w:rFonts w:ascii="Times New Roman" w:hAnsi="Times New Roman" w:cs="Times New Roman"/>
                <w:sz w:val="24"/>
                <w:lang w:val="uk-UA" w:eastAsia="ru-RU"/>
              </w:rPr>
            </w:pPr>
            <w:r w:rsidRPr="002C2581">
              <w:rPr>
                <w:rFonts w:ascii="Times New Roman" w:hAnsi="Times New Roman" w:cs="Times New Roman"/>
                <w:sz w:val="24"/>
                <w:lang w:val="uk-UA" w:eastAsia="ru-RU"/>
              </w:rPr>
              <w:t>Приватне акціонерне товариство «Національна енергетична компанія «Укренерго»  (код ЄДРПОУ ___________),</w:t>
            </w:r>
            <w:r w:rsidRPr="002C2581">
              <w:rPr>
                <w:rFonts w:ascii="Times New Roman" w:eastAsiaTheme="minorEastAsia" w:hAnsi="Times New Roman" w:cs="Times New Roman"/>
                <w:sz w:val="24"/>
                <w:szCs w:val="24"/>
                <w:lang w:val="uk-UA"/>
              </w:rPr>
              <w:t xml:space="preserve"> оператор системи передачі (далі – ОСП)</w:t>
            </w:r>
            <w:r w:rsidRPr="002C2581">
              <w:rPr>
                <w:rFonts w:ascii="Times New Roman" w:hAnsi="Times New Roman" w:cs="Times New Roman"/>
                <w:sz w:val="24"/>
                <w:lang w:val="uk-UA" w:eastAsia="ru-RU"/>
              </w:rPr>
              <w:t xml:space="preserve"> в особі _______________ (посада та ПІБ уповноваженої особи), що діє на підставі _____________, з однієї сторони, та__________________________ (код ЄДРПОУ ______________), постачальник послуг з балансування (далі – ППБ), в особі ___________________ (посада та ПІБ уповноваженої особи), що діє на підставі _________________ з іншої сторони (далі разом – Сторони), склали цей Акт про наступне.</w:t>
            </w:r>
          </w:p>
          <w:p w14:paraId="31321411" w14:textId="77777777" w:rsidR="00C7790D" w:rsidRPr="002C2581" w:rsidRDefault="00C7790D" w:rsidP="00C7790D">
            <w:pPr>
              <w:spacing w:after="0"/>
              <w:ind w:firstLine="462"/>
              <w:rPr>
                <w:rFonts w:ascii="Times New Roman" w:hAnsi="Times New Roman" w:cs="Times New Roman"/>
                <w:sz w:val="24"/>
                <w:lang w:val="uk-UA" w:eastAsia="ru-RU"/>
              </w:rPr>
            </w:pPr>
          </w:p>
          <w:p w14:paraId="69389016" w14:textId="77777777" w:rsidR="00C7790D" w:rsidRPr="002C2581" w:rsidRDefault="00C7790D" w:rsidP="00C7790D">
            <w:pPr>
              <w:spacing w:after="0"/>
              <w:ind w:firstLine="604"/>
              <w:jc w:val="both"/>
              <w:rPr>
                <w:rFonts w:ascii="Times New Roman" w:hAnsi="Times New Roman" w:cs="Times New Roman"/>
                <w:b/>
                <w:bCs/>
                <w:sz w:val="24"/>
                <w:szCs w:val="24"/>
                <w:lang w:val="uk-UA"/>
              </w:rPr>
            </w:pPr>
            <w:r w:rsidRPr="002C2581">
              <w:rPr>
                <w:rFonts w:ascii="Times New Roman" w:hAnsi="Times New Roman" w:cs="Times New Roman"/>
                <w:b/>
                <w:bCs/>
                <w:sz w:val="24"/>
                <w:szCs w:val="24"/>
                <w:lang w:val="uk-UA"/>
              </w:rPr>
              <w:t>1. Операції з постачання балансуючої електричної енергії.</w:t>
            </w:r>
          </w:p>
          <w:p w14:paraId="39FC99DF" w14:textId="77777777" w:rsidR="00C7790D" w:rsidRDefault="00C7790D" w:rsidP="00C7790D">
            <w:pPr>
              <w:spacing w:after="0"/>
              <w:ind w:firstLine="604"/>
              <w:rPr>
                <w:rFonts w:ascii="Times New Roman" w:hAnsi="Times New Roman" w:cs="Times New Roman"/>
                <w:sz w:val="24"/>
                <w:lang w:val="uk-UA" w:eastAsia="ru-RU"/>
              </w:rPr>
            </w:pPr>
          </w:p>
          <w:p w14:paraId="2AA7DFD9" w14:textId="77777777" w:rsidR="00C7790D" w:rsidRPr="002C2581" w:rsidRDefault="00C7790D" w:rsidP="00C7790D">
            <w:pPr>
              <w:spacing w:after="0"/>
              <w:ind w:firstLine="604"/>
              <w:rPr>
                <w:rFonts w:ascii="Times New Roman" w:hAnsi="Times New Roman" w:cs="Times New Roman"/>
                <w:sz w:val="24"/>
                <w:lang w:val="uk-UA" w:eastAsia="ru-RU"/>
              </w:rPr>
            </w:pPr>
            <w:r w:rsidRPr="002C2581">
              <w:rPr>
                <w:rFonts w:ascii="Times New Roman" w:hAnsi="Times New Roman" w:cs="Times New Roman"/>
                <w:sz w:val="24"/>
                <w:lang w:val="uk-UA" w:eastAsia="ru-RU"/>
              </w:rPr>
              <w:t>1.1. ППБ отримав, а ОСП поставив балансуючу електричну енергію в обсягах:</w:t>
            </w:r>
          </w:p>
        </w:tc>
      </w:tr>
    </w:tbl>
    <w:p w14:paraId="011BA24C" w14:textId="77777777" w:rsidR="00C7790D" w:rsidRPr="002C2581" w:rsidRDefault="00C7790D" w:rsidP="00C7790D">
      <w:pPr>
        <w:spacing w:after="0"/>
        <w:rPr>
          <w:rFonts w:ascii="Times New Roman" w:hAnsi="Times New Roman" w:cs="Times New Roman"/>
          <w:sz w:val="24"/>
          <w:lang w:val="uk-UA" w:eastAsia="ru-RU"/>
        </w:rPr>
      </w:pPr>
    </w:p>
    <w:tbl>
      <w:tblPr>
        <w:tblW w:w="151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9"/>
        <w:gridCol w:w="1276"/>
        <w:gridCol w:w="1701"/>
        <w:gridCol w:w="1984"/>
        <w:gridCol w:w="2410"/>
        <w:gridCol w:w="2977"/>
        <w:gridCol w:w="3402"/>
      </w:tblGrid>
      <w:tr w:rsidR="00C7790D" w:rsidRPr="006F6683" w14:paraId="26872D32" w14:textId="77777777" w:rsidTr="00C7790D">
        <w:trPr>
          <w:trHeight w:val="370"/>
        </w:trPr>
        <w:tc>
          <w:tcPr>
            <w:tcW w:w="15139" w:type="dxa"/>
            <w:gridSpan w:val="7"/>
          </w:tcPr>
          <w:p w14:paraId="1C2DDD15"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Балансуюча електрична енергія, отримана ППБ</w:t>
            </w:r>
          </w:p>
        </w:tc>
      </w:tr>
      <w:tr w:rsidR="00C7790D" w:rsidRPr="006F6683" w14:paraId="490C0F03" w14:textId="77777777" w:rsidTr="00C7790D">
        <w:tc>
          <w:tcPr>
            <w:tcW w:w="2665" w:type="dxa"/>
            <w:gridSpan w:val="2"/>
          </w:tcPr>
          <w:p w14:paraId="2ADDAFD8"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Період</w:t>
            </w:r>
          </w:p>
        </w:tc>
        <w:tc>
          <w:tcPr>
            <w:tcW w:w="1701" w:type="dxa"/>
            <w:vMerge w:val="restart"/>
          </w:tcPr>
          <w:p w14:paraId="15AFB70B"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Обсяг, МВт·год</w:t>
            </w:r>
          </w:p>
        </w:tc>
        <w:tc>
          <w:tcPr>
            <w:tcW w:w="1984" w:type="dxa"/>
            <w:vMerge w:val="restart"/>
          </w:tcPr>
          <w:p w14:paraId="110DDA5B"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Середньозважена ціна за період, грн</w:t>
            </w:r>
          </w:p>
        </w:tc>
        <w:tc>
          <w:tcPr>
            <w:tcW w:w="2410" w:type="dxa"/>
            <w:vMerge w:val="restart"/>
          </w:tcPr>
          <w:p w14:paraId="5B7E9D7A"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Вартість без ПДВ, грн</w:t>
            </w:r>
          </w:p>
        </w:tc>
        <w:tc>
          <w:tcPr>
            <w:tcW w:w="2977" w:type="dxa"/>
            <w:vMerge w:val="restart"/>
          </w:tcPr>
          <w:p w14:paraId="236C2D4C"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Податок на додану вартість, грн</w:t>
            </w:r>
          </w:p>
        </w:tc>
        <w:tc>
          <w:tcPr>
            <w:tcW w:w="3402" w:type="dxa"/>
            <w:vMerge w:val="restart"/>
          </w:tcPr>
          <w:p w14:paraId="081281D9"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Загальна вартість з ПДВ, грн</w:t>
            </w:r>
          </w:p>
        </w:tc>
      </w:tr>
      <w:tr w:rsidR="00C7790D" w:rsidRPr="002C2581" w14:paraId="5400AEFF" w14:textId="77777777" w:rsidTr="00C7790D">
        <w:trPr>
          <w:trHeight w:val="667"/>
        </w:trPr>
        <w:tc>
          <w:tcPr>
            <w:tcW w:w="1389" w:type="dxa"/>
          </w:tcPr>
          <w:p w14:paraId="6EA8D43B"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з</w:t>
            </w:r>
          </w:p>
        </w:tc>
        <w:tc>
          <w:tcPr>
            <w:tcW w:w="1276" w:type="dxa"/>
          </w:tcPr>
          <w:p w14:paraId="5DE2DC15"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до</w:t>
            </w:r>
          </w:p>
        </w:tc>
        <w:tc>
          <w:tcPr>
            <w:tcW w:w="1701" w:type="dxa"/>
            <w:vMerge/>
          </w:tcPr>
          <w:p w14:paraId="63220D2F" w14:textId="77777777" w:rsidR="00C7790D" w:rsidRPr="002C2581" w:rsidRDefault="00C7790D" w:rsidP="00C7790D">
            <w:pPr>
              <w:spacing w:after="0"/>
              <w:jc w:val="center"/>
              <w:rPr>
                <w:rFonts w:ascii="Times New Roman" w:hAnsi="Times New Roman" w:cs="Times New Roman"/>
                <w:sz w:val="20"/>
                <w:szCs w:val="20"/>
                <w:lang w:val="uk-UA" w:eastAsia="ru-RU"/>
              </w:rPr>
            </w:pPr>
          </w:p>
        </w:tc>
        <w:tc>
          <w:tcPr>
            <w:tcW w:w="1984" w:type="dxa"/>
            <w:vMerge/>
          </w:tcPr>
          <w:p w14:paraId="2C60B212" w14:textId="77777777" w:rsidR="00C7790D" w:rsidRPr="002C2581" w:rsidRDefault="00C7790D" w:rsidP="00C7790D">
            <w:pPr>
              <w:spacing w:after="0"/>
              <w:jc w:val="center"/>
              <w:rPr>
                <w:rFonts w:ascii="Times New Roman" w:hAnsi="Times New Roman" w:cs="Times New Roman"/>
                <w:sz w:val="20"/>
                <w:szCs w:val="20"/>
                <w:lang w:val="uk-UA" w:eastAsia="ru-RU"/>
              </w:rPr>
            </w:pPr>
          </w:p>
        </w:tc>
        <w:tc>
          <w:tcPr>
            <w:tcW w:w="2410" w:type="dxa"/>
            <w:vMerge/>
          </w:tcPr>
          <w:p w14:paraId="149C28E5" w14:textId="77777777" w:rsidR="00C7790D" w:rsidRPr="002C2581" w:rsidRDefault="00C7790D" w:rsidP="00C7790D">
            <w:pPr>
              <w:spacing w:after="0"/>
              <w:jc w:val="center"/>
              <w:rPr>
                <w:rFonts w:ascii="Times New Roman" w:hAnsi="Times New Roman" w:cs="Times New Roman"/>
                <w:sz w:val="20"/>
                <w:szCs w:val="20"/>
                <w:lang w:val="uk-UA" w:eastAsia="ru-RU"/>
              </w:rPr>
            </w:pPr>
          </w:p>
        </w:tc>
        <w:tc>
          <w:tcPr>
            <w:tcW w:w="2977" w:type="dxa"/>
            <w:vMerge/>
          </w:tcPr>
          <w:p w14:paraId="45D99030" w14:textId="77777777" w:rsidR="00C7790D" w:rsidRPr="002C2581" w:rsidRDefault="00C7790D" w:rsidP="00C7790D">
            <w:pPr>
              <w:spacing w:after="0"/>
              <w:jc w:val="center"/>
              <w:rPr>
                <w:rFonts w:ascii="Times New Roman" w:hAnsi="Times New Roman" w:cs="Times New Roman"/>
                <w:sz w:val="20"/>
                <w:szCs w:val="20"/>
                <w:lang w:val="uk-UA" w:eastAsia="ru-RU"/>
              </w:rPr>
            </w:pPr>
          </w:p>
        </w:tc>
        <w:tc>
          <w:tcPr>
            <w:tcW w:w="3402" w:type="dxa"/>
            <w:vMerge/>
          </w:tcPr>
          <w:p w14:paraId="467D67B7" w14:textId="77777777" w:rsidR="00C7790D" w:rsidRPr="002C2581" w:rsidRDefault="00C7790D" w:rsidP="00C7790D">
            <w:pPr>
              <w:spacing w:after="0"/>
              <w:jc w:val="center"/>
              <w:rPr>
                <w:rFonts w:ascii="Times New Roman" w:hAnsi="Times New Roman" w:cs="Times New Roman"/>
                <w:sz w:val="20"/>
                <w:szCs w:val="20"/>
                <w:lang w:val="uk-UA" w:eastAsia="ru-RU"/>
              </w:rPr>
            </w:pPr>
          </w:p>
        </w:tc>
      </w:tr>
      <w:tr w:rsidR="00C7790D" w:rsidRPr="002C2581" w14:paraId="7859A543" w14:textId="77777777" w:rsidTr="00C7790D">
        <w:trPr>
          <w:trHeight w:val="412"/>
        </w:trPr>
        <w:tc>
          <w:tcPr>
            <w:tcW w:w="1389" w:type="dxa"/>
          </w:tcPr>
          <w:p w14:paraId="39464C79" w14:textId="77777777" w:rsidR="00C7790D" w:rsidRPr="002C2581" w:rsidRDefault="00C7790D" w:rsidP="00C7790D">
            <w:pPr>
              <w:spacing w:after="0"/>
              <w:jc w:val="center"/>
              <w:rPr>
                <w:rFonts w:ascii="Times New Roman" w:hAnsi="Times New Roman" w:cs="Times New Roman"/>
                <w:sz w:val="20"/>
                <w:szCs w:val="20"/>
                <w:lang w:val="uk-UA" w:eastAsia="ru-RU"/>
              </w:rPr>
            </w:pPr>
            <w:proofErr w:type="spellStart"/>
            <w:r w:rsidRPr="002C2581">
              <w:rPr>
                <w:rFonts w:ascii="Times New Roman" w:hAnsi="Times New Roman" w:cs="Times New Roman"/>
                <w:sz w:val="20"/>
                <w:szCs w:val="20"/>
                <w:lang w:val="uk-UA" w:eastAsia="ru-RU"/>
              </w:rPr>
              <w:lastRenderedPageBreak/>
              <w:t>дд.мм.рррр</w:t>
            </w:r>
            <w:proofErr w:type="spellEnd"/>
          </w:p>
        </w:tc>
        <w:tc>
          <w:tcPr>
            <w:tcW w:w="1276" w:type="dxa"/>
          </w:tcPr>
          <w:p w14:paraId="58F07DA5" w14:textId="77777777" w:rsidR="00C7790D" w:rsidRPr="002C2581" w:rsidRDefault="00C7790D" w:rsidP="00C7790D">
            <w:pPr>
              <w:spacing w:after="0"/>
              <w:jc w:val="center"/>
              <w:rPr>
                <w:rFonts w:ascii="Times New Roman" w:hAnsi="Times New Roman" w:cs="Times New Roman"/>
                <w:sz w:val="20"/>
                <w:szCs w:val="20"/>
                <w:lang w:val="uk-UA" w:eastAsia="ru-RU"/>
              </w:rPr>
            </w:pPr>
            <w:proofErr w:type="spellStart"/>
            <w:r w:rsidRPr="002C2581">
              <w:rPr>
                <w:rFonts w:ascii="Times New Roman" w:hAnsi="Times New Roman" w:cs="Times New Roman"/>
                <w:sz w:val="20"/>
                <w:szCs w:val="20"/>
                <w:lang w:val="uk-UA" w:eastAsia="ru-RU"/>
              </w:rPr>
              <w:t>дд.мм.рррр</w:t>
            </w:r>
            <w:proofErr w:type="spellEnd"/>
          </w:p>
        </w:tc>
        <w:tc>
          <w:tcPr>
            <w:tcW w:w="1701" w:type="dxa"/>
          </w:tcPr>
          <w:p w14:paraId="1D110BEB"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 </w:t>
            </w:r>
          </w:p>
        </w:tc>
        <w:tc>
          <w:tcPr>
            <w:tcW w:w="1984" w:type="dxa"/>
          </w:tcPr>
          <w:p w14:paraId="3202FC35" w14:textId="77777777" w:rsidR="00C7790D" w:rsidRPr="002C2581" w:rsidRDefault="00C7790D" w:rsidP="00C7790D">
            <w:pPr>
              <w:spacing w:after="0"/>
              <w:jc w:val="center"/>
              <w:rPr>
                <w:rFonts w:ascii="Times New Roman" w:hAnsi="Times New Roman" w:cs="Times New Roman"/>
                <w:sz w:val="20"/>
                <w:szCs w:val="20"/>
                <w:lang w:val="uk-UA" w:eastAsia="ru-RU"/>
              </w:rPr>
            </w:pPr>
          </w:p>
        </w:tc>
        <w:tc>
          <w:tcPr>
            <w:tcW w:w="2410" w:type="dxa"/>
          </w:tcPr>
          <w:p w14:paraId="37923BD2"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 </w:t>
            </w:r>
          </w:p>
        </w:tc>
        <w:tc>
          <w:tcPr>
            <w:tcW w:w="2977" w:type="dxa"/>
          </w:tcPr>
          <w:p w14:paraId="000DB478"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 </w:t>
            </w:r>
          </w:p>
        </w:tc>
        <w:tc>
          <w:tcPr>
            <w:tcW w:w="3402" w:type="dxa"/>
          </w:tcPr>
          <w:p w14:paraId="28D11685"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 </w:t>
            </w:r>
          </w:p>
        </w:tc>
      </w:tr>
      <w:tr w:rsidR="00C7790D" w:rsidRPr="002C2581" w14:paraId="2DF83ACB" w14:textId="77777777" w:rsidTr="00C7790D">
        <w:tc>
          <w:tcPr>
            <w:tcW w:w="1389" w:type="dxa"/>
          </w:tcPr>
          <w:p w14:paraId="2225E49E" w14:textId="77777777" w:rsidR="00C7790D" w:rsidRPr="002C2581" w:rsidRDefault="00C7790D" w:rsidP="00C7790D">
            <w:pPr>
              <w:spacing w:after="0"/>
              <w:ind w:right="-105"/>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 xml:space="preserve">Підсумок </w:t>
            </w:r>
          </w:p>
        </w:tc>
        <w:tc>
          <w:tcPr>
            <w:tcW w:w="1276" w:type="dxa"/>
          </w:tcPr>
          <w:p w14:paraId="22C03CD2"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 </w:t>
            </w:r>
          </w:p>
        </w:tc>
        <w:tc>
          <w:tcPr>
            <w:tcW w:w="1701" w:type="dxa"/>
          </w:tcPr>
          <w:p w14:paraId="43E9F957"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 </w:t>
            </w:r>
          </w:p>
        </w:tc>
        <w:tc>
          <w:tcPr>
            <w:tcW w:w="1984" w:type="dxa"/>
          </w:tcPr>
          <w:p w14:paraId="020F492A" w14:textId="77777777" w:rsidR="00C7790D" w:rsidRPr="002C2581" w:rsidRDefault="00C7790D" w:rsidP="00C7790D">
            <w:pPr>
              <w:spacing w:after="0"/>
              <w:jc w:val="center"/>
              <w:rPr>
                <w:rFonts w:ascii="Times New Roman" w:hAnsi="Times New Roman" w:cs="Times New Roman"/>
                <w:sz w:val="20"/>
                <w:szCs w:val="20"/>
                <w:lang w:val="uk-UA" w:eastAsia="ru-RU"/>
              </w:rPr>
            </w:pPr>
          </w:p>
        </w:tc>
        <w:tc>
          <w:tcPr>
            <w:tcW w:w="2410" w:type="dxa"/>
          </w:tcPr>
          <w:p w14:paraId="1F767978"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 </w:t>
            </w:r>
          </w:p>
        </w:tc>
        <w:tc>
          <w:tcPr>
            <w:tcW w:w="2977" w:type="dxa"/>
          </w:tcPr>
          <w:p w14:paraId="1F1EC6B1"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 </w:t>
            </w:r>
          </w:p>
        </w:tc>
        <w:tc>
          <w:tcPr>
            <w:tcW w:w="3402" w:type="dxa"/>
          </w:tcPr>
          <w:p w14:paraId="7AB93376"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 </w:t>
            </w:r>
          </w:p>
        </w:tc>
      </w:tr>
    </w:tbl>
    <w:p w14:paraId="26F43A37" w14:textId="77777777" w:rsidR="00C7790D" w:rsidRPr="002C2581" w:rsidRDefault="00C7790D" w:rsidP="00C7790D">
      <w:pPr>
        <w:spacing w:after="0"/>
        <w:rPr>
          <w:rFonts w:ascii="Times New Roman" w:hAnsi="Times New Roman" w:cs="Times New Roman"/>
          <w:sz w:val="24"/>
          <w:lang w:val="uk-UA" w:eastAsia="ru-RU"/>
        </w:rPr>
      </w:pPr>
    </w:p>
    <w:p w14:paraId="026A19DD" w14:textId="77777777" w:rsidR="00C7790D" w:rsidRPr="002C2581" w:rsidRDefault="00C7790D" w:rsidP="00C7790D">
      <w:pPr>
        <w:spacing w:after="0"/>
        <w:ind w:left="142" w:firstLine="567"/>
        <w:jc w:val="both"/>
        <w:rPr>
          <w:rFonts w:ascii="Times New Roman" w:hAnsi="Times New Roman" w:cs="Times New Roman"/>
          <w:sz w:val="24"/>
          <w:lang w:val="uk-UA" w:eastAsia="ru-RU"/>
        </w:rPr>
      </w:pPr>
      <w:r w:rsidRPr="002C2581">
        <w:rPr>
          <w:rFonts w:ascii="Times New Roman" w:hAnsi="Times New Roman" w:cs="Times New Roman"/>
          <w:sz w:val="24"/>
          <w:lang w:val="uk-UA" w:eastAsia="ru-RU"/>
        </w:rPr>
        <w:t>Загальна вартість, балансуючої електричної енергії з ПДВ, отриманої ППБ, становить _____________ грн ____ коп.</w:t>
      </w:r>
      <w:r w:rsidRPr="002C2581">
        <w:rPr>
          <w:rFonts w:ascii="Times New Roman" w:hAnsi="Times New Roman" w:cs="Times New Roman"/>
          <w:sz w:val="24"/>
          <w:szCs w:val="24"/>
          <w:lang w:val="uk-UA"/>
        </w:rPr>
        <w:t xml:space="preserve">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xml:space="preserve">. ПДВ _________грн ___ коп. (сума прописом,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ПДВ _______________грн ________ коп.).</w:t>
      </w:r>
    </w:p>
    <w:p w14:paraId="3B6EEA82" w14:textId="77777777" w:rsidR="00C7790D" w:rsidRDefault="00C7790D" w:rsidP="00C7790D">
      <w:pPr>
        <w:spacing w:after="0"/>
        <w:ind w:left="142" w:firstLine="567"/>
        <w:jc w:val="both"/>
        <w:rPr>
          <w:rFonts w:ascii="Times New Roman" w:hAnsi="Times New Roman" w:cs="Times New Roman"/>
          <w:sz w:val="24"/>
          <w:lang w:val="uk-UA" w:eastAsia="ru-RU"/>
        </w:rPr>
      </w:pPr>
    </w:p>
    <w:p w14:paraId="2927520D" w14:textId="43298AFC" w:rsidR="00C7790D" w:rsidRDefault="00C7790D" w:rsidP="00C7790D">
      <w:pPr>
        <w:spacing w:after="0"/>
        <w:ind w:left="142" w:firstLine="567"/>
        <w:jc w:val="both"/>
        <w:rPr>
          <w:rFonts w:ascii="Times New Roman" w:hAnsi="Times New Roman" w:cs="Times New Roman"/>
          <w:sz w:val="24"/>
          <w:lang w:val="uk-UA" w:eastAsia="ru-RU"/>
        </w:rPr>
      </w:pPr>
      <w:r w:rsidRPr="002C2581">
        <w:rPr>
          <w:rFonts w:ascii="Times New Roman" w:hAnsi="Times New Roman" w:cs="Times New Roman"/>
          <w:sz w:val="24"/>
          <w:lang w:val="uk-UA" w:eastAsia="ru-RU"/>
        </w:rPr>
        <w:t>1.2. ОСП отримав, а ППБ поставив балансуючу електричну енергію в обсягах:</w:t>
      </w:r>
    </w:p>
    <w:p w14:paraId="2BC5B0DA" w14:textId="77777777" w:rsidR="00C7790D" w:rsidRPr="002C2581" w:rsidRDefault="00C7790D" w:rsidP="00C7790D">
      <w:pPr>
        <w:spacing w:after="0"/>
        <w:ind w:left="142" w:firstLine="567"/>
        <w:jc w:val="both"/>
        <w:rPr>
          <w:rFonts w:ascii="Times New Roman" w:hAnsi="Times New Roman" w:cs="Times New Roman"/>
          <w:sz w:val="24"/>
          <w:lang w:val="uk-UA" w:eastAsia="ru-RU"/>
        </w:rPr>
      </w:pPr>
    </w:p>
    <w:tbl>
      <w:tblPr>
        <w:tblW w:w="151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9"/>
        <w:gridCol w:w="1276"/>
        <w:gridCol w:w="1701"/>
        <w:gridCol w:w="1984"/>
        <w:gridCol w:w="2410"/>
        <w:gridCol w:w="2977"/>
        <w:gridCol w:w="3402"/>
      </w:tblGrid>
      <w:tr w:rsidR="00C7790D" w:rsidRPr="006F6683" w14:paraId="22B337D9" w14:textId="77777777" w:rsidTr="00C7790D">
        <w:trPr>
          <w:trHeight w:val="362"/>
        </w:trPr>
        <w:tc>
          <w:tcPr>
            <w:tcW w:w="15139" w:type="dxa"/>
            <w:gridSpan w:val="7"/>
          </w:tcPr>
          <w:p w14:paraId="64837883"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Балансуюча електрична енергія, отримана ОСП</w:t>
            </w:r>
          </w:p>
        </w:tc>
      </w:tr>
      <w:tr w:rsidR="00C7790D" w:rsidRPr="006F6683" w14:paraId="4A62000F" w14:textId="77777777" w:rsidTr="00C7790D">
        <w:trPr>
          <w:trHeight w:val="294"/>
        </w:trPr>
        <w:tc>
          <w:tcPr>
            <w:tcW w:w="2665" w:type="dxa"/>
            <w:gridSpan w:val="2"/>
          </w:tcPr>
          <w:p w14:paraId="507235C8"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Період</w:t>
            </w:r>
          </w:p>
        </w:tc>
        <w:tc>
          <w:tcPr>
            <w:tcW w:w="1701" w:type="dxa"/>
            <w:vMerge w:val="restart"/>
          </w:tcPr>
          <w:p w14:paraId="48860B1A"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Обсяг, МВт·год</w:t>
            </w:r>
          </w:p>
        </w:tc>
        <w:tc>
          <w:tcPr>
            <w:tcW w:w="1984" w:type="dxa"/>
            <w:vMerge w:val="restart"/>
          </w:tcPr>
          <w:p w14:paraId="5964CF4B"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Середньозважена ціна за період, грн</w:t>
            </w:r>
          </w:p>
        </w:tc>
        <w:tc>
          <w:tcPr>
            <w:tcW w:w="2410" w:type="dxa"/>
            <w:vMerge w:val="restart"/>
          </w:tcPr>
          <w:p w14:paraId="0B714AD7"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Вартість без ПДВ, грн</w:t>
            </w:r>
          </w:p>
        </w:tc>
        <w:tc>
          <w:tcPr>
            <w:tcW w:w="2977" w:type="dxa"/>
            <w:vMerge w:val="restart"/>
          </w:tcPr>
          <w:p w14:paraId="1450BE60"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Податок на додану вартість, грн</w:t>
            </w:r>
          </w:p>
        </w:tc>
        <w:tc>
          <w:tcPr>
            <w:tcW w:w="3402" w:type="dxa"/>
            <w:vMerge w:val="restart"/>
          </w:tcPr>
          <w:p w14:paraId="78A4190D"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Загальна вартість з ПДВ, грн</w:t>
            </w:r>
          </w:p>
        </w:tc>
      </w:tr>
      <w:tr w:rsidR="00C7790D" w:rsidRPr="002C2581" w14:paraId="7F6CA8EA" w14:textId="77777777" w:rsidTr="00C7790D">
        <w:trPr>
          <w:trHeight w:val="269"/>
        </w:trPr>
        <w:tc>
          <w:tcPr>
            <w:tcW w:w="1389" w:type="dxa"/>
          </w:tcPr>
          <w:p w14:paraId="2CA90E80"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з</w:t>
            </w:r>
          </w:p>
        </w:tc>
        <w:tc>
          <w:tcPr>
            <w:tcW w:w="1276" w:type="dxa"/>
          </w:tcPr>
          <w:p w14:paraId="6C9E102D"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до</w:t>
            </w:r>
          </w:p>
        </w:tc>
        <w:tc>
          <w:tcPr>
            <w:tcW w:w="1701" w:type="dxa"/>
            <w:vMerge/>
          </w:tcPr>
          <w:p w14:paraId="06DF79B9" w14:textId="77777777" w:rsidR="00C7790D" w:rsidRPr="002C2581" w:rsidRDefault="00C7790D" w:rsidP="00C7790D">
            <w:pPr>
              <w:spacing w:after="0"/>
              <w:jc w:val="center"/>
              <w:rPr>
                <w:rFonts w:ascii="Times New Roman" w:hAnsi="Times New Roman" w:cs="Times New Roman"/>
                <w:sz w:val="20"/>
                <w:szCs w:val="20"/>
                <w:lang w:val="uk-UA" w:eastAsia="ru-RU"/>
              </w:rPr>
            </w:pPr>
          </w:p>
        </w:tc>
        <w:tc>
          <w:tcPr>
            <w:tcW w:w="1984" w:type="dxa"/>
            <w:vMerge/>
          </w:tcPr>
          <w:p w14:paraId="464D6CEC" w14:textId="77777777" w:rsidR="00C7790D" w:rsidRPr="002C2581" w:rsidRDefault="00C7790D" w:rsidP="00C7790D">
            <w:pPr>
              <w:spacing w:after="0"/>
              <w:jc w:val="center"/>
              <w:rPr>
                <w:rFonts w:ascii="Times New Roman" w:hAnsi="Times New Roman" w:cs="Times New Roman"/>
                <w:sz w:val="20"/>
                <w:szCs w:val="20"/>
                <w:lang w:val="uk-UA" w:eastAsia="ru-RU"/>
              </w:rPr>
            </w:pPr>
          </w:p>
        </w:tc>
        <w:tc>
          <w:tcPr>
            <w:tcW w:w="2410" w:type="dxa"/>
            <w:vMerge/>
          </w:tcPr>
          <w:p w14:paraId="235874D9" w14:textId="77777777" w:rsidR="00C7790D" w:rsidRPr="002C2581" w:rsidRDefault="00C7790D" w:rsidP="00C7790D">
            <w:pPr>
              <w:spacing w:after="0"/>
              <w:jc w:val="center"/>
              <w:rPr>
                <w:rFonts w:ascii="Times New Roman" w:hAnsi="Times New Roman" w:cs="Times New Roman"/>
                <w:sz w:val="20"/>
                <w:szCs w:val="20"/>
                <w:lang w:val="uk-UA" w:eastAsia="ru-RU"/>
              </w:rPr>
            </w:pPr>
          </w:p>
        </w:tc>
        <w:tc>
          <w:tcPr>
            <w:tcW w:w="2977" w:type="dxa"/>
            <w:vMerge/>
          </w:tcPr>
          <w:p w14:paraId="13877DE1" w14:textId="77777777" w:rsidR="00C7790D" w:rsidRPr="002C2581" w:rsidRDefault="00C7790D" w:rsidP="00C7790D">
            <w:pPr>
              <w:spacing w:after="0"/>
              <w:jc w:val="center"/>
              <w:rPr>
                <w:rFonts w:ascii="Times New Roman" w:hAnsi="Times New Roman" w:cs="Times New Roman"/>
                <w:sz w:val="20"/>
                <w:szCs w:val="20"/>
                <w:lang w:val="uk-UA" w:eastAsia="ru-RU"/>
              </w:rPr>
            </w:pPr>
          </w:p>
        </w:tc>
        <w:tc>
          <w:tcPr>
            <w:tcW w:w="3402" w:type="dxa"/>
            <w:vMerge/>
          </w:tcPr>
          <w:p w14:paraId="4FF4DA6F" w14:textId="77777777" w:rsidR="00C7790D" w:rsidRPr="002C2581" w:rsidRDefault="00C7790D" w:rsidP="00C7790D">
            <w:pPr>
              <w:spacing w:after="0"/>
              <w:jc w:val="center"/>
              <w:rPr>
                <w:rFonts w:ascii="Times New Roman" w:hAnsi="Times New Roman" w:cs="Times New Roman"/>
                <w:sz w:val="20"/>
                <w:szCs w:val="20"/>
                <w:lang w:val="uk-UA" w:eastAsia="ru-RU"/>
              </w:rPr>
            </w:pPr>
          </w:p>
        </w:tc>
      </w:tr>
      <w:tr w:rsidR="00C7790D" w:rsidRPr="002C2581" w14:paraId="3D8AE6FE" w14:textId="77777777" w:rsidTr="00C7790D">
        <w:trPr>
          <w:trHeight w:val="574"/>
        </w:trPr>
        <w:tc>
          <w:tcPr>
            <w:tcW w:w="1389" w:type="dxa"/>
          </w:tcPr>
          <w:p w14:paraId="06991BFC" w14:textId="77777777" w:rsidR="00C7790D" w:rsidRPr="002C2581" w:rsidRDefault="00C7790D" w:rsidP="00C7790D">
            <w:pPr>
              <w:spacing w:after="0"/>
              <w:jc w:val="center"/>
              <w:rPr>
                <w:rFonts w:ascii="Times New Roman" w:hAnsi="Times New Roman" w:cs="Times New Roman"/>
                <w:sz w:val="20"/>
                <w:szCs w:val="20"/>
                <w:lang w:val="uk-UA" w:eastAsia="ru-RU"/>
              </w:rPr>
            </w:pPr>
            <w:proofErr w:type="spellStart"/>
            <w:r w:rsidRPr="002C2581">
              <w:rPr>
                <w:rFonts w:ascii="Times New Roman" w:hAnsi="Times New Roman" w:cs="Times New Roman"/>
                <w:sz w:val="20"/>
                <w:szCs w:val="20"/>
                <w:lang w:val="uk-UA" w:eastAsia="ru-RU"/>
              </w:rPr>
              <w:t>дд.мм.рррр</w:t>
            </w:r>
            <w:proofErr w:type="spellEnd"/>
          </w:p>
        </w:tc>
        <w:tc>
          <w:tcPr>
            <w:tcW w:w="1276" w:type="dxa"/>
          </w:tcPr>
          <w:p w14:paraId="3AD35981" w14:textId="77777777" w:rsidR="00C7790D" w:rsidRPr="002C2581" w:rsidRDefault="00C7790D" w:rsidP="00C7790D">
            <w:pPr>
              <w:spacing w:after="0"/>
              <w:jc w:val="center"/>
              <w:rPr>
                <w:rFonts w:ascii="Times New Roman" w:hAnsi="Times New Roman" w:cs="Times New Roman"/>
                <w:sz w:val="20"/>
                <w:szCs w:val="20"/>
                <w:lang w:val="uk-UA" w:eastAsia="ru-RU"/>
              </w:rPr>
            </w:pPr>
            <w:proofErr w:type="spellStart"/>
            <w:r w:rsidRPr="002C2581">
              <w:rPr>
                <w:rFonts w:ascii="Times New Roman" w:hAnsi="Times New Roman" w:cs="Times New Roman"/>
                <w:sz w:val="20"/>
                <w:szCs w:val="20"/>
                <w:lang w:val="uk-UA" w:eastAsia="ru-RU"/>
              </w:rPr>
              <w:t>дд.мм.рррр</w:t>
            </w:r>
            <w:proofErr w:type="spellEnd"/>
          </w:p>
        </w:tc>
        <w:tc>
          <w:tcPr>
            <w:tcW w:w="1701" w:type="dxa"/>
          </w:tcPr>
          <w:p w14:paraId="591D843A"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 </w:t>
            </w:r>
          </w:p>
        </w:tc>
        <w:tc>
          <w:tcPr>
            <w:tcW w:w="1984" w:type="dxa"/>
          </w:tcPr>
          <w:p w14:paraId="5C668128" w14:textId="77777777" w:rsidR="00C7790D" w:rsidRPr="002C2581" w:rsidRDefault="00C7790D" w:rsidP="00C7790D">
            <w:pPr>
              <w:spacing w:after="0"/>
              <w:jc w:val="center"/>
              <w:rPr>
                <w:rFonts w:ascii="Times New Roman" w:hAnsi="Times New Roman" w:cs="Times New Roman"/>
                <w:sz w:val="20"/>
                <w:szCs w:val="20"/>
                <w:lang w:val="uk-UA" w:eastAsia="ru-RU"/>
              </w:rPr>
            </w:pPr>
          </w:p>
        </w:tc>
        <w:tc>
          <w:tcPr>
            <w:tcW w:w="2410" w:type="dxa"/>
          </w:tcPr>
          <w:p w14:paraId="6375BE6F"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 </w:t>
            </w:r>
          </w:p>
        </w:tc>
        <w:tc>
          <w:tcPr>
            <w:tcW w:w="2977" w:type="dxa"/>
          </w:tcPr>
          <w:p w14:paraId="37179F89"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 </w:t>
            </w:r>
          </w:p>
        </w:tc>
        <w:tc>
          <w:tcPr>
            <w:tcW w:w="3402" w:type="dxa"/>
          </w:tcPr>
          <w:p w14:paraId="2050243C"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 </w:t>
            </w:r>
          </w:p>
        </w:tc>
      </w:tr>
      <w:tr w:rsidR="00C7790D" w:rsidRPr="002C2581" w14:paraId="1E84B8A7" w14:textId="77777777" w:rsidTr="00C7790D">
        <w:trPr>
          <w:trHeight w:val="278"/>
        </w:trPr>
        <w:tc>
          <w:tcPr>
            <w:tcW w:w="1389" w:type="dxa"/>
          </w:tcPr>
          <w:p w14:paraId="14CC65E8" w14:textId="77777777" w:rsidR="00C7790D" w:rsidRPr="002C2581" w:rsidRDefault="00C7790D" w:rsidP="00C7790D">
            <w:pPr>
              <w:spacing w:after="0"/>
              <w:ind w:right="-105"/>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Підсумок</w:t>
            </w:r>
          </w:p>
        </w:tc>
        <w:tc>
          <w:tcPr>
            <w:tcW w:w="1276" w:type="dxa"/>
          </w:tcPr>
          <w:p w14:paraId="006E41A3"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 </w:t>
            </w:r>
          </w:p>
        </w:tc>
        <w:tc>
          <w:tcPr>
            <w:tcW w:w="1701" w:type="dxa"/>
          </w:tcPr>
          <w:p w14:paraId="20D8C137"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 </w:t>
            </w:r>
          </w:p>
        </w:tc>
        <w:tc>
          <w:tcPr>
            <w:tcW w:w="1984" w:type="dxa"/>
          </w:tcPr>
          <w:p w14:paraId="36791AE5" w14:textId="77777777" w:rsidR="00C7790D" w:rsidRPr="002C2581" w:rsidRDefault="00C7790D" w:rsidP="00C7790D">
            <w:pPr>
              <w:spacing w:after="0"/>
              <w:jc w:val="center"/>
              <w:rPr>
                <w:rFonts w:ascii="Times New Roman" w:hAnsi="Times New Roman" w:cs="Times New Roman"/>
                <w:sz w:val="20"/>
                <w:szCs w:val="20"/>
                <w:lang w:val="uk-UA" w:eastAsia="ru-RU"/>
              </w:rPr>
            </w:pPr>
          </w:p>
        </w:tc>
        <w:tc>
          <w:tcPr>
            <w:tcW w:w="2410" w:type="dxa"/>
          </w:tcPr>
          <w:p w14:paraId="5F09A635"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 </w:t>
            </w:r>
          </w:p>
        </w:tc>
        <w:tc>
          <w:tcPr>
            <w:tcW w:w="2977" w:type="dxa"/>
          </w:tcPr>
          <w:p w14:paraId="103A2DB4"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 </w:t>
            </w:r>
          </w:p>
        </w:tc>
        <w:tc>
          <w:tcPr>
            <w:tcW w:w="3402" w:type="dxa"/>
          </w:tcPr>
          <w:p w14:paraId="22F7FBD4" w14:textId="77777777" w:rsidR="00C7790D" w:rsidRPr="002C2581" w:rsidRDefault="00C7790D" w:rsidP="00C7790D">
            <w:pPr>
              <w:spacing w:after="0"/>
              <w:jc w:val="center"/>
              <w:rPr>
                <w:rFonts w:ascii="Times New Roman" w:hAnsi="Times New Roman" w:cs="Times New Roman"/>
                <w:sz w:val="20"/>
                <w:szCs w:val="20"/>
                <w:lang w:val="uk-UA" w:eastAsia="ru-RU"/>
              </w:rPr>
            </w:pPr>
            <w:r w:rsidRPr="002C2581">
              <w:rPr>
                <w:rFonts w:ascii="Times New Roman" w:hAnsi="Times New Roman" w:cs="Times New Roman"/>
                <w:sz w:val="20"/>
                <w:szCs w:val="20"/>
                <w:lang w:val="uk-UA" w:eastAsia="ru-RU"/>
              </w:rPr>
              <w:t> </w:t>
            </w:r>
          </w:p>
        </w:tc>
      </w:tr>
      <w:tr w:rsidR="00C7790D" w:rsidRPr="00C7790D" w14:paraId="79BCAF7E" w14:textId="77777777" w:rsidTr="00C779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8"/>
        </w:trPr>
        <w:tc>
          <w:tcPr>
            <w:tcW w:w="15139" w:type="dxa"/>
            <w:gridSpan w:val="7"/>
          </w:tcPr>
          <w:p w14:paraId="64ACA0D4" w14:textId="77777777" w:rsidR="00C7790D" w:rsidRPr="002C2581" w:rsidRDefault="00C7790D" w:rsidP="00C7790D">
            <w:pPr>
              <w:spacing w:after="0" w:line="240" w:lineRule="auto"/>
              <w:ind w:firstLine="709"/>
              <w:jc w:val="both"/>
              <w:rPr>
                <w:rFonts w:ascii="Times New Roman" w:hAnsi="Times New Roman" w:cs="Times New Roman"/>
                <w:sz w:val="24"/>
                <w:lang w:val="uk-UA" w:eastAsia="ru-RU"/>
              </w:rPr>
            </w:pPr>
          </w:p>
          <w:p w14:paraId="5AE4A9D0" w14:textId="77777777" w:rsidR="00C7790D" w:rsidRDefault="00C7790D" w:rsidP="00C7790D">
            <w:pPr>
              <w:spacing w:after="0" w:line="240" w:lineRule="auto"/>
              <w:ind w:right="-1" w:firstLine="570"/>
              <w:jc w:val="both"/>
              <w:rPr>
                <w:rFonts w:ascii="Times New Roman" w:hAnsi="Times New Roman" w:cs="Times New Roman"/>
                <w:sz w:val="24"/>
                <w:szCs w:val="24"/>
                <w:lang w:val="uk-UA"/>
              </w:rPr>
            </w:pPr>
            <w:r w:rsidRPr="002C2581">
              <w:rPr>
                <w:rFonts w:ascii="Times New Roman" w:hAnsi="Times New Roman" w:cs="Times New Roman"/>
                <w:sz w:val="24"/>
                <w:lang w:val="uk-UA" w:eastAsia="ru-RU"/>
              </w:rPr>
              <w:t xml:space="preserve">Загальна вартість балансуючої електричної енергії з ПДВ отриманої ОСП, становить _____________ грн ____ коп. </w:t>
            </w:r>
            <w:r w:rsidRPr="002C2581">
              <w:rPr>
                <w:rFonts w:ascii="Times New Roman" w:hAnsi="Times New Roman" w:cs="Times New Roman"/>
                <w:sz w:val="24"/>
                <w:szCs w:val="24"/>
                <w:lang w:val="uk-UA"/>
              </w:rPr>
              <w:t xml:space="preserve">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xml:space="preserve">. ПДВ _________грн ___ коп. (сума прописом,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ПДВ _________грн ___ коп.).</w:t>
            </w:r>
          </w:p>
          <w:p w14:paraId="4DA2CDC4" w14:textId="5A1E63BA" w:rsidR="00C7790D" w:rsidRPr="002C2581" w:rsidRDefault="00C7790D" w:rsidP="00C7790D">
            <w:pPr>
              <w:spacing w:after="0" w:line="240" w:lineRule="auto"/>
              <w:ind w:right="-1" w:firstLine="709"/>
              <w:jc w:val="both"/>
              <w:rPr>
                <w:rFonts w:ascii="Times New Roman" w:hAnsi="Times New Roman" w:cs="Times New Roman"/>
                <w:lang w:val="uk-UA"/>
              </w:rPr>
            </w:pPr>
          </w:p>
        </w:tc>
      </w:tr>
    </w:tbl>
    <w:p w14:paraId="56A56610" w14:textId="77777777" w:rsidR="00C7790D" w:rsidRPr="002C2581" w:rsidRDefault="00C7790D" w:rsidP="00C7790D">
      <w:pPr>
        <w:spacing w:after="0" w:line="240" w:lineRule="auto"/>
        <w:ind w:left="142" w:firstLine="567"/>
        <w:jc w:val="both"/>
        <w:rPr>
          <w:rFonts w:ascii="Times New Roman" w:hAnsi="Times New Roman" w:cs="Times New Roman"/>
          <w:sz w:val="24"/>
          <w:lang w:val="uk-UA" w:eastAsia="ru-RU"/>
        </w:rPr>
      </w:pPr>
      <w:r w:rsidRPr="002C2581">
        <w:rPr>
          <w:rFonts w:ascii="Times New Roman" w:hAnsi="Times New Roman" w:cs="Times New Roman"/>
          <w:sz w:val="24"/>
          <w:lang w:val="uk-UA" w:eastAsia="ru-RU"/>
        </w:rPr>
        <w:t>1.3. Підписанням цього Акт</w:t>
      </w:r>
      <w:r>
        <w:rPr>
          <w:rFonts w:ascii="Times New Roman" w:hAnsi="Times New Roman" w:cs="Times New Roman"/>
          <w:sz w:val="24"/>
          <w:lang w:val="uk-UA" w:eastAsia="ru-RU"/>
        </w:rPr>
        <w:t>а</w:t>
      </w:r>
      <w:r w:rsidRPr="002C2581">
        <w:rPr>
          <w:rFonts w:ascii="Times New Roman" w:hAnsi="Times New Roman" w:cs="Times New Roman"/>
          <w:sz w:val="24"/>
          <w:lang w:val="uk-UA" w:eastAsia="ru-RU"/>
        </w:rPr>
        <w:t xml:space="preserve"> Сторони підтверджують факт належної купівлі-продажу балансуючої електричної енергії у період, зазначений у пунктах 1.1 та 1.2 цього Акт</w:t>
      </w:r>
      <w:r>
        <w:rPr>
          <w:rFonts w:ascii="Times New Roman" w:hAnsi="Times New Roman" w:cs="Times New Roman"/>
          <w:sz w:val="24"/>
          <w:lang w:val="uk-UA" w:eastAsia="ru-RU"/>
        </w:rPr>
        <w:t>а</w:t>
      </w:r>
      <w:r w:rsidRPr="002C2581">
        <w:rPr>
          <w:rFonts w:ascii="Times New Roman" w:hAnsi="Times New Roman" w:cs="Times New Roman"/>
          <w:sz w:val="24"/>
          <w:lang w:val="uk-UA" w:eastAsia="ru-RU"/>
        </w:rPr>
        <w:t>.</w:t>
      </w:r>
    </w:p>
    <w:p w14:paraId="2249663B" w14:textId="77777777" w:rsidR="00C7790D" w:rsidRPr="002C2581" w:rsidRDefault="00C7790D" w:rsidP="00C7790D">
      <w:pPr>
        <w:spacing w:after="0"/>
        <w:ind w:left="142" w:firstLine="567"/>
        <w:rPr>
          <w:rFonts w:ascii="Times New Roman" w:hAnsi="Times New Roman" w:cs="Times New Roman"/>
          <w:sz w:val="24"/>
          <w:lang w:val="uk-UA" w:eastAsia="ru-RU"/>
        </w:rPr>
      </w:pPr>
    </w:p>
    <w:p w14:paraId="74E3A6EB" w14:textId="77777777" w:rsidR="00C7790D" w:rsidRPr="002C2581" w:rsidRDefault="00C7790D" w:rsidP="00C7790D">
      <w:pPr>
        <w:spacing w:after="0"/>
        <w:ind w:left="142" w:firstLine="567"/>
        <w:jc w:val="both"/>
        <w:rPr>
          <w:rFonts w:ascii="Times New Roman" w:hAnsi="Times New Roman" w:cs="Times New Roman"/>
          <w:sz w:val="24"/>
          <w:lang w:val="uk-UA" w:eastAsia="ru-RU"/>
        </w:rPr>
      </w:pPr>
      <w:r w:rsidRPr="002C2581">
        <w:rPr>
          <w:rFonts w:ascii="Times New Roman" w:hAnsi="Times New Roman" w:cs="Times New Roman"/>
          <w:sz w:val="24"/>
          <w:lang w:val="uk-UA" w:eastAsia="ru-RU"/>
        </w:rPr>
        <w:t>1.4. Сторони не мають претензій одна до одної стосовно купівлі-продажу балансуючої електричної енергії, зазначеної у пунктах 1 та 2 цього Акт</w:t>
      </w:r>
      <w:r>
        <w:rPr>
          <w:rFonts w:ascii="Times New Roman" w:hAnsi="Times New Roman" w:cs="Times New Roman"/>
          <w:sz w:val="24"/>
          <w:lang w:val="uk-UA" w:eastAsia="ru-RU"/>
        </w:rPr>
        <w:t>а</w:t>
      </w:r>
      <w:r w:rsidRPr="002C2581">
        <w:rPr>
          <w:rFonts w:ascii="Times New Roman" w:hAnsi="Times New Roman" w:cs="Times New Roman"/>
          <w:sz w:val="24"/>
          <w:lang w:val="uk-UA" w:eastAsia="ru-RU"/>
        </w:rPr>
        <w:t>.</w:t>
      </w:r>
    </w:p>
    <w:p w14:paraId="5C877C22" w14:textId="77777777" w:rsidR="00C7790D" w:rsidRPr="002C2581" w:rsidRDefault="00C7790D" w:rsidP="00C7790D">
      <w:pPr>
        <w:spacing w:after="0"/>
        <w:ind w:left="142" w:firstLine="709"/>
        <w:rPr>
          <w:rFonts w:ascii="Times New Roman" w:hAnsi="Times New Roman" w:cs="Times New Roman"/>
          <w:sz w:val="24"/>
          <w:lang w:val="uk-UA" w:eastAsia="ru-RU"/>
        </w:rPr>
      </w:pPr>
    </w:p>
    <w:p w14:paraId="54B1FA71" w14:textId="77777777" w:rsidR="00C7790D" w:rsidRPr="002C2581" w:rsidRDefault="00C7790D" w:rsidP="00C7790D">
      <w:pPr>
        <w:spacing w:after="0"/>
        <w:ind w:firstLine="709"/>
        <w:jc w:val="both"/>
        <w:rPr>
          <w:rFonts w:ascii="Times New Roman" w:hAnsi="Times New Roman" w:cs="Times New Roman"/>
          <w:b/>
          <w:bCs/>
          <w:sz w:val="24"/>
          <w:szCs w:val="24"/>
          <w:lang w:val="uk-UA"/>
        </w:rPr>
      </w:pPr>
      <w:r w:rsidRPr="002C2581">
        <w:rPr>
          <w:rFonts w:ascii="Times New Roman" w:hAnsi="Times New Roman" w:cs="Times New Roman"/>
          <w:b/>
          <w:bCs/>
          <w:sz w:val="24"/>
          <w:szCs w:val="24"/>
          <w:lang w:val="uk-UA"/>
        </w:rPr>
        <w:t>2. Припинення взаємних зобов`язань сторонами та сума до сплати</w:t>
      </w:r>
    </w:p>
    <w:p w14:paraId="4AE1B5F0" w14:textId="77777777" w:rsidR="00C7790D" w:rsidRDefault="00C7790D" w:rsidP="00C7790D">
      <w:pPr>
        <w:spacing w:after="0"/>
        <w:ind w:firstLine="709"/>
        <w:rPr>
          <w:rFonts w:ascii="Times New Roman" w:hAnsi="Times New Roman" w:cs="Times New Roman"/>
          <w:sz w:val="24"/>
          <w:szCs w:val="24"/>
          <w:lang w:val="uk-UA"/>
        </w:rPr>
      </w:pPr>
    </w:p>
    <w:p w14:paraId="500D9FD0" w14:textId="77777777" w:rsidR="00C7790D" w:rsidRPr="002C2581" w:rsidRDefault="00C7790D" w:rsidP="00C7790D">
      <w:pPr>
        <w:ind w:firstLine="709"/>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2.1. Розрахунки ППБ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984"/>
        <w:gridCol w:w="2552"/>
        <w:gridCol w:w="1701"/>
        <w:gridCol w:w="2835"/>
        <w:gridCol w:w="2977"/>
      </w:tblGrid>
      <w:tr w:rsidR="00C7790D" w:rsidRPr="006F6683" w14:paraId="30E19AD6" w14:textId="77777777" w:rsidTr="00C7790D">
        <w:trPr>
          <w:trHeight w:val="450"/>
        </w:trPr>
        <w:tc>
          <w:tcPr>
            <w:tcW w:w="3227" w:type="dxa"/>
            <w:vMerge w:val="restart"/>
          </w:tcPr>
          <w:p w14:paraId="35B8D06B" w14:textId="77777777" w:rsidR="00C7790D" w:rsidRPr="002C2581" w:rsidRDefault="00C7790D" w:rsidP="00C7790D">
            <w:pPr>
              <w:jc w:val="center"/>
              <w:rPr>
                <w:rFonts w:ascii="Times New Roman" w:hAnsi="Times New Roman" w:cs="Times New Roman"/>
                <w:lang w:val="uk-UA"/>
              </w:rPr>
            </w:pPr>
            <w:r w:rsidRPr="002C2581">
              <w:rPr>
                <w:rFonts w:ascii="Times New Roman" w:hAnsi="Times New Roman" w:cs="Times New Roman"/>
                <w:lang w:val="uk-UA"/>
              </w:rPr>
              <w:t>Найменування</w:t>
            </w:r>
          </w:p>
        </w:tc>
        <w:tc>
          <w:tcPr>
            <w:tcW w:w="1984" w:type="dxa"/>
            <w:vMerge w:val="restart"/>
          </w:tcPr>
          <w:p w14:paraId="0E207B41" w14:textId="77777777" w:rsidR="00C7790D" w:rsidRPr="002C2581" w:rsidRDefault="00C7790D" w:rsidP="00C7790D">
            <w:pPr>
              <w:jc w:val="center"/>
              <w:rPr>
                <w:rFonts w:ascii="Times New Roman" w:hAnsi="Times New Roman" w:cs="Times New Roman"/>
                <w:lang w:val="uk-UA"/>
              </w:rPr>
            </w:pPr>
            <w:r w:rsidRPr="002C2581">
              <w:rPr>
                <w:rFonts w:ascii="Times New Roman" w:hAnsi="Times New Roman" w:cs="Times New Roman"/>
                <w:lang w:val="uk-UA"/>
              </w:rPr>
              <w:t>Обсяг, МВт·год</w:t>
            </w:r>
          </w:p>
        </w:tc>
        <w:tc>
          <w:tcPr>
            <w:tcW w:w="2552" w:type="dxa"/>
            <w:vMerge w:val="restart"/>
          </w:tcPr>
          <w:p w14:paraId="0F25330D" w14:textId="77777777" w:rsidR="00C7790D" w:rsidRPr="002C2581" w:rsidRDefault="00C7790D" w:rsidP="00C7790D">
            <w:pPr>
              <w:ind w:left="-51"/>
              <w:jc w:val="center"/>
              <w:rPr>
                <w:rFonts w:ascii="Times New Roman" w:hAnsi="Times New Roman" w:cs="Times New Roman"/>
                <w:lang w:val="uk-UA"/>
              </w:rPr>
            </w:pPr>
            <w:r w:rsidRPr="002C2581">
              <w:rPr>
                <w:rFonts w:ascii="Times New Roman" w:hAnsi="Times New Roman" w:cs="Times New Roman"/>
                <w:lang w:val="uk-UA"/>
              </w:rPr>
              <w:t>Середньозважена ціна за період, грн</w:t>
            </w:r>
          </w:p>
        </w:tc>
        <w:tc>
          <w:tcPr>
            <w:tcW w:w="1701" w:type="dxa"/>
            <w:vMerge w:val="restart"/>
          </w:tcPr>
          <w:p w14:paraId="2124234F" w14:textId="77777777" w:rsidR="00C7790D" w:rsidRPr="002C2581" w:rsidRDefault="00C7790D" w:rsidP="00C7790D">
            <w:pPr>
              <w:jc w:val="center"/>
              <w:rPr>
                <w:rFonts w:ascii="Times New Roman" w:hAnsi="Times New Roman" w:cs="Times New Roman"/>
                <w:lang w:val="uk-UA"/>
              </w:rPr>
            </w:pPr>
            <w:r w:rsidRPr="002C2581">
              <w:rPr>
                <w:rFonts w:ascii="Times New Roman" w:hAnsi="Times New Roman" w:cs="Times New Roman"/>
                <w:lang w:val="uk-UA"/>
              </w:rPr>
              <w:t>Вартість без ПДВ, грн</w:t>
            </w:r>
          </w:p>
        </w:tc>
        <w:tc>
          <w:tcPr>
            <w:tcW w:w="2835" w:type="dxa"/>
            <w:vMerge w:val="restart"/>
          </w:tcPr>
          <w:p w14:paraId="026B6046" w14:textId="77777777" w:rsidR="00C7790D" w:rsidRPr="002C2581" w:rsidRDefault="00C7790D" w:rsidP="00C7790D">
            <w:pPr>
              <w:jc w:val="center"/>
              <w:rPr>
                <w:rFonts w:ascii="Times New Roman" w:hAnsi="Times New Roman" w:cs="Times New Roman"/>
                <w:lang w:val="uk-UA"/>
              </w:rPr>
            </w:pPr>
            <w:r w:rsidRPr="002C2581">
              <w:rPr>
                <w:rFonts w:ascii="Times New Roman" w:hAnsi="Times New Roman" w:cs="Times New Roman"/>
                <w:lang w:val="uk-UA"/>
              </w:rPr>
              <w:t>Податок на додану вартість, грн</w:t>
            </w:r>
          </w:p>
        </w:tc>
        <w:tc>
          <w:tcPr>
            <w:tcW w:w="2977" w:type="dxa"/>
            <w:vMerge w:val="restart"/>
          </w:tcPr>
          <w:p w14:paraId="6C591759" w14:textId="77777777" w:rsidR="00C7790D" w:rsidRPr="002C2581" w:rsidRDefault="00C7790D" w:rsidP="00C7790D">
            <w:pPr>
              <w:jc w:val="center"/>
              <w:rPr>
                <w:rFonts w:ascii="Times New Roman" w:hAnsi="Times New Roman" w:cs="Times New Roman"/>
                <w:lang w:val="uk-UA"/>
              </w:rPr>
            </w:pPr>
            <w:r w:rsidRPr="002C2581">
              <w:rPr>
                <w:rFonts w:ascii="Times New Roman" w:hAnsi="Times New Roman" w:cs="Times New Roman"/>
                <w:lang w:val="uk-UA"/>
              </w:rPr>
              <w:t>Загальна вартість з ПДВ, грн</w:t>
            </w:r>
          </w:p>
        </w:tc>
      </w:tr>
      <w:tr w:rsidR="00C7790D" w:rsidRPr="006F6683" w14:paraId="7872D8B7" w14:textId="77777777" w:rsidTr="00C7790D">
        <w:trPr>
          <w:trHeight w:val="450"/>
        </w:trPr>
        <w:tc>
          <w:tcPr>
            <w:tcW w:w="3227" w:type="dxa"/>
            <w:vMerge/>
          </w:tcPr>
          <w:p w14:paraId="59FDC4B4" w14:textId="77777777" w:rsidR="00C7790D" w:rsidRPr="002C2581" w:rsidRDefault="00C7790D" w:rsidP="00C7790D">
            <w:pPr>
              <w:jc w:val="center"/>
              <w:rPr>
                <w:rFonts w:ascii="Times New Roman" w:hAnsi="Times New Roman" w:cs="Times New Roman"/>
                <w:lang w:val="uk-UA"/>
              </w:rPr>
            </w:pPr>
          </w:p>
        </w:tc>
        <w:tc>
          <w:tcPr>
            <w:tcW w:w="1984" w:type="dxa"/>
            <w:vMerge/>
          </w:tcPr>
          <w:p w14:paraId="777019BC" w14:textId="77777777" w:rsidR="00C7790D" w:rsidRPr="002C2581" w:rsidRDefault="00C7790D" w:rsidP="00C7790D">
            <w:pPr>
              <w:jc w:val="center"/>
              <w:rPr>
                <w:rFonts w:ascii="Times New Roman" w:hAnsi="Times New Roman" w:cs="Times New Roman"/>
                <w:lang w:val="uk-UA"/>
              </w:rPr>
            </w:pPr>
          </w:p>
        </w:tc>
        <w:tc>
          <w:tcPr>
            <w:tcW w:w="2552" w:type="dxa"/>
            <w:vMerge/>
          </w:tcPr>
          <w:p w14:paraId="2298342A" w14:textId="77777777" w:rsidR="00C7790D" w:rsidRPr="002C2581" w:rsidRDefault="00C7790D" w:rsidP="00C7790D">
            <w:pPr>
              <w:jc w:val="center"/>
              <w:rPr>
                <w:rFonts w:ascii="Times New Roman" w:hAnsi="Times New Roman" w:cs="Times New Roman"/>
                <w:lang w:val="uk-UA"/>
              </w:rPr>
            </w:pPr>
          </w:p>
        </w:tc>
        <w:tc>
          <w:tcPr>
            <w:tcW w:w="1701" w:type="dxa"/>
            <w:vMerge/>
          </w:tcPr>
          <w:p w14:paraId="4415F444" w14:textId="77777777" w:rsidR="00C7790D" w:rsidRPr="002C2581" w:rsidRDefault="00C7790D" w:rsidP="00C7790D">
            <w:pPr>
              <w:jc w:val="center"/>
              <w:rPr>
                <w:rFonts w:ascii="Times New Roman" w:hAnsi="Times New Roman" w:cs="Times New Roman"/>
                <w:lang w:val="uk-UA"/>
              </w:rPr>
            </w:pPr>
          </w:p>
        </w:tc>
        <w:tc>
          <w:tcPr>
            <w:tcW w:w="2835" w:type="dxa"/>
            <w:vMerge/>
          </w:tcPr>
          <w:p w14:paraId="1948B9B6" w14:textId="77777777" w:rsidR="00C7790D" w:rsidRPr="002C2581" w:rsidRDefault="00C7790D" w:rsidP="00C7790D">
            <w:pPr>
              <w:jc w:val="center"/>
              <w:rPr>
                <w:rFonts w:ascii="Times New Roman" w:hAnsi="Times New Roman" w:cs="Times New Roman"/>
                <w:lang w:val="uk-UA"/>
              </w:rPr>
            </w:pPr>
          </w:p>
        </w:tc>
        <w:tc>
          <w:tcPr>
            <w:tcW w:w="2977" w:type="dxa"/>
            <w:vMerge/>
          </w:tcPr>
          <w:p w14:paraId="160928E7" w14:textId="77777777" w:rsidR="00C7790D" w:rsidRPr="002C2581" w:rsidRDefault="00C7790D" w:rsidP="00C7790D">
            <w:pPr>
              <w:jc w:val="center"/>
              <w:rPr>
                <w:rFonts w:ascii="Times New Roman" w:hAnsi="Times New Roman" w:cs="Times New Roman"/>
                <w:lang w:val="uk-UA"/>
              </w:rPr>
            </w:pPr>
          </w:p>
        </w:tc>
      </w:tr>
      <w:tr w:rsidR="00C7790D" w:rsidRPr="006F6683" w14:paraId="30CB5C4A" w14:textId="77777777" w:rsidTr="00C7790D">
        <w:trPr>
          <w:trHeight w:val="450"/>
        </w:trPr>
        <w:tc>
          <w:tcPr>
            <w:tcW w:w="3227" w:type="dxa"/>
          </w:tcPr>
          <w:p w14:paraId="68F0EA86" w14:textId="77777777" w:rsidR="00C7790D" w:rsidRPr="002C2581" w:rsidRDefault="00C7790D" w:rsidP="00C7790D">
            <w:pPr>
              <w:rPr>
                <w:rFonts w:ascii="Times New Roman" w:hAnsi="Times New Roman" w:cs="Times New Roman"/>
                <w:sz w:val="20"/>
                <w:szCs w:val="20"/>
                <w:lang w:val="uk-UA"/>
              </w:rPr>
            </w:pPr>
            <w:r w:rsidRPr="002C2581">
              <w:rPr>
                <w:rFonts w:ascii="Times New Roman" w:hAnsi="Times New Roman" w:cs="Times New Roman"/>
                <w:sz w:val="20"/>
                <w:szCs w:val="20"/>
                <w:lang w:val="uk-UA"/>
              </w:rPr>
              <w:t>Сума  зарахування зустрічних однорідних вимог ППБ</w:t>
            </w:r>
          </w:p>
        </w:tc>
        <w:tc>
          <w:tcPr>
            <w:tcW w:w="1984" w:type="dxa"/>
          </w:tcPr>
          <w:p w14:paraId="7D62153B" w14:textId="77777777" w:rsidR="00C7790D" w:rsidRPr="002C2581" w:rsidRDefault="00C7790D" w:rsidP="00C7790D">
            <w:pPr>
              <w:jc w:val="center"/>
              <w:rPr>
                <w:rFonts w:ascii="Times New Roman" w:hAnsi="Times New Roman" w:cs="Times New Roman"/>
                <w:sz w:val="20"/>
                <w:szCs w:val="20"/>
                <w:lang w:val="uk-UA"/>
              </w:rPr>
            </w:pPr>
          </w:p>
        </w:tc>
        <w:tc>
          <w:tcPr>
            <w:tcW w:w="2552" w:type="dxa"/>
          </w:tcPr>
          <w:p w14:paraId="36D5709F" w14:textId="77777777" w:rsidR="00C7790D" w:rsidRPr="002C2581" w:rsidRDefault="00C7790D" w:rsidP="00C7790D">
            <w:pPr>
              <w:jc w:val="center"/>
              <w:rPr>
                <w:rFonts w:ascii="Times New Roman" w:hAnsi="Times New Roman" w:cs="Times New Roman"/>
                <w:sz w:val="20"/>
                <w:szCs w:val="20"/>
                <w:lang w:val="uk-UA"/>
              </w:rPr>
            </w:pPr>
          </w:p>
        </w:tc>
        <w:tc>
          <w:tcPr>
            <w:tcW w:w="1701" w:type="dxa"/>
          </w:tcPr>
          <w:p w14:paraId="354E44BA" w14:textId="77777777" w:rsidR="00C7790D" w:rsidRPr="002C2581" w:rsidRDefault="00C7790D" w:rsidP="00C7790D">
            <w:pPr>
              <w:jc w:val="center"/>
              <w:rPr>
                <w:rFonts w:ascii="Times New Roman" w:hAnsi="Times New Roman" w:cs="Times New Roman"/>
                <w:sz w:val="20"/>
                <w:szCs w:val="20"/>
                <w:lang w:val="uk-UA"/>
              </w:rPr>
            </w:pPr>
          </w:p>
        </w:tc>
        <w:tc>
          <w:tcPr>
            <w:tcW w:w="2835" w:type="dxa"/>
          </w:tcPr>
          <w:p w14:paraId="16AF598E" w14:textId="77777777" w:rsidR="00C7790D" w:rsidRPr="002C2581" w:rsidRDefault="00C7790D" w:rsidP="00C7790D">
            <w:pPr>
              <w:jc w:val="center"/>
              <w:rPr>
                <w:rFonts w:ascii="Times New Roman" w:hAnsi="Times New Roman" w:cs="Times New Roman"/>
                <w:sz w:val="20"/>
                <w:szCs w:val="20"/>
                <w:lang w:val="uk-UA"/>
              </w:rPr>
            </w:pPr>
          </w:p>
        </w:tc>
        <w:tc>
          <w:tcPr>
            <w:tcW w:w="2977" w:type="dxa"/>
          </w:tcPr>
          <w:p w14:paraId="600B6916" w14:textId="77777777" w:rsidR="00C7790D" w:rsidRPr="002C2581" w:rsidRDefault="00C7790D" w:rsidP="00C7790D">
            <w:pPr>
              <w:jc w:val="center"/>
              <w:rPr>
                <w:rFonts w:ascii="Times New Roman" w:hAnsi="Times New Roman" w:cs="Times New Roman"/>
                <w:sz w:val="20"/>
                <w:szCs w:val="20"/>
                <w:lang w:val="uk-UA"/>
              </w:rPr>
            </w:pPr>
          </w:p>
        </w:tc>
      </w:tr>
      <w:tr w:rsidR="00C7790D" w:rsidRPr="006F6683" w14:paraId="6F796EF6" w14:textId="77777777" w:rsidTr="00C7790D">
        <w:trPr>
          <w:trHeight w:val="450"/>
        </w:trPr>
        <w:tc>
          <w:tcPr>
            <w:tcW w:w="3227" w:type="dxa"/>
          </w:tcPr>
          <w:p w14:paraId="04A060EC" w14:textId="77777777" w:rsidR="00C7790D" w:rsidRPr="002C2581" w:rsidRDefault="00C7790D" w:rsidP="00C7790D">
            <w:pPr>
              <w:rPr>
                <w:rFonts w:ascii="Times New Roman" w:hAnsi="Times New Roman" w:cs="Times New Roman"/>
                <w:sz w:val="20"/>
                <w:szCs w:val="20"/>
                <w:lang w:val="uk-UA"/>
              </w:rPr>
            </w:pPr>
            <w:r w:rsidRPr="002C2581">
              <w:rPr>
                <w:rFonts w:ascii="Times New Roman" w:hAnsi="Times New Roman" w:cs="Times New Roman"/>
                <w:sz w:val="20"/>
                <w:szCs w:val="20"/>
                <w:lang w:val="uk-UA"/>
              </w:rPr>
              <w:lastRenderedPageBreak/>
              <w:t>Сума до сплати (списання з рахунку ескроу) зі сторони ППБ</w:t>
            </w:r>
          </w:p>
        </w:tc>
        <w:tc>
          <w:tcPr>
            <w:tcW w:w="1984" w:type="dxa"/>
          </w:tcPr>
          <w:p w14:paraId="17B2EFA4" w14:textId="77777777" w:rsidR="00C7790D" w:rsidRPr="002C2581" w:rsidRDefault="00C7790D" w:rsidP="00C7790D">
            <w:pPr>
              <w:jc w:val="center"/>
              <w:rPr>
                <w:rFonts w:ascii="Times New Roman" w:hAnsi="Times New Roman" w:cs="Times New Roman"/>
                <w:sz w:val="20"/>
                <w:szCs w:val="20"/>
                <w:lang w:val="uk-UA"/>
              </w:rPr>
            </w:pPr>
          </w:p>
        </w:tc>
        <w:tc>
          <w:tcPr>
            <w:tcW w:w="2552" w:type="dxa"/>
          </w:tcPr>
          <w:p w14:paraId="46A01901" w14:textId="77777777" w:rsidR="00C7790D" w:rsidRPr="002C2581" w:rsidRDefault="00C7790D" w:rsidP="00C7790D">
            <w:pPr>
              <w:jc w:val="center"/>
              <w:rPr>
                <w:rFonts w:ascii="Times New Roman" w:hAnsi="Times New Roman" w:cs="Times New Roman"/>
                <w:sz w:val="20"/>
                <w:szCs w:val="20"/>
                <w:lang w:val="uk-UA"/>
              </w:rPr>
            </w:pPr>
          </w:p>
        </w:tc>
        <w:tc>
          <w:tcPr>
            <w:tcW w:w="1701" w:type="dxa"/>
          </w:tcPr>
          <w:p w14:paraId="06EC1E92" w14:textId="77777777" w:rsidR="00C7790D" w:rsidRPr="002C2581" w:rsidRDefault="00C7790D" w:rsidP="00C7790D">
            <w:pPr>
              <w:jc w:val="center"/>
              <w:rPr>
                <w:rFonts w:ascii="Times New Roman" w:hAnsi="Times New Roman" w:cs="Times New Roman"/>
                <w:sz w:val="20"/>
                <w:szCs w:val="20"/>
                <w:lang w:val="uk-UA"/>
              </w:rPr>
            </w:pPr>
          </w:p>
        </w:tc>
        <w:tc>
          <w:tcPr>
            <w:tcW w:w="2835" w:type="dxa"/>
          </w:tcPr>
          <w:p w14:paraId="2B5D8D66" w14:textId="77777777" w:rsidR="00C7790D" w:rsidRPr="002C2581" w:rsidRDefault="00C7790D" w:rsidP="00C7790D">
            <w:pPr>
              <w:jc w:val="center"/>
              <w:rPr>
                <w:rFonts w:ascii="Times New Roman" w:hAnsi="Times New Roman" w:cs="Times New Roman"/>
                <w:sz w:val="20"/>
                <w:szCs w:val="20"/>
                <w:lang w:val="uk-UA"/>
              </w:rPr>
            </w:pPr>
          </w:p>
        </w:tc>
        <w:tc>
          <w:tcPr>
            <w:tcW w:w="2977" w:type="dxa"/>
          </w:tcPr>
          <w:p w14:paraId="3F064B09" w14:textId="77777777" w:rsidR="00C7790D" w:rsidRPr="002C2581" w:rsidRDefault="00C7790D" w:rsidP="00C7790D">
            <w:pPr>
              <w:jc w:val="center"/>
              <w:rPr>
                <w:rFonts w:ascii="Times New Roman" w:hAnsi="Times New Roman" w:cs="Times New Roman"/>
                <w:sz w:val="20"/>
                <w:szCs w:val="20"/>
                <w:lang w:val="uk-UA"/>
              </w:rPr>
            </w:pPr>
          </w:p>
        </w:tc>
      </w:tr>
    </w:tbl>
    <w:p w14:paraId="69901866" w14:textId="77777777" w:rsidR="00C7790D" w:rsidRDefault="00C7790D" w:rsidP="00C7790D">
      <w:pPr>
        <w:spacing w:after="0"/>
        <w:ind w:firstLine="709"/>
        <w:jc w:val="both"/>
        <w:rPr>
          <w:rFonts w:ascii="Times New Roman" w:hAnsi="Times New Roman" w:cs="Times New Roman"/>
          <w:sz w:val="24"/>
          <w:szCs w:val="24"/>
          <w:lang w:val="uk-UA"/>
        </w:rPr>
      </w:pPr>
    </w:p>
    <w:p w14:paraId="20A2B347" w14:textId="326BB874" w:rsidR="00C7790D" w:rsidRPr="002C2581" w:rsidRDefault="00C7790D" w:rsidP="00C7790D">
      <w:pPr>
        <w:ind w:firstLine="709"/>
        <w:jc w:val="both"/>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w:t>
      </w:r>
      <w:r>
        <w:rPr>
          <w:rFonts w:ascii="Times New Roman" w:hAnsi="Times New Roman" w:cs="Times New Roman"/>
          <w:sz w:val="24"/>
          <w:szCs w:val="24"/>
          <w:lang w:val="uk-UA"/>
        </w:rPr>
        <w:t>к</w:t>
      </w:r>
      <w:r w:rsidRPr="002C2581">
        <w:rPr>
          <w:rFonts w:ascii="Times New Roman" w:hAnsi="Times New Roman" w:cs="Times New Roman"/>
          <w:sz w:val="24"/>
          <w:szCs w:val="24"/>
          <w:lang w:val="uk-UA"/>
        </w:rPr>
        <w:t xml:space="preserve">одексу України в сумі ________________грн ___ коп.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ПДВ _________грн ___ коп.</w:t>
      </w:r>
      <w:r w:rsidRPr="002C2581">
        <w:rPr>
          <w:rFonts w:ascii="Times New Roman" w:hAnsi="Times New Roman" w:cs="Times New Roman"/>
          <w:lang w:val="uk-UA"/>
        </w:rPr>
        <w:t xml:space="preserve"> </w:t>
      </w:r>
      <w:r w:rsidRPr="002C2581">
        <w:rPr>
          <w:rFonts w:ascii="Times New Roman" w:hAnsi="Times New Roman" w:cs="Times New Roman"/>
          <w:sz w:val="24"/>
          <w:szCs w:val="24"/>
          <w:lang w:val="uk-UA"/>
        </w:rPr>
        <w:t xml:space="preserve">(сума прописом,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ПДВ _________грн ___ коп.).</w:t>
      </w:r>
    </w:p>
    <w:p w14:paraId="1CC47174" w14:textId="77777777" w:rsidR="00C7790D" w:rsidRPr="002C2581" w:rsidRDefault="00C7790D" w:rsidP="00C7790D">
      <w:pPr>
        <w:ind w:firstLine="709"/>
        <w:jc w:val="both"/>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Сума коштів, яка підлягає оплаті (списання з рахунку ескроу) зі сторони ППБ, за балансуючу електричну енергію: ________________грн ___ коп.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ПДВ _________грн ___ коп.</w:t>
      </w:r>
      <w:r w:rsidRPr="002C2581">
        <w:rPr>
          <w:rFonts w:ascii="Times New Roman" w:hAnsi="Times New Roman" w:cs="Times New Roman"/>
          <w:lang w:val="uk-UA"/>
        </w:rPr>
        <w:t xml:space="preserve"> </w:t>
      </w:r>
      <w:r w:rsidRPr="002C2581">
        <w:rPr>
          <w:rFonts w:ascii="Times New Roman" w:hAnsi="Times New Roman" w:cs="Times New Roman"/>
          <w:sz w:val="24"/>
          <w:szCs w:val="24"/>
          <w:lang w:val="uk-UA"/>
        </w:rPr>
        <w:t xml:space="preserve">(сума прописом,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ПДВ _________грн ___ коп.).</w:t>
      </w:r>
    </w:p>
    <w:p w14:paraId="37412DA2" w14:textId="77777777" w:rsidR="00C7790D" w:rsidRPr="002C2581" w:rsidRDefault="00C7790D" w:rsidP="00C7790D">
      <w:pPr>
        <w:ind w:firstLine="709"/>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2.2. Розрахунки ОСП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984"/>
        <w:gridCol w:w="2552"/>
        <w:gridCol w:w="1701"/>
        <w:gridCol w:w="2835"/>
        <w:gridCol w:w="2977"/>
      </w:tblGrid>
      <w:tr w:rsidR="00C7790D" w:rsidRPr="006F6683" w14:paraId="32F71210" w14:textId="77777777" w:rsidTr="00C7790D">
        <w:trPr>
          <w:trHeight w:val="450"/>
        </w:trPr>
        <w:tc>
          <w:tcPr>
            <w:tcW w:w="3227" w:type="dxa"/>
            <w:vMerge w:val="restart"/>
          </w:tcPr>
          <w:p w14:paraId="5A80660F" w14:textId="77777777" w:rsidR="00C7790D" w:rsidRPr="002C2581" w:rsidRDefault="00C7790D" w:rsidP="00C7790D">
            <w:pPr>
              <w:jc w:val="center"/>
              <w:rPr>
                <w:rFonts w:ascii="Times New Roman" w:hAnsi="Times New Roman" w:cs="Times New Roman"/>
                <w:lang w:val="uk-UA"/>
              </w:rPr>
            </w:pPr>
            <w:r w:rsidRPr="002C2581">
              <w:rPr>
                <w:rFonts w:ascii="Times New Roman" w:hAnsi="Times New Roman" w:cs="Times New Roman"/>
                <w:lang w:val="uk-UA"/>
              </w:rPr>
              <w:t>Найменування</w:t>
            </w:r>
          </w:p>
        </w:tc>
        <w:tc>
          <w:tcPr>
            <w:tcW w:w="1984" w:type="dxa"/>
            <w:vMerge w:val="restart"/>
          </w:tcPr>
          <w:p w14:paraId="0AD82EDC" w14:textId="77777777" w:rsidR="00C7790D" w:rsidRPr="002C2581" w:rsidRDefault="00C7790D" w:rsidP="00C7790D">
            <w:pPr>
              <w:jc w:val="center"/>
              <w:rPr>
                <w:rFonts w:ascii="Times New Roman" w:hAnsi="Times New Roman" w:cs="Times New Roman"/>
                <w:lang w:val="uk-UA"/>
              </w:rPr>
            </w:pPr>
            <w:r w:rsidRPr="002C2581">
              <w:rPr>
                <w:rFonts w:ascii="Times New Roman" w:hAnsi="Times New Roman" w:cs="Times New Roman"/>
                <w:lang w:val="uk-UA"/>
              </w:rPr>
              <w:t>Обсяг, МВт·год</w:t>
            </w:r>
          </w:p>
        </w:tc>
        <w:tc>
          <w:tcPr>
            <w:tcW w:w="2552" w:type="dxa"/>
            <w:vMerge w:val="restart"/>
          </w:tcPr>
          <w:p w14:paraId="228A667F" w14:textId="77777777" w:rsidR="00C7790D" w:rsidRPr="002C2581" w:rsidRDefault="00C7790D" w:rsidP="00C7790D">
            <w:pPr>
              <w:ind w:left="-51"/>
              <w:jc w:val="center"/>
              <w:rPr>
                <w:rFonts w:ascii="Times New Roman" w:hAnsi="Times New Roman" w:cs="Times New Roman"/>
                <w:lang w:val="uk-UA"/>
              </w:rPr>
            </w:pPr>
            <w:r w:rsidRPr="002C2581">
              <w:rPr>
                <w:rFonts w:ascii="Times New Roman" w:hAnsi="Times New Roman" w:cs="Times New Roman"/>
                <w:lang w:val="uk-UA"/>
              </w:rPr>
              <w:t>Середньозважена ціна за період, грн</w:t>
            </w:r>
          </w:p>
        </w:tc>
        <w:tc>
          <w:tcPr>
            <w:tcW w:w="1701" w:type="dxa"/>
            <w:vMerge w:val="restart"/>
          </w:tcPr>
          <w:p w14:paraId="328ACEEF" w14:textId="77777777" w:rsidR="00C7790D" w:rsidRPr="002C2581" w:rsidRDefault="00C7790D" w:rsidP="00C7790D">
            <w:pPr>
              <w:jc w:val="center"/>
              <w:rPr>
                <w:rFonts w:ascii="Times New Roman" w:hAnsi="Times New Roman" w:cs="Times New Roman"/>
                <w:lang w:val="uk-UA"/>
              </w:rPr>
            </w:pPr>
            <w:r w:rsidRPr="002C2581">
              <w:rPr>
                <w:rFonts w:ascii="Times New Roman" w:hAnsi="Times New Roman" w:cs="Times New Roman"/>
                <w:lang w:val="uk-UA"/>
              </w:rPr>
              <w:t>Вартість без ПДВ, грн</w:t>
            </w:r>
          </w:p>
        </w:tc>
        <w:tc>
          <w:tcPr>
            <w:tcW w:w="2835" w:type="dxa"/>
            <w:vMerge w:val="restart"/>
          </w:tcPr>
          <w:p w14:paraId="12317487" w14:textId="77777777" w:rsidR="00C7790D" w:rsidRPr="002C2581" w:rsidRDefault="00C7790D" w:rsidP="00C7790D">
            <w:pPr>
              <w:jc w:val="center"/>
              <w:rPr>
                <w:rFonts w:ascii="Times New Roman" w:hAnsi="Times New Roman" w:cs="Times New Roman"/>
                <w:lang w:val="uk-UA"/>
              </w:rPr>
            </w:pPr>
            <w:r w:rsidRPr="002C2581">
              <w:rPr>
                <w:rFonts w:ascii="Times New Roman" w:hAnsi="Times New Roman" w:cs="Times New Roman"/>
                <w:lang w:val="uk-UA"/>
              </w:rPr>
              <w:t>Податок на додану вартість , грн</w:t>
            </w:r>
          </w:p>
        </w:tc>
        <w:tc>
          <w:tcPr>
            <w:tcW w:w="2977" w:type="dxa"/>
            <w:vMerge w:val="restart"/>
          </w:tcPr>
          <w:p w14:paraId="0E502062" w14:textId="77777777" w:rsidR="00C7790D" w:rsidRPr="002C2581" w:rsidRDefault="00C7790D" w:rsidP="00C7790D">
            <w:pPr>
              <w:jc w:val="center"/>
              <w:rPr>
                <w:rFonts w:ascii="Times New Roman" w:hAnsi="Times New Roman" w:cs="Times New Roman"/>
                <w:lang w:val="uk-UA"/>
              </w:rPr>
            </w:pPr>
            <w:r w:rsidRPr="002C2581">
              <w:rPr>
                <w:rFonts w:ascii="Times New Roman" w:hAnsi="Times New Roman" w:cs="Times New Roman"/>
                <w:lang w:val="uk-UA"/>
              </w:rPr>
              <w:t>Загальна вартість з ПДВ, грн</w:t>
            </w:r>
          </w:p>
        </w:tc>
      </w:tr>
      <w:tr w:rsidR="00C7790D" w:rsidRPr="006F6683" w14:paraId="2465B2AB" w14:textId="77777777" w:rsidTr="00C7790D">
        <w:trPr>
          <w:trHeight w:val="433"/>
        </w:trPr>
        <w:tc>
          <w:tcPr>
            <w:tcW w:w="3227" w:type="dxa"/>
            <w:vMerge/>
          </w:tcPr>
          <w:p w14:paraId="4B7CCE12" w14:textId="77777777" w:rsidR="00C7790D" w:rsidRPr="002C2581" w:rsidRDefault="00C7790D" w:rsidP="00C7790D">
            <w:pPr>
              <w:jc w:val="center"/>
              <w:rPr>
                <w:rFonts w:ascii="Times New Roman" w:hAnsi="Times New Roman" w:cs="Times New Roman"/>
                <w:lang w:val="uk-UA"/>
              </w:rPr>
            </w:pPr>
          </w:p>
        </w:tc>
        <w:tc>
          <w:tcPr>
            <w:tcW w:w="1984" w:type="dxa"/>
            <w:vMerge/>
          </w:tcPr>
          <w:p w14:paraId="0DFA75B7" w14:textId="77777777" w:rsidR="00C7790D" w:rsidRPr="002C2581" w:rsidRDefault="00C7790D" w:rsidP="00C7790D">
            <w:pPr>
              <w:jc w:val="center"/>
              <w:rPr>
                <w:rFonts w:ascii="Times New Roman" w:hAnsi="Times New Roman" w:cs="Times New Roman"/>
                <w:lang w:val="uk-UA"/>
              </w:rPr>
            </w:pPr>
          </w:p>
        </w:tc>
        <w:tc>
          <w:tcPr>
            <w:tcW w:w="2552" w:type="dxa"/>
            <w:vMerge/>
          </w:tcPr>
          <w:p w14:paraId="5C82938B" w14:textId="77777777" w:rsidR="00C7790D" w:rsidRPr="002C2581" w:rsidRDefault="00C7790D" w:rsidP="00C7790D">
            <w:pPr>
              <w:jc w:val="center"/>
              <w:rPr>
                <w:rFonts w:ascii="Times New Roman" w:hAnsi="Times New Roman" w:cs="Times New Roman"/>
                <w:lang w:val="uk-UA"/>
              </w:rPr>
            </w:pPr>
          </w:p>
        </w:tc>
        <w:tc>
          <w:tcPr>
            <w:tcW w:w="1701" w:type="dxa"/>
            <w:vMerge/>
          </w:tcPr>
          <w:p w14:paraId="18631FD4" w14:textId="77777777" w:rsidR="00C7790D" w:rsidRPr="002C2581" w:rsidRDefault="00C7790D" w:rsidP="00C7790D">
            <w:pPr>
              <w:jc w:val="center"/>
              <w:rPr>
                <w:rFonts w:ascii="Times New Roman" w:hAnsi="Times New Roman" w:cs="Times New Roman"/>
                <w:lang w:val="uk-UA"/>
              </w:rPr>
            </w:pPr>
          </w:p>
        </w:tc>
        <w:tc>
          <w:tcPr>
            <w:tcW w:w="2835" w:type="dxa"/>
            <w:vMerge/>
          </w:tcPr>
          <w:p w14:paraId="2DC8C3CF" w14:textId="77777777" w:rsidR="00C7790D" w:rsidRPr="002C2581" w:rsidRDefault="00C7790D" w:rsidP="00C7790D">
            <w:pPr>
              <w:jc w:val="center"/>
              <w:rPr>
                <w:rFonts w:ascii="Times New Roman" w:hAnsi="Times New Roman" w:cs="Times New Roman"/>
                <w:lang w:val="uk-UA"/>
              </w:rPr>
            </w:pPr>
          </w:p>
        </w:tc>
        <w:tc>
          <w:tcPr>
            <w:tcW w:w="2977" w:type="dxa"/>
            <w:vMerge/>
          </w:tcPr>
          <w:p w14:paraId="0A0CB418" w14:textId="77777777" w:rsidR="00C7790D" w:rsidRPr="002C2581" w:rsidRDefault="00C7790D" w:rsidP="00C7790D">
            <w:pPr>
              <w:jc w:val="center"/>
              <w:rPr>
                <w:rFonts w:ascii="Times New Roman" w:hAnsi="Times New Roman" w:cs="Times New Roman"/>
                <w:lang w:val="uk-UA"/>
              </w:rPr>
            </w:pPr>
          </w:p>
        </w:tc>
      </w:tr>
      <w:tr w:rsidR="00C7790D" w:rsidRPr="006F6683" w14:paraId="697DBC5C" w14:textId="77777777" w:rsidTr="00C7790D">
        <w:trPr>
          <w:trHeight w:val="450"/>
        </w:trPr>
        <w:tc>
          <w:tcPr>
            <w:tcW w:w="3227" w:type="dxa"/>
          </w:tcPr>
          <w:p w14:paraId="6C841B91" w14:textId="77777777" w:rsidR="00C7790D" w:rsidRPr="002C2581" w:rsidRDefault="00C7790D" w:rsidP="00C7790D">
            <w:pPr>
              <w:rPr>
                <w:rFonts w:ascii="Times New Roman" w:hAnsi="Times New Roman" w:cs="Times New Roman"/>
                <w:sz w:val="20"/>
                <w:szCs w:val="20"/>
                <w:lang w:val="uk-UA"/>
              </w:rPr>
            </w:pPr>
            <w:r w:rsidRPr="002C2581">
              <w:rPr>
                <w:rFonts w:ascii="Times New Roman" w:hAnsi="Times New Roman" w:cs="Times New Roman"/>
                <w:sz w:val="20"/>
                <w:szCs w:val="20"/>
                <w:lang w:val="uk-UA"/>
              </w:rPr>
              <w:t>Сума  зарахування зустрічних однорідних вимог ОСП</w:t>
            </w:r>
          </w:p>
        </w:tc>
        <w:tc>
          <w:tcPr>
            <w:tcW w:w="1984" w:type="dxa"/>
          </w:tcPr>
          <w:p w14:paraId="23227487" w14:textId="77777777" w:rsidR="00C7790D" w:rsidRPr="002C2581" w:rsidRDefault="00C7790D" w:rsidP="00C7790D">
            <w:pPr>
              <w:jc w:val="center"/>
              <w:rPr>
                <w:rFonts w:ascii="Times New Roman" w:hAnsi="Times New Roman" w:cs="Times New Roman"/>
                <w:sz w:val="20"/>
                <w:szCs w:val="20"/>
                <w:lang w:val="uk-UA"/>
              </w:rPr>
            </w:pPr>
          </w:p>
        </w:tc>
        <w:tc>
          <w:tcPr>
            <w:tcW w:w="2552" w:type="dxa"/>
          </w:tcPr>
          <w:p w14:paraId="7BDD136A" w14:textId="77777777" w:rsidR="00C7790D" w:rsidRPr="002C2581" w:rsidRDefault="00C7790D" w:rsidP="00C7790D">
            <w:pPr>
              <w:jc w:val="center"/>
              <w:rPr>
                <w:rFonts w:ascii="Times New Roman" w:hAnsi="Times New Roman" w:cs="Times New Roman"/>
                <w:sz w:val="20"/>
                <w:szCs w:val="20"/>
                <w:lang w:val="uk-UA"/>
              </w:rPr>
            </w:pPr>
          </w:p>
        </w:tc>
        <w:tc>
          <w:tcPr>
            <w:tcW w:w="1701" w:type="dxa"/>
          </w:tcPr>
          <w:p w14:paraId="6B3EC86F" w14:textId="77777777" w:rsidR="00C7790D" w:rsidRPr="002C2581" w:rsidRDefault="00C7790D" w:rsidP="00C7790D">
            <w:pPr>
              <w:jc w:val="center"/>
              <w:rPr>
                <w:rFonts w:ascii="Times New Roman" w:hAnsi="Times New Roman" w:cs="Times New Roman"/>
                <w:sz w:val="20"/>
                <w:szCs w:val="20"/>
                <w:lang w:val="uk-UA"/>
              </w:rPr>
            </w:pPr>
          </w:p>
        </w:tc>
        <w:tc>
          <w:tcPr>
            <w:tcW w:w="2835" w:type="dxa"/>
          </w:tcPr>
          <w:p w14:paraId="629C3F23" w14:textId="77777777" w:rsidR="00C7790D" w:rsidRPr="002C2581" w:rsidRDefault="00C7790D" w:rsidP="00C7790D">
            <w:pPr>
              <w:jc w:val="center"/>
              <w:rPr>
                <w:rFonts w:ascii="Times New Roman" w:hAnsi="Times New Roman" w:cs="Times New Roman"/>
                <w:sz w:val="20"/>
                <w:szCs w:val="20"/>
                <w:lang w:val="uk-UA"/>
              </w:rPr>
            </w:pPr>
          </w:p>
        </w:tc>
        <w:tc>
          <w:tcPr>
            <w:tcW w:w="2977" w:type="dxa"/>
          </w:tcPr>
          <w:p w14:paraId="1F2F0273" w14:textId="77777777" w:rsidR="00C7790D" w:rsidRPr="002C2581" w:rsidRDefault="00C7790D" w:rsidP="00C7790D">
            <w:pPr>
              <w:jc w:val="center"/>
              <w:rPr>
                <w:rFonts w:ascii="Times New Roman" w:hAnsi="Times New Roman" w:cs="Times New Roman"/>
                <w:sz w:val="20"/>
                <w:szCs w:val="20"/>
                <w:lang w:val="uk-UA"/>
              </w:rPr>
            </w:pPr>
          </w:p>
        </w:tc>
      </w:tr>
      <w:tr w:rsidR="00C7790D" w:rsidRPr="006F6683" w14:paraId="16975E22" w14:textId="77777777" w:rsidTr="00C7790D">
        <w:trPr>
          <w:trHeight w:val="450"/>
        </w:trPr>
        <w:tc>
          <w:tcPr>
            <w:tcW w:w="3227" w:type="dxa"/>
          </w:tcPr>
          <w:p w14:paraId="17AFF34F" w14:textId="77777777" w:rsidR="00C7790D" w:rsidRPr="002C2581" w:rsidRDefault="00C7790D" w:rsidP="00C7790D">
            <w:pPr>
              <w:jc w:val="center"/>
              <w:rPr>
                <w:rFonts w:ascii="Times New Roman" w:hAnsi="Times New Roman" w:cs="Times New Roman"/>
                <w:sz w:val="20"/>
                <w:szCs w:val="20"/>
                <w:lang w:val="uk-UA"/>
              </w:rPr>
            </w:pPr>
            <w:r w:rsidRPr="002C2581">
              <w:rPr>
                <w:rFonts w:ascii="Times New Roman" w:hAnsi="Times New Roman" w:cs="Times New Roman"/>
                <w:sz w:val="20"/>
                <w:szCs w:val="20"/>
                <w:lang w:val="uk-UA"/>
              </w:rPr>
              <w:t xml:space="preserve">Сума до сплати (списання з рахунку ескроу) </w:t>
            </w:r>
            <w:r w:rsidRPr="002C2581">
              <w:rPr>
                <w:rFonts w:ascii="Times New Roman" w:hAnsi="Times New Roman" w:cs="Times New Roman"/>
                <w:sz w:val="24"/>
                <w:szCs w:val="24"/>
                <w:lang w:val="uk-UA"/>
              </w:rPr>
              <w:t>зі сторони ОСП</w:t>
            </w:r>
          </w:p>
        </w:tc>
        <w:tc>
          <w:tcPr>
            <w:tcW w:w="1984" w:type="dxa"/>
          </w:tcPr>
          <w:p w14:paraId="5415E807" w14:textId="77777777" w:rsidR="00C7790D" w:rsidRPr="002C2581" w:rsidRDefault="00C7790D" w:rsidP="00C7790D">
            <w:pPr>
              <w:jc w:val="center"/>
              <w:rPr>
                <w:rFonts w:ascii="Times New Roman" w:hAnsi="Times New Roman" w:cs="Times New Roman"/>
                <w:sz w:val="20"/>
                <w:szCs w:val="20"/>
                <w:lang w:val="uk-UA"/>
              </w:rPr>
            </w:pPr>
          </w:p>
        </w:tc>
        <w:tc>
          <w:tcPr>
            <w:tcW w:w="2552" w:type="dxa"/>
          </w:tcPr>
          <w:p w14:paraId="67733593" w14:textId="77777777" w:rsidR="00C7790D" w:rsidRPr="002C2581" w:rsidRDefault="00C7790D" w:rsidP="00C7790D">
            <w:pPr>
              <w:jc w:val="center"/>
              <w:rPr>
                <w:rFonts w:ascii="Times New Roman" w:hAnsi="Times New Roman" w:cs="Times New Roman"/>
                <w:sz w:val="20"/>
                <w:szCs w:val="20"/>
                <w:lang w:val="uk-UA"/>
              </w:rPr>
            </w:pPr>
          </w:p>
        </w:tc>
        <w:tc>
          <w:tcPr>
            <w:tcW w:w="1701" w:type="dxa"/>
          </w:tcPr>
          <w:p w14:paraId="49DB2ADC" w14:textId="77777777" w:rsidR="00C7790D" w:rsidRPr="002C2581" w:rsidRDefault="00C7790D" w:rsidP="00C7790D">
            <w:pPr>
              <w:jc w:val="center"/>
              <w:rPr>
                <w:rFonts w:ascii="Times New Roman" w:hAnsi="Times New Roman" w:cs="Times New Roman"/>
                <w:sz w:val="20"/>
                <w:szCs w:val="20"/>
                <w:lang w:val="uk-UA"/>
              </w:rPr>
            </w:pPr>
          </w:p>
        </w:tc>
        <w:tc>
          <w:tcPr>
            <w:tcW w:w="2835" w:type="dxa"/>
          </w:tcPr>
          <w:p w14:paraId="78080752" w14:textId="77777777" w:rsidR="00C7790D" w:rsidRPr="002C2581" w:rsidRDefault="00C7790D" w:rsidP="00C7790D">
            <w:pPr>
              <w:jc w:val="center"/>
              <w:rPr>
                <w:rFonts w:ascii="Times New Roman" w:hAnsi="Times New Roman" w:cs="Times New Roman"/>
                <w:sz w:val="20"/>
                <w:szCs w:val="20"/>
                <w:lang w:val="uk-UA"/>
              </w:rPr>
            </w:pPr>
          </w:p>
        </w:tc>
        <w:tc>
          <w:tcPr>
            <w:tcW w:w="2977" w:type="dxa"/>
          </w:tcPr>
          <w:p w14:paraId="670DC6FA" w14:textId="77777777" w:rsidR="00C7790D" w:rsidRPr="002C2581" w:rsidRDefault="00C7790D" w:rsidP="00C7790D">
            <w:pPr>
              <w:jc w:val="center"/>
              <w:rPr>
                <w:rFonts w:ascii="Times New Roman" w:hAnsi="Times New Roman" w:cs="Times New Roman"/>
                <w:sz w:val="20"/>
                <w:szCs w:val="20"/>
                <w:lang w:val="uk-UA"/>
              </w:rPr>
            </w:pPr>
          </w:p>
        </w:tc>
      </w:tr>
    </w:tbl>
    <w:p w14:paraId="1073EBDD" w14:textId="77777777" w:rsidR="00C7790D" w:rsidRDefault="00C7790D" w:rsidP="00C7790D">
      <w:pPr>
        <w:ind w:firstLine="709"/>
        <w:jc w:val="both"/>
        <w:rPr>
          <w:rFonts w:ascii="Times New Roman" w:hAnsi="Times New Roman" w:cs="Times New Roman"/>
          <w:sz w:val="24"/>
          <w:szCs w:val="24"/>
          <w:lang w:val="uk-UA"/>
        </w:rPr>
      </w:pPr>
    </w:p>
    <w:p w14:paraId="4802F4C0" w14:textId="4B978FC9" w:rsidR="00C7790D" w:rsidRPr="002C2581" w:rsidRDefault="00C7790D" w:rsidP="00C7790D">
      <w:pPr>
        <w:ind w:firstLine="709"/>
        <w:jc w:val="both"/>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w:t>
      </w:r>
      <w:r>
        <w:rPr>
          <w:rFonts w:ascii="Times New Roman" w:hAnsi="Times New Roman" w:cs="Times New Roman"/>
          <w:sz w:val="24"/>
          <w:szCs w:val="24"/>
          <w:lang w:val="uk-UA"/>
        </w:rPr>
        <w:t>к</w:t>
      </w:r>
      <w:r w:rsidRPr="002C2581">
        <w:rPr>
          <w:rFonts w:ascii="Times New Roman" w:hAnsi="Times New Roman" w:cs="Times New Roman"/>
          <w:sz w:val="24"/>
          <w:szCs w:val="24"/>
          <w:lang w:val="uk-UA"/>
        </w:rPr>
        <w:t xml:space="preserve">одексу України в сумі ________________грн ___ коп.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ПДВ _________грн ___ коп.</w:t>
      </w:r>
      <w:r w:rsidRPr="002C2581">
        <w:rPr>
          <w:rFonts w:ascii="Times New Roman" w:hAnsi="Times New Roman" w:cs="Times New Roman"/>
          <w:lang w:val="uk-UA"/>
        </w:rPr>
        <w:t xml:space="preserve"> </w:t>
      </w:r>
      <w:r w:rsidRPr="002C2581">
        <w:rPr>
          <w:rFonts w:ascii="Times New Roman" w:hAnsi="Times New Roman" w:cs="Times New Roman"/>
          <w:sz w:val="24"/>
          <w:szCs w:val="24"/>
          <w:lang w:val="uk-UA"/>
        </w:rPr>
        <w:t xml:space="preserve">(сума прописом,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ПДВ _________гр</w:t>
      </w:r>
      <w:r>
        <w:rPr>
          <w:rFonts w:ascii="Times New Roman" w:hAnsi="Times New Roman" w:cs="Times New Roman"/>
          <w:sz w:val="24"/>
          <w:szCs w:val="24"/>
          <w:lang w:val="uk-UA"/>
        </w:rPr>
        <w:t>н</w:t>
      </w:r>
      <w:r w:rsidRPr="002C2581">
        <w:rPr>
          <w:rFonts w:ascii="Times New Roman" w:hAnsi="Times New Roman" w:cs="Times New Roman"/>
          <w:sz w:val="24"/>
          <w:szCs w:val="24"/>
          <w:lang w:val="uk-UA"/>
        </w:rPr>
        <w:t xml:space="preserve"> ___ коп.).</w:t>
      </w:r>
    </w:p>
    <w:p w14:paraId="34743EA5" w14:textId="4A2C2898" w:rsidR="00C7790D" w:rsidRDefault="00C7790D" w:rsidP="00C7790D">
      <w:pPr>
        <w:ind w:firstLine="709"/>
        <w:jc w:val="both"/>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Сума коштів, яка підлягає оплаті зі сторони ОСП, за балансуючу електричну енергію: ________________грн ___ коп.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xml:space="preserve">. ПДВ _________грн ___ коп. (сума прописом, в </w:t>
      </w:r>
      <w:proofErr w:type="spellStart"/>
      <w:r w:rsidRPr="002C2581">
        <w:rPr>
          <w:rFonts w:ascii="Times New Roman" w:hAnsi="Times New Roman" w:cs="Times New Roman"/>
          <w:sz w:val="24"/>
          <w:szCs w:val="24"/>
          <w:lang w:val="uk-UA"/>
        </w:rPr>
        <w:t>т.ч</w:t>
      </w:r>
      <w:proofErr w:type="spellEnd"/>
      <w:r w:rsidRPr="002C2581">
        <w:rPr>
          <w:rFonts w:ascii="Times New Roman" w:hAnsi="Times New Roman" w:cs="Times New Roman"/>
          <w:sz w:val="24"/>
          <w:szCs w:val="24"/>
          <w:lang w:val="uk-UA"/>
        </w:rPr>
        <w:t>. ПДВ _________грн ___ коп.).</w:t>
      </w:r>
    </w:p>
    <w:p w14:paraId="1B1E289C" w14:textId="77777777" w:rsidR="00C7790D" w:rsidRPr="002C2581" w:rsidRDefault="00C7790D" w:rsidP="00C7790D">
      <w:pPr>
        <w:ind w:firstLine="709"/>
        <w:jc w:val="both"/>
        <w:rPr>
          <w:rFonts w:ascii="Times New Roman" w:hAnsi="Times New Roman" w:cs="Times New Roman"/>
          <w:sz w:val="24"/>
          <w:szCs w:val="24"/>
          <w:lang w:val="uk-UA"/>
        </w:rPr>
      </w:pPr>
    </w:p>
    <w:p w14:paraId="6A94120F" w14:textId="77777777" w:rsidR="00C7790D" w:rsidRDefault="00C7790D" w:rsidP="00C7790D">
      <w:pPr>
        <w:spacing w:after="0"/>
        <w:ind w:left="142" w:firstLine="567"/>
        <w:jc w:val="both"/>
        <w:rPr>
          <w:rFonts w:ascii="Times New Roman" w:hAnsi="Times New Roman" w:cs="Times New Roman"/>
          <w:sz w:val="24"/>
          <w:lang w:val="uk-UA" w:eastAsia="ru-RU"/>
        </w:rPr>
      </w:pPr>
      <w:r w:rsidRPr="002C2581">
        <w:rPr>
          <w:rFonts w:ascii="Times New Roman" w:hAnsi="Times New Roman" w:cs="Times New Roman"/>
          <w:sz w:val="24"/>
          <w:lang w:val="uk-UA" w:eastAsia="ru-RU"/>
        </w:rPr>
        <w:t xml:space="preserve">3. Цей Акт, який є невід'ємною частиною Договору про участь у балансуючому ринку, складено українською мовою. </w:t>
      </w:r>
    </w:p>
    <w:p w14:paraId="4D85CCA6" w14:textId="77777777" w:rsidR="00C7790D" w:rsidRDefault="00C7790D" w:rsidP="00C7790D">
      <w:pPr>
        <w:spacing w:after="0"/>
        <w:ind w:left="142" w:firstLine="567"/>
        <w:jc w:val="both"/>
        <w:rPr>
          <w:rStyle w:val="cf01"/>
          <w:rFonts w:ascii="Times New Roman" w:hAnsi="Times New Roman" w:cs="Times New Roman"/>
          <w:sz w:val="24"/>
          <w:szCs w:val="24"/>
          <w:lang w:val="uk-UA"/>
        </w:rPr>
      </w:pPr>
    </w:p>
    <w:p w14:paraId="2108D82B" w14:textId="77777777" w:rsidR="00C7790D" w:rsidRPr="002C2581" w:rsidRDefault="00C7790D" w:rsidP="00C7790D">
      <w:pPr>
        <w:spacing w:after="0"/>
        <w:ind w:left="142" w:firstLine="567"/>
        <w:jc w:val="both"/>
        <w:rPr>
          <w:rFonts w:ascii="Times New Roman" w:hAnsi="Times New Roman" w:cs="Times New Roman"/>
          <w:sz w:val="24"/>
          <w:lang w:val="uk-UA" w:eastAsia="ru-RU"/>
        </w:rPr>
      </w:pPr>
      <w:r w:rsidRPr="00E1498C">
        <w:rPr>
          <w:rStyle w:val="cf01"/>
          <w:rFonts w:ascii="Times New Roman" w:hAnsi="Times New Roman" w:cs="Times New Roman"/>
          <w:sz w:val="24"/>
          <w:szCs w:val="24"/>
          <w:lang w:val="uk-UA"/>
        </w:rPr>
        <w:t xml:space="preserve">Згідно з пунктом 3.5 Статуту Приватного акціонерного товариства «Національна енергетична компанія «Укренерго» Товариство здійснює свою діяльність без застосування печатки. </w:t>
      </w:r>
    </w:p>
    <w:p w14:paraId="6B59B79E" w14:textId="77777777" w:rsidR="00C7790D" w:rsidRPr="002C2581" w:rsidRDefault="00C7790D" w:rsidP="00C7790D">
      <w:pPr>
        <w:spacing w:after="0"/>
        <w:ind w:left="142" w:firstLine="425"/>
        <w:jc w:val="both"/>
        <w:rPr>
          <w:rFonts w:ascii="Times New Roman" w:hAnsi="Times New Roman" w:cs="Times New Roman"/>
          <w:sz w:val="24"/>
          <w:lang w:val="uk-UA" w:eastAsia="ru-RU"/>
        </w:rPr>
      </w:pPr>
    </w:p>
    <w:p w14:paraId="6BE62BF8" w14:textId="77777777" w:rsidR="00C7790D" w:rsidRPr="002C2581" w:rsidRDefault="00C7790D" w:rsidP="00C7790D">
      <w:pPr>
        <w:spacing w:after="0"/>
        <w:ind w:left="142" w:firstLine="425"/>
        <w:jc w:val="both"/>
        <w:rPr>
          <w:rFonts w:ascii="Times New Roman" w:hAnsi="Times New Roman" w:cs="Times New Roman"/>
          <w:sz w:val="24"/>
          <w:lang w:val="uk-UA" w:eastAsia="ru-RU"/>
        </w:rPr>
      </w:pPr>
    </w:p>
    <w:tbl>
      <w:tblPr>
        <w:tblW w:w="15417" w:type="dxa"/>
        <w:tblLayout w:type="fixed"/>
        <w:tblLook w:val="0000" w:firstRow="0" w:lastRow="0" w:firstColumn="0" w:lastColumn="0" w:noHBand="0" w:noVBand="0"/>
      </w:tblPr>
      <w:tblGrid>
        <w:gridCol w:w="7763"/>
        <w:gridCol w:w="7654"/>
      </w:tblGrid>
      <w:tr w:rsidR="00C7790D" w:rsidRPr="006F6683" w14:paraId="7077BD28" w14:textId="77777777" w:rsidTr="00C7790D">
        <w:tc>
          <w:tcPr>
            <w:tcW w:w="7763" w:type="dxa"/>
          </w:tcPr>
          <w:p w14:paraId="7831C7CB" w14:textId="77777777" w:rsidR="00C7790D" w:rsidRPr="002C2581" w:rsidRDefault="00C7790D" w:rsidP="00C7790D">
            <w:pPr>
              <w:spacing w:after="0" w:line="240" w:lineRule="auto"/>
              <w:ind w:left="709"/>
              <w:rPr>
                <w:rFonts w:ascii="Times New Roman" w:hAnsi="Times New Roman" w:cs="Times New Roman"/>
                <w:sz w:val="24"/>
                <w:szCs w:val="24"/>
                <w:lang w:val="uk-UA"/>
              </w:rPr>
            </w:pPr>
            <w:r w:rsidRPr="002C2581">
              <w:rPr>
                <w:rFonts w:ascii="Times New Roman" w:hAnsi="Times New Roman" w:cs="Times New Roman"/>
                <w:sz w:val="24"/>
                <w:szCs w:val="24"/>
                <w:lang w:val="uk-UA"/>
              </w:rPr>
              <w:br w:type="page"/>
              <w:t xml:space="preserve">Приватне акціонерне товариство </w:t>
            </w:r>
          </w:p>
          <w:p w14:paraId="28CABCF2" w14:textId="77777777" w:rsidR="00C7790D" w:rsidRPr="002C2581" w:rsidRDefault="00C7790D" w:rsidP="00C7790D">
            <w:pPr>
              <w:spacing w:line="240" w:lineRule="auto"/>
              <w:ind w:left="709"/>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«Національна енергетична компанія «Укренерго» (ОСП) </w:t>
            </w:r>
          </w:p>
          <w:p w14:paraId="04BF4FAF" w14:textId="77777777" w:rsidR="00C7790D" w:rsidRPr="002C2581" w:rsidRDefault="00C7790D" w:rsidP="00C7790D">
            <w:pPr>
              <w:ind w:left="709"/>
              <w:rPr>
                <w:rFonts w:ascii="Times New Roman" w:hAnsi="Times New Roman" w:cs="Times New Roman"/>
                <w:sz w:val="24"/>
                <w:szCs w:val="24"/>
                <w:lang w:val="uk-UA"/>
              </w:rPr>
            </w:pPr>
            <w:r w:rsidRPr="002C2581">
              <w:rPr>
                <w:rFonts w:ascii="Times New Roman" w:hAnsi="Times New Roman" w:cs="Times New Roman"/>
                <w:sz w:val="24"/>
                <w:szCs w:val="24"/>
                <w:lang w:val="uk-UA"/>
              </w:rPr>
              <w:t>(код ЄДРПОУ ______________)</w:t>
            </w:r>
          </w:p>
          <w:p w14:paraId="3A608FCB" w14:textId="77777777" w:rsidR="00C7790D" w:rsidRPr="002C2581" w:rsidRDefault="00C7790D" w:rsidP="00C7790D">
            <w:pPr>
              <w:ind w:left="709"/>
              <w:rPr>
                <w:rFonts w:ascii="Times New Roman" w:hAnsi="Times New Roman" w:cs="Times New Roman"/>
                <w:sz w:val="24"/>
                <w:szCs w:val="24"/>
                <w:lang w:val="uk-UA"/>
              </w:rPr>
            </w:pPr>
            <w:r w:rsidRPr="002C2581">
              <w:rPr>
                <w:rFonts w:ascii="Times New Roman" w:hAnsi="Times New Roman" w:cs="Times New Roman"/>
                <w:sz w:val="24"/>
                <w:szCs w:val="24"/>
                <w:lang w:val="uk-UA"/>
              </w:rPr>
              <w:t>_____________________________</w:t>
            </w:r>
          </w:p>
          <w:p w14:paraId="25792076" w14:textId="77777777" w:rsidR="00C7790D" w:rsidRPr="002C2581" w:rsidRDefault="00C7790D" w:rsidP="00C7790D">
            <w:pPr>
              <w:ind w:left="709"/>
              <w:rPr>
                <w:rFonts w:ascii="Times New Roman" w:hAnsi="Times New Roman" w:cs="Times New Roman"/>
                <w:sz w:val="20"/>
                <w:szCs w:val="20"/>
                <w:lang w:val="uk-UA"/>
              </w:rPr>
            </w:pPr>
            <w:r w:rsidRPr="002C2581">
              <w:rPr>
                <w:rFonts w:ascii="Times New Roman" w:hAnsi="Times New Roman" w:cs="Times New Roman"/>
                <w:sz w:val="20"/>
                <w:szCs w:val="20"/>
                <w:lang w:val="uk-UA"/>
              </w:rPr>
              <w:t>(підпис, посада та ПІБ уповноваженої особи)</w:t>
            </w:r>
          </w:p>
        </w:tc>
        <w:tc>
          <w:tcPr>
            <w:tcW w:w="7654" w:type="dxa"/>
          </w:tcPr>
          <w:p w14:paraId="32DF0DCF" w14:textId="77777777" w:rsidR="00C7790D" w:rsidRPr="002C2581" w:rsidRDefault="00C7790D" w:rsidP="00C7790D">
            <w:pPr>
              <w:ind w:left="3009"/>
              <w:rPr>
                <w:rFonts w:ascii="Times New Roman" w:hAnsi="Times New Roman" w:cs="Times New Roman"/>
                <w:sz w:val="24"/>
                <w:szCs w:val="24"/>
                <w:lang w:val="uk-UA"/>
              </w:rPr>
            </w:pPr>
            <w:r w:rsidRPr="002C2581">
              <w:rPr>
                <w:rFonts w:ascii="Times New Roman" w:hAnsi="Times New Roman" w:cs="Times New Roman"/>
                <w:sz w:val="24"/>
                <w:szCs w:val="24"/>
                <w:lang w:val="uk-UA"/>
              </w:rPr>
              <w:t>_________________________ (</w:t>
            </w:r>
            <w:r>
              <w:rPr>
                <w:rFonts w:ascii="Times New Roman" w:hAnsi="Times New Roman" w:cs="Times New Roman"/>
                <w:sz w:val="24"/>
                <w:szCs w:val="24"/>
                <w:lang w:val="uk-UA"/>
              </w:rPr>
              <w:t>ПП</w:t>
            </w:r>
            <w:r w:rsidRPr="002C2581">
              <w:rPr>
                <w:rFonts w:ascii="Times New Roman" w:hAnsi="Times New Roman" w:cs="Times New Roman"/>
                <w:sz w:val="24"/>
                <w:szCs w:val="24"/>
                <w:lang w:val="uk-UA"/>
              </w:rPr>
              <w:t>Б)</w:t>
            </w:r>
          </w:p>
          <w:p w14:paraId="322187DB" w14:textId="72FF43E7" w:rsidR="00C7790D" w:rsidRPr="002C2581" w:rsidRDefault="00C7790D" w:rsidP="00C7790D">
            <w:pPr>
              <w:ind w:left="3009" w:hanging="425"/>
              <w:rPr>
                <w:rFonts w:ascii="Times New Roman" w:hAnsi="Times New Roman" w:cs="Times New Roman"/>
                <w:sz w:val="24"/>
                <w:szCs w:val="24"/>
                <w:lang w:val="uk-UA"/>
              </w:rPr>
            </w:pPr>
            <w:r w:rsidRPr="002C258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2C2581">
              <w:rPr>
                <w:rFonts w:ascii="Times New Roman" w:hAnsi="Times New Roman" w:cs="Times New Roman"/>
                <w:sz w:val="24"/>
                <w:szCs w:val="24"/>
                <w:lang w:val="uk-UA"/>
              </w:rPr>
              <w:t xml:space="preserve"> (назва підприємства) </w:t>
            </w:r>
          </w:p>
          <w:p w14:paraId="4B65A53D" w14:textId="77777777" w:rsidR="00C7790D" w:rsidRPr="002C2581" w:rsidRDefault="00C7790D" w:rsidP="00C7790D">
            <w:pPr>
              <w:spacing w:before="240"/>
              <w:ind w:left="3009"/>
              <w:rPr>
                <w:rFonts w:ascii="Times New Roman" w:hAnsi="Times New Roman" w:cs="Times New Roman"/>
                <w:sz w:val="24"/>
                <w:szCs w:val="24"/>
                <w:lang w:val="uk-UA"/>
              </w:rPr>
            </w:pPr>
            <w:r w:rsidRPr="002C2581">
              <w:rPr>
                <w:rFonts w:ascii="Times New Roman" w:hAnsi="Times New Roman" w:cs="Times New Roman"/>
                <w:sz w:val="24"/>
                <w:szCs w:val="24"/>
                <w:lang w:val="uk-UA"/>
              </w:rPr>
              <w:t>(код ЄДРПОУ ______________)</w:t>
            </w:r>
          </w:p>
          <w:p w14:paraId="1580F658" w14:textId="77777777" w:rsidR="00C7790D" w:rsidRPr="002C2581" w:rsidRDefault="00C7790D" w:rsidP="00C7790D">
            <w:pPr>
              <w:ind w:left="3009"/>
              <w:rPr>
                <w:rFonts w:ascii="Times New Roman" w:hAnsi="Times New Roman" w:cs="Times New Roman"/>
                <w:sz w:val="24"/>
                <w:szCs w:val="24"/>
                <w:lang w:val="uk-UA"/>
              </w:rPr>
            </w:pPr>
            <w:r w:rsidRPr="002C2581">
              <w:rPr>
                <w:rFonts w:ascii="Times New Roman" w:hAnsi="Times New Roman" w:cs="Times New Roman"/>
                <w:sz w:val="24"/>
                <w:szCs w:val="24"/>
                <w:lang w:val="uk-UA"/>
              </w:rPr>
              <w:t>________________________________</w:t>
            </w:r>
          </w:p>
          <w:p w14:paraId="0F775800" w14:textId="77777777" w:rsidR="00C7790D" w:rsidRPr="002C2581" w:rsidRDefault="00C7790D" w:rsidP="00C7790D">
            <w:pPr>
              <w:ind w:left="3009"/>
              <w:rPr>
                <w:rFonts w:ascii="Times New Roman" w:hAnsi="Times New Roman" w:cs="Times New Roman"/>
                <w:sz w:val="20"/>
                <w:szCs w:val="20"/>
                <w:lang w:val="uk-UA"/>
              </w:rPr>
            </w:pPr>
            <w:r w:rsidRPr="002C2581">
              <w:rPr>
                <w:rFonts w:ascii="Times New Roman" w:hAnsi="Times New Roman" w:cs="Times New Roman"/>
                <w:sz w:val="20"/>
                <w:szCs w:val="20"/>
                <w:lang w:val="uk-UA"/>
              </w:rPr>
              <w:t>(підпис, посада та ПІБ уповноваженої особи)</w:t>
            </w:r>
          </w:p>
        </w:tc>
      </w:tr>
    </w:tbl>
    <w:p w14:paraId="3B3A9225" w14:textId="51055E6C" w:rsidR="00C7790D" w:rsidRDefault="00C7790D" w:rsidP="00F17562">
      <w:pPr>
        <w:pStyle w:val="pf0"/>
        <w:jc w:val="both"/>
      </w:pPr>
    </w:p>
    <w:sectPr w:rsidR="00C7790D" w:rsidSect="0067545A">
      <w:footerReference w:type="default" r:id="rId11"/>
      <w:pgSz w:w="16838" w:h="11906" w:orient="landscape"/>
      <w:pgMar w:top="284" w:right="820" w:bottom="426"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F7EE28" w14:textId="77777777" w:rsidR="004A71C0" w:rsidRDefault="004A71C0" w:rsidP="00B76E16">
      <w:pPr>
        <w:spacing w:after="0" w:line="240" w:lineRule="auto"/>
      </w:pPr>
      <w:r>
        <w:separator/>
      </w:r>
    </w:p>
  </w:endnote>
  <w:endnote w:type="continuationSeparator" w:id="0">
    <w:p w14:paraId="043DDA5C" w14:textId="77777777" w:rsidR="004A71C0" w:rsidRDefault="004A71C0" w:rsidP="00B76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5485007"/>
      <w:docPartObj>
        <w:docPartGallery w:val="Page Numbers (Bottom of Page)"/>
        <w:docPartUnique/>
      </w:docPartObj>
    </w:sdtPr>
    <w:sdtEndPr/>
    <w:sdtContent>
      <w:p w14:paraId="13F1A468" w14:textId="77777777" w:rsidR="00C7790D" w:rsidRDefault="00C7790D">
        <w:pPr>
          <w:pStyle w:val="af2"/>
          <w:jc w:val="right"/>
        </w:pPr>
        <w:r>
          <w:fldChar w:fldCharType="begin"/>
        </w:r>
        <w:r>
          <w:instrText>PAGE   \* MERGEFORMAT</w:instrText>
        </w:r>
        <w:r>
          <w:fldChar w:fldCharType="separate"/>
        </w:r>
        <w:r w:rsidRPr="0096780E">
          <w:rPr>
            <w:noProof/>
            <w:lang w:val="uk-UA"/>
          </w:rPr>
          <w:t>16</w:t>
        </w:r>
        <w:r>
          <w:fldChar w:fldCharType="end"/>
        </w:r>
      </w:p>
    </w:sdtContent>
  </w:sdt>
  <w:p w14:paraId="383CEB7F" w14:textId="77777777" w:rsidR="00C7790D" w:rsidRDefault="00C7790D">
    <w:pPr>
      <w:pStyle w:val="af2"/>
    </w:pPr>
  </w:p>
  <w:p w14:paraId="7F313D28" w14:textId="77777777" w:rsidR="00C7790D" w:rsidRDefault="00C779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28BB49" w14:textId="77777777" w:rsidR="004A71C0" w:rsidRDefault="004A71C0" w:rsidP="00B76E16">
      <w:pPr>
        <w:spacing w:after="0" w:line="240" w:lineRule="auto"/>
      </w:pPr>
      <w:r>
        <w:separator/>
      </w:r>
    </w:p>
  </w:footnote>
  <w:footnote w:type="continuationSeparator" w:id="0">
    <w:p w14:paraId="138C00B9" w14:textId="77777777" w:rsidR="004A71C0" w:rsidRDefault="004A71C0" w:rsidP="00B76E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140175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41D2564C"/>
    <w:multiLevelType w:val="multilevel"/>
    <w:tmpl w:val="5526ED04"/>
    <w:lvl w:ilvl="0">
      <w:start w:val="1"/>
      <w:numFmt w:val="decimal"/>
      <w:lvlText w:val="%1."/>
      <w:lvlJc w:val="left"/>
      <w:pPr>
        <w:ind w:left="961" w:hanging="360"/>
      </w:pPr>
      <w:rPr>
        <w:rFonts w:hint="default"/>
      </w:rPr>
    </w:lvl>
    <w:lvl w:ilvl="1">
      <w:start w:val="1"/>
      <w:numFmt w:val="decimal"/>
      <w:isLgl/>
      <w:lvlText w:val="%1.%2."/>
      <w:lvlJc w:val="left"/>
      <w:pPr>
        <w:ind w:left="961"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321" w:hanging="720"/>
      </w:pPr>
      <w:rPr>
        <w:rFonts w:hint="default"/>
      </w:rPr>
    </w:lvl>
    <w:lvl w:ilvl="4">
      <w:start w:val="1"/>
      <w:numFmt w:val="decimal"/>
      <w:isLgl/>
      <w:lvlText w:val="%1.%2.%3.%4.%5."/>
      <w:lvlJc w:val="left"/>
      <w:pPr>
        <w:ind w:left="1681" w:hanging="1080"/>
      </w:pPr>
      <w:rPr>
        <w:rFonts w:hint="default"/>
      </w:rPr>
    </w:lvl>
    <w:lvl w:ilvl="5">
      <w:start w:val="1"/>
      <w:numFmt w:val="decimal"/>
      <w:isLgl/>
      <w:lvlText w:val="%1.%2.%3.%4.%5.%6."/>
      <w:lvlJc w:val="left"/>
      <w:pPr>
        <w:ind w:left="1681" w:hanging="1080"/>
      </w:pPr>
      <w:rPr>
        <w:rFonts w:hint="default"/>
      </w:rPr>
    </w:lvl>
    <w:lvl w:ilvl="6">
      <w:start w:val="1"/>
      <w:numFmt w:val="decimal"/>
      <w:isLgl/>
      <w:lvlText w:val="%1.%2.%3.%4.%5.%6.%7."/>
      <w:lvlJc w:val="left"/>
      <w:pPr>
        <w:ind w:left="2041" w:hanging="1440"/>
      </w:pPr>
      <w:rPr>
        <w:rFonts w:hint="default"/>
      </w:rPr>
    </w:lvl>
    <w:lvl w:ilvl="7">
      <w:start w:val="1"/>
      <w:numFmt w:val="decimal"/>
      <w:isLgl/>
      <w:lvlText w:val="%1.%2.%3.%4.%5.%6.%7.%8."/>
      <w:lvlJc w:val="left"/>
      <w:pPr>
        <w:ind w:left="2041" w:hanging="1440"/>
      </w:pPr>
      <w:rPr>
        <w:rFonts w:hint="default"/>
      </w:rPr>
    </w:lvl>
    <w:lvl w:ilvl="8">
      <w:start w:val="1"/>
      <w:numFmt w:val="decimal"/>
      <w:isLgl/>
      <w:lvlText w:val="%1.%2.%3.%4.%5.%6.%7.%8.%9."/>
      <w:lvlJc w:val="left"/>
      <w:pPr>
        <w:ind w:left="2401" w:hanging="1800"/>
      </w:pPr>
      <w:rPr>
        <w:rFonts w:hint="default"/>
      </w:rPr>
    </w:lvl>
  </w:abstractNum>
  <w:abstractNum w:abstractNumId="2"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b/>
        <w:i w:val="0"/>
        <w:sz w:val="28"/>
        <w:vertAlign w:val="baseline"/>
      </w:rPr>
    </w:lvl>
    <w:lvl w:ilvl="1">
      <w:start w:val="1"/>
      <w:numFmt w:val="decimal"/>
      <w:pStyle w:val="Heading2application"/>
      <w:isLgl/>
      <w:lvlText w:val="%2. "/>
      <w:lvlJc w:val="left"/>
      <w:pPr>
        <w:tabs>
          <w:tab w:val="num" w:pos="851"/>
        </w:tabs>
        <w:ind w:left="0" w:firstLine="851"/>
      </w:pPr>
      <w:rPr>
        <w:rFonts w:cs="Times New Roman"/>
      </w:rPr>
    </w:lvl>
    <w:lvl w:ilvl="2">
      <w:start w:val="1"/>
      <w:numFmt w:val="decimal"/>
      <w:pStyle w:val="Normalapplication"/>
      <w:isLgl/>
      <w:lvlText w:val="%2.%3. "/>
      <w:lvlJc w:val="left"/>
      <w:pPr>
        <w:tabs>
          <w:tab w:val="num" w:pos="851"/>
        </w:tabs>
        <w:ind w:left="0" w:firstLine="851"/>
      </w:pPr>
      <w:rPr>
        <w:rFonts w:cs="Times New Roman"/>
      </w:rPr>
    </w:lvl>
    <w:lvl w:ilvl="3">
      <w:start w:val="1"/>
      <w:numFmt w:val="decimal"/>
      <w:pStyle w:val="Normalnumberingapplication"/>
      <w:lvlText w:val="%4) "/>
      <w:lvlJc w:val="left"/>
      <w:pPr>
        <w:ind w:left="0" w:firstLine="851"/>
      </w:pPr>
      <w:rPr>
        <w:rFonts w:cs="Times New Roman"/>
      </w:rPr>
    </w:lvl>
    <w:lvl w:ilvl="4">
      <w:start w:val="1"/>
      <w:numFmt w:val="russianLower"/>
      <w:lvlText w:val="%5) "/>
      <w:lvlJc w:val="left"/>
      <w:pPr>
        <w:ind w:left="-738" w:firstLine="851"/>
      </w:pPr>
      <w:rPr>
        <w:color w:val="auto"/>
      </w:rPr>
    </w:lvl>
    <w:lvl w:ilvl="5">
      <w:start w:val="1"/>
      <w:numFmt w:val="lowerRoman"/>
      <w:lvlText w:val="%6."/>
      <w:lvlJc w:val="right"/>
      <w:pPr>
        <w:tabs>
          <w:tab w:val="num" w:pos="-738"/>
        </w:tabs>
        <w:ind w:left="2097" w:firstLine="567"/>
      </w:pPr>
      <w:rPr>
        <w:rFonts w:cs="Times New Roman"/>
      </w:rPr>
    </w:lvl>
    <w:lvl w:ilvl="6">
      <w:start w:val="1"/>
      <w:numFmt w:val="decimal"/>
      <w:lvlText w:val="%7."/>
      <w:lvlJc w:val="left"/>
      <w:pPr>
        <w:tabs>
          <w:tab w:val="num" w:pos="-738"/>
        </w:tabs>
        <w:ind w:left="2664" w:firstLine="567"/>
      </w:pPr>
      <w:rPr>
        <w:rFonts w:cs="Times New Roman"/>
      </w:rPr>
    </w:lvl>
    <w:lvl w:ilvl="7">
      <w:start w:val="1"/>
      <w:numFmt w:val="lowerLetter"/>
      <w:lvlText w:val="%8."/>
      <w:lvlJc w:val="left"/>
      <w:pPr>
        <w:tabs>
          <w:tab w:val="num" w:pos="-738"/>
        </w:tabs>
        <w:ind w:left="3231" w:firstLine="567"/>
      </w:pPr>
      <w:rPr>
        <w:rFonts w:cs="Times New Roman"/>
      </w:rPr>
    </w:lvl>
    <w:lvl w:ilvl="8">
      <w:start w:val="1"/>
      <w:numFmt w:val="lowerRoman"/>
      <w:lvlText w:val="%9."/>
      <w:lvlJc w:val="right"/>
      <w:pPr>
        <w:tabs>
          <w:tab w:val="num" w:pos="-738"/>
        </w:tabs>
        <w:ind w:left="3798" w:firstLine="567"/>
      </w:pPr>
      <w:rPr>
        <w:rFonts w:cs="Times New Roman"/>
      </w:rPr>
    </w:lvl>
  </w:abstractNum>
  <w:abstractNum w:abstractNumId="3" w15:restartNumberingAfterBreak="0">
    <w:nsid w:val="740D5CD9"/>
    <w:multiLevelType w:val="multilevel"/>
    <w:tmpl w:val="D6FAE58C"/>
    <w:numStyleLink w:val="newnumberingapplications"/>
  </w:abstractNum>
  <w:num w:numId="1">
    <w:abstractNumId w:val="0"/>
  </w:num>
  <w:num w:numId="2">
    <w:abstractNumId w:val="2"/>
  </w:num>
  <w:num w:numId="3">
    <w:abstractNumId w:val="3"/>
    <w:lvlOverride w:ilvl="0">
      <w:lvl w:ilvl="0">
        <w:start w:val="1"/>
        <w:numFmt w:val="decimal"/>
        <w:pStyle w:val="Heading1application"/>
        <w:lvlText w:val=""/>
        <w:lvlJc w:val="left"/>
        <w:pPr>
          <w:tabs>
            <w:tab w:val="num" w:pos="851"/>
          </w:tabs>
          <w:ind w:left="0" w:firstLine="851"/>
        </w:pPr>
        <w:rPr>
          <w:rFonts w:cs="Times New Roman"/>
          <w:b/>
          <w:i w:val="0"/>
          <w:sz w:val="28"/>
          <w:vertAlign w:val="baseline"/>
        </w:rPr>
      </w:lvl>
    </w:lvlOverride>
    <w:lvlOverride w:ilvl="1">
      <w:lvl w:ilvl="1">
        <w:start w:val="1"/>
        <w:numFmt w:val="decimal"/>
        <w:pStyle w:val="Heading2application"/>
        <w:isLgl/>
        <w:lvlText w:val="%2. "/>
        <w:lvlJc w:val="left"/>
        <w:pPr>
          <w:tabs>
            <w:tab w:val="num" w:pos="851"/>
          </w:tabs>
          <w:ind w:left="0" w:firstLine="851"/>
        </w:pPr>
        <w:rPr>
          <w:rFonts w:cs="Times New Roman"/>
        </w:rPr>
      </w:lvl>
    </w:lvlOverride>
    <w:lvlOverride w:ilvl="2">
      <w:lvl w:ilvl="2">
        <w:start w:val="1"/>
        <w:numFmt w:val="decimal"/>
        <w:pStyle w:val="Normalapplication"/>
        <w:isLgl/>
        <w:lvlText w:val="%2.%3. "/>
        <w:lvlJc w:val="left"/>
        <w:pPr>
          <w:tabs>
            <w:tab w:val="num" w:pos="710"/>
          </w:tabs>
          <w:ind w:left="-141" w:firstLine="851"/>
        </w:pPr>
        <w:rPr>
          <w:rFonts w:cs="Times New Roman"/>
          <w:b w:val="0"/>
          <w:bCs/>
        </w:rPr>
      </w:lvl>
    </w:lvlOverride>
    <w:lvlOverride w:ilvl="3">
      <w:lvl w:ilvl="3">
        <w:start w:val="1"/>
        <w:numFmt w:val="decimal"/>
        <w:pStyle w:val="Normalnumberingapplication"/>
        <w:lvlText w:val="%4) "/>
        <w:lvlJc w:val="left"/>
        <w:pPr>
          <w:ind w:left="0" w:firstLine="851"/>
        </w:pPr>
        <w:rPr>
          <w:rFonts w:cs="Times New Roman"/>
        </w:rPr>
      </w:lvl>
    </w:lvlOverride>
    <w:lvlOverride w:ilvl="4">
      <w:lvl w:ilvl="4">
        <w:start w:val="1"/>
        <w:numFmt w:val="decimal"/>
        <w:lvlText w:val="%5) "/>
        <w:lvlJc w:val="left"/>
        <w:pPr>
          <w:ind w:left="-738" w:firstLine="851"/>
        </w:pPr>
        <w:rPr>
          <w:color w:val="auto"/>
        </w:rPr>
      </w:lvl>
    </w:lvlOverride>
    <w:lvlOverride w:ilvl="5">
      <w:lvl w:ilvl="5">
        <w:start w:val="1"/>
        <w:numFmt w:val="decimal"/>
        <w:lvlText w:val="%6."/>
        <w:lvlJc w:val="right"/>
        <w:pPr>
          <w:tabs>
            <w:tab w:val="num" w:pos="-738"/>
          </w:tabs>
          <w:ind w:left="2097" w:firstLine="567"/>
        </w:pPr>
        <w:rPr>
          <w:rFonts w:cs="Times New Roman"/>
        </w:rPr>
      </w:lvl>
    </w:lvlOverride>
    <w:lvlOverride w:ilvl="6">
      <w:lvl w:ilvl="6">
        <w:start w:val="1"/>
        <w:numFmt w:val="decimal"/>
        <w:lvlText w:val="%7."/>
        <w:lvlJc w:val="left"/>
        <w:pPr>
          <w:tabs>
            <w:tab w:val="num" w:pos="-738"/>
          </w:tabs>
          <w:ind w:left="2664" w:firstLine="567"/>
        </w:pPr>
        <w:rPr>
          <w:rFonts w:cs="Times New Roman"/>
        </w:rPr>
      </w:lvl>
    </w:lvlOverride>
    <w:lvlOverride w:ilvl="7">
      <w:lvl w:ilvl="7">
        <w:start w:val="1"/>
        <w:numFmt w:val="decimal"/>
        <w:lvlText w:val="%8."/>
        <w:lvlJc w:val="left"/>
        <w:pPr>
          <w:tabs>
            <w:tab w:val="num" w:pos="-738"/>
          </w:tabs>
          <w:ind w:left="3231" w:firstLine="567"/>
        </w:pPr>
        <w:rPr>
          <w:rFonts w:cs="Times New Roman"/>
        </w:rPr>
      </w:lvl>
    </w:lvlOverride>
    <w:lvlOverride w:ilvl="8">
      <w:lvl w:ilvl="8">
        <w:start w:val="1"/>
        <w:numFmt w:val="decimal"/>
        <w:lvlText w:val="%9."/>
        <w:lvlJc w:val="right"/>
        <w:pPr>
          <w:tabs>
            <w:tab w:val="num" w:pos="-738"/>
          </w:tabs>
          <w:ind w:left="3798" w:firstLine="567"/>
        </w:pPr>
        <w:rPr>
          <w:rFonts w:cs="Times New Roman"/>
        </w:rPr>
      </w:lvl>
    </w:lvlOverride>
  </w:num>
  <w:num w:numId="4">
    <w:abstractNumId w:val="3"/>
    <w:lvlOverride w:ilvl="0">
      <w:lvl w:ilvl="0">
        <w:start w:val="1"/>
        <w:numFmt w:val="decimal"/>
        <w:pStyle w:val="Heading1application"/>
        <w:lvlText w:val=""/>
        <w:lvlJc w:val="left"/>
        <w:pPr>
          <w:tabs>
            <w:tab w:val="num" w:pos="851"/>
          </w:tabs>
          <w:ind w:left="0" w:firstLine="851"/>
        </w:pPr>
        <w:rPr>
          <w:rFonts w:cs="Times New Roman"/>
          <w:b/>
          <w:i w:val="0"/>
          <w:sz w:val="28"/>
          <w:vertAlign w:val="baseline"/>
        </w:rPr>
      </w:lvl>
    </w:lvlOverride>
    <w:lvlOverride w:ilvl="1">
      <w:lvl w:ilvl="1">
        <w:start w:val="1"/>
        <w:numFmt w:val="decimal"/>
        <w:pStyle w:val="Heading2application"/>
        <w:isLgl/>
        <w:lvlText w:val="%2. "/>
        <w:lvlJc w:val="left"/>
        <w:pPr>
          <w:tabs>
            <w:tab w:val="num" w:pos="851"/>
          </w:tabs>
          <w:ind w:left="0" w:firstLine="851"/>
        </w:pPr>
        <w:rPr>
          <w:rFonts w:cs="Times New Roman"/>
        </w:rPr>
      </w:lvl>
    </w:lvlOverride>
    <w:lvlOverride w:ilvl="2">
      <w:lvl w:ilvl="2">
        <w:start w:val="1"/>
        <w:numFmt w:val="decimal"/>
        <w:pStyle w:val="Normalapplication"/>
        <w:isLgl/>
        <w:lvlText w:val="%2.%3. "/>
        <w:lvlJc w:val="left"/>
        <w:pPr>
          <w:tabs>
            <w:tab w:val="num" w:pos="851"/>
          </w:tabs>
          <w:ind w:left="0" w:firstLine="851"/>
        </w:pPr>
        <w:rPr>
          <w:rFonts w:cs="Times New Roman"/>
        </w:rPr>
      </w:lvl>
    </w:lvlOverride>
    <w:lvlOverride w:ilvl="3">
      <w:lvl w:ilvl="3">
        <w:start w:val="1"/>
        <w:numFmt w:val="decimal"/>
        <w:pStyle w:val="Normalnumberingapplication"/>
        <w:lvlText w:val="%4) "/>
        <w:lvlJc w:val="left"/>
        <w:pPr>
          <w:ind w:left="0" w:firstLine="851"/>
        </w:pPr>
        <w:rPr>
          <w:rFonts w:cs="Times New Roman"/>
        </w:rPr>
      </w:lvl>
    </w:lvlOverride>
    <w:lvlOverride w:ilvl="4">
      <w:lvl w:ilvl="4">
        <w:start w:val="1"/>
        <w:numFmt w:val="decimal"/>
        <w:lvlText w:val="%5) "/>
        <w:lvlJc w:val="left"/>
        <w:pPr>
          <w:ind w:left="-738" w:firstLine="851"/>
        </w:pPr>
        <w:rPr>
          <w:color w:val="auto"/>
        </w:rPr>
      </w:lvl>
    </w:lvlOverride>
    <w:lvlOverride w:ilvl="5">
      <w:lvl w:ilvl="5">
        <w:start w:val="1"/>
        <w:numFmt w:val="decimal"/>
        <w:lvlText w:val="%6."/>
        <w:lvlJc w:val="right"/>
        <w:pPr>
          <w:tabs>
            <w:tab w:val="num" w:pos="-738"/>
          </w:tabs>
          <w:ind w:left="2097" w:firstLine="567"/>
        </w:pPr>
        <w:rPr>
          <w:rFonts w:cs="Times New Roman"/>
        </w:rPr>
      </w:lvl>
    </w:lvlOverride>
    <w:lvlOverride w:ilvl="6">
      <w:lvl w:ilvl="6">
        <w:start w:val="1"/>
        <w:numFmt w:val="decimal"/>
        <w:lvlText w:val="%7."/>
        <w:lvlJc w:val="left"/>
        <w:pPr>
          <w:tabs>
            <w:tab w:val="num" w:pos="-738"/>
          </w:tabs>
          <w:ind w:left="2664" w:firstLine="567"/>
        </w:pPr>
        <w:rPr>
          <w:rFonts w:cs="Times New Roman"/>
        </w:rPr>
      </w:lvl>
    </w:lvlOverride>
    <w:lvlOverride w:ilvl="7">
      <w:lvl w:ilvl="7">
        <w:start w:val="1"/>
        <w:numFmt w:val="decimal"/>
        <w:lvlText w:val="%8."/>
        <w:lvlJc w:val="left"/>
        <w:pPr>
          <w:tabs>
            <w:tab w:val="num" w:pos="-738"/>
          </w:tabs>
          <w:ind w:left="3231" w:firstLine="567"/>
        </w:pPr>
        <w:rPr>
          <w:rFonts w:cs="Times New Roman"/>
        </w:rPr>
      </w:lvl>
    </w:lvlOverride>
    <w:lvlOverride w:ilvl="8">
      <w:lvl w:ilvl="8">
        <w:start w:val="1"/>
        <w:numFmt w:val="decimal"/>
        <w:lvlText w:val="%9."/>
        <w:lvlJc w:val="right"/>
        <w:pPr>
          <w:tabs>
            <w:tab w:val="num" w:pos="-738"/>
          </w:tabs>
          <w:ind w:left="3798" w:firstLine="567"/>
        </w:pPr>
        <w:rPr>
          <w:rFonts w:cs="Times New Roman"/>
        </w:rPr>
      </w:lvl>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6BAD"/>
    <w:rsid w:val="000061D6"/>
    <w:rsid w:val="000069D9"/>
    <w:rsid w:val="00007C00"/>
    <w:rsid w:val="00031BBA"/>
    <w:rsid w:val="0003447D"/>
    <w:rsid w:val="00034B0E"/>
    <w:rsid w:val="00037EDB"/>
    <w:rsid w:val="00040306"/>
    <w:rsid w:val="00044F5E"/>
    <w:rsid w:val="000462D3"/>
    <w:rsid w:val="0005644B"/>
    <w:rsid w:val="00081BEB"/>
    <w:rsid w:val="00085361"/>
    <w:rsid w:val="000943B5"/>
    <w:rsid w:val="000B399E"/>
    <w:rsid w:val="000B419C"/>
    <w:rsid w:val="000C6A18"/>
    <w:rsid w:val="000D2877"/>
    <w:rsid w:val="000D2916"/>
    <w:rsid w:val="000E0E27"/>
    <w:rsid w:val="000E7624"/>
    <w:rsid w:val="000E7F76"/>
    <w:rsid w:val="000F558E"/>
    <w:rsid w:val="000F7EE7"/>
    <w:rsid w:val="0010009F"/>
    <w:rsid w:val="00100E63"/>
    <w:rsid w:val="001026FF"/>
    <w:rsid w:val="00113712"/>
    <w:rsid w:val="00113F2D"/>
    <w:rsid w:val="00123448"/>
    <w:rsid w:val="00135F86"/>
    <w:rsid w:val="0014353D"/>
    <w:rsid w:val="00152096"/>
    <w:rsid w:val="00154938"/>
    <w:rsid w:val="00157B06"/>
    <w:rsid w:val="00163B1B"/>
    <w:rsid w:val="00193014"/>
    <w:rsid w:val="001A2BD7"/>
    <w:rsid w:val="001A764D"/>
    <w:rsid w:val="001B3C7D"/>
    <w:rsid w:val="001B79E7"/>
    <w:rsid w:val="001D0546"/>
    <w:rsid w:val="001D3D96"/>
    <w:rsid w:val="001E1ACA"/>
    <w:rsid w:val="001E3FB2"/>
    <w:rsid w:val="0020212E"/>
    <w:rsid w:val="00204E6E"/>
    <w:rsid w:val="00210FF7"/>
    <w:rsid w:val="002167D0"/>
    <w:rsid w:val="00216FB5"/>
    <w:rsid w:val="00226AA8"/>
    <w:rsid w:val="00227184"/>
    <w:rsid w:val="002553DE"/>
    <w:rsid w:val="002755E9"/>
    <w:rsid w:val="002767D8"/>
    <w:rsid w:val="00281CEF"/>
    <w:rsid w:val="002877D7"/>
    <w:rsid w:val="00294CD9"/>
    <w:rsid w:val="002A2830"/>
    <w:rsid w:val="002C4F9B"/>
    <w:rsid w:val="002F4539"/>
    <w:rsid w:val="003033D4"/>
    <w:rsid w:val="003033E8"/>
    <w:rsid w:val="00315134"/>
    <w:rsid w:val="0031647A"/>
    <w:rsid w:val="003317F1"/>
    <w:rsid w:val="003318B5"/>
    <w:rsid w:val="0033773B"/>
    <w:rsid w:val="00342587"/>
    <w:rsid w:val="00343D4B"/>
    <w:rsid w:val="00353F84"/>
    <w:rsid w:val="00356D6B"/>
    <w:rsid w:val="0035745F"/>
    <w:rsid w:val="00381006"/>
    <w:rsid w:val="00384BDE"/>
    <w:rsid w:val="003870E7"/>
    <w:rsid w:val="003A4027"/>
    <w:rsid w:val="003C05BC"/>
    <w:rsid w:val="003C129F"/>
    <w:rsid w:val="003C1816"/>
    <w:rsid w:val="003C4F94"/>
    <w:rsid w:val="003C5B28"/>
    <w:rsid w:val="003D31C7"/>
    <w:rsid w:val="003D7CC2"/>
    <w:rsid w:val="003E0045"/>
    <w:rsid w:val="003E089D"/>
    <w:rsid w:val="003E13CD"/>
    <w:rsid w:val="003E269B"/>
    <w:rsid w:val="003E646E"/>
    <w:rsid w:val="003F3E27"/>
    <w:rsid w:val="003F706A"/>
    <w:rsid w:val="00400E5B"/>
    <w:rsid w:val="00415814"/>
    <w:rsid w:val="004177B5"/>
    <w:rsid w:val="00422829"/>
    <w:rsid w:val="00424F04"/>
    <w:rsid w:val="00425C4A"/>
    <w:rsid w:val="00430613"/>
    <w:rsid w:val="004366AC"/>
    <w:rsid w:val="00440E23"/>
    <w:rsid w:val="004432F0"/>
    <w:rsid w:val="00447FCE"/>
    <w:rsid w:val="00450BFD"/>
    <w:rsid w:val="00452F07"/>
    <w:rsid w:val="00453011"/>
    <w:rsid w:val="00457664"/>
    <w:rsid w:val="00473674"/>
    <w:rsid w:val="00481D88"/>
    <w:rsid w:val="00487849"/>
    <w:rsid w:val="00495D26"/>
    <w:rsid w:val="004A71C0"/>
    <w:rsid w:val="004B09C0"/>
    <w:rsid w:val="004B6A0E"/>
    <w:rsid w:val="004B74C6"/>
    <w:rsid w:val="004B78FA"/>
    <w:rsid w:val="004C2ABC"/>
    <w:rsid w:val="004C50AC"/>
    <w:rsid w:val="004C64CC"/>
    <w:rsid w:val="004D758F"/>
    <w:rsid w:val="004F608C"/>
    <w:rsid w:val="00503F76"/>
    <w:rsid w:val="00505473"/>
    <w:rsid w:val="00506D94"/>
    <w:rsid w:val="00512105"/>
    <w:rsid w:val="005127AB"/>
    <w:rsid w:val="005201A7"/>
    <w:rsid w:val="00521227"/>
    <w:rsid w:val="00536E41"/>
    <w:rsid w:val="00536EFE"/>
    <w:rsid w:val="00544F33"/>
    <w:rsid w:val="005572DD"/>
    <w:rsid w:val="00557FDE"/>
    <w:rsid w:val="005820B2"/>
    <w:rsid w:val="00585BDC"/>
    <w:rsid w:val="005A4B1C"/>
    <w:rsid w:val="005C16C8"/>
    <w:rsid w:val="005C20D4"/>
    <w:rsid w:val="005D20B5"/>
    <w:rsid w:val="005D49EE"/>
    <w:rsid w:val="005E18DA"/>
    <w:rsid w:val="005F026D"/>
    <w:rsid w:val="005F0C43"/>
    <w:rsid w:val="006064F1"/>
    <w:rsid w:val="00606AA7"/>
    <w:rsid w:val="00613DB4"/>
    <w:rsid w:val="00616D6B"/>
    <w:rsid w:val="00620CA8"/>
    <w:rsid w:val="00622922"/>
    <w:rsid w:val="0062690B"/>
    <w:rsid w:val="00632D22"/>
    <w:rsid w:val="00633FD4"/>
    <w:rsid w:val="006357BD"/>
    <w:rsid w:val="006406D6"/>
    <w:rsid w:val="00641E77"/>
    <w:rsid w:val="00643DC8"/>
    <w:rsid w:val="00643FFC"/>
    <w:rsid w:val="0064569F"/>
    <w:rsid w:val="00652089"/>
    <w:rsid w:val="00656F39"/>
    <w:rsid w:val="006622DF"/>
    <w:rsid w:val="00664962"/>
    <w:rsid w:val="00672EAF"/>
    <w:rsid w:val="0067545A"/>
    <w:rsid w:val="00685AE9"/>
    <w:rsid w:val="006860E3"/>
    <w:rsid w:val="006A0FE1"/>
    <w:rsid w:val="006A3ECF"/>
    <w:rsid w:val="006A6769"/>
    <w:rsid w:val="006B2D18"/>
    <w:rsid w:val="006B4A94"/>
    <w:rsid w:val="006B6A12"/>
    <w:rsid w:val="006C1C16"/>
    <w:rsid w:val="006C2BC7"/>
    <w:rsid w:val="006C3C2B"/>
    <w:rsid w:val="006C4EA5"/>
    <w:rsid w:val="006C4FFA"/>
    <w:rsid w:val="006F0074"/>
    <w:rsid w:val="006F6683"/>
    <w:rsid w:val="006F7704"/>
    <w:rsid w:val="00714218"/>
    <w:rsid w:val="00715EFC"/>
    <w:rsid w:val="007242EC"/>
    <w:rsid w:val="00730ECF"/>
    <w:rsid w:val="00753FD5"/>
    <w:rsid w:val="0075545A"/>
    <w:rsid w:val="00772803"/>
    <w:rsid w:val="00773049"/>
    <w:rsid w:val="007763E6"/>
    <w:rsid w:val="007A1329"/>
    <w:rsid w:val="007A320D"/>
    <w:rsid w:val="007B32D1"/>
    <w:rsid w:val="007B673C"/>
    <w:rsid w:val="007C7A23"/>
    <w:rsid w:val="007E0B22"/>
    <w:rsid w:val="007E1B53"/>
    <w:rsid w:val="007E4DD5"/>
    <w:rsid w:val="007F642D"/>
    <w:rsid w:val="008062B4"/>
    <w:rsid w:val="0081018F"/>
    <w:rsid w:val="00816C8E"/>
    <w:rsid w:val="00822700"/>
    <w:rsid w:val="00835921"/>
    <w:rsid w:val="00835EF6"/>
    <w:rsid w:val="00843D3B"/>
    <w:rsid w:val="00845997"/>
    <w:rsid w:val="00852541"/>
    <w:rsid w:val="008545DB"/>
    <w:rsid w:val="00857896"/>
    <w:rsid w:val="0086705C"/>
    <w:rsid w:val="00877D56"/>
    <w:rsid w:val="00887662"/>
    <w:rsid w:val="00890274"/>
    <w:rsid w:val="008967CD"/>
    <w:rsid w:val="008A1372"/>
    <w:rsid w:val="008A19C1"/>
    <w:rsid w:val="008A5462"/>
    <w:rsid w:val="008A78FA"/>
    <w:rsid w:val="008B2EF8"/>
    <w:rsid w:val="008B3C81"/>
    <w:rsid w:val="008B4BA2"/>
    <w:rsid w:val="008D5793"/>
    <w:rsid w:val="008D5AD3"/>
    <w:rsid w:val="008D5AE8"/>
    <w:rsid w:val="008E5653"/>
    <w:rsid w:val="008F6B40"/>
    <w:rsid w:val="00911804"/>
    <w:rsid w:val="009151C1"/>
    <w:rsid w:val="009205DB"/>
    <w:rsid w:val="0092087E"/>
    <w:rsid w:val="00924FF1"/>
    <w:rsid w:val="00930174"/>
    <w:rsid w:val="00944E93"/>
    <w:rsid w:val="00945427"/>
    <w:rsid w:val="00946865"/>
    <w:rsid w:val="00946BAD"/>
    <w:rsid w:val="009542EC"/>
    <w:rsid w:val="0096000C"/>
    <w:rsid w:val="009627AD"/>
    <w:rsid w:val="0096780E"/>
    <w:rsid w:val="0098064D"/>
    <w:rsid w:val="009936B1"/>
    <w:rsid w:val="009943B5"/>
    <w:rsid w:val="00996EA9"/>
    <w:rsid w:val="009A49F5"/>
    <w:rsid w:val="009B2CA6"/>
    <w:rsid w:val="009C4414"/>
    <w:rsid w:val="009C62D4"/>
    <w:rsid w:val="009D2E83"/>
    <w:rsid w:val="009D78DC"/>
    <w:rsid w:val="009E34F6"/>
    <w:rsid w:val="009E51BD"/>
    <w:rsid w:val="009E615A"/>
    <w:rsid w:val="00A03DBC"/>
    <w:rsid w:val="00A04C99"/>
    <w:rsid w:val="00A06731"/>
    <w:rsid w:val="00A12835"/>
    <w:rsid w:val="00A33A08"/>
    <w:rsid w:val="00A33F42"/>
    <w:rsid w:val="00A366CC"/>
    <w:rsid w:val="00A47EB8"/>
    <w:rsid w:val="00A62205"/>
    <w:rsid w:val="00A62BC0"/>
    <w:rsid w:val="00A62E9E"/>
    <w:rsid w:val="00A702B8"/>
    <w:rsid w:val="00A8221E"/>
    <w:rsid w:val="00A831BF"/>
    <w:rsid w:val="00A858D9"/>
    <w:rsid w:val="00A86BA7"/>
    <w:rsid w:val="00A91F7B"/>
    <w:rsid w:val="00AA7F74"/>
    <w:rsid w:val="00AB06C6"/>
    <w:rsid w:val="00AB2F50"/>
    <w:rsid w:val="00AC0B66"/>
    <w:rsid w:val="00AC1466"/>
    <w:rsid w:val="00AC43F2"/>
    <w:rsid w:val="00AD443F"/>
    <w:rsid w:val="00AD50DA"/>
    <w:rsid w:val="00AD556A"/>
    <w:rsid w:val="00AE477B"/>
    <w:rsid w:val="00AE6771"/>
    <w:rsid w:val="00AF2F4D"/>
    <w:rsid w:val="00B0250E"/>
    <w:rsid w:val="00B049A1"/>
    <w:rsid w:val="00B07C9A"/>
    <w:rsid w:val="00B10755"/>
    <w:rsid w:val="00B24288"/>
    <w:rsid w:val="00B252EE"/>
    <w:rsid w:val="00B3051D"/>
    <w:rsid w:val="00B36B53"/>
    <w:rsid w:val="00B5597F"/>
    <w:rsid w:val="00B60BAD"/>
    <w:rsid w:val="00B60E0F"/>
    <w:rsid w:val="00B6485F"/>
    <w:rsid w:val="00B67A2E"/>
    <w:rsid w:val="00B71624"/>
    <w:rsid w:val="00B73002"/>
    <w:rsid w:val="00B76E16"/>
    <w:rsid w:val="00B84DD5"/>
    <w:rsid w:val="00BA140E"/>
    <w:rsid w:val="00BA6CC8"/>
    <w:rsid w:val="00BC290B"/>
    <w:rsid w:val="00BC3E68"/>
    <w:rsid w:val="00BC6E82"/>
    <w:rsid w:val="00BD4BE2"/>
    <w:rsid w:val="00BD4E49"/>
    <w:rsid w:val="00BF023B"/>
    <w:rsid w:val="00BF2633"/>
    <w:rsid w:val="00C01155"/>
    <w:rsid w:val="00C0150F"/>
    <w:rsid w:val="00C12843"/>
    <w:rsid w:val="00C13C8C"/>
    <w:rsid w:val="00C15AF4"/>
    <w:rsid w:val="00C234B2"/>
    <w:rsid w:val="00C4151F"/>
    <w:rsid w:val="00C468C3"/>
    <w:rsid w:val="00C50865"/>
    <w:rsid w:val="00C51578"/>
    <w:rsid w:val="00C560B3"/>
    <w:rsid w:val="00C7790D"/>
    <w:rsid w:val="00CB5E14"/>
    <w:rsid w:val="00CC0D41"/>
    <w:rsid w:val="00CE284E"/>
    <w:rsid w:val="00CF1A91"/>
    <w:rsid w:val="00CF24DF"/>
    <w:rsid w:val="00D07089"/>
    <w:rsid w:val="00D21B56"/>
    <w:rsid w:val="00D24BB2"/>
    <w:rsid w:val="00D53F06"/>
    <w:rsid w:val="00D54F24"/>
    <w:rsid w:val="00D55F81"/>
    <w:rsid w:val="00D71D16"/>
    <w:rsid w:val="00D768C6"/>
    <w:rsid w:val="00D823AA"/>
    <w:rsid w:val="00D906B6"/>
    <w:rsid w:val="00D9322C"/>
    <w:rsid w:val="00D96D41"/>
    <w:rsid w:val="00DA155E"/>
    <w:rsid w:val="00DA34BF"/>
    <w:rsid w:val="00DA5A24"/>
    <w:rsid w:val="00DB214F"/>
    <w:rsid w:val="00DB58A8"/>
    <w:rsid w:val="00DC500B"/>
    <w:rsid w:val="00DD2466"/>
    <w:rsid w:val="00DD2761"/>
    <w:rsid w:val="00DD7979"/>
    <w:rsid w:val="00DF66FA"/>
    <w:rsid w:val="00DF73A2"/>
    <w:rsid w:val="00E064F2"/>
    <w:rsid w:val="00E07061"/>
    <w:rsid w:val="00E1301D"/>
    <w:rsid w:val="00E145B0"/>
    <w:rsid w:val="00E20258"/>
    <w:rsid w:val="00E22861"/>
    <w:rsid w:val="00E33897"/>
    <w:rsid w:val="00E35235"/>
    <w:rsid w:val="00E36ADA"/>
    <w:rsid w:val="00E40E98"/>
    <w:rsid w:val="00E4607D"/>
    <w:rsid w:val="00E463F6"/>
    <w:rsid w:val="00E647F5"/>
    <w:rsid w:val="00E761AC"/>
    <w:rsid w:val="00EA12BD"/>
    <w:rsid w:val="00EA2495"/>
    <w:rsid w:val="00EB1FE0"/>
    <w:rsid w:val="00EB6483"/>
    <w:rsid w:val="00EC0408"/>
    <w:rsid w:val="00EC2669"/>
    <w:rsid w:val="00ED366F"/>
    <w:rsid w:val="00EE1106"/>
    <w:rsid w:val="00EE5129"/>
    <w:rsid w:val="00EE5A5B"/>
    <w:rsid w:val="00EF2342"/>
    <w:rsid w:val="00F13164"/>
    <w:rsid w:val="00F158FA"/>
    <w:rsid w:val="00F17562"/>
    <w:rsid w:val="00F4072F"/>
    <w:rsid w:val="00F52381"/>
    <w:rsid w:val="00F63F67"/>
    <w:rsid w:val="00F738CB"/>
    <w:rsid w:val="00F75645"/>
    <w:rsid w:val="00F77B6A"/>
    <w:rsid w:val="00F92543"/>
    <w:rsid w:val="00F97D03"/>
    <w:rsid w:val="00FC1621"/>
    <w:rsid w:val="00FC3047"/>
    <w:rsid w:val="00FC5C04"/>
    <w:rsid w:val="00FD3B6D"/>
    <w:rsid w:val="00FD539F"/>
    <w:rsid w:val="00FE6A01"/>
    <w:rsid w:val="00FE7618"/>
    <w:rsid w:val="00FF1D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A5050B"/>
  <w15:docId w15:val="{6B80683E-A39B-42C2-8B90-825846B2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7790D"/>
  </w:style>
  <w:style w:type="paragraph" w:styleId="1">
    <w:name w:val="heading 1"/>
    <w:basedOn w:val="a0"/>
    <w:next w:val="a0"/>
    <w:link w:val="10"/>
    <w:uiPriority w:val="9"/>
    <w:qFormat/>
    <w:rsid w:val="00A128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next w:val="a0"/>
    <w:link w:val="20"/>
    <w:uiPriority w:val="9"/>
    <w:semiHidden/>
    <w:unhideWhenUsed/>
    <w:qFormat/>
    <w:rsid w:val="00A1283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0"/>
    <w:uiPriority w:val="9"/>
    <w:semiHidden/>
    <w:unhideWhenUsed/>
    <w:qFormat/>
    <w:rsid w:val="00B84DD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946B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AF2F4D"/>
    <w:pPr>
      <w:ind w:left="720"/>
      <w:contextualSpacing/>
    </w:pPr>
  </w:style>
  <w:style w:type="character" w:styleId="a6">
    <w:name w:val="annotation reference"/>
    <w:basedOn w:val="a1"/>
    <w:uiPriority w:val="99"/>
    <w:semiHidden/>
    <w:unhideWhenUsed/>
    <w:rsid w:val="00BC6E82"/>
    <w:rPr>
      <w:sz w:val="16"/>
      <w:szCs w:val="16"/>
    </w:rPr>
  </w:style>
  <w:style w:type="paragraph" w:styleId="a7">
    <w:name w:val="annotation text"/>
    <w:basedOn w:val="a0"/>
    <w:link w:val="a8"/>
    <w:uiPriority w:val="99"/>
    <w:unhideWhenUsed/>
    <w:rsid w:val="00BC6E82"/>
    <w:pPr>
      <w:spacing w:line="240" w:lineRule="auto"/>
    </w:pPr>
    <w:rPr>
      <w:sz w:val="20"/>
      <w:szCs w:val="20"/>
    </w:rPr>
  </w:style>
  <w:style w:type="character" w:customStyle="1" w:styleId="a8">
    <w:name w:val="Текст примітки Знак"/>
    <w:basedOn w:val="a1"/>
    <w:link w:val="a7"/>
    <w:uiPriority w:val="99"/>
    <w:rsid w:val="00BC6E82"/>
    <w:rPr>
      <w:sz w:val="20"/>
      <w:szCs w:val="20"/>
    </w:rPr>
  </w:style>
  <w:style w:type="paragraph" w:styleId="a9">
    <w:name w:val="annotation subject"/>
    <w:basedOn w:val="a7"/>
    <w:next w:val="a7"/>
    <w:link w:val="aa"/>
    <w:uiPriority w:val="99"/>
    <w:semiHidden/>
    <w:unhideWhenUsed/>
    <w:rsid w:val="00BC6E82"/>
    <w:rPr>
      <w:b/>
      <w:bCs/>
    </w:rPr>
  </w:style>
  <w:style w:type="character" w:customStyle="1" w:styleId="aa">
    <w:name w:val="Тема примітки Знак"/>
    <w:basedOn w:val="a8"/>
    <w:link w:val="a9"/>
    <w:uiPriority w:val="99"/>
    <w:semiHidden/>
    <w:rsid w:val="00BC6E82"/>
    <w:rPr>
      <w:b/>
      <w:bCs/>
      <w:sz w:val="20"/>
      <w:szCs w:val="20"/>
    </w:rPr>
  </w:style>
  <w:style w:type="paragraph" w:styleId="ab">
    <w:name w:val="Balloon Text"/>
    <w:basedOn w:val="a0"/>
    <w:link w:val="ac"/>
    <w:uiPriority w:val="99"/>
    <w:semiHidden/>
    <w:unhideWhenUsed/>
    <w:rsid w:val="00422829"/>
    <w:pPr>
      <w:spacing w:after="0" w:line="240" w:lineRule="auto"/>
    </w:pPr>
    <w:rPr>
      <w:rFonts w:ascii="Segoe UI" w:hAnsi="Segoe UI" w:cs="Segoe UI"/>
      <w:sz w:val="18"/>
      <w:szCs w:val="18"/>
    </w:rPr>
  </w:style>
  <w:style w:type="character" w:customStyle="1" w:styleId="ac">
    <w:name w:val="Текст у виносці Знак"/>
    <w:basedOn w:val="a1"/>
    <w:link w:val="ab"/>
    <w:uiPriority w:val="99"/>
    <w:semiHidden/>
    <w:rsid w:val="00422829"/>
    <w:rPr>
      <w:rFonts w:ascii="Segoe UI" w:hAnsi="Segoe UI" w:cs="Segoe UI"/>
      <w:sz w:val="18"/>
      <w:szCs w:val="18"/>
    </w:rPr>
  </w:style>
  <w:style w:type="paragraph" w:styleId="ad">
    <w:name w:val="Revision"/>
    <w:hidden/>
    <w:uiPriority w:val="99"/>
    <w:semiHidden/>
    <w:rsid w:val="00E647F5"/>
    <w:pPr>
      <w:spacing w:after="0" w:line="240" w:lineRule="auto"/>
    </w:pPr>
  </w:style>
  <w:style w:type="paragraph" w:styleId="a">
    <w:name w:val="List Bullet"/>
    <w:basedOn w:val="a0"/>
    <w:uiPriority w:val="99"/>
    <w:unhideWhenUsed/>
    <w:rsid w:val="00430613"/>
    <w:pPr>
      <w:numPr>
        <w:numId w:val="1"/>
      </w:numPr>
      <w:contextualSpacing/>
    </w:pPr>
  </w:style>
  <w:style w:type="paragraph" w:customStyle="1" w:styleId="Normalwithoutnum">
    <w:name w:val="Normal without num"/>
    <w:basedOn w:val="a0"/>
    <w:qFormat/>
    <w:rsid w:val="00E20258"/>
    <w:pPr>
      <w:widowControl w:val="0"/>
      <w:spacing w:after="0" w:line="240" w:lineRule="auto"/>
      <w:ind w:firstLine="851"/>
      <w:jc w:val="both"/>
      <w:outlineLvl w:val="2"/>
    </w:pPr>
    <w:rPr>
      <w:rFonts w:ascii="Times New Roman" w:eastAsia="Calibri" w:hAnsi="Times New Roman" w:cs="Times New Roman"/>
      <w:sz w:val="28"/>
      <w:szCs w:val="28"/>
      <w:lang w:val="uk-UA"/>
    </w:rPr>
  </w:style>
  <w:style w:type="paragraph" w:customStyle="1" w:styleId="rvps2">
    <w:name w:val="rvps2"/>
    <w:basedOn w:val="a0"/>
    <w:rsid w:val="00A858D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1">
    <w:name w:val="rvts11"/>
    <w:basedOn w:val="a1"/>
    <w:rsid w:val="00A858D9"/>
  </w:style>
  <w:style w:type="character" w:styleId="ae">
    <w:name w:val="Hyperlink"/>
    <w:basedOn w:val="a1"/>
    <w:uiPriority w:val="99"/>
    <w:semiHidden/>
    <w:unhideWhenUsed/>
    <w:rsid w:val="00A858D9"/>
    <w:rPr>
      <w:color w:val="0000FF"/>
      <w:u w:val="single"/>
    </w:rPr>
  </w:style>
  <w:style w:type="paragraph" w:customStyle="1" w:styleId="af">
    <w:name w:val="Обычный формула"/>
    <w:basedOn w:val="a0"/>
    <w:uiPriority w:val="99"/>
    <w:rsid w:val="008B4BA2"/>
    <w:pPr>
      <w:widowControl w:val="0"/>
      <w:tabs>
        <w:tab w:val="left" w:pos="1701"/>
      </w:tabs>
      <w:spacing w:before="120" w:after="120" w:line="240" w:lineRule="auto"/>
      <w:jc w:val="center"/>
      <w:outlineLvl w:val="2"/>
    </w:pPr>
    <w:rPr>
      <w:rFonts w:ascii="Times New Roman" w:eastAsia="Times New Roman" w:hAnsi="Times New Roman" w:cs="Helvetica"/>
      <w:sz w:val="28"/>
      <w:szCs w:val="24"/>
      <w:lang w:val="ru-RU"/>
    </w:rPr>
  </w:style>
  <w:style w:type="paragraph" w:styleId="af0">
    <w:name w:val="header"/>
    <w:basedOn w:val="a0"/>
    <w:link w:val="af1"/>
    <w:uiPriority w:val="99"/>
    <w:unhideWhenUsed/>
    <w:rsid w:val="00B76E16"/>
    <w:pPr>
      <w:tabs>
        <w:tab w:val="center" w:pos="4819"/>
        <w:tab w:val="right" w:pos="9639"/>
      </w:tabs>
      <w:spacing w:after="0" w:line="240" w:lineRule="auto"/>
    </w:pPr>
  </w:style>
  <w:style w:type="character" w:customStyle="1" w:styleId="af1">
    <w:name w:val="Верхній колонтитул Знак"/>
    <w:basedOn w:val="a1"/>
    <w:link w:val="af0"/>
    <w:uiPriority w:val="99"/>
    <w:rsid w:val="00B76E16"/>
  </w:style>
  <w:style w:type="paragraph" w:styleId="af2">
    <w:name w:val="footer"/>
    <w:basedOn w:val="a0"/>
    <w:link w:val="af3"/>
    <w:uiPriority w:val="99"/>
    <w:unhideWhenUsed/>
    <w:rsid w:val="00B76E16"/>
    <w:pPr>
      <w:tabs>
        <w:tab w:val="center" w:pos="4819"/>
        <w:tab w:val="right" w:pos="9639"/>
      </w:tabs>
      <w:spacing w:after="0" w:line="240" w:lineRule="auto"/>
    </w:pPr>
  </w:style>
  <w:style w:type="character" w:customStyle="1" w:styleId="af3">
    <w:name w:val="Нижній колонтитул Знак"/>
    <w:basedOn w:val="a1"/>
    <w:link w:val="af2"/>
    <w:uiPriority w:val="99"/>
    <w:rsid w:val="00B76E16"/>
  </w:style>
  <w:style w:type="paragraph" w:customStyle="1" w:styleId="Normalnumberingapplication">
    <w:name w:val="Normal numbering application"/>
    <w:basedOn w:val="a0"/>
    <w:rsid w:val="00A12835"/>
    <w:pPr>
      <w:widowControl w:val="0"/>
      <w:numPr>
        <w:ilvl w:val="3"/>
        <w:numId w:val="3"/>
      </w:numPr>
      <w:spacing w:before="240" w:after="240" w:line="240" w:lineRule="auto"/>
      <w:jc w:val="both"/>
      <w:outlineLvl w:val="2"/>
    </w:pPr>
    <w:rPr>
      <w:rFonts w:ascii="Times New Roman" w:eastAsia="Calibri" w:hAnsi="Times New Roman" w:cs="Helvetica"/>
      <w:sz w:val="28"/>
      <w:szCs w:val="24"/>
      <w:lang w:val="uk-UA"/>
    </w:rPr>
  </w:style>
  <w:style w:type="paragraph" w:customStyle="1" w:styleId="Heading2application">
    <w:name w:val="Heading 2 application"/>
    <w:basedOn w:val="2"/>
    <w:qFormat/>
    <w:rsid w:val="00A12835"/>
    <w:pPr>
      <w:widowControl w:val="0"/>
      <w:numPr>
        <w:ilvl w:val="1"/>
        <w:numId w:val="3"/>
      </w:numPr>
      <w:tabs>
        <w:tab w:val="clear" w:pos="851"/>
        <w:tab w:val="num" w:pos="360"/>
        <w:tab w:val="left" w:pos="1418"/>
      </w:tabs>
      <w:spacing w:before="120" w:after="120" w:line="240" w:lineRule="auto"/>
      <w:ind w:firstLine="0"/>
      <w:jc w:val="center"/>
    </w:pPr>
    <w:rPr>
      <w:rFonts w:ascii="Times New Roman" w:eastAsia="Calibri" w:hAnsi="Times New Roman" w:cs="Times New Roman"/>
      <w:b/>
      <w:color w:val="000000"/>
      <w:sz w:val="28"/>
      <w:lang w:val="uk-UA"/>
    </w:rPr>
  </w:style>
  <w:style w:type="paragraph" w:customStyle="1" w:styleId="Heading1application">
    <w:name w:val="Heading 1 application"/>
    <w:basedOn w:val="1"/>
    <w:qFormat/>
    <w:rsid w:val="00A12835"/>
    <w:pPr>
      <w:widowControl w:val="0"/>
      <w:numPr>
        <w:numId w:val="3"/>
      </w:numPr>
      <w:tabs>
        <w:tab w:val="clear" w:pos="851"/>
        <w:tab w:val="num" w:pos="360"/>
      </w:tabs>
      <w:spacing w:before="120" w:after="120" w:line="240" w:lineRule="auto"/>
      <w:ind w:left="720" w:hanging="360"/>
      <w:jc w:val="center"/>
    </w:pPr>
    <w:rPr>
      <w:rFonts w:ascii="Times New Roman" w:eastAsia="Calibri" w:hAnsi="Times New Roman" w:cs="Helvetica"/>
      <w:b/>
      <w:color w:val="000000"/>
      <w:sz w:val="28"/>
      <w:lang w:val="uk-UA"/>
    </w:rPr>
  </w:style>
  <w:style w:type="paragraph" w:customStyle="1" w:styleId="Normalapplication">
    <w:name w:val="Normal application"/>
    <w:basedOn w:val="a0"/>
    <w:qFormat/>
    <w:rsid w:val="00A12835"/>
    <w:pPr>
      <w:widowControl w:val="0"/>
      <w:numPr>
        <w:ilvl w:val="2"/>
        <w:numId w:val="3"/>
      </w:numPr>
      <w:tabs>
        <w:tab w:val="clear" w:pos="710"/>
        <w:tab w:val="num" w:pos="851"/>
        <w:tab w:val="left" w:pos="1701"/>
      </w:tabs>
      <w:spacing w:before="120" w:after="120" w:line="240" w:lineRule="auto"/>
      <w:ind w:left="0"/>
      <w:jc w:val="both"/>
      <w:outlineLvl w:val="2"/>
    </w:pPr>
    <w:rPr>
      <w:rFonts w:ascii="Times New Roman" w:eastAsia="Calibri" w:hAnsi="Times New Roman" w:cs="Helvetica"/>
      <w:sz w:val="28"/>
      <w:szCs w:val="24"/>
      <w:lang w:val="uk-UA"/>
    </w:rPr>
  </w:style>
  <w:style w:type="numbering" w:customStyle="1" w:styleId="newnumberingapplications">
    <w:name w:val="new numbering applications"/>
    <w:rsid w:val="00A12835"/>
    <w:pPr>
      <w:numPr>
        <w:numId w:val="2"/>
      </w:numPr>
    </w:pPr>
  </w:style>
  <w:style w:type="character" w:customStyle="1" w:styleId="20">
    <w:name w:val="Заголовок 2 Знак"/>
    <w:basedOn w:val="a1"/>
    <w:link w:val="2"/>
    <w:uiPriority w:val="9"/>
    <w:semiHidden/>
    <w:rsid w:val="00A12835"/>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1"/>
    <w:link w:val="1"/>
    <w:uiPriority w:val="9"/>
    <w:rsid w:val="00A12835"/>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1"/>
    <w:link w:val="3"/>
    <w:uiPriority w:val="9"/>
    <w:semiHidden/>
    <w:rsid w:val="00B84DD5"/>
    <w:rPr>
      <w:rFonts w:asciiTheme="majorHAnsi" w:eastAsiaTheme="majorEastAsia" w:hAnsiTheme="majorHAnsi" w:cstheme="majorBidi"/>
      <w:color w:val="1F3763" w:themeColor="accent1" w:themeShade="7F"/>
      <w:sz w:val="24"/>
      <w:szCs w:val="24"/>
    </w:rPr>
  </w:style>
  <w:style w:type="paragraph" w:customStyle="1" w:styleId="tj">
    <w:name w:val="tj"/>
    <w:basedOn w:val="a0"/>
    <w:rsid w:val="000462D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af4">
    <w:name w:val="Обычный додатки"/>
    <w:basedOn w:val="a0"/>
    <w:qFormat/>
    <w:rsid w:val="0081018F"/>
    <w:pPr>
      <w:widowControl w:val="0"/>
      <w:tabs>
        <w:tab w:val="left" w:pos="1701"/>
      </w:tabs>
      <w:spacing w:before="120" w:after="120" w:line="240" w:lineRule="auto"/>
      <w:jc w:val="both"/>
      <w:outlineLvl w:val="2"/>
    </w:pPr>
    <w:rPr>
      <w:rFonts w:ascii="Times New Roman" w:eastAsia="Calibri" w:hAnsi="Times New Roman" w:cs="Helvetica"/>
      <w:sz w:val="28"/>
      <w:szCs w:val="24"/>
      <w:lang w:val="uk-UA"/>
    </w:rPr>
  </w:style>
  <w:style w:type="paragraph" w:customStyle="1" w:styleId="pf0">
    <w:name w:val="pf0"/>
    <w:basedOn w:val="a0"/>
    <w:rsid w:val="0081018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f01">
    <w:name w:val="cf01"/>
    <w:basedOn w:val="a1"/>
    <w:rsid w:val="0081018F"/>
    <w:rPr>
      <w:rFonts w:ascii="Segoe UI" w:hAnsi="Segoe UI" w:cs="Segoe UI" w:hint="default"/>
      <w:sz w:val="18"/>
      <w:szCs w:val="18"/>
    </w:rPr>
  </w:style>
  <w:style w:type="character" w:customStyle="1" w:styleId="cf11">
    <w:name w:val="cf11"/>
    <w:basedOn w:val="a1"/>
    <w:rsid w:val="0081018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27684">
      <w:bodyDiv w:val="1"/>
      <w:marLeft w:val="0"/>
      <w:marRight w:val="0"/>
      <w:marTop w:val="0"/>
      <w:marBottom w:val="0"/>
      <w:divBdr>
        <w:top w:val="none" w:sz="0" w:space="0" w:color="auto"/>
        <w:left w:val="none" w:sz="0" w:space="0" w:color="auto"/>
        <w:bottom w:val="none" w:sz="0" w:space="0" w:color="auto"/>
        <w:right w:val="none" w:sz="0" w:space="0" w:color="auto"/>
      </w:divBdr>
    </w:div>
    <w:div w:id="182403119">
      <w:bodyDiv w:val="1"/>
      <w:marLeft w:val="0"/>
      <w:marRight w:val="0"/>
      <w:marTop w:val="0"/>
      <w:marBottom w:val="0"/>
      <w:divBdr>
        <w:top w:val="none" w:sz="0" w:space="0" w:color="auto"/>
        <w:left w:val="none" w:sz="0" w:space="0" w:color="auto"/>
        <w:bottom w:val="none" w:sz="0" w:space="0" w:color="auto"/>
        <w:right w:val="none" w:sz="0" w:space="0" w:color="auto"/>
      </w:divBdr>
      <w:divsChild>
        <w:div w:id="689335264">
          <w:marLeft w:val="0"/>
          <w:marRight w:val="0"/>
          <w:marTop w:val="0"/>
          <w:marBottom w:val="0"/>
          <w:divBdr>
            <w:top w:val="none" w:sz="0" w:space="0" w:color="auto"/>
            <w:left w:val="none" w:sz="0" w:space="0" w:color="auto"/>
            <w:bottom w:val="none" w:sz="0" w:space="0" w:color="auto"/>
            <w:right w:val="none" w:sz="0" w:space="0" w:color="auto"/>
          </w:divBdr>
        </w:div>
        <w:div w:id="440032572">
          <w:marLeft w:val="0"/>
          <w:marRight w:val="0"/>
          <w:marTop w:val="0"/>
          <w:marBottom w:val="0"/>
          <w:divBdr>
            <w:top w:val="none" w:sz="0" w:space="0" w:color="auto"/>
            <w:left w:val="none" w:sz="0" w:space="0" w:color="auto"/>
            <w:bottom w:val="none" w:sz="0" w:space="0" w:color="auto"/>
            <w:right w:val="none" w:sz="0" w:space="0" w:color="auto"/>
          </w:divBdr>
        </w:div>
        <w:div w:id="1668826801">
          <w:marLeft w:val="0"/>
          <w:marRight w:val="0"/>
          <w:marTop w:val="0"/>
          <w:marBottom w:val="0"/>
          <w:divBdr>
            <w:top w:val="none" w:sz="0" w:space="0" w:color="auto"/>
            <w:left w:val="none" w:sz="0" w:space="0" w:color="auto"/>
            <w:bottom w:val="none" w:sz="0" w:space="0" w:color="auto"/>
            <w:right w:val="none" w:sz="0" w:space="0" w:color="auto"/>
          </w:divBdr>
        </w:div>
      </w:divsChild>
    </w:div>
    <w:div w:id="253055033">
      <w:bodyDiv w:val="1"/>
      <w:marLeft w:val="0"/>
      <w:marRight w:val="0"/>
      <w:marTop w:val="0"/>
      <w:marBottom w:val="0"/>
      <w:divBdr>
        <w:top w:val="none" w:sz="0" w:space="0" w:color="auto"/>
        <w:left w:val="none" w:sz="0" w:space="0" w:color="auto"/>
        <w:bottom w:val="none" w:sz="0" w:space="0" w:color="auto"/>
        <w:right w:val="none" w:sz="0" w:space="0" w:color="auto"/>
      </w:divBdr>
      <w:divsChild>
        <w:div w:id="119612369">
          <w:marLeft w:val="0"/>
          <w:marRight w:val="0"/>
          <w:marTop w:val="0"/>
          <w:marBottom w:val="0"/>
          <w:divBdr>
            <w:top w:val="none" w:sz="0" w:space="0" w:color="auto"/>
            <w:left w:val="none" w:sz="0" w:space="0" w:color="auto"/>
            <w:bottom w:val="none" w:sz="0" w:space="0" w:color="auto"/>
            <w:right w:val="none" w:sz="0" w:space="0" w:color="auto"/>
          </w:divBdr>
        </w:div>
        <w:div w:id="260996396">
          <w:marLeft w:val="0"/>
          <w:marRight w:val="0"/>
          <w:marTop w:val="0"/>
          <w:marBottom w:val="0"/>
          <w:divBdr>
            <w:top w:val="none" w:sz="0" w:space="0" w:color="auto"/>
            <w:left w:val="none" w:sz="0" w:space="0" w:color="auto"/>
            <w:bottom w:val="none" w:sz="0" w:space="0" w:color="auto"/>
            <w:right w:val="none" w:sz="0" w:space="0" w:color="auto"/>
          </w:divBdr>
        </w:div>
        <w:div w:id="1009403200">
          <w:marLeft w:val="0"/>
          <w:marRight w:val="0"/>
          <w:marTop w:val="0"/>
          <w:marBottom w:val="0"/>
          <w:divBdr>
            <w:top w:val="none" w:sz="0" w:space="0" w:color="auto"/>
            <w:left w:val="none" w:sz="0" w:space="0" w:color="auto"/>
            <w:bottom w:val="none" w:sz="0" w:space="0" w:color="auto"/>
            <w:right w:val="none" w:sz="0" w:space="0" w:color="auto"/>
          </w:divBdr>
        </w:div>
        <w:div w:id="935745105">
          <w:marLeft w:val="0"/>
          <w:marRight w:val="0"/>
          <w:marTop w:val="0"/>
          <w:marBottom w:val="0"/>
          <w:divBdr>
            <w:top w:val="none" w:sz="0" w:space="0" w:color="auto"/>
            <w:left w:val="none" w:sz="0" w:space="0" w:color="auto"/>
            <w:bottom w:val="none" w:sz="0" w:space="0" w:color="auto"/>
            <w:right w:val="none" w:sz="0" w:space="0" w:color="auto"/>
          </w:divBdr>
        </w:div>
      </w:divsChild>
    </w:div>
    <w:div w:id="443841470">
      <w:bodyDiv w:val="1"/>
      <w:marLeft w:val="0"/>
      <w:marRight w:val="0"/>
      <w:marTop w:val="0"/>
      <w:marBottom w:val="0"/>
      <w:divBdr>
        <w:top w:val="none" w:sz="0" w:space="0" w:color="auto"/>
        <w:left w:val="none" w:sz="0" w:space="0" w:color="auto"/>
        <w:bottom w:val="none" w:sz="0" w:space="0" w:color="auto"/>
        <w:right w:val="none" w:sz="0" w:space="0" w:color="auto"/>
      </w:divBdr>
      <w:divsChild>
        <w:div w:id="390155494">
          <w:marLeft w:val="0"/>
          <w:marRight w:val="0"/>
          <w:marTop w:val="0"/>
          <w:marBottom w:val="0"/>
          <w:divBdr>
            <w:top w:val="none" w:sz="0" w:space="0" w:color="auto"/>
            <w:left w:val="none" w:sz="0" w:space="0" w:color="auto"/>
            <w:bottom w:val="none" w:sz="0" w:space="0" w:color="auto"/>
            <w:right w:val="none" w:sz="0" w:space="0" w:color="auto"/>
          </w:divBdr>
        </w:div>
        <w:div w:id="865757475">
          <w:marLeft w:val="0"/>
          <w:marRight w:val="0"/>
          <w:marTop w:val="0"/>
          <w:marBottom w:val="0"/>
          <w:divBdr>
            <w:top w:val="none" w:sz="0" w:space="0" w:color="auto"/>
            <w:left w:val="none" w:sz="0" w:space="0" w:color="auto"/>
            <w:bottom w:val="none" w:sz="0" w:space="0" w:color="auto"/>
            <w:right w:val="none" w:sz="0" w:space="0" w:color="auto"/>
          </w:divBdr>
        </w:div>
        <w:div w:id="470876373">
          <w:marLeft w:val="0"/>
          <w:marRight w:val="0"/>
          <w:marTop w:val="0"/>
          <w:marBottom w:val="0"/>
          <w:divBdr>
            <w:top w:val="none" w:sz="0" w:space="0" w:color="auto"/>
            <w:left w:val="none" w:sz="0" w:space="0" w:color="auto"/>
            <w:bottom w:val="none" w:sz="0" w:space="0" w:color="auto"/>
            <w:right w:val="none" w:sz="0" w:space="0" w:color="auto"/>
          </w:divBdr>
        </w:div>
        <w:div w:id="2010867413">
          <w:marLeft w:val="0"/>
          <w:marRight w:val="0"/>
          <w:marTop w:val="0"/>
          <w:marBottom w:val="0"/>
          <w:divBdr>
            <w:top w:val="none" w:sz="0" w:space="0" w:color="auto"/>
            <w:left w:val="none" w:sz="0" w:space="0" w:color="auto"/>
            <w:bottom w:val="none" w:sz="0" w:space="0" w:color="auto"/>
            <w:right w:val="none" w:sz="0" w:space="0" w:color="auto"/>
          </w:divBdr>
        </w:div>
        <w:div w:id="315035455">
          <w:marLeft w:val="0"/>
          <w:marRight w:val="0"/>
          <w:marTop w:val="0"/>
          <w:marBottom w:val="0"/>
          <w:divBdr>
            <w:top w:val="none" w:sz="0" w:space="0" w:color="auto"/>
            <w:left w:val="none" w:sz="0" w:space="0" w:color="auto"/>
            <w:bottom w:val="none" w:sz="0" w:space="0" w:color="auto"/>
            <w:right w:val="none" w:sz="0" w:space="0" w:color="auto"/>
          </w:divBdr>
        </w:div>
        <w:div w:id="1893733930">
          <w:marLeft w:val="0"/>
          <w:marRight w:val="0"/>
          <w:marTop w:val="0"/>
          <w:marBottom w:val="0"/>
          <w:divBdr>
            <w:top w:val="none" w:sz="0" w:space="0" w:color="auto"/>
            <w:left w:val="none" w:sz="0" w:space="0" w:color="auto"/>
            <w:bottom w:val="none" w:sz="0" w:space="0" w:color="auto"/>
            <w:right w:val="none" w:sz="0" w:space="0" w:color="auto"/>
          </w:divBdr>
        </w:div>
        <w:div w:id="1263492570">
          <w:marLeft w:val="0"/>
          <w:marRight w:val="0"/>
          <w:marTop w:val="0"/>
          <w:marBottom w:val="0"/>
          <w:divBdr>
            <w:top w:val="none" w:sz="0" w:space="0" w:color="auto"/>
            <w:left w:val="none" w:sz="0" w:space="0" w:color="auto"/>
            <w:bottom w:val="none" w:sz="0" w:space="0" w:color="auto"/>
            <w:right w:val="none" w:sz="0" w:space="0" w:color="auto"/>
          </w:divBdr>
        </w:div>
        <w:div w:id="547762911">
          <w:marLeft w:val="0"/>
          <w:marRight w:val="0"/>
          <w:marTop w:val="0"/>
          <w:marBottom w:val="0"/>
          <w:divBdr>
            <w:top w:val="none" w:sz="0" w:space="0" w:color="auto"/>
            <w:left w:val="none" w:sz="0" w:space="0" w:color="auto"/>
            <w:bottom w:val="none" w:sz="0" w:space="0" w:color="auto"/>
            <w:right w:val="none" w:sz="0" w:space="0" w:color="auto"/>
          </w:divBdr>
        </w:div>
        <w:div w:id="481852192">
          <w:marLeft w:val="0"/>
          <w:marRight w:val="0"/>
          <w:marTop w:val="0"/>
          <w:marBottom w:val="0"/>
          <w:divBdr>
            <w:top w:val="none" w:sz="0" w:space="0" w:color="auto"/>
            <w:left w:val="none" w:sz="0" w:space="0" w:color="auto"/>
            <w:bottom w:val="none" w:sz="0" w:space="0" w:color="auto"/>
            <w:right w:val="none" w:sz="0" w:space="0" w:color="auto"/>
          </w:divBdr>
        </w:div>
        <w:div w:id="522327027">
          <w:marLeft w:val="0"/>
          <w:marRight w:val="0"/>
          <w:marTop w:val="0"/>
          <w:marBottom w:val="0"/>
          <w:divBdr>
            <w:top w:val="none" w:sz="0" w:space="0" w:color="auto"/>
            <w:left w:val="none" w:sz="0" w:space="0" w:color="auto"/>
            <w:bottom w:val="none" w:sz="0" w:space="0" w:color="auto"/>
            <w:right w:val="none" w:sz="0" w:space="0" w:color="auto"/>
          </w:divBdr>
        </w:div>
        <w:div w:id="1430739016">
          <w:marLeft w:val="0"/>
          <w:marRight w:val="0"/>
          <w:marTop w:val="0"/>
          <w:marBottom w:val="0"/>
          <w:divBdr>
            <w:top w:val="none" w:sz="0" w:space="0" w:color="auto"/>
            <w:left w:val="none" w:sz="0" w:space="0" w:color="auto"/>
            <w:bottom w:val="none" w:sz="0" w:space="0" w:color="auto"/>
            <w:right w:val="none" w:sz="0" w:space="0" w:color="auto"/>
          </w:divBdr>
        </w:div>
        <w:div w:id="1593974430">
          <w:marLeft w:val="0"/>
          <w:marRight w:val="0"/>
          <w:marTop w:val="0"/>
          <w:marBottom w:val="0"/>
          <w:divBdr>
            <w:top w:val="none" w:sz="0" w:space="0" w:color="auto"/>
            <w:left w:val="none" w:sz="0" w:space="0" w:color="auto"/>
            <w:bottom w:val="none" w:sz="0" w:space="0" w:color="auto"/>
            <w:right w:val="none" w:sz="0" w:space="0" w:color="auto"/>
          </w:divBdr>
        </w:div>
        <w:div w:id="921916688">
          <w:marLeft w:val="0"/>
          <w:marRight w:val="0"/>
          <w:marTop w:val="0"/>
          <w:marBottom w:val="0"/>
          <w:divBdr>
            <w:top w:val="none" w:sz="0" w:space="0" w:color="auto"/>
            <w:left w:val="none" w:sz="0" w:space="0" w:color="auto"/>
            <w:bottom w:val="none" w:sz="0" w:space="0" w:color="auto"/>
            <w:right w:val="none" w:sz="0" w:space="0" w:color="auto"/>
          </w:divBdr>
        </w:div>
        <w:div w:id="1631856177">
          <w:marLeft w:val="0"/>
          <w:marRight w:val="0"/>
          <w:marTop w:val="0"/>
          <w:marBottom w:val="0"/>
          <w:divBdr>
            <w:top w:val="none" w:sz="0" w:space="0" w:color="auto"/>
            <w:left w:val="none" w:sz="0" w:space="0" w:color="auto"/>
            <w:bottom w:val="none" w:sz="0" w:space="0" w:color="auto"/>
            <w:right w:val="none" w:sz="0" w:space="0" w:color="auto"/>
          </w:divBdr>
        </w:div>
        <w:div w:id="760295441">
          <w:marLeft w:val="0"/>
          <w:marRight w:val="0"/>
          <w:marTop w:val="0"/>
          <w:marBottom w:val="0"/>
          <w:divBdr>
            <w:top w:val="none" w:sz="0" w:space="0" w:color="auto"/>
            <w:left w:val="none" w:sz="0" w:space="0" w:color="auto"/>
            <w:bottom w:val="none" w:sz="0" w:space="0" w:color="auto"/>
            <w:right w:val="none" w:sz="0" w:space="0" w:color="auto"/>
          </w:divBdr>
        </w:div>
      </w:divsChild>
    </w:div>
    <w:div w:id="677584089">
      <w:bodyDiv w:val="1"/>
      <w:marLeft w:val="0"/>
      <w:marRight w:val="0"/>
      <w:marTop w:val="0"/>
      <w:marBottom w:val="0"/>
      <w:divBdr>
        <w:top w:val="none" w:sz="0" w:space="0" w:color="auto"/>
        <w:left w:val="none" w:sz="0" w:space="0" w:color="auto"/>
        <w:bottom w:val="none" w:sz="0" w:space="0" w:color="auto"/>
        <w:right w:val="none" w:sz="0" w:space="0" w:color="auto"/>
      </w:divBdr>
    </w:div>
    <w:div w:id="1112895802">
      <w:bodyDiv w:val="1"/>
      <w:marLeft w:val="0"/>
      <w:marRight w:val="0"/>
      <w:marTop w:val="0"/>
      <w:marBottom w:val="0"/>
      <w:divBdr>
        <w:top w:val="none" w:sz="0" w:space="0" w:color="auto"/>
        <w:left w:val="none" w:sz="0" w:space="0" w:color="auto"/>
        <w:bottom w:val="none" w:sz="0" w:space="0" w:color="auto"/>
        <w:right w:val="none" w:sz="0" w:space="0" w:color="auto"/>
      </w:divBdr>
      <w:divsChild>
        <w:div w:id="1446345506">
          <w:marLeft w:val="0"/>
          <w:marRight w:val="0"/>
          <w:marTop w:val="0"/>
          <w:marBottom w:val="0"/>
          <w:divBdr>
            <w:top w:val="none" w:sz="0" w:space="0" w:color="auto"/>
            <w:left w:val="none" w:sz="0" w:space="0" w:color="auto"/>
            <w:bottom w:val="none" w:sz="0" w:space="0" w:color="auto"/>
            <w:right w:val="none" w:sz="0" w:space="0" w:color="auto"/>
          </w:divBdr>
        </w:div>
        <w:div w:id="1938975326">
          <w:marLeft w:val="0"/>
          <w:marRight w:val="0"/>
          <w:marTop w:val="0"/>
          <w:marBottom w:val="0"/>
          <w:divBdr>
            <w:top w:val="none" w:sz="0" w:space="0" w:color="auto"/>
            <w:left w:val="none" w:sz="0" w:space="0" w:color="auto"/>
            <w:bottom w:val="none" w:sz="0" w:space="0" w:color="auto"/>
            <w:right w:val="none" w:sz="0" w:space="0" w:color="auto"/>
          </w:divBdr>
        </w:div>
        <w:div w:id="1082023594">
          <w:marLeft w:val="0"/>
          <w:marRight w:val="0"/>
          <w:marTop w:val="0"/>
          <w:marBottom w:val="0"/>
          <w:divBdr>
            <w:top w:val="none" w:sz="0" w:space="0" w:color="auto"/>
            <w:left w:val="none" w:sz="0" w:space="0" w:color="auto"/>
            <w:bottom w:val="none" w:sz="0" w:space="0" w:color="auto"/>
            <w:right w:val="none" w:sz="0" w:space="0" w:color="auto"/>
          </w:divBdr>
        </w:div>
        <w:div w:id="843975519">
          <w:marLeft w:val="0"/>
          <w:marRight w:val="0"/>
          <w:marTop w:val="0"/>
          <w:marBottom w:val="0"/>
          <w:divBdr>
            <w:top w:val="none" w:sz="0" w:space="0" w:color="auto"/>
            <w:left w:val="none" w:sz="0" w:space="0" w:color="auto"/>
            <w:bottom w:val="none" w:sz="0" w:space="0" w:color="auto"/>
            <w:right w:val="none" w:sz="0" w:space="0" w:color="auto"/>
          </w:divBdr>
        </w:div>
        <w:div w:id="883101019">
          <w:marLeft w:val="0"/>
          <w:marRight w:val="0"/>
          <w:marTop w:val="0"/>
          <w:marBottom w:val="0"/>
          <w:divBdr>
            <w:top w:val="none" w:sz="0" w:space="0" w:color="auto"/>
            <w:left w:val="none" w:sz="0" w:space="0" w:color="auto"/>
            <w:bottom w:val="none" w:sz="0" w:space="0" w:color="auto"/>
            <w:right w:val="none" w:sz="0" w:space="0" w:color="auto"/>
          </w:divBdr>
        </w:div>
        <w:div w:id="1447046179">
          <w:marLeft w:val="0"/>
          <w:marRight w:val="0"/>
          <w:marTop w:val="0"/>
          <w:marBottom w:val="0"/>
          <w:divBdr>
            <w:top w:val="none" w:sz="0" w:space="0" w:color="auto"/>
            <w:left w:val="none" w:sz="0" w:space="0" w:color="auto"/>
            <w:bottom w:val="none" w:sz="0" w:space="0" w:color="auto"/>
            <w:right w:val="none" w:sz="0" w:space="0" w:color="auto"/>
          </w:divBdr>
        </w:div>
      </w:divsChild>
    </w:div>
    <w:div w:id="1263956846">
      <w:bodyDiv w:val="1"/>
      <w:marLeft w:val="0"/>
      <w:marRight w:val="0"/>
      <w:marTop w:val="0"/>
      <w:marBottom w:val="0"/>
      <w:divBdr>
        <w:top w:val="none" w:sz="0" w:space="0" w:color="auto"/>
        <w:left w:val="none" w:sz="0" w:space="0" w:color="auto"/>
        <w:bottom w:val="none" w:sz="0" w:space="0" w:color="auto"/>
        <w:right w:val="none" w:sz="0" w:space="0" w:color="auto"/>
      </w:divBdr>
    </w:div>
    <w:div w:id="1298609270">
      <w:bodyDiv w:val="1"/>
      <w:marLeft w:val="0"/>
      <w:marRight w:val="0"/>
      <w:marTop w:val="0"/>
      <w:marBottom w:val="0"/>
      <w:divBdr>
        <w:top w:val="none" w:sz="0" w:space="0" w:color="auto"/>
        <w:left w:val="none" w:sz="0" w:space="0" w:color="auto"/>
        <w:bottom w:val="none" w:sz="0" w:space="0" w:color="auto"/>
        <w:right w:val="none" w:sz="0" w:space="0" w:color="auto"/>
      </w:divBdr>
    </w:div>
    <w:div w:id="1301350891">
      <w:bodyDiv w:val="1"/>
      <w:marLeft w:val="0"/>
      <w:marRight w:val="0"/>
      <w:marTop w:val="0"/>
      <w:marBottom w:val="0"/>
      <w:divBdr>
        <w:top w:val="none" w:sz="0" w:space="0" w:color="auto"/>
        <w:left w:val="none" w:sz="0" w:space="0" w:color="auto"/>
        <w:bottom w:val="none" w:sz="0" w:space="0" w:color="auto"/>
        <w:right w:val="none" w:sz="0" w:space="0" w:color="auto"/>
      </w:divBdr>
      <w:divsChild>
        <w:div w:id="1290161406">
          <w:marLeft w:val="0"/>
          <w:marRight w:val="0"/>
          <w:marTop w:val="0"/>
          <w:marBottom w:val="0"/>
          <w:divBdr>
            <w:top w:val="none" w:sz="0" w:space="0" w:color="auto"/>
            <w:left w:val="none" w:sz="0" w:space="0" w:color="auto"/>
            <w:bottom w:val="none" w:sz="0" w:space="0" w:color="auto"/>
            <w:right w:val="none" w:sz="0" w:space="0" w:color="auto"/>
          </w:divBdr>
        </w:div>
        <w:div w:id="1325737423">
          <w:marLeft w:val="0"/>
          <w:marRight w:val="0"/>
          <w:marTop w:val="0"/>
          <w:marBottom w:val="0"/>
          <w:divBdr>
            <w:top w:val="none" w:sz="0" w:space="0" w:color="auto"/>
            <w:left w:val="none" w:sz="0" w:space="0" w:color="auto"/>
            <w:bottom w:val="none" w:sz="0" w:space="0" w:color="auto"/>
            <w:right w:val="none" w:sz="0" w:space="0" w:color="auto"/>
          </w:divBdr>
        </w:div>
        <w:div w:id="2002392816">
          <w:marLeft w:val="0"/>
          <w:marRight w:val="0"/>
          <w:marTop w:val="0"/>
          <w:marBottom w:val="0"/>
          <w:divBdr>
            <w:top w:val="none" w:sz="0" w:space="0" w:color="auto"/>
            <w:left w:val="none" w:sz="0" w:space="0" w:color="auto"/>
            <w:bottom w:val="none" w:sz="0" w:space="0" w:color="auto"/>
            <w:right w:val="none" w:sz="0" w:space="0" w:color="auto"/>
          </w:divBdr>
        </w:div>
        <w:div w:id="43220753">
          <w:marLeft w:val="0"/>
          <w:marRight w:val="0"/>
          <w:marTop w:val="0"/>
          <w:marBottom w:val="0"/>
          <w:divBdr>
            <w:top w:val="none" w:sz="0" w:space="0" w:color="auto"/>
            <w:left w:val="none" w:sz="0" w:space="0" w:color="auto"/>
            <w:bottom w:val="none" w:sz="0" w:space="0" w:color="auto"/>
            <w:right w:val="none" w:sz="0" w:space="0" w:color="auto"/>
          </w:divBdr>
        </w:div>
      </w:divsChild>
    </w:div>
    <w:div w:id="1373070932">
      <w:bodyDiv w:val="1"/>
      <w:marLeft w:val="0"/>
      <w:marRight w:val="0"/>
      <w:marTop w:val="0"/>
      <w:marBottom w:val="0"/>
      <w:divBdr>
        <w:top w:val="none" w:sz="0" w:space="0" w:color="auto"/>
        <w:left w:val="none" w:sz="0" w:space="0" w:color="auto"/>
        <w:bottom w:val="none" w:sz="0" w:space="0" w:color="auto"/>
        <w:right w:val="none" w:sz="0" w:space="0" w:color="auto"/>
      </w:divBdr>
    </w:div>
    <w:div w:id="1460538547">
      <w:bodyDiv w:val="1"/>
      <w:marLeft w:val="0"/>
      <w:marRight w:val="0"/>
      <w:marTop w:val="0"/>
      <w:marBottom w:val="0"/>
      <w:divBdr>
        <w:top w:val="none" w:sz="0" w:space="0" w:color="auto"/>
        <w:left w:val="none" w:sz="0" w:space="0" w:color="auto"/>
        <w:bottom w:val="none" w:sz="0" w:space="0" w:color="auto"/>
        <w:right w:val="none" w:sz="0" w:space="0" w:color="auto"/>
      </w:divBdr>
      <w:divsChild>
        <w:div w:id="1765110731">
          <w:marLeft w:val="0"/>
          <w:marRight w:val="0"/>
          <w:marTop w:val="0"/>
          <w:marBottom w:val="0"/>
          <w:divBdr>
            <w:top w:val="none" w:sz="0" w:space="0" w:color="auto"/>
            <w:left w:val="none" w:sz="0" w:space="0" w:color="auto"/>
            <w:bottom w:val="none" w:sz="0" w:space="0" w:color="auto"/>
            <w:right w:val="none" w:sz="0" w:space="0" w:color="auto"/>
          </w:divBdr>
        </w:div>
        <w:div w:id="1046105536">
          <w:marLeft w:val="0"/>
          <w:marRight w:val="0"/>
          <w:marTop w:val="0"/>
          <w:marBottom w:val="0"/>
          <w:divBdr>
            <w:top w:val="none" w:sz="0" w:space="0" w:color="auto"/>
            <w:left w:val="none" w:sz="0" w:space="0" w:color="auto"/>
            <w:bottom w:val="none" w:sz="0" w:space="0" w:color="auto"/>
            <w:right w:val="none" w:sz="0" w:space="0" w:color="auto"/>
          </w:divBdr>
          <w:divsChild>
            <w:div w:id="21360177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64541730">
      <w:bodyDiv w:val="1"/>
      <w:marLeft w:val="0"/>
      <w:marRight w:val="0"/>
      <w:marTop w:val="0"/>
      <w:marBottom w:val="0"/>
      <w:divBdr>
        <w:top w:val="none" w:sz="0" w:space="0" w:color="auto"/>
        <w:left w:val="none" w:sz="0" w:space="0" w:color="auto"/>
        <w:bottom w:val="none" w:sz="0" w:space="0" w:color="auto"/>
        <w:right w:val="none" w:sz="0" w:space="0" w:color="auto"/>
      </w:divBdr>
      <w:divsChild>
        <w:div w:id="287275416">
          <w:marLeft w:val="0"/>
          <w:marRight w:val="0"/>
          <w:marTop w:val="0"/>
          <w:marBottom w:val="0"/>
          <w:divBdr>
            <w:top w:val="none" w:sz="0" w:space="0" w:color="auto"/>
            <w:left w:val="none" w:sz="0" w:space="0" w:color="auto"/>
            <w:bottom w:val="none" w:sz="0" w:space="0" w:color="auto"/>
            <w:right w:val="none" w:sz="0" w:space="0" w:color="auto"/>
          </w:divBdr>
        </w:div>
        <w:div w:id="219750521">
          <w:marLeft w:val="0"/>
          <w:marRight w:val="0"/>
          <w:marTop w:val="0"/>
          <w:marBottom w:val="0"/>
          <w:divBdr>
            <w:top w:val="none" w:sz="0" w:space="0" w:color="auto"/>
            <w:left w:val="none" w:sz="0" w:space="0" w:color="auto"/>
            <w:bottom w:val="none" w:sz="0" w:space="0" w:color="auto"/>
            <w:right w:val="none" w:sz="0" w:space="0" w:color="auto"/>
          </w:divBdr>
          <w:divsChild>
            <w:div w:id="17955588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16388689">
      <w:bodyDiv w:val="1"/>
      <w:marLeft w:val="0"/>
      <w:marRight w:val="0"/>
      <w:marTop w:val="0"/>
      <w:marBottom w:val="0"/>
      <w:divBdr>
        <w:top w:val="none" w:sz="0" w:space="0" w:color="auto"/>
        <w:left w:val="none" w:sz="0" w:space="0" w:color="auto"/>
        <w:bottom w:val="none" w:sz="0" w:space="0" w:color="auto"/>
        <w:right w:val="none" w:sz="0" w:space="0" w:color="auto"/>
      </w:divBdr>
      <w:divsChild>
        <w:div w:id="2020429616">
          <w:marLeft w:val="0"/>
          <w:marRight w:val="0"/>
          <w:marTop w:val="0"/>
          <w:marBottom w:val="0"/>
          <w:divBdr>
            <w:top w:val="none" w:sz="0" w:space="0" w:color="auto"/>
            <w:left w:val="none" w:sz="0" w:space="0" w:color="auto"/>
            <w:bottom w:val="none" w:sz="0" w:space="0" w:color="auto"/>
            <w:right w:val="none" w:sz="0" w:space="0" w:color="auto"/>
          </w:divBdr>
        </w:div>
        <w:div w:id="333802753">
          <w:marLeft w:val="0"/>
          <w:marRight w:val="0"/>
          <w:marTop w:val="0"/>
          <w:marBottom w:val="0"/>
          <w:divBdr>
            <w:top w:val="none" w:sz="0" w:space="0" w:color="auto"/>
            <w:left w:val="none" w:sz="0" w:space="0" w:color="auto"/>
            <w:bottom w:val="none" w:sz="0" w:space="0" w:color="auto"/>
            <w:right w:val="none" w:sz="0" w:space="0" w:color="auto"/>
          </w:divBdr>
        </w:div>
        <w:div w:id="1744834714">
          <w:marLeft w:val="0"/>
          <w:marRight w:val="0"/>
          <w:marTop w:val="0"/>
          <w:marBottom w:val="0"/>
          <w:divBdr>
            <w:top w:val="none" w:sz="0" w:space="0" w:color="auto"/>
            <w:left w:val="none" w:sz="0" w:space="0" w:color="auto"/>
            <w:bottom w:val="none" w:sz="0" w:space="0" w:color="auto"/>
            <w:right w:val="none" w:sz="0" w:space="0" w:color="auto"/>
          </w:divBdr>
        </w:div>
        <w:div w:id="2003199734">
          <w:marLeft w:val="0"/>
          <w:marRight w:val="0"/>
          <w:marTop w:val="0"/>
          <w:marBottom w:val="0"/>
          <w:divBdr>
            <w:top w:val="none" w:sz="0" w:space="0" w:color="auto"/>
            <w:left w:val="none" w:sz="0" w:space="0" w:color="auto"/>
            <w:bottom w:val="none" w:sz="0" w:space="0" w:color="auto"/>
            <w:right w:val="none" w:sz="0" w:space="0" w:color="auto"/>
          </w:divBdr>
        </w:div>
        <w:div w:id="2136636867">
          <w:marLeft w:val="0"/>
          <w:marRight w:val="0"/>
          <w:marTop w:val="0"/>
          <w:marBottom w:val="0"/>
          <w:divBdr>
            <w:top w:val="none" w:sz="0" w:space="0" w:color="auto"/>
            <w:left w:val="none" w:sz="0" w:space="0" w:color="auto"/>
            <w:bottom w:val="none" w:sz="0" w:space="0" w:color="auto"/>
            <w:right w:val="none" w:sz="0" w:space="0" w:color="auto"/>
          </w:divBdr>
        </w:div>
        <w:div w:id="1615674725">
          <w:marLeft w:val="0"/>
          <w:marRight w:val="0"/>
          <w:marTop w:val="0"/>
          <w:marBottom w:val="0"/>
          <w:divBdr>
            <w:top w:val="none" w:sz="0" w:space="0" w:color="auto"/>
            <w:left w:val="none" w:sz="0" w:space="0" w:color="auto"/>
            <w:bottom w:val="none" w:sz="0" w:space="0" w:color="auto"/>
            <w:right w:val="none" w:sz="0" w:space="0" w:color="auto"/>
          </w:divBdr>
        </w:div>
        <w:div w:id="2000033104">
          <w:marLeft w:val="0"/>
          <w:marRight w:val="0"/>
          <w:marTop w:val="0"/>
          <w:marBottom w:val="0"/>
          <w:divBdr>
            <w:top w:val="none" w:sz="0" w:space="0" w:color="auto"/>
            <w:left w:val="none" w:sz="0" w:space="0" w:color="auto"/>
            <w:bottom w:val="none" w:sz="0" w:space="0" w:color="auto"/>
            <w:right w:val="none" w:sz="0" w:space="0" w:color="auto"/>
          </w:divBdr>
        </w:div>
        <w:div w:id="738093580">
          <w:marLeft w:val="0"/>
          <w:marRight w:val="0"/>
          <w:marTop w:val="0"/>
          <w:marBottom w:val="0"/>
          <w:divBdr>
            <w:top w:val="none" w:sz="0" w:space="0" w:color="auto"/>
            <w:left w:val="none" w:sz="0" w:space="0" w:color="auto"/>
            <w:bottom w:val="none" w:sz="0" w:space="0" w:color="auto"/>
            <w:right w:val="none" w:sz="0" w:space="0" w:color="auto"/>
          </w:divBdr>
        </w:div>
        <w:div w:id="1803114722">
          <w:marLeft w:val="0"/>
          <w:marRight w:val="0"/>
          <w:marTop w:val="0"/>
          <w:marBottom w:val="0"/>
          <w:divBdr>
            <w:top w:val="none" w:sz="0" w:space="0" w:color="auto"/>
            <w:left w:val="none" w:sz="0" w:space="0" w:color="auto"/>
            <w:bottom w:val="none" w:sz="0" w:space="0" w:color="auto"/>
            <w:right w:val="none" w:sz="0" w:space="0" w:color="auto"/>
          </w:divBdr>
        </w:div>
        <w:div w:id="103886710">
          <w:marLeft w:val="0"/>
          <w:marRight w:val="0"/>
          <w:marTop w:val="0"/>
          <w:marBottom w:val="0"/>
          <w:divBdr>
            <w:top w:val="none" w:sz="0" w:space="0" w:color="auto"/>
            <w:left w:val="none" w:sz="0" w:space="0" w:color="auto"/>
            <w:bottom w:val="none" w:sz="0" w:space="0" w:color="auto"/>
            <w:right w:val="none" w:sz="0" w:space="0" w:color="auto"/>
          </w:divBdr>
        </w:div>
      </w:divsChild>
    </w:div>
    <w:div w:id="1726686062">
      <w:bodyDiv w:val="1"/>
      <w:marLeft w:val="0"/>
      <w:marRight w:val="0"/>
      <w:marTop w:val="0"/>
      <w:marBottom w:val="0"/>
      <w:divBdr>
        <w:top w:val="none" w:sz="0" w:space="0" w:color="auto"/>
        <w:left w:val="none" w:sz="0" w:space="0" w:color="auto"/>
        <w:bottom w:val="none" w:sz="0" w:space="0" w:color="auto"/>
        <w:right w:val="none" w:sz="0" w:space="0" w:color="auto"/>
      </w:divBdr>
    </w:div>
    <w:div w:id="203931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CAF144024D0C4DA09B0B14A2E51BD7" ma:contentTypeVersion="14" ma:contentTypeDescription="Create a new document." ma:contentTypeScope="" ma:versionID="7b067b514de174e97f9d80ade2ce64db">
  <xsd:schema xmlns:xsd="http://www.w3.org/2001/XMLSchema" xmlns:xs="http://www.w3.org/2001/XMLSchema" xmlns:p="http://schemas.microsoft.com/office/2006/metadata/properties" xmlns:ns3="40a54370-db23-421a-b2aa-eabbcfe0d530" xmlns:ns4="d7552e16-6425-49bd-a7a1-0fb716db7d1d" targetNamespace="http://schemas.microsoft.com/office/2006/metadata/properties" ma:root="true" ma:fieldsID="8683ceea4458e20758ddd850a1ca649d" ns3:_="" ns4:_="">
    <xsd:import namespace="40a54370-db23-421a-b2aa-eabbcfe0d530"/>
    <xsd:import namespace="d7552e16-6425-49bd-a7a1-0fb716db7d1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a54370-db23-421a-b2aa-eabbcfe0d5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552e16-6425-49bd-a7a1-0fb716db7d1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5BCC1-DF12-4529-8C79-99ABFB91C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a54370-db23-421a-b2aa-eabbcfe0d530"/>
    <ds:schemaRef ds:uri="d7552e16-6425-49bd-a7a1-0fb716db7d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042DD9-3EE2-44AA-9F44-4A98821AD3C5}">
  <ds:schemaRefs>
    <ds:schemaRef ds:uri="http://schemas.microsoft.com/sharepoint/v3/contenttype/forms"/>
  </ds:schemaRefs>
</ds:datastoreItem>
</file>

<file path=customXml/itemProps3.xml><?xml version="1.0" encoding="utf-8"?>
<ds:datastoreItem xmlns:ds="http://schemas.openxmlformats.org/officeDocument/2006/customXml" ds:itemID="{0B31E71D-659C-4206-B3D9-69ED810F4D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8ACE81-CC2A-42C2-8AA0-7A6ACAB1A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1355</TotalTime>
  <Pages>47</Pages>
  <Words>61361</Words>
  <Characters>34977</Characters>
  <Application>Microsoft Office Word</Application>
  <DocSecurity>0</DocSecurity>
  <Lines>291</Lines>
  <Paragraphs>192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96146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Кондрашов Дмитро Олександрович</dc:creator>
  <cp:lastModifiedBy>Дмитро Рохвадзе</cp:lastModifiedBy>
  <cp:revision>52</cp:revision>
  <cp:lastPrinted>2022-01-11T15:40:00Z</cp:lastPrinted>
  <dcterms:created xsi:type="dcterms:W3CDTF">2022-01-10T17:19:00Z</dcterms:created>
  <dcterms:modified xsi:type="dcterms:W3CDTF">2023-04-26T06:02:00Z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0x010100E0CAF144024D0C4DA09B0B14A2E51BD7</vt:lpwstr>
  </property>
</Properties>
</file>