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3D100" w14:textId="77777777" w:rsidR="007D6E8C" w:rsidRPr="002308EC" w:rsidRDefault="00885996" w:rsidP="0042349D">
      <w:pPr>
        <w:spacing w:after="0" w:line="259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2308EC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Обґрунтування </w:t>
      </w:r>
      <w:r w:rsidR="008B63BF" w:rsidRPr="002308EC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що</w:t>
      </w:r>
      <w:r w:rsidR="00490F86" w:rsidRPr="002308EC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до</w:t>
      </w:r>
      <w:r w:rsidRPr="002308EC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схвалення проєкту рішення НКРЕКП, </w:t>
      </w:r>
    </w:p>
    <w:p w14:paraId="5E0C7639" w14:textId="77777777" w:rsidR="007D6E8C" w:rsidRPr="002308EC" w:rsidRDefault="00885996" w:rsidP="0042349D">
      <w:pPr>
        <w:spacing w:after="0" w:line="259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2308EC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що має ознаки регуляторного акта, – постанови НКРЕКП </w:t>
      </w:r>
    </w:p>
    <w:p w14:paraId="46C09EF0" w14:textId="2645C7BD" w:rsidR="006E4A43" w:rsidRPr="002308EC" w:rsidRDefault="00885996" w:rsidP="0042349D">
      <w:pPr>
        <w:spacing w:after="0" w:line="259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2308EC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«</w:t>
      </w:r>
      <w:bookmarkStart w:id="0" w:name="_Hlk106104353"/>
      <w:r w:rsidR="00F7195C" w:rsidRPr="002308EC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Про затвердження Змін</w:t>
      </w:r>
      <w:r w:rsidR="008B60F6" w:rsidRPr="002308EC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F7195C" w:rsidRPr="002308EC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до </w:t>
      </w:r>
      <w:bookmarkEnd w:id="0"/>
      <w:r w:rsidR="008B63BF" w:rsidRPr="002308EC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Правил ринку</w:t>
      </w:r>
      <w:r w:rsidRPr="002308EC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»</w:t>
      </w:r>
    </w:p>
    <w:p w14:paraId="652AB9FB" w14:textId="4EF30763" w:rsidR="00C72BBA" w:rsidRPr="00805025" w:rsidRDefault="00C72BBA" w:rsidP="00B40389">
      <w:pPr>
        <w:tabs>
          <w:tab w:val="left" w:pos="709"/>
        </w:tabs>
        <w:spacing w:after="0" w:line="259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323B6F2C" w14:textId="55A44282" w:rsidR="004B7730" w:rsidRDefault="006C7FD4" w:rsidP="00805025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F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29 липня 2022 року Верховна Рада України прийняла Закон України 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 w:rsidRPr="006C7F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2479-IX «Про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функціонування». Прикінцевими та перехідними положеннями зазначеного Закону внесен</w:t>
      </w:r>
      <w:r w:rsidR="005F6A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</w:t>
      </w:r>
      <w:r w:rsidRPr="006C7F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зміни, зокрема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6C7F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до статті 71 Закону України «Про ринок електричної енергії»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(далі – Закон)</w:t>
      </w:r>
      <w:r w:rsidRPr="006C7F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 а саме доповнено новою частиною 4</w:t>
      </w:r>
      <w:r w:rsidRPr="006C7FD4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val="uk-UA"/>
        </w:rPr>
        <w:t>1</w:t>
      </w:r>
      <w:r w:rsidRPr="006C7F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 норми якої врегульовують питання входу та виходу суб’єктів господарювання, у тому числі об’єктів електроенергетики, яким встановлено «зелений» тариф, з балансуючої групи ДП «ГАРАНТОВАНИЙ ПОКУПЕЦЬ» (далі – гарантований покупець).</w:t>
      </w:r>
      <w:r w:rsidR="004B7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75622">
        <w:rPr>
          <w:rFonts w:ascii="Times New Roman" w:hAnsi="Times New Roman" w:cs="Times New Roman"/>
          <w:sz w:val="28"/>
          <w:szCs w:val="28"/>
          <w:lang w:val="uk-UA"/>
        </w:rPr>
        <w:t xml:space="preserve">Запровадження </w:t>
      </w:r>
      <w:r w:rsidR="004B7730">
        <w:rPr>
          <w:rFonts w:ascii="Times New Roman" w:hAnsi="Times New Roman" w:cs="Times New Roman"/>
          <w:sz w:val="28"/>
          <w:szCs w:val="28"/>
          <w:lang w:val="uk-UA"/>
        </w:rPr>
        <w:t xml:space="preserve">механізму входу та виходу суб’єктів господарювання з балансуючої групи гарантованого покупця сприятиме розвитку конкуренції на енергетичних ринках. </w:t>
      </w:r>
    </w:p>
    <w:p w14:paraId="052FB222" w14:textId="6A2DEBD2" w:rsidR="00E75622" w:rsidRDefault="00E75622" w:rsidP="008050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Крім цього, реалізація механізму, передбаченого частиною 4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1 </w:t>
      </w:r>
      <w:r>
        <w:rPr>
          <w:rFonts w:ascii="Times New Roman" w:hAnsi="Times New Roman" w:cs="Times New Roman"/>
          <w:sz w:val="28"/>
          <w:szCs w:val="28"/>
          <w:lang w:val="uk-UA"/>
        </w:rPr>
        <w:t>статті 71 Закону потребує внесення змін до Правил ринку, затверджених постановою НКРЕКП від 14</w:t>
      </w:r>
      <w:r w:rsidR="00CF43DD">
        <w:rPr>
          <w:rFonts w:ascii="Times New Roman" w:hAnsi="Times New Roman" w:cs="Times New Roman"/>
          <w:sz w:val="28"/>
          <w:szCs w:val="28"/>
          <w:lang w:val="uk-UA"/>
        </w:rPr>
        <w:t xml:space="preserve"> березня </w:t>
      </w:r>
      <w:r>
        <w:rPr>
          <w:rFonts w:ascii="Times New Roman" w:hAnsi="Times New Roman" w:cs="Times New Roman"/>
          <w:sz w:val="28"/>
          <w:szCs w:val="28"/>
          <w:lang w:val="uk-UA"/>
        </w:rPr>
        <w:t>2018</w:t>
      </w:r>
      <w:r w:rsidR="00CF43DD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307, в частині уточнення порядку дій суб’єкта господарювання при виході з балансуючої групи гарантованого покупця шляхом призупинення (розірвання) дії договору купівлі-продажу електричної енергії за «зеленим» тарифом або виключенні з неї окремого об’єкта електроенергетики, якому встановлено «зелений» тариф, а також визнач</w:t>
      </w:r>
      <w:r w:rsidR="00CD79C9">
        <w:rPr>
          <w:rFonts w:ascii="Times New Roman" w:hAnsi="Times New Roman" w:cs="Times New Roman"/>
          <w:sz w:val="28"/>
          <w:szCs w:val="28"/>
          <w:lang w:val="uk-UA"/>
        </w:rPr>
        <w:t>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79C9">
        <w:rPr>
          <w:rFonts w:ascii="Times New Roman" w:hAnsi="Times New Roman" w:cs="Times New Roman"/>
          <w:sz w:val="28"/>
          <w:szCs w:val="28"/>
          <w:lang w:val="uk-UA"/>
        </w:rPr>
        <w:t>вимог для</w:t>
      </w:r>
      <w:r w:rsidR="00CD79C9" w:rsidRPr="00CD79C9">
        <w:rPr>
          <w:rFonts w:ascii="Times New Roman" w:hAnsi="Times New Roman" w:cs="Times New Roman"/>
          <w:sz w:val="28"/>
          <w:szCs w:val="28"/>
          <w:lang w:val="uk-UA"/>
        </w:rPr>
        <w:t xml:space="preserve"> участі виробників електричної енергії з ВДЕ на ринку електричної енергії</w:t>
      </w:r>
      <w:r w:rsidR="00CD79C9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CEABCEF" w14:textId="42668CB4" w:rsidR="00F022ED" w:rsidRPr="00F022ED" w:rsidRDefault="00F022ED" w:rsidP="00805025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Згідно </w:t>
      </w:r>
      <w:r w:rsidRPr="00F022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 частиною другою статті 2 Закону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F022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правила ринку розробляються і адмініструються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F022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оператором системи передачі та затверджуються </w:t>
      </w:r>
      <w:r w:rsidR="008B7A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Регулятором</w:t>
      </w:r>
      <w:r w:rsidRPr="00F022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5445C5F6" w14:textId="3FB55422" w:rsidR="004E4EF8" w:rsidRPr="00CD79C9" w:rsidRDefault="004E4EF8" w:rsidP="00805025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9C9">
        <w:rPr>
          <w:rFonts w:ascii="Times New Roman" w:hAnsi="Times New Roman" w:cs="Times New Roman"/>
          <w:sz w:val="28"/>
          <w:szCs w:val="28"/>
          <w:lang w:val="uk-UA"/>
        </w:rPr>
        <w:t>Відповідно до вимог частини другої статті 2 Закону</w:t>
      </w:r>
      <w:r w:rsidR="00500400" w:rsidRPr="00CD79C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9C9">
        <w:rPr>
          <w:rFonts w:ascii="Times New Roman" w:hAnsi="Times New Roman" w:cs="Times New Roman"/>
          <w:sz w:val="28"/>
          <w:szCs w:val="28"/>
          <w:lang w:val="uk-UA"/>
        </w:rPr>
        <w:t>НЕК</w:t>
      </w:r>
      <w:r w:rsidR="00500400" w:rsidRPr="00CD79C9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D79C9">
        <w:rPr>
          <w:rFonts w:ascii="Times New Roman" w:hAnsi="Times New Roman" w:cs="Times New Roman"/>
          <w:sz w:val="28"/>
          <w:szCs w:val="28"/>
          <w:lang w:val="uk-UA"/>
        </w:rPr>
        <w:t xml:space="preserve">«УКРЕНЕРГО» як адміністратор Правил ринку </w:t>
      </w:r>
      <w:r w:rsidR="00500400" w:rsidRPr="00CD79C9">
        <w:rPr>
          <w:rFonts w:ascii="Times New Roman" w:hAnsi="Times New Roman" w:cs="Times New Roman"/>
          <w:sz w:val="28"/>
          <w:szCs w:val="28"/>
          <w:lang w:val="uk-UA"/>
        </w:rPr>
        <w:t>листом від</w:t>
      </w:r>
      <w:r w:rsidR="008B7A25" w:rsidRPr="00CD79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6C7F" w:rsidRPr="00CD79C9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CF43DD">
        <w:rPr>
          <w:rFonts w:ascii="Times New Roman" w:hAnsi="Times New Roman" w:cs="Times New Roman"/>
          <w:sz w:val="28"/>
          <w:szCs w:val="28"/>
          <w:lang w:val="uk-UA"/>
        </w:rPr>
        <w:t xml:space="preserve"> березня </w:t>
      </w:r>
      <w:r w:rsidR="008B7A25" w:rsidRPr="00CD79C9">
        <w:rPr>
          <w:rFonts w:ascii="Times New Roman" w:hAnsi="Times New Roman" w:cs="Times New Roman"/>
          <w:sz w:val="28"/>
          <w:szCs w:val="28"/>
          <w:lang w:val="uk-UA"/>
        </w:rPr>
        <w:t>2023</w:t>
      </w:r>
      <w:r w:rsidR="00CF43DD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bookmarkStart w:id="1" w:name="_GoBack"/>
      <w:bookmarkEnd w:id="1"/>
      <w:r w:rsidR="00500400" w:rsidRPr="00CD79C9">
        <w:rPr>
          <w:rFonts w:ascii="Times New Roman" w:hAnsi="Times New Roman" w:cs="Times New Roman"/>
          <w:sz w:val="28"/>
          <w:szCs w:val="28"/>
          <w:lang w:val="uk-UA"/>
        </w:rPr>
        <w:t xml:space="preserve"> № </w:t>
      </w:r>
      <w:r w:rsidR="00026C7F" w:rsidRPr="00CD79C9">
        <w:rPr>
          <w:rFonts w:ascii="Times New Roman" w:hAnsi="Times New Roman" w:cs="Times New Roman"/>
          <w:sz w:val="28"/>
          <w:szCs w:val="28"/>
          <w:lang w:val="uk-UA"/>
        </w:rPr>
        <w:t>01/11740</w:t>
      </w:r>
      <w:r w:rsidR="00500400" w:rsidRPr="00CD79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9C9">
        <w:rPr>
          <w:rFonts w:ascii="Times New Roman" w:hAnsi="Times New Roman" w:cs="Times New Roman"/>
          <w:sz w:val="28"/>
          <w:szCs w:val="28"/>
          <w:lang w:val="uk-UA"/>
        </w:rPr>
        <w:t>нада</w:t>
      </w:r>
      <w:r w:rsidR="00500400" w:rsidRPr="00CD79C9">
        <w:rPr>
          <w:rFonts w:ascii="Times New Roman" w:hAnsi="Times New Roman" w:cs="Times New Roman"/>
          <w:sz w:val="28"/>
          <w:szCs w:val="28"/>
          <w:lang w:val="uk-UA"/>
        </w:rPr>
        <w:t>ло</w:t>
      </w:r>
      <w:r w:rsidRPr="00CD79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7A25" w:rsidRPr="00CD79C9">
        <w:rPr>
          <w:rFonts w:ascii="Times New Roman" w:hAnsi="Times New Roman" w:cs="Times New Roman"/>
          <w:sz w:val="28"/>
          <w:szCs w:val="28"/>
          <w:lang w:val="uk-UA"/>
        </w:rPr>
        <w:t>НКРЕКП</w:t>
      </w:r>
      <w:r w:rsidR="00500400" w:rsidRPr="00CD79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9C9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пропозиції </w:t>
      </w:r>
      <w:r w:rsidR="008B7A25" w:rsidRPr="00CD79C9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Pr="00CD79C9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8B7A25" w:rsidRPr="00CD79C9">
        <w:rPr>
          <w:rFonts w:ascii="Times New Roman" w:hAnsi="Times New Roman" w:cs="Times New Roman"/>
          <w:sz w:val="28"/>
          <w:szCs w:val="28"/>
          <w:lang w:val="uk-UA"/>
        </w:rPr>
        <w:t xml:space="preserve"> внесення змін до</w:t>
      </w:r>
      <w:r w:rsidRPr="00CD79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6C7F" w:rsidRPr="00CD79C9">
        <w:rPr>
          <w:rFonts w:ascii="Times New Roman" w:hAnsi="Times New Roman" w:cs="Times New Roman"/>
          <w:sz w:val="28"/>
          <w:szCs w:val="28"/>
          <w:lang w:val="uk-UA"/>
        </w:rPr>
        <w:t>Правил ринку (в частині вимог до участі виробників електричної енергії з ВДЕ на ринку електричної енергії</w:t>
      </w:r>
      <w:r w:rsidR="00CD79C9" w:rsidRPr="00CD79C9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0C151576" w14:textId="563F5ADF" w:rsidR="00B10EB1" w:rsidRPr="00E06931" w:rsidRDefault="00500400" w:rsidP="00805025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E069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 результатами опрацювання отриманих пропозицій, Департамент енергоринку розроб</w:t>
      </w:r>
      <w:r w:rsidR="008B7A25" w:rsidRPr="00E069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ив</w:t>
      </w:r>
      <w:r w:rsidRPr="00E069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проєкт постанови </w:t>
      </w:r>
      <w:r w:rsidR="00A22F11" w:rsidRPr="00E069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НКРЕКП </w:t>
      </w:r>
      <w:r w:rsidRPr="00E069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«Про затвердження Змін до Правил ринку»</w:t>
      </w:r>
      <w:r w:rsidR="00A22F11" w:rsidRPr="00E069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E069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22F11" w:rsidRPr="00E0693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який </w:t>
      </w:r>
      <w:r w:rsidR="00B10EB1" w:rsidRPr="00E0693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має ознаки регуляторного акта, </w:t>
      </w:r>
      <w:r w:rsidR="001D09F4" w:rsidRPr="00E0693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та</w:t>
      </w:r>
      <w:r w:rsidR="00B10EB1" w:rsidRPr="00E0693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згідно </w:t>
      </w:r>
      <w:r w:rsidR="00F6618B" w:rsidRPr="00E0693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з</w:t>
      </w:r>
      <w:r w:rsidR="00B10EB1" w:rsidRPr="00E0693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і статтею 15 Закону </w:t>
      </w:r>
      <w:r w:rsidR="00F6618B" w:rsidRPr="00E0693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України «Про Національну комісію, що здійснює державне регулювання у сферах енергетики та комунальних послуг»</w:t>
      </w:r>
      <w:r w:rsidR="00B10EB1" w:rsidRPr="00E0693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, має бути оприлюднений на офіційному вебсайті НКРЕКП з метою одержання зауважень і пропозицій</w:t>
      </w:r>
      <w:r w:rsidR="00F6618B" w:rsidRPr="00E0693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від інших органів державної влади, фізичних та юридичних осіб, їх об’єднань та інших заінтересованих осіб</w:t>
      </w:r>
      <w:r w:rsidR="00B10EB1" w:rsidRPr="00E0693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.</w:t>
      </w:r>
    </w:p>
    <w:p w14:paraId="219F07B3" w14:textId="4097E576" w:rsidR="000D6454" w:rsidRPr="00805025" w:rsidRDefault="00F96F72" w:rsidP="00805025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050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Ураховуючи зазначене, Департамент енергоринку пропонує:</w:t>
      </w:r>
    </w:p>
    <w:p w14:paraId="1E4AC5EC" w14:textId="77777777" w:rsidR="00805025" w:rsidRPr="00805025" w:rsidRDefault="00805025" w:rsidP="00805025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1BAA211F" w14:textId="31B40F0D" w:rsidR="00F96F72" w:rsidRPr="00CD79C9" w:rsidRDefault="000D6454" w:rsidP="00805025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CD79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Pr="00CD79C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. </w:t>
      </w:r>
      <w:r w:rsidR="00F96F72" w:rsidRPr="00CD79C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Схвалити проєкт постанови НКРЕКП «</w:t>
      </w:r>
      <w:r w:rsidR="000904BE" w:rsidRPr="00CD79C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Про затвердження Змін до</w:t>
      </w:r>
      <w:r w:rsidR="00A22F11" w:rsidRPr="00CD79C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Правил ринку</w:t>
      </w:r>
      <w:r w:rsidR="00F96F72" w:rsidRPr="00CD79C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», що має ознаки регуляторного акта.</w:t>
      </w:r>
    </w:p>
    <w:p w14:paraId="63B23A3D" w14:textId="77777777" w:rsidR="00805025" w:rsidRPr="00CD79C9" w:rsidRDefault="00805025" w:rsidP="00805025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68C55DFA" w14:textId="7AD5C93C" w:rsidR="001E3DA3" w:rsidRPr="00CD79C9" w:rsidRDefault="00F96F72" w:rsidP="00805025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CD79C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lastRenderedPageBreak/>
        <w:t>2. Оприлюднити проєкт постанови НКРЕКП «</w:t>
      </w:r>
      <w:r w:rsidR="00A22F11" w:rsidRPr="00CD79C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Про затвердження Змін до Правил ринку</w:t>
      </w:r>
      <w:r w:rsidRPr="00CD79C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», що має ознаки регуляторного акта, разом із матеріалами, що обґрунтовують необхідність прийняття такого рішення, та аналізом його впливу на офіційному вебсайті НКРЕКП (</w:t>
      </w:r>
      <w:hyperlink r:id="rId7" w:history="1">
        <w:r w:rsidR="00DF399E" w:rsidRPr="00CD79C9">
          <w:rPr>
            <w:rStyle w:val="a8"/>
            <w:rFonts w:ascii="Times New Roman" w:hAnsi="Times New Roman" w:cs="Times New Roman"/>
            <w:b/>
            <w:sz w:val="28"/>
            <w:szCs w:val="28"/>
            <w:lang w:val="uk-UA"/>
          </w:rPr>
          <w:t>http://</w:t>
        </w:r>
        <w:r w:rsidR="00DF399E" w:rsidRPr="00CD79C9">
          <w:rPr>
            <w:rStyle w:val="a8"/>
            <w:rFonts w:ascii="Times New Roman" w:hAnsi="Times New Roman" w:cs="Times New Roman"/>
            <w:b/>
            <w:sz w:val="28"/>
            <w:szCs w:val="28"/>
            <w:lang w:val="en-US"/>
          </w:rPr>
          <w:t>www</w:t>
        </w:r>
        <w:r w:rsidR="00DF399E" w:rsidRPr="00CD79C9">
          <w:rPr>
            <w:rStyle w:val="a8"/>
            <w:rFonts w:ascii="Times New Roman" w:hAnsi="Times New Roman" w:cs="Times New Roman"/>
            <w:b/>
            <w:sz w:val="28"/>
            <w:szCs w:val="28"/>
            <w:lang w:val="uk-UA"/>
          </w:rPr>
          <w:t>.nerc.gov.ua</w:t>
        </w:r>
      </w:hyperlink>
      <w:r w:rsidRPr="00CD79C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) з метою одержання зауважень і пропозицій.</w:t>
      </w:r>
    </w:p>
    <w:p w14:paraId="24A1B4EE" w14:textId="27AECC96" w:rsidR="00C72BBA" w:rsidRPr="00805025" w:rsidRDefault="00C72BBA" w:rsidP="0080502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77EB4DB6" w14:textId="19113A4D" w:rsidR="00805025" w:rsidRPr="00805025" w:rsidRDefault="00805025" w:rsidP="0080502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78988A9D" w14:textId="77777777" w:rsidR="00805025" w:rsidRPr="00805025" w:rsidRDefault="00805025" w:rsidP="0080502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7E9506AB" w14:textId="1A051230" w:rsidR="00D153DB" w:rsidRPr="00671C9B" w:rsidRDefault="00A22F11" w:rsidP="0080502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671C9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Директор</w:t>
      </w:r>
      <w:r w:rsidR="00B40389" w:rsidRPr="00671C9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1E3DA3" w:rsidRPr="00671C9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Департаменту</w:t>
      </w:r>
      <w:r w:rsidR="00D153DB" w:rsidRPr="00671C9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80055E" w:rsidRPr="00671C9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енергоринку</w:t>
      </w:r>
      <w:r w:rsidR="00D153DB" w:rsidRPr="00671C9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ab/>
      </w:r>
      <w:r w:rsidR="00D153DB" w:rsidRPr="00671C9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ab/>
      </w:r>
      <w:r w:rsidR="00805025" w:rsidRPr="00671C9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ab/>
      </w:r>
      <w:r w:rsidR="00805025" w:rsidRPr="00671C9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ab/>
        <w:t xml:space="preserve">   </w:t>
      </w:r>
      <w:r w:rsidR="00CF43DD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         </w:t>
      </w:r>
      <w:r w:rsidR="00805025" w:rsidRPr="00671C9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І</w:t>
      </w:r>
      <w:r w:rsidR="00671C9B" w:rsidRPr="00671C9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лля</w:t>
      </w:r>
      <w:r w:rsidR="00805025" w:rsidRPr="00671C9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Сідоров</w:t>
      </w:r>
    </w:p>
    <w:sectPr w:rsidR="00D153DB" w:rsidRPr="00671C9B" w:rsidSect="00CD79C9">
      <w:headerReference w:type="default" r:id="rId8"/>
      <w:pgSz w:w="11906" w:h="16838" w:code="9"/>
      <w:pgMar w:top="56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DCC5E" w14:textId="77777777" w:rsidR="001120C6" w:rsidRDefault="001120C6" w:rsidP="002433DF">
      <w:pPr>
        <w:spacing w:after="0" w:line="240" w:lineRule="auto"/>
      </w:pPr>
      <w:r>
        <w:separator/>
      </w:r>
    </w:p>
  </w:endnote>
  <w:endnote w:type="continuationSeparator" w:id="0">
    <w:p w14:paraId="5AC4D378" w14:textId="77777777" w:rsidR="001120C6" w:rsidRDefault="001120C6" w:rsidP="00243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D4C5DA" w14:textId="77777777" w:rsidR="001120C6" w:rsidRDefault="001120C6" w:rsidP="002433DF">
      <w:pPr>
        <w:spacing w:after="0" w:line="240" w:lineRule="auto"/>
      </w:pPr>
      <w:r>
        <w:separator/>
      </w:r>
    </w:p>
  </w:footnote>
  <w:footnote w:type="continuationSeparator" w:id="0">
    <w:p w14:paraId="664D358B" w14:textId="77777777" w:rsidR="001120C6" w:rsidRDefault="001120C6" w:rsidP="00243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80772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4D0955DD" w14:textId="77777777" w:rsidR="002433DF" w:rsidRPr="00A22F11" w:rsidRDefault="002433DF">
        <w:pPr>
          <w:pStyle w:val="a3"/>
          <w:jc w:val="center"/>
          <w:rPr>
            <w:rFonts w:ascii="Times New Roman" w:hAnsi="Times New Roman" w:cs="Times New Roman"/>
          </w:rPr>
        </w:pPr>
        <w:r w:rsidRPr="00A22F11">
          <w:rPr>
            <w:rFonts w:ascii="Times New Roman" w:hAnsi="Times New Roman" w:cs="Times New Roman"/>
          </w:rPr>
          <w:fldChar w:fldCharType="begin"/>
        </w:r>
        <w:r w:rsidRPr="00A22F11">
          <w:rPr>
            <w:rFonts w:ascii="Times New Roman" w:hAnsi="Times New Roman" w:cs="Times New Roman"/>
          </w:rPr>
          <w:instrText>PAGE   \* MERGEFORMAT</w:instrText>
        </w:r>
        <w:r w:rsidRPr="00A22F11">
          <w:rPr>
            <w:rFonts w:ascii="Times New Roman" w:hAnsi="Times New Roman" w:cs="Times New Roman"/>
          </w:rPr>
          <w:fldChar w:fldCharType="separate"/>
        </w:r>
        <w:r w:rsidR="0058360C" w:rsidRPr="00A22F11">
          <w:rPr>
            <w:rFonts w:ascii="Times New Roman" w:hAnsi="Times New Roman" w:cs="Times New Roman"/>
            <w:noProof/>
            <w:lang w:val="uk-UA"/>
          </w:rPr>
          <w:t>2</w:t>
        </w:r>
        <w:r w:rsidRPr="00A22F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75BD8"/>
    <w:multiLevelType w:val="hybridMultilevel"/>
    <w:tmpl w:val="C7081EA6"/>
    <w:lvl w:ilvl="0" w:tplc="7392317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D5136CD"/>
    <w:multiLevelType w:val="hybridMultilevel"/>
    <w:tmpl w:val="79B6BD92"/>
    <w:lvl w:ilvl="0" w:tplc="1E2A802C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2CA0BD0"/>
    <w:multiLevelType w:val="hybridMultilevel"/>
    <w:tmpl w:val="96DE5594"/>
    <w:lvl w:ilvl="0" w:tplc="BAAAB71E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291" w:hanging="360"/>
      </w:pPr>
    </w:lvl>
    <w:lvl w:ilvl="2" w:tplc="2000001B" w:tentative="1">
      <w:start w:val="1"/>
      <w:numFmt w:val="lowerRoman"/>
      <w:lvlText w:val="%3."/>
      <w:lvlJc w:val="right"/>
      <w:pPr>
        <w:ind w:left="3011" w:hanging="180"/>
      </w:pPr>
    </w:lvl>
    <w:lvl w:ilvl="3" w:tplc="2000000F" w:tentative="1">
      <w:start w:val="1"/>
      <w:numFmt w:val="decimal"/>
      <w:lvlText w:val="%4."/>
      <w:lvlJc w:val="left"/>
      <w:pPr>
        <w:ind w:left="3731" w:hanging="360"/>
      </w:pPr>
    </w:lvl>
    <w:lvl w:ilvl="4" w:tplc="20000019" w:tentative="1">
      <w:start w:val="1"/>
      <w:numFmt w:val="lowerLetter"/>
      <w:lvlText w:val="%5."/>
      <w:lvlJc w:val="left"/>
      <w:pPr>
        <w:ind w:left="4451" w:hanging="360"/>
      </w:pPr>
    </w:lvl>
    <w:lvl w:ilvl="5" w:tplc="2000001B" w:tentative="1">
      <w:start w:val="1"/>
      <w:numFmt w:val="lowerRoman"/>
      <w:lvlText w:val="%6."/>
      <w:lvlJc w:val="right"/>
      <w:pPr>
        <w:ind w:left="5171" w:hanging="180"/>
      </w:pPr>
    </w:lvl>
    <w:lvl w:ilvl="6" w:tplc="2000000F" w:tentative="1">
      <w:start w:val="1"/>
      <w:numFmt w:val="decimal"/>
      <w:lvlText w:val="%7."/>
      <w:lvlJc w:val="left"/>
      <w:pPr>
        <w:ind w:left="5891" w:hanging="360"/>
      </w:pPr>
    </w:lvl>
    <w:lvl w:ilvl="7" w:tplc="20000019" w:tentative="1">
      <w:start w:val="1"/>
      <w:numFmt w:val="lowerLetter"/>
      <w:lvlText w:val="%8."/>
      <w:lvlJc w:val="left"/>
      <w:pPr>
        <w:ind w:left="6611" w:hanging="360"/>
      </w:pPr>
    </w:lvl>
    <w:lvl w:ilvl="8" w:tplc="2000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093"/>
    <w:rsid w:val="00013B15"/>
    <w:rsid w:val="0002660B"/>
    <w:rsid w:val="00026C7F"/>
    <w:rsid w:val="00033C37"/>
    <w:rsid w:val="00081F99"/>
    <w:rsid w:val="000904BE"/>
    <w:rsid w:val="000A5593"/>
    <w:rsid w:val="000D55B3"/>
    <w:rsid w:val="000D6454"/>
    <w:rsid w:val="000F63F7"/>
    <w:rsid w:val="001120C6"/>
    <w:rsid w:val="00115F52"/>
    <w:rsid w:val="001D09F4"/>
    <w:rsid w:val="001D4BE8"/>
    <w:rsid w:val="001E3DA3"/>
    <w:rsid w:val="001E420C"/>
    <w:rsid w:val="001F3690"/>
    <w:rsid w:val="0021321B"/>
    <w:rsid w:val="002308EC"/>
    <w:rsid w:val="00242BDD"/>
    <w:rsid w:val="002433DF"/>
    <w:rsid w:val="00270ABE"/>
    <w:rsid w:val="00282044"/>
    <w:rsid w:val="00295DD1"/>
    <w:rsid w:val="002A5AD2"/>
    <w:rsid w:val="002A639E"/>
    <w:rsid w:val="002C40D9"/>
    <w:rsid w:val="002D36FE"/>
    <w:rsid w:val="002D784B"/>
    <w:rsid w:val="002F25B1"/>
    <w:rsid w:val="0031182C"/>
    <w:rsid w:val="00363C76"/>
    <w:rsid w:val="003E0798"/>
    <w:rsid w:val="003E6FCD"/>
    <w:rsid w:val="003F35CD"/>
    <w:rsid w:val="003F4995"/>
    <w:rsid w:val="003F6AA7"/>
    <w:rsid w:val="00406751"/>
    <w:rsid w:val="0042349D"/>
    <w:rsid w:val="00485BF6"/>
    <w:rsid w:val="00490F86"/>
    <w:rsid w:val="004958FC"/>
    <w:rsid w:val="004B7730"/>
    <w:rsid w:val="004D0DB2"/>
    <w:rsid w:val="004E35FD"/>
    <w:rsid w:val="004E4EF8"/>
    <w:rsid w:val="00500400"/>
    <w:rsid w:val="0058360C"/>
    <w:rsid w:val="00585D28"/>
    <w:rsid w:val="005A27E0"/>
    <w:rsid w:val="005A3320"/>
    <w:rsid w:val="005B50E1"/>
    <w:rsid w:val="005C6998"/>
    <w:rsid w:val="005E6702"/>
    <w:rsid w:val="005F6AC4"/>
    <w:rsid w:val="00603A23"/>
    <w:rsid w:val="00605EA6"/>
    <w:rsid w:val="00617940"/>
    <w:rsid w:val="00637C7C"/>
    <w:rsid w:val="0065337D"/>
    <w:rsid w:val="00663013"/>
    <w:rsid w:val="00671C9B"/>
    <w:rsid w:val="00684C5F"/>
    <w:rsid w:val="006879A2"/>
    <w:rsid w:val="006C7FD4"/>
    <w:rsid w:val="006E4A43"/>
    <w:rsid w:val="007041FF"/>
    <w:rsid w:val="00723778"/>
    <w:rsid w:val="00724128"/>
    <w:rsid w:val="00766EC1"/>
    <w:rsid w:val="007A30B6"/>
    <w:rsid w:val="007D6E8C"/>
    <w:rsid w:val="007F4217"/>
    <w:rsid w:val="0080055E"/>
    <w:rsid w:val="00805025"/>
    <w:rsid w:val="0083145A"/>
    <w:rsid w:val="008447E4"/>
    <w:rsid w:val="00880540"/>
    <w:rsid w:val="00885996"/>
    <w:rsid w:val="008B60F6"/>
    <w:rsid w:val="008B63BF"/>
    <w:rsid w:val="008B7A25"/>
    <w:rsid w:val="008D42A7"/>
    <w:rsid w:val="008E784D"/>
    <w:rsid w:val="00907610"/>
    <w:rsid w:val="0092285A"/>
    <w:rsid w:val="0096475D"/>
    <w:rsid w:val="00984025"/>
    <w:rsid w:val="0098622C"/>
    <w:rsid w:val="009C0312"/>
    <w:rsid w:val="009D6A9A"/>
    <w:rsid w:val="009F5D8B"/>
    <w:rsid w:val="00A0000D"/>
    <w:rsid w:val="00A22F11"/>
    <w:rsid w:val="00A51B39"/>
    <w:rsid w:val="00A54868"/>
    <w:rsid w:val="00A851FD"/>
    <w:rsid w:val="00AA6AEA"/>
    <w:rsid w:val="00AC0052"/>
    <w:rsid w:val="00AD2093"/>
    <w:rsid w:val="00AF1AB7"/>
    <w:rsid w:val="00B01A4E"/>
    <w:rsid w:val="00B10EB1"/>
    <w:rsid w:val="00B11631"/>
    <w:rsid w:val="00B40389"/>
    <w:rsid w:val="00B449B7"/>
    <w:rsid w:val="00B549DF"/>
    <w:rsid w:val="00B6401E"/>
    <w:rsid w:val="00B71D3E"/>
    <w:rsid w:val="00BB6C66"/>
    <w:rsid w:val="00BD7F22"/>
    <w:rsid w:val="00C63BDE"/>
    <w:rsid w:val="00C72BBA"/>
    <w:rsid w:val="00C82A05"/>
    <w:rsid w:val="00C8431E"/>
    <w:rsid w:val="00CA3049"/>
    <w:rsid w:val="00CA42DB"/>
    <w:rsid w:val="00CD0DC0"/>
    <w:rsid w:val="00CD79C9"/>
    <w:rsid w:val="00CF43DD"/>
    <w:rsid w:val="00CF6047"/>
    <w:rsid w:val="00D153DB"/>
    <w:rsid w:val="00D42CBD"/>
    <w:rsid w:val="00D544DF"/>
    <w:rsid w:val="00D7301D"/>
    <w:rsid w:val="00DC3EC9"/>
    <w:rsid w:val="00DF399E"/>
    <w:rsid w:val="00E014F8"/>
    <w:rsid w:val="00E01928"/>
    <w:rsid w:val="00E06931"/>
    <w:rsid w:val="00E52A85"/>
    <w:rsid w:val="00E75622"/>
    <w:rsid w:val="00E81C6F"/>
    <w:rsid w:val="00E85EB4"/>
    <w:rsid w:val="00E86D4E"/>
    <w:rsid w:val="00E920C7"/>
    <w:rsid w:val="00EC63AB"/>
    <w:rsid w:val="00EE4E7C"/>
    <w:rsid w:val="00F022ED"/>
    <w:rsid w:val="00F27524"/>
    <w:rsid w:val="00F6618B"/>
    <w:rsid w:val="00F718C1"/>
    <w:rsid w:val="00F7195C"/>
    <w:rsid w:val="00F75987"/>
    <w:rsid w:val="00F96F72"/>
    <w:rsid w:val="00FA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855110E"/>
  <w15:docId w15:val="{5637EC1D-04FF-425D-BC1D-FD47824CB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3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2433DF"/>
  </w:style>
  <w:style w:type="paragraph" w:styleId="a5">
    <w:name w:val="footer"/>
    <w:basedOn w:val="a"/>
    <w:link w:val="a6"/>
    <w:uiPriority w:val="99"/>
    <w:unhideWhenUsed/>
    <w:rsid w:val="00243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2433DF"/>
  </w:style>
  <w:style w:type="paragraph" w:styleId="a7">
    <w:name w:val="List Paragraph"/>
    <w:basedOn w:val="a"/>
    <w:uiPriority w:val="34"/>
    <w:qFormat/>
    <w:rsid w:val="003E6FCD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0D6454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0D6454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DF399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1985</Words>
  <Characters>1132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Марія Захарченко</dc:creator>
  <cp:keywords/>
  <dc:description/>
  <cp:lastModifiedBy>Ольга Прихід</cp:lastModifiedBy>
  <cp:revision>7</cp:revision>
  <cp:lastPrinted>2022-08-31T12:28:00Z</cp:lastPrinted>
  <dcterms:created xsi:type="dcterms:W3CDTF">2023-01-18T09:04:00Z</dcterms:created>
  <dcterms:modified xsi:type="dcterms:W3CDTF">2023-04-12T10:30:00Z</dcterms:modified>
</cp:coreProperties>
</file>