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AD8E5" w14:textId="161E836B" w:rsidR="009F7302" w:rsidRPr="00097E49" w:rsidRDefault="009F730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2BA459DE" w14:textId="0ECAA5FC" w:rsidR="008E3F00" w:rsidRPr="00097E49" w:rsidRDefault="008E3F00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3AE79E3E" w14:textId="6F0C182B" w:rsidR="008E3F00" w:rsidRPr="00097E49" w:rsidRDefault="008E3F00" w:rsidP="008E3F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E49">
        <w:rPr>
          <w:rFonts w:ascii="Times New Roman" w:hAnsi="Times New Roman" w:cs="Times New Roman"/>
          <w:b/>
          <w:bCs/>
          <w:sz w:val="28"/>
          <w:szCs w:val="28"/>
        </w:rPr>
        <w:t>Пропозиції змін до Правил ринку «на добу наперед» та внутрішньодобового ринку, затверджених постановою НКРЕКП від 14.03.2018 № 308</w:t>
      </w:r>
    </w:p>
    <w:p w14:paraId="0F4E5A77" w14:textId="77777777" w:rsidR="008E3F00" w:rsidRPr="00097E49" w:rsidRDefault="008E3F00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14:paraId="0A0FA9ED" w14:textId="77777777" w:rsidR="00447B63" w:rsidRPr="00097E49" w:rsidRDefault="00AF3F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  <w:r w:rsidRPr="00097E49">
        <w:rPr>
          <w:rFonts w:ascii="Times New Roman" w:eastAsia="Times New Roman" w:hAnsi="Times New Roman" w:cs="Times New Roman"/>
          <w:sz w:val="8"/>
          <w:szCs w:val="8"/>
        </w:rPr>
        <w:t> </w:t>
      </w:r>
    </w:p>
    <w:tbl>
      <w:tblPr>
        <w:tblStyle w:val="af3"/>
        <w:tblW w:w="1530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52"/>
        <w:gridCol w:w="7652"/>
      </w:tblGrid>
      <w:tr w:rsidR="005601A9" w:rsidRPr="00097E49" w14:paraId="287E062E" w14:textId="77777777" w:rsidTr="005601A9">
        <w:trPr>
          <w:trHeight w:val="284"/>
        </w:trPr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F6AFAF" w14:textId="48A42D25" w:rsidR="005601A9" w:rsidRPr="00097E49" w:rsidRDefault="005601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="008E3F00"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инна редакція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DE7D6A" w14:textId="3C062473" w:rsidR="005601A9" w:rsidRPr="00097E49" w:rsidRDefault="008E3F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Редакція проекту рішення НКРЕКП</w:t>
            </w:r>
          </w:p>
        </w:tc>
      </w:tr>
      <w:tr w:rsidR="007118AF" w:rsidRPr="00097E49" w14:paraId="29DF6F8D" w14:textId="77777777" w:rsidTr="005F7934">
        <w:trPr>
          <w:trHeight w:val="284"/>
        </w:trPr>
        <w:tc>
          <w:tcPr>
            <w:tcW w:w="15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388275" w14:textId="64237766" w:rsidR="007118AF" w:rsidRPr="007118AF" w:rsidRDefault="007118AF" w:rsidP="007118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1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Додаток 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1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 Правил ринку "на добу наперед" та внутрішньодобового ринку</w:t>
            </w:r>
          </w:p>
          <w:p w14:paraId="013358B9" w14:textId="527E61E3" w:rsidR="007118AF" w:rsidRPr="00097E49" w:rsidRDefault="007118AF" w:rsidP="007118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18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розрахунку розміру фіксованого платежу за користування програмним забезпеченням ОР та тарифу на здійснення операцій купівлі-продажу на РДН/ВДР</w:t>
            </w:r>
            <w:bookmarkStart w:id="0" w:name="_GoBack"/>
            <w:bookmarkEnd w:id="0"/>
          </w:p>
        </w:tc>
      </w:tr>
      <w:tr w:rsidR="005601A9" w:rsidRPr="00097E49" w14:paraId="034A235E" w14:textId="77777777" w:rsidTr="008E3F00">
        <w:trPr>
          <w:trHeight w:val="3559"/>
        </w:trPr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CECF" w14:textId="55B25CE5" w:rsidR="005601A9" w:rsidRPr="00097E49" w:rsidRDefault="005601A9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Пункт відсутній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9C77" w14:textId="77777777" w:rsidR="008E3F00" w:rsidRPr="00097E49" w:rsidRDefault="008E3F00" w:rsidP="008E3F00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1.5. ОР забезпечує створення цільового фонду для своєчасного виконання податкових зобов’язань ОР (далі – цільовий фонд ОР).</w:t>
            </w:r>
          </w:p>
          <w:p w14:paraId="1DA027D2" w14:textId="77777777" w:rsidR="008E3F00" w:rsidRPr="00097E49" w:rsidRDefault="008E3F00" w:rsidP="008E3F00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Використання коштів цільового фонду ОР здійснюється з урахуванням положень цього Порядку.</w:t>
            </w:r>
          </w:p>
          <w:p w14:paraId="24246BAC" w14:textId="77777777" w:rsidR="008E3F00" w:rsidRPr="00097E49" w:rsidRDefault="008E3F00" w:rsidP="008E3F00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Розмір обов’язкового відрахування на поповнення цільового фонду ОР є складовою тарифу на здійснення операцій купівлі-продажу на РДН та ВДР.</w:t>
            </w:r>
          </w:p>
          <w:p w14:paraId="3A637600" w14:textId="77777777" w:rsidR="008E3F00" w:rsidRPr="00097E49" w:rsidRDefault="008E3F00" w:rsidP="008E3F00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Граничний розмір цільового фонду ОР визначається на рівні максимальної місячної втрати податкового кредиту ОР за останні 36 місяців, що передували розрахунку тарифу на здійснення операцій купівлі-продажу на РДН та ВДР, спричинену порушенням учасниками РДН/ВДР податкового законодавства при реєстрації податкових накладних.</w:t>
            </w:r>
          </w:p>
          <w:p w14:paraId="2763235B" w14:textId="77777777" w:rsidR="008E3F00" w:rsidRPr="00097E49" w:rsidRDefault="008E3F00" w:rsidP="008E3F00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3C9DDC9" w14:textId="14B2B8AB" w:rsidR="008E3F00" w:rsidRPr="00097E49" w:rsidRDefault="008E3F00" w:rsidP="008E3F00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1A9" w:rsidRPr="00097E49" w14:paraId="7734920F" w14:textId="77777777" w:rsidTr="005601A9">
        <w:trPr>
          <w:trHeight w:val="284"/>
        </w:trPr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94C4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3.3. Річний прогнозний дохід ОР від провадження господарської діяльності зі здійснення функцій ОР повинен забезпечувати покриття в межах провадження діяльності всіх економічно обґрунтованих витрат, що входять до складу виробничої собівартості, адміністративних витрат, інших операційних витрат, розрахункового прибутку, і розраховується за формулою</w:t>
            </w:r>
          </w:p>
          <w:p w14:paraId="10FEE4EB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0CA50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= </w:t>
            </w:r>
            <w:proofErr w:type="spellStart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 - DD + NP + VP + PP (тис. грн),</w:t>
            </w:r>
          </w:p>
          <w:p w14:paraId="3C7E28B8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ECE386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 </w:t>
            </w:r>
            <w:proofErr w:type="spellStart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річний прогнозний розмір операційних витрат на провадження господарської діяльності зі здійснення функцій оператора ринку, тис. грн, що розраховується за формулою</w:t>
            </w:r>
          </w:p>
          <w:p w14:paraId="70E16CD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1A2451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Рk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МВ + ОП + А + ІВ,</w:t>
            </w:r>
          </w:p>
          <w:p w14:paraId="6CEFFC95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B9D312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де МВ - матеріальні витрати на провадження діяльності зі здійснення функцій ОР, тис. грн, що розраховуються за формулою</w:t>
            </w:r>
          </w:p>
          <w:p w14:paraId="6CE32597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25F9B4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МВ = ВП + СМ + ВУ,</w:t>
            </w:r>
          </w:p>
          <w:p w14:paraId="08E9654E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E01EE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де ВП - витрати на виробничі та професійні послуги (аудит, банківські послуги для РДН/ВДР тощо), крім послуг з підтримки (обслуговування) та надання права на користування програмним забезпеченням ОР, тис. грн;</w:t>
            </w:r>
          </w:p>
          <w:p w14:paraId="3D0F4FC7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44B81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СМ - витрати на матеріали, тис. грн;</w:t>
            </w:r>
          </w:p>
          <w:p w14:paraId="7B814EE7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CF938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ВУ - витрати на утримання, експлуатацію, ремонт, оренду виробничих приміщень (у т. ч. комунальні платежі), основних засобів та інших матеріальних необоротних активів, тис. грн;</w:t>
            </w:r>
          </w:p>
          <w:p w14:paraId="2EB19237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431CA6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ОП - витрати на оплату праці з нарахуваннями, що визначаються виходячи з чинної на момент розрахунку штатної чисельності працівників ОР та заробітної плати, а також інших виплат, установлених згідно з законодавством, тис. грн;</w:t>
            </w:r>
          </w:p>
          <w:p w14:paraId="42AEEFE2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359A60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А - амортизація, що визначається відповідно до норм діючого законодавства, тис. грн;</w:t>
            </w:r>
          </w:p>
          <w:p w14:paraId="3F703695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EAC693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ІВ - інші операційні витрати, тис. грн, що розраховуються за формулою</w:t>
            </w:r>
          </w:p>
          <w:p w14:paraId="1FD0C414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FF0277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ІВ = ВЗ + ВСВ + ПЗ + IIВ,</w:t>
            </w:r>
          </w:p>
          <w:p w14:paraId="200E68D9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D90999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де ВЗ - витрати на зв'язок, тис. грн;</w:t>
            </w:r>
          </w:p>
          <w:p w14:paraId="18521856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7C6858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ВСВ - витрати на службові відрядження, тис. грн;</w:t>
            </w:r>
          </w:p>
          <w:p w14:paraId="5FBBCE49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5A9F3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ПЗ - витрати на ліцензії та обслуговування програмного забезпечення, відмінного від програмного забезпечення ОР (програмне забезпечення бухгалтерського обліку, документообігу, антивірус, ЛІГА тощо), тис. грн;</w:t>
            </w:r>
          </w:p>
          <w:p w14:paraId="7FB5AA89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5C531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IIВ - інші витрати, тис. грн, що включають:</w:t>
            </w:r>
          </w:p>
          <w:p w14:paraId="2BED576D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3FCCF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податки та інші передбачені законодавством платежі;</w:t>
            </w:r>
          </w:p>
          <w:p w14:paraId="69A7B7F6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493F18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врегулювання спорів у судових органах;</w:t>
            </w:r>
          </w:p>
          <w:p w14:paraId="2F0656AF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383EAF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загальнокорпоративні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витрати;</w:t>
            </w:r>
          </w:p>
          <w:p w14:paraId="05C98184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A5270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КВ - сума коригування річного прогнозного доходу ОР, що може мати як додатне, так і від'ємне значення, та розраховується за формулою</w:t>
            </w:r>
          </w:p>
          <w:p w14:paraId="55B94FFA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9F4A39" w14:textId="77777777" w:rsidR="005601A9" w:rsidRPr="00097E49" w:rsidRDefault="005601A9" w:rsidP="00560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KB=</m:t>
              </m:r>
              <m:sSub>
                <m:sSub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(T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</m:sSub>
              <m:r>
                <m:rPr>
                  <m:sty m:val="b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·</m:t>
              </m:r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2</m:t>
              </m:r>
              <m:sSubSup>
                <m:sSubSup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-</m:t>
              </m:r>
              <m:sSubSup>
                <m:sSubSup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pl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-ΔЧП)/1000</m:t>
              </m:r>
            </m:oMath>
            <w:r w:rsidRPr="0009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677D588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4774FC" w14:textId="3FA7C76E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 </w:t>
            </w:r>
            <m:oMath>
              <m:sSub>
                <m:sSub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</m:sSub>
            </m:oMath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"/>
                <w:id w:val="-1776632752"/>
              </w:sdtPr>
              <w:sdtEndPr/>
              <w:sdtContent>
                <w:r w:rsidRPr="00097E49">
                  <w:rPr>
                    <w:rFonts w:ascii="Times New Roman" w:eastAsia="Gungsuh" w:hAnsi="Times New Roman" w:cs="Times New Roman"/>
                    <w:color w:val="000000"/>
                    <w:sz w:val="24"/>
                    <w:szCs w:val="24"/>
                  </w:rPr>
                  <w:t xml:space="preserve"> – тариф на здійснення операцій з купівлі-продажу на РДН та ВДР, чинний у попередньому періоді, грн/МВт∙год;</w:t>
                </w:r>
              </w:sdtContent>
            </w:sdt>
          </w:p>
          <w:p w14:paraId="565FB253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824604" w14:textId="60F698C8" w:rsidR="005601A9" w:rsidRPr="00097E49" w:rsidRDefault="00E57AD4" w:rsidP="00560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sup>
              </m:sSubSup>
            </m:oMath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"/>
                <w:id w:val="1396157263"/>
              </w:sdtPr>
              <w:sdtEndPr/>
              <w:sdtContent>
                <w:r w:rsidR="005601A9" w:rsidRPr="00097E49">
                  <w:rPr>
                    <w:rFonts w:ascii="Times New Roman" w:eastAsia="Gungsuh" w:hAnsi="Times New Roman" w:cs="Times New Roman"/>
                    <w:color w:val="000000"/>
                    <w:sz w:val="24"/>
                    <w:szCs w:val="24"/>
                  </w:rPr>
                  <w:t xml:space="preserve">– фактичний обсяг купівлі-продажу електричної енергії на РДН та ВДР у попередньому періоді, </w:t>
                </w:r>
                <w:proofErr w:type="spellStart"/>
                <w:r w:rsidR="005601A9" w:rsidRPr="00097E49">
                  <w:rPr>
                    <w:rFonts w:ascii="Times New Roman" w:eastAsia="Gungsuh" w:hAnsi="Times New Roman" w:cs="Times New Roman"/>
                    <w:color w:val="000000"/>
                    <w:sz w:val="24"/>
                    <w:szCs w:val="24"/>
                  </w:rPr>
                  <w:t>МВт∙год</w:t>
                </w:r>
                <w:proofErr w:type="spellEnd"/>
                <w:r w:rsidR="005601A9" w:rsidRPr="00097E49">
                  <w:rPr>
                    <w:rFonts w:ascii="Times New Roman" w:eastAsia="Gungsuh" w:hAnsi="Times New Roman" w:cs="Times New Roman"/>
                    <w:color w:val="000000"/>
                    <w:sz w:val="24"/>
                    <w:szCs w:val="24"/>
                  </w:rPr>
                  <w:t>;</w:t>
                </w:r>
              </w:sdtContent>
            </w:sdt>
          </w:p>
          <w:p w14:paraId="10C4E617" w14:textId="77777777" w:rsidR="005601A9" w:rsidRPr="00097E49" w:rsidRDefault="005601A9" w:rsidP="005601A9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BBC3A4" w14:textId="7384907C" w:rsidR="005601A9" w:rsidRPr="00097E49" w:rsidRDefault="00E57AD4" w:rsidP="005601A9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p-1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pl</m:t>
                  </m:r>
                </m:sup>
              </m:sSubSup>
            </m:oMath>
            <w:r w:rsidR="005601A9"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прогнозний дохід від провадження господарської діяльності зі здійснення функцій ОР, урахований при розрахунку тарифу на здійснення операцій купівлі-продажу на РДН та ВДР для попереднього періоду, грн;</w:t>
            </w:r>
          </w:p>
          <w:p w14:paraId="7A4D48C2" w14:textId="77777777" w:rsidR="005601A9" w:rsidRPr="00097E49" w:rsidRDefault="005601A9" w:rsidP="005601A9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ED471F" w14:textId="77777777" w:rsidR="005601A9" w:rsidRPr="00097E49" w:rsidRDefault="005601A9" w:rsidP="005601A9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Δ ЧП – сума податку на прибуток та відрахувань частини чистого прибутку (доходу), що виникає в результаті перевищення фактичного </w:t>
            </w: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доходу над прогнозним, що врахований у розрахунку тарифу на здійснення операцій купівлі-продажу на РДН та ВДР для попереднього періоду, грн.;</w:t>
            </w:r>
          </w:p>
          <w:p w14:paraId="0FB7E5C3" w14:textId="27320DF2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4DCEF6" w14:textId="3209893C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320B83" w14:textId="0CE3E091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  <w:p w14:paraId="0FDFCC93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68642B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48A07C" w14:textId="77777777" w:rsidR="008E3F00" w:rsidRPr="00097E49" w:rsidRDefault="008E3F00" w:rsidP="008E3F0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F62230" w14:textId="1DD7C810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DD - додатковий дохід від ліцензованої діяльності, зокрема 3 % річних, інфляційні нарахування, штрафні санкції та дохід за користування залишками коштів, отриманих від учасників РДН/ВДР, за вирахуванням податку на прибуток та відрахувань частини чистого прибутку (доходу);</w:t>
            </w:r>
          </w:p>
          <w:p w14:paraId="298A55B1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06415D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NP - прибуток на розвиток підприємства (5 % від </w:t>
            </w:r>
            <w:proofErr w:type="spellStart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), тис. грн;</w:t>
            </w:r>
          </w:p>
          <w:p w14:paraId="7A06735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0CAE3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C0C12E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1A249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69F8F8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F495B5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AC67F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FF2778" w14:textId="0696C700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5CF230" w14:textId="77777777" w:rsidR="008E3F00" w:rsidRPr="00097E49" w:rsidRDefault="008E3F00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8483CF" w14:textId="586DB680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VP - зобов'язання з відрахування частини чистого прибутку, тис. грн;</w:t>
            </w:r>
          </w:p>
          <w:p w14:paraId="4AC191E9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556FD" w14:textId="7F077F31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PP - зобов'язання зі сплати податку на прибуток, тис. грн.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C5BE" w14:textId="77777777" w:rsidR="005601A9" w:rsidRPr="00097E49" w:rsidRDefault="005601A9" w:rsidP="00AC67EF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3.3. Річний прогнозний дохід ОР від провадження господарської діяльності зі здійснення функцій ОР повинен забезпечувати покриття в межах провадження діяльності всіх економічно обґрунтованих витрат, що входять до складу виробничої собівартості, адміністративних витрат, інших операційних витрат, розрахункового прибутку, і розраховується за формулою</w:t>
            </w:r>
          </w:p>
          <w:p w14:paraId="75CBD2DA" w14:textId="77777777" w:rsidR="005601A9" w:rsidRPr="00097E49" w:rsidRDefault="005601A9" w:rsidP="00AC67EF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3E0248" w14:textId="257A26B0" w:rsidR="005601A9" w:rsidRPr="00097E49" w:rsidRDefault="005601A9" w:rsidP="00AC67EF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</w:rPr>
                <m:t>D=</m:t>
              </m:r>
              <m:sSub>
                <m:sSub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</w:rPr>
                <m:t>–KB–DD</m:t>
              </m:r>
              <m:r>
                <m:rPr>
                  <m:sty m:val="b"/>
                </m:rPr>
                <w:rPr>
                  <w:rFonts w:ascii="Cambria Math" w:eastAsia="Cambria Math" w:hAnsi="Cambria Math" w:cs="Times New Roman"/>
                  <w:sz w:val="24"/>
                  <w:szCs w:val="24"/>
                </w:rPr>
                <m:t>-</m:t>
              </m:r>
              <m:r>
                <m:rPr>
                  <m:sty m:val="b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OF</m:t>
              </m:r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4"/>
                  <w:szCs w:val="24"/>
                </w:rPr>
                <m:t>+NP+VP+PP</m:t>
              </m:r>
            </m:oMath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(тис. грн),</w:t>
            </w:r>
          </w:p>
          <w:p w14:paraId="52772C25" w14:textId="77777777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128750664"/>
          </w:p>
          <w:p w14:paraId="79790064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 </w:t>
            </w:r>
            <w:proofErr w:type="spellStart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Pk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річний прогнозний розмір операційних витрат на провадження господарської діяльності зі здійснення функцій оператора ринку, тис. грн, що розраховується за формулою</w:t>
            </w:r>
          </w:p>
          <w:p w14:paraId="3210E9CD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E61F7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Рk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МВ + ОП + А + ІВ,</w:t>
            </w:r>
          </w:p>
          <w:p w14:paraId="3BE00CAC" w14:textId="77777777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FB89C7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де МВ - матеріальні витрати на провадження діяльності зі здійснення функцій ОР, тис. грн, що розраховуються за формулою</w:t>
            </w:r>
          </w:p>
          <w:p w14:paraId="1DE15A35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E5E98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МВ = ВП + СМ + ВУ,</w:t>
            </w:r>
          </w:p>
          <w:p w14:paraId="7E8FE806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C52337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де ВП - витрати на виробничі та професійні послуги (аудит, банківські послуги для РДН/ВДР тощо), крім послуг з підтримки (обслуговування) та надання права на користування програмним забезпеченням ОР, тис. грн;</w:t>
            </w:r>
          </w:p>
          <w:p w14:paraId="32E4EAB2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0C6FEE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СМ - витрати на матеріали, тис. грн;</w:t>
            </w:r>
          </w:p>
          <w:p w14:paraId="5F2EB8F4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A4B06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ВУ - витрати на утримання, експлуатацію, ремонт, оренду виробничих приміщень (у т. ч. комунальні платежі), основних засобів та інших матеріальних необоротних активів, тис. грн;</w:t>
            </w:r>
          </w:p>
          <w:p w14:paraId="549CEB9D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07B5F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ОП - витрати на оплату праці з нарахуваннями, що визначаються виходячи з чинної на момент розрахунку штатної чисельності працівників ОР та заробітної плати, а також інших виплат, установлених згідно з законодавством, тис. грн;</w:t>
            </w:r>
          </w:p>
          <w:p w14:paraId="79DD571D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63FA2F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А - амортизація, що визначається відповідно до норм діючого законодавства, тис. грн;</w:t>
            </w:r>
          </w:p>
          <w:p w14:paraId="0581A04A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EEE7B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ІВ - інші операційні витрати, тис. грн, що розраховуються за формулою</w:t>
            </w:r>
          </w:p>
          <w:p w14:paraId="603D019E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7400F0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ІВ = ВЗ + ВСВ + ПЗ + IIВ,</w:t>
            </w:r>
          </w:p>
          <w:p w14:paraId="4054B84D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2F35E5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де ВЗ - витрати на зв'язок, тис. грн;</w:t>
            </w:r>
          </w:p>
          <w:p w14:paraId="67335673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8865D3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ВСВ - витрати на службові відрядження, тис. грн;</w:t>
            </w:r>
          </w:p>
          <w:p w14:paraId="06B726A6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525D5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ПЗ - витрати на ліцензії та обслуговування програмного забезпечення, відмінного від програмного забезпечення ОР (програмне забезпечення бухгалтерського обліку, документообігу, антивірус, ЛІГА тощо), тис. грн;</w:t>
            </w:r>
          </w:p>
          <w:p w14:paraId="61D46EF5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B1935B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IIВ - інші витрати, тис. грн, що включають:</w:t>
            </w:r>
          </w:p>
          <w:p w14:paraId="106EE88C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DBF836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податки та інші передбачені законодавством платежі;</w:t>
            </w:r>
          </w:p>
          <w:p w14:paraId="56CDEFAE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70CBAA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врегулювання спорів у судових органах;</w:t>
            </w:r>
          </w:p>
          <w:p w14:paraId="43421059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7A0D22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загальнокорпоративні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витрати;</w:t>
            </w:r>
          </w:p>
          <w:p w14:paraId="66B46943" w14:textId="77777777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179391B" w14:textId="448613DA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r w:rsidRPr="00097E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9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сума коригування річного прогнозного доходу ОР, що може мати як додатне, так і від’ємне значення, та розраховується за формулою</w:t>
            </w:r>
          </w:p>
          <w:p w14:paraId="78FE27C3" w14:textId="77777777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90BCAA" w14:textId="6B5C64D0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KB=</m:t>
              </m:r>
              <m:sSub>
                <m:sSub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(T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</m:sSub>
              <m:r>
                <m:rPr>
                  <m:sty m:val="b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·</m:t>
              </m:r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2</m:t>
              </m:r>
              <m:sSubSup>
                <m:sSubSup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-</m:t>
              </m:r>
              <m:sSubSup>
                <m:sSubSup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pl</m:t>
                  </m:r>
                </m:sup>
              </m:sSubSup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-ΔЧП)/1000</m:t>
              </m:r>
            </m:oMath>
            <w:r w:rsidRPr="0009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570E9D69" w14:textId="77777777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A2A957" w14:textId="69B1D4D9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 </w:t>
            </w:r>
            <m:oMath>
              <m:sSub>
                <m:sSub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</m:sSub>
            </m:oMath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2"/>
                <w:id w:val="-1468652726"/>
              </w:sdtPr>
              <w:sdtEndPr/>
              <w:sdtContent>
                <w:r w:rsidRPr="00097E49">
                  <w:rPr>
                    <w:rFonts w:ascii="Times New Roman" w:eastAsia="Gungsuh" w:hAnsi="Times New Roman" w:cs="Times New Roman"/>
                    <w:color w:val="000000"/>
                    <w:sz w:val="24"/>
                    <w:szCs w:val="24"/>
                  </w:rPr>
                  <w:t xml:space="preserve"> – тариф на здійснення операцій з купівлі-продажу на РДН та ВДР, чинний у попередньому періоді, грн/МВт∙год;</w:t>
                </w:r>
              </w:sdtContent>
            </w:sdt>
          </w:p>
          <w:p w14:paraId="4F28298A" w14:textId="77777777" w:rsidR="005601A9" w:rsidRPr="00097E49" w:rsidRDefault="005601A9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473172" w14:textId="293DE2E8" w:rsidR="005601A9" w:rsidRPr="00097E49" w:rsidRDefault="00E57AD4" w:rsidP="009F73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p-1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sup>
              </m:sSubSup>
            </m:oMath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tag w:val="goog_rdk_3"/>
                <w:id w:val="-1605798737"/>
              </w:sdtPr>
              <w:sdtEndPr/>
              <w:sdtContent>
                <w:r w:rsidR="005601A9" w:rsidRPr="00097E49">
                  <w:rPr>
                    <w:rFonts w:ascii="Times New Roman" w:eastAsia="Gungsuh" w:hAnsi="Times New Roman" w:cs="Times New Roman"/>
                    <w:color w:val="000000"/>
                    <w:sz w:val="24"/>
                    <w:szCs w:val="24"/>
                  </w:rPr>
                  <w:t>– фактичний обсяг купівлі-продажу електричної енергії на РДН та ВДР у попередньому періоді, МВт∙год;</w:t>
                </w:r>
              </w:sdtContent>
            </w:sdt>
          </w:p>
          <w:p w14:paraId="5ADF38CA" w14:textId="77777777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4096C9" w14:textId="1E65B2AF" w:rsidR="005601A9" w:rsidRPr="00097E49" w:rsidRDefault="00E57AD4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p-1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 w:val="24"/>
                      <w:szCs w:val="24"/>
                    </w:rPr>
                    <m:t>pl</m:t>
                  </m:r>
                </m:sup>
              </m:sSubSup>
            </m:oMath>
            <w:r w:rsidR="005601A9"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прогнозний дохід від провадження господарської діяльності зі здійснення функцій ОР, урахований при розрахунку тарифу на здійснення операцій купівлі-продажу на РДН та ВДР для попереднього періоду, грн;</w:t>
            </w:r>
          </w:p>
          <w:p w14:paraId="0A2DC09D" w14:textId="77777777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7751EB" w14:textId="77777777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Δ ЧП – сума податку на прибуток та відрахувань частини чистого прибутку (доходу), що виникає в результаті перевищення фактичного </w:t>
            </w: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доходу над прогнозним, що врахований у розрахунку тарифу на здійснення операцій купівлі-продажу на РДН та ВДР для попереднього періоду, грн.;</w:t>
            </w:r>
          </w:p>
          <w:p w14:paraId="32E59BF3" w14:textId="55BD3A6D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EA90AE" w14:textId="0067221B" w:rsidR="005601A9" w:rsidRPr="00097E49" w:rsidRDefault="008E3F00" w:rsidP="00AC67EF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eastAsia="Cambria Math" w:hAnsi="Cambria Math" w:cs="Times New Roman"/>
                  <w:color w:val="000000"/>
                  <w:sz w:val="24"/>
                  <w:szCs w:val="24"/>
                </w:rPr>
                <m:t>OF</m:t>
              </m:r>
            </m:oMath>
            <w:r w:rsidR="005601A9"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обсяг коштів, надлишково перерахованих до цільового фонду ОР, що визначається як різниця між обсягом коштів, наявних у цільовому фонді ОР, та граничним розміром цільового фонду ОР, тис. грн; </w:t>
            </w:r>
          </w:p>
          <w:p w14:paraId="6A1E3BD7" w14:textId="77777777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80F9B5" w14:textId="77777777" w:rsidR="005601A9" w:rsidRPr="00097E49" w:rsidRDefault="005601A9" w:rsidP="005601A9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eading=h.gjdgxs" w:colFirst="0" w:colLast="0"/>
            <w:bookmarkEnd w:id="2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DD – додатковий дохід від ліцензованої діяльності, зокрема 3 % річних, інфляційні нарахування, штрафні санкції та дохід за користування залишками коштів, отриманих від учасників РДН/ВДР, за вирахуванням податку на прибуток та відрахувань частини чистого прибутку (доходу);</w:t>
            </w:r>
          </w:p>
          <w:p w14:paraId="15DAE9A2" w14:textId="77777777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F4560D" w14:textId="3244E811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NP – прибуток ОР, що</w:t>
            </w: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спрямовується на розвиток підприємства та на поповнення цільового фонду ОР (у разі необхідності).</w:t>
            </w:r>
          </w:p>
          <w:p w14:paraId="3EC471F2" w14:textId="77777777" w:rsidR="008E3F00" w:rsidRPr="00097E49" w:rsidRDefault="008E3F00" w:rsidP="008E3F0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 досягнення граничного розміру цільового фонду ОР розмір NP складає 10% від </w:t>
            </w:r>
            <w:proofErr w:type="spellStart"/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Pk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спрямовується:</w:t>
            </w:r>
          </w:p>
          <w:p w14:paraId="1154359F" w14:textId="77777777" w:rsidR="008E3F00" w:rsidRPr="00097E49" w:rsidRDefault="008E3F00" w:rsidP="008E3F0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розвиток підприємства – у розмірі 50 % від NP;</w:t>
            </w:r>
          </w:p>
          <w:p w14:paraId="6699D87F" w14:textId="77777777" w:rsidR="008E3F00" w:rsidRPr="00097E49" w:rsidRDefault="008E3F00" w:rsidP="008E3F0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поповнення цільового фонду ОР – у розмірі 50 % від NP. </w:t>
            </w:r>
          </w:p>
          <w:p w14:paraId="19E9AEB3" w14:textId="2D94C8CB" w:rsidR="005601A9" w:rsidRPr="00097E49" w:rsidRDefault="008E3F00" w:rsidP="008E3F00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 випадку досягнення граничного розміру цільового фонду </w:t>
            </w: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ОР – розмір NP складає 5% від </w:t>
            </w:r>
            <w:proofErr w:type="spellStart"/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Pk</w:t>
            </w:r>
            <w:proofErr w:type="spellEnd"/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спрямовується на розвиток підприємства у повному обсязі;</w:t>
            </w:r>
          </w:p>
          <w:p w14:paraId="56E0BBF0" w14:textId="77777777" w:rsidR="008E3F00" w:rsidRPr="00097E49" w:rsidRDefault="008E3F00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DFD48E" w14:textId="6E99C756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VP – зобов’язання з відрахування частини чистого прибутку, тис. грн.;</w:t>
            </w:r>
          </w:p>
          <w:p w14:paraId="1C81168B" w14:textId="77777777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DC3B43" w14:textId="77777777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PP – зобов’язання зі сплати податку на прибуток, тис. грн.</w:t>
            </w:r>
            <w:bookmarkEnd w:id="1"/>
          </w:p>
          <w:p w14:paraId="09EA2906" w14:textId="1F4AA658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601A9" w:rsidRPr="00097E49" w14:paraId="30C32607" w14:textId="77777777" w:rsidTr="005601A9">
        <w:trPr>
          <w:trHeight w:val="284"/>
        </w:trPr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4335" w14:textId="77777777" w:rsidR="005601A9" w:rsidRPr="00097E49" w:rsidRDefault="005601A9" w:rsidP="00BB3732">
            <w:pPr>
              <w:widowControl w:val="0"/>
              <w:spacing w:after="0" w:line="240" w:lineRule="auto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3.6. Для погодження розрахунку фіксованого платежу та тарифу на здійснення операцій купівлі-продажу на РДН та ВДР ОР надає його Регулятору у друкованій формі в одному примірнику та електронній формі разом з документами, що використовувалися під час його </w:t>
            </w: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підготовки.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68D2" w14:textId="77777777" w:rsidR="005601A9" w:rsidRPr="00097E49" w:rsidRDefault="005601A9" w:rsidP="002B553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3.6. Для погодження розрахунку фіксованого платежу та тарифу на здійснення операцій купівлі-продажу на РДН та ВДР ОР надає </w:t>
            </w: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такий розрахунок</w:t>
            </w: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Регулятору у друкованій формі в одному примірнику та </w:t>
            </w: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електронній формі разом з документами, що використовувалися під час його підготовки.</w:t>
            </w:r>
          </w:p>
          <w:p w14:paraId="46EA9782" w14:textId="7B87D305" w:rsidR="005601A9" w:rsidRPr="00097E49" w:rsidRDefault="005601A9" w:rsidP="0060501E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01A9" w:rsidRPr="00097E49" w14:paraId="23367AFA" w14:textId="77777777" w:rsidTr="008E3F00">
        <w:trPr>
          <w:trHeight w:val="3433"/>
        </w:trPr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5E69" w14:textId="77777777" w:rsidR="005601A9" w:rsidRPr="00097E49" w:rsidRDefault="005601A9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 Кошти, які надходять до ОР як відшкодування учасниками РДН/ВДР його економічно обґрунтованих витрат, пов’язаних із провадженням діяльності зі здійснення функцій оператора ринку, ОР витрачає на:</w:t>
            </w:r>
          </w:p>
          <w:p w14:paraId="0A05B4CB" w14:textId="77777777" w:rsidR="005601A9" w:rsidRPr="00097E49" w:rsidRDefault="005601A9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1) фінансування послуг з підтримки (обслуговування) та надання права на користування програмним забезпеченням ОР;</w:t>
            </w:r>
          </w:p>
          <w:p w14:paraId="3FF9B2ED" w14:textId="77C36101" w:rsidR="005601A9" w:rsidRPr="00097E49" w:rsidRDefault="005601A9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2) забезпечення беззбиткової господарської діяльності зі здійснення функцій ОР у межах операційних витрат ОР, що є складовою</w:t>
            </w:r>
            <w:r w:rsidR="008E3F00"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погодженого Регулятором тарифу на здійснення операцій з купівлі-продажу на РДН та ВДР.</w:t>
            </w:r>
          </w:p>
          <w:p w14:paraId="17F590A3" w14:textId="0A3AFA88" w:rsidR="008E3F00" w:rsidRPr="00097E49" w:rsidRDefault="008E3F00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1507" w14:textId="4FBD35AC" w:rsidR="005601A9" w:rsidRPr="00097E49" w:rsidRDefault="005601A9" w:rsidP="009F7302">
            <w:pPr>
              <w:spacing w:after="0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4.1. Кошти, які надходять до ОР як відшкодування учасниками РДН/ВДР його економічно обґрунтованих витрат, пов’язаних із провадженням діяльності зі здійснення функцій оператора ринку, ОР витрачає на:</w:t>
            </w:r>
          </w:p>
          <w:p w14:paraId="258A8489" w14:textId="77777777" w:rsidR="005601A9" w:rsidRPr="00097E49" w:rsidRDefault="005601A9" w:rsidP="009F7302">
            <w:pPr>
              <w:spacing w:after="0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1) фінансування послуг з підтримки (обслуговування) та надання права на користування програмним забезпеченням ОР;</w:t>
            </w:r>
          </w:p>
          <w:p w14:paraId="1E11781C" w14:textId="77777777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2) забезпечення беззбиткової господарської діяльності зі здійснення функцій ОР у межах операційних витрат ОР, що є складовою погодженого Регулятором тарифу на здійснення операцій з купівлі-продажу на РДН та ВДР;</w:t>
            </w:r>
          </w:p>
          <w:p w14:paraId="4E0B5130" w14:textId="219E6E09" w:rsidR="005601A9" w:rsidRPr="00097E49" w:rsidRDefault="005601A9" w:rsidP="009F730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3) формування цільового фонду ОР.</w:t>
            </w:r>
          </w:p>
        </w:tc>
      </w:tr>
      <w:tr w:rsidR="005601A9" w:rsidRPr="00097E49" w14:paraId="6568F06F" w14:textId="77777777" w:rsidTr="005601A9">
        <w:trPr>
          <w:trHeight w:val="284"/>
        </w:trPr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88CE" w14:textId="77777777" w:rsidR="005601A9" w:rsidRPr="00097E49" w:rsidRDefault="005601A9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4.2. ОР не пізніше 15 числа місяця, наступного за звітним періодом, надає Регулятору щомісячні звіти та звіти наростаючим підсумком за 3, 6, 9 місяців та за рік про фактично отримані кошти та здійснені видатки, які містять інформацію щодо, але не виключно:</w:t>
            </w:r>
          </w:p>
          <w:p w14:paraId="54454BAF" w14:textId="77777777" w:rsidR="005601A9" w:rsidRPr="00097E49" w:rsidRDefault="005601A9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суми отриманих коштів, які надійшли як фіксований платіж, суми платежів за послуги з підтримки (обслуговування) та надання права на користування програмним забезпеченням ОР, курсу євро, з урахуванням якого здійснено платежі, кількості учасників РДН/ВДР, суми залишку коштів; </w:t>
            </w:r>
          </w:p>
          <w:p w14:paraId="0175545E" w14:textId="77777777" w:rsidR="005601A9" w:rsidRPr="00097E49" w:rsidRDefault="005601A9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2) суми отриманих коштів на фінансування операційних витрат, що є складовою тарифу на здійснення операцій з купівлі-продажу на РДН та ВДР, фактичних витрат та залишку невикористаних коштів за звітний період, із зазначенням обґрунтованих причин невикористання;</w:t>
            </w:r>
          </w:p>
          <w:p w14:paraId="7476A29C" w14:textId="77777777" w:rsidR="005601A9" w:rsidRPr="00097E49" w:rsidRDefault="005601A9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3) суми отриманого додаткового доходу.</w:t>
            </w:r>
          </w:p>
          <w:p w14:paraId="0D323AD2" w14:textId="4438E159" w:rsidR="008E3F00" w:rsidRPr="00097E49" w:rsidRDefault="008E3F00" w:rsidP="00BB3732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3124" w14:textId="0E3734CC" w:rsidR="005601A9" w:rsidRPr="00097E49" w:rsidRDefault="005601A9" w:rsidP="009F7302">
            <w:pPr>
              <w:spacing w:after="0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4.2. ОР не пізніше 15 числа місяця, наступного за звітним періодом, надає Регулятору щомісячні звіти та звіти наростаючим підсумком за 3, 6, 9 місяців та за рік про фактично отримані кошти та здійснені видатки, які містять інформацію щодо, але не виключно:</w:t>
            </w:r>
          </w:p>
          <w:p w14:paraId="32A7125D" w14:textId="77777777" w:rsidR="005601A9" w:rsidRPr="00097E49" w:rsidRDefault="005601A9" w:rsidP="009F7302">
            <w:pPr>
              <w:spacing w:after="0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суми отриманих коштів, які надійшли як фіксований платіж, суми платежів за послуги з підтримки (обслуговування) та надання права на користування програмним забезпеченням ОР, курсу євро, з урахуванням якого здійснено платежі, кількості учасників РДН/ВДР, суми залишку коштів; </w:t>
            </w:r>
          </w:p>
          <w:p w14:paraId="4E783CEC" w14:textId="77777777" w:rsidR="005601A9" w:rsidRPr="00097E49" w:rsidRDefault="005601A9" w:rsidP="009F7302">
            <w:pPr>
              <w:spacing w:after="0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2) суми отриманих коштів на фінансування операційних витрат, що є складовою тарифу на здійснення операцій з купівлі-продажу на РДН та ВДР, фактичних витрат та залишку невикористаних коштів за звітний період, із зазначенням обґрунтованих причин невикористання;</w:t>
            </w:r>
          </w:p>
          <w:p w14:paraId="75C5F9FB" w14:textId="77777777" w:rsidR="005601A9" w:rsidRPr="00097E49" w:rsidRDefault="005601A9" w:rsidP="009F7302">
            <w:pPr>
              <w:spacing w:after="0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3) суми отриманого додаткового доходу</w:t>
            </w: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14:paraId="6BC7DA85" w14:textId="77777777" w:rsidR="005601A9" w:rsidRDefault="005601A9" w:rsidP="009F7302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126682453"/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4) сум надходження до цільового фонду ОР (із зазначенням джерел) та відрахувань з цільового фонду ОР</w:t>
            </w:r>
            <w:bookmarkEnd w:id="3"/>
            <w:r w:rsidRPr="00097E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71400A1" w14:textId="27E087D6" w:rsidR="00255DE9" w:rsidRPr="00097E49" w:rsidRDefault="00255DE9" w:rsidP="009F7302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3F00" w:rsidRPr="00097E49" w14:paraId="11516C93" w14:textId="77777777" w:rsidTr="005601A9">
        <w:trPr>
          <w:trHeight w:val="284"/>
        </w:trPr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CB43" w14:textId="31CF14C4" w:rsidR="008E3F00" w:rsidRPr="00097E49" w:rsidRDefault="008E3F00" w:rsidP="008E3F00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Пункт відсутній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3D08" w14:textId="77777777" w:rsidR="008E3F00" w:rsidRPr="00097E49" w:rsidRDefault="008E3F00" w:rsidP="008E3F00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4.6. ОР використовує кошти з цільового фонду ОР на поповнення рахунку ОР в системі електронного адміністрування податку на додану вартість, задля забезпечення реєстрації ОР податкових накладних внаслідок нереєстрації, несвоєчасної реєстрації учасником РДН/ВДР податкових накладних за операціями з продажу електричної енергії на РДН та/або ВДР, розрахунків коригування до них у Єдиному реєстрі податкових накладних, або складання їх з порушеннями податкового законодавства України, включаючи блокування їх органом, що здійснює контроль за дотриманням вимог податкового законодавства, що призводять до втрати податкового кредиту ОР.</w:t>
            </w:r>
          </w:p>
          <w:p w14:paraId="64AE6479" w14:textId="21502C7B" w:rsidR="008E3F00" w:rsidRPr="00097E49" w:rsidRDefault="008E3F00" w:rsidP="008E3F00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3F00" w:rsidRPr="00097E49" w14:paraId="312B4738" w14:textId="77777777" w:rsidTr="008E3F00">
        <w:trPr>
          <w:trHeight w:val="1348"/>
        </w:trPr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FC1F" w14:textId="269AA7A7" w:rsidR="008E3F00" w:rsidRPr="00097E49" w:rsidRDefault="008E3F00" w:rsidP="008E3F00">
            <w:pPr>
              <w:spacing w:after="0"/>
              <w:ind w:firstLine="44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Пункт відсутній</w:t>
            </w:r>
          </w:p>
        </w:tc>
        <w:tc>
          <w:tcPr>
            <w:tcW w:w="7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C430" w14:textId="508258E3" w:rsidR="008E3F00" w:rsidRPr="00097E49" w:rsidRDefault="008E3F00" w:rsidP="008E3F00">
            <w:pPr>
              <w:spacing w:after="0"/>
              <w:ind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097E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4.7. Обсяг коштів, надлишково перерахованих до цільового фонду ОР, в тому числі у разі зменшення граничного розміру цільового фонду ОР, враховуються при розрахунку тарифу на здійснення операцій купівлі-продажу на РДН та ВДР.</w:t>
            </w:r>
          </w:p>
        </w:tc>
      </w:tr>
    </w:tbl>
    <w:p w14:paraId="64580AC1" w14:textId="77777777" w:rsidR="00447B63" w:rsidRPr="00097E49" w:rsidRDefault="00447B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A17F08" w14:textId="77777777" w:rsidR="00447B63" w:rsidRPr="00097E49" w:rsidRDefault="00447B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47B63" w:rsidRPr="00097E49" w:rsidSect="008E3F00">
      <w:headerReference w:type="default" r:id="rId9"/>
      <w:pgSz w:w="16838" w:h="11906" w:orient="landscape" w:code="9"/>
      <w:pgMar w:top="584" w:right="851" w:bottom="1135" w:left="85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EC226" w14:textId="77777777" w:rsidR="00E57AD4" w:rsidRDefault="00E57AD4">
      <w:pPr>
        <w:spacing w:after="0" w:line="240" w:lineRule="auto"/>
      </w:pPr>
      <w:r>
        <w:separator/>
      </w:r>
    </w:p>
  </w:endnote>
  <w:endnote w:type="continuationSeparator" w:id="0">
    <w:p w14:paraId="71B45676" w14:textId="77777777" w:rsidR="00E57AD4" w:rsidRDefault="00E57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E5C51" w14:textId="77777777" w:rsidR="00E57AD4" w:rsidRDefault="00E57AD4">
      <w:pPr>
        <w:spacing w:after="0" w:line="240" w:lineRule="auto"/>
      </w:pPr>
      <w:r>
        <w:separator/>
      </w:r>
    </w:p>
  </w:footnote>
  <w:footnote w:type="continuationSeparator" w:id="0">
    <w:p w14:paraId="6EA06EFD" w14:textId="77777777" w:rsidR="00E57AD4" w:rsidRDefault="00E57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9B965" w14:textId="77777777" w:rsidR="00447B63" w:rsidRDefault="00AF3FA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00A20">
      <w:rPr>
        <w:noProof/>
        <w:color w:val="000000"/>
      </w:rPr>
      <w:t>2</w:t>
    </w:r>
    <w:r>
      <w:rPr>
        <w:color w:val="000000"/>
      </w:rPr>
      <w:fldChar w:fldCharType="end"/>
    </w:r>
  </w:p>
  <w:p w14:paraId="0E3A4CCF" w14:textId="77777777" w:rsidR="00447B63" w:rsidRDefault="00447B6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C7A49"/>
    <w:multiLevelType w:val="multilevel"/>
    <w:tmpl w:val="32149C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B63"/>
    <w:rsid w:val="00027477"/>
    <w:rsid w:val="00062512"/>
    <w:rsid w:val="00086D52"/>
    <w:rsid w:val="00093BC5"/>
    <w:rsid w:val="00097E49"/>
    <w:rsid w:val="000A473C"/>
    <w:rsid w:val="000A560E"/>
    <w:rsid w:val="0011734C"/>
    <w:rsid w:val="00131A2D"/>
    <w:rsid w:val="001326E4"/>
    <w:rsid w:val="00161CA7"/>
    <w:rsid w:val="001B3568"/>
    <w:rsid w:val="001C7B30"/>
    <w:rsid w:val="0020698D"/>
    <w:rsid w:val="002205BD"/>
    <w:rsid w:val="00255DE9"/>
    <w:rsid w:val="00282734"/>
    <w:rsid w:val="0029279F"/>
    <w:rsid w:val="00294E6A"/>
    <w:rsid w:val="00297ADC"/>
    <w:rsid w:val="002B5536"/>
    <w:rsid w:val="002C4D3C"/>
    <w:rsid w:val="003219C7"/>
    <w:rsid w:val="00337443"/>
    <w:rsid w:val="00371C3A"/>
    <w:rsid w:val="003746E7"/>
    <w:rsid w:val="003A2513"/>
    <w:rsid w:val="003A296F"/>
    <w:rsid w:val="003D2C46"/>
    <w:rsid w:val="003E6001"/>
    <w:rsid w:val="003E7ED8"/>
    <w:rsid w:val="003F734C"/>
    <w:rsid w:val="0041472E"/>
    <w:rsid w:val="00447B63"/>
    <w:rsid w:val="00447D32"/>
    <w:rsid w:val="004A1778"/>
    <w:rsid w:val="004B7A49"/>
    <w:rsid w:val="004C6310"/>
    <w:rsid w:val="004D171A"/>
    <w:rsid w:val="004D1D28"/>
    <w:rsid w:val="00534B61"/>
    <w:rsid w:val="00537390"/>
    <w:rsid w:val="005601A9"/>
    <w:rsid w:val="005A51FE"/>
    <w:rsid w:val="005A6C01"/>
    <w:rsid w:val="00601E17"/>
    <w:rsid w:val="0060501E"/>
    <w:rsid w:val="006228A5"/>
    <w:rsid w:val="006252ED"/>
    <w:rsid w:val="00640600"/>
    <w:rsid w:val="00647595"/>
    <w:rsid w:val="00674FEF"/>
    <w:rsid w:val="00693DD9"/>
    <w:rsid w:val="006A02AE"/>
    <w:rsid w:val="006A30BE"/>
    <w:rsid w:val="006B1B2A"/>
    <w:rsid w:val="007118AF"/>
    <w:rsid w:val="007162CD"/>
    <w:rsid w:val="00716441"/>
    <w:rsid w:val="00720B86"/>
    <w:rsid w:val="00766BBF"/>
    <w:rsid w:val="00784728"/>
    <w:rsid w:val="007C1D80"/>
    <w:rsid w:val="00813DC1"/>
    <w:rsid w:val="00864BCF"/>
    <w:rsid w:val="008664B8"/>
    <w:rsid w:val="00871AB4"/>
    <w:rsid w:val="00881E48"/>
    <w:rsid w:val="008936FD"/>
    <w:rsid w:val="008C09F5"/>
    <w:rsid w:val="008D4B2F"/>
    <w:rsid w:val="008E3F00"/>
    <w:rsid w:val="00924654"/>
    <w:rsid w:val="00935256"/>
    <w:rsid w:val="009352C5"/>
    <w:rsid w:val="00940C70"/>
    <w:rsid w:val="009B19C8"/>
    <w:rsid w:val="009F7302"/>
    <w:rsid w:val="00A02867"/>
    <w:rsid w:val="00A5628F"/>
    <w:rsid w:val="00AB1A1B"/>
    <w:rsid w:val="00AC67EF"/>
    <w:rsid w:val="00AF3FAF"/>
    <w:rsid w:val="00B10026"/>
    <w:rsid w:val="00B41B0D"/>
    <w:rsid w:val="00B44A27"/>
    <w:rsid w:val="00B65246"/>
    <w:rsid w:val="00B65F21"/>
    <w:rsid w:val="00B92A00"/>
    <w:rsid w:val="00BB3732"/>
    <w:rsid w:val="00C643D7"/>
    <w:rsid w:val="00C65E02"/>
    <w:rsid w:val="00C67441"/>
    <w:rsid w:val="00CE2841"/>
    <w:rsid w:val="00D00A20"/>
    <w:rsid w:val="00E22DED"/>
    <w:rsid w:val="00E52407"/>
    <w:rsid w:val="00E57AD4"/>
    <w:rsid w:val="00E80178"/>
    <w:rsid w:val="00E93186"/>
    <w:rsid w:val="00ED41A6"/>
    <w:rsid w:val="00EE7E24"/>
    <w:rsid w:val="00F139AD"/>
    <w:rsid w:val="00F27CD5"/>
    <w:rsid w:val="00F54BE1"/>
    <w:rsid w:val="00F830B0"/>
    <w:rsid w:val="00FC3A8B"/>
    <w:rsid w:val="00FE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90EA"/>
  <w15:docId w15:val="{3071E19B-37DC-42D6-8E84-D1EA7878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01A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ED1916"/>
    <w:rPr>
      <w:color w:val="0000FF"/>
      <w:u w:val="single"/>
    </w:rPr>
  </w:style>
  <w:style w:type="paragraph" w:styleId="a5">
    <w:name w:val="Normal (Web)"/>
    <w:basedOn w:val="a"/>
    <w:uiPriority w:val="99"/>
    <w:rsid w:val="00153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01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0161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016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01613"/>
  </w:style>
  <w:style w:type="paragraph" w:styleId="aa">
    <w:name w:val="footer"/>
    <w:basedOn w:val="a"/>
    <w:link w:val="ab"/>
    <w:uiPriority w:val="99"/>
    <w:unhideWhenUsed/>
    <w:rsid w:val="00A016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01613"/>
  </w:style>
  <w:style w:type="paragraph" w:styleId="ac">
    <w:name w:val="Revision"/>
    <w:hidden/>
    <w:uiPriority w:val="99"/>
    <w:semiHidden/>
    <w:rsid w:val="008A1D82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8A1D82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A1D82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rsid w:val="008A1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1D82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8A1D82"/>
    <w:rPr>
      <w:b/>
      <w:bCs/>
      <w:sz w:val="20"/>
      <w:szCs w:val="20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4">
    <w:name w:val="Placeholder Text"/>
    <w:basedOn w:val="a0"/>
    <w:uiPriority w:val="99"/>
    <w:semiHidden/>
    <w:rsid w:val="003746E7"/>
    <w:rPr>
      <w:color w:val="808080"/>
    </w:rPr>
  </w:style>
  <w:style w:type="paragraph" w:styleId="af5">
    <w:name w:val="List Paragraph"/>
    <w:basedOn w:val="a"/>
    <w:uiPriority w:val="34"/>
    <w:qFormat/>
    <w:rsid w:val="008E3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FmjodhER5MU1ULBsNrrl8IFZ7bQ==">AMUW2mUGmkYbePegjuhV4P4N9n0tLPHgvl7keymFeoCZ6dGf7ADuodkxJM24VGiXaiNj2VP0GRj7+IYWsuDLGjCuUusFhv7YB+QDt9zSnJNWjfdqKxEs7L9SeqcMEH8YUthQLErvi20XMJmiY8k7zhFIZGTgdOIbmLzj6k3zrWKFZ9YBKcFuvVXEpN/JgUYa4yOgLflh5E46XbZlifqkKWy3cbpxs6XmRjpZUpoU+IyZBmUepNzf3GCLoCKsSQPT5sZeMrmtwIE94FdG4NDB5G4fB0rRbWn3ahL9hiibRQhrhbI2cfXh5FTY7QpldT7hwJVcQbBHx0iuHiS49jbtldJfGnM48yP3/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C15A0A2-8D16-40B2-86B2-522E6F23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8198</Words>
  <Characters>4674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Цепкалова Тетяна Анатоліївна</dc:creator>
  <cp:lastModifiedBy>Дмитро Рохвадзе</cp:lastModifiedBy>
  <cp:revision>6</cp:revision>
  <cp:lastPrinted>2023-02-03T12:01:00Z</cp:lastPrinted>
  <dcterms:created xsi:type="dcterms:W3CDTF">2023-03-09T11:02:00Z</dcterms:created>
  <dcterms:modified xsi:type="dcterms:W3CDTF">2023-03-09T14:54:00Z</dcterms:modified>
</cp:coreProperties>
</file>