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BBEDBA" w14:textId="0314DC74" w:rsidR="00BC63E6" w:rsidRPr="007222A1" w:rsidRDefault="00BC63E6" w:rsidP="00EB32E5">
      <w:pPr>
        <w:spacing w:after="0" w:line="240" w:lineRule="auto"/>
        <w:ind w:left="5670"/>
        <w:jc w:val="both"/>
        <w:rPr>
          <w:rFonts w:ascii="Times New Roman" w:hAnsi="Times New Roman" w:cs="Times New Roman"/>
          <w:sz w:val="28"/>
          <w:szCs w:val="28"/>
          <w:lang w:val="uk-UA"/>
        </w:rPr>
      </w:pPr>
      <w:r w:rsidRPr="007222A1">
        <w:rPr>
          <w:rFonts w:ascii="Times New Roman" w:hAnsi="Times New Roman" w:cs="Times New Roman"/>
          <w:sz w:val="28"/>
          <w:szCs w:val="28"/>
          <w:lang w:val="uk-UA"/>
        </w:rPr>
        <w:t>ЗАТВЕРДЖЕНО</w:t>
      </w:r>
      <w:bookmarkStart w:id="0" w:name="_GoBack"/>
      <w:bookmarkEnd w:id="0"/>
    </w:p>
    <w:p w14:paraId="7AB9AC6A" w14:textId="4A4387C2" w:rsidR="00124109" w:rsidRPr="007222A1" w:rsidRDefault="00124109" w:rsidP="00EB32E5">
      <w:pPr>
        <w:spacing w:after="0" w:line="240" w:lineRule="auto"/>
        <w:ind w:left="5670"/>
        <w:jc w:val="both"/>
        <w:rPr>
          <w:rFonts w:ascii="Times New Roman" w:hAnsi="Times New Roman" w:cs="Times New Roman"/>
          <w:sz w:val="28"/>
          <w:szCs w:val="28"/>
          <w:u w:val="single"/>
          <w:lang w:val="uk-UA"/>
        </w:rPr>
      </w:pPr>
      <w:r w:rsidRPr="007222A1">
        <w:rPr>
          <w:rFonts w:ascii="Times New Roman" w:hAnsi="Times New Roman" w:cs="Times New Roman"/>
          <w:sz w:val="28"/>
          <w:szCs w:val="28"/>
          <w:lang w:val="uk-UA"/>
        </w:rPr>
        <w:t>Постанова Національної комісії, що здійснює державне регулювання у сферах енергетики та комунальних послуг _______________№______</w:t>
      </w:r>
    </w:p>
    <w:p w14:paraId="4018660E" w14:textId="34A56F86" w:rsidR="00124109" w:rsidRPr="007222A1" w:rsidRDefault="00124109" w:rsidP="00A05188">
      <w:pPr>
        <w:spacing w:after="0" w:line="240" w:lineRule="auto"/>
        <w:rPr>
          <w:rFonts w:ascii="Times New Roman" w:hAnsi="Times New Roman" w:cs="Times New Roman"/>
          <w:sz w:val="28"/>
          <w:szCs w:val="28"/>
          <w:lang w:val="uk-UA"/>
        </w:rPr>
      </w:pPr>
    </w:p>
    <w:p w14:paraId="19F2634D" w14:textId="01791B17" w:rsidR="009B3BC7" w:rsidRPr="007222A1" w:rsidRDefault="009B3BC7" w:rsidP="00B8493B">
      <w:pPr>
        <w:spacing w:after="0" w:line="240" w:lineRule="auto"/>
        <w:jc w:val="center"/>
        <w:rPr>
          <w:rFonts w:ascii="Times New Roman" w:hAnsi="Times New Roman" w:cs="Times New Roman"/>
          <w:sz w:val="28"/>
          <w:szCs w:val="28"/>
          <w:lang w:val="uk-UA"/>
        </w:rPr>
      </w:pPr>
      <w:r w:rsidRPr="007222A1">
        <w:rPr>
          <w:rFonts w:ascii="Times New Roman" w:eastAsia="Times New Roman" w:hAnsi="Times New Roman" w:cs="Times New Roman"/>
          <w:b/>
          <w:sz w:val="28"/>
          <w:szCs w:val="28"/>
          <w:lang w:val="uk-UA" w:eastAsia="uk-UA"/>
        </w:rPr>
        <w:t>Зміни до</w:t>
      </w:r>
      <w:r w:rsidR="00B8493B" w:rsidRPr="007222A1">
        <w:rPr>
          <w:rFonts w:ascii="Times New Roman" w:eastAsia="Times New Roman" w:hAnsi="Times New Roman" w:cs="Times New Roman"/>
          <w:b/>
          <w:sz w:val="28"/>
          <w:szCs w:val="28"/>
          <w:lang w:val="uk-UA" w:eastAsia="uk-UA"/>
        </w:rPr>
        <w:t xml:space="preserve"> деяких</w:t>
      </w:r>
      <w:r w:rsidRPr="007222A1">
        <w:rPr>
          <w:rFonts w:ascii="Times New Roman" w:eastAsia="Times New Roman" w:hAnsi="Times New Roman" w:cs="Times New Roman"/>
          <w:b/>
          <w:sz w:val="28"/>
          <w:szCs w:val="28"/>
          <w:lang w:val="uk-UA" w:eastAsia="uk-UA"/>
        </w:rPr>
        <w:t xml:space="preserve"> </w:t>
      </w:r>
      <w:r w:rsidRPr="007222A1">
        <w:rPr>
          <w:rFonts w:ascii="Times New Roman" w:hAnsi="Times New Roman" w:cs="Times New Roman"/>
          <w:b/>
          <w:sz w:val="28"/>
          <w:szCs w:val="28"/>
          <w:lang w:val="uk-UA"/>
        </w:rPr>
        <w:t xml:space="preserve">постанов </w:t>
      </w:r>
      <w:r w:rsidRPr="007222A1">
        <w:rPr>
          <w:rFonts w:ascii="Times New Roman" w:eastAsia="Times New Roman" w:hAnsi="Times New Roman" w:cs="Times New Roman"/>
          <w:b/>
          <w:sz w:val="28"/>
          <w:szCs w:val="28"/>
          <w:lang w:val="uk-UA" w:eastAsia="uk-UA"/>
        </w:rPr>
        <w:t>Національної комісії, що здійснює державне регулювання у сферах енергетики та комунальних послуг</w:t>
      </w:r>
      <w:r w:rsidRPr="007222A1">
        <w:rPr>
          <w:rFonts w:ascii="Times New Roman" w:eastAsia="Times New Roman" w:hAnsi="Times New Roman" w:cs="Times New Roman"/>
          <w:b/>
          <w:sz w:val="28"/>
          <w:szCs w:val="28"/>
          <w:highlight w:val="yellow"/>
          <w:lang w:val="uk-UA" w:eastAsia="uk-UA"/>
        </w:rPr>
        <w:br/>
      </w:r>
    </w:p>
    <w:p w14:paraId="5A18DFF7" w14:textId="57BAF569" w:rsidR="007E4E90" w:rsidRPr="007222A1" w:rsidRDefault="007E7F03" w:rsidP="007E4E90">
      <w:pPr>
        <w:pStyle w:val="a5"/>
        <w:spacing w:after="0" w:line="240" w:lineRule="auto"/>
        <w:ind w:left="0" w:firstLine="851"/>
        <w:jc w:val="both"/>
        <w:outlineLvl w:val="0"/>
        <w:rPr>
          <w:rFonts w:ascii="Times New Roman" w:hAnsi="Times New Roman" w:cs="Times New Roman"/>
          <w:sz w:val="28"/>
          <w:szCs w:val="28"/>
          <w:lang w:val="uk-UA"/>
        </w:rPr>
      </w:pPr>
      <w:r w:rsidRPr="007222A1">
        <w:rPr>
          <w:rFonts w:ascii="Times New Roman" w:hAnsi="Times New Roman" w:cs="Times New Roman"/>
          <w:sz w:val="28"/>
          <w:szCs w:val="28"/>
          <w:lang w:val="uk-UA"/>
        </w:rPr>
        <w:t xml:space="preserve">1. </w:t>
      </w:r>
      <w:r w:rsidR="007E4E90" w:rsidRPr="007222A1">
        <w:rPr>
          <w:rFonts w:ascii="Times New Roman" w:hAnsi="Times New Roman" w:cs="Times New Roman"/>
          <w:sz w:val="28"/>
          <w:szCs w:val="28"/>
          <w:lang w:val="uk-UA"/>
        </w:rPr>
        <w:t>У Порядку купівлі гарантованим покупцем електричної енергії, виробленої з альтернативних джерел енергії</w:t>
      </w:r>
      <w:r w:rsidR="00C9040A" w:rsidRPr="007222A1">
        <w:rPr>
          <w:rFonts w:ascii="Times New Roman" w:hAnsi="Times New Roman" w:cs="Times New Roman"/>
          <w:sz w:val="28"/>
          <w:szCs w:val="28"/>
          <w:lang w:val="uk-UA"/>
        </w:rPr>
        <w:t>, затвердженому постановою НКРЕКП</w:t>
      </w:r>
      <w:r w:rsidRPr="007222A1">
        <w:rPr>
          <w:rFonts w:ascii="Times New Roman" w:hAnsi="Times New Roman" w:cs="Times New Roman"/>
          <w:sz w:val="28"/>
          <w:szCs w:val="28"/>
          <w:lang w:val="uk-UA"/>
        </w:rPr>
        <w:t xml:space="preserve"> від 26 квітня 2019 року № 641</w:t>
      </w:r>
      <w:r w:rsidR="007E4E90" w:rsidRPr="007222A1">
        <w:rPr>
          <w:rFonts w:ascii="Times New Roman" w:hAnsi="Times New Roman" w:cs="Times New Roman"/>
          <w:sz w:val="28"/>
          <w:szCs w:val="28"/>
          <w:lang w:val="uk-UA"/>
        </w:rPr>
        <w:t>:</w:t>
      </w:r>
    </w:p>
    <w:p w14:paraId="3A65AB71" w14:textId="77777777" w:rsidR="007E7F03" w:rsidRPr="007222A1" w:rsidRDefault="007E7F03" w:rsidP="007E4E90">
      <w:pPr>
        <w:pStyle w:val="a5"/>
        <w:spacing w:after="0" w:line="240" w:lineRule="auto"/>
        <w:ind w:left="0" w:firstLine="851"/>
        <w:jc w:val="both"/>
        <w:outlineLvl w:val="0"/>
        <w:rPr>
          <w:rFonts w:ascii="Times New Roman" w:hAnsi="Times New Roman" w:cs="Times New Roman"/>
          <w:sz w:val="28"/>
          <w:szCs w:val="28"/>
          <w:lang w:val="uk-UA"/>
        </w:rPr>
      </w:pPr>
    </w:p>
    <w:p w14:paraId="3F4BA6D6" w14:textId="533F8B99" w:rsidR="00173180" w:rsidRPr="007222A1" w:rsidRDefault="00B424FF" w:rsidP="00495B39">
      <w:pPr>
        <w:pStyle w:val="a5"/>
        <w:numPr>
          <w:ilvl w:val="0"/>
          <w:numId w:val="11"/>
        </w:numPr>
        <w:spacing w:after="0" w:line="240" w:lineRule="auto"/>
        <w:ind w:left="0" w:firstLine="851"/>
        <w:jc w:val="both"/>
        <w:outlineLvl w:val="0"/>
        <w:rPr>
          <w:rFonts w:ascii="Times New Roman" w:hAnsi="Times New Roman" w:cs="Times New Roman"/>
          <w:sz w:val="28"/>
          <w:szCs w:val="28"/>
          <w:lang w:val="uk-UA"/>
        </w:rPr>
      </w:pPr>
      <w:r w:rsidRPr="007222A1">
        <w:rPr>
          <w:rFonts w:ascii="Times New Roman" w:hAnsi="Times New Roman" w:cs="Times New Roman"/>
          <w:sz w:val="28"/>
          <w:szCs w:val="28"/>
          <w:lang w:val="uk-UA"/>
        </w:rPr>
        <w:t>в абзаці третьому пункту 5.1</w:t>
      </w:r>
      <w:r w:rsidR="00173180" w:rsidRPr="007222A1">
        <w:rPr>
          <w:rFonts w:ascii="Times New Roman" w:hAnsi="Times New Roman" w:cs="Times New Roman"/>
          <w:sz w:val="28"/>
          <w:szCs w:val="28"/>
          <w:lang w:val="uk-UA"/>
        </w:rPr>
        <w:t xml:space="preserve"> гл</w:t>
      </w:r>
      <w:r w:rsidR="00977D8E" w:rsidRPr="007222A1">
        <w:rPr>
          <w:rFonts w:ascii="Times New Roman" w:hAnsi="Times New Roman" w:cs="Times New Roman"/>
          <w:sz w:val="28"/>
          <w:szCs w:val="28"/>
          <w:lang w:val="uk-UA"/>
        </w:rPr>
        <w:t>ав</w:t>
      </w:r>
      <w:r w:rsidR="007A7EEC" w:rsidRPr="007222A1">
        <w:rPr>
          <w:rFonts w:ascii="Times New Roman" w:hAnsi="Times New Roman" w:cs="Times New Roman"/>
          <w:sz w:val="28"/>
          <w:szCs w:val="28"/>
          <w:lang w:val="uk-UA"/>
        </w:rPr>
        <w:t>и</w:t>
      </w:r>
      <w:r w:rsidR="00977D8E" w:rsidRPr="007222A1">
        <w:rPr>
          <w:rFonts w:ascii="Times New Roman" w:hAnsi="Times New Roman" w:cs="Times New Roman"/>
          <w:sz w:val="28"/>
          <w:szCs w:val="28"/>
          <w:lang w:val="uk-UA"/>
        </w:rPr>
        <w:t xml:space="preserve"> 5</w:t>
      </w:r>
      <w:r w:rsidRPr="007222A1">
        <w:rPr>
          <w:rFonts w:ascii="Times New Roman" w:hAnsi="Times New Roman" w:cs="Times New Roman"/>
          <w:sz w:val="28"/>
          <w:szCs w:val="28"/>
          <w:lang w:val="uk-UA"/>
        </w:rPr>
        <w:t xml:space="preserve"> </w:t>
      </w:r>
      <w:r w:rsidR="00977D8E" w:rsidRPr="007222A1">
        <w:rPr>
          <w:rFonts w:ascii="Times New Roman" w:hAnsi="Times New Roman" w:cs="Times New Roman"/>
          <w:sz w:val="28"/>
          <w:szCs w:val="28"/>
          <w:lang w:val="uk-UA"/>
        </w:rPr>
        <w:t>слов</w:t>
      </w:r>
      <w:r w:rsidR="001E1C36" w:rsidRPr="007222A1">
        <w:rPr>
          <w:rFonts w:ascii="Times New Roman" w:hAnsi="Times New Roman" w:cs="Times New Roman"/>
          <w:sz w:val="28"/>
          <w:szCs w:val="28"/>
          <w:lang w:val="uk-UA"/>
        </w:rPr>
        <w:t>о,</w:t>
      </w:r>
      <w:r w:rsidR="00977D8E" w:rsidRPr="007222A1">
        <w:rPr>
          <w:rFonts w:ascii="Times New Roman" w:hAnsi="Times New Roman" w:cs="Times New Roman"/>
          <w:sz w:val="28"/>
          <w:szCs w:val="28"/>
          <w:lang w:val="uk-UA"/>
        </w:rPr>
        <w:t xml:space="preserve"> цифри та знак </w:t>
      </w:r>
      <w:r w:rsidR="004A43E4" w:rsidRPr="007222A1">
        <w:rPr>
          <w:rFonts w:ascii="Times New Roman" w:hAnsi="Times New Roman" w:cs="Times New Roman"/>
          <w:sz w:val="28"/>
          <w:szCs w:val="28"/>
          <w:lang w:val="uk-UA"/>
        </w:rPr>
        <w:br/>
      </w:r>
      <w:r w:rsidR="00977D8E" w:rsidRPr="007222A1">
        <w:rPr>
          <w:rFonts w:ascii="Times New Roman" w:hAnsi="Times New Roman" w:cs="Times New Roman"/>
          <w:sz w:val="28"/>
          <w:szCs w:val="28"/>
          <w:lang w:val="uk-UA"/>
        </w:rPr>
        <w:t>«пунктом 9.6</w:t>
      </w:r>
      <w:r w:rsidR="002575A7" w:rsidRPr="007222A1">
        <w:rPr>
          <w:rFonts w:ascii="Times New Roman" w:hAnsi="Times New Roman" w:cs="Times New Roman"/>
          <w:sz w:val="28"/>
          <w:szCs w:val="28"/>
          <w:lang w:val="uk-UA"/>
        </w:rPr>
        <w:t>» замінити слов</w:t>
      </w:r>
      <w:r w:rsidR="001E1C36" w:rsidRPr="007222A1">
        <w:rPr>
          <w:rFonts w:ascii="Times New Roman" w:hAnsi="Times New Roman" w:cs="Times New Roman"/>
          <w:sz w:val="28"/>
          <w:szCs w:val="28"/>
          <w:lang w:val="uk-UA"/>
        </w:rPr>
        <w:t>ом,</w:t>
      </w:r>
      <w:r w:rsidR="002575A7" w:rsidRPr="007222A1">
        <w:rPr>
          <w:rFonts w:ascii="Times New Roman" w:hAnsi="Times New Roman" w:cs="Times New Roman"/>
          <w:sz w:val="28"/>
          <w:szCs w:val="28"/>
          <w:lang w:val="uk-UA"/>
        </w:rPr>
        <w:t xml:space="preserve"> цифр</w:t>
      </w:r>
      <w:r w:rsidR="007A7EEC" w:rsidRPr="007222A1">
        <w:rPr>
          <w:rFonts w:ascii="Times New Roman" w:hAnsi="Times New Roman" w:cs="Times New Roman"/>
          <w:sz w:val="28"/>
          <w:szCs w:val="28"/>
          <w:lang w:val="uk-UA"/>
        </w:rPr>
        <w:t>ами</w:t>
      </w:r>
      <w:r w:rsidR="002575A7" w:rsidRPr="007222A1">
        <w:rPr>
          <w:rFonts w:ascii="Times New Roman" w:hAnsi="Times New Roman" w:cs="Times New Roman"/>
          <w:sz w:val="28"/>
          <w:szCs w:val="28"/>
          <w:lang w:val="uk-UA"/>
        </w:rPr>
        <w:t xml:space="preserve"> та знак</w:t>
      </w:r>
      <w:r w:rsidR="001E1C36" w:rsidRPr="007222A1">
        <w:rPr>
          <w:rFonts w:ascii="Times New Roman" w:hAnsi="Times New Roman" w:cs="Times New Roman"/>
          <w:sz w:val="28"/>
          <w:szCs w:val="28"/>
          <w:lang w:val="uk-UA"/>
        </w:rPr>
        <w:t>ом</w:t>
      </w:r>
      <w:r w:rsidR="002575A7" w:rsidRPr="007222A1">
        <w:rPr>
          <w:rFonts w:ascii="Times New Roman" w:hAnsi="Times New Roman" w:cs="Times New Roman"/>
          <w:sz w:val="28"/>
          <w:szCs w:val="28"/>
          <w:lang w:val="uk-UA"/>
        </w:rPr>
        <w:t xml:space="preserve"> «пунктом 9.4»</w:t>
      </w:r>
      <w:r w:rsidR="002E7A56" w:rsidRPr="007222A1">
        <w:rPr>
          <w:rFonts w:ascii="Times New Roman" w:hAnsi="Times New Roman" w:cs="Times New Roman"/>
          <w:sz w:val="28"/>
          <w:szCs w:val="28"/>
          <w:lang w:val="uk-UA"/>
        </w:rPr>
        <w:t>;</w:t>
      </w:r>
    </w:p>
    <w:p w14:paraId="060F81CB" w14:textId="77777777" w:rsidR="002575A7" w:rsidRPr="007222A1" w:rsidRDefault="002575A7" w:rsidP="002575A7">
      <w:pPr>
        <w:pStyle w:val="a5"/>
        <w:spacing w:after="0" w:line="240" w:lineRule="auto"/>
        <w:ind w:left="0" w:firstLine="851"/>
        <w:jc w:val="both"/>
        <w:outlineLvl w:val="0"/>
        <w:rPr>
          <w:rFonts w:ascii="Times New Roman" w:hAnsi="Times New Roman" w:cs="Times New Roman"/>
          <w:sz w:val="28"/>
          <w:szCs w:val="28"/>
          <w:lang w:val="uk-UA"/>
        </w:rPr>
      </w:pPr>
    </w:p>
    <w:p w14:paraId="5999E04A" w14:textId="5E2F1319" w:rsidR="002575A7" w:rsidRPr="007222A1" w:rsidRDefault="007E4E90" w:rsidP="00495B39">
      <w:pPr>
        <w:pStyle w:val="a5"/>
        <w:numPr>
          <w:ilvl w:val="0"/>
          <w:numId w:val="11"/>
        </w:numPr>
        <w:spacing w:after="0" w:line="240" w:lineRule="auto"/>
        <w:ind w:left="0" w:firstLine="851"/>
        <w:jc w:val="both"/>
        <w:outlineLvl w:val="0"/>
        <w:rPr>
          <w:rFonts w:ascii="Times New Roman" w:hAnsi="Times New Roman" w:cs="Times New Roman"/>
          <w:sz w:val="28"/>
          <w:szCs w:val="28"/>
          <w:lang w:val="uk-UA"/>
        </w:rPr>
      </w:pPr>
      <w:r w:rsidRPr="007222A1">
        <w:rPr>
          <w:rFonts w:ascii="Times New Roman" w:hAnsi="Times New Roman" w:cs="Times New Roman"/>
          <w:sz w:val="28"/>
          <w:szCs w:val="28"/>
          <w:lang w:val="uk-UA"/>
        </w:rPr>
        <w:t>у</w:t>
      </w:r>
      <w:r w:rsidR="002575A7" w:rsidRPr="007222A1">
        <w:rPr>
          <w:rFonts w:ascii="Times New Roman" w:hAnsi="Times New Roman" w:cs="Times New Roman"/>
          <w:sz w:val="28"/>
          <w:szCs w:val="28"/>
          <w:lang w:val="uk-UA"/>
        </w:rPr>
        <w:t xml:space="preserve"> </w:t>
      </w:r>
      <w:r w:rsidR="00745E77" w:rsidRPr="007222A1">
        <w:rPr>
          <w:rFonts w:ascii="Times New Roman" w:hAnsi="Times New Roman" w:cs="Times New Roman"/>
          <w:sz w:val="28"/>
          <w:szCs w:val="28"/>
          <w:lang w:val="uk-UA"/>
        </w:rPr>
        <w:t xml:space="preserve">пункті 6.1 </w:t>
      </w:r>
      <w:r w:rsidR="002575A7" w:rsidRPr="007222A1">
        <w:rPr>
          <w:rFonts w:ascii="Times New Roman" w:hAnsi="Times New Roman" w:cs="Times New Roman"/>
          <w:sz w:val="28"/>
          <w:szCs w:val="28"/>
          <w:lang w:val="uk-UA"/>
        </w:rPr>
        <w:t>глав</w:t>
      </w:r>
      <w:r w:rsidR="00745E77" w:rsidRPr="007222A1">
        <w:rPr>
          <w:rFonts w:ascii="Times New Roman" w:hAnsi="Times New Roman" w:cs="Times New Roman"/>
          <w:sz w:val="28"/>
          <w:szCs w:val="28"/>
          <w:lang w:val="uk-UA"/>
        </w:rPr>
        <w:t>и</w:t>
      </w:r>
      <w:r w:rsidR="002575A7" w:rsidRPr="007222A1">
        <w:rPr>
          <w:rFonts w:ascii="Times New Roman" w:hAnsi="Times New Roman" w:cs="Times New Roman"/>
          <w:sz w:val="28"/>
          <w:szCs w:val="28"/>
          <w:lang w:val="uk-UA"/>
        </w:rPr>
        <w:t xml:space="preserve"> 6</w:t>
      </w:r>
      <w:r w:rsidR="00745E77" w:rsidRPr="007222A1">
        <w:rPr>
          <w:rFonts w:ascii="Times New Roman" w:hAnsi="Times New Roman" w:cs="Times New Roman"/>
          <w:sz w:val="28"/>
          <w:szCs w:val="28"/>
          <w:lang w:val="uk-UA"/>
        </w:rPr>
        <w:t xml:space="preserve"> </w:t>
      </w:r>
      <w:r w:rsidR="002575A7" w:rsidRPr="007222A1">
        <w:rPr>
          <w:rFonts w:ascii="Times New Roman" w:hAnsi="Times New Roman" w:cs="Times New Roman"/>
          <w:sz w:val="28"/>
          <w:szCs w:val="28"/>
          <w:lang w:val="uk-UA"/>
        </w:rPr>
        <w:t>слов</w:t>
      </w:r>
      <w:r w:rsidR="00745E77" w:rsidRPr="007222A1">
        <w:rPr>
          <w:rFonts w:ascii="Times New Roman" w:hAnsi="Times New Roman" w:cs="Times New Roman"/>
          <w:sz w:val="28"/>
          <w:szCs w:val="28"/>
          <w:lang w:val="uk-UA"/>
        </w:rPr>
        <w:t>о,</w:t>
      </w:r>
      <w:r w:rsidR="002575A7" w:rsidRPr="007222A1">
        <w:rPr>
          <w:rFonts w:ascii="Times New Roman" w:hAnsi="Times New Roman" w:cs="Times New Roman"/>
          <w:sz w:val="28"/>
          <w:szCs w:val="28"/>
          <w:lang w:val="uk-UA"/>
        </w:rPr>
        <w:t xml:space="preserve"> цифри та знак «пунктом 9.6» замінити слов</w:t>
      </w:r>
      <w:r w:rsidR="00745E77" w:rsidRPr="007222A1">
        <w:rPr>
          <w:rFonts w:ascii="Times New Roman" w:hAnsi="Times New Roman" w:cs="Times New Roman"/>
          <w:sz w:val="28"/>
          <w:szCs w:val="28"/>
          <w:lang w:val="uk-UA"/>
        </w:rPr>
        <w:t>ом,</w:t>
      </w:r>
      <w:r w:rsidR="002575A7" w:rsidRPr="007222A1">
        <w:rPr>
          <w:rFonts w:ascii="Times New Roman" w:hAnsi="Times New Roman" w:cs="Times New Roman"/>
          <w:sz w:val="28"/>
          <w:szCs w:val="28"/>
          <w:lang w:val="uk-UA"/>
        </w:rPr>
        <w:t xml:space="preserve"> цифр</w:t>
      </w:r>
      <w:r w:rsidR="007A7EEC" w:rsidRPr="007222A1">
        <w:rPr>
          <w:rFonts w:ascii="Times New Roman" w:hAnsi="Times New Roman" w:cs="Times New Roman"/>
          <w:sz w:val="28"/>
          <w:szCs w:val="28"/>
          <w:lang w:val="uk-UA"/>
        </w:rPr>
        <w:t>ами</w:t>
      </w:r>
      <w:r w:rsidR="002575A7" w:rsidRPr="007222A1">
        <w:rPr>
          <w:rFonts w:ascii="Times New Roman" w:hAnsi="Times New Roman" w:cs="Times New Roman"/>
          <w:sz w:val="28"/>
          <w:szCs w:val="28"/>
          <w:lang w:val="uk-UA"/>
        </w:rPr>
        <w:t xml:space="preserve"> та знак</w:t>
      </w:r>
      <w:r w:rsidR="00745E77" w:rsidRPr="007222A1">
        <w:rPr>
          <w:rFonts w:ascii="Times New Roman" w:hAnsi="Times New Roman" w:cs="Times New Roman"/>
          <w:sz w:val="28"/>
          <w:szCs w:val="28"/>
          <w:lang w:val="uk-UA"/>
        </w:rPr>
        <w:t>ом</w:t>
      </w:r>
      <w:r w:rsidR="002575A7" w:rsidRPr="007222A1">
        <w:rPr>
          <w:rFonts w:ascii="Times New Roman" w:hAnsi="Times New Roman" w:cs="Times New Roman"/>
          <w:sz w:val="28"/>
          <w:szCs w:val="28"/>
          <w:lang w:val="uk-UA"/>
        </w:rPr>
        <w:t xml:space="preserve"> «пунктом 9.4»</w:t>
      </w:r>
      <w:r w:rsidR="002E7A56" w:rsidRPr="007222A1">
        <w:rPr>
          <w:rFonts w:ascii="Times New Roman" w:hAnsi="Times New Roman" w:cs="Times New Roman"/>
          <w:sz w:val="28"/>
          <w:szCs w:val="28"/>
          <w:lang w:val="uk-UA"/>
        </w:rPr>
        <w:t>;</w:t>
      </w:r>
    </w:p>
    <w:p w14:paraId="0014D978" w14:textId="77777777" w:rsidR="00977D8E" w:rsidRPr="007222A1" w:rsidRDefault="00977D8E" w:rsidP="00977D8E">
      <w:pPr>
        <w:pStyle w:val="a5"/>
        <w:spacing w:after="0" w:line="240" w:lineRule="auto"/>
        <w:ind w:left="1211"/>
        <w:jc w:val="both"/>
        <w:outlineLvl w:val="0"/>
        <w:rPr>
          <w:rFonts w:ascii="Times New Roman" w:hAnsi="Times New Roman" w:cs="Times New Roman"/>
          <w:sz w:val="28"/>
          <w:szCs w:val="28"/>
          <w:lang w:val="uk-UA"/>
        </w:rPr>
      </w:pPr>
    </w:p>
    <w:p w14:paraId="13095949" w14:textId="17968B37" w:rsidR="005539B8" w:rsidRPr="007222A1" w:rsidRDefault="00E55DFE" w:rsidP="00151544">
      <w:pPr>
        <w:pStyle w:val="a5"/>
        <w:numPr>
          <w:ilvl w:val="0"/>
          <w:numId w:val="11"/>
        </w:numPr>
        <w:spacing w:after="0" w:line="240" w:lineRule="auto"/>
        <w:ind w:left="0" w:firstLine="851"/>
        <w:jc w:val="both"/>
        <w:rPr>
          <w:rFonts w:ascii="Times New Roman" w:hAnsi="Times New Roman" w:cs="Times New Roman"/>
          <w:sz w:val="28"/>
          <w:szCs w:val="28"/>
          <w:lang w:val="uk-UA"/>
        </w:rPr>
      </w:pPr>
      <w:r w:rsidRPr="007222A1">
        <w:rPr>
          <w:rFonts w:ascii="Times New Roman" w:hAnsi="Times New Roman" w:cs="Times New Roman"/>
          <w:sz w:val="28"/>
          <w:szCs w:val="28"/>
          <w:lang w:val="uk-UA"/>
        </w:rPr>
        <w:t>г</w:t>
      </w:r>
      <w:r w:rsidR="005539B8" w:rsidRPr="007222A1">
        <w:rPr>
          <w:rFonts w:ascii="Times New Roman" w:hAnsi="Times New Roman" w:cs="Times New Roman"/>
          <w:sz w:val="28"/>
          <w:szCs w:val="28"/>
          <w:lang w:val="uk-UA"/>
        </w:rPr>
        <w:t>лаву 9 викласти в такій редакції:</w:t>
      </w:r>
    </w:p>
    <w:p w14:paraId="0979204E" w14:textId="735B043B" w:rsidR="000A4FD7" w:rsidRPr="007222A1" w:rsidRDefault="00F14552" w:rsidP="00151544">
      <w:pPr>
        <w:pStyle w:val="rvps2"/>
        <w:shd w:val="clear" w:color="auto" w:fill="FFFFFF"/>
        <w:spacing w:before="0" w:beforeAutospacing="0" w:after="0" w:afterAutospacing="0"/>
        <w:ind w:firstLine="851"/>
        <w:jc w:val="both"/>
        <w:rPr>
          <w:sz w:val="28"/>
          <w:szCs w:val="28"/>
          <w:lang w:val="uk-UA"/>
        </w:rPr>
      </w:pPr>
      <w:r w:rsidRPr="007222A1">
        <w:rPr>
          <w:sz w:val="28"/>
          <w:szCs w:val="28"/>
          <w:lang w:val="uk-UA"/>
        </w:rPr>
        <w:t>«</w:t>
      </w:r>
      <w:r w:rsidR="000A4FD7" w:rsidRPr="007222A1">
        <w:rPr>
          <w:sz w:val="28"/>
          <w:szCs w:val="28"/>
          <w:lang w:val="uk-UA"/>
        </w:rPr>
        <w:t>9. Правила функціонування балансуючої групи гарантованого покупця</w:t>
      </w:r>
    </w:p>
    <w:p w14:paraId="731E24EC" w14:textId="77777777" w:rsidR="000A4FD7" w:rsidRPr="007222A1" w:rsidRDefault="000A4FD7" w:rsidP="00151544">
      <w:pPr>
        <w:pStyle w:val="rvps2"/>
        <w:shd w:val="clear" w:color="auto" w:fill="FFFFFF"/>
        <w:spacing w:before="0" w:beforeAutospacing="0" w:after="0" w:afterAutospacing="0"/>
        <w:ind w:firstLine="851"/>
        <w:jc w:val="both"/>
        <w:rPr>
          <w:sz w:val="28"/>
          <w:szCs w:val="28"/>
          <w:lang w:val="uk-UA"/>
        </w:rPr>
      </w:pPr>
    </w:p>
    <w:p w14:paraId="58F88E8A" w14:textId="3ACF3958" w:rsidR="009305A5" w:rsidRPr="007222A1" w:rsidRDefault="00F14552" w:rsidP="00151544">
      <w:pPr>
        <w:pStyle w:val="rvps2"/>
        <w:shd w:val="clear" w:color="auto" w:fill="FFFFFF"/>
        <w:spacing w:before="0" w:beforeAutospacing="0" w:after="0" w:afterAutospacing="0"/>
        <w:ind w:firstLine="851"/>
        <w:jc w:val="both"/>
        <w:rPr>
          <w:sz w:val="28"/>
          <w:szCs w:val="28"/>
          <w:lang w:val="uk-UA"/>
        </w:rPr>
      </w:pPr>
      <w:r w:rsidRPr="007222A1">
        <w:rPr>
          <w:sz w:val="28"/>
          <w:szCs w:val="28"/>
          <w:lang w:val="uk-UA"/>
        </w:rPr>
        <w:t>9.1</w:t>
      </w:r>
      <w:r w:rsidR="000059F6" w:rsidRPr="007222A1">
        <w:rPr>
          <w:sz w:val="28"/>
          <w:szCs w:val="28"/>
          <w:lang w:val="uk-UA"/>
        </w:rPr>
        <w:t>.</w:t>
      </w:r>
      <w:r w:rsidR="00FB783D" w:rsidRPr="007222A1">
        <w:rPr>
          <w:sz w:val="28"/>
          <w:szCs w:val="28"/>
          <w:lang w:val="uk-UA"/>
        </w:rPr>
        <w:t xml:space="preserve"> </w:t>
      </w:r>
      <w:r w:rsidR="009305A5" w:rsidRPr="007222A1">
        <w:rPr>
          <w:sz w:val="28"/>
          <w:szCs w:val="28"/>
          <w:lang w:val="uk-UA"/>
        </w:rPr>
        <w:t>Продавці та споживачі за «зеленим» тарифом передають свою фінансову відповідальність за небаланси гарантованому покупцю шляхом входження до його балансуючої групи на підставі укладення договору.</w:t>
      </w:r>
    </w:p>
    <w:p w14:paraId="3E5E884A" w14:textId="3AD7C5B4" w:rsidR="009305A5" w:rsidRPr="007222A1" w:rsidRDefault="009305A5" w:rsidP="008B7961">
      <w:pPr>
        <w:pStyle w:val="rvps2"/>
        <w:shd w:val="clear" w:color="auto" w:fill="FFFFFF"/>
        <w:spacing w:before="0" w:beforeAutospacing="0" w:after="0" w:afterAutospacing="0"/>
        <w:ind w:firstLine="851"/>
        <w:jc w:val="both"/>
        <w:rPr>
          <w:sz w:val="28"/>
          <w:szCs w:val="28"/>
          <w:lang w:val="uk-UA"/>
        </w:rPr>
      </w:pPr>
      <w:r w:rsidRPr="007222A1">
        <w:rPr>
          <w:sz w:val="28"/>
          <w:szCs w:val="28"/>
          <w:lang w:val="uk-UA"/>
        </w:rPr>
        <w:t>Договір</w:t>
      </w:r>
      <w:r w:rsidR="000059F6" w:rsidRPr="007222A1">
        <w:rPr>
          <w:sz w:val="28"/>
          <w:szCs w:val="28"/>
          <w:lang w:val="uk-UA"/>
        </w:rPr>
        <w:t>,</w:t>
      </w:r>
      <w:r w:rsidRPr="007222A1">
        <w:rPr>
          <w:sz w:val="28"/>
          <w:szCs w:val="28"/>
          <w:lang w:val="uk-UA"/>
        </w:rPr>
        <w:t xml:space="preserve"> на </w:t>
      </w:r>
      <w:r w:rsidR="000059F6" w:rsidRPr="007222A1">
        <w:rPr>
          <w:sz w:val="28"/>
          <w:szCs w:val="28"/>
          <w:lang w:val="uk-UA"/>
        </w:rPr>
        <w:t xml:space="preserve">підставі </w:t>
      </w:r>
      <w:r w:rsidRPr="007222A1">
        <w:rPr>
          <w:sz w:val="28"/>
          <w:szCs w:val="28"/>
          <w:lang w:val="uk-UA"/>
        </w:rPr>
        <w:t>якого продавці та споживачі за «зеленим» тарифом входять до балансуючої групи гарантованого покупця</w:t>
      </w:r>
      <w:r w:rsidR="006A5099" w:rsidRPr="007222A1">
        <w:rPr>
          <w:sz w:val="28"/>
          <w:szCs w:val="28"/>
          <w:lang w:val="uk-UA"/>
        </w:rPr>
        <w:t>,</w:t>
      </w:r>
      <w:r w:rsidRPr="007222A1">
        <w:rPr>
          <w:sz w:val="28"/>
          <w:szCs w:val="28"/>
          <w:lang w:val="uk-UA"/>
        </w:rPr>
        <w:t xml:space="preserve"> повинен відповідати вимогам Правил ринку.</w:t>
      </w:r>
    </w:p>
    <w:p w14:paraId="3169C8C7" w14:textId="77777777" w:rsidR="006A5099" w:rsidRPr="007222A1" w:rsidRDefault="006A5099" w:rsidP="009305A5">
      <w:pPr>
        <w:pStyle w:val="rvps2"/>
        <w:shd w:val="clear" w:color="auto" w:fill="FFFFFF"/>
        <w:spacing w:before="0" w:beforeAutospacing="0" w:after="0" w:afterAutospacing="0"/>
        <w:ind w:firstLine="851"/>
        <w:jc w:val="both"/>
        <w:rPr>
          <w:sz w:val="28"/>
          <w:szCs w:val="28"/>
          <w:lang w:val="uk-UA"/>
        </w:rPr>
      </w:pPr>
    </w:p>
    <w:p w14:paraId="720BE5F3" w14:textId="27104CC1" w:rsidR="001B6572" w:rsidRPr="007222A1" w:rsidRDefault="001B6572" w:rsidP="009305A5">
      <w:pPr>
        <w:pStyle w:val="rvps2"/>
        <w:shd w:val="clear" w:color="auto" w:fill="FFFFFF"/>
        <w:spacing w:before="0" w:beforeAutospacing="0" w:after="0" w:afterAutospacing="0"/>
        <w:ind w:firstLine="851"/>
        <w:jc w:val="both"/>
        <w:rPr>
          <w:sz w:val="28"/>
          <w:szCs w:val="28"/>
          <w:lang w:val="uk-UA" w:eastAsia="uk-UA"/>
        </w:rPr>
      </w:pPr>
      <w:r w:rsidRPr="007222A1">
        <w:rPr>
          <w:sz w:val="28"/>
          <w:szCs w:val="28"/>
          <w:lang w:val="uk-UA"/>
        </w:rPr>
        <w:t>9.2</w:t>
      </w:r>
      <w:r w:rsidR="006A5099" w:rsidRPr="007222A1">
        <w:rPr>
          <w:sz w:val="28"/>
          <w:szCs w:val="28"/>
          <w:lang w:val="uk-UA"/>
        </w:rPr>
        <w:t>.</w:t>
      </w:r>
      <w:r w:rsidRPr="007222A1">
        <w:rPr>
          <w:sz w:val="28"/>
          <w:szCs w:val="28"/>
          <w:lang w:val="uk-UA"/>
        </w:rPr>
        <w:t xml:space="preserve"> </w:t>
      </w:r>
      <w:r w:rsidRPr="007222A1">
        <w:rPr>
          <w:sz w:val="28"/>
          <w:szCs w:val="28"/>
          <w:lang w:val="uk-UA" w:eastAsia="uk-UA"/>
        </w:rPr>
        <w:t>ОСП не пізніше робочого дня, що передує 15 числу місяця, наступного за розрахунковим, надає гарантованому покупцю з накладенням КЕП уповноваженої особи погодинні обсяги не відпущеної електричної енергії генеруючими одиницями продавців у результаті виконання команд ОСП на зменшення навантаження продавців у кожній торговій зоні для кожної генеруючої одиниці (із зазначенням EIC-коду типу W) продавців, що входять до балансуючої групи гарантованого покупця, за розрахунковий місяць.</w:t>
      </w:r>
    </w:p>
    <w:p w14:paraId="4D818513" w14:textId="0A61D30E" w:rsidR="001B6572" w:rsidRPr="007222A1" w:rsidRDefault="001B6572" w:rsidP="00B808A9">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bookmarkStart w:id="1" w:name="n843"/>
      <w:bookmarkEnd w:id="1"/>
      <w:r w:rsidRPr="007222A1">
        <w:rPr>
          <w:rFonts w:ascii="Times New Roman" w:eastAsia="Times New Roman" w:hAnsi="Times New Roman" w:cs="Times New Roman"/>
          <w:sz w:val="28"/>
          <w:szCs w:val="28"/>
          <w:lang w:val="uk-UA" w:eastAsia="uk-UA"/>
        </w:rPr>
        <w:t>ОСП передає гарантованому покупцю дані, які зазначені в підписаних актах приймання-передачі наданих послуг із зменшення навантаження</w:t>
      </w:r>
      <w:r w:rsidR="00B06835" w:rsidRPr="007222A1">
        <w:rPr>
          <w:rFonts w:ascii="Times New Roman" w:eastAsia="Times New Roman" w:hAnsi="Times New Roman" w:cs="Times New Roman"/>
          <w:sz w:val="28"/>
          <w:szCs w:val="28"/>
          <w:lang w:val="uk-UA" w:eastAsia="uk-UA"/>
        </w:rPr>
        <w:t>,</w:t>
      </w:r>
      <w:r w:rsidRPr="007222A1">
        <w:rPr>
          <w:rFonts w:ascii="Times New Roman" w:eastAsia="Times New Roman" w:hAnsi="Times New Roman" w:cs="Times New Roman"/>
          <w:sz w:val="28"/>
          <w:szCs w:val="28"/>
          <w:lang w:val="uk-UA" w:eastAsia="uk-UA"/>
        </w:rPr>
        <w:t xml:space="preserve"> станом на попередній робочий день до дня передачі такої інформації від ОСП.</w:t>
      </w:r>
    </w:p>
    <w:p w14:paraId="7CDB1605" w14:textId="623B6773" w:rsidR="001B6572" w:rsidRPr="007222A1" w:rsidRDefault="001B6572" w:rsidP="00B808A9">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bookmarkStart w:id="2" w:name="n844"/>
      <w:bookmarkEnd w:id="2"/>
      <w:r w:rsidRPr="007222A1">
        <w:rPr>
          <w:rFonts w:ascii="Times New Roman" w:eastAsia="Times New Roman" w:hAnsi="Times New Roman" w:cs="Times New Roman"/>
          <w:sz w:val="28"/>
          <w:szCs w:val="28"/>
          <w:lang w:val="uk-UA" w:eastAsia="uk-UA"/>
        </w:rPr>
        <w:t xml:space="preserve">У випадку відсутності підписаних між постачальниками послуг зі зменшення навантаження (далі </w:t>
      </w:r>
      <w:r w:rsidR="00B10BE6" w:rsidRPr="007222A1">
        <w:rPr>
          <w:rFonts w:ascii="Times New Roman" w:eastAsia="Times New Roman" w:hAnsi="Times New Roman" w:cs="Times New Roman"/>
          <w:sz w:val="28"/>
          <w:szCs w:val="28"/>
          <w:lang w:val="uk-UA" w:eastAsia="uk-UA"/>
        </w:rPr>
        <w:t xml:space="preserve">– </w:t>
      </w:r>
      <w:r w:rsidRPr="007222A1">
        <w:rPr>
          <w:rFonts w:ascii="Times New Roman" w:eastAsia="Times New Roman" w:hAnsi="Times New Roman" w:cs="Times New Roman"/>
          <w:sz w:val="28"/>
          <w:szCs w:val="28"/>
          <w:lang w:val="uk-UA" w:eastAsia="uk-UA"/>
        </w:rPr>
        <w:t>ППВДЕ) та ОСП актів на зазначену дату</w:t>
      </w:r>
      <w:r w:rsidR="004A43E4" w:rsidRPr="007222A1">
        <w:rPr>
          <w:rFonts w:ascii="Times New Roman" w:eastAsia="Times New Roman" w:hAnsi="Times New Roman" w:cs="Times New Roman"/>
          <w:sz w:val="28"/>
          <w:szCs w:val="28"/>
          <w:lang w:val="uk-UA" w:eastAsia="uk-UA"/>
        </w:rPr>
        <w:t xml:space="preserve"> </w:t>
      </w:r>
      <w:r w:rsidRPr="007222A1">
        <w:rPr>
          <w:rFonts w:ascii="Times New Roman" w:eastAsia="Times New Roman" w:hAnsi="Times New Roman" w:cs="Times New Roman"/>
          <w:sz w:val="28"/>
          <w:szCs w:val="28"/>
          <w:lang w:val="uk-UA" w:eastAsia="uk-UA"/>
        </w:rPr>
        <w:t>ОСП надає гарантованому покупцю оперативні розрахункові дані погодинних обсягів не відпущеної електричної енергії, отримані від такого ППВДЕ</w:t>
      </w:r>
      <w:r w:rsidR="004A43E4" w:rsidRPr="007222A1">
        <w:rPr>
          <w:rFonts w:ascii="Times New Roman" w:eastAsia="Times New Roman" w:hAnsi="Times New Roman" w:cs="Times New Roman"/>
          <w:sz w:val="28"/>
          <w:szCs w:val="28"/>
          <w:lang w:val="uk-UA" w:eastAsia="uk-UA"/>
        </w:rPr>
        <w:t>,</w:t>
      </w:r>
      <w:r w:rsidRPr="007222A1">
        <w:rPr>
          <w:rFonts w:ascii="Times New Roman" w:eastAsia="Times New Roman" w:hAnsi="Times New Roman" w:cs="Times New Roman"/>
          <w:sz w:val="28"/>
          <w:szCs w:val="28"/>
          <w:lang w:val="uk-UA" w:eastAsia="uk-UA"/>
        </w:rPr>
        <w:t xml:space="preserve"> станом на </w:t>
      </w:r>
      <w:r w:rsidR="004A43E4" w:rsidRPr="007222A1">
        <w:rPr>
          <w:rFonts w:ascii="Times New Roman" w:eastAsia="Times New Roman" w:hAnsi="Times New Roman" w:cs="Times New Roman"/>
          <w:sz w:val="28"/>
          <w:szCs w:val="28"/>
          <w:lang w:val="uk-UA" w:eastAsia="uk-UA"/>
        </w:rPr>
        <w:br/>
      </w:r>
      <w:r w:rsidRPr="007222A1">
        <w:rPr>
          <w:rFonts w:ascii="Times New Roman" w:eastAsia="Times New Roman" w:hAnsi="Times New Roman" w:cs="Times New Roman"/>
          <w:sz w:val="28"/>
          <w:szCs w:val="28"/>
          <w:lang w:val="uk-UA" w:eastAsia="uk-UA"/>
        </w:rPr>
        <w:lastRenderedPageBreak/>
        <w:t>7 число місяця, наступного за розрахунковим, у форматі, узгодженому з ОСП та гарантованим покупцем.</w:t>
      </w:r>
    </w:p>
    <w:p w14:paraId="7BE8C223" w14:textId="0369DBA6" w:rsidR="001B6572" w:rsidRPr="007222A1" w:rsidRDefault="001B6572" w:rsidP="00B808A9">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bookmarkStart w:id="3" w:name="n845"/>
      <w:bookmarkEnd w:id="3"/>
      <w:r w:rsidRPr="007222A1">
        <w:rPr>
          <w:rFonts w:ascii="Times New Roman" w:eastAsia="Times New Roman" w:hAnsi="Times New Roman" w:cs="Times New Roman"/>
          <w:sz w:val="28"/>
          <w:szCs w:val="28"/>
          <w:lang w:val="uk-UA" w:eastAsia="uk-UA"/>
        </w:rPr>
        <w:t>У разі відсутності оперативних розрахункових даних погодинних обсягів не відпущеної електричної енергії, отриманих від такого ППВДЕ</w:t>
      </w:r>
      <w:r w:rsidR="00577AEF" w:rsidRPr="007222A1">
        <w:rPr>
          <w:rFonts w:ascii="Times New Roman" w:eastAsia="Times New Roman" w:hAnsi="Times New Roman" w:cs="Times New Roman"/>
          <w:sz w:val="28"/>
          <w:szCs w:val="28"/>
          <w:lang w:val="uk-UA" w:eastAsia="uk-UA"/>
        </w:rPr>
        <w:t>,</w:t>
      </w:r>
      <w:r w:rsidRPr="007222A1">
        <w:rPr>
          <w:rFonts w:ascii="Times New Roman" w:eastAsia="Times New Roman" w:hAnsi="Times New Roman" w:cs="Times New Roman"/>
          <w:sz w:val="28"/>
          <w:szCs w:val="28"/>
          <w:lang w:val="uk-UA" w:eastAsia="uk-UA"/>
        </w:rPr>
        <w:t xml:space="preserve"> або ненадання ППВДЕ </w:t>
      </w:r>
      <w:r w:rsidR="00577AEF" w:rsidRPr="007222A1">
        <w:rPr>
          <w:rFonts w:ascii="Times New Roman" w:eastAsia="Times New Roman" w:hAnsi="Times New Roman" w:cs="Times New Roman"/>
          <w:sz w:val="28"/>
          <w:szCs w:val="28"/>
          <w:lang w:val="uk-UA" w:eastAsia="uk-UA"/>
        </w:rPr>
        <w:t xml:space="preserve">розрахунку обсягу не відпущеної електричної енергії в результаті виконання команди диспетчера на зменшення навантаження </w:t>
      </w:r>
      <w:r w:rsidRPr="007222A1">
        <w:rPr>
          <w:rFonts w:ascii="Times New Roman" w:eastAsia="Times New Roman" w:hAnsi="Times New Roman" w:cs="Times New Roman"/>
          <w:sz w:val="28"/>
          <w:szCs w:val="28"/>
          <w:lang w:val="uk-UA" w:eastAsia="uk-UA"/>
        </w:rPr>
        <w:t xml:space="preserve">у </w:t>
      </w:r>
      <w:r w:rsidR="007760AB" w:rsidRPr="007222A1">
        <w:rPr>
          <w:rFonts w:ascii="Times New Roman" w:eastAsia="Times New Roman" w:hAnsi="Times New Roman" w:cs="Times New Roman"/>
          <w:sz w:val="28"/>
          <w:szCs w:val="28"/>
          <w:lang w:val="uk-UA" w:eastAsia="uk-UA"/>
        </w:rPr>
        <w:t xml:space="preserve">строк, </w:t>
      </w:r>
      <w:r w:rsidRPr="007222A1">
        <w:rPr>
          <w:rFonts w:ascii="Times New Roman" w:eastAsia="Times New Roman" w:hAnsi="Times New Roman" w:cs="Times New Roman"/>
          <w:sz w:val="28"/>
          <w:szCs w:val="28"/>
          <w:lang w:val="uk-UA" w:eastAsia="uk-UA"/>
        </w:rPr>
        <w:t>встановлений договором про надання послуг із зменшення навантаження, ОСП має право самостійно розрахувати та надати гарантованому покупцю такі оперативні розрахункові дані погодинних обсягів не відпущеної електричної енергії.</w:t>
      </w:r>
      <w:r w:rsidR="00577AEF" w:rsidRPr="007222A1">
        <w:rPr>
          <w:rFonts w:ascii="Times New Roman" w:eastAsia="Times New Roman" w:hAnsi="Times New Roman" w:cs="Times New Roman"/>
          <w:sz w:val="28"/>
          <w:szCs w:val="28"/>
          <w:lang w:val="uk-UA" w:eastAsia="uk-UA"/>
        </w:rPr>
        <w:t xml:space="preserve"> </w:t>
      </w:r>
    </w:p>
    <w:p w14:paraId="2B6CB087" w14:textId="46ABD376" w:rsidR="001B6572" w:rsidRPr="007222A1" w:rsidRDefault="001B6572" w:rsidP="00B808A9">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bookmarkStart w:id="4" w:name="n846"/>
      <w:bookmarkEnd w:id="4"/>
      <w:r w:rsidRPr="007222A1">
        <w:rPr>
          <w:rFonts w:ascii="Times New Roman" w:eastAsia="Times New Roman" w:hAnsi="Times New Roman" w:cs="Times New Roman"/>
          <w:sz w:val="28"/>
          <w:szCs w:val="28"/>
          <w:lang w:val="uk-UA" w:eastAsia="uk-UA"/>
        </w:rPr>
        <w:t>У випадку ненадання ОСП до робочого дня, що передує 15 числу місяця, наступного за розрахунковим, з накладенням КЕП уповноваженої особи погодинних обсягів не відпущеної електричної енергії генеруючими одиницями продавців у результаті виконання команд ОСП на зменшення навантаження продавців у кожній торговій зоні для кожної генеруючої одиниці (із зазначенням EIC-коду типу W) продавців, що входять до балансуючої групи гарантованого покупця, такі дані вважаються рівними нулю.</w:t>
      </w:r>
    </w:p>
    <w:p w14:paraId="03BCEF9B" w14:textId="77777777" w:rsidR="001B6572" w:rsidRPr="007222A1" w:rsidRDefault="001B6572" w:rsidP="00B808A9">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bookmarkStart w:id="5" w:name="n847"/>
      <w:bookmarkEnd w:id="5"/>
      <w:r w:rsidRPr="007222A1">
        <w:rPr>
          <w:rFonts w:ascii="Times New Roman" w:eastAsia="Times New Roman" w:hAnsi="Times New Roman" w:cs="Times New Roman"/>
          <w:sz w:val="28"/>
          <w:szCs w:val="28"/>
          <w:lang w:val="uk-UA" w:eastAsia="uk-UA"/>
        </w:rPr>
        <w:t>Оновлені дані щодо погодинних обсягів не відпущеної електричної енергії відповідно до підписаних актів приймання-передачі наданих послуг із зменшення навантаження надаються ОСП з накладенням КЕП гарантованому покупцю для здійснення перерахунку в останній робочий день другого місяця за звітним.</w:t>
      </w:r>
    </w:p>
    <w:p w14:paraId="0240C882" w14:textId="77777777" w:rsidR="001B6572" w:rsidRPr="007222A1" w:rsidRDefault="001B6572" w:rsidP="00B808A9">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bookmarkStart w:id="6" w:name="n848"/>
      <w:bookmarkEnd w:id="6"/>
      <w:r w:rsidRPr="007222A1">
        <w:rPr>
          <w:rFonts w:ascii="Times New Roman" w:eastAsia="Times New Roman" w:hAnsi="Times New Roman" w:cs="Times New Roman"/>
          <w:sz w:val="28"/>
          <w:szCs w:val="28"/>
          <w:lang w:val="uk-UA" w:eastAsia="uk-UA"/>
        </w:rPr>
        <w:t>Остаточні оновлені дані щодо погодинних обсягів не відпущеної електричної енергії відповідно до підписаних актів приймання-передачі наданих послуг із зменшення навантаження надаються ОСП з накладенням КЕП гарантованому покупцю на 5 робочий день після отримання гарантованим покупцем від Адміністратора комерційного обліку оновлених сертифікованих даних комерційного обліку електричної енергії про погодинні обсяги відпуску та споживання електричної енергії кожною генеруючою одиницею всіх продавців, що входять до балансуючої групи гарантованого покупця (версії 2 останнього релізу даних комерційного обліку в системі MMS).</w:t>
      </w:r>
    </w:p>
    <w:p w14:paraId="0A58C360" w14:textId="773E41B7" w:rsidR="001B6572" w:rsidRPr="007222A1" w:rsidRDefault="001B6572" w:rsidP="00B808A9">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bookmarkStart w:id="7" w:name="n849"/>
      <w:bookmarkEnd w:id="7"/>
      <w:r w:rsidRPr="007222A1">
        <w:rPr>
          <w:rFonts w:ascii="Times New Roman" w:eastAsia="Times New Roman" w:hAnsi="Times New Roman" w:cs="Times New Roman"/>
          <w:sz w:val="28"/>
          <w:szCs w:val="28"/>
          <w:lang w:val="uk-UA" w:eastAsia="uk-UA"/>
        </w:rPr>
        <w:t>У разі відсутності підписаних актів приймання-передачі наданих послуг із зменшення навантаження між ППВДЕ та ОСП на дату передачі остаточних оновлених даних гарантованому покупцю для остаточного перерахунку такі дані приймаються на рівні оперативних розрахункових даних погодинних обсягів не відпущеної електричної енергії, розрахованих та наданих ОСП гарантованому покупцю без можливості подальшого коригування.</w:t>
      </w:r>
    </w:p>
    <w:p w14:paraId="1EB5CC88" w14:textId="77777777" w:rsidR="009B65E8" w:rsidRPr="007222A1" w:rsidRDefault="009B65E8" w:rsidP="00B808A9">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p>
    <w:p w14:paraId="229CD1DA" w14:textId="7B847945" w:rsidR="00B808A9" w:rsidRPr="007222A1" w:rsidRDefault="00B808A9" w:rsidP="00B808A9">
      <w:pPr>
        <w:shd w:val="clear" w:color="auto" w:fill="FFFFFF"/>
        <w:spacing w:after="0" w:line="240" w:lineRule="auto"/>
        <w:ind w:firstLine="851"/>
        <w:jc w:val="both"/>
        <w:rPr>
          <w:rFonts w:ascii="Times New Roman" w:hAnsi="Times New Roman" w:cs="Times New Roman"/>
          <w:sz w:val="28"/>
          <w:szCs w:val="28"/>
          <w:shd w:val="clear" w:color="auto" w:fill="FFFFFF"/>
          <w:lang w:val="uk-UA"/>
        </w:rPr>
      </w:pPr>
      <w:r w:rsidRPr="007222A1">
        <w:rPr>
          <w:rFonts w:ascii="Times New Roman" w:eastAsia="Times New Roman" w:hAnsi="Times New Roman" w:cs="Times New Roman"/>
          <w:sz w:val="28"/>
          <w:szCs w:val="28"/>
          <w:lang w:val="uk-UA" w:eastAsia="uk-UA"/>
        </w:rPr>
        <w:t>9.3</w:t>
      </w:r>
      <w:r w:rsidR="009B65E8" w:rsidRPr="007222A1">
        <w:rPr>
          <w:rFonts w:ascii="Times New Roman" w:eastAsia="Times New Roman" w:hAnsi="Times New Roman" w:cs="Times New Roman"/>
          <w:sz w:val="28"/>
          <w:szCs w:val="28"/>
          <w:lang w:val="uk-UA" w:eastAsia="uk-UA"/>
        </w:rPr>
        <w:t>.</w:t>
      </w:r>
      <w:r w:rsidRPr="007222A1">
        <w:rPr>
          <w:rFonts w:ascii="Times New Roman" w:eastAsia="Times New Roman" w:hAnsi="Times New Roman" w:cs="Times New Roman"/>
          <w:sz w:val="28"/>
          <w:szCs w:val="28"/>
          <w:lang w:val="uk-UA" w:eastAsia="uk-UA"/>
        </w:rPr>
        <w:t xml:space="preserve"> </w:t>
      </w:r>
      <w:r w:rsidRPr="007222A1">
        <w:rPr>
          <w:rFonts w:ascii="Times New Roman" w:hAnsi="Times New Roman" w:cs="Times New Roman"/>
          <w:sz w:val="28"/>
          <w:szCs w:val="28"/>
          <w:shd w:val="clear" w:color="auto" w:fill="FFFFFF"/>
          <w:lang w:val="uk-UA"/>
        </w:rPr>
        <w:t>Гарантований покупець щомісячно, на наступний робочий день після підписання акта купівлі-продажу електричної енергії для врегулювання небалансів та сплати інших платежів, що є додатком 1 до типового договору про врегулювання небалансів електричної енергії, з ОСП за розрахунковий місяць, але не раніше наступного робочого дня після виконання ОСП умов </w:t>
      </w:r>
      <w:r w:rsidR="00716FA5" w:rsidRPr="007222A1">
        <w:rPr>
          <w:rFonts w:ascii="Times New Roman" w:hAnsi="Times New Roman" w:cs="Times New Roman"/>
          <w:sz w:val="28"/>
          <w:szCs w:val="28"/>
          <w:shd w:val="clear" w:color="auto" w:fill="FFFFFF"/>
          <w:lang w:val="uk-UA"/>
        </w:rPr>
        <w:br/>
      </w:r>
      <w:r w:rsidRPr="007222A1">
        <w:rPr>
          <w:rFonts w:ascii="Times New Roman" w:hAnsi="Times New Roman" w:cs="Times New Roman"/>
          <w:sz w:val="28"/>
          <w:szCs w:val="28"/>
          <w:shd w:val="clear" w:color="auto" w:fill="FFFFFF"/>
          <w:lang w:val="uk-UA"/>
        </w:rPr>
        <w:t>пункту 9.</w:t>
      </w:r>
      <w:r w:rsidRPr="007222A1">
        <w:rPr>
          <w:rStyle w:val="af7"/>
          <w:rFonts w:ascii="Times New Roman" w:hAnsi="Times New Roman" w:cs="Times New Roman"/>
          <w:color w:val="auto"/>
          <w:sz w:val="28"/>
          <w:szCs w:val="28"/>
          <w:u w:val="none"/>
          <w:shd w:val="clear" w:color="auto" w:fill="FFFFFF"/>
          <w:lang w:val="uk-UA"/>
        </w:rPr>
        <w:t>2</w:t>
      </w:r>
      <w:r w:rsidRPr="007222A1">
        <w:rPr>
          <w:rFonts w:ascii="Times New Roman" w:hAnsi="Times New Roman" w:cs="Times New Roman"/>
          <w:sz w:val="28"/>
          <w:szCs w:val="28"/>
          <w:shd w:val="clear" w:color="auto" w:fill="FFFFFF"/>
          <w:lang w:val="uk-UA"/>
        </w:rPr>
        <w:t> цієї глави, надає учасникам балансуючої групи гарантованого покупця інформацію, необхідну для проведення відповідних розрахунків.</w:t>
      </w:r>
    </w:p>
    <w:p w14:paraId="7EE69759" w14:textId="77777777" w:rsidR="005367DC" w:rsidRPr="007222A1" w:rsidRDefault="005367DC" w:rsidP="00A4764D">
      <w:pPr>
        <w:pStyle w:val="rvps2"/>
        <w:shd w:val="clear" w:color="auto" w:fill="FFFFFF"/>
        <w:spacing w:before="0" w:beforeAutospacing="0" w:after="150" w:afterAutospacing="0"/>
        <w:ind w:firstLine="851"/>
        <w:jc w:val="both"/>
        <w:rPr>
          <w:sz w:val="28"/>
          <w:szCs w:val="28"/>
          <w:lang w:val="uk-UA"/>
        </w:rPr>
      </w:pPr>
    </w:p>
    <w:p w14:paraId="2DBCC0A8" w14:textId="34520AF0" w:rsidR="00B808A9" w:rsidRPr="007222A1" w:rsidRDefault="00B808A9" w:rsidP="00A4764D">
      <w:pPr>
        <w:pStyle w:val="rvps2"/>
        <w:shd w:val="clear" w:color="auto" w:fill="FFFFFF"/>
        <w:spacing w:before="0" w:beforeAutospacing="0" w:after="150" w:afterAutospacing="0"/>
        <w:ind w:firstLine="851"/>
        <w:jc w:val="both"/>
        <w:rPr>
          <w:sz w:val="28"/>
          <w:szCs w:val="28"/>
          <w:lang w:val="uk-UA"/>
        </w:rPr>
      </w:pPr>
      <w:r w:rsidRPr="007222A1">
        <w:rPr>
          <w:sz w:val="28"/>
          <w:szCs w:val="28"/>
          <w:lang w:val="uk-UA"/>
        </w:rPr>
        <w:lastRenderedPageBreak/>
        <w:t>9.4</w:t>
      </w:r>
      <w:r w:rsidR="005367DC" w:rsidRPr="007222A1">
        <w:rPr>
          <w:sz w:val="28"/>
          <w:szCs w:val="28"/>
          <w:lang w:val="uk-UA"/>
        </w:rPr>
        <w:t>.</w:t>
      </w:r>
      <w:r w:rsidRPr="007222A1">
        <w:rPr>
          <w:sz w:val="28"/>
          <w:szCs w:val="28"/>
          <w:lang w:val="uk-UA"/>
        </w:rPr>
        <w:t xml:space="preserve"> ОСП, при прогнозуванні надання команд на розвантаження виробників з альтернативних джерел енергії, до 10:30 дня, що передує торговому, надає гарантованому покупцю інформацію, підписану КЕП уповноваженої особи про погодинну гранично допустиму потужність, яку вони можуть нести та яка еквівалентна погодинному обсягу відпуску електричної енергії, сумарно по всіх генеруючих одиницях виробників з альтернативних джерел енергії, що входять до балансуючої групи гарантованого покупця, по кожній торговій зоні за формою</w:t>
      </w:r>
    </w:p>
    <w:tbl>
      <w:tblPr>
        <w:tblW w:w="4858"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1346"/>
        <w:gridCol w:w="273"/>
        <w:gridCol w:w="273"/>
        <w:gridCol w:w="273"/>
        <w:gridCol w:w="273"/>
        <w:gridCol w:w="273"/>
        <w:gridCol w:w="273"/>
        <w:gridCol w:w="273"/>
        <w:gridCol w:w="273"/>
        <w:gridCol w:w="273"/>
        <w:gridCol w:w="370"/>
        <w:gridCol w:w="370"/>
        <w:gridCol w:w="370"/>
        <w:gridCol w:w="370"/>
        <w:gridCol w:w="370"/>
        <w:gridCol w:w="370"/>
        <w:gridCol w:w="370"/>
        <w:gridCol w:w="370"/>
        <w:gridCol w:w="371"/>
        <w:gridCol w:w="371"/>
        <w:gridCol w:w="371"/>
        <w:gridCol w:w="371"/>
        <w:gridCol w:w="371"/>
        <w:gridCol w:w="371"/>
        <w:gridCol w:w="360"/>
      </w:tblGrid>
      <w:tr w:rsidR="007222A1" w:rsidRPr="007222A1" w14:paraId="118175A4" w14:textId="77777777" w:rsidTr="007018C8">
        <w:trPr>
          <w:trHeight w:val="285"/>
        </w:trPr>
        <w:tc>
          <w:tcPr>
            <w:tcW w:w="720" w:type="pct"/>
            <w:tcBorders>
              <w:top w:val="single" w:sz="6" w:space="0" w:color="000000"/>
              <w:left w:val="single" w:sz="6" w:space="0" w:color="000000"/>
              <w:bottom w:val="single" w:sz="6" w:space="0" w:color="000000"/>
              <w:right w:val="single" w:sz="6" w:space="0" w:color="000000"/>
            </w:tcBorders>
            <w:hideMark/>
          </w:tcPr>
          <w:p w14:paraId="3D37AAFF" w14:textId="77777777" w:rsidR="00B808A9" w:rsidRPr="007222A1" w:rsidRDefault="00B808A9">
            <w:pPr>
              <w:pStyle w:val="rvps12"/>
              <w:spacing w:before="150" w:beforeAutospacing="0" w:after="150" w:afterAutospacing="0"/>
              <w:jc w:val="center"/>
            </w:pPr>
            <w:bookmarkStart w:id="8" w:name="n811"/>
            <w:bookmarkEnd w:id="8"/>
            <w:r w:rsidRPr="007222A1">
              <w:rPr>
                <w:rStyle w:val="rvts82"/>
              </w:rPr>
              <w:t>Доба постачання</w:t>
            </w:r>
          </w:p>
        </w:tc>
        <w:tc>
          <w:tcPr>
            <w:tcW w:w="4280" w:type="pct"/>
            <w:gridSpan w:val="24"/>
            <w:tcBorders>
              <w:top w:val="single" w:sz="6" w:space="0" w:color="000000"/>
              <w:left w:val="single" w:sz="6" w:space="0" w:color="000000"/>
              <w:bottom w:val="single" w:sz="6" w:space="0" w:color="000000"/>
              <w:right w:val="single" w:sz="6" w:space="0" w:color="000000"/>
            </w:tcBorders>
            <w:hideMark/>
          </w:tcPr>
          <w:p w14:paraId="1BA7DACC" w14:textId="77777777" w:rsidR="00B808A9" w:rsidRPr="007222A1" w:rsidRDefault="00B808A9">
            <w:pPr>
              <w:pStyle w:val="rvps12"/>
              <w:spacing w:before="150" w:beforeAutospacing="0" w:after="150" w:afterAutospacing="0"/>
              <w:jc w:val="center"/>
            </w:pPr>
            <w:r w:rsidRPr="007222A1">
              <w:rPr>
                <w:rStyle w:val="rvts82"/>
              </w:rPr>
              <w:t>Розрахунковий період</w:t>
            </w:r>
          </w:p>
        </w:tc>
      </w:tr>
      <w:tr w:rsidR="007222A1" w:rsidRPr="007222A1" w14:paraId="3F430B26" w14:textId="77777777" w:rsidTr="007018C8">
        <w:trPr>
          <w:trHeight w:val="285"/>
        </w:trPr>
        <w:tc>
          <w:tcPr>
            <w:tcW w:w="720" w:type="pct"/>
            <w:tcBorders>
              <w:top w:val="single" w:sz="6" w:space="0" w:color="000000"/>
              <w:left w:val="single" w:sz="6" w:space="0" w:color="000000"/>
              <w:bottom w:val="single" w:sz="6" w:space="0" w:color="000000"/>
              <w:right w:val="single" w:sz="6" w:space="0" w:color="000000"/>
            </w:tcBorders>
            <w:hideMark/>
          </w:tcPr>
          <w:p w14:paraId="2E8ACA87" w14:textId="77777777" w:rsidR="00B808A9" w:rsidRPr="007222A1" w:rsidRDefault="00B808A9">
            <w:pPr>
              <w:pStyle w:val="rvps12"/>
              <w:spacing w:before="150" w:beforeAutospacing="0" w:after="150" w:afterAutospacing="0"/>
              <w:jc w:val="center"/>
            </w:pPr>
            <w:r w:rsidRPr="007222A1">
              <w:br/>
            </w:r>
          </w:p>
        </w:tc>
        <w:tc>
          <w:tcPr>
            <w:tcW w:w="148" w:type="pct"/>
            <w:tcBorders>
              <w:top w:val="single" w:sz="6" w:space="0" w:color="000000"/>
              <w:left w:val="single" w:sz="6" w:space="0" w:color="000000"/>
              <w:bottom w:val="single" w:sz="6" w:space="0" w:color="000000"/>
              <w:right w:val="single" w:sz="6" w:space="0" w:color="000000"/>
            </w:tcBorders>
            <w:hideMark/>
          </w:tcPr>
          <w:p w14:paraId="1D886E7E" w14:textId="77777777" w:rsidR="00B808A9" w:rsidRPr="007222A1" w:rsidRDefault="00B808A9">
            <w:pPr>
              <w:pStyle w:val="rvps12"/>
              <w:spacing w:before="150" w:beforeAutospacing="0" w:after="150" w:afterAutospacing="0"/>
              <w:jc w:val="center"/>
            </w:pPr>
            <w:r w:rsidRPr="007222A1">
              <w:rPr>
                <w:rStyle w:val="rvts82"/>
              </w:rPr>
              <w:t>1</w:t>
            </w:r>
          </w:p>
        </w:tc>
        <w:tc>
          <w:tcPr>
            <w:tcW w:w="148" w:type="pct"/>
            <w:tcBorders>
              <w:top w:val="single" w:sz="6" w:space="0" w:color="000000"/>
              <w:left w:val="single" w:sz="6" w:space="0" w:color="000000"/>
              <w:bottom w:val="single" w:sz="6" w:space="0" w:color="000000"/>
              <w:right w:val="single" w:sz="6" w:space="0" w:color="000000"/>
            </w:tcBorders>
            <w:hideMark/>
          </w:tcPr>
          <w:p w14:paraId="16039C43" w14:textId="77777777" w:rsidR="00B808A9" w:rsidRPr="007222A1" w:rsidRDefault="00B808A9">
            <w:pPr>
              <w:pStyle w:val="rvps12"/>
              <w:spacing w:before="150" w:beforeAutospacing="0" w:after="150" w:afterAutospacing="0"/>
              <w:jc w:val="center"/>
            </w:pPr>
            <w:r w:rsidRPr="007222A1">
              <w:rPr>
                <w:rStyle w:val="rvts82"/>
              </w:rPr>
              <w:t>2</w:t>
            </w:r>
          </w:p>
        </w:tc>
        <w:tc>
          <w:tcPr>
            <w:tcW w:w="148" w:type="pct"/>
            <w:tcBorders>
              <w:top w:val="single" w:sz="6" w:space="0" w:color="000000"/>
              <w:left w:val="single" w:sz="6" w:space="0" w:color="000000"/>
              <w:bottom w:val="single" w:sz="6" w:space="0" w:color="000000"/>
              <w:right w:val="single" w:sz="6" w:space="0" w:color="000000"/>
            </w:tcBorders>
            <w:hideMark/>
          </w:tcPr>
          <w:p w14:paraId="238E6A91" w14:textId="77777777" w:rsidR="00B808A9" w:rsidRPr="007222A1" w:rsidRDefault="00B808A9">
            <w:pPr>
              <w:pStyle w:val="rvps12"/>
              <w:spacing w:before="150" w:beforeAutospacing="0" w:after="150" w:afterAutospacing="0"/>
              <w:jc w:val="center"/>
            </w:pPr>
            <w:r w:rsidRPr="007222A1">
              <w:rPr>
                <w:rStyle w:val="rvts82"/>
              </w:rPr>
              <w:t>3</w:t>
            </w:r>
          </w:p>
        </w:tc>
        <w:tc>
          <w:tcPr>
            <w:tcW w:w="148" w:type="pct"/>
            <w:tcBorders>
              <w:top w:val="single" w:sz="6" w:space="0" w:color="000000"/>
              <w:left w:val="single" w:sz="6" w:space="0" w:color="000000"/>
              <w:bottom w:val="single" w:sz="6" w:space="0" w:color="000000"/>
              <w:right w:val="single" w:sz="6" w:space="0" w:color="000000"/>
            </w:tcBorders>
            <w:hideMark/>
          </w:tcPr>
          <w:p w14:paraId="299B074E" w14:textId="77777777" w:rsidR="00B808A9" w:rsidRPr="007222A1" w:rsidRDefault="00B808A9">
            <w:pPr>
              <w:pStyle w:val="rvps12"/>
              <w:spacing w:before="150" w:beforeAutospacing="0" w:after="150" w:afterAutospacing="0"/>
              <w:jc w:val="center"/>
            </w:pPr>
            <w:r w:rsidRPr="007222A1">
              <w:rPr>
                <w:rStyle w:val="rvts82"/>
              </w:rPr>
              <w:t>4</w:t>
            </w:r>
          </w:p>
        </w:tc>
        <w:tc>
          <w:tcPr>
            <w:tcW w:w="148" w:type="pct"/>
            <w:tcBorders>
              <w:top w:val="single" w:sz="6" w:space="0" w:color="000000"/>
              <w:left w:val="single" w:sz="6" w:space="0" w:color="000000"/>
              <w:bottom w:val="single" w:sz="6" w:space="0" w:color="000000"/>
              <w:right w:val="single" w:sz="6" w:space="0" w:color="000000"/>
            </w:tcBorders>
            <w:hideMark/>
          </w:tcPr>
          <w:p w14:paraId="3B7411E1" w14:textId="77777777" w:rsidR="00B808A9" w:rsidRPr="007222A1" w:rsidRDefault="00B808A9">
            <w:pPr>
              <w:pStyle w:val="rvps12"/>
              <w:spacing w:before="150" w:beforeAutospacing="0" w:after="150" w:afterAutospacing="0"/>
              <w:jc w:val="center"/>
            </w:pPr>
            <w:r w:rsidRPr="007222A1">
              <w:rPr>
                <w:rStyle w:val="rvts82"/>
              </w:rPr>
              <w:t>5</w:t>
            </w:r>
          </w:p>
        </w:tc>
        <w:tc>
          <w:tcPr>
            <w:tcW w:w="148" w:type="pct"/>
            <w:tcBorders>
              <w:top w:val="single" w:sz="6" w:space="0" w:color="000000"/>
              <w:left w:val="single" w:sz="6" w:space="0" w:color="000000"/>
              <w:bottom w:val="single" w:sz="6" w:space="0" w:color="000000"/>
              <w:right w:val="single" w:sz="6" w:space="0" w:color="000000"/>
            </w:tcBorders>
            <w:hideMark/>
          </w:tcPr>
          <w:p w14:paraId="6EDEB6B5" w14:textId="77777777" w:rsidR="00B808A9" w:rsidRPr="007222A1" w:rsidRDefault="00B808A9">
            <w:pPr>
              <w:pStyle w:val="rvps12"/>
              <w:spacing w:before="150" w:beforeAutospacing="0" w:after="150" w:afterAutospacing="0"/>
              <w:jc w:val="center"/>
            </w:pPr>
            <w:r w:rsidRPr="007222A1">
              <w:rPr>
                <w:rStyle w:val="rvts82"/>
              </w:rPr>
              <w:t>6</w:t>
            </w:r>
          </w:p>
        </w:tc>
        <w:tc>
          <w:tcPr>
            <w:tcW w:w="148" w:type="pct"/>
            <w:tcBorders>
              <w:top w:val="single" w:sz="6" w:space="0" w:color="000000"/>
              <w:left w:val="single" w:sz="6" w:space="0" w:color="000000"/>
              <w:bottom w:val="single" w:sz="6" w:space="0" w:color="000000"/>
              <w:right w:val="single" w:sz="6" w:space="0" w:color="000000"/>
            </w:tcBorders>
            <w:hideMark/>
          </w:tcPr>
          <w:p w14:paraId="71143304" w14:textId="77777777" w:rsidR="00B808A9" w:rsidRPr="007222A1" w:rsidRDefault="00B808A9">
            <w:pPr>
              <w:pStyle w:val="rvps12"/>
              <w:spacing w:before="150" w:beforeAutospacing="0" w:after="150" w:afterAutospacing="0"/>
              <w:jc w:val="center"/>
            </w:pPr>
            <w:r w:rsidRPr="007222A1">
              <w:rPr>
                <w:rStyle w:val="rvts82"/>
              </w:rPr>
              <w:t>7</w:t>
            </w:r>
          </w:p>
        </w:tc>
        <w:tc>
          <w:tcPr>
            <w:tcW w:w="148" w:type="pct"/>
            <w:tcBorders>
              <w:top w:val="single" w:sz="6" w:space="0" w:color="000000"/>
              <w:left w:val="single" w:sz="6" w:space="0" w:color="000000"/>
              <w:bottom w:val="single" w:sz="6" w:space="0" w:color="000000"/>
              <w:right w:val="single" w:sz="6" w:space="0" w:color="000000"/>
            </w:tcBorders>
            <w:hideMark/>
          </w:tcPr>
          <w:p w14:paraId="2EF604A2" w14:textId="77777777" w:rsidR="00B808A9" w:rsidRPr="007222A1" w:rsidRDefault="00B808A9">
            <w:pPr>
              <w:pStyle w:val="rvps12"/>
              <w:spacing w:before="150" w:beforeAutospacing="0" w:after="150" w:afterAutospacing="0"/>
              <w:jc w:val="center"/>
            </w:pPr>
            <w:r w:rsidRPr="007222A1">
              <w:rPr>
                <w:rStyle w:val="rvts82"/>
              </w:rPr>
              <w:t>8</w:t>
            </w:r>
          </w:p>
        </w:tc>
        <w:tc>
          <w:tcPr>
            <w:tcW w:w="148" w:type="pct"/>
            <w:tcBorders>
              <w:top w:val="single" w:sz="6" w:space="0" w:color="000000"/>
              <w:left w:val="single" w:sz="6" w:space="0" w:color="000000"/>
              <w:bottom w:val="single" w:sz="6" w:space="0" w:color="000000"/>
              <w:right w:val="single" w:sz="6" w:space="0" w:color="000000"/>
            </w:tcBorders>
            <w:hideMark/>
          </w:tcPr>
          <w:p w14:paraId="2F1C8F26" w14:textId="77777777" w:rsidR="00B808A9" w:rsidRPr="007222A1" w:rsidRDefault="00B808A9">
            <w:pPr>
              <w:pStyle w:val="rvps12"/>
              <w:spacing w:before="150" w:beforeAutospacing="0" w:after="150" w:afterAutospacing="0"/>
              <w:jc w:val="center"/>
            </w:pPr>
            <w:r w:rsidRPr="007222A1">
              <w:rPr>
                <w:rStyle w:val="rvts82"/>
              </w:rPr>
              <w:t>9</w:t>
            </w:r>
          </w:p>
        </w:tc>
        <w:tc>
          <w:tcPr>
            <w:tcW w:w="200" w:type="pct"/>
            <w:tcBorders>
              <w:top w:val="single" w:sz="6" w:space="0" w:color="000000"/>
              <w:left w:val="single" w:sz="6" w:space="0" w:color="000000"/>
              <w:bottom w:val="single" w:sz="6" w:space="0" w:color="000000"/>
              <w:right w:val="single" w:sz="6" w:space="0" w:color="000000"/>
            </w:tcBorders>
            <w:hideMark/>
          </w:tcPr>
          <w:p w14:paraId="75AC658A" w14:textId="77777777" w:rsidR="00B808A9" w:rsidRPr="007222A1" w:rsidRDefault="00B808A9">
            <w:pPr>
              <w:pStyle w:val="rvps12"/>
              <w:spacing w:before="150" w:beforeAutospacing="0" w:after="150" w:afterAutospacing="0"/>
              <w:jc w:val="center"/>
            </w:pPr>
            <w:r w:rsidRPr="007222A1">
              <w:rPr>
                <w:rStyle w:val="rvts82"/>
              </w:rPr>
              <w:t>10</w:t>
            </w:r>
          </w:p>
        </w:tc>
        <w:tc>
          <w:tcPr>
            <w:tcW w:w="200" w:type="pct"/>
            <w:tcBorders>
              <w:top w:val="single" w:sz="6" w:space="0" w:color="000000"/>
              <w:left w:val="single" w:sz="6" w:space="0" w:color="000000"/>
              <w:bottom w:val="single" w:sz="6" w:space="0" w:color="000000"/>
              <w:right w:val="single" w:sz="6" w:space="0" w:color="000000"/>
            </w:tcBorders>
            <w:hideMark/>
          </w:tcPr>
          <w:p w14:paraId="71C05CEF" w14:textId="77777777" w:rsidR="00B808A9" w:rsidRPr="007222A1" w:rsidRDefault="00B808A9">
            <w:pPr>
              <w:pStyle w:val="rvps12"/>
              <w:spacing w:before="150" w:beforeAutospacing="0" w:after="150" w:afterAutospacing="0"/>
              <w:jc w:val="center"/>
            </w:pPr>
            <w:r w:rsidRPr="007222A1">
              <w:rPr>
                <w:rStyle w:val="rvts82"/>
              </w:rPr>
              <w:t>11</w:t>
            </w:r>
          </w:p>
        </w:tc>
        <w:tc>
          <w:tcPr>
            <w:tcW w:w="200" w:type="pct"/>
            <w:tcBorders>
              <w:top w:val="single" w:sz="6" w:space="0" w:color="000000"/>
              <w:left w:val="single" w:sz="6" w:space="0" w:color="000000"/>
              <w:bottom w:val="single" w:sz="6" w:space="0" w:color="000000"/>
              <w:right w:val="single" w:sz="6" w:space="0" w:color="000000"/>
            </w:tcBorders>
            <w:hideMark/>
          </w:tcPr>
          <w:p w14:paraId="7BBA3C20" w14:textId="77777777" w:rsidR="00B808A9" w:rsidRPr="007222A1" w:rsidRDefault="00B808A9">
            <w:pPr>
              <w:pStyle w:val="rvps12"/>
              <w:spacing w:before="150" w:beforeAutospacing="0" w:after="150" w:afterAutospacing="0"/>
              <w:jc w:val="center"/>
            </w:pPr>
            <w:r w:rsidRPr="007222A1">
              <w:rPr>
                <w:rStyle w:val="rvts82"/>
              </w:rPr>
              <w:t>12</w:t>
            </w:r>
          </w:p>
        </w:tc>
        <w:tc>
          <w:tcPr>
            <w:tcW w:w="200" w:type="pct"/>
            <w:tcBorders>
              <w:top w:val="single" w:sz="6" w:space="0" w:color="000000"/>
              <w:left w:val="single" w:sz="6" w:space="0" w:color="000000"/>
              <w:bottom w:val="single" w:sz="6" w:space="0" w:color="000000"/>
              <w:right w:val="single" w:sz="6" w:space="0" w:color="000000"/>
            </w:tcBorders>
            <w:hideMark/>
          </w:tcPr>
          <w:p w14:paraId="32A188D8" w14:textId="77777777" w:rsidR="00B808A9" w:rsidRPr="007222A1" w:rsidRDefault="00B808A9">
            <w:pPr>
              <w:pStyle w:val="rvps12"/>
              <w:spacing w:before="150" w:beforeAutospacing="0" w:after="150" w:afterAutospacing="0"/>
              <w:jc w:val="center"/>
            </w:pPr>
            <w:r w:rsidRPr="007222A1">
              <w:rPr>
                <w:rStyle w:val="rvts82"/>
              </w:rPr>
              <w:t>13</w:t>
            </w:r>
          </w:p>
        </w:tc>
        <w:tc>
          <w:tcPr>
            <w:tcW w:w="200" w:type="pct"/>
            <w:tcBorders>
              <w:top w:val="single" w:sz="6" w:space="0" w:color="000000"/>
              <w:left w:val="single" w:sz="6" w:space="0" w:color="000000"/>
              <w:bottom w:val="single" w:sz="6" w:space="0" w:color="000000"/>
              <w:right w:val="single" w:sz="6" w:space="0" w:color="000000"/>
            </w:tcBorders>
            <w:hideMark/>
          </w:tcPr>
          <w:p w14:paraId="7A0B8BA0" w14:textId="77777777" w:rsidR="00B808A9" w:rsidRPr="007222A1" w:rsidRDefault="00B808A9">
            <w:pPr>
              <w:pStyle w:val="rvps12"/>
              <w:spacing w:before="150" w:beforeAutospacing="0" w:after="150" w:afterAutospacing="0"/>
              <w:jc w:val="center"/>
            </w:pPr>
            <w:r w:rsidRPr="007222A1">
              <w:rPr>
                <w:rStyle w:val="rvts82"/>
              </w:rPr>
              <w:t>14</w:t>
            </w:r>
          </w:p>
        </w:tc>
        <w:tc>
          <w:tcPr>
            <w:tcW w:w="200" w:type="pct"/>
            <w:tcBorders>
              <w:top w:val="single" w:sz="6" w:space="0" w:color="000000"/>
              <w:left w:val="single" w:sz="6" w:space="0" w:color="000000"/>
              <w:bottom w:val="single" w:sz="6" w:space="0" w:color="000000"/>
              <w:right w:val="single" w:sz="6" w:space="0" w:color="000000"/>
            </w:tcBorders>
            <w:hideMark/>
          </w:tcPr>
          <w:p w14:paraId="27F86C11" w14:textId="77777777" w:rsidR="00B808A9" w:rsidRPr="007222A1" w:rsidRDefault="00B808A9">
            <w:pPr>
              <w:pStyle w:val="rvps12"/>
              <w:spacing w:before="150" w:beforeAutospacing="0" w:after="150" w:afterAutospacing="0"/>
              <w:jc w:val="center"/>
            </w:pPr>
            <w:r w:rsidRPr="007222A1">
              <w:rPr>
                <w:rStyle w:val="rvts82"/>
              </w:rPr>
              <w:t>15</w:t>
            </w:r>
          </w:p>
        </w:tc>
        <w:tc>
          <w:tcPr>
            <w:tcW w:w="200" w:type="pct"/>
            <w:tcBorders>
              <w:top w:val="single" w:sz="6" w:space="0" w:color="000000"/>
              <w:left w:val="single" w:sz="6" w:space="0" w:color="000000"/>
              <w:bottom w:val="single" w:sz="6" w:space="0" w:color="000000"/>
              <w:right w:val="single" w:sz="6" w:space="0" w:color="000000"/>
            </w:tcBorders>
            <w:hideMark/>
          </w:tcPr>
          <w:p w14:paraId="0056943B" w14:textId="77777777" w:rsidR="00B808A9" w:rsidRPr="007222A1" w:rsidRDefault="00B808A9">
            <w:pPr>
              <w:pStyle w:val="rvps12"/>
              <w:spacing w:before="150" w:beforeAutospacing="0" w:after="150" w:afterAutospacing="0"/>
              <w:jc w:val="center"/>
            </w:pPr>
            <w:r w:rsidRPr="007222A1">
              <w:rPr>
                <w:rStyle w:val="rvts82"/>
              </w:rPr>
              <w:t>16</w:t>
            </w:r>
          </w:p>
        </w:tc>
        <w:tc>
          <w:tcPr>
            <w:tcW w:w="200" w:type="pct"/>
            <w:tcBorders>
              <w:top w:val="single" w:sz="6" w:space="0" w:color="000000"/>
              <w:left w:val="single" w:sz="6" w:space="0" w:color="000000"/>
              <w:bottom w:val="single" w:sz="6" w:space="0" w:color="000000"/>
              <w:right w:val="single" w:sz="6" w:space="0" w:color="000000"/>
            </w:tcBorders>
            <w:hideMark/>
          </w:tcPr>
          <w:p w14:paraId="14815CED" w14:textId="77777777" w:rsidR="00B808A9" w:rsidRPr="007222A1" w:rsidRDefault="00B808A9">
            <w:pPr>
              <w:pStyle w:val="rvps12"/>
              <w:spacing w:before="150" w:beforeAutospacing="0" w:after="150" w:afterAutospacing="0"/>
              <w:jc w:val="center"/>
            </w:pPr>
            <w:r w:rsidRPr="007222A1">
              <w:rPr>
                <w:rStyle w:val="rvts82"/>
              </w:rPr>
              <w:t>17</w:t>
            </w:r>
          </w:p>
        </w:tc>
        <w:tc>
          <w:tcPr>
            <w:tcW w:w="200" w:type="pct"/>
            <w:tcBorders>
              <w:top w:val="single" w:sz="6" w:space="0" w:color="000000"/>
              <w:left w:val="single" w:sz="6" w:space="0" w:color="000000"/>
              <w:bottom w:val="single" w:sz="6" w:space="0" w:color="000000"/>
              <w:right w:val="single" w:sz="6" w:space="0" w:color="000000"/>
            </w:tcBorders>
            <w:hideMark/>
          </w:tcPr>
          <w:p w14:paraId="41D69A22" w14:textId="77777777" w:rsidR="00B808A9" w:rsidRPr="007222A1" w:rsidRDefault="00B808A9">
            <w:pPr>
              <w:pStyle w:val="rvps12"/>
              <w:spacing w:before="150" w:beforeAutospacing="0" w:after="150" w:afterAutospacing="0"/>
              <w:jc w:val="center"/>
            </w:pPr>
            <w:r w:rsidRPr="007222A1">
              <w:rPr>
                <w:rStyle w:val="rvts82"/>
              </w:rPr>
              <w:t>18</w:t>
            </w:r>
          </w:p>
        </w:tc>
        <w:tc>
          <w:tcPr>
            <w:tcW w:w="200" w:type="pct"/>
            <w:tcBorders>
              <w:top w:val="single" w:sz="6" w:space="0" w:color="000000"/>
              <w:left w:val="single" w:sz="6" w:space="0" w:color="000000"/>
              <w:bottom w:val="single" w:sz="6" w:space="0" w:color="000000"/>
              <w:right w:val="single" w:sz="6" w:space="0" w:color="000000"/>
            </w:tcBorders>
            <w:hideMark/>
          </w:tcPr>
          <w:p w14:paraId="60E3EEBC" w14:textId="77777777" w:rsidR="00B808A9" w:rsidRPr="007222A1" w:rsidRDefault="00B808A9">
            <w:pPr>
              <w:pStyle w:val="rvps12"/>
              <w:spacing w:before="150" w:beforeAutospacing="0" w:after="150" w:afterAutospacing="0"/>
              <w:jc w:val="center"/>
            </w:pPr>
            <w:r w:rsidRPr="007222A1">
              <w:rPr>
                <w:rStyle w:val="rvts82"/>
              </w:rPr>
              <w:t>19</w:t>
            </w:r>
          </w:p>
        </w:tc>
        <w:tc>
          <w:tcPr>
            <w:tcW w:w="200" w:type="pct"/>
            <w:tcBorders>
              <w:top w:val="single" w:sz="6" w:space="0" w:color="000000"/>
              <w:left w:val="single" w:sz="6" w:space="0" w:color="000000"/>
              <w:bottom w:val="single" w:sz="6" w:space="0" w:color="000000"/>
              <w:right w:val="single" w:sz="6" w:space="0" w:color="000000"/>
            </w:tcBorders>
            <w:hideMark/>
          </w:tcPr>
          <w:p w14:paraId="234A934A" w14:textId="77777777" w:rsidR="00B808A9" w:rsidRPr="007222A1" w:rsidRDefault="00B808A9">
            <w:pPr>
              <w:pStyle w:val="rvps12"/>
              <w:spacing w:before="150" w:beforeAutospacing="0" w:after="150" w:afterAutospacing="0"/>
              <w:jc w:val="center"/>
            </w:pPr>
            <w:r w:rsidRPr="007222A1">
              <w:rPr>
                <w:rStyle w:val="rvts82"/>
              </w:rPr>
              <w:t>20</w:t>
            </w:r>
          </w:p>
        </w:tc>
        <w:tc>
          <w:tcPr>
            <w:tcW w:w="200" w:type="pct"/>
            <w:tcBorders>
              <w:top w:val="single" w:sz="6" w:space="0" w:color="000000"/>
              <w:left w:val="single" w:sz="6" w:space="0" w:color="000000"/>
              <w:bottom w:val="single" w:sz="6" w:space="0" w:color="000000"/>
              <w:right w:val="single" w:sz="6" w:space="0" w:color="000000"/>
            </w:tcBorders>
            <w:hideMark/>
          </w:tcPr>
          <w:p w14:paraId="7F01546C" w14:textId="77777777" w:rsidR="00B808A9" w:rsidRPr="007222A1" w:rsidRDefault="00B808A9">
            <w:pPr>
              <w:pStyle w:val="rvps12"/>
              <w:spacing w:before="150" w:beforeAutospacing="0" w:after="150" w:afterAutospacing="0"/>
              <w:jc w:val="center"/>
            </w:pPr>
            <w:r w:rsidRPr="007222A1">
              <w:rPr>
                <w:rStyle w:val="rvts82"/>
              </w:rPr>
              <w:t>21</w:t>
            </w:r>
          </w:p>
        </w:tc>
        <w:tc>
          <w:tcPr>
            <w:tcW w:w="200" w:type="pct"/>
            <w:tcBorders>
              <w:top w:val="single" w:sz="6" w:space="0" w:color="000000"/>
              <w:left w:val="single" w:sz="6" w:space="0" w:color="000000"/>
              <w:bottom w:val="single" w:sz="6" w:space="0" w:color="000000"/>
              <w:right w:val="single" w:sz="6" w:space="0" w:color="000000"/>
            </w:tcBorders>
            <w:hideMark/>
          </w:tcPr>
          <w:p w14:paraId="7110AB91" w14:textId="77777777" w:rsidR="00B808A9" w:rsidRPr="007222A1" w:rsidRDefault="00B808A9">
            <w:pPr>
              <w:pStyle w:val="rvps12"/>
              <w:spacing w:before="150" w:beforeAutospacing="0" w:after="150" w:afterAutospacing="0"/>
              <w:jc w:val="center"/>
            </w:pPr>
            <w:r w:rsidRPr="007222A1">
              <w:rPr>
                <w:rStyle w:val="rvts82"/>
              </w:rPr>
              <w:t>22</w:t>
            </w:r>
          </w:p>
        </w:tc>
        <w:tc>
          <w:tcPr>
            <w:tcW w:w="200" w:type="pct"/>
            <w:tcBorders>
              <w:top w:val="single" w:sz="6" w:space="0" w:color="000000"/>
              <w:left w:val="single" w:sz="6" w:space="0" w:color="000000"/>
              <w:bottom w:val="single" w:sz="6" w:space="0" w:color="000000"/>
              <w:right w:val="single" w:sz="6" w:space="0" w:color="000000"/>
            </w:tcBorders>
            <w:hideMark/>
          </w:tcPr>
          <w:p w14:paraId="2792CF17" w14:textId="77777777" w:rsidR="00B808A9" w:rsidRPr="007222A1" w:rsidRDefault="00B808A9">
            <w:pPr>
              <w:pStyle w:val="rvps12"/>
              <w:spacing w:before="150" w:beforeAutospacing="0" w:after="150" w:afterAutospacing="0"/>
              <w:jc w:val="center"/>
            </w:pPr>
            <w:r w:rsidRPr="007222A1">
              <w:rPr>
                <w:rStyle w:val="rvts82"/>
              </w:rPr>
              <w:t>23</w:t>
            </w:r>
          </w:p>
        </w:tc>
        <w:tc>
          <w:tcPr>
            <w:tcW w:w="156" w:type="pct"/>
            <w:tcBorders>
              <w:top w:val="single" w:sz="6" w:space="0" w:color="000000"/>
              <w:left w:val="single" w:sz="6" w:space="0" w:color="000000"/>
              <w:bottom w:val="single" w:sz="6" w:space="0" w:color="000000"/>
              <w:right w:val="single" w:sz="6" w:space="0" w:color="000000"/>
            </w:tcBorders>
            <w:hideMark/>
          </w:tcPr>
          <w:p w14:paraId="461F711C" w14:textId="77777777" w:rsidR="00B808A9" w:rsidRPr="007222A1" w:rsidRDefault="00B808A9">
            <w:pPr>
              <w:pStyle w:val="rvps12"/>
              <w:spacing w:before="150" w:beforeAutospacing="0" w:after="150" w:afterAutospacing="0"/>
              <w:jc w:val="center"/>
            </w:pPr>
            <w:r w:rsidRPr="007222A1">
              <w:rPr>
                <w:rStyle w:val="rvts82"/>
              </w:rPr>
              <w:t>24</w:t>
            </w:r>
          </w:p>
        </w:tc>
      </w:tr>
      <w:tr w:rsidR="007222A1" w:rsidRPr="007222A1" w14:paraId="1254E176" w14:textId="77777777" w:rsidTr="007018C8">
        <w:trPr>
          <w:trHeight w:val="414"/>
        </w:trPr>
        <w:tc>
          <w:tcPr>
            <w:tcW w:w="5000" w:type="pct"/>
            <w:gridSpan w:val="25"/>
            <w:tcBorders>
              <w:top w:val="single" w:sz="6" w:space="0" w:color="000000"/>
              <w:left w:val="single" w:sz="6" w:space="0" w:color="000000"/>
              <w:bottom w:val="single" w:sz="6" w:space="0" w:color="000000"/>
              <w:right w:val="single" w:sz="6" w:space="0" w:color="000000"/>
            </w:tcBorders>
            <w:hideMark/>
          </w:tcPr>
          <w:p w14:paraId="0A0F91B1" w14:textId="77777777" w:rsidR="00B808A9" w:rsidRPr="007222A1" w:rsidRDefault="00B808A9">
            <w:pPr>
              <w:pStyle w:val="rvps12"/>
              <w:spacing w:before="150" w:beforeAutospacing="0" w:after="150" w:afterAutospacing="0"/>
              <w:jc w:val="center"/>
            </w:pPr>
            <w:r w:rsidRPr="007222A1">
              <w:rPr>
                <w:rStyle w:val="rvts82"/>
              </w:rPr>
              <w:t>ОЕС України</w:t>
            </w:r>
          </w:p>
        </w:tc>
      </w:tr>
      <w:tr w:rsidR="007222A1" w:rsidRPr="007222A1" w14:paraId="49B87FD5" w14:textId="77777777" w:rsidTr="007018C8">
        <w:trPr>
          <w:trHeight w:val="285"/>
        </w:trPr>
        <w:tc>
          <w:tcPr>
            <w:tcW w:w="720" w:type="pct"/>
            <w:tcBorders>
              <w:top w:val="single" w:sz="6" w:space="0" w:color="000000"/>
              <w:left w:val="single" w:sz="6" w:space="0" w:color="000000"/>
              <w:bottom w:val="single" w:sz="6" w:space="0" w:color="000000"/>
              <w:right w:val="single" w:sz="6" w:space="0" w:color="000000"/>
            </w:tcBorders>
            <w:hideMark/>
          </w:tcPr>
          <w:p w14:paraId="5D5A1B25" w14:textId="77777777" w:rsidR="00B808A9" w:rsidRPr="007222A1" w:rsidRDefault="00B808A9">
            <w:pPr>
              <w:pStyle w:val="rvps12"/>
              <w:spacing w:before="150" w:beforeAutospacing="0" w:after="150" w:afterAutospacing="0"/>
              <w:jc w:val="center"/>
            </w:pPr>
            <w:r w:rsidRPr="007222A1">
              <w:rPr>
                <w:rStyle w:val="rvts82"/>
              </w:rPr>
              <w:t>Гранично допустимі потужності, МВт</w:t>
            </w:r>
          </w:p>
        </w:tc>
        <w:tc>
          <w:tcPr>
            <w:tcW w:w="148" w:type="pct"/>
            <w:tcBorders>
              <w:top w:val="single" w:sz="6" w:space="0" w:color="000000"/>
              <w:left w:val="single" w:sz="6" w:space="0" w:color="000000"/>
              <w:bottom w:val="single" w:sz="6" w:space="0" w:color="000000"/>
              <w:right w:val="single" w:sz="6" w:space="0" w:color="000000"/>
            </w:tcBorders>
            <w:hideMark/>
          </w:tcPr>
          <w:p w14:paraId="64D04BE2" w14:textId="77777777" w:rsidR="00B808A9" w:rsidRPr="007222A1" w:rsidRDefault="00B808A9">
            <w:pPr>
              <w:pStyle w:val="rvps12"/>
              <w:spacing w:before="150" w:beforeAutospacing="0" w:after="150" w:afterAutospacing="0"/>
              <w:jc w:val="center"/>
            </w:pPr>
            <w:r w:rsidRPr="007222A1">
              <w:br/>
            </w:r>
          </w:p>
        </w:tc>
        <w:tc>
          <w:tcPr>
            <w:tcW w:w="148" w:type="pct"/>
            <w:tcBorders>
              <w:top w:val="single" w:sz="6" w:space="0" w:color="000000"/>
              <w:left w:val="single" w:sz="6" w:space="0" w:color="000000"/>
              <w:bottom w:val="single" w:sz="6" w:space="0" w:color="000000"/>
              <w:right w:val="single" w:sz="6" w:space="0" w:color="000000"/>
            </w:tcBorders>
            <w:hideMark/>
          </w:tcPr>
          <w:p w14:paraId="25FBF718" w14:textId="77777777" w:rsidR="00B808A9" w:rsidRPr="007222A1" w:rsidRDefault="00B808A9">
            <w:pPr>
              <w:pStyle w:val="rvps12"/>
              <w:spacing w:before="150" w:beforeAutospacing="0" w:after="150" w:afterAutospacing="0"/>
              <w:jc w:val="center"/>
            </w:pPr>
            <w:r w:rsidRPr="007222A1">
              <w:br/>
            </w:r>
          </w:p>
        </w:tc>
        <w:tc>
          <w:tcPr>
            <w:tcW w:w="148" w:type="pct"/>
            <w:tcBorders>
              <w:top w:val="single" w:sz="6" w:space="0" w:color="000000"/>
              <w:left w:val="single" w:sz="6" w:space="0" w:color="000000"/>
              <w:bottom w:val="single" w:sz="6" w:space="0" w:color="000000"/>
              <w:right w:val="single" w:sz="6" w:space="0" w:color="000000"/>
            </w:tcBorders>
            <w:hideMark/>
          </w:tcPr>
          <w:p w14:paraId="4E430CF7" w14:textId="77777777" w:rsidR="00B808A9" w:rsidRPr="007222A1" w:rsidRDefault="00B808A9">
            <w:pPr>
              <w:pStyle w:val="rvps12"/>
              <w:spacing w:before="150" w:beforeAutospacing="0" w:after="150" w:afterAutospacing="0"/>
              <w:jc w:val="center"/>
            </w:pPr>
            <w:r w:rsidRPr="007222A1">
              <w:br/>
            </w:r>
          </w:p>
        </w:tc>
        <w:tc>
          <w:tcPr>
            <w:tcW w:w="148" w:type="pct"/>
            <w:tcBorders>
              <w:top w:val="single" w:sz="6" w:space="0" w:color="000000"/>
              <w:left w:val="single" w:sz="6" w:space="0" w:color="000000"/>
              <w:bottom w:val="single" w:sz="6" w:space="0" w:color="000000"/>
              <w:right w:val="single" w:sz="6" w:space="0" w:color="000000"/>
            </w:tcBorders>
            <w:hideMark/>
          </w:tcPr>
          <w:p w14:paraId="7D5530E0" w14:textId="77777777" w:rsidR="00B808A9" w:rsidRPr="007222A1" w:rsidRDefault="00B808A9">
            <w:pPr>
              <w:pStyle w:val="rvps12"/>
              <w:spacing w:before="150" w:beforeAutospacing="0" w:after="150" w:afterAutospacing="0"/>
              <w:jc w:val="center"/>
            </w:pPr>
            <w:r w:rsidRPr="007222A1">
              <w:br/>
            </w:r>
          </w:p>
        </w:tc>
        <w:tc>
          <w:tcPr>
            <w:tcW w:w="148" w:type="pct"/>
            <w:tcBorders>
              <w:top w:val="single" w:sz="6" w:space="0" w:color="000000"/>
              <w:left w:val="single" w:sz="6" w:space="0" w:color="000000"/>
              <w:bottom w:val="single" w:sz="6" w:space="0" w:color="000000"/>
              <w:right w:val="single" w:sz="6" w:space="0" w:color="000000"/>
            </w:tcBorders>
            <w:hideMark/>
          </w:tcPr>
          <w:p w14:paraId="4840F6B6" w14:textId="77777777" w:rsidR="00B808A9" w:rsidRPr="007222A1" w:rsidRDefault="00B808A9">
            <w:pPr>
              <w:pStyle w:val="rvps12"/>
              <w:spacing w:before="150" w:beforeAutospacing="0" w:after="150" w:afterAutospacing="0"/>
              <w:jc w:val="center"/>
            </w:pPr>
            <w:r w:rsidRPr="007222A1">
              <w:br/>
            </w:r>
          </w:p>
        </w:tc>
        <w:tc>
          <w:tcPr>
            <w:tcW w:w="148" w:type="pct"/>
            <w:tcBorders>
              <w:top w:val="single" w:sz="6" w:space="0" w:color="000000"/>
              <w:left w:val="single" w:sz="6" w:space="0" w:color="000000"/>
              <w:bottom w:val="single" w:sz="6" w:space="0" w:color="000000"/>
              <w:right w:val="single" w:sz="6" w:space="0" w:color="000000"/>
            </w:tcBorders>
            <w:hideMark/>
          </w:tcPr>
          <w:p w14:paraId="7F458F56" w14:textId="77777777" w:rsidR="00B808A9" w:rsidRPr="007222A1" w:rsidRDefault="00B808A9">
            <w:pPr>
              <w:pStyle w:val="rvps12"/>
              <w:spacing w:before="150" w:beforeAutospacing="0" w:after="150" w:afterAutospacing="0"/>
              <w:jc w:val="center"/>
            </w:pPr>
            <w:r w:rsidRPr="007222A1">
              <w:br/>
            </w:r>
          </w:p>
        </w:tc>
        <w:tc>
          <w:tcPr>
            <w:tcW w:w="148" w:type="pct"/>
            <w:tcBorders>
              <w:top w:val="single" w:sz="6" w:space="0" w:color="000000"/>
              <w:left w:val="single" w:sz="6" w:space="0" w:color="000000"/>
              <w:bottom w:val="single" w:sz="6" w:space="0" w:color="000000"/>
              <w:right w:val="single" w:sz="6" w:space="0" w:color="000000"/>
            </w:tcBorders>
            <w:hideMark/>
          </w:tcPr>
          <w:p w14:paraId="2A98D3AC" w14:textId="77777777" w:rsidR="00B808A9" w:rsidRPr="007222A1" w:rsidRDefault="00B808A9">
            <w:pPr>
              <w:pStyle w:val="rvps12"/>
              <w:spacing w:before="150" w:beforeAutospacing="0" w:after="150" w:afterAutospacing="0"/>
              <w:jc w:val="center"/>
            </w:pPr>
            <w:r w:rsidRPr="007222A1">
              <w:br/>
            </w:r>
          </w:p>
        </w:tc>
        <w:tc>
          <w:tcPr>
            <w:tcW w:w="148" w:type="pct"/>
            <w:tcBorders>
              <w:top w:val="single" w:sz="6" w:space="0" w:color="000000"/>
              <w:left w:val="single" w:sz="6" w:space="0" w:color="000000"/>
              <w:bottom w:val="single" w:sz="6" w:space="0" w:color="000000"/>
              <w:right w:val="single" w:sz="6" w:space="0" w:color="000000"/>
            </w:tcBorders>
            <w:hideMark/>
          </w:tcPr>
          <w:p w14:paraId="43FD4A05" w14:textId="77777777" w:rsidR="00B808A9" w:rsidRPr="007222A1" w:rsidRDefault="00B808A9">
            <w:pPr>
              <w:pStyle w:val="rvps12"/>
              <w:spacing w:before="150" w:beforeAutospacing="0" w:after="150" w:afterAutospacing="0"/>
              <w:jc w:val="center"/>
            </w:pPr>
            <w:r w:rsidRPr="007222A1">
              <w:br/>
            </w:r>
          </w:p>
        </w:tc>
        <w:tc>
          <w:tcPr>
            <w:tcW w:w="148" w:type="pct"/>
            <w:tcBorders>
              <w:top w:val="single" w:sz="6" w:space="0" w:color="000000"/>
              <w:left w:val="single" w:sz="6" w:space="0" w:color="000000"/>
              <w:bottom w:val="single" w:sz="6" w:space="0" w:color="000000"/>
              <w:right w:val="single" w:sz="6" w:space="0" w:color="000000"/>
            </w:tcBorders>
            <w:hideMark/>
          </w:tcPr>
          <w:p w14:paraId="670D882B" w14:textId="77777777" w:rsidR="00B808A9" w:rsidRPr="007222A1" w:rsidRDefault="00B808A9">
            <w:pPr>
              <w:pStyle w:val="rvps12"/>
              <w:spacing w:before="150" w:beforeAutospacing="0" w:after="150" w:afterAutospacing="0"/>
              <w:jc w:val="center"/>
            </w:pPr>
            <w:r w:rsidRPr="007222A1">
              <w:br/>
            </w:r>
          </w:p>
        </w:tc>
        <w:tc>
          <w:tcPr>
            <w:tcW w:w="200" w:type="pct"/>
            <w:tcBorders>
              <w:top w:val="single" w:sz="6" w:space="0" w:color="000000"/>
              <w:left w:val="single" w:sz="6" w:space="0" w:color="000000"/>
              <w:bottom w:val="single" w:sz="6" w:space="0" w:color="000000"/>
              <w:right w:val="single" w:sz="6" w:space="0" w:color="000000"/>
            </w:tcBorders>
            <w:hideMark/>
          </w:tcPr>
          <w:p w14:paraId="0D2DB81C" w14:textId="77777777" w:rsidR="00B808A9" w:rsidRPr="007222A1" w:rsidRDefault="00B808A9">
            <w:pPr>
              <w:pStyle w:val="rvps12"/>
              <w:spacing w:before="150" w:beforeAutospacing="0" w:after="150" w:afterAutospacing="0"/>
              <w:jc w:val="center"/>
            </w:pPr>
            <w:r w:rsidRPr="007222A1">
              <w:br/>
            </w:r>
          </w:p>
        </w:tc>
        <w:tc>
          <w:tcPr>
            <w:tcW w:w="200" w:type="pct"/>
            <w:tcBorders>
              <w:top w:val="single" w:sz="6" w:space="0" w:color="000000"/>
              <w:left w:val="single" w:sz="6" w:space="0" w:color="000000"/>
              <w:bottom w:val="single" w:sz="6" w:space="0" w:color="000000"/>
              <w:right w:val="single" w:sz="6" w:space="0" w:color="000000"/>
            </w:tcBorders>
            <w:hideMark/>
          </w:tcPr>
          <w:p w14:paraId="2DFCBF86" w14:textId="77777777" w:rsidR="00B808A9" w:rsidRPr="007222A1" w:rsidRDefault="00B808A9">
            <w:pPr>
              <w:pStyle w:val="rvps12"/>
              <w:spacing w:before="150" w:beforeAutospacing="0" w:after="150" w:afterAutospacing="0"/>
              <w:jc w:val="center"/>
            </w:pPr>
            <w:r w:rsidRPr="007222A1">
              <w:br/>
            </w:r>
          </w:p>
        </w:tc>
        <w:tc>
          <w:tcPr>
            <w:tcW w:w="200" w:type="pct"/>
            <w:tcBorders>
              <w:top w:val="single" w:sz="6" w:space="0" w:color="000000"/>
              <w:left w:val="single" w:sz="6" w:space="0" w:color="000000"/>
              <w:bottom w:val="single" w:sz="6" w:space="0" w:color="000000"/>
              <w:right w:val="single" w:sz="6" w:space="0" w:color="000000"/>
            </w:tcBorders>
            <w:hideMark/>
          </w:tcPr>
          <w:p w14:paraId="544C37BE" w14:textId="77777777" w:rsidR="00B808A9" w:rsidRPr="007222A1" w:rsidRDefault="00B808A9">
            <w:pPr>
              <w:pStyle w:val="rvps12"/>
              <w:spacing w:before="150" w:beforeAutospacing="0" w:after="150" w:afterAutospacing="0"/>
              <w:jc w:val="center"/>
            </w:pPr>
            <w:r w:rsidRPr="007222A1">
              <w:br/>
            </w:r>
          </w:p>
        </w:tc>
        <w:tc>
          <w:tcPr>
            <w:tcW w:w="200" w:type="pct"/>
            <w:tcBorders>
              <w:top w:val="single" w:sz="6" w:space="0" w:color="000000"/>
              <w:left w:val="single" w:sz="6" w:space="0" w:color="000000"/>
              <w:bottom w:val="single" w:sz="6" w:space="0" w:color="000000"/>
              <w:right w:val="single" w:sz="6" w:space="0" w:color="000000"/>
            </w:tcBorders>
            <w:hideMark/>
          </w:tcPr>
          <w:p w14:paraId="0B03597B" w14:textId="77777777" w:rsidR="00B808A9" w:rsidRPr="007222A1" w:rsidRDefault="00B808A9">
            <w:pPr>
              <w:pStyle w:val="rvps12"/>
              <w:spacing w:before="150" w:beforeAutospacing="0" w:after="150" w:afterAutospacing="0"/>
              <w:jc w:val="center"/>
            </w:pPr>
            <w:r w:rsidRPr="007222A1">
              <w:br/>
            </w:r>
          </w:p>
        </w:tc>
        <w:tc>
          <w:tcPr>
            <w:tcW w:w="200" w:type="pct"/>
            <w:tcBorders>
              <w:top w:val="single" w:sz="6" w:space="0" w:color="000000"/>
              <w:left w:val="single" w:sz="6" w:space="0" w:color="000000"/>
              <w:bottom w:val="single" w:sz="6" w:space="0" w:color="000000"/>
              <w:right w:val="single" w:sz="6" w:space="0" w:color="000000"/>
            </w:tcBorders>
            <w:hideMark/>
          </w:tcPr>
          <w:p w14:paraId="1A8C74EA" w14:textId="77777777" w:rsidR="00B808A9" w:rsidRPr="007222A1" w:rsidRDefault="00B808A9">
            <w:pPr>
              <w:pStyle w:val="rvps12"/>
              <w:spacing w:before="150" w:beforeAutospacing="0" w:after="150" w:afterAutospacing="0"/>
              <w:jc w:val="center"/>
            </w:pPr>
            <w:r w:rsidRPr="007222A1">
              <w:br/>
            </w:r>
          </w:p>
        </w:tc>
        <w:tc>
          <w:tcPr>
            <w:tcW w:w="200" w:type="pct"/>
            <w:tcBorders>
              <w:top w:val="single" w:sz="6" w:space="0" w:color="000000"/>
              <w:left w:val="single" w:sz="6" w:space="0" w:color="000000"/>
              <w:bottom w:val="single" w:sz="6" w:space="0" w:color="000000"/>
              <w:right w:val="single" w:sz="6" w:space="0" w:color="000000"/>
            </w:tcBorders>
            <w:hideMark/>
          </w:tcPr>
          <w:p w14:paraId="196DF573" w14:textId="77777777" w:rsidR="00B808A9" w:rsidRPr="007222A1" w:rsidRDefault="00B808A9">
            <w:pPr>
              <w:pStyle w:val="rvps12"/>
              <w:spacing w:before="150" w:beforeAutospacing="0" w:after="150" w:afterAutospacing="0"/>
              <w:jc w:val="center"/>
            </w:pPr>
            <w:r w:rsidRPr="007222A1">
              <w:br/>
            </w:r>
          </w:p>
        </w:tc>
        <w:tc>
          <w:tcPr>
            <w:tcW w:w="200" w:type="pct"/>
            <w:tcBorders>
              <w:top w:val="single" w:sz="6" w:space="0" w:color="000000"/>
              <w:left w:val="single" w:sz="6" w:space="0" w:color="000000"/>
              <w:bottom w:val="single" w:sz="6" w:space="0" w:color="000000"/>
              <w:right w:val="single" w:sz="6" w:space="0" w:color="000000"/>
            </w:tcBorders>
            <w:hideMark/>
          </w:tcPr>
          <w:p w14:paraId="2A6DF859" w14:textId="77777777" w:rsidR="00B808A9" w:rsidRPr="007222A1" w:rsidRDefault="00B808A9">
            <w:pPr>
              <w:pStyle w:val="rvps12"/>
              <w:spacing w:before="150" w:beforeAutospacing="0" w:after="150" w:afterAutospacing="0"/>
              <w:jc w:val="center"/>
            </w:pPr>
            <w:r w:rsidRPr="007222A1">
              <w:br/>
            </w:r>
          </w:p>
        </w:tc>
        <w:tc>
          <w:tcPr>
            <w:tcW w:w="200" w:type="pct"/>
            <w:tcBorders>
              <w:top w:val="single" w:sz="6" w:space="0" w:color="000000"/>
              <w:left w:val="single" w:sz="6" w:space="0" w:color="000000"/>
              <w:bottom w:val="single" w:sz="6" w:space="0" w:color="000000"/>
              <w:right w:val="single" w:sz="6" w:space="0" w:color="000000"/>
            </w:tcBorders>
            <w:hideMark/>
          </w:tcPr>
          <w:p w14:paraId="57DD3151" w14:textId="77777777" w:rsidR="00B808A9" w:rsidRPr="007222A1" w:rsidRDefault="00B808A9">
            <w:pPr>
              <w:pStyle w:val="rvps12"/>
              <w:spacing w:before="150" w:beforeAutospacing="0" w:after="150" w:afterAutospacing="0"/>
              <w:jc w:val="center"/>
            </w:pPr>
            <w:r w:rsidRPr="007222A1">
              <w:br/>
            </w:r>
          </w:p>
        </w:tc>
        <w:tc>
          <w:tcPr>
            <w:tcW w:w="200" w:type="pct"/>
            <w:tcBorders>
              <w:top w:val="single" w:sz="6" w:space="0" w:color="000000"/>
              <w:left w:val="single" w:sz="6" w:space="0" w:color="000000"/>
              <w:bottom w:val="single" w:sz="6" w:space="0" w:color="000000"/>
              <w:right w:val="single" w:sz="6" w:space="0" w:color="000000"/>
            </w:tcBorders>
            <w:hideMark/>
          </w:tcPr>
          <w:p w14:paraId="5BB9D919" w14:textId="77777777" w:rsidR="00B808A9" w:rsidRPr="007222A1" w:rsidRDefault="00B808A9">
            <w:pPr>
              <w:pStyle w:val="rvps12"/>
              <w:spacing w:before="150" w:beforeAutospacing="0" w:after="150" w:afterAutospacing="0"/>
              <w:jc w:val="center"/>
            </w:pPr>
            <w:r w:rsidRPr="007222A1">
              <w:br/>
            </w:r>
          </w:p>
        </w:tc>
        <w:tc>
          <w:tcPr>
            <w:tcW w:w="200" w:type="pct"/>
            <w:tcBorders>
              <w:top w:val="single" w:sz="6" w:space="0" w:color="000000"/>
              <w:left w:val="single" w:sz="6" w:space="0" w:color="000000"/>
              <w:bottom w:val="single" w:sz="6" w:space="0" w:color="000000"/>
              <w:right w:val="single" w:sz="6" w:space="0" w:color="000000"/>
            </w:tcBorders>
            <w:hideMark/>
          </w:tcPr>
          <w:p w14:paraId="03CA8AC6" w14:textId="77777777" w:rsidR="00B808A9" w:rsidRPr="007222A1" w:rsidRDefault="00B808A9">
            <w:pPr>
              <w:pStyle w:val="rvps12"/>
              <w:spacing w:before="150" w:beforeAutospacing="0" w:after="150" w:afterAutospacing="0"/>
              <w:jc w:val="center"/>
            </w:pPr>
            <w:r w:rsidRPr="007222A1">
              <w:br/>
            </w:r>
          </w:p>
        </w:tc>
        <w:tc>
          <w:tcPr>
            <w:tcW w:w="200" w:type="pct"/>
            <w:tcBorders>
              <w:top w:val="single" w:sz="6" w:space="0" w:color="000000"/>
              <w:left w:val="single" w:sz="6" w:space="0" w:color="000000"/>
              <w:bottom w:val="single" w:sz="6" w:space="0" w:color="000000"/>
              <w:right w:val="single" w:sz="6" w:space="0" w:color="000000"/>
            </w:tcBorders>
            <w:hideMark/>
          </w:tcPr>
          <w:p w14:paraId="0C3A769F" w14:textId="77777777" w:rsidR="00B808A9" w:rsidRPr="007222A1" w:rsidRDefault="00B808A9">
            <w:pPr>
              <w:pStyle w:val="rvps12"/>
              <w:spacing w:before="150" w:beforeAutospacing="0" w:after="150" w:afterAutospacing="0"/>
              <w:jc w:val="center"/>
            </w:pPr>
            <w:r w:rsidRPr="007222A1">
              <w:br/>
            </w:r>
          </w:p>
        </w:tc>
        <w:tc>
          <w:tcPr>
            <w:tcW w:w="200" w:type="pct"/>
            <w:tcBorders>
              <w:top w:val="single" w:sz="6" w:space="0" w:color="000000"/>
              <w:left w:val="single" w:sz="6" w:space="0" w:color="000000"/>
              <w:bottom w:val="single" w:sz="6" w:space="0" w:color="000000"/>
              <w:right w:val="single" w:sz="6" w:space="0" w:color="000000"/>
            </w:tcBorders>
            <w:hideMark/>
          </w:tcPr>
          <w:p w14:paraId="39E55714" w14:textId="77777777" w:rsidR="00B808A9" w:rsidRPr="007222A1" w:rsidRDefault="00B808A9">
            <w:pPr>
              <w:pStyle w:val="rvps12"/>
              <w:spacing w:before="150" w:beforeAutospacing="0" w:after="150" w:afterAutospacing="0"/>
              <w:jc w:val="center"/>
            </w:pPr>
            <w:r w:rsidRPr="007222A1">
              <w:br/>
            </w:r>
          </w:p>
        </w:tc>
        <w:tc>
          <w:tcPr>
            <w:tcW w:w="200" w:type="pct"/>
            <w:tcBorders>
              <w:top w:val="single" w:sz="6" w:space="0" w:color="000000"/>
              <w:left w:val="single" w:sz="6" w:space="0" w:color="000000"/>
              <w:bottom w:val="single" w:sz="6" w:space="0" w:color="000000"/>
              <w:right w:val="single" w:sz="6" w:space="0" w:color="000000"/>
            </w:tcBorders>
            <w:hideMark/>
          </w:tcPr>
          <w:p w14:paraId="2E4A5F47" w14:textId="77777777" w:rsidR="00B808A9" w:rsidRPr="007222A1" w:rsidRDefault="00B808A9">
            <w:pPr>
              <w:pStyle w:val="rvps12"/>
              <w:spacing w:before="150" w:beforeAutospacing="0" w:after="150" w:afterAutospacing="0"/>
              <w:jc w:val="center"/>
            </w:pPr>
            <w:r w:rsidRPr="007222A1">
              <w:br/>
            </w:r>
          </w:p>
        </w:tc>
        <w:tc>
          <w:tcPr>
            <w:tcW w:w="200" w:type="pct"/>
            <w:tcBorders>
              <w:top w:val="single" w:sz="6" w:space="0" w:color="000000"/>
              <w:left w:val="single" w:sz="6" w:space="0" w:color="000000"/>
              <w:bottom w:val="single" w:sz="6" w:space="0" w:color="000000"/>
              <w:right w:val="single" w:sz="6" w:space="0" w:color="000000"/>
            </w:tcBorders>
            <w:hideMark/>
          </w:tcPr>
          <w:p w14:paraId="7635E56E" w14:textId="77777777" w:rsidR="00B808A9" w:rsidRPr="007222A1" w:rsidRDefault="00B808A9">
            <w:pPr>
              <w:pStyle w:val="rvps12"/>
              <w:spacing w:before="150" w:beforeAutospacing="0" w:after="150" w:afterAutospacing="0"/>
              <w:jc w:val="center"/>
            </w:pPr>
            <w:r w:rsidRPr="007222A1">
              <w:br/>
            </w:r>
          </w:p>
        </w:tc>
        <w:tc>
          <w:tcPr>
            <w:tcW w:w="156" w:type="pct"/>
            <w:tcBorders>
              <w:top w:val="single" w:sz="6" w:space="0" w:color="000000"/>
              <w:left w:val="single" w:sz="6" w:space="0" w:color="000000"/>
              <w:bottom w:val="single" w:sz="6" w:space="0" w:color="000000"/>
              <w:right w:val="single" w:sz="6" w:space="0" w:color="000000"/>
            </w:tcBorders>
            <w:hideMark/>
          </w:tcPr>
          <w:p w14:paraId="0CAFA779" w14:textId="77777777" w:rsidR="00B808A9" w:rsidRPr="007222A1" w:rsidRDefault="00B808A9">
            <w:pPr>
              <w:pStyle w:val="rvps12"/>
              <w:spacing w:before="150" w:beforeAutospacing="0" w:after="150" w:afterAutospacing="0"/>
              <w:jc w:val="center"/>
            </w:pPr>
            <w:r w:rsidRPr="007222A1">
              <w:br/>
            </w:r>
          </w:p>
        </w:tc>
      </w:tr>
      <w:tr w:rsidR="007222A1" w:rsidRPr="007222A1" w14:paraId="7A2107E6" w14:textId="77777777" w:rsidTr="007018C8">
        <w:trPr>
          <w:trHeight w:val="290"/>
        </w:trPr>
        <w:tc>
          <w:tcPr>
            <w:tcW w:w="5000" w:type="pct"/>
            <w:gridSpan w:val="25"/>
            <w:tcBorders>
              <w:top w:val="single" w:sz="6" w:space="0" w:color="000000"/>
              <w:left w:val="single" w:sz="6" w:space="0" w:color="000000"/>
              <w:bottom w:val="single" w:sz="6" w:space="0" w:color="000000"/>
              <w:right w:val="single" w:sz="6" w:space="0" w:color="000000"/>
            </w:tcBorders>
            <w:hideMark/>
          </w:tcPr>
          <w:p w14:paraId="460CF508" w14:textId="77777777" w:rsidR="00B808A9" w:rsidRPr="007222A1" w:rsidRDefault="00B808A9">
            <w:pPr>
              <w:pStyle w:val="rvps12"/>
              <w:spacing w:before="150" w:beforeAutospacing="0" w:after="150" w:afterAutospacing="0"/>
              <w:jc w:val="center"/>
            </w:pPr>
            <w:r w:rsidRPr="007222A1">
              <w:rPr>
                <w:rStyle w:val="rvts82"/>
              </w:rPr>
              <w:t>Бурштинський острів</w:t>
            </w:r>
          </w:p>
        </w:tc>
      </w:tr>
      <w:tr w:rsidR="00B808A9" w:rsidRPr="007222A1" w14:paraId="7E5A1E45" w14:textId="77777777" w:rsidTr="007018C8">
        <w:trPr>
          <w:trHeight w:val="285"/>
        </w:trPr>
        <w:tc>
          <w:tcPr>
            <w:tcW w:w="720" w:type="pct"/>
            <w:tcBorders>
              <w:top w:val="single" w:sz="6" w:space="0" w:color="000000"/>
              <w:left w:val="single" w:sz="6" w:space="0" w:color="000000"/>
              <w:bottom w:val="single" w:sz="6" w:space="0" w:color="000000"/>
              <w:right w:val="single" w:sz="6" w:space="0" w:color="000000"/>
            </w:tcBorders>
            <w:hideMark/>
          </w:tcPr>
          <w:p w14:paraId="6038F425" w14:textId="77777777" w:rsidR="00B808A9" w:rsidRPr="007222A1" w:rsidRDefault="00B808A9">
            <w:pPr>
              <w:pStyle w:val="rvps12"/>
              <w:spacing w:before="150" w:beforeAutospacing="0" w:after="150" w:afterAutospacing="0"/>
              <w:jc w:val="center"/>
            </w:pPr>
            <w:r w:rsidRPr="007222A1">
              <w:rPr>
                <w:rStyle w:val="rvts82"/>
              </w:rPr>
              <w:t>Гранично допустимі потужності, МВт</w:t>
            </w:r>
          </w:p>
        </w:tc>
        <w:tc>
          <w:tcPr>
            <w:tcW w:w="148" w:type="pct"/>
            <w:tcBorders>
              <w:top w:val="single" w:sz="6" w:space="0" w:color="000000"/>
              <w:left w:val="single" w:sz="6" w:space="0" w:color="000000"/>
              <w:bottom w:val="single" w:sz="6" w:space="0" w:color="000000"/>
              <w:right w:val="single" w:sz="6" w:space="0" w:color="000000"/>
            </w:tcBorders>
            <w:hideMark/>
          </w:tcPr>
          <w:p w14:paraId="03FB175F" w14:textId="77777777" w:rsidR="00B808A9" w:rsidRPr="007222A1" w:rsidRDefault="00B808A9">
            <w:pPr>
              <w:pStyle w:val="rvps12"/>
              <w:spacing w:before="150" w:beforeAutospacing="0" w:after="150" w:afterAutospacing="0"/>
              <w:jc w:val="center"/>
            </w:pPr>
            <w:r w:rsidRPr="007222A1">
              <w:br/>
            </w:r>
          </w:p>
        </w:tc>
        <w:tc>
          <w:tcPr>
            <w:tcW w:w="148" w:type="pct"/>
            <w:tcBorders>
              <w:top w:val="single" w:sz="6" w:space="0" w:color="000000"/>
              <w:left w:val="single" w:sz="6" w:space="0" w:color="000000"/>
              <w:bottom w:val="single" w:sz="6" w:space="0" w:color="000000"/>
              <w:right w:val="single" w:sz="6" w:space="0" w:color="000000"/>
            </w:tcBorders>
            <w:hideMark/>
          </w:tcPr>
          <w:p w14:paraId="52BC4884" w14:textId="77777777" w:rsidR="00B808A9" w:rsidRPr="007222A1" w:rsidRDefault="00B808A9">
            <w:pPr>
              <w:pStyle w:val="rvps12"/>
              <w:spacing w:before="150" w:beforeAutospacing="0" w:after="150" w:afterAutospacing="0"/>
              <w:jc w:val="center"/>
            </w:pPr>
            <w:r w:rsidRPr="007222A1">
              <w:br/>
            </w:r>
          </w:p>
        </w:tc>
        <w:tc>
          <w:tcPr>
            <w:tcW w:w="148" w:type="pct"/>
            <w:tcBorders>
              <w:top w:val="single" w:sz="6" w:space="0" w:color="000000"/>
              <w:left w:val="single" w:sz="6" w:space="0" w:color="000000"/>
              <w:bottom w:val="single" w:sz="6" w:space="0" w:color="000000"/>
              <w:right w:val="single" w:sz="6" w:space="0" w:color="000000"/>
            </w:tcBorders>
            <w:hideMark/>
          </w:tcPr>
          <w:p w14:paraId="1C36C1DA" w14:textId="77777777" w:rsidR="00B808A9" w:rsidRPr="007222A1" w:rsidRDefault="00B808A9">
            <w:pPr>
              <w:pStyle w:val="rvps12"/>
              <w:spacing w:before="150" w:beforeAutospacing="0" w:after="150" w:afterAutospacing="0"/>
              <w:jc w:val="center"/>
            </w:pPr>
            <w:r w:rsidRPr="007222A1">
              <w:br/>
            </w:r>
          </w:p>
        </w:tc>
        <w:tc>
          <w:tcPr>
            <w:tcW w:w="148" w:type="pct"/>
            <w:tcBorders>
              <w:top w:val="single" w:sz="6" w:space="0" w:color="000000"/>
              <w:left w:val="single" w:sz="6" w:space="0" w:color="000000"/>
              <w:bottom w:val="single" w:sz="6" w:space="0" w:color="000000"/>
              <w:right w:val="single" w:sz="6" w:space="0" w:color="000000"/>
            </w:tcBorders>
            <w:hideMark/>
          </w:tcPr>
          <w:p w14:paraId="7BB79020" w14:textId="77777777" w:rsidR="00B808A9" w:rsidRPr="007222A1" w:rsidRDefault="00B808A9">
            <w:pPr>
              <w:pStyle w:val="rvps12"/>
              <w:spacing w:before="150" w:beforeAutospacing="0" w:after="150" w:afterAutospacing="0"/>
              <w:jc w:val="center"/>
            </w:pPr>
            <w:r w:rsidRPr="007222A1">
              <w:br/>
            </w:r>
          </w:p>
        </w:tc>
        <w:tc>
          <w:tcPr>
            <w:tcW w:w="148" w:type="pct"/>
            <w:tcBorders>
              <w:top w:val="single" w:sz="6" w:space="0" w:color="000000"/>
              <w:left w:val="single" w:sz="6" w:space="0" w:color="000000"/>
              <w:bottom w:val="single" w:sz="6" w:space="0" w:color="000000"/>
              <w:right w:val="single" w:sz="6" w:space="0" w:color="000000"/>
            </w:tcBorders>
            <w:hideMark/>
          </w:tcPr>
          <w:p w14:paraId="4C2103DA" w14:textId="77777777" w:rsidR="00B808A9" w:rsidRPr="007222A1" w:rsidRDefault="00B808A9">
            <w:pPr>
              <w:pStyle w:val="rvps12"/>
              <w:spacing w:before="150" w:beforeAutospacing="0" w:after="150" w:afterAutospacing="0"/>
              <w:jc w:val="center"/>
            </w:pPr>
            <w:r w:rsidRPr="007222A1">
              <w:br/>
            </w:r>
          </w:p>
        </w:tc>
        <w:tc>
          <w:tcPr>
            <w:tcW w:w="148" w:type="pct"/>
            <w:tcBorders>
              <w:top w:val="single" w:sz="6" w:space="0" w:color="000000"/>
              <w:left w:val="single" w:sz="6" w:space="0" w:color="000000"/>
              <w:bottom w:val="single" w:sz="6" w:space="0" w:color="000000"/>
              <w:right w:val="single" w:sz="6" w:space="0" w:color="000000"/>
            </w:tcBorders>
            <w:hideMark/>
          </w:tcPr>
          <w:p w14:paraId="299D8F26" w14:textId="77777777" w:rsidR="00B808A9" w:rsidRPr="007222A1" w:rsidRDefault="00B808A9">
            <w:pPr>
              <w:pStyle w:val="rvps12"/>
              <w:spacing w:before="150" w:beforeAutospacing="0" w:after="150" w:afterAutospacing="0"/>
              <w:jc w:val="center"/>
            </w:pPr>
            <w:r w:rsidRPr="007222A1">
              <w:br/>
            </w:r>
          </w:p>
        </w:tc>
        <w:tc>
          <w:tcPr>
            <w:tcW w:w="148" w:type="pct"/>
            <w:tcBorders>
              <w:top w:val="single" w:sz="6" w:space="0" w:color="000000"/>
              <w:left w:val="single" w:sz="6" w:space="0" w:color="000000"/>
              <w:bottom w:val="single" w:sz="6" w:space="0" w:color="000000"/>
              <w:right w:val="single" w:sz="6" w:space="0" w:color="000000"/>
            </w:tcBorders>
            <w:hideMark/>
          </w:tcPr>
          <w:p w14:paraId="1C896D30" w14:textId="77777777" w:rsidR="00B808A9" w:rsidRPr="007222A1" w:rsidRDefault="00B808A9">
            <w:pPr>
              <w:pStyle w:val="rvps12"/>
              <w:spacing w:before="150" w:beforeAutospacing="0" w:after="150" w:afterAutospacing="0"/>
              <w:jc w:val="center"/>
            </w:pPr>
            <w:r w:rsidRPr="007222A1">
              <w:br/>
            </w:r>
          </w:p>
        </w:tc>
        <w:tc>
          <w:tcPr>
            <w:tcW w:w="148" w:type="pct"/>
            <w:tcBorders>
              <w:top w:val="single" w:sz="6" w:space="0" w:color="000000"/>
              <w:left w:val="single" w:sz="6" w:space="0" w:color="000000"/>
              <w:bottom w:val="single" w:sz="6" w:space="0" w:color="000000"/>
              <w:right w:val="single" w:sz="6" w:space="0" w:color="000000"/>
            </w:tcBorders>
            <w:hideMark/>
          </w:tcPr>
          <w:p w14:paraId="5F2E8FBF" w14:textId="77777777" w:rsidR="00B808A9" w:rsidRPr="007222A1" w:rsidRDefault="00B808A9">
            <w:pPr>
              <w:pStyle w:val="rvps12"/>
              <w:spacing w:before="150" w:beforeAutospacing="0" w:after="150" w:afterAutospacing="0"/>
              <w:jc w:val="center"/>
            </w:pPr>
            <w:r w:rsidRPr="007222A1">
              <w:br/>
            </w:r>
          </w:p>
        </w:tc>
        <w:tc>
          <w:tcPr>
            <w:tcW w:w="148" w:type="pct"/>
            <w:tcBorders>
              <w:top w:val="single" w:sz="6" w:space="0" w:color="000000"/>
              <w:left w:val="single" w:sz="6" w:space="0" w:color="000000"/>
              <w:bottom w:val="single" w:sz="6" w:space="0" w:color="000000"/>
              <w:right w:val="single" w:sz="6" w:space="0" w:color="000000"/>
            </w:tcBorders>
            <w:hideMark/>
          </w:tcPr>
          <w:p w14:paraId="184D6CE7" w14:textId="77777777" w:rsidR="00B808A9" w:rsidRPr="007222A1" w:rsidRDefault="00B808A9">
            <w:pPr>
              <w:pStyle w:val="rvps12"/>
              <w:spacing w:before="150" w:beforeAutospacing="0" w:after="150" w:afterAutospacing="0"/>
              <w:jc w:val="center"/>
            </w:pPr>
            <w:r w:rsidRPr="007222A1">
              <w:br/>
            </w:r>
          </w:p>
        </w:tc>
        <w:tc>
          <w:tcPr>
            <w:tcW w:w="200" w:type="pct"/>
            <w:tcBorders>
              <w:top w:val="single" w:sz="6" w:space="0" w:color="000000"/>
              <w:left w:val="single" w:sz="6" w:space="0" w:color="000000"/>
              <w:bottom w:val="single" w:sz="6" w:space="0" w:color="000000"/>
              <w:right w:val="single" w:sz="6" w:space="0" w:color="000000"/>
            </w:tcBorders>
            <w:hideMark/>
          </w:tcPr>
          <w:p w14:paraId="6D579D93" w14:textId="77777777" w:rsidR="00B808A9" w:rsidRPr="007222A1" w:rsidRDefault="00B808A9">
            <w:pPr>
              <w:pStyle w:val="rvps12"/>
              <w:spacing w:before="150" w:beforeAutospacing="0" w:after="150" w:afterAutospacing="0"/>
              <w:jc w:val="center"/>
            </w:pPr>
            <w:r w:rsidRPr="007222A1">
              <w:br/>
            </w:r>
          </w:p>
        </w:tc>
        <w:tc>
          <w:tcPr>
            <w:tcW w:w="200" w:type="pct"/>
            <w:tcBorders>
              <w:top w:val="single" w:sz="6" w:space="0" w:color="000000"/>
              <w:left w:val="single" w:sz="6" w:space="0" w:color="000000"/>
              <w:bottom w:val="single" w:sz="6" w:space="0" w:color="000000"/>
              <w:right w:val="single" w:sz="6" w:space="0" w:color="000000"/>
            </w:tcBorders>
            <w:hideMark/>
          </w:tcPr>
          <w:p w14:paraId="5545116E" w14:textId="77777777" w:rsidR="00B808A9" w:rsidRPr="007222A1" w:rsidRDefault="00B808A9">
            <w:pPr>
              <w:pStyle w:val="rvps12"/>
              <w:spacing w:before="150" w:beforeAutospacing="0" w:after="150" w:afterAutospacing="0"/>
              <w:jc w:val="center"/>
            </w:pPr>
            <w:r w:rsidRPr="007222A1">
              <w:br/>
            </w:r>
          </w:p>
        </w:tc>
        <w:tc>
          <w:tcPr>
            <w:tcW w:w="200" w:type="pct"/>
            <w:tcBorders>
              <w:top w:val="single" w:sz="6" w:space="0" w:color="000000"/>
              <w:left w:val="single" w:sz="6" w:space="0" w:color="000000"/>
              <w:bottom w:val="single" w:sz="6" w:space="0" w:color="000000"/>
              <w:right w:val="single" w:sz="6" w:space="0" w:color="000000"/>
            </w:tcBorders>
            <w:hideMark/>
          </w:tcPr>
          <w:p w14:paraId="55BA7AB5" w14:textId="77777777" w:rsidR="00B808A9" w:rsidRPr="007222A1" w:rsidRDefault="00B808A9">
            <w:pPr>
              <w:pStyle w:val="rvps12"/>
              <w:spacing w:before="150" w:beforeAutospacing="0" w:after="150" w:afterAutospacing="0"/>
              <w:jc w:val="center"/>
            </w:pPr>
            <w:r w:rsidRPr="007222A1">
              <w:br/>
            </w:r>
          </w:p>
        </w:tc>
        <w:tc>
          <w:tcPr>
            <w:tcW w:w="200" w:type="pct"/>
            <w:tcBorders>
              <w:top w:val="single" w:sz="6" w:space="0" w:color="000000"/>
              <w:left w:val="single" w:sz="6" w:space="0" w:color="000000"/>
              <w:bottom w:val="single" w:sz="6" w:space="0" w:color="000000"/>
              <w:right w:val="single" w:sz="6" w:space="0" w:color="000000"/>
            </w:tcBorders>
            <w:hideMark/>
          </w:tcPr>
          <w:p w14:paraId="6E02521C" w14:textId="77777777" w:rsidR="00B808A9" w:rsidRPr="007222A1" w:rsidRDefault="00B808A9">
            <w:pPr>
              <w:pStyle w:val="rvps12"/>
              <w:spacing w:before="150" w:beforeAutospacing="0" w:after="150" w:afterAutospacing="0"/>
              <w:jc w:val="center"/>
            </w:pPr>
            <w:r w:rsidRPr="007222A1">
              <w:br/>
            </w:r>
          </w:p>
        </w:tc>
        <w:tc>
          <w:tcPr>
            <w:tcW w:w="200" w:type="pct"/>
            <w:tcBorders>
              <w:top w:val="single" w:sz="6" w:space="0" w:color="000000"/>
              <w:left w:val="single" w:sz="6" w:space="0" w:color="000000"/>
              <w:bottom w:val="single" w:sz="6" w:space="0" w:color="000000"/>
              <w:right w:val="single" w:sz="6" w:space="0" w:color="000000"/>
            </w:tcBorders>
            <w:hideMark/>
          </w:tcPr>
          <w:p w14:paraId="6A14ECA3" w14:textId="77777777" w:rsidR="00B808A9" w:rsidRPr="007222A1" w:rsidRDefault="00B808A9">
            <w:pPr>
              <w:pStyle w:val="rvps12"/>
              <w:spacing w:before="150" w:beforeAutospacing="0" w:after="150" w:afterAutospacing="0"/>
              <w:jc w:val="center"/>
            </w:pPr>
            <w:r w:rsidRPr="007222A1">
              <w:br/>
            </w:r>
          </w:p>
        </w:tc>
        <w:tc>
          <w:tcPr>
            <w:tcW w:w="200" w:type="pct"/>
            <w:tcBorders>
              <w:top w:val="single" w:sz="6" w:space="0" w:color="000000"/>
              <w:left w:val="single" w:sz="6" w:space="0" w:color="000000"/>
              <w:bottom w:val="single" w:sz="6" w:space="0" w:color="000000"/>
              <w:right w:val="single" w:sz="6" w:space="0" w:color="000000"/>
            </w:tcBorders>
            <w:hideMark/>
          </w:tcPr>
          <w:p w14:paraId="3FC71BC8" w14:textId="77777777" w:rsidR="00B808A9" w:rsidRPr="007222A1" w:rsidRDefault="00B808A9">
            <w:pPr>
              <w:pStyle w:val="rvps12"/>
              <w:spacing w:before="150" w:beforeAutospacing="0" w:after="150" w:afterAutospacing="0"/>
              <w:jc w:val="center"/>
            </w:pPr>
            <w:r w:rsidRPr="007222A1">
              <w:br/>
            </w:r>
          </w:p>
        </w:tc>
        <w:tc>
          <w:tcPr>
            <w:tcW w:w="200" w:type="pct"/>
            <w:tcBorders>
              <w:top w:val="single" w:sz="6" w:space="0" w:color="000000"/>
              <w:left w:val="single" w:sz="6" w:space="0" w:color="000000"/>
              <w:bottom w:val="single" w:sz="6" w:space="0" w:color="000000"/>
              <w:right w:val="single" w:sz="6" w:space="0" w:color="000000"/>
            </w:tcBorders>
            <w:hideMark/>
          </w:tcPr>
          <w:p w14:paraId="54819714" w14:textId="77777777" w:rsidR="00B808A9" w:rsidRPr="007222A1" w:rsidRDefault="00B808A9">
            <w:pPr>
              <w:pStyle w:val="rvps12"/>
              <w:spacing w:before="150" w:beforeAutospacing="0" w:after="150" w:afterAutospacing="0"/>
              <w:jc w:val="center"/>
            </w:pPr>
            <w:r w:rsidRPr="007222A1">
              <w:br/>
            </w:r>
          </w:p>
        </w:tc>
        <w:tc>
          <w:tcPr>
            <w:tcW w:w="200" w:type="pct"/>
            <w:tcBorders>
              <w:top w:val="single" w:sz="6" w:space="0" w:color="000000"/>
              <w:left w:val="single" w:sz="6" w:space="0" w:color="000000"/>
              <w:bottom w:val="single" w:sz="6" w:space="0" w:color="000000"/>
              <w:right w:val="single" w:sz="6" w:space="0" w:color="000000"/>
            </w:tcBorders>
            <w:hideMark/>
          </w:tcPr>
          <w:p w14:paraId="0A8DC8CA" w14:textId="77777777" w:rsidR="00B808A9" w:rsidRPr="007222A1" w:rsidRDefault="00B808A9">
            <w:pPr>
              <w:pStyle w:val="rvps12"/>
              <w:spacing w:before="150" w:beforeAutospacing="0" w:after="150" w:afterAutospacing="0"/>
              <w:jc w:val="center"/>
            </w:pPr>
            <w:r w:rsidRPr="007222A1">
              <w:br/>
            </w:r>
          </w:p>
        </w:tc>
        <w:tc>
          <w:tcPr>
            <w:tcW w:w="200" w:type="pct"/>
            <w:tcBorders>
              <w:top w:val="single" w:sz="6" w:space="0" w:color="000000"/>
              <w:left w:val="single" w:sz="6" w:space="0" w:color="000000"/>
              <w:bottom w:val="single" w:sz="6" w:space="0" w:color="000000"/>
              <w:right w:val="single" w:sz="6" w:space="0" w:color="000000"/>
            </w:tcBorders>
            <w:hideMark/>
          </w:tcPr>
          <w:p w14:paraId="7C5C9DC8" w14:textId="77777777" w:rsidR="00B808A9" w:rsidRPr="007222A1" w:rsidRDefault="00B808A9">
            <w:pPr>
              <w:pStyle w:val="rvps12"/>
              <w:spacing w:before="150" w:beforeAutospacing="0" w:after="150" w:afterAutospacing="0"/>
              <w:jc w:val="center"/>
            </w:pPr>
            <w:r w:rsidRPr="007222A1">
              <w:br/>
            </w:r>
          </w:p>
        </w:tc>
        <w:tc>
          <w:tcPr>
            <w:tcW w:w="200" w:type="pct"/>
            <w:tcBorders>
              <w:top w:val="single" w:sz="6" w:space="0" w:color="000000"/>
              <w:left w:val="single" w:sz="6" w:space="0" w:color="000000"/>
              <w:bottom w:val="single" w:sz="6" w:space="0" w:color="000000"/>
              <w:right w:val="single" w:sz="6" w:space="0" w:color="000000"/>
            </w:tcBorders>
            <w:hideMark/>
          </w:tcPr>
          <w:p w14:paraId="081E0EE6" w14:textId="77777777" w:rsidR="00B808A9" w:rsidRPr="007222A1" w:rsidRDefault="00B808A9">
            <w:pPr>
              <w:pStyle w:val="rvps12"/>
              <w:spacing w:before="150" w:beforeAutospacing="0" w:after="150" w:afterAutospacing="0"/>
              <w:jc w:val="center"/>
            </w:pPr>
            <w:r w:rsidRPr="007222A1">
              <w:br/>
            </w:r>
          </w:p>
        </w:tc>
        <w:tc>
          <w:tcPr>
            <w:tcW w:w="200" w:type="pct"/>
            <w:tcBorders>
              <w:top w:val="single" w:sz="6" w:space="0" w:color="000000"/>
              <w:left w:val="single" w:sz="6" w:space="0" w:color="000000"/>
              <w:bottom w:val="single" w:sz="6" w:space="0" w:color="000000"/>
              <w:right w:val="single" w:sz="6" w:space="0" w:color="000000"/>
            </w:tcBorders>
            <w:hideMark/>
          </w:tcPr>
          <w:p w14:paraId="042E502B" w14:textId="77777777" w:rsidR="00B808A9" w:rsidRPr="007222A1" w:rsidRDefault="00B808A9">
            <w:pPr>
              <w:pStyle w:val="rvps12"/>
              <w:spacing w:before="150" w:beforeAutospacing="0" w:after="150" w:afterAutospacing="0"/>
              <w:jc w:val="center"/>
            </w:pPr>
            <w:r w:rsidRPr="007222A1">
              <w:br/>
            </w:r>
          </w:p>
        </w:tc>
        <w:tc>
          <w:tcPr>
            <w:tcW w:w="200" w:type="pct"/>
            <w:tcBorders>
              <w:top w:val="single" w:sz="6" w:space="0" w:color="000000"/>
              <w:left w:val="single" w:sz="6" w:space="0" w:color="000000"/>
              <w:bottom w:val="single" w:sz="6" w:space="0" w:color="000000"/>
              <w:right w:val="single" w:sz="6" w:space="0" w:color="000000"/>
            </w:tcBorders>
            <w:hideMark/>
          </w:tcPr>
          <w:p w14:paraId="7FC64773" w14:textId="77777777" w:rsidR="00B808A9" w:rsidRPr="007222A1" w:rsidRDefault="00B808A9">
            <w:pPr>
              <w:pStyle w:val="rvps12"/>
              <w:spacing w:before="150" w:beforeAutospacing="0" w:after="150" w:afterAutospacing="0"/>
              <w:jc w:val="center"/>
            </w:pPr>
            <w:r w:rsidRPr="007222A1">
              <w:br/>
            </w:r>
          </w:p>
        </w:tc>
        <w:tc>
          <w:tcPr>
            <w:tcW w:w="200" w:type="pct"/>
            <w:tcBorders>
              <w:top w:val="single" w:sz="6" w:space="0" w:color="000000"/>
              <w:left w:val="single" w:sz="6" w:space="0" w:color="000000"/>
              <w:bottom w:val="single" w:sz="6" w:space="0" w:color="000000"/>
              <w:right w:val="single" w:sz="6" w:space="0" w:color="000000"/>
            </w:tcBorders>
            <w:hideMark/>
          </w:tcPr>
          <w:p w14:paraId="74B01211" w14:textId="77777777" w:rsidR="00B808A9" w:rsidRPr="007222A1" w:rsidRDefault="00B808A9">
            <w:pPr>
              <w:pStyle w:val="rvps12"/>
              <w:spacing w:before="150" w:beforeAutospacing="0" w:after="150" w:afterAutospacing="0"/>
              <w:jc w:val="center"/>
            </w:pPr>
            <w:r w:rsidRPr="007222A1">
              <w:br/>
            </w:r>
          </w:p>
        </w:tc>
        <w:tc>
          <w:tcPr>
            <w:tcW w:w="200" w:type="pct"/>
            <w:tcBorders>
              <w:top w:val="single" w:sz="6" w:space="0" w:color="000000"/>
              <w:left w:val="single" w:sz="6" w:space="0" w:color="000000"/>
              <w:bottom w:val="single" w:sz="6" w:space="0" w:color="000000"/>
              <w:right w:val="single" w:sz="6" w:space="0" w:color="000000"/>
            </w:tcBorders>
            <w:hideMark/>
          </w:tcPr>
          <w:p w14:paraId="21B209CB" w14:textId="77777777" w:rsidR="00B808A9" w:rsidRPr="007222A1" w:rsidRDefault="00B808A9">
            <w:pPr>
              <w:pStyle w:val="rvps12"/>
              <w:spacing w:before="150" w:beforeAutospacing="0" w:after="150" w:afterAutospacing="0"/>
              <w:jc w:val="center"/>
            </w:pPr>
            <w:r w:rsidRPr="007222A1">
              <w:br/>
            </w:r>
          </w:p>
        </w:tc>
        <w:tc>
          <w:tcPr>
            <w:tcW w:w="156" w:type="pct"/>
            <w:tcBorders>
              <w:top w:val="single" w:sz="6" w:space="0" w:color="000000"/>
              <w:left w:val="single" w:sz="6" w:space="0" w:color="000000"/>
              <w:bottom w:val="single" w:sz="6" w:space="0" w:color="000000"/>
              <w:right w:val="single" w:sz="6" w:space="0" w:color="000000"/>
            </w:tcBorders>
            <w:hideMark/>
          </w:tcPr>
          <w:p w14:paraId="462E6EB6" w14:textId="77777777" w:rsidR="00B808A9" w:rsidRPr="007222A1" w:rsidRDefault="00B808A9">
            <w:pPr>
              <w:pStyle w:val="rvps12"/>
              <w:spacing w:before="150" w:beforeAutospacing="0" w:after="150" w:afterAutospacing="0"/>
              <w:jc w:val="center"/>
            </w:pPr>
            <w:r w:rsidRPr="007222A1">
              <w:br/>
            </w:r>
          </w:p>
        </w:tc>
      </w:tr>
    </w:tbl>
    <w:p w14:paraId="26DC14A8" w14:textId="77777777" w:rsidR="00C1407C" w:rsidRPr="007222A1" w:rsidRDefault="00C1407C" w:rsidP="00A4764D">
      <w:pPr>
        <w:pStyle w:val="rvps2"/>
        <w:shd w:val="clear" w:color="auto" w:fill="FFFFFF"/>
        <w:spacing w:before="0" w:beforeAutospacing="0" w:after="0" w:afterAutospacing="0"/>
        <w:ind w:firstLine="851"/>
        <w:jc w:val="both"/>
        <w:rPr>
          <w:sz w:val="28"/>
          <w:szCs w:val="28"/>
          <w:lang w:val="uk-UA"/>
        </w:rPr>
      </w:pPr>
      <w:bookmarkStart w:id="9" w:name="n816"/>
      <w:bookmarkStart w:id="10" w:name="n812"/>
      <w:bookmarkEnd w:id="9"/>
      <w:bookmarkEnd w:id="10"/>
    </w:p>
    <w:p w14:paraId="0818952E" w14:textId="21896BF3" w:rsidR="00B808A9" w:rsidRPr="007222A1" w:rsidRDefault="00B808A9" w:rsidP="00A4764D">
      <w:pPr>
        <w:pStyle w:val="rvps2"/>
        <w:shd w:val="clear" w:color="auto" w:fill="FFFFFF"/>
        <w:spacing w:before="0" w:beforeAutospacing="0" w:after="0" w:afterAutospacing="0"/>
        <w:ind w:firstLine="851"/>
        <w:jc w:val="both"/>
        <w:rPr>
          <w:sz w:val="28"/>
          <w:szCs w:val="28"/>
          <w:lang w:val="uk-UA"/>
        </w:rPr>
      </w:pPr>
      <w:r w:rsidRPr="007222A1">
        <w:rPr>
          <w:sz w:val="28"/>
          <w:szCs w:val="28"/>
          <w:lang w:val="uk-UA"/>
        </w:rPr>
        <w:t>9.5</w:t>
      </w:r>
      <w:r w:rsidR="00C1407C" w:rsidRPr="007222A1">
        <w:rPr>
          <w:sz w:val="28"/>
          <w:szCs w:val="28"/>
          <w:lang w:val="uk-UA"/>
        </w:rPr>
        <w:t>.</w:t>
      </w:r>
      <w:r w:rsidRPr="007222A1">
        <w:rPr>
          <w:sz w:val="28"/>
          <w:szCs w:val="28"/>
          <w:lang w:val="uk-UA"/>
        </w:rPr>
        <w:t xml:space="preserve"> За дві години до «закриття воріт ВДР» ОСП, при прогнозуванні надання команд на розвантаження виробників з альтернативних джерел енергії, надає гарантованому покупцю оновлену інформацію за формою</w:t>
      </w:r>
      <w:r w:rsidR="00C1407C" w:rsidRPr="007222A1">
        <w:rPr>
          <w:sz w:val="28"/>
          <w:szCs w:val="28"/>
          <w:lang w:val="uk-UA"/>
        </w:rPr>
        <w:t>,</w:t>
      </w:r>
      <w:r w:rsidRPr="007222A1">
        <w:rPr>
          <w:sz w:val="28"/>
          <w:szCs w:val="28"/>
          <w:lang w:val="uk-UA"/>
        </w:rPr>
        <w:t xml:space="preserve"> наведеною в </w:t>
      </w:r>
      <w:r w:rsidR="00C1407C" w:rsidRPr="007222A1">
        <w:rPr>
          <w:sz w:val="28"/>
          <w:szCs w:val="28"/>
          <w:lang w:val="uk-UA"/>
        </w:rPr>
        <w:t xml:space="preserve">пункті </w:t>
      </w:r>
      <w:r w:rsidR="00A4764D" w:rsidRPr="007222A1">
        <w:rPr>
          <w:sz w:val="28"/>
          <w:szCs w:val="28"/>
          <w:lang w:val="uk-UA"/>
        </w:rPr>
        <w:t>9.4</w:t>
      </w:r>
      <w:r w:rsidRPr="007222A1">
        <w:rPr>
          <w:sz w:val="28"/>
          <w:szCs w:val="28"/>
          <w:lang w:val="uk-UA"/>
        </w:rPr>
        <w:t> цієї глави.</w:t>
      </w:r>
    </w:p>
    <w:p w14:paraId="1316C04D" w14:textId="77777777" w:rsidR="00ED386F" w:rsidRPr="007222A1" w:rsidRDefault="00ED386F" w:rsidP="009305A5">
      <w:pPr>
        <w:pStyle w:val="rvps2"/>
        <w:shd w:val="clear" w:color="auto" w:fill="FFFFFF"/>
        <w:spacing w:before="0" w:beforeAutospacing="0" w:after="0" w:afterAutospacing="0"/>
        <w:ind w:firstLine="851"/>
        <w:jc w:val="both"/>
        <w:rPr>
          <w:sz w:val="28"/>
          <w:szCs w:val="28"/>
          <w:lang w:val="uk-UA"/>
        </w:rPr>
      </w:pPr>
      <w:bookmarkStart w:id="11" w:name="n818"/>
      <w:bookmarkStart w:id="12" w:name="n813"/>
      <w:bookmarkEnd w:id="11"/>
      <w:bookmarkEnd w:id="12"/>
    </w:p>
    <w:p w14:paraId="058A71FF" w14:textId="281FEB29" w:rsidR="00675C15" w:rsidRPr="007222A1" w:rsidRDefault="00B808A9" w:rsidP="009305A5">
      <w:pPr>
        <w:pStyle w:val="rvps2"/>
        <w:shd w:val="clear" w:color="auto" w:fill="FFFFFF"/>
        <w:spacing w:before="0" w:beforeAutospacing="0" w:after="0" w:afterAutospacing="0"/>
        <w:ind w:firstLine="851"/>
        <w:jc w:val="both"/>
        <w:rPr>
          <w:rFonts w:eastAsia="Calibri"/>
          <w:sz w:val="28"/>
          <w:szCs w:val="28"/>
          <w:lang w:val="uk-UA"/>
        </w:rPr>
      </w:pPr>
      <w:r w:rsidRPr="007222A1">
        <w:rPr>
          <w:sz w:val="28"/>
          <w:szCs w:val="28"/>
          <w:lang w:val="uk-UA"/>
        </w:rPr>
        <w:t>9.6</w:t>
      </w:r>
      <w:r w:rsidR="00ED386F" w:rsidRPr="007222A1">
        <w:rPr>
          <w:sz w:val="28"/>
          <w:szCs w:val="28"/>
          <w:lang w:val="uk-UA"/>
        </w:rPr>
        <w:t>.</w:t>
      </w:r>
      <w:r w:rsidRPr="007222A1">
        <w:rPr>
          <w:sz w:val="28"/>
          <w:szCs w:val="28"/>
          <w:lang w:val="uk-UA"/>
        </w:rPr>
        <w:t xml:space="preserve"> ОСП до 10:30 публікує на своєму вебсайті інформацію про погодинну гранично допустиму потужність, яку вони можуть нести, сумарно по всіх генеруючих одиницях виробників з альтернативних джерел енергії, що входять до балансуючої групи гарантованого покупця</w:t>
      </w:r>
      <w:r w:rsidR="00D00251" w:rsidRPr="007222A1">
        <w:rPr>
          <w:sz w:val="28"/>
          <w:szCs w:val="28"/>
          <w:lang w:val="uk-UA"/>
        </w:rPr>
        <w:t>,</w:t>
      </w:r>
      <w:r w:rsidRPr="007222A1">
        <w:rPr>
          <w:sz w:val="28"/>
          <w:szCs w:val="28"/>
          <w:lang w:val="uk-UA"/>
        </w:rPr>
        <w:t xml:space="preserve"> з розбивкою по торгових зонах.</w:t>
      </w:r>
      <w:r w:rsidR="00734959" w:rsidRPr="007222A1">
        <w:rPr>
          <w:rFonts w:eastAsia="Calibri"/>
          <w:sz w:val="28"/>
          <w:szCs w:val="28"/>
          <w:lang w:val="uk-UA"/>
        </w:rPr>
        <w:t>»</w:t>
      </w:r>
      <w:r w:rsidR="00675C15" w:rsidRPr="007222A1">
        <w:rPr>
          <w:rFonts w:eastAsia="Calibri"/>
          <w:sz w:val="28"/>
          <w:szCs w:val="28"/>
          <w:lang w:val="uk-UA"/>
        </w:rPr>
        <w:t>.</w:t>
      </w:r>
    </w:p>
    <w:p w14:paraId="5C7C5430" w14:textId="40200016" w:rsidR="00B808A9" w:rsidRPr="007222A1" w:rsidRDefault="00675C15" w:rsidP="009305A5">
      <w:pPr>
        <w:pStyle w:val="rvps2"/>
        <w:shd w:val="clear" w:color="auto" w:fill="FFFFFF"/>
        <w:spacing w:before="0" w:beforeAutospacing="0" w:after="0" w:afterAutospacing="0"/>
        <w:ind w:firstLine="851"/>
        <w:jc w:val="both"/>
        <w:rPr>
          <w:rFonts w:eastAsia="Calibri"/>
          <w:sz w:val="28"/>
          <w:szCs w:val="28"/>
          <w:lang w:val="uk-UA"/>
        </w:rPr>
      </w:pPr>
      <w:r w:rsidRPr="007222A1">
        <w:rPr>
          <w:rFonts w:eastAsia="Calibri"/>
          <w:sz w:val="28"/>
          <w:szCs w:val="28"/>
          <w:lang w:val="uk-UA"/>
        </w:rPr>
        <w:t xml:space="preserve">У </w:t>
      </w:r>
      <w:r w:rsidR="006B661A" w:rsidRPr="007222A1">
        <w:rPr>
          <w:rFonts w:eastAsia="Calibri"/>
          <w:sz w:val="28"/>
          <w:szCs w:val="28"/>
          <w:lang w:val="uk-UA"/>
        </w:rPr>
        <w:t>зв’язку</w:t>
      </w:r>
      <w:r w:rsidRPr="007222A1">
        <w:rPr>
          <w:rFonts w:eastAsia="Calibri"/>
          <w:sz w:val="28"/>
          <w:szCs w:val="28"/>
          <w:lang w:val="uk-UA"/>
        </w:rPr>
        <w:t xml:space="preserve"> з цим формули 16 </w:t>
      </w:r>
      <w:r w:rsidR="000C2529" w:rsidRPr="007222A1">
        <w:rPr>
          <w:rFonts w:eastAsia="Calibri"/>
          <w:sz w:val="28"/>
          <w:szCs w:val="28"/>
          <w:lang w:val="uk-UA"/>
        </w:rPr>
        <w:t>–</w:t>
      </w:r>
      <w:r w:rsidRPr="007222A1">
        <w:rPr>
          <w:rFonts w:eastAsia="Calibri"/>
          <w:sz w:val="28"/>
          <w:szCs w:val="28"/>
          <w:lang w:val="uk-UA"/>
        </w:rPr>
        <w:t xml:space="preserve"> </w:t>
      </w:r>
      <w:r w:rsidR="000C2529" w:rsidRPr="007222A1">
        <w:rPr>
          <w:rFonts w:eastAsia="Calibri"/>
          <w:sz w:val="28"/>
          <w:szCs w:val="28"/>
          <w:lang w:val="uk-UA"/>
        </w:rPr>
        <w:t>22</w:t>
      </w:r>
      <w:r w:rsidRPr="007222A1">
        <w:rPr>
          <w:rFonts w:eastAsia="Calibri"/>
          <w:sz w:val="28"/>
          <w:szCs w:val="28"/>
          <w:lang w:val="uk-UA"/>
        </w:rPr>
        <w:t xml:space="preserve"> вважати відповідно формулами 3 </w:t>
      </w:r>
      <w:r w:rsidR="000C2529" w:rsidRPr="007222A1">
        <w:rPr>
          <w:rFonts w:eastAsia="Calibri"/>
          <w:sz w:val="28"/>
          <w:szCs w:val="28"/>
          <w:lang w:val="uk-UA"/>
        </w:rPr>
        <w:t>–</w:t>
      </w:r>
      <w:r w:rsidRPr="007222A1">
        <w:rPr>
          <w:rFonts w:eastAsia="Calibri"/>
          <w:sz w:val="28"/>
          <w:szCs w:val="28"/>
          <w:lang w:val="uk-UA"/>
        </w:rPr>
        <w:t xml:space="preserve"> </w:t>
      </w:r>
      <w:r w:rsidR="00C9283F" w:rsidRPr="007222A1">
        <w:rPr>
          <w:rFonts w:eastAsia="Calibri"/>
          <w:sz w:val="28"/>
          <w:szCs w:val="28"/>
          <w:lang w:val="uk-UA"/>
        </w:rPr>
        <w:t>10</w:t>
      </w:r>
      <w:r w:rsidRPr="007222A1">
        <w:rPr>
          <w:rFonts w:eastAsia="Calibri"/>
          <w:sz w:val="28"/>
          <w:szCs w:val="28"/>
          <w:lang w:val="uk-UA"/>
        </w:rPr>
        <w:t>;</w:t>
      </w:r>
    </w:p>
    <w:p w14:paraId="28EC49C9" w14:textId="77777777" w:rsidR="005D627B" w:rsidRPr="007222A1" w:rsidRDefault="005D627B" w:rsidP="009305A5">
      <w:pPr>
        <w:pStyle w:val="rvps2"/>
        <w:shd w:val="clear" w:color="auto" w:fill="FFFFFF"/>
        <w:spacing w:before="0" w:beforeAutospacing="0" w:after="0" w:afterAutospacing="0"/>
        <w:ind w:firstLine="851"/>
        <w:jc w:val="both"/>
        <w:rPr>
          <w:sz w:val="28"/>
          <w:szCs w:val="28"/>
          <w:lang w:val="uk-UA"/>
        </w:rPr>
      </w:pPr>
    </w:p>
    <w:p w14:paraId="39BC86EF" w14:textId="3C31D6E7" w:rsidR="00734959" w:rsidRPr="007222A1" w:rsidRDefault="00734959" w:rsidP="00151544">
      <w:pPr>
        <w:pStyle w:val="rvps2"/>
        <w:numPr>
          <w:ilvl w:val="0"/>
          <w:numId w:val="11"/>
        </w:numPr>
        <w:shd w:val="clear" w:color="auto" w:fill="FFFFFF"/>
        <w:spacing w:before="0" w:beforeAutospacing="0" w:after="0" w:afterAutospacing="0"/>
        <w:ind w:left="0" w:firstLine="851"/>
        <w:jc w:val="both"/>
        <w:rPr>
          <w:sz w:val="28"/>
          <w:szCs w:val="28"/>
          <w:lang w:val="uk-UA"/>
        </w:rPr>
      </w:pPr>
      <w:r w:rsidRPr="007222A1">
        <w:rPr>
          <w:sz w:val="28"/>
          <w:szCs w:val="28"/>
          <w:lang w:val="uk-UA"/>
        </w:rPr>
        <w:t xml:space="preserve">пункти 10.5 – 10.7 </w:t>
      </w:r>
      <w:r w:rsidR="00B518CC" w:rsidRPr="007222A1">
        <w:rPr>
          <w:sz w:val="28"/>
          <w:szCs w:val="28"/>
          <w:lang w:val="uk-UA"/>
        </w:rPr>
        <w:t xml:space="preserve">глави 10 </w:t>
      </w:r>
      <w:r w:rsidRPr="007222A1">
        <w:rPr>
          <w:sz w:val="28"/>
          <w:szCs w:val="28"/>
          <w:lang w:val="uk-UA"/>
        </w:rPr>
        <w:t>виключити</w:t>
      </w:r>
      <w:r w:rsidR="002E7A56" w:rsidRPr="007222A1">
        <w:rPr>
          <w:sz w:val="28"/>
          <w:szCs w:val="28"/>
          <w:lang w:val="uk-UA"/>
        </w:rPr>
        <w:t>;</w:t>
      </w:r>
    </w:p>
    <w:p w14:paraId="70382091" w14:textId="77777777" w:rsidR="00F27F07" w:rsidRPr="007222A1" w:rsidRDefault="00F27F07" w:rsidP="00F45207">
      <w:pPr>
        <w:pStyle w:val="rvps2"/>
        <w:shd w:val="clear" w:color="auto" w:fill="FFFFFF"/>
        <w:spacing w:before="0" w:beforeAutospacing="0" w:after="0" w:afterAutospacing="0"/>
        <w:jc w:val="both"/>
        <w:rPr>
          <w:sz w:val="28"/>
          <w:szCs w:val="28"/>
          <w:lang w:val="uk-UA"/>
        </w:rPr>
      </w:pPr>
    </w:p>
    <w:p w14:paraId="2F54CDA5" w14:textId="7959695A" w:rsidR="00734959" w:rsidRPr="007222A1" w:rsidRDefault="004A5A43" w:rsidP="00F45207">
      <w:pPr>
        <w:pStyle w:val="rvps2"/>
        <w:numPr>
          <w:ilvl w:val="0"/>
          <w:numId w:val="11"/>
        </w:numPr>
        <w:shd w:val="clear" w:color="auto" w:fill="FFFFFF"/>
        <w:spacing w:before="0" w:beforeAutospacing="0" w:after="0" w:afterAutospacing="0"/>
        <w:ind w:left="0" w:firstLine="851"/>
        <w:jc w:val="both"/>
        <w:rPr>
          <w:sz w:val="28"/>
          <w:szCs w:val="28"/>
          <w:lang w:val="uk-UA"/>
        </w:rPr>
      </w:pPr>
      <w:r w:rsidRPr="007222A1">
        <w:rPr>
          <w:sz w:val="28"/>
          <w:szCs w:val="28"/>
          <w:lang w:val="uk-UA"/>
        </w:rPr>
        <w:t xml:space="preserve">пункт 12.1 </w:t>
      </w:r>
      <w:r w:rsidR="009056F2" w:rsidRPr="007222A1">
        <w:rPr>
          <w:sz w:val="28"/>
          <w:szCs w:val="28"/>
          <w:lang w:val="uk-UA"/>
        </w:rPr>
        <w:t>г</w:t>
      </w:r>
      <w:r w:rsidR="00F92881" w:rsidRPr="007222A1">
        <w:rPr>
          <w:sz w:val="28"/>
          <w:szCs w:val="28"/>
          <w:lang w:val="uk-UA"/>
        </w:rPr>
        <w:t>лав</w:t>
      </w:r>
      <w:r w:rsidRPr="007222A1">
        <w:rPr>
          <w:sz w:val="28"/>
          <w:szCs w:val="28"/>
          <w:lang w:val="uk-UA"/>
        </w:rPr>
        <w:t>и</w:t>
      </w:r>
      <w:r w:rsidR="00F92881" w:rsidRPr="007222A1">
        <w:rPr>
          <w:sz w:val="28"/>
          <w:szCs w:val="28"/>
          <w:lang w:val="uk-UA"/>
        </w:rPr>
        <w:t xml:space="preserve"> </w:t>
      </w:r>
      <w:r w:rsidR="00423940" w:rsidRPr="007222A1">
        <w:rPr>
          <w:sz w:val="28"/>
          <w:szCs w:val="28"/>
          <w:lang w:val="uk-UA"/>
        </w:rPr>
        <w:t>12</w:t>
      </w:r>
      <w:r w:rsidRPr="007222A1">
        <w:rPr>
          <w:sz w:val="28"/>
          <w:szCs w:val="28"/>
          <w:lang w:val="uk-UA"/>
        </w:rPr>
        <w:t xml:space="preserve"> </w:t>
      </w:r>
      <w:r w:rsidR="0085300C" w:rsidRPr="007222A1">
        <w:rPr>
          <w:sz w:val="28"/>
          <w:szCs w:val="28"/>
          <w:lang w:val="uk-UA"/>
        </w:rPr>
        <w:t>викласти в такій редакції:</w:t>
      </w:r>
    </w:p>
    <w:p w14:paraId="3748FE6C" w14:textId="03DED260" w:rsidR="00A50851" w:rsidRPr="007222A1" w:rsidRDefault="009056F2" w:rsidP="0097035C">
      <w:pPr>
        <w:pStyle w:val="rvps2"/>
        <w:shd w:val="clear" w:color="auto" w:fill="FFFFFF"/>
        <w:spacing w:before="0" w:beforeAutospacing="0" w:after="150" w:afterAutospacing="0"/>
        <w:ind w:firstLine="851"/>
        <w:jc w:val="both"/>
        <w:rPr>
          <w:sz w:val="28"/>
          <w:szCs w:val="28"/>
          <w:lang w:val="uk-UA"/>
        </w:rPr>
      </w:pPr>
      <w:r w:rsidRPr="007222A1">
        <w:rPr>
          <w:sz w:val="28"/>
          <w:szCs w:val="28"/>
          <w:lang w:val="uk-UA"/>
        </w:rPr>
        <w:t>«12.1.</w:t>
      </w:r>
      <w:r w:rsidR="009E7E82" w:rsidRPr="007222A1">
        <w:rPr>
          <w:sz w:val="28"/>
          <w:szCs w:val="28"/>
          <w:lang w:val="uk-UA"/>
        </w:rPr>
        <w:t xml:space="preserve"> </w:t>
      </w:r>
      <w:r w:rsidR="00A50851" w:rsidRPr="007222A1">
        <w:rPr>
          <w:sz w:val="28"/>
          <w:szCs w:val="28"/>
          <w:lang w:val="uk-UA"/>
        </w:rPr>
        <w:t xml:space="preserve">Гарантованому покупцю здійснюється оплата послуги із забезпечення збільшення частки виробництва електричної енергії з </w:t>
      </w:r>
      <w:r w:rsidR="00A50851" w:rsidRPr="007222A1">
        <w:rPr>
          <w:sz w:val="28"/>
          <w:szCs w:val="28"/>
          <w:lang w:val="uk-UA"/>
        </w:rPr>
        <w:lastRenderedPageBreak/>
        <w:t>альтернативних джерел енергії за розрахунковий місяць m, що визначається за формулою</w:t>
      </w:r>
    </w:p>
    <w:p w14:paraId="06553B4C" w14:textId="119775E9" w:rsidR="00A50851" w:rsidRPr="007222A1" w:rsidRDefault="0026130E" w:rsidP="00A50851">
      <w:pPr>
        <w:pStyle w:val="rvps2"/>
        <w:shd w:val="clear" w:color="auto" w:fill="FFFFFF"/>
        <w:spacing w:before="0" w:beforeAutospacing="0" w:after="0" w:afterAutospacing="0"/>
        <w:jc w:val="center"/>
        <w:rPr>
          <w:sz w:val="28"/>
          <w:szCs w:val="28"/>
          <w:lang w:val="uk-UA"/>
        </w:rPr>
      </w:pPr>
      <m:oMathPara>
        <m:oMathParaPr>
          <m:jc m:val="center"/>
        </m:oMathParaPr>
        <m:oMath>
          <m:sSubSup>
            <m:sSubSupPr>
              <m:ctrlPr>
                <w:rPr>
                  <w:rFonts w:ascii="Cambria Math" w:hAnsi="Cambria Math"/>
                  <w:sz w:val="28"/>
                  <w:szCs w:val="28"/>
                  <w:lang w:val="uk-UA"/>
                </w:rPr>
              </m:ctrlPr>
            </m:sSubSupPr>
            <m:e>
              <m:r>
                <m:rPr>
                  <m:sty m:val="p"/>
                </m:rPr>
                <w:rPr>
                  <w:rFonts w:ascii="Cambria Math" w:hAnsi="Cambria Math"/>
                  <w:sz w:val="28"/>
                  <w:szCs w:val="28"/>
                  <w:lang w:val="uk-UA"/>
                </w:rPr>
                <m:t>P</m:t>
              </m:r>
            </m:e>
            <m:sub>
              <m:r>
                <m:rPr>
                  <m:sty m:val="p"/>
                </m:rPr>
                <w:rPr>
                  <w:rFonts w:ascii="Cambria Math" w:hAnsi="Cambria Math"/>
                  <w:sz w:val="28"/>
                  <w:szCs w:val="28"/>
                  <w:lang w:val="uk-UA"/>
                </w:rPr>
                <m:t>m</m:t>
              </m:r>
            </m:sub>
            <m:sup>
              <m:r>
                <w:rPr>
                  <w:rFonts w:ascii="Cambria Math" w:hAnsi="Cambria Math"/>
                  <w:sz w:val="28"/>
                  <w:szCs w:val="28"/>
                  <w:lang w:val="uk-UA"/>
                </w:rPr>
                <m:t>SGB</m:t>
              </m:r>
            </m:sup>
          </m:sSubSup>
          <m:r>
            <m:rPr>
              <m:sty m:val="p"/>
            </m:rPr>
            <w:rPr>
              <w:rFonts w:ascii="Cambria Math" w:hAnsi="Cambria Math"/>
              <w:sz w:val="28"/>
              <w:szCs w:val="28"/>
              <w:lang w:val="uk-UA"/>
            </w:rPr>
            <m:t>=</m:t>
          </m:r>
          <m:sSubSup>
            <m:sSubSupPr>
              <m:ctrlPr>
                <w:rPr>
                  <w:rFonts w:ascii="Cambria Math" w:hAnsi="Cambria Math"/>
                  <w:i/>
                  <w:sz w:val="28"/>
                  <w:szCs w:val="28"/>
                  <w:lang w:val="uk-UA"/>
                </w:rPr>
              </m:ctrlPr>
            </m:sSubSupPr>
            <m:e>
              <m:r>
                <w:rPr>
                  <w:rFonts w:ascii="Cambria Math" w:hAnsi="Cambria Math"/>
                  <w:sz w:val="28"/>
                  <w:szCs w:val="28"/>
                  <w:lang w:val="uk-UA"/>
                </w:rPr>
                <m:t>Ʃ</m:t>
              </m:r>
            </m:e>
            <m:sub>
              <m:r>
                <w:rPr>
                  <w:rFonts w:ascii="Cambria Math" w:hAnsi="Cambria Math"/>
                  <w:sz w:val="28"/>
                  <w:szCs w:val="28"/>
                  <w:lang w:val="uk-UA"/>
                </w:rPr>
                <m:t>e</m:t>
              </m:r>
            </m:sub>
            <m:sup>
              <m:r>
                <w:rPr>
                  <w:rFonts w:ascii="Cambria Math" w:hAnsi="Cambria Math"/>
                  <w:sz w:val="28"/>
                  <w:szCs w:val="28"/>
                  <w:lang w:val="uk-UA"/>
                </w:rPr>
                <m:t>p</m:t>
              </m:r>
            </m:sup>
          </m:sSubSup>
          <m:sSubSup>
            <m:sSubSupPr>
              <m:ctrlPr>
                <w:rPr>
                  <w:rFonts w:ascii="Cambria Math" w:hAnsi="Cambria Math"/>
                  <w:sz w:val="28"/>
                  <w:szCs w:val="28"/>
                  <w:lang w:val="uk-UA"/>
                </w:rPr>
              </m:ctrlPr>
            </m:sSubSupPr>
            <m:e>
              <m:r>
                <m:rPr>
                  <m:sty m:val="p"/>
                </m:rPr>
                <w:rPr>
                  <w:rFonts w:ascii="Cambria Math" w:hAnsi="Cambria Math"/>
                  <w:sz w:val="28"/>
                  <w:szCs w:val="28"/>
                  <w:lang w:val="uk-UA"/>
                </w:rPr>
                <m:t>Ʃ</m:t>
              </m:r>
            </m:e>
            <m:sub>
              <m:r>
                <m:rPr>
                  <m:sty m:val="p"/>
                </m:rPr>
                <w:rPr>
                  <w:rFonts w:ascii="Cambria Math" w:hAnsi="Cambria Math"/>
                  <w:sz w:val="28"/>
                  <w:szCs w:val="28"/>
                  <w:lang w:val="uk-UA"/>
                </w:rPr>
                <m:t>d</m:t>
              </m:r>
            </m:sub>
            <m:sup>
              <m:r>
                <m:rPr>
                  <m:sty m:val="p"/>
                </m:rPr>
                <w:rPr>
                  <w:rFonts w:ascii="Cambria Math" w:hAnsi="Cambria Math"/>
                  <w:sz w:val="28"/>
                  <w:szCs w:val="28"/>
                  <w:lang w:val="uk-UA"/>
                </w:rPr>
                <m:t>m</m:t>
              </m:r>
            </m:sup>
          </m:sSubSup>
          <m:sSubSup>
            <m:sSubSupPr>
              <m:ctrlPr>
                <w:rPr>
                  <w:rFonts w:ascii="Cambria Math" w:hAnsi="Cambria Math"/>
                  <w:sz w:val="28"/>
                  <w:szCs w:val="28"/>
                  <w:lang w:val="uk-UA"/>
                </w:rPr>
              </m:ctrlPr>
            </m:sSubSupPr>
            <m:e>
              <m:r>
                <m:rPr>
                  <m:sty m:val="p"/>
                </m:rPr>
                <w:rPr>
                  <w:rFonts w:ascii="Cambria Math" w:hAnsi="Cambria Math"/>
                  <w:sz w:val="28"/>
                  <w:szCs w:val="28"/>
                  <w:lang w:val="uk-UA"/>
                </w:rPr>
                <m:t>Ʃ</m:t>
              </m:r>
            </m:e>
            <m:sub>
              <m:r>
                <m:rPr>
                  <m:sty m:val="p"/>
                </m:rPr>
                <w:rPr>
                  <w:rFonts w:ascii="Cambria Math" w:hAnsi="Cambria Math"/>
                  <w:sz w:val="28"/>
                  <w:szCs w:val="28"/>
                  <w:lang w:val="uk-UA"/>
                </w:rPr>
                <m:t>t</m:t>
              </m:r>
            </m:sub>
            <m:sup>
              <m:r>
                <m:rPr>
                  <m:sty m:val="p"/>
                </m:rPr>
                <w:rPr>
                  <w:rFonts w:ascii="Cambria Math" w:hAnsi="Cambria Math"/>
                  <w:sz w:val="28"/>
                  <w:szCs w:val="28"/>
                  <w:lang w:val="uk-UA"/>
                </w:rPr>
                <m:t>d</m:t>
              </m:r>
            </m:sup>
          </m:sSubSup>
          <m:r>
            <m:rPr>
              <m:sty m:val="p"/>
            </m:rPr>
            <w:rPr>
              <w:rFonts w:ascii="Cambria Math" w:hAnsi="Cambria Math"/>
              <w:sz w:val="28"/>
              <w:szCs w:val="28"/>
              <w:lang w:val="uk-UA"/>
            </w:rPr>
            <m:t>·</m:t>
          </m:r>
          <m:func>
            <m:funcPr>
              <m:ctrlPr>
                <w:rPr>
                  <w:rFonts w:ascii="Cambria Math" w:hAnsi="Cambria Math"/>
                  <w:sz w:val="28"/>
                  <w:szCs w:val="28"/>
                  <w:lang w:val="uk-UA"/>
                </w:rPr>
              </m:ctrlPr>
            </m:funcPr>
            <m:fName>
              <m:r>
                <m:rPr>
                  <m:sty m:val="p"/>
                </m:rPr>
                <w:rPr>
                  <w:rFonts w:ascii="Cambria Math" w:hAnsi="Cambria Math"/>
                  <w:sz w:val="28"/>
                  <w:szCs w:val="28"/>
                  <w:lang w:val="uk-UA"/>
                </w:rPr>
                <m:t>min</m:t>
              </m:r>
            </m:fName>
            <m:e>
              <m:d>
                <m:dPr>
                  <m:ctrlPr>
                    <w:rPr>
                      <w:rFonts w:ascii="Cambria Math" w:hAnsi="Cambria Math"/>
                      <w:sz w:val="28"/>
                      <w:szCs w:val="28"/>
                      <w:lang w:val="uk-UA"/>
                    </w:rPr>
                  </m:ctrlPr>
                </m:dPr>
                <m:e>
                  <m:sSubSup>
                    <m:sSubSupPr>
                      <m:ctrlPr>
                        <w:rPr>
                          <w:rFonts w:ascii="Cambria Math" w:hAnsi="Cambria Math"/>
                          <w:sz w:val="28"/>
                          <w:szCs w:val="28"/>
                          <w:lang w:val="uk-UA"/>
                        </w:rPr>
                      </m:ctrlPr>
                    </m:sSubSupPr>
                    <m:e>
                      <m:r>
                        <w:rPr>
                          <w:rFonts w:ascii="Cambria Math" w:hAnsi="Cambria Math"/>
                          <w:sz w:val="28"/>
                          <w:szCs w:val="28"/>
                          <w:lang w:val="uk-UA"/>
                        </w:rPr>
                        <m:t>W</m:t>
                      </m:r>
                    </m:e>
                    <m:sub>
                      <m:r>
                        <w:rPr>
                          <w:rFonts w:ascii="Cambria Math" w:hAnsi="Cambria Math"/>
                          <w:sz w:val="28"/>
                          <w:szCs w:val="28"/>
                          <w:lang w:val="uk-UA"/>
                        </w:rPr>
                        <m:t>z,t</m:t>
                      </m:r>
                    </m:sub>
                    <m:sup>
                      <m:r>
                        <w:rPr>
                          <w:rFonts w:ascii="Cambria Math" w:hAnsi="Cambria Math"/>
                          <w:sz w:val="28"/>
                          <w:szCs w:val="28"/>
                          <w:lang w:val="uk-UA"/>
                        </w:rPr>
                        <m:t>e</m:t>
                      </m:r>
                    </m:sup>
                  </m:sSubSup>
                  <m:r>
                    <m:rPr>
                      <m:sty m:val="p"/>
                    </m:rPr>
                    <w:rPr>
                      <w:rFonts w:ascii="Cambria Math" w:hAnsi="Cambria Math"/>
                      <w:sz w:val="28"/>
                      <w:szCs w:val="28"/>
                      <w:lang w:val="uk-UA"/>
                    </w:rPr>
                    <m:t xml:space="preserve"> ;</m:t>
                  </m:r>
                  <m:sSubSup>
                    <m:sSubSupPr>
                      <m:ctrlPr>
                        <w:rPr>
                          <w:rFonts w:ascii="Cambria Math" w:hAnsi="Cambria Math"/>
                          <w:sz w:val="28"/>
                          <w:szCs w:val="28"/>
                          <w:lang w:val="uk-UA"/>
                        </w:rPr>
                      </m:ctrlPr>
                    </m:sSubSupPr>
                    <m:e>
                      <m:r>
                        <w:rPr>
                          <w:rFonts w:ascii="Cambria Math" w:hAnsi="Cambria Math"/>
                          <w:sz w:val="28"/>
                          <w:szCs w:val="28"/>
                          <w:lang w:val="uk-UA"/>
                        </w:rPr>
                        <m:t>W</m:t>
                      </m:r>
                    </m:e>
                    <m:sub>
                      <m:r>
                        <w:rPr>
                          <w:rFonts w:ascii="Cambria Math" w:hAnsi="Cambria Math"/>
                          <w:sz w:val="28"/>
                          <w:szCs w:val="28"/>
                          <w:lang w:val="uk-UA"/>
                        </w:rPr>
                        <m:t>z,t</m:t>
                      </m:r>
                    </m:sub>
                    <m:sup>
                      <m:r>
                        <w:rPr>
                          <w:rFonts w:ascii="Cambria Math" w:hAnsi="Cambria Math"/>
                          <w:sz w:val="28"/>
                          <w:szCs w:val="28"/>
                          <w:lang w:val="uk-UA"/>
                        </w:rPr>
                        <m:t>GB</m:t>
                      </m:r>
                    </m:sup>
                  </m:sSubSup>
                  <m:r>
                    <w:rPr>
                      <w:rFonts w:ascii="Cambria Math" w:hAnsi="Cambria Math"/>
                      <w:sz w:val="28"/>
                      <w:szCs w:val="28"/>
                      <w:lang w:val="uk-UA"/>
                    </w:rPr>
                    <m:t>+</m:t>
                  </m:r>
                  <m:sSub>
                    <m:sSubPr>
                      <m:ctrlPr>
                        <w:rPr>
                          <w:rFonts w:ascii="Cambria Math" w:hAnsi="Cambria Math"/>
                          <w:i/>
                          <w:sz w:val="28"/>
                          <w:szCs w:val="28"/>
                          <w:lang w:val="uk-UA"/>
                        </w:rPr>
                      </m:ctrlPr>
                    </m:sSubPr>
                    <m:e>
                      <m:r>
                        <w:rPr>
                          <w:rFonts w:ascii="Cambria Math" w:hAnsi="Cambria Math"/>
                          <w:sz w:val="28"/>
                          <w:szCs w:val="28"/>
                          <w:lang w:val="uk-UA"/>
                        </w:rPr>
                        <m:t>W</m:t>
                      </m:r>
                    </m:e>
                    <m:sub>
                      <m:r>
                        <w:rPr>
                          <w:rFonts w:ascii="Cambria Math" w:hAnsi="Cambria Math"/>
                          <w:sz w:val="28"/>
                          <w:szCs w:val="28"/>
                          <w:lang w:val="uk-UA"/>
                        </w:rPr>
                        <m:t>TM</m:t>
                      </m:r>
                    </m:sub>
                  </m:sSub>
                </m:e>
              </m:d>
            </m:e>
          </m:func>
          <m:r>
            <m:rPr>
              <m:sty m:val="p"/>
            </m:rPr>
            <w:rPr>
              <w:rFonts w:ascii="Cambria Math" w:hAnsi="Cambria Math"/>
              <w:sz w:val="28"/>
              <w:szCs w:val="28"/>
              <w:lang w:val="uk-UA"/>
            </w:rPr>
            <m:t>·</m:t>
          </m:r>
          <m:d>
            <m:dPr>
              <m:ctrlPr>
                <w:rPr>
                  <w:rFonts w:ascii="Cambria Math" w:hAnsi="Cambria Math"/>
                  <w:sz w:val="28"/>
                  <w:szCs w:val="28"/>
                  <w:lang w:val="uk-UA"/>
                </w:rPr>
              </m:ctrlPr>
            </m:dPr>
            <m:e>
              <m:sSubSup>
                <m:sSubSupPr>
                  <m:ctrlPr>
                    <w:rPr>
                      <w:rFonts w:ascii="Cambria Math" w:hAnsi="Cambria Math"/>
                      <w:i/>
                      <w:sz w:val="28"/>
                      <w:szCs w:val="28"/>
                      <w:lang w:val="uk-UA"/>
                    </w:rPr>
                  </m:ctrlPr>
                </m:sSubSupPr>
                <m:e>
                  <m:r>
                    <w:rPr>
                      <w:rFonts w:ascii="Cambria Math" w:hAnsi="Cambria Math"/>
                      <w:sz w:val="28"/>
                      <w:szCs w:val="28"/>
                      <w:lang w:val="uk-UA"/>
                    </w:rPr>
                    <m:t>T</m:t>
                  </m:r>
                </m:e>
                <m:sub>
                  <m:r>
                    <w:rPr>
                      <w:rFonts w:ascii="Cambria Math" w:hAnsi="Cambria Math"/>
                      <w:sz w:val="28"/>
                      <w:szCs w:val="28"/>
                      <w:lang w:val="uk-UA"/>
                    </w:rPr>
                    <m:t>z,m</m:t>
                  </m:r>
                </m:sub>
                <m:sup>
                  <m:r>
                    <w:rPr>
                      <w:rFonts w:ascii="Cambria Math" w:hAnsi="Cambria Math"/>
                      <w:sz w:val="28"/>
                      <w:szCs w:val="28"/>
                      <w:lang w:val="uk-UA"/>
                    </w:rPr>
                    <m:t>e mid</m:t>
                  </m:r>
                </m:sup>
              </m:sSubSup>
              <m:r>
                <m:rPr>
                  <m:sty m:val="p"/>
                </m:rPr>
                <w:rPr>
                  <w:rFonts w:ascii="Cambria Math" w:hAnsi="Cambria Math"/>
                  <w:sz w:val="28"/>
                  <w:szCs w:val="28"/>
                  <w:lang w:val="uk-UA"/>
                </w:rPr>
                <m:t>-</m:t>
              </m:r>
              <m:sSubSup>
                <m:sSubSupPr>
                  <m:ctrlPr>
                    <w:rPr>
                      <w:rFonts w:ascii="Cambria Math" w:hAnsi="Cambria Math"/>
                      <w:sz w:val="28"/>
                      <w:szCs w:val="28"/>
                      <w:lang w:val="uk-UA"/>
                    </w:rPr>
                  </m:ctrlPr>
                </m:sSubSupPr>
                <m:e>
                  <m:r>
                    <w:rPr>
                      <w:rFonts w:ascii="Cambria Math" w:hAnsi="Cambria Math"/>
                      <w:sz w:val="28"/>
                      <w:szCs w:val="28"/>
                      <w:lang w:val="uk-UA"/>
                    </w:rPr>
                    <m:t>P</m:t>
                  </m:r>
                </m:e>
                <m:sub>
                  <m:r>
                    <w:rPr>
                      <w:rFonts w:ascii="Cambria Math" w:hAnsi="Cambria Math"/>
                      <w:sz w:val="28"/>
                      <w:szCs w:val="28"/>
                      <w:lang w:val="uk-UA"/>
                    </w:rPr>
                    <m:t>z,t</m:t>
                  </m:r>
                </m:sub>
                <m:sup>
                  <m:r>
                    <w:rPr>
                      <w:rFonts w:ascii="Cambria Math" w:hAnsi="Cambria Math"/>
                      <w:sz w:val="28"/>
                      <w:szCs w:val="28"/>
                      <w:lang w:val="uk-UA"/>
                    </w:rPr>
                    <m:t>mid</m:t>
                  </m:r>
                </m:sup>
              </m:sSubSup>
            </m:e>
          </m:d>
          <m:r>
            <m:rPr>
              <m:sty m:val="p"/>
            </m:rPr>
            <w:rPr>
              <w:rFonts w:ascii="Cambria Math" w:hAnsi="Cambria Math"/>
              <w:sz w:val="28"/>
              <w:szCs w:val="28"/>
              <w:lang w:val="uk-UA"/>
            </w:rPr>
            <m:t>+</m:t>
          </m:r>
          <m:r>
            <m:rPr>
              <m:sty m:val="p"/>
            </m:rPr>
            <w:rPr>
              <w:rFonts w:ascii="Cambria Math" w:hAnsi="Cambria Math"/>
              <w:sz w:val="28"/>
              <w:szCs w:val="28"/>
              <w:lang w:val="uk-UA"/>
            </w:rPr>
            <w:br/>
          </m:r>
        </m:oMath>
      </m:oMathPara>
    </w:p>
    <w:p w14:paraId="0ED07FB8" w14:textId="336703B9" w:rsidR="00A50851" w:rsidRPr="007222A1" w:rsidRDefault="0026130E" w:rsidP="006935C6">
      <w:pPr>
        <w:pStyle w:val="rvps2"/>
        <w:shd w:val="clear" w:color="auto" w:fill="FFFFFF"/>
        <w:spacing w:before="0" w:beforeAutospacing="0" w:after="0" w:afterAutospacing="0"/>
        <w:jc w:val="center"/>
        <w:rPr>
          <w:sz w:val="28"/>
          <w:szCs w:val="28"/>
          <w:lang w:val="uk-UA"/>
        </w:rPr>
      </w:pPr>
      <m:oMath>
        <m:sSubSup>
          <m:sSubSupPr>
            <m:ctrlPr>
              <w:rPr>
                <w:rFonts w:ascii="Cambria Math" w:hAnsi="Cambria Math"/>
                <w:sz w:val="28"/>
                <w:szCs w:val="28"/>
                <w:lang w:val="uk-UA"/>
              </w:rPr>
            </m:ctrlPr>
          </m:sSubSupPr>
          <m:e>
            <m:sSubSup>
              <m:sSubSupPr>
                <m:ctrlPr>
                  <w:rPr>
                    <w:rFonts w:ascii="Cambria Math" w:hAnsi="Cambria Math"/>
                    <w:i/>
                    <w:sz w:val="28"/>
                    <w:szCs w:val="28"/>
                    <w:lang w:val="uk-UA"/>
                  </w:rPr>
                </m:ctrlPr>
              </m:sSubSupPr>
              <m:e>
                <m:r>
                  <w:rPr>
                    <w:rFonts w:ascii="Cambria Math" w:hAnsi="Cambria Math"/>
                    <w:sz w:val="28"/>
                    <w:szCs w:val="28"/>
                    <w:lang w:val="uk-UA"/>
                  </w:rPr>
                  <m:t>+P</m:t>
                </m:r>
              </m:e>
              <m:sub>
                <m:r>
                  <w:rPr>
                    <w:rFonts w:ascii="Cambria Math" w:hAnsi="Cambria Math"/>
                    <w:sz w:val="28"/>
                    <w:szCs w:val="28"/>
                    <w:lang w:val="uk-UA"/>
                  </w:rPr>
                  <m:t>m</m:t>
                </m:r>
              </m:sub>
              <m:sup>
                <m:r>
                  <w:rPr>
                    <w:rFonts w:ascii="Cambria Math" w:hAnsi="Cambria Math"/>
                    <w:sz w:val="28"/>
                    <w:szCs w:val="28"/>
                    <w:lang w:val="uk-UA"/>
                  </w:rPr>
                  <m:t>IDMbuy</m:t>
                </m:r>
              </m:sup>
            </m:sSubSup>
            <m:r>
              <w:rPr>
                <w:rFonts w:ascii="Cambria Math" w:hAnsi="Cambria Math"/>
                <w:sz w:val="28"/>
                <w:szCs w:val="28"/>
                <w:lang w:val="uk-UA"/>
              </w:rPr>
              <m:t>+P</m:t>
            </m:r>
          </m:e>
          <m:sub>
            <m:r>
              <w:rPr>
                <w:rFonts w:ascii="Cambria Math" w:hAnsi="Cambria Math"/>
                <w:sz w:val="28"/>
                <w:szCs w:val="28"/>
                <w:lang w:val="uk-UA"/>
              </w:rPr>
              <m:t>m</m:t>
            </m:r>
          </m:sub>
          <m:sup>
            <m:r>
              <w:rPr>
                <w:rFonts w:ascii="Cambria Math" w:hAnsi="Cambria Math"/>
                <w:sz w:val="28"/>
                <w:szCs w:val="28"/>
                <w:lang w:val="uk-UA"/>
              </w:rPr>
              <m:t>lm</m:t>
            </m:r>
          </m:sup>
        </m:sSubSup>
        <m:r>
          <m:rPr>
            <m:sty m:val="p"/>
          </m:rPr>
          <w:rPr>
            <w:rFonts w:ascii="Cambria Math" w:hAnsi="Cambria Math"/>
            <w:sz w:val="28"/>
            <w:szCs w:val="28"/>
            <w:lang w:val="uk-UA"/>
          </w:rPr>
          <m:t>+</m:t>
        </m:r>
        <m:sSubSup>
          <m:sSubSupPr>
            <m:ctrlPr>
              <w:rPr>
                <w:rFonts w:ascii="Cambria Math" w:hAnsi="Cambria Math"/>
                <w:sz w:val="28"/>
                <w:szCs w:val="28"/>
                <w:lang w:val="uk-UA"/>
              </w:rPr>
            </m:ctrlPr>
          </m:sSubSupPr>
          <m:e>
            <m:r>
              <w:rPr>
                <w:rFonts w:ascii="Cambria Math" w:hAnsi="Cambria Math"/>
                <w:sz w:val="28"/>
                <w:szCs w:val="28"/>
                <w:lang w:val="uk-UA"/>
              </w:rPr>
              <m:t>P</m:t>
            </m:r>
          </m:e>
          <m:sub>
            <m:r>
              <w:rPr>
                <w:rFonts w:ascii="Cambria Math" w:hAnsi="Cambria Math"/>
                <w:sz w:val="28"/>
                <w:szCs w:val="28"/>
                <w:lang w:val="uk-UA"/>
              </w:rPr>
              <m:t>m</m:t>
            </m:r>
          </m:sub>
          <m:sup>
            <m:r>
              <w:rPr>
                <w:rFonts w:ascii="Cambria Math" w:hAnsi="Cambria Math"/>
                <w:sz w:val="28"/>
                <w:szCs w:val="28"/>
                <w:lang w:val="uk-UA"/>
              </w:rPr>
              <m:t>GB</m:t>
            </m:r>
          </m:sup>
        </m:sSubSup>
        <m:r>
          <m:rPr>
            <m:sty m:val="p"/>
          </m:rPr>
          <w:rPr>
            <w:rFonts w:ascii="Cambria Math" w:hAnsi="Cambria Math"/>
            <w:sz w:val="28"/>
            <w:szCs w:val="28"/>
            <w:lang w:val="uk-UA"/>
          </w:rPr>
          <m:t>-</m:t>
        </m:r>
        <m:sSubSup>
          <m:sSubSupPr>
            <m:ctrlPr>
              <w:rPr>
                <w:rFonts w:ascii="Cambria Math" w:hAnsi="Cambria Math"/>
                <w:sz w:val="28"/>
                <w:szCs w:val="28"/>
                <w:lang w:val="uk-UA"/>
              </w:rPr>
            </m:ctrlPr>
          </m:sSubSupPr>
          <m:e>
            <m:r>
              <w:rPr>
                <w:rFonts w:ascii="Cambria Math" w:hAnsi="Cambria Math"/>
                <w:sz w:val="28"/>
                <w:szCs w:val="28"/>
                <w:lang w:val="uk-UA"/>
              </w:rPr>
              <m:t>P</m:t>
            </m:r>
          </m:e>
          <m:sub>
            <m:r>
              <w:rPr>
                <w:rFonts w:ascii="Cambria Math" w:hAnsi="Cambria Math"/>
                <w:sz w:val="28"/>
                <w:szCs w:val="28"/>
                <w:lang w:val="uk-UA"/>
              </w:rPr>
              <m:t>m</m:t>
            </m:r>
          </m:sub>
          <m:sup>
            <m:r>
              <w:rPr>
                <w:rFonts w:ascii="Cambria Math" w:hAnsi="Cambria Math"/>
                <w:sz w:val="28"/>
                <w:szCs w:val="28"/>
                <w:lang w:val="uk-UA"/>
              </w:rPr>
              <m:t>p</m:t>
            </m:r>
          </m:sup>
        </m:sSubSup>
        <m:r>
          <m:rPr>
            <m:sty m:val="p"/>
          </m:rPr>
          <w:rPr>
            <w:rFonts w:ascii="Cambria Math" w:hAnsi="Cambria Math"/>
            <w:sz w:val="28"/>
            <w:szCs w:val="28"/>
            <w:lang w:val="uk-UA"/>
          </w:rPr>
          <m:t>-</m:t>
        </m:r>
        <m:sSup>
          <m:sSupPr>
            <m:ctrlPr>
              <w:rPr>
                <w:rFonts w:ascii="Cambria Math" w:hAnsi="Cambria Math"/>
                <w:sz w:val="28"/>
                <w:szCs w:val="28"/>
                <w:lang w:val="uk-UA"/>
              </w:rPr>
            </m:ctrlPr>
          </m:sSupPr>
          <m:e>
            <m:r>
              <w:rPr>
                <w:rFonts w:ascii="Cambria Math" w:hAnsi="Cambria Math"/>
                <w:sz w:val="28"/>
                <w:szCs w:val="28"/>
                <w:lang w:val="uk-UA"/>
              </w:rPr>
              <m:t>P</m:t>
            </m:r>
          </m:e>
          <m:sup>
            <m:r>
              <w:rPr>
                <w:rFonts w:ascii="Cambria Math" w:hAnsi="Cambria Math"/>
                <w:sz w:val="28"/>
                <w:szCs w:val="28"/>
                <w:lang w:val="uk-UA"/>
              </w:rPr>
              <m:t>n</m:t>
            </m:r>
          </m:sup>
        </m:sSup>
        <m:r>
          <w:rPr>
            <w:rFonts w:ascii="Cambria Math" w:hAnsi="Cambria Math"/>
            <w:sz w:val="28"/>
            <w:szCs w:val="28"/>
            <w:lang w:val="uk-UA"/>
          </w:rPr>
          <m:t>, тис. грн,</m:t>
        </m:r>
        <m:r>
          <m:rPr>
            <m:sty m:val="p"/>
          </m:rPr>
          <w:rPr>
            <w:rFonts w:ascii="Cambria Math" w:hAnsi="Cambria Math"/>
            <w:sz w:val="28"/>
            <w:szCs w:val="28"/>
            <w:lang w:val="uk-UA"/>
          </w:rPr>
          <m:t xml:space="preserve">                          </m:t>
        </m:r>
      </m:oMath>
      <w:r w:rsidR="00A50851" w:rsidRPr="007222A1">
        <w:rPr>
          <w:sz w:val="28"/>
          <w:szCs w:val="28"/>
          <w:lang w:val="uk-UA"/>
        </w:rPr>
        <w:t>(5)</w:t>
      </w:r>
    </w:p>
    <w:p w14:paraId="6FC076A7" w14:textId="77777777" w:rsidR="00A50851" w:rsidRPr="007222A1" w:rsidRDefault="00A50851" w:rsidP="00A50851">
      <w:pPr>
        <w:pStyle w:val="rvps2"/>
        <w:shd w:val="clear" w:color="auto" w:fill="FFFFFF"/>
        <w:spacing w:before="0" w:beforeAutospacing="0" w:after="0" w:afterAutospacing="0"/>
        <w:rPr>
          <w:sz w:val="28"/>
          <w:szCs w:val="28"/>
          <w:lang w:val="uk-UA"/>
        </w:rPr>
      </w:pPr>
    </w:p>
    <w:p w14:paraId="4594E971" w14:textId="4CF34516" w:rsidR="00A50851" w:rsidRPr="002D4D00" w:rsidRDefault="00A22828" w:rsidP="00A22828">
      <w:pPr>
        <w:pStyle w:val="rvps2"/>
        <w:shd w:val="clear" w:color="auto" w:fill="FFFFFF"/>
        <w:spacing w:before="0" w:beforeAutospacing="0" w:after="0" w:afterAutospacing="0"/>
        <w:ind w:firstLine="851"/>
        <w:jc w:val="both"/>
        <w:rPr>
          <w:sz w:val="28"/>
          <w:szCs w:val="28"/>
          <w:lang w:val="uk-UA"/>
        </w:rPr>
      </w:pPr>
      <w:r w:rsidRPr="002D4D00">
        <w:rPr>
          <w:sz w:val="28"/>
          <w:szCs w:val="28"/>
          <w:lang w:val="uk-UA"/>
        </w:rPr>
        <w:t xml:space="preserve">де </w:t>
      </w:r>
      <m:oMath>
        <m:sSubSup>
          <m:sSubSupPr>
            <m:ctrlPr>
              <w:rPr>
                <w:rFonts w:ascii="Cambria Math" w:hAnsi="Cambria Math"/>
                <w:sz w:val="28"/>
                <w:szCs w:val="28"/>
                <w:lang w:val="uk-UA"/>
              </w:rPr>
            </m:ctrlPr>
          </m:sSubSupPr>
          <m:e>
            <m:r>
              <w:rPr>
                <w:rFonts w:ascii="Cambria Math" w:hAnsi="Cambria Math"/>
                <w:sz w:val="28"/>
                <w:szCs w:val="28"/>
                <w:lang w:val="uk-UA"/>
              </w:rPr>
              <m:t>W</m:t>
            </m:r>
          </m:e>
          <m:sub>
            <m:r>
              <w:rPr>
                <w:rFonts w:ascii="Cambria Math" w:hAnsi="Cambria Math"/>
                <w:sz w:val="28"/>
                <w:szCs w:val="28"/>
                <w:lang w:val="uk-UA"/>
              </w:rPr>
              <m:t>z,t</m:t>
            </m:r>
          </m:sub>
          <m:sup>
            <m:r>
              <w:rPr>
                <w:rFonts w:ascii="Cambria Math" w:hAnsi="Cambria Math"/>
                <w:sz w:val="28"/>
                <w:szCs w:val="28"/>
                <w:lang w:val="uk-UA"/>
              </w:rPr>
              <m:t>e</m:t>
            </m:r>
          </m:sup>
        </m:sSubSup>
        <m:r>
          <w:rPr>
            <w:rFonts w:ascii="Cambria Math" w:hAnsi="Cambria Math"/>
            <w:sz w:val="28"/>
            <w:szCs w:val="28"/>
            <w:lang w:val="uk-UA"/>
          </w:rPr>
          <m:t xml:space="preserve">  </m:t>
        </m:r>
      </m:oMath>
      <w:r w:rsidR="00A50851" w:rsidRPr="002D4D00">
        <w:rPr>
          <w:sz w:val="28"/>
          <w:szCs w:val="28"/>
          <w:lang w:val="uk-UA"/>
        </w:rPr>
        <w:t xml:space="preserve">– </w:t>
      </w:r>
      <w:r w:rsidR="00A50851" w:rsidRPr="002D4D00">
        <w:rPr>
          <w:sz w:val="28"/>
          <w:szCs w:val="28"/>
          <w:shd w:val="clear" w:color="auto" w:fill="FFFFFF"/>
          <w:lang w:val="uk-UA"/>
        </w:rPr>
        <w:t>фактичний обсяг відпуску/споживання електричної енергії</w:t>
      </w:r>
      <w:r w:rsidR="00AB5969" w:rsidRPr="002D4D00">
        <w:rPr>
          <w:sz w:val="28"/>
          <w:szCs w:val="28"/>
          <w:shd w:val="clear" w:color="auto" w:fill="FFFFFF"/>
          <w:lang w:val="uk-UA"/>
        </w:rPr>
        <w:t xml:space="preserve"> </w:t>
      </w:r>
      <w:r w:rsidR="00A50851" w:rsidRPr="002D4D00">
        <w:rPr>
          <w:sz w:val="28"/>
          <w:szCs w:val="28"/>
          <w:shd w:val="clear" w:color="auto" w:fill="FFFFFF"/>
          <w:lang w:val="uk-UA"/>
        </w:rPr>
        <w:t>генеруючою одиницею e продавця або споживача за «зеленим» тарифом p, що входять до балансуючої групи гарантованого покупця GB, у розрахунковому періоді t торгової зони z, визначений згідно з главою 8</w:t>
      </w:r>
      <w:r w:rsidR="00A50851" w:rsidRPr="002D4D00">
        <w:rPr>
          <w:sz w:val="28"/>
          <w:szCs w:val="28"/>
          <w:lang w:val="uk-UA"/>
        </w:rPr>
        <w:t xml:space="preserve"> </w:t>
      </w:r>
      <w:r w:rsidR="00A50851" w:rsidRPr="002D4D00">
        <w:rPr>
          <w:sz w:val="28"/>
          <w:szCs w:val="28"/>
          <w:shd w:val="clear" w:color="auto" w:fill="FFFFFF"/>
          <w:lang w:val="uk-UA"/>
        </w:rPr>
        <w:t>цього Порядку, МВт·год;</w:t>
      </w:r>
    </w:p>
    <w:p w14:paraId="7CCC68CB" w14:textId="5D414124" w:rsidR="00A50851" w:rsidRPr="007222A1" w:rsidRDefault="0026130E" w:rsidP="00A22828">
      <w:pPr>
        <w:pStyle w:val="rvps2"/>
        <w:shd w:val="clear" w:color="auto" w:fill="FFFFFF"/>
        <w:spacing w:before="0" w:beforeAutospacing="0" w:after="0" w:afterAutospacing="0"/>
        <w:ind w:firstLine="851"/>
        <w:jc w:val="both"/>
        <w:rPr>
          <w:sz w:val="28"/>
          <w:szCs w:val="28"/>
          <w:shd w:val="clear" w:color="auto" w:fill="FFFFFF"/>
          <w:lang w:val="uk-UA"/>
        </w:rPr>
      </w:pPr>
      <m:oMath>
        <m:sSubSup>
          <m:sSubSupPr>
            <m:ctrlPr>
              <w:rPr>
                <w:rFonts w:ascii="Cambria Math" w:hAnsi="Cambria Math"/>
                <w:sz w:val="28"/>
                <w:szCs w:val="28"/>
                <w:lang w:val="uk-UA"/>
              </w:rPr>
            </m:ctrlPr>
          </m:sSubSupPr>
          <m:e>
            <m:r>
              <w:rPr>
                <w:rFonts w:ascii="Cambria Math" w:hAnsi="Cambria Math"/>
                <w:sz w:val="28"/>
                <w:szCs w:val="28"/>
                <w:lang w:val="uk-UA"/>
              </w:rPr>
              <m:t>W</m:t>
            </m:r>
          </m:e>
          <m:sub>
            <m:r>
              <w:rPr>
                <w:rFonts w:ascii="Cambria Math" w:hAnsi="Cambria Math"/>
                <w:sz w:val="28"/>
                <w:szCs w:val="28"/>
                <w:lang w:val="uk-UA"/>
              </w:rPr>
              <m:t>z,t</m:t>
            </m:r>
          </m:sub>
          <m:sup>
            <m:r>
              <w:rPr>
                <w:rFonts w:ascii="Cambria Math" w:hAnsi="Cambria Math"/>
                <w:sz w:val="28"/>
                <w:szCs w:val="28"/>
                <w:lang w:val="uk-UA"/>
              </w:rPr>
              <m:t>GB</m:t>
            </m:r>
          </m:sup>
        </m:sSubSup>
        <m:r>
          <w:rPr>
            <w:rFonts w:ascii="Cambria Math" w:hAnsi="Cambria Math"/>
            <w:sz w:val="28"/>
            <w:szCs w:val="28"/>
            <w:lang w:val="uk-UA"/>
          </w:rPr>
          <m:t xml:space="preserve"> </m:t>
        </m:r>
      </m:oMath>
      <w:r w:rsidR="00A50851" w:rsidRPr="002D4D00">
        <w:rPr>
          <w:sz w:val="28"/>
          <w:szCs w:val="28"/>
          <w:lang w:val="uk-UA"/>
        </w:rPr>
        <w:t>– фактичний обсяг проданої електричної енергії гарантованим покупцем</w:t>
      </w:r>
      <w:r w:rsidR="00A50851" w:rsidRPr="002D4D00">
        <w:rPr>
          <w:sz w:val="28"/>
          <w:szCs w:val="28"/>
          <w:shd w:val="clear" w:color="auto" w:fill="FFFFFF"/>
          <w:lang w:val="uk-UA"/>
        </w:rPr>
        <w:t xml:space="preserve"> GB</w:t>
      </w:r>
      <w:r w:rsidR="00A50851" w:rsidRPr="002D4D00">
        <w:rPr>
          <w:sz w:val="28"/>
          <w:szCs w:val="28"/>
          <w:lang w:val="uk-UA"/>
        </w:rPr>
        <w:t xml:space="preserve"> за двосторонніми договорами на РДН та ВДР, </w:t>
      </w:r>
      <w:r w:rsidR="00A50851" w:rsidRPr="002D4D00">
        <w:rPr>
          <w:sz w:val="28"/>
          <w:szCs w:val="28"/>
          <w:shd w:val="clear" w:color="auto" w:fill="FFFFFF"/>
          <w:lang w:val="uk-UA"/>
        </w:rPr>
        <w:t>у розрахунковому періоді t торгової зони z</w:t>
      </w:r>
      <w:r w:rsidR="00AD5614" w:rsidRPr="002D4D00">
        <w:rPr>
          <w:sz w:val="28"/>
          <w:szCs w:val="28"/>
          <w:shd w:val="clear" w:color="auto" w:fill="FFFFFF"/>
          <w:lang w:val="uk-UA"/>
        </w:rPr>
        <w:t xml:space="preserve"> за вирахуванням обсягів не відпущеної електричної енергії у результаті виконання команд ОСП на зменшення навантаження, </w:t>
      </w:r>
      <w:r w:rsidR="00A50851" w:rsidRPr="002D4D00">
        <w:rPr>
          <w:sz w:val="28"/>
          <w:szCs w:val="28"/>
          <w:shd w:val="clear" w:color="auto" w:fill="FFFFFF"/>
          <w:lang w:val="uk-UA"/>
        </w:rPr>
        <w:t>МВт·год;</w:t>
      </w:r>
    </w:p>
    <w:p w14:paraId="37C570F9" w14:textId="22E410F3" w:rsidR="006935C6" w:rsidRPr="007222A1" w:rsidRDefault="0026130E" w:rsidP="00A22828">
      <w:pPr>
        <w:pStyle w:val="rvps2"/>
        <w:spacing w:before="0" w:beforeAutospacing="0" w:after="0" w:afterAutospacing="0"/>
        <w:ind w:firstLine="851"/>
        <w:jc w:val="both"/>
        <w:rPr>
          <w:sz w:val="28"/>
          <w:szCs w:val="28"/>
          <w:lang w:val="uk-UA"/>
        </w:rPr>
      </w:pPr>
      <m:oMath>
        <m:sSub>
          <m:sSubPr>
            <m:ctrlPr>
              <w:rPr>
                <w:rFonts w:ascii="Cambria Math" w:hAnsi="Cambria Math"/>
                <w:i/>
                <w:sz w:val="28"/>
                <w:szCs w:val="28"/>
                <w:lang w:val="uk-UA"/>
              </w:rPr>
            </m:ctrlPr>
          </m:sSubPr>
          <m:e>
            <m:r>
              <w:rPr>
                <w:rFonts w:ascii="Cambria Math" w:hAnsi="Cambria Math"/>
                <w:sz w:val="28"/>
                <w:szCs w:val="28"/>
                <w:lang w:val="uk-UA"/>
              </w:rPr>
              <m:t>W</m:t>
            </m:r>
          </m:e>
          <m:sub>
            <m:r>
              <w:rPr>
                <w:rFonts w:ascii="Cambria Math" w:hAnsi="Cambria Math"/>
                <w:sz w:val="28"/>
                <w:szCs w:val="28"/>
                <w:lang w:val="uk-UA"/>
              </w:rPr>
              <m:t>TM</m:t>
            </m:r>
          </m:sub>
        </m:sSub>
        <m:r>
          <w:rPr>
            <w:rFonts w:ascii="Cambria Math" w:hAnsi="Cambria Math"/>
            <w:sz w:val="28"/>
            <w:szCs w:val="28"/>
            <w:lang w:val="uk-UA"/>
          </w:rPr>
          <m:t>-</m:t>
        </m:r>
      </m:oMath>
      <w:r w:rsidR="00A50851" w:rsidRPr="007222A1">
        <w:rPr>
          <w:sz w:val="28"/>
          <w:szCs w:val="28"/>
          <w:lang w:val="uk-UA"/>
        </w:rPr>
        <w:t xml:space="preserve"> фактичне перевищення погодинних обсягів відп</w:t>
      </w:r>
      <w:r w:rsidR="00845D91" w:rsidRPr="007222A1">
        <w:rPr>
          <w:sz w:val="28"/>
          <w:szCs w:val="28"/>
          <w:lang w:val="uk-UA"/>
        </w:rPr>
        <w:t>у</w:t>
      </w:r>
      <w:r w:rsidR="00A50851" w:rsidRPr="007222A1">
        <w:rPr>
          <w:sz w:val="28"/>
          <w:szCs w:val="28"/>
          <w:lang w:val="uk-UA"/>
        </w:rPr>
        <w:t>ску електричної енергії над погодинними графіками відпуску</w:t>
      </w:r>
      <w:r w:rsidR="006935C6" w:rsidRPr="007222A1">
        <w:rPr>
          <w:sz w:val="28"/>
          <w:szCs w:val="28"/>
          <w:lang w:val="uk-UA"/>
        </w:rPr>
        <w:t xml:space="preserve"> електричної енергії (позитивне значення) більш як на 10 відсотків для енергії вітру та більш як на 5 відсотків для енергії сонячного випромінювання;</w:t>
      </w:r>
    </w:p>
    <w:p w14:paraId="2C8BD2BB" w14:textId="242D3E1C" w:rsidR="006935C6" w:rsidRPr="007222A1" w:rsidRDefault="0026130E" w:rsidP="00A22828">
      <w:pPr>
        <w:pStyle w:val="rvps2"/>
        <w:shd w:val="clear" w:color="auto" w:fill="FFFFFF"/>
        <w:spacing w:before="0" w:beforeAutospacing="0" w:after="0" w:afterAutospacing="0"/>
        <w:ind w:firstLine="851"/>
        <w:jc w:val="both"/>
        <w:rPr>
          <w:sz w:val="28"/>
          <w:szCs w:val="28"/>
          <w:lang w:val="uk-UA"/>
        </w:rPr>
      </w:pPr>
      <m:oMath>
        <m:sSubSup>
          <m:sSubSupPr>
            <m:ctrlPr>
              <w:rPr>
                <w:rFonts w:ascii="Cambria Math" w:hAnsi="Cambria Math"/>
                <w:i/>
                <w:sz w:val="28"/>
                <w:szCs w:val="28"/>
                <w:lang w:val="uk-UA"/>
              </w:rPr>
            </m:ctrlPr>
          </m:sSubSupPr>
          <m:e>
            <m:r>
              <w:rPr>
                <w:rFonts w:ascii="Cambria Math" w:hAnsi="Cambria Math"/>
                <w:sz w:val="28"/>
                <w:szCs w:val="28"/>
                <w:lang w:val="uk-UA"/>
              </w:rPr>
              <m:t>T</m:t>
            </m:r>
          </m:e>
          <m:sub>
            <m:r>
              <w:rPr>
                <w:rFonts w:ascii="Cambria Math" w:hAnsi="Cambria Math"/>
                <w:sz w:val="28"/>
                <w:szCs w:val="28"/>
                <w:lang w:val="uk-UA"/>
              </w:rPr>
              <m:t>z,m</m:t>
            </m:r>
          </m:sub>
          <m:sup>
            <m:r>
              <w:rPr>
                <w:rFonts w:ascii="Cambria Math" w:hAnsi="Cambria Math"/>
                <w:sz w:val="28"/>
                <w:szCs w:val="28"/>
                <w:lang w:val="uk-UA"/>
              </w:rPr>
              <m:t>e mid</m:t>
            </m:r>
          </m:sup>
        </m:sSubSup>
        <m:r>
          <w:rPr>
            <w:rFonts w:ascii="Cambria Math" w:hAnsi="Cambria Math"/>
            <w:sz w:val="28"/>
            <w:szCs w:val="28"/>
            <w:lang w:val="uk-UA"/>
          </w:rPr>
          <m:t xml:space="preserve"> </m:t>
        </m:r>
      </m:oMath>
      <w:r w:rsidR="006935C6" w:rsidRPr="007222A1">
        <w:rPr>
          <w:sz w:val="28"/>
          <w:szCs w:val="28"/>
          <w:lang w:val="uk-UA"/>
        </w:rPr>
        <w:t>– середньозважений «зелений» тариф у</w:t>
      </w:r>
      <w:r w:rsidR="006935C6" w:rsidRPr="007222A1">
        <w:rPr>
          <w:sz w:val="28"/>
          <w:szCs w:val="28"/>
          <w:shd w:val="clear" w:color="auto" w:fill="FFFFFF"/>
          <w:lang w:val="uk-UA"/>
        </w:rPr>
        <w:t xml:space="preserve"> розрахунковому періоді t торгової зони z, грн/МВт·год;</w:t>
      </w:r>
    </w:p>
    <w:p w14:paraId="0B201459" w14:textId="70621D7E" w:rsidR="006935C6" w:rsidRPr="007222A1" w:rsidRDefault="0026130E" w:rsidP="00A22828">
      <w:pPr>
        <w:pStyle w:val="rvps2"/>
        <w:shd w:val="clear" w:color="auto" w:fill="FFFFFF"/>
        <w:spacing w:before="0" w:beforeAutospacing="0" w:after="0" w:afterAutospacing="0"/>
        <w:ind w:firstLine="851"/>
        <w:jc w:val="both"/>
        <w:rPr>
          <w:sz w:val="28"/>
          <w:szCs w:val="28"/>
          <w:shd w:val="clear" w:color="auto" w:fill="FFFFFF"/>
          <w:lang w:val="uk-UA"/>
        </w:rPr>
      </w:pPr>
      <m:oMath>
        <m:sSubSup>
          <m:sSubSupPr>
            <m:ctrlPr>
              <w:rPr>
                <w:rFonts w:ascii="Cambria Math" w:hAnsi="Cambria Math"/>
                <w:sz w:val="28"/>
                <w:szCs w:val="28"/>
                <w:lang w:val="uk-UA"/>
              </w:rPr>
            </m:ctrlPr>
          </m:sSubSupPr>
          <m:e>
            <m:r>
              <w:rPr>
                <w:rFonts w:ascii="Cambria Math" w:hAnsi="Cambria Math"/>
                <w:sz w:val="28"/>
                <w:szCs w:val="28"/>
                <w:lang w:val="uk-UA"/>
              </w:rPr>
              <m:t>P</m:t>
            </m:r>
          </m:e>
          <m:sub>
            <m:r>
              <w:rPr>
                <w:rFonts w:ascii="Cambria Math" w:hAnsi="Cambria Math"/>
                <w:sz w:val="28"/>
                <w:szCs w:val="28"/>
                <w:lang w:val="uk-UA"/>
              </w:rPr>
              <m:t>z,t</m:t>
            </m:r>
          </m:sub>
          <m:sup>
            <m:r>
              <w:rPr>
                <w:rFonts w:ascii="Cambria Math" w:hAnsi="Cambria Math"/>
                <w:sz w:val="28"/>
                <w:szCs w:val="28"/>
                <w:lang w:val="uk-UA"/>
              </w:rPr>
              <m:t>mid</m:t>
            </m:r>
          </m:sup>
        </m:sSubSup>
        <m:r>
          <w:rPr>
            <w:rFonts w:ascii="Cambria Math" w:hAnsi="Cambria Math"/>
            <w:sz w:val="28"/>
            <w:szCs w:val="28"/>
            <w:lang w:val="uk-UA"/>
          </w:rPr>
          <m:t xml:space="preserve"> </m:t>
        </m:r>
      </m:oMath>
      <w:r w:rsidR="006935C6" w:rsidRPr="007222A1">
        <w:rPr>
          <w:sz w:val="28"/>
          <w:szCs w:val="28"/>
          <w:lang w:val="uk-UA"/>
        </w:rPr>
        <w:t>– середньозважена ціна за продаж електричної енергії за двосторонніми договорами на РДН та ВДР у</w:t>
      </w:r>
      <w:r w:rsidR="006935C6" w:rsidRPr="007222A1">
        <w:rPr>
          <w:sz w:val="28"/>
          <w:szCs w:val="28"/>
          <w:shd w:val="clear" w:color="auto" w:fill="FFFFFF"/>
          <w:lang w:val="uk-UA"/>
        </w:rPr>
        <w:t xml:space="preserve"> розрахунковому періоді t торгової зони z, грн/МВт·год;</w:t>
      </w:r>
    </w:p>
    <w:p w14:paraId="789CC8ED" w14:textId="2E18D656" w:rsidR="006935C6" w:rsidRPr="007222A1" w:rsidRDefault="0026130E" w:rsidP="00A22828">
      <w:pPr>
        <w:pStyle w:val="rvps2"/>
        <w:shd w:val="clear" w:color="auto" w:fill="FFFFFF"/>
        <w:spacing w:before="0" w:beforeAutospacing="0" w:after="0" w:afterAutospacing="0"/>
        <w:ind w:firstLine="851"/>
        <w:jc w:val="both"/>
        <w:rPr>
          <w:sz w:val="28"/>
          <w:szCs w:val="28"/>
          <w:lang w:val="uk-UA"/>
        </w:rPr>
      </w:pPr>
      <m:oMath>
        <m:sSubSup>
          <m:sSubSupPr>
            <m:ctrlPr>
              <w:rPr>
                <w:rFonts w:ascii="Cambria Math" w:hAnsi="Cambria Math"/>
                <w:i/>
                <w:sz w:val="28"/>
                <w:szCs w:val="28"/>
                <w:lang w:val="uk-UA"/>
              </w:rPr>
            </m:ctrlPr>
          </m:sSubSupPr>
          <m:e>
            <m:r>
              <w:rPr>
                <w:rFonts w:ascii="Cambria Math" w:hAnsi="Cambria Math"/>
                <w:sz w:val="28"/>
                <w:szCs w:val="28"/>
                <w:lang w:val="uk-UA"/>
              </w:rPr>
              <m:t>P</m:t>
            </m:r>
          </m:e>
          <m:sub>
            <m:r>
              <w:rPr>
                <w:rFonts w:ascii="Cambria Math" w:hAnsi="Cambria Math"/>
                <w:sz w:val="28"/>
                <w:szCs w:val="28"/>
                <w:lang w:val="uk-UA"/>
              </w:rPr>
              <m:t>m</m:t>
            </m:r>
          </m:sub>
          <m:sup>
            <m:r>
              <w:rPr>
                <w:rFonts w:ascii="Cambria Math" w:hAnsi="Cambria Math"/>
                <w:sz w:val="28"/>
                <w:szCs w:val="28"/>
                <w:lang w:val="uk-UA"/>
              </w:rPr>
              <m:t>IDMbuy</m:t>
            </m:r>
          </m:sup>
        </m:sSubSup>
        <m:r>
          <w:rPr>
            <w:rFonts w:ascii="Cambria Math" w:hAnsi="Cambria Math"/>
            <w:sz w:val="28"/>
            <w:szCs w:val="28"/>
            <w:lang w:val="uk-UA"/>
          </w:rPr>
          <m:t xml:space="preserve">- </m:t>
        </m:r>
      </m:oMath>
      <w:r w:rsidR="006935C6" w:rsidRPr="007222A1">
        <w:rPr>
          <w:sz w:val="28"/>
          <w:szCs w:val="28"/>
          <w:lang w:val="uk-UA"/>
        </w:rPr>
        <w:t>сумарний платіж за розрахунковий місяць m гарантованого покупця за купівлю електричної енергії на ВДР, тис. грн;</w:t>
      </w:r>
    </w:p>
    <w:p w14:paraId="34412075" w14:textId="3E226243" w:rsidR="007736BB" w:rsidRPr="007222A1" w:rsidRDefault="0026130E" w:rsidP="00A22828">
      <w:pPr>
        <w:pStyle w:val="rvps2"/>
        <w:shd w:val="clear" w:color="auto" w:fill="FFFFFF"/>
        <w:spacing w:before="0" w:beforeAutospacing="0" w:after="0" w:afterAutospacing="0"/>
        <w:ind w:firstLine="851"/>
        <w:jc w:val="both"/>
        <w:rPr>
          <w:sz w:val="28"/>
          <w:szCs w:val="28"/>
          <w:lang w:val="uk-UA"/>
        </w:rPr>
      </w:pPr>
      <m:oMath>
        <m:sSubSup>
          <m:sSubSupPr>
            <m:ctrlPr>
              <w:rPr>
                <w:rFonts w:ascii="Cambria Math" w:hAnsi="Cambria Math"/>
                <w:i/>
                <w:sz w:val="28"/>
                <w:szCs w:val="28"/>
                <w:lang w:val="uk-UA"/>
              </w:rPr>
            </m:ctrlPr>
          </m:sSubSupPr>
          <m:e>
            <m:r>
              <w:rPr>
                <w:rFonts w:ascii="Cambria Math" w:hAnsi="Cambria Math"/>
                <w:sz w:val="28"/>
                <w:szCs w:val="28"/>
                <w:lang w:val="uk-UA"/>
              </w:rPr>
              <m:t>P</m:t>
            </m:r>
          </m:e>
          <m:sub>
            <m:r>
              <w:rPr>
                <w:rFonts w:ascii="Cambria Math" w:hAnsi="Cambria Math"/>
                <w:sz w:val="28"/>
                <w:szCs w:val="28"/>
                <w:lang w:val="uk-UA"/>
              </w:rPr>
              <m:t>m</m:t>
            </m:r>
          </m:sub>
          <m:sup>
            <m:r>
              <w:rPr>
                <w:rFonts w:ascii="Cambria Math" w:hAnsi="Cambria Math"/>
                <w:sz w:val="28"/>
                <w:szCs w:val="28"/>
                <w:lang w:val="uk-UA"/>
              </w:rPr>
              <m:t>lm</m:t>
            </m:r>
          </m:sup>
        </m:sSubSup>
      </m:oMath>
      <w:r w:rsidR="006935C6" w:rsidRPr="002D4D00">
        <w:rPr>
          <w:sz w:val="28"/>
          <w:szCs w:val="28"/>
          <w:lang w:val="uk-UA"/>
        </w:rPr>
        <w:t xml:space="preserve"> – </w:t>
      </w:r>
      <w:r w:rsidR="00845D91" w:rsidRPr="002D4D00">
        <w:rPr>
          <w:sz w:val="28"/>
          <w:szCs w:val="28"/>
          <w:lang w:val="uk-UA"/>
        </w:rPr>
        <w:t>сумарна</w:t>
      </w:r>
      <w:r w:rsidR="006935C6" w:rsidRPr="002D4D00">
        <w:rPr>
          <w:sz w:val="28"/>
          <w:szCs w:val="28"/>
          <w:lang w:val="uk-UA"/>
        </w:rPr>
        <w:t xml:space="preserve"> різниця між витратами на купівлю та доходами від продажу небалансів</w:t>
      </w:r>
      <w:r w:rsidR="00EA54CC">
        <w:rPr>
          <w:sz w:val="28"/>
          <w:szCs w:val="28"/>
          <w:lang w:val="uk-UA"/>
        </w:rPr>
        <w:t>,</w:t>
      </w:r>
      <w:r w:rsidR="006935C6" w:rsidRPr="002D4D00">
        <w:rPr>
          <w:sz w:val="28"/>
          <w:szCs w:val="28"/>
          <w:lang w:val="uk-UA"/>
        </w:rPr>
        <w:t xml:space="preserve"> </w:t>
      </w:r>
      <w:r w:rsidR="00EA54CC" w:rsidRPr="002D4D00">
        <w:rPr>
          <w:sz w:val="28"/>
          <w:szCs w:val="28"/>
          <w:lang w:val="uk-UA"/>
        </w:rPr>
        <w:t>за розрахунковий місяць m</w:t>
      </w:r>
      <w:r w:rsidR="00EA54CC">
        <w:rPr>
          <w:sz w:val="28"/>
          <w:szCs w:val="28"/>
          <w:lang w:val="uk-UA"/>
        </w:rPr>
        <w:t>,</w:t>
      </w:r>
      <w:r w:rsidR="00EA54CC" w:rsidRPr="002D4D00">
        <w:rPr>
          <w:sz w:val="28"/>
          <w:szCs w:val="28"/>
          <w:lang w:val="uk-UA"/>
        </w:rPr>
        <w:t xml:space="preserve"> </w:t>
      </w:r>
      <w:r w:rsidR="006935C6" w:rsidRPr="002D4D00">
        <w:rPr>
          <w:sz w:val="28"/>
          <w:szCs w:val="28"/>
          <w:lang w:val="uk-UA"/>
        </w:rPr>
        <w:t>по всі</w:t>
      </w:r>
      <w:r w:rsidR="00BB5192">
        <w:rPr>
          <w:sz w:val="28"/>
          <w:szCs w:val="28"/>
          <w:lang w:val="uk-UA"/>
        </w:rPr>
        <w:t>х</w:t>
      </w:r>
      <w:r w:rsidR="006935C6" w:rsidRPr="002D4D00">
        <w:rPr>
          <w:sz w:val="28"/>
          <w:szCs w:val="28"/>
          <w:lang w:val="uk-UA"/>
        </w:rPr>
        <w:t xml:space="preserve"> продавця</w:t>
      </w:r>
      <w:r w:rsidR="00BB5192">
        <w:rPr>
          <w:sz w:val="28"/>
          <w:szCs w:val="28"/>
          <w:lang w:val="uk-UA"/>
        </w:rPr>
        <w:t>х</w:t>
      </w:r>
      <w:r w:rsidR="006935C6" w:rsidRPr="002D4D00">
        <w:rPr>
          <w:sz w:val="28"/>
          <w:szCs w:val="28"/>
          <w:lang w:val="uk-UA"/>
        </w:rPr>
        <w:t xml:space="preserve"> та споживача</w:t>
      </w:r>
      <w:r w:rsidR="00BB5192">
        <w:rPr>
          <w:sz w:val="28"/>
          <w:szCs w:val="28"/>
          <w:lang w:val="uk-UA"/>
        </w:rPr>
        <w:t>х</w:t>
      </w:r>
      <w:r w:rsidR="006935C6" w:rsidRPr="002D4D00">
        <w:rPr>
          <w:sz w:val="28"/>
          <w:szCs w:val="28"/>
          <w:lang w:val="uk-UA"/>
        </w:rPr>
        <w:t xml:space="preserve"> за «зеленим» тарифом, що входять до балансуючої групи гарантованого покупця GB, які не відшкодовують </w:t>
      </w:r>
      <w:r w:rsidR="007C72FA" w:rsidRPr="002D4D00">
        <w:rPr>
          <w:sz w:val="28"/>
          <w:szCs w:val="28"/>
          <w:lang w:val="uk-UA"/>
        </w:rPr>
        <w:t>варт</w:t>
      </w:r>
      <w:r w:rsidR="002D4D00" w:rsidRPr="002D4D00">
        <w:rPr>
          <w:sz w:val="28"/>
          <w:szCs w:val="28"/>
          <w:lang w:val="uk-UA"/>
        </w:rPr>
        <w:t>ість</w:t>
      </w:r>
      <w:r w:rsidR="007C72FA" w:rsidRPr="002D4D00">
        <w:rPr>
          <w:sz w:val="28"/>
          <w:szCs w:val="28"/>
          <w:lang w:val="uk-UA"/>
        </w:rPr>
        <w:t xml:space="preserve"> свого небалансу гарантованому покупцю </w:t>
      </w:r>
      <w:r w:rsidR="006935C6" w:rsidRPr="002D4D00">
        <w:rPr>
          <w:sz w:val="28"/>
          <w:szCs w:val="28"/>
          <w:lang w:val="uk-UA"/>
        </w:rPr>
        <w:t>у зв’язку із відхиленням фактичних погодинних обсягів відпуску електричної енергії менше ніж на 10 відсотків для енергії вітру та 5 відсотків для енергії сонячного випромінювання</w:t>
      </w:r>
      <w:r w:rsidR="007C72FA" w:rsidRPr="002D4D00">
        <w:rPr>
          <w:sz w:val="28"/>
          <w:szCs w:val="28"/>
          <w:lang w:val="uk-UA"/>
        </w:rPr>
        <w:t>,</w:t>
      </w:r>
      <w:r w:rsidR="006935C6" w:rsidRPr="002D4D00">
        <w:rPr>
          <w:sz w:val="28"/>
          <w:szCs w:val="28"/>
          <w:lang w:val="uk-UA"/>
        </w:rPr>
        <w:t xml:space="preserve"> відпов</w:t>
      </w:r>
      <w:r w:rsidR="00845D91" w:rsidRPr="002D4D00">
        <w:rPr>
          <w:sz w:val="28"/>
          <w:szCs w:val="28"/>
          <w:lang w:val="uk-UA"/>
        </w:rPr>
        <w:t>і</w:t>
      </w:r>
      <w:r w:rsidR="006935C6" w:rsidRPr="002D4D00">
        <w:rPr>
          <w:sz w:val="28"/>
          <w:szCs w:val="28"/>
          <w:lang w:val="uk-UA"/>
        </w:rPr>
        <w:t xml:space="preserve">дно до пункту 11 </w:t>
      </w:r>
      <w:r w:rsidR="00F21FBB" w:rsidRPr="002D4D00">
        <w:rPr>
          <w:sz w:val="28"/>
          <w:szCs w:val="28"/>
          <w:lang w:val="uk-UA"/>
        </w:rPr>
        <w:t>р</w:t>
      </w:r>
      <w:r w:rsidR="006935C6" w:rsidRPr="002D4D00">
        <w:rPr>
          <w:sz w:val="28"/>
          <w:szCs w:val="28"/>
          <w:lang w:val="uk-UA"/>
        </w:rPr>
        <w:t>озділу XVII «Прикінцеві та перехідні положення» Закону України  «Про ринок електричної енергії</w:t>
      </w:r>
      <w:r w:rsidR="007736BB" w:rsidRPr="002D4D00">
        <w:rPr>
          <w:sz w:val="28"/>
          <w:szCs w:val="28"/>
          <w:lang w:val="uk-UA"/>
        </w:rPr>
        <w:t>;</w:t>
      </w:r>
    </w:p>
    <w:p w14:paraId="4569EC7B" w14:textId="15F11BB9" w:rsidR="005C5ADC" w:rsidRPr="007222A1" w:rsidRDefault="0026130E" w:rsidP="00A22828">
      <w:pPr>
        <w:pStyle w:val="rvps2"/>
        <w:shd w:val="clear" w:color="auto" w:fill="FFFFFF"/>
        <w:spacing w:before="0" w:beforeAutospacing="0" w:after="0" w:afterAutospacing="0"/>
        <w:ind w:firstLine="851"/>
        <w:jc w:val="both"/>
        <w:rPr>
          <w:sz w:val="28"/>
          <w:szCs w:val="28"/>
          <w:lang w:val="uk-UA"/>
        </w:rPr>
      </w:pPr>
      <w:r>
        <w:rPr>
          <w:noProof/>
          <w:sz w:val="28"/>
          <w:szCs w:val="28"/>
          <w:lang w:val="uk-UA"/>
        </w:rPr>
        <w:pict w14:anchorId="4900B8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https://zakon.rada.gov.ua/laws/file/imgs/87/p484354n760-65.gif" href="https://zakon.rada.gov.ua/laws/file/imgs/87/p484354n760-65.emf" style="width:31.3pt;height:16.7pt;visibility:visible;mso-wrap-style:square" o:button="t">
            <v:fill o:detectmouseclick="t"/>
            <v:imagedata r:id="rId8" o:title="p484354n760-65"/>
          </v:shape>
        </w:pict>
      </w:r>
      <w:r w:rsidR="005C5ADC" w:rsidRPr="007222A1">
        <w:rPr>
          <w:sz w:val="28"/>
          <w:szCs w:val="28"/>
          <w:lang w:val="uk-UA"/>
        </w:rPr>
        <w:t xml:space="preserve"> </w:t>
      </w:r>
      <w:r w:rsidR="00470E4D" w:rsidRPr="007222A1">
        <w:rPr>
          <w:sz w:val="28"/>
          <w:szCs w:val="28"/>
          <w:lang w:val="uk-UA"/>
        </w:rPr>
        <w:t xml:space="preserve">– </w:t>
      </w:r>
      <w:r w:rsidR="005C5ADC" w:rsidRPr="007222A1">
        <w:rPr>
          <w:sz w:val="28"/>
          <w:szCs w:val="28"/>
          <w:lang w:val="uk-UA"/>
        </w:rPr>
        <w:t>кошторисні видатки гарантованого покупця в розрахунковому місяці m відповідно до затвердженого Регулятором кошторису, тис. грн;</w:t>
      </w:r>
    </w:p>
    <w:p w14:paraId="006D4E61" w14:textId="5B492128" w:rsidR="005C5ADC" w:rsidRPr="007222A1" w:rsidRDefault="0026130E" w:rsidP="00A22828">
      <w:pPr>
        <w:pStyle w:val="rvps2"/>
        <w:shd w:val="clear" w:color="auto" w:fill="FFFFFF"/>
        <w:spacing w:before="0" w:beforeAutospacing="0" w:after="0" w:afterAutospacing="0"/>
        <w:ind w:firstLine="851"/>
        <w:jc w:val="both"/>
        <w:rPr>
          <w:sz w:val="28"/>
          <w:szCs w:val="28"/>
          <w:lang w:val="uk-UA"/>
        </w:rPr>
      </w:pPr>
      <w:r>
        <w:rPr>
          <w:noProof/>
          <w:sz w:val="28"/>
          <w:szCs w:val="28"/>
          <w:lang w:val="uk-UA"/>
        </w:rPr>
        <w:pict w14:anchorId="0A23452B">
          <v:shape id="_x0000_i1026" type="#_x0000_t75" alt="https://zakon.rada.gov.ua/laws/file/imgs/87/p484354n760-66.gif" href="https://zakon.rada.gov.ua/laws/file/imgs/87/p484354n760-66.emf" style="width:28.15pt;height:16.7pt;visibility:visible;mso-wrap-style:square" o:button="t">
            <v:fill o:detectmouseclick="t"/>
            <v:imagedata r:id="rId9" o:title="p484354n760-66"/>
          </v:shape>
        </w:pict>
      </w:r>
      <w:r w:rsidR="005C5ADC" w:rsidRPr="007222A1">
        <w:rPr>
          <w:sz w:val="28"/>
          <w:szCs w:val="28"/>
          <w:lang w:val="uk-UA"/>
        </w:rPr>
        <w:t xml:space="preserve"> </w:t>
      </w:r>
      <w:r w:rsidR="00470E4D" w:rsidRPr="007222A1">
        <w:rPr>
          <w:sz w:val="28"/>
          <w:szCs w:val="28"/>
          <w:lang w:val="uk-UA"/>
        </w:rPr>
        <w:t xml:space="preserve">– </w:t>
      </w:r>
      <w:r w:rsidR="005C5ADC" w:rsidRPr="007222A1">
        <w:rPr>
          <w:sz w:val="28"/>
          <w:szCs w:val="28"/>
          <w:lang w:val="uk-UA"/>
        </w:rPr>
        <w:t xml:space="preserve">додатковий прибуток гарантованого покупця з урахуванням різниці між доходами та витратами, що виникла під час виконання гарантованим покупцем спеціальних обов’язків для забезпечення загальносуспільних інтересів, за розрахунковий місяць </w:t>
      </w:r>
      <w:r w:rsidR="005C5ADC" w:rsidRPr="007222A1">
        <w:rPr>
          <w:sz w:val="28"/>
          <w:szCs w:val="28"/>
        </w:rPr>
        <w:t>m</w:t>
      </w:r>
      <w:r w:rsidR="005C5ADC" w:rsidRPr="007222A1">
        <w:rPr>
          <w:sz w:val="28"/>
          <w:szCs w:val="28"/>
          <w:lang w:val="uk-UA"/>
        </w:rPr>
        <w:t>, тис. грн;</w:t>
      </w:r>
    </w:p>
    <w:p w14:paraId="2E333C92" w14:textId="1BFC9620" w:rsidR="009056F2" w:rsidRPr="007222A1" w:rsidRDefault="005C5ADC" w:rsidP="00A22828">
      <w:pPr>
        <w:pStyle w:val="rvps14"/>
        <w:spacing w:before="0" w:beforeAutospacing="0" w:after="0" w:afterAutospacing="0"/>
        <w:ind w:firstLine="851"/>
        <w:jc w:val="both"/>
        <w:rPr>
          <w:sz w:val="28"/>
          <w:szCs w:val="28"/>
        </w:rPr>
      </w:pPr>
      <w:r w:rsidRPr="007222A1">
        <w:rPr>
          <w:rStyle w:val="rvts9"/>
          <w:bCs/>
          <w:sz w:val="28"/>
          <w:szCs w:val="28"/>
        </w:rPr>
        <w:t>P</w:t>
      </w:r>
      <w:r w:rsidRPr="007222A1">
        <w:rPr>
          <w:rStyle w:val="rvts86"/>
          <w:rFonts w:eastAsiaTheme="minorEastAsia"/>
          <w:i/>
          <w:iCs/>
          <w:sz w:val="28"/>
          <w:szCs w:val="28"/>
        </w:rPr>
        <w:t> </w:t>
      </w:r>
      <w:r w:rsidRPr="007222A1">
        <w:rPr>
          <w:rStyle w:val="rvts37"/>
          <w:bCs/>
          <w:sz w:val="28"/>
          <w:szCs w:val="28"/>
          <w:vertAlign w:val="superscript"/>
        </w:rPr>
        <w:t>n</w:t>
      </w:r>
      <w:r w:rsidRPr="007222A1">
        <w:rPr>
          <w:rStyle w:val="rvts37"/>
          <w:bCs/>
          <w:sz w:val="28"/>
          <w:szCs w:val="28"/>
        </w:rPr>
        <w:t xml:space="preserve"> </w:t>
      </w:r>
      <w:r w:rsidR="005C022E" w:rsidRPr="007222A1">
        <w:rPr>
          <w:rStyle w:val="rvts37"/>
          <w:bCs/>
          <w:sz w:val="28"/>
          <w:szCs w:val="28"/>
        </w:rPr>
        <w:t>–</w:t>
      </w:r>
      <w:r w:rsidR="005C022E" w:rsidRPr="007222A1">
        <w:rPr>
          <w:rStyle w:val="rvts37"/>
          <w:bCs/>
          <w:sz w:val="28"/>
          <w:szCs w:val="28"/>
          <w:vertAlign w:val="superscript"/>
        </w:rPr>
        <w:t xml:space="preserve"> </w:t>
      </w:r>
      <w:r w:rsidRPr="007222A1">
        <w:rPr>
          <w:sz w:val="28"/>
          <w:szCs w:val="28"/>
        </w:rPr>
        <w:t xml:space="preserve">передбачені у державному бюджеті видатки на фінансову підтримку гарантованого покупця для оплати електричної енергії, виробленої з альтернативних джерел, відповідно до бюджетних запитів центрального органу </w:t>
      </w:r>
      <w:r w:rsidRPr="007222A1">
        <w:rPr>
          <w:sz w:val="28"/>
          <w:szCs w:val="28"/>
        </w:rPr>
        <w:lastRenderedPageBreak/>
        <w:t xml:space="preserve">виконавчої влади, що забезпечує формування та реалізацію державної політики в електроенергетичному комплексі, на підставі розрахунків, наданих Регулятором, у розмірі не менше 20 відсотків прогнозної виробітки товарної продукції електричної енергії з альтернативних джерел на відповідний рік, </w:t>
      </w:r>
      <w:r w:rsidR="004A43E4" w:rsidRPr="007222A1">
        <w:rPr>
          <w:sz w:val="28"/>
          <w:szCs w:val="28"/>
        </w:rPr>
        <w:br/>
      </w:r>
      <w:r w:rsidRPr="007222A1">
        <w:rPr>
          <w:sz w:val="28"/>
          <w:szCs w:val="28"/>
        </w:rPr>
        <w:t>тис. грн.</w:t>
      </w:r>
      <w:r w:rsidR="009E7E82" w:rsidRPr="007222A1">
        <w:rPr>
          <w:sz w:val="28"/>
          <w:szCs w:val="28"/>
        </w:rPr>
        <w:t>»</w:t>
      </w:r>
      <w:r w:rsidR="006935C6" w:rsidRPr="007222A1">
        <w:rPr>
          <w:sz w:val="28"/>
          <w:szCs w:val="28"/>
        </w:rPr>
        <w:t>.</w:t>
      </w:r>
    </w:p>
    <w:p w14:paraId="540FAE39" w14:textId="7ED18DF9" w:rsidR="00192D98" w:rsidRPr="007222A1" w:rsidRDefault="00192D98" w:rsidP="00192D98">
      <w:pPr>
        <w:pStyle w:val="rvps2"/>
        <w:shd w:val="clear" w:color="auto" w:fill="FFFFFF"/>
        <w:spacing w:before="0" w:beforeAutospacing="0" w:after="0" w:afterAutospacing="0"/>
        <w:ind w:firstLine="851"/>
        <w:jc w:val="both"/>
        <w:rPr>
          <w:rFonts w:eastAsia="Calibri"/>
          <w:sz w:val="28"/>
          <w:szCs w:val="28"/>
          <w:lang w:val="uk-UA"/>
        </w:rPr>
      </w:pPr>
      <w:r w:rsidRPr="007222A1">
        <w:rPr>
          <w:rFonts w:eastAsia="Calibri"/>
          <w:sz w:val="28"/>
          <w:szCs w:val="28"/>
          <w:lang w:val="uk-UA"/>
        </w:rPr>
        <w:t xml:space="preserve">У зв’язку з цим формули </w:t>
      </w:r>
      <w:r w:rsidR="0000745A" w:rsidRPr="007222A1">
        <w:rPr>
          <w:rFonts w:eastAsia="Calibri"/>
          <w:sz w:val="28"/>
          <w:szCs w:val="28"/>
          <w:lang w:val="uk-UA"/>
        </w:rPr>
        <w:t>9 та 10</w:t>
      </w:r>
      <w:r w:rsidRPr="007222A1">
        <w:rPr>
          <w:rFonts w:eastAsia="Calibri"/>
          <w:sz w:val="28"/>
          <w:szCs w:val="28"/>
          <w:lang w:val="uk-UA"/>
        </w:rPr>
        <w:t xml:space="preserve"> вважати </w:t>
      </w:r>
      <w:r w:rsidR="0000745A" w:rsidRPr="007222A1">
        <w:rPr>
          <w:rFonts w:eastAsia="Calibri"/>
          <w:sz w:val="28"/>
          <w:szCs w:val="28"/>
          <w:lang w:val="uk-UA"/>
        </w:rPr>
        <w:t>відповідно формулами 6 та</w:t>
      </w:r>
      <w:r w:rsidRPr="007222A1">
        <w:rPr>
          <w:rFonts w:eastAsia="Calibri"/>
          <w:sz w:val="28"/>
          <w:szCs w:val="28"/>
          <w:lang w:val="uk-UA"/>
        </w:rPr>
        <w:t xml:space="preserve"> 7.</w:t>
      </w:r>
    </w:p>
    <w:p w14:paraId="390659D9" w14:textId="77777777" w:rsidR="00192D98" w:rsidRPr="007222A1" w:rsidRDefault="00192D98" w:rsidP="006935C6">
      <w:pPr>
        <w:pStyle w:val="rvps2"/>
        <w:shd w:val="clear" w:color="auto" w:fill="FFFFFF"/>
        <w:spacing w:before="0" w:beforeAutospacing="0" w:after="0" w:afterAutospacing="0"/>
        <w:jc w:val="both"/>
        <w:rPr>
          <w:sz w:val="28"/>
          <w:szCs w:val="28"/>
          <w:lang w:val="uk-UA"/>
        </w:rPr>
      </w:pPr>
    </w:p>
    <w:p w14:paraId="2BE28D9A" w14:textId="4417F9F4" w:rsidR="00676C80" w:rsidRPr="007222A1" w:rsidRDefault="00DD21D1" w:rsidP="00763D9E">
      <w:pPr>
        <w:pStyle w:val="rvps2"/>
        <w:shd w:val="clear" w:color="auto" w:fill="FFFFFF"/>
        <w:spacing w:before="0" w:beforeAutospacing="0" w:after="0" w:afterAutospacing="0"/>
        <w:ind w:firstLine="851"/>
        <w:jc w:val="both"/>
        <w:rPr>
          <w:rStyle w:val="rvts15"/>
          <w:bCs/>
          <w:sz w:val="28"/>
          <w:szCs w:val="28"/>
          <w:shd w:val="clear" w:color="auto" w:fill="FFFFFF"/>
          <w:lang w:val="uk-UA"/>
        </w:rPr>
      </w:pPr>
      <w:r w:rsidRPr="007222A1">
        <w:rPr>
          <w:rStyle w:val="rvts15"/>
          <w:bCs/>
          <w:sz w:val="28"/>
          <w:szCs w:val="28"/>
          <w:shd w:val="clear" w:color="auto" w:fill="FFFFFF"/>
          <w:lang w:val="uk-UA"/>
        </w:rPr>
        <w:t xml:space="preserve">2. </w:t>
      </w:r>
      <w:r w:rsidR="00763D9E" w:rsidRPr="007222A1">
        <w:rPr>
          <w:rStyle w:val="rvts15"/>
          <w:bCs/>
          <w:sz w:val="28"/>
          <w:szCs w:val="28"/>
          <w:shd w:val="clear" w:color="auto" w:fill="FFFFFF"/>
          <w:lang w:val="uk-UA"/>
        </w:rPr>
        <w:t>У</w:t>
      </w:r>
      <w:r w:rsidR="00114500" w:rsidRPr="007222A1">
        <w:rPr>
          <w:rStyle w:val="rvts15"/>
          <w:bCs/>
          <w:sz w:val="28"/>
          <w:szCs w:val="28"/>
          <w:shd w:val="clear" w:color="auto" w:fill="FFFFFF"/>
          <w:lang w:val="uk-UA"/>
        </w:rPr>
        <w:t xml:space="preserve"> Типов</w:t>
      </w:r>
      <w:r w:rsidR="00736550" w:rsidRPr="007222A1">
        <w:rPr>
          <w:rStyle w:val="rvts15"/>
          <w:bCs/>
          <w:sz w:val="28"/>
          <w:szCs w:val="28"/>
          <w:shd w:val="clear" w:color="auto" w:fill="FFFFFF"/>
          <w:lang w:val="uk-UA"/>
        </w:rPr>
        <w:t>ому</w:t>
      </w:r>
      <w:r w:rsidR="00114500" w:rsidRPr="007222A1">
        <w:rPr>
          <w:rStyle w:val="rvts15"/>
          <w:bCs/>
          <w:sz w:val="28"/>
          <w:szCs w:val="28"/>
          <w:shd w:val="clear" w:color="auto" w:fill="FFFFFF"/>
          <w:lang w:val="uk-UA"/>
        </w:rPr>
        <w:t xml:space="preserve"> догов</w:t>
      </w:r>
      <w:r w:rsidR="00736550" w:rsidRPr="007222A1">
        <w:rPr>
          <w:rStyle w:val="rvts15"/>
          <w:bCs/>
          <w:sz w:val="28"/>
          <w:szCs w:val="28"/>
          <w:shd w:val="clear" w:color="auto" w:fill="FFFFFF"/>
          <w:lang w:val="uk-UA"/>
        </w:rPr>
        <w:t>орі</w:t>
      </w:r>
      <w:r w:rsidR="00114500" w:rsidRPr="007222A1">
        <w:rPr>
          <w:rStyle w:val="rvts15"/>
          <w:bCs/>
          <w:sz w:val="28"/>
          <w:szCs w:val="28"/>
          <w:shd w:val="clear" w:color="auto" w:fill="FFFFFF"/>
          <w:lang w:val="uk-UA"/>
        </w:rPr>
        <w:t xml:space="preserve"> </w:t>
      </w:r>
      <w:r w:rsidR="0021556B" w:rsidRPr="007222A1">
        <w:rPr>
          <w:rStyle w:val="rvts15"/>
          <w:bCs/>
          <w:sz w:val="28"/>
          <w:szCs w:val="28"/>
          <w:shd w:val="clear" w:color="auto" w:fill="FFFFFF"/>
          <w:lang w:val="uk-UA"/>
        </w:rPr>
        <w:t>про купівлю-продаж електричної енергії за «зеленим» тарифом</w:t>
      </w:r>
      <w:r w:rsidR="00736550" w:rsidRPr="007222A1">
        <w:rPr>
          <w:rStyle w:val="rvts15"/>
          <w:bCs/>
          <w:sz w:val="28"/>
          <w:szCs w:val="28"/>
          <w:shd w:val="clear" w:color="auto" w:fill="FFFFFF"/>
          <w:lang w:val="uk-UA"/>
        </w:rPr>
        <w:t>, затвердженому постановою НКРЕКП</w:t>
      </w:r>
      <w:r w:rsidR="00736550" w:rsidRPr="007222A1">
        <w:rPr>
          <w:sz w:val="28"/>
          <w:szCs w:val="28"/>
          <w:lang w:val="uk-UA"/>
        </w:rPr>
        <w:t xml:space="preserve"> від 26 квітня </w:t>
      </w:r>
      <w:r w:rsidR="004A43E4" w:rsidRPr="007222A1">
        <w:rPr>
          <w:sz w:val="28"/>
          <w:szCs w:val="28"/>
          <w:lang w:val="uk-UA"/>
        </w:rPr>
        <w:br/>
      </w:r>
      <w:r w:rsidR="00736550" w:rsidRPr="007222A1">
        <w:rPr>
          <w:sz w:val="28"/>
          <w:szCs w:val="28"/>
          <w:lang w:val="uk-UA"/>
        </w:rPr>
        <w:t>2019 року № 641</w:t>
      </w:r>
      <w:r w:rsidR="00676C80" w:rsidRPr="007222A1">
        <w:rPr>
          <w:rStyle w:val="rvts15"/>
          <w:bCs/>
          <w:sz w:val="28"/>
          <w:szCs w:val="28"/>
          <w:shd w:val="clear" w:color="auto" w:fill="FFFFFF"/>
          <w:lang w:val="uk-UA"/>
        </w:rPr>
        <w:t>:</w:t>
      </w:r>
    </w:p>
    <w:p w14:paraId="3D00F2E8" w14:textId="77777777" w:rsidR="00BC5613" w:rsidRPr="007222A1" w:rsidRDefault="00BC5613" w:rsidP="00763D9E">
      <w:pPr>
        <w:pStyle w:val="rvps2"/>
        <w:shd w:val="clear" w:color="auto" w:fill="FFFFFF"/>
        <w:spacing w:before="0" w:beforeAutospacing="0" w:after="0" w:afterAutospacing="0"/>
        <w:ind w:firstLine="851"/>
        <w:jc w:val="both"/>
        <w:rPr>
          <w:rStyle w:val="rvts15"/>
          <w:sz w:val="28"/>
          <w:szCs w:val="28"/>
          <w:lang w:val="uk-UA"/>
        </w:rPr>
      </w:pPr>
    </w:p>
    <w:p w14:paraId="2FE3B361" w14:textId="0C3B7A1F" w:rsidR="00676C80" w:rsidRPr="007222A1" w:rsidRDefault="00676C80" w:rsidP="006B34A8">
      <w:pPr>
        <w:pStyle w:val="rvps2"/>
        <w:numPr>
          <w:ilvl w:val="0"/>
          <w:numId w:val="14"/>
        </w:numPr>
        <w:shd w:val="clear" w:color="auto" w:fill="FFFFFF"/>
        <w:spacing w:before="0" w:beforeAutospacing="0" w:after="0" w:afterAutospacing="0"/>
        <w:ind w:left="0" w:firstLine="851"/>
        <w:jc w:val="both"/>
        <w:rPr>
          <w:rStyle w:val="rvts15"/>
          <w:bCs/>
          <w:sz w:val="28"/>
          <w:szCs w:val="28"/>
          <w:shd w:val="clear" w:color="auto" w:fill="FFFFFF"/>
          <w:lang w:val="uk-UA"/>
        </w:rPr>
      </w:pPr>
      <w:r w:rsidRPr="007222A1">
        <w:rPr>
          <w:rStyle w:val="rvts15"/>
          <w:bCs/>
          <w:sz w:val="28"/>
          <w:szCs w:val="28"/>
          <w:shd w:val="clear" w:color="auto" w:fill="FFFFFF"/>
          <w:lang w:val="uk-UA"/>
        </w:rPr>
        <w:t xml:space="preserve">пункт 1.2 </w:t>
      </w:r>
      <w:r w:rsidR="004301BB" w:rsidRPr="007222A1">
        <w:rPr>
          <w:rStyle w:val="rvts15"/>
          <w:bCs/>
          <w:sz w:val="28"/>
          <w:szCs w:val="28"/>
          <w:shd w:val="clear" w:color="auto" w:fill="FFFFFF"/>
          <w:lang w:val="uk-UA"/>
        </w:rPr>
        <w:t xml:space="preserve">глави 1 </w:t>
      </w:r>
      <w:r w:rsidRPr="007222A1">
        <w:rPr>
          <w:rStyle w:val="rvts15"/>
          <w:bCs/>
          <w:sz w:val="28"/>
          <w:szCs w:val="28"/>
          <w:shd w:val="clear" w:color="auto" w:fill="FFFFFF"/>
          <w:lang w:val="uk-UA"/>
        </w:rPr>
        <w:t>виключити;</w:t>
      </w:r>
    </w:p>
    <w:p w14:paraId="4F9347D3" w14:textId="77777777" w:rsidR="00E70093" w:rsidRPr="007222A1" w:rsidRDefault="00E70093" w:rsidP="00E70093">
      <w:pPr>
        <w:pStyle w:val="rvps2"/>
        <w:shd w:val="clear" w:color="auto" w:fill="FFFFFF"/>
        <w:spacing w:before="0" w:beforeAutospacing="0" w:after="0" w:afterAutospacing="0"/>
        <w:ind w:left="851"/>
        <w:jc w:val="both"/>
        <w:rPr>
          <w:rStyle w:val="rvts15"/>
          <w:bCs/>
          <w:sz w:val="28"/>
          <w:szCs w:val="28"/>
          <w:shd w:val="clear" w:color="auto" w:fill="FFFFFF"/>
          <w:lang w:val="uk-UA"/>
        </w:rPr>
      </w:pPr>
    </w:p>
    <w:p w14:paraId="30A0B263" w14:textId="24B832EB" w:rsidR="009E7E82" w:rsidRPr="007222A1" w:rsidRDefault="00676C80" w:rsidP="006B34A8">
      <w:pPr>
        <w:pStyle w:val="rvps2"/>
        <w:numPr>
          <w:ilvl w:val="0"/>
          <w:numId w:val="14"/>
        </w:numPr>
        <w:shd w:val="clear" w:color="auto" w:fill="FFFFFF"/>
        <w:spacing w:before="0" w:beforeAutospacing="0" w:after="0" w:afterAutospacing="0"/>
        <w:ind w:left="0" w:firstLine="851"/>
        <w:jc w:val="both"/>
        <w:rPr>
          <w:rStyle w:val="rvts15"/>
          <w:sz w:val="28"/>
          <w:szCs w:val="28"/>
          <w:lang w:val="uk-UA"/>
        </w:rPr>
      </w:pPr>
      <w:r w:rsidRPr="007222A1">
        <w:rPr>
          <w:rStyle w:val="rvts15"/>
          <w:bCs/>
          <w:sz w:val="28"/>
          <w:szCs w:val="28"/>
          <w:shd w:val="clear" w:color="auto" w:fill="FFFFFF"/>
          <w:lang w:val="uk-UA"/>
        </w:rPr>
        <w:t xml:space="preserve">пункт 2.6 </w:t>
      </w:r>
      <w:r w:rsidR="004301BB" w:rsidRPr="007222A1">
        <w:rPr>
          <w:rStyle w:val="rvts15"/>
          <w:bCs/>
          <w:sz w:val="28"/>
          <w:szCs w:val="28"/>
          <w:shd w:val="clear" w:color="auto" w:fill="FFFFFF"/>
          <w:lang w:val="uk-UA"/>
        </w:rPr>
        <w:t xml:space="preserve">глави 2 </w:t>
      </w:r>
      <w:r w:rsidRPr="007222A1">
        <w:rPr>
          <w:rStyle w:val="rvts15"/>
          <w:bCs/>
          <w:sz w:val="28"/>
          <w:szCs w:val="28"/>
          <w:shd w:val="clear" w:color="auto" w:fill="FFFFFF"/>
          <w:lang w:val="uk-UA"/>
        </w:rPr>
        <w:t>виключити;</w:t>
      </w:r>
      <w:r w:rsidR="00114500" w:rsidRPr="007222A1">
        <w:rPr>
          <w:rStyle w:val="rvts15"/>
          <w:bCs/>
          <w:sz w:val="28"/>
          <w:szCs w:val="28"/>
          <w:shd w:val="clear" w:color="auto" w:fill="FFFFFF"/>
          <w:lang w:val="uk-UA"/>
        </w:rPr>
        <w:t xml:space="preserve"> </w:t>
      </w:r>
    </w:p>
    <w:p w14:paraId="6CF7A35F" w14:textId="77777777" w:rsidR="00E70093" w:rsidRPr="007222A1" w:rsidRDefault="00E70093" w:rsidP="00E70093">
      <w:pPr>
        <w:pStyle w:val="a5"/>
        <w:rPr>
          <w:sz w:val="28"/>
          <w:szCs w:val="28"/>
          <w:lang w:val="uk-UA"/>
        </w:rPr>
      </w:pPr>
    </w:p>
    <w:p w14:paraId="60AA1C30" w14:textId="170D1878" w:rsidR="006B34A8" w:rsidRPr="007222A1" w:rsidRDefault="00B24406">
      <w:pPr>
        <w:pStyle w:val="a5"/>
        <w:numPr>
          <w:ilvl w:val="0"/>
          <w:numId w:val="14"/>
        </w:numPr>
        <w:shd w:val="clear" w:color="auto" w:fill="FFFFFF"/>
        <w:spacing w:after="0" w:line="240" w:lineRule="auto"/>
        <w:ind w:left="0" w:firstLine="851"/>
        <w:jc w:val="both"/>
        <w:rPr>
          <w:rFonts w:ascii="Times New Roman" w:hAnsi="Times New Roman" w:cs="Times New Roman"/>
          <w:sz w:val="28"/>
          <w:szCs w:val="28"/>
          <w:lang w:val="uk-UA"/>
        </w:rPr>
      </w:pPr>
      <w:r w:rsidRPr="007222A1">
        <w:rPr>
          <w:rFonts w:ascii="Times New Roman" w:eastAsia="Times New Roman" w:hAnsi="Times New Roman" w:cs="Times New Roman"/>
          <w:sz w:val="28"/>
          <w:szCs w:val="28"/>
          <w:lang w:val="uk-UA" w:eastAsia="uk-UA"/>
        </w:rPr>
        <w:t xml:space="preserve">пункти 3.3 та 3.4 </w:t>
      </w:r>
      <w:r w:rsidR="004301BB" w:rsidRPr="007222A1">
        <w:rPr>
          <w:rFonts w:ascii="Times New Roman" w:eastAsia="Times New Roman" w:hAnsi="Times New Roman" w:cs="Times New Roman"/>
          <w:sz w:val="28"/>
          <w:szCs w:val="28"/>
          <w:lang w:val="uk-UA" w:eastAsia="uk-UA"/>
        </w:rPr>
        <w:t>глав</w:t>
      </w:r>
      <w:r w:rsidRPr="007222A1">
        <w:rPr>
          <w:rFonts w:ascii="Times New Roman" w:eastAsia="Times New Roman" w:hAnsi="Times New Roman" w:cs="Times New Roman"/>
          <w:sz w:val="28"/>
          <w:szCs w:val="28"/>
          <w:lang w:val="uk-UA" w:eastAsia="uk-UA"/>
        </w:rPr>
        <w:t>и</w:t>
      </w:r>
      <w:r w:rsidR="004301BB" w:rsidRPr="007222A1">
        <w:rPr>
          <w:rFonts w:ascii="Times New Roman" w:eastAsia="Times New Roman" w:hAnsi="Times New Roman" w:cs="Times New Roman"/>
          <w:sz w:val="28"/>
          <w:szCs w:val="28"/>
          <w:lang w:val="uk-UA" w:eastAsia="uk-UA"/>
        </w:rPr>
        <w:t xml:space="preserve"> 3</w:t>
      </w:r>
      <w:r w:rsidRPr="007222A1">
        <w:rPr>
          <w:rFonts w:ascii="Times New Roman" w:eastAsia="Times New Roman" w:hAnsi="Times New Roman" w:cs="Times New Roman"/>
          <w:sz w:val="28"/>
          <w:szCs w:val="28"/>
          <w:lang w:val="uk-UA" w:eastAsia="uk-UA"/>
        </w:rPr>
        <w:t xml:space="preserve"> </w:t>
      </w:r>
      <w:r w:rsidR="00242155" w:rsidRPr="007222A1">
        <w:rPr>
          <w:rFonts w:ascii="Times New Roman" w:eastAsia="Times New Roman" w:hAnsi="Times New Roman" w:cs="Times New Roman"/>
          <w:sz w:val="28"/>
          <w:szCs w:val="28"/>
          <w:lang w:val="uk-UA" w:eastAsia="uk-UA"/>
        </w:rPr>
        <w:t>викласти в такій редакції</w:t>
      </w:r>
      <w:r w:rsidR="001D1049" w:rsidRPr="007222A1">
        <w:rPr>
          <w:rFonts w:ascii="Times New Roman" w:eastAsia="Times New Roman" w:hAnsi="Times New Roman" w:cs="Times New Roman"/>
          <w:sz w:val="28"/>
          <w:szCs w:val="28"/>
          <w:lang w:val="uk-UA" w:eastAsia="uk-UA"/>
        </w:rPr>
        <w:t>:</w:t>
      </w:r>
      <w:r w:rsidR="00242155" w:rsidRPr="007222A1">
        <w:rPr>
          <w:rFonts w:ascii="Times New Roman" w:eastAsia="Times New Roman" w:hAnsi="Times New Roman" w:cs="Times New Roman"/>
          <w:sz w:val="28"/>
          <w:szCs w:val="28"/>
          <w:lang w:val="uk-UA" w:eastAsia="uk-UA"/>
        </w:rPr>
        <w:t xml:space="preserve"> </w:t>
      </w:r>
    </w:p>
    <w:p w14:paraId="51BB03C0" w14:textId="0826522A" w:rsidR="00B808A9" w:rsidRPr="007222A1" w:rsidRDefault="00242155" w:rsidP="006B34A8">
      <w:pPr>
        <w:pStyle w:val="a5"/>
        <w:shd w:val="clear" w:color="auto" w:fill="FFFFFF"/>
        <w:spacing w:after="0" w:line="240" w:lineRule="auto"/>
        <w:ind w:left="0" w:firstLine="851"/>
        <w:jc w:val="both"/>
        <w:rPr>
          <w:rFonts w:ascii="Times New Roman" w:hAnsi="Times New Roman" w:cs="Times New Roman"/>
          <w:sz w:val="28"/>
          <w:szCs w:val="28"/>
          <w:lang w:val="uk-UA"/>
        </w:rPr>
      </w:pPr>
      <w:r w:rsidRPr="007222A1">
        <w:rPr>
          <w:rFonts w:ascii="Times New Roman" w:eastAsia="Times New Roman" w:hAnsi="Times New Roman" w:cs="Times New Roman"/>
          <w:sz w:val="28"/>
          <w:szCs w:val="28"/>
          <w:lang w:val="uk-UA" w:eastAsia="uk-UA"/>
        </w:rPr>
        <w:t>«</w:t>
      </w:r>
      <w:r w:rsidR="00AE0865" w:rsidRPr="007222A1">
        <w:rPr>
          <w:rFonts w:ascii="Times New Roman" w:eastAsia="Times New Roman" w:hAnsi="Times New Roman" w:cs="Times New Roman"/>
          <w:sz w:val="28"/>
          <w:szCs w:val="28"/>
          <w:lang w:val="uk-UA" w:eastAsia="uk-UA"/>
        </w:rPr>
        <w:t xml:space="preserve">3.3. </w:t>
      </w:r>
      <w:r w:rsidRPr="007222A1">
        <w:rPr>
          <w:rFonts w:ascii="Times New Roman" w:hAnsi="Times New Roman" w:cs="Times New Roman"/>
          <w:sz w:val="28"/>
          <w:szCs w:val="28"/>
          <w:lang w:val="uk-UA"/>
        </w:rPr>
        <w:t>Розрахунок небалансів електричної енергії у межах балансуючої групи гарантованого покупця та фінансова відповідальність за небаланси електричної енергії продавця за «зеленим» тарифом перед гарантованим покупцем здійснюється відпов</w:t>
      </w:r>
      <w:r w:rsidR="002C5BF3" w:rsidRPr="007222A1">
        <w:rPr>
          <w:rFonts w:ascii="Times New Roman" w:hAnsi="Times New Roman" w:cs="Times New Roman"/>
          <w:sz w:val="28"/>
          <w:szCs w:val="28"/>
          <w:lang w:val="uk-UA"/>
        </w:rPr>
        <w:t>ід</w:t>
      </w:r>
      <w:r w:rsidRPr="007222A1">
        <w:rPr>
          <w:rFonts w:ascii="Times New Roman" w:hAnsi="Times New Roman" w:cs="Times New Roman"/>
          <w:sz w:val="28"/>
          <w:szCs w:val="28"/>
          <w:lang w:val="uk-UA"/>
        </w:rPr>
        <w:t xml:space="preserve">но до пункту 11 </w:t>
      </w:r>
      <w:r w:rsidR="008D687E" w:rsidRPr="007222A1">
        <w:rPr>
          <w:rFonts w:ascii="Times New Roman" w:hAnsi="Times New Roman" w:cs="Times New Roman"/>
          <w:sz w:val="28"/>
          <w:szCs w:val="28"/>
          <w:lang w:val="uk-UA"/>
        </w:rPr>
        <w:t>р</w:t>
      </w:r>
      <w:r w:rsidRPr="007222A1">
        <w:rPr>
          <w:rFonts w:ascii="Times New Roman" w:hAnsi="Times New Roman" w:cs="Times New Roman"/>
          <w:sz w:val="28"/>
          <w:szCs w:val="28"/>
          <w:lang w:val="uk-UA"/>
        </w:rPr>
        <w:t>озділу XVII «Прикінцеві та перехідні положення» Закону</w:t>
      </w:r>
      <w:r w:rsidR="00E21DC3" w:rsidRPr="007222A1">
        <w:rPr>
          <w:rFonts w:ascii="Times New Roman" w:hAnsi="Times New Roman" w:cs="Times New Roman"/>
          <w:sz w:val="28"/>
          <w:szCs w:val="28"/>
          <w:lang w:val="uk-UA"/>
        </w:rPr>
        <w:t xml:space="preserve"> України «Про ринок електричної енергії»</w:t>
      </w:r>
      <w:r w:rsidRPr="007222A1">
        <w:rPr>
          <w:rFonts w:ascii="Times New Roman" w:hAnsi="Times New Roman" w:cs="Times New Roman"/>
          <w:sz w:val="28"/>
          <w:szCs w:val="28"/>
          <w:lang w:val="uk-UA"/>
        </w:rPr>
        <w:t xml:space="preserve"> та Правил ринку</w:t>
      </w:r>
      <w:r w:rsidR="000D56AD" w:rsidRPr="007222A1">
        <w:rPr>
          <w:rFonts w:ascii="Times New Roman" w:hAnsi="Times New Roman" w:cs="Times New Roman"/>
          <w:sz w:val="28"/>
          <w:szCs w:val="28"/>
          <w:lang w:val="uk-UA"/>
        </w:rPr>
        <w:t>, затверджених постановою НКРЕКП від 14 березня 2018 року № 30</w:t>
      </w:r>
      <w:r w:rsidR="00ED3BF0" w:rsidRPr="007222A1">
        <w:rPr>
          <w:rFonts w:ascii="Times New Roman" w:hAnsi="Times New Roman" w:cs="Times New Roman"/>
          <w:sz w:val="28"/>
          <w:szCs w:val="28"/>
          <w:lang w:val="uk-UA"/>
        </w:rPr>
        <w:t>7</w:t>
      </w:r>
      <w:r w:rsidRPr="007222A1">
        <w:rPr>
          <w:rFonts w:ascii="Times New Roman" w:hAnsi="Times New Roman" w:cs="Times New Roman"/>
          <w:sz w:val="28"/>
          <w:szCs w:val="28"/>
          <w:lang w:val="uk-UA"/>
        </w:rPr>
        <w:t>.</w:t>
      </w:r>
    </w:p>
    <w:p w14:paraId="06ED215C" w14:textId="21746340" w:rsidR="00B24406" w:rsidRPr="007222A1" w:rsidRDefault="00B24406" w:rsidP="006B34A8">
      <w:pPr>
        <w:pStyle w:val="a5"/>
        <w:shd w:val="clear" w:color="auto" w:fill="FFFFFF"/>
        <w:spacing w:after="0" w:line="240" w:lineRule="auto"/>
        <w:ind w:left="0" w:firstLine="851"/>
        <w:jc w:val="both"/>
        <w:rPr>
          <w:rFonts w:ascii="Times New Roman" w:eastAsia="Times New Roman" w:hAnsi="Times New Roman" w:cs="Times New Roman"/>
          <w:sz w:val="28"/>
          <w:szCs w:val="28"/>
          <w:lang w:val="uk-UA" w:eastAsia="uk-UA"/>
        </w:rPr>
      </w:pPr>
      <w:r w:rsidRPr="007222A1" w:rsidDel="00B24406">
        <w:rPr>
          <w:rFonts w:ascii="Times New Roman" w:eastAsia="Times New Roman" w:hAnsi="Times New Roman" w:cs="Times New Roman"/>
          <w:sz w:val="28"/>
          <w:szCs w:val="28"/>
          <w:lang w:val="uk-UA" w:eastAsia="uk-UA"/>
        </w:rPr>
        <w:t xml:space="preserve"> </w:t>
      </w:r>
    </w:p>
    <w:p w14:paraId="38836715" w14:textId="0D37FA83" w:rsidR="002C5BF3" w:rsidRPr="007222A1" w:rsidRDefault="00B24406" w:rsidP="006B34A8">
      <w:pPr>
        <w:pStyle w:val="a5"/>
        <w:shd w:val="clear" w:color="auto" w:fill="FFFFFF"/>
        <w:spacing w:after="0" w:line="240" w:lineRule="auto"/>
        <w:ind w:left="0" w:firstLine="851"/>
        <w:jc w:val="both"/>
        <w:rPr>
          <w:rFonts w:ascii="Times New Roman" w:hAnsi="Times New Roman" w:cs="Times New Roman"/>
          <w:sz w:val="28"/>
          <w:szCs w:val="28"/>
          <w:shd w:val="clear" w:color="auto" w:fill="FFFFFF"/>
          <w:lang w:val="uk-UA"/>
        </w:rPr>
      </w:pPr>
      <w:r w:rsidRPr="007222A1">
        <w:rPr>
          <w:rFonts w:ascii="Times New Roman" w:eastAsia="Times New Roman" w:hAnsi="Times New Roman" w:cs="Times New Roman"/>
          <w:sz w:val="28"/>
          <w:szCs w:val="28"/>
          <w:lang w:val="uk-UA" w:eastAsia="uk-UA"/>
        </w:rPr>
        <w:t xml:space="preserve">3.4. </w:t>
      </w:r>
      <w:r w:rsidR="002C5BF3" w:rsidRPr="007222A1">
        <w:rPr>
          <w:rFonts w:ascii="Times New Roman" w:hAnsi="Times New Roman" w:cs="Times New Roman"/>
          <w:sz w:val="28"/>
          <w:szCs w:val="28"/>
          <w:shd w:val="clear" w:color="auto" w:fill="FFFFFF"/>
          <w:lang w:val="uk-UA"/>
        </w:rPr>
        <w:t>Оплата електричної енергії, купленої гарантованим покупцем у продавців за «зеленим» тарифом у розрахунковому місяці</w:t>
      </w:r>
      <w:r w:rsidR="0059494D" w:rsidRPr="007222A1">
        <w:rPr>
          <w:rFonts w:ascii="Times New Roman" w:hAnsi="Times New Roman" w:cs="Times New Roman"/>
          <w:sz w:val="28"/>
          <w:szCs w:val="28"/>
          <w:shd w:val="clear" w:color="auto" w:fill="FFFFFF"/>
          <w:lang w:val="uk-UA"/>
        </w:rPr>
        <w:t>,</w:t>
      </w:r>
      <w:r w:rsidR="002C5BF3" w:rsidRPr="007222A1">
        <w:rPr>
          <w:rFonts w:ascii="Times New Roman" w:hAnsi="Times New Roman" w:cs="Times New Roman"/>
          <w:sz w:val="28"/>
          <w:szCs w:val="28"/>
          <w:shd w:val="clear" w:color="auto" w:fill="FFFFFF"/>
          <w:lang w:val="uk-UA"/>
        </w:rPr>
        <w:t xml:space="preserve"> та формування актів купівлі-продажу електричної енергії здійснюються згідно з главою 10 Порядку або главою 6 Порядку продажу електричної енергії споживачами.»;</w:t>
      </w:r>
    </w:p>
    <w:p w14:paraId="2C6AFDC5" w14:textId="77777777" w:rsidR="00E70093" w:rsidRPr="007222A1" w:rsidRDefault="00E70093" w:rsidP="006B34A8">
      <w:pPr>
        <w:pStyle w:val="a5"/>
        <w:shd w:val="clear" w:color="auto" w:fill="FFFFFF"/>
        <w:spacing w:after="0" w:line="240" w:lineRule="auto"/>
        <w:ind w:left="0" w:firstLine="851"/>
        <w:jc w:val="both"/>
        <w:rPr>
          <w:rFonts w:ascii="Times New Roman" w:hAnsi="Times New Roman" w:cs="Times New Roman"/>
          <w:sz w:val="28"/>
          <w:szCs w:val="28"/>
          <w:shd w:val="clear" w:color="auto" w:fill="FFFFFF"/>
          <w:lang w:val="uk-UA"/>
        </w:rPr>
      </w:pPr>
    </w:p>
    <w:p w14:paraId="111294EA" w14:textId="77777777" w:rsidR="0059494D" w:rsidRPr="007222A1" w:rsidRDefault="0059494D" w:rsidP="00352232">
      <w:pPr>
        <w:pStyle w:val="a5"/>
        <w:numPr>
          <w:ilvl w:val="0"/>
          <w:numId w:val="14"/>
        </w:numPr>
        <w:shd w:val="clear" w:color="auto" w:fill="FFFFFF"/>
        <w:spacing w:after="0" w:line="240" w:lineRule="auto"/>
        <w:ind w:left="0" w:firstLine="851"/>
        <w:jc w:val="both"/>
        <w:rPr>
          <w:rFonts w:ascii="Times New Roman" w:hAnsi="Times New Roman" w:cs="Times New Roman"/>
          <w:sz w:val="28"/>
          <w:szCs w:val="28"/>
          <w:shd w:val="clear" w:color="auto" w:fill="FFFFFF"/>
          <w:lang w:val="uk-UA"/>
        </w:rPr>
      </w:pPr>
      <w:r w:rsidRPr="007222A1">
        <w:rPr>
          <w:rFonts w:ascii="Times New Roman" w:hAnsi="Times New Roman" w:cs="Times New Roman"/>
          <w:sz w:val="28"/>
          <w:szCs w:val="28"/>
          <w:shd w:val="clear" w:color="auto" w:fill="FFFFFF"/>
          <w:lang w:val="uk-UA"/>
        </w:rPr>
        <w:t>у главі 4:</w:t>
      </w:r>
    </w:p>
    <w:p w14:paraId="76685F9C" w14:textId="091041A8" w:rsidR="002C5BF3" w:rsidRPr="007222A1" w:rsidRDefault="00FA5911" w:rsidP="006B661A">
      <w:pPr>
        <w:pStyle w:val="a5"/>
        <w:shd w:val="clear" w:color="auto" w:fill="FFFFFF"/>
        <w:spacing w:after="0" w:line="240" w:lineRule="auto"/>
        <w:ind w:left="851"/>
        <w:jc w:val="both"/>
        <w:rPr>
          <w:rFonts w:ascii="Times New Roman" w:hAnsi="Times New Roman" w:cs="Times New Roman"/>
          <w:sz w:val="28"/>
          <w:szCs w:val="28"/>
          <w:shd w:val="clear" w:color="auto" w:fill="FFFFFF"/>
          <w:lang w:val="uk-UA"/>
        </w:rPr>
      </w:pPr>
      <w:r w:rsidRPr="007222A1">
        <w:rPr>
          <w:rFonts w:ascii="Times New Roman" w:hAnsi="Times New Roman" w:cs="Times New Roman"/>
          <w:sz w:val="28"/>
          <w:szCs w:val="28"/>
          <w:shd w:val="clear" w:color="auto" w:fill="FFFFFF"/>
          <w:lang w:val="uk-UA"/>
        </w:rPr>
        <w:t xml:space="preserve">підпункт 9 пункту </w:t>
      </w:r>
      <w:r w:rsidR="002C5BF3" w:rsidRPr="007222A1">
        <w:rPr>
          <w:rFonts w:ascii="Times New Roman" w:hAnsi="Times New Roman" w:cs="Times New Roman"/>
          <w:sz w:val="28"/>
          <w:szCs w:val="28"/>
          <w:shd w:val="clear" w:color="auto" w:fill="FFFFFF"/>
          <w:lang w:val="uk-UA"/>
        </w:rPr>
        <w:t>4.2 виключити</w:t>
      </w:r>
      <w:r w:rsidR="0059494D" w:rsidRPr="007222A1">
        <w:rPr>
          <w:rFonts w:ascii="Times New Roman" w:hAnsi="Times New Roman" w:cs="Times New Roman"/>
          <w:sz w:val="28"/>
          <w:szCs w:val="28"/>
          <w:shd w:val="clear" w:color="auto" w:fill="FFFFFF"/>
          <w:lang w:val="uk-UA"/>
        </w:rPr>
        <w:t>.</w:t>
      </w:r>
    </w:p>
    <w:p w14:paraId="5E8AC4A0" w14:textId="4FB3234B" w:rsidR="00152581" w:rsidRPr="007222A1" w:rsidRDefault="00152581" w:rsidP="00B808A9">
      <w:pPr>
        <w:shd w:val="clear" w:color="auto" w:fill="FFFFFF"/>
        <w:spacing w:after="0" w:line="240" w:lineRule="auto"/>
        <w:ind w:firstLine="851"/>
        <w:jc w:val="both"/>
        <w:rPr>
          <w:rFonts w:ascii="Times New Roman" w:hAnsi="Times New Roman" w:cs="Times New Roman"/>
          <w:sz w:val="28"/>
          <w:szCs w:val="28"/>
          <w:shd w:val="clear" w:color="auto" w:fill="FFFFFF"/>
          <w:lang w:val="uk-UA"/>
        </w:rPr>
      </w:pPr>
      <w:r w:rsidRPr="007222A1">
        <w:rPr>
          <w:rFonts w:ascii="Times New Roman" w:hAnsi="Times New Roman" w:cs="Times New Roman"/>
          <w:sz w:val="28"/>
          <w:szCs w:val="28"/>
          <w:shd w:val="clear" w:color="auto" w:fill="FFFFFF"/>
          <w:lang w:val="uk-UA"/>
        </w:rPr>
        <w:t>У зв’язку з цим</w:t>
      </w:r>
      <w:r w:rsidR="00F76533" w:rsidRPr="007222A1">
        <w:rPr>
          <w:rFonts w:ascii="Times New Roman" w:hAnsi="Times New Roman" w:cs="Times New Roman"/>
          <w:sz w:val="28"/>
          <w:szCs w:val="28"/>
          <w:shd w:val="clear" w:color="auto" w:fill="FFFFFF"/>
          <w:lang w:val="uk-UA"/>
        </w:rPr>
        <w:t xml:space="preserve"> підпункт 10 </w:t>
      </w:r>
      <w:r w:rsidRPr="007222A1">
        <w:rPr>
          <w:rFonts w:ascii="Times New Roman" w:hAnsi="Times New Roman" w:cs="Times New Roman"/>
          <w:sz w:val="28"/>
          <w:szCs w:val="28"/>
          <w:shd w:val="clear" w:color="auto" w:fill="FFFFFF"/>
          <w:lang w:val="uk-UA"/>
        </w:rPr>
        <w:t xml:space="preserve">вважати </w:t>
      </w:r>
      <w:r w:rsidR="00F76533" w:rsidRPr="007222A1">
        <w:rPr>
          <w:rFonts w:ascii="Times New Roman" w:hAnsi="Times New Roman" w:cs="Times New Roman"/>
          <w:sz w:val="28"/>
          <w:szCs w:val="28"/>
          <w:shd w:val="clear" w:color="auto" w:fill="FFFFFF"/>
          <w:lang w:val="uk-UA"/>
        </w:rPr>
        <w:t>підпунктом 9</w:t>
      </w:r>
      <w:r w:rsidR="0059494D" w:rsidRPr="007222A1">
        <w:rPr>
          <w:rFonts w:ascii="Times New Roman" w:hAnsi="Times New Roman" w:cs="Times New Roman"/>
          <w:sz w:val="28"/>
          <w:szCs w:val="28"/>
          <w:shd w:val="clear" w:color="auto" w:fill="FFFFFF"/>
          <w:lang w:val="uk-UA"/>
        </w:rPr>
        <w:t>;</w:t>
      </w:r>
    </w:p>
    <w:p w14:paraId="4F190283" w14:textId="5A7D2C8C" w:rsidR="00352232" w:rsidRPr="007222A1" w:rsidRDefault="00F76533" w:rsidP="006B661A">
      <w:pPr>
        <w:pStyle w:val="a5"/>
        <w:shd w:val="clear" w:color="auto" w:fill="FFFFFF"/>
        <w:spacing w:after="0" w:line="240" w:lineRule="auto"/>
        <w:ind w:left="0" w:firstLine="851"/>
        <w:jc w:val="both"/>
        <w:rPr>
          <w:rFonts w:ascii="Times New Roman" w:hAnsi="Times New Roman" w:cs="Times New Roman"/>
          <w:sz w:val="28"/>
          <w:szCs w:val="28"/>
          <w:lang w:val="uk-UA"/>
        </w:rPr>
      </w:pPr>
      <w:r w:rsidRPr="007222A1">
        <w:rPr>
          <w:rFonts w:ascii="Times New Roman" w:hAnsi="Times New Roman" w:cs="Times New Roman"/>
          <w:sz w:val="28"/>
          <w:szCs w:val="28"/>
          <w:lang w:val="uk-UA"/>
        </w:rPr>
        <w:t xml:space="preserve">підпункт 3 пункту </w:t>
      </w:r>
      <w:r w:rsidR="002C5BF3" w:rsidRPr="007222A1">
        <w:rPr>
          <w:rFonts w:ascii="Times New Roman" w:hAnsi="Times New Roman" w:cs="Times New Roman"/>
          <w:sz w:val="28"/>
          <w:szCs w:val="28"/>
          <w:lang w:val="uk-UA"/>
        </w:rPr>
        <w:t>4.3</w:t>
      </w:r>
      <w:r w:rsidRPr="007222A1">
        <w:rPr>
          <w:rFonts w:ascii="Times New Roman" w:hAnsi="Times New Roman" w:cs="Times New Roman"/>
          <w:sz w:val="28"/>
          <w:szCs w:val="28"/>
          <w:lang w:val="uk-UA"/>
        </w:rPr>
        <w:t xml:space="preserve"> </w:t>
      </w:r>
      <w:r w:rsidR="002C5BF3" w:rsidRPr="007222A1">
        <w:rPr>
          <w:rFonts w:ascii="Times New Roman" w:hAnsi="Times New Roman" w:cs="Times New Roman"/>
          <w:sz w:val="28"/>
          <w:szCs w:val="28"/>
          <w:lang w:val="uk-UA"/>
        </w:rPr>
        <w:t>викласти в такій редакції</w:t>
      </w:r>
      <w:r w:rsidR="001D1049" w:rsidRPr="007222A1">
        <w:rPr>
          <w:rFonts w:ascii="Times New Roman" w:hAnsi="Times New Roman" w:cs="Times New Roman"/>
          <w:sz w:val="28"/>
          <w:szCs w:val="28"/>
          <w:lang w:val="uk-UA"/>
        </w:rPr>
        <w:t>:</w:t>
      </w:r>
      <w:r w:rsidR="002C5BF3" w:rsidRPr="007222A1">
        <w:rPr>
          <w:rFonts w:ascii="Times New Roman" w:hAnsi="Times New Roman" w:cs="Times New Roman"/>
          <w:sz w:val="28"/>
          <w:szCs w:val="28"/>
          <w:lang w:val="uk-UA"/>
        </w:rPr>
        <w:t xml:space="preserve"> </w:t>
      </w:r>
    </w:p>
    <w:p w14:paraId="363D9739" w14:textId="4B172773" w:rsidR="002C5BF3" w:rsidRPr="007222A1" w:rsidRDefault="006318E9">
      <w:pPr>
        <w:pStyle w:val="a5"/>
        <w:shd w:val="clear" w:color="auto" w:fill="FFFFFF"/>
        <w:spacing w:after="0" w:line="240" w:lineRule="auto"/>
        <w:ind w:left="0" w:firstLine="851"/>
        <w:jc w:val="both"/>
        <w:rPr>
          <w:rFonts w:ascii="Times New Roman" w:hAnsi="Times New Roman" w:cs="Times New Roman"/>
          <w:sz w:val="28"/>
          <w:szCs w:val="28"/>
          <w:shd w:val="clear" w:color="auto" w:fill="FFFFFF"/>
          <w:lang w:val="uk-UA"/>
        </w:rPr>
      </w:pPr>
      <w:r w:rsidRPr="007222A1">
        <w:rPr>
          <w:rFonts w:ascii="Times New Roman" w:hAnsi="Times New Roman" w:cs="Times New Roman"/>
          <w:sz w:val="28"/>
          <w:szCs w:val="28"/>
          <w:lang w:val="uk-UA"/>
        </w:rPr>
        <w:t>«</w:t>
      </w:r>
      <w:r w:rsidR="006E671E" w:rsidRPr="007222A1">
        <w:rPr>
          <w:rFonts w:ascii="Times New Roman" w:hAnsi="Times New Roman" w:cs="Times New Roman"/>
          <w:sz w:val="28"/>
          <w:szCs w:val="28"/>
          <w:shd w:val="clear" w:color="auto" w:fill="FFFFFF"/>
          <w:lang w:val="uk-UA"/>
        </w:rPr>
        <w:t>порушення термінів оплати спожитої електричної енергії та внесків для створення спеціального (цільового) фонду, призначеного для покриття арбітражних витрат гарантованого покупця, у разі обрання порядку вирішення спорів в арбітражі за Арбітражним регламентом Міжнародної торгової палати (</w:t>
      </w:r>
      <w:r w:rsidR="006E671E" w:rsidRPr="007222A1">
        <w:rPr>
          <w:rFonts w:ascii="Times New Roman" w:hAnsi="Times New Roman" w:cs="Times New Roman"/>
          <w:sz w:val="28"/>
          <w:szCs w:val="28"/>
          <w:shd w:val="clear" w:color="auto" w:fill="FFFFFF"/>
        </w:rPr>
        <w:t>ICC</w:t>
      </w:r>
      <w:r w:rsidR="006E671E" w:rsidRPr="007222A1">
        <w:rPr>
          <w:rFonts w:ascii="Times New Roman" w:hAnsi="Times New Roman" w:cs="Times New Roman"/>
          <w:sz w:val="28"/>
          <w:szCs w:val="28"/>
          <w:shd w:val="clear" w:color="auto" w:fill="FFFFFF"/>
          <w:lang w:val="uk-UA"/>
        </w:rPr>
        <w:t>) з місцем арбітражу в місті Париж (Французька Республіка)</w:t>
      </w:r>
      <w:r w:rsidR="00152581" w:rsidRPr="007222A1">
        <w:rPr>
          <w:rFonts w:ascii="Times New Roman" w:hAnsi="Times New Roman" w:cs="Times New Roman"/>
          <w:sz w:val="28"/>
          <w:szCs w:val="28"/>
          <w:shd w:val="clear" w:color="auto" w:fill="FFFFFF"/>
          <w:lang w:val="uk-UA"/>
        </w:rPr>
        <w:t>.</w:t>
      </w:r>
      <w:r w:rsidRPr="007222A1">
        <w:rPr>
          <w:rFonts w:ascii="Times New Roman" w:hAnsi="Times New Roman" w:cs="Times New Roman"/>
          <w:sz w:val="28"/>
          <w:szCs w:val="28"/>
          <w:shd w:val="clear" w:color="auto" w:fill="FFFFFF"/>
          <w:lang w:val="uk-UA"/>
        </w:rPr>
        <w:t>»</w:t>
      </w:r>
      <w:r w:rsidR="00152581" w:rsidRPr="007222A1">
        <w:rPr>
          <w:rFonts w:ascii="Times New Roman" w:hAnsi="Times New Roman" w:cs="Times New Roman"/>
          <w:sz w:val="28"/>
          <w:szCs w:val="28"/>
          <w:shd w:val="clear" w:color="auto" w:fill="FFFFFF"/>
          <w:lang w:val="uk-UA"/>
        </w:rPr>
        <w:t>;</w:t>
      </w:r>
    </w:p>
    <w:p w14:paraId="6A391998" w14:textId="095A9816" w:rsidR="004E5F09" w:rsidRPr="007222A1" w:rsidRDefault="00F76533" w:rsidP="006B661A">
      <w:pPr>
        <w:pStyle w:val="a5"/>
        <w:shd w:val="clear" w:color="auto" w:fill="FFFFFF"/>
        <w:spacing w:after="0" w:line="240" w:lineRule="auto"/>
        <w:ind w:left="851"/>
        <w:jc w:val="both"/>
        <w:rPr>
          <w:rFonts w:ascii="Times New Roman" w:hAnsi="Times New Roman" w:cs="Times New Roman"/>
          <w:sz w:val="28"/>
          <w:szCs w:val="28"/>
          <w:shd w:val="clear" w:color="auto" w:fill="FFFFFF"/>
          <w:lang w:val="uk-UA"/>
        </w:rPr>
      </w:pPr>
      <w:r w:rsidRPr="007222A1">
        <w:rPr>
          <w:rFonts w:ascii="Times New Roman" w:hAnsi="Times New Roman" w:cs="Times New Roman"/>
          <w:sz w:val="28"/>
          <w:szCs w:val="28"/>
          <w:shd w:val="clear" w:color="auto" w:fill="FFFFFF"/>
          <w:lang w:val="uk-UA"/>
        </w:rPr>
        <w:t xml:space="preserve">підпункт 3 пункту </w:t>
      </w:r>
      <w:r w:rsidR="004E5F09" w:rsidRPr="007222A1">
        <w:rPr>
          <w:rFonts w:ascii="Times New Roman" w:hAnsi="Times New Roman" w:cs="Times New Roman"/>
          <w:sz w:val="28"/>
          <w:szCs w:val="28"/>
          <w:shd w:val="clear" w:color="auto" w:fill="FFFFFF"/>
          <w:lang w:val="uk-UA"/>
        </w:rPr>
        <w:t>4.5</w:t>
      </w:r>
      <w:r w:rsidRPr="007222A1">
        <w:rPr>
          <w:rFonts w:ascii="Times New Roman" w:hAnsi="Times New Roman" w:cs="Times New Roman"/>
          <w:sz w:val="28"/>
          <w:szCs w:val="28"/>
          <w:shd w:val="clear" w:color="auto" w:fill="FFFFFF"/>
          <w:lang w:val="uk-UA"/>
        </w:rPr>
        <w:t xml:space="preserve"> </w:t>
      </w:r>
      <w:r w:rsidR="004E5F09" w:rsidRPr="007222A1">
        <w:rPr>
          <w:rFonts w:ascii="Times New Roman" w:hAnsi="Times New Roman" w:cs="Times New Roman"/>
          <w:sz w:val="28"/>
          <w:szCs w:val="28"/>
          <w:shd w:val="clear" w:color="auto" w:fill="FFFFFF"/>
          <w:lang w:val="uk-UA"/>
        </w:rPr>
        <w:t>виключити;</w:t>
      </w:r>
    </w:p>
    <w:p w14:paraId="3F85D2FF" w14:textId="77777777" w:rsidR="00E70093" w:rsidRPr="007222A1" w:rsidRDefault="00E70093" w:rsidP="00E70093">
      <w:pPr>
        <w:pStyle w:val="a5"/>
        <w:shd w:val="clear" w:color="auto" w:fill="FFFFFF"/>
        <w:spacing w:after="0" w:line="240" w:lineRule="auto"/>
        <w:ind w:left="851"/>
        <w:jc w:val="both"/>
        <w:rPr>
          <w:rFonts w:ascii="Times New Roman" w:hAnsi="Times New Roman" w:cs="Times New Roman"/>
          <w:sz w:val="28"/>
          <w:szCs w:val="28"/>
          <w:shd w:val="clear" w:color="auto" w:fill="FFFFFF"/>
          <w:lang w:val="uk-UA"/>
        </w:rPr>
      </w:pPr>
    </w:p>
    <w:p w14:paraId="285A7F74" w14:textId="77777777" w:rsidR="00106650" w:rsidRPr="007222A1" w:rsidRDefault="00106650" w:rsidP="00352232">
      <w:pPr>
        <w:pStyle w:val="a5"/>
        <w:numPr>
          <w:ilvl w:val="0"/>
          <w:numId w:val="14"/>
        </w:numPr>
        <w:shd w:val="clear" w:color="auto" w:fill="FFFFFF"/>
        <w:spacing w:after="0" w:line="240" w:lineRule="auto"/>
        <w:ind w:left="0" w:firstLine="851"/>
        <w:jc w:val="both"/>
        <w:rPr>
          <w:rFonts w:ascii="Times New Roman" w:hAnsi="Times New Roman" w:cs="Times New Roman"/>
          <w:sz w:val="28"/>
          <w:szCs w:val="28"/>
          <w:lang w:val="uk-UA"/>
        </w:rPr>
      </w:pPr>
      <w:r w:rsidRPr="007222A1">
        <w:rPr>
          <w:rFonts w:ascii="Times New Roman" w:hAnsi="Times New Roman" w:cs="Times New Roman"/>
          <w:sz w:val="28"/>
          <w:szCs w:val="28"/>
          <w:lang w:val="uk-UA"/>
        </w:rPr>
        <w:t>у главі 7:</w:t>
      </w:r>
    </w:p>
    <w:p w14:paraId="64D7BDE5" w14:textId="06BD545F" w:rsidR="00352232" w:rsidRPr="007222A1" w:rsidRDefault="001D1049" w:rsidP="006B661A">
      <w:pPr>
        <w:pStyle w:val="a5"/>
        <w:shd w:val="clear" w:color="auto" w:fill="FFFFFF"/>
        <w:spacing w:after="0" w:line="240" w:lineRule="auto"/>
        <w:ind w:left="851"/>
        <w:jc w:val="both"/>
        <w:rPr>
          <w:rFonts w:ascii="Times New Roman" w:hAnsi="Times New Roman" w:cs="Times New Roman"/>
          <w:sz w:val="28"/>
          <w:szCs w:val="28"/>
          <w:lang w:val="uk-UA"/>
        </w:rPr>
      </w:pPr>
      <w:r w:rsidRPr="007222A1">
        <w:rPr>
          <w:rFonts w:ascii="Times New Roman" w:hAnsi="Times New Roman" w:cs="Times New Roman"/>
          <w:sz w:val="28"/>
          <w:szCs w:val="28"/>
          <w:lang w:val="uk-UA"/>
        </w:rPr>
        <w:t xml:space="preserve">пункт 7.7 викласти в такій редакції: </w:t>
      </w:r>
    </w:p>
    <w:p w14:paraId="1704B584" w14:textId="435F18E1" w:rsidR="00152581" w:rsidRPr="007222A1" w:rsidRDefault="001D1049" w:rsidP="00352232">
      <w:pPr>
        <w:pStyle w:val="a5"/>
        <w:shd w:val="clear" w:color="auto" w:fill="FFFFFF"/>
        <w:spacing w:after="0" w:line="240" w:lineRule="auto"/>
        <w:ind w:left="0" w:firstLine="851"/>
        <w:jc w:val="both"/>
        <w:rPr>
          <w:rFonts w:ascii="Times New Roman" w:hAnsi="Times New Roman" w:cs="Times New Roman"/>
          <w:sz w:val="28"/>
          <w:szCs w:val="28"/>
          <w:lang w:val="uk-UA"/>
        </w:rPr>
      </w:pPr>
      <w:r w:rsidRPr="007222A1">
        <w:rPr>
          <w:rFonts w:ascii="Times New Roman" w:hAnsi="Times New Roman" w:cs="Times New Roman"/>
          <w:sz w:val="28"/>
          <w:szCs w:val="28"/>
          <w:lang w:val="uk-UA"/>
        </w:rPr>
        <w:t>«</w:t>
      </w:r>
      <w:r w:rsidR="00472FCC" w:rsidRPr="007222A1">
        <w:rPr>
          <w:rFonts w:ascii="Times New Roman" w:hAnsi="Times New Roman" w:cs="Times New Roman"/>
          <w:sz w:val="28"/>
          <w:szCs w:val="28"/>
          <w:lang w:val="uk-UA"/>
        </w:rPr>
        <w:t xml:space="preserve">7.7. </w:t>
      </w:r>
      <w:r w:rsidRPr="007222A1">
        <w:rPr>
          <w:rFonts w:ascii="Times New Roman" w:eastAsia="Times New Roman" w:hAnsi="Times New Roman" w:cs="Times New Roman"/>
          <w:sz w:val="28"/>
          <w:szCs w:val="28"/>
          <w:lang w:val="uk-UA"/>
        </w:rPr>
        <w:t>Якщо об’єкт електроенергетики або черга будівництва електричної станції (пусковий комплекс), щодо яких укладено цей Договір про купівлю-продаж електричної енергії за «зеленим» тарифом, не введено в експлуатацію протягом періоду</w:t>
      </w:r>
      <w:r w:rsidR="004A43E4" w:rsidRPr="007222A1">
        <w:rPr>
          <w:rFonts w:ascii="Times New Roman" w:eastAsia="Times New Roman" w:hAnsi="Times New Roman" w:cs="Times New Roman"/>
          <w:sz w:val="28"/>
          <w:szCs w:val="28"/>
          <w:lang w:val="uk-UA"/>
        </w:rPr>
        <w:t>,</w:t>
      </w:r>
      <w:r w:rsidRPr="007222A1">
        <w:rPr>
          <w:rFonts w:ascii="Times New Roman" w:eastAsia="Times New Roman" w:hAnsi="Times New Roman" w:cs="Times New Roman"/>
          <w:sz w:val="28"/>
          <w:szCs w:val="28"/>
          <w:lang w:val="uk-UA"/>
        </w:rPr>
        <w:t xml:space="preserve"> визначеного законодавством</w:t>
      </w:r>
      <w:r w:rsidR="004A43E4" w:rsidRPr="007222A1">
        <w:rPr>
          <w:rFonts w:ascii="Times New Roman" w:eastAsia="Times New Roman" w:hAnsi="Times New Roman" w:cs="Times New Roman"/>
          <w:sz w:val="28"/>
          <w:szCs w:val="28"/>
          <w:lang w:val="uk-UA"/>
        </w:rPr>
        <w:t>,</w:t>
      </w:r>
      <w:r w:rsidRPr="007222A1">
        <w:rPr>
          <w:rFonts w:ascii="Times New Roman" w:eastAsia="Times New Roman" w:hAnsi="Times New Roman" w:cs="Times New Roman"/>
          <w:sz w:val="28"/>
          <w:szCs w:val="28"/>
          <w:lang w:val="uk-UA"/>
        </w:rPr>
        <w:t xml:space="preserve"> цей Договір припиняється.</w:t>
      </w:r>
      <w:r w:rsidRPr="007222A1">
        <w:rPr>
          <w:rFonts w:ascii="Times New Roman" w:hAnsi="Times New Roman" w:cs="Times New Roman"/>
          <w:sz w:val="28"/>
          <w:szCs w:val="28"/>
          <w:lang w:val="uk-UA"/>
        </w:rPr>
        <w:t>»;</w:t>
      </w:r>
    </w:p>
    <w:p w14:paraId="6A27F780" w14:textId="77777777" w:rsidR="00E70093" w:rsidRPr="007222A1" w:rsidRDefault="00E70093" w:rsidP="00352232">
      <w:pPr>
        <w:pStyle w:val="a5"/>
        <w:shd w:val="clear" w:color="auto" w:fill="FFFFFF"/>
        <w:spacing w:after="0" w:line="240" w:lineRule="auto"/>
        <w:ind w:left="0" w:firstLine="851"/>
        <w:jc w:val="both"/>
        <w:rPr>
          <w:rFonts w:ascii="Times New Roman" w:hAnsi="Times New Roman" w:cs="Times New Roman"/>
          <w:sz w:val="28"/>
          <w:szCs w:val="28"/>
          <w:lang w:val="uk-UA"/>
        </w:rPr>
      </w:pPr>
    </w:p>
    <w:p w14:paraId="39BC8931" w14:textId="0F22CFCD" w:rsidR="00352232" w:rsidRPr="007222A1" w:rsidRDefault="006B4953" w:rsidP="006B661A">
      <w:pPr>
        <w:pStyle w:val="a5"/>
        <w:spacing w:after="0"/>
        <w:ind w:left="851"/>
        <w:jc w:val="both"/>
        <w:rPr>
          <w:rFonts w:ascii="Times New Roman" w:eastAsia="Times New Roman" w:hAnsi="Times New Roman" w:cs="Times New Roman"/>
          <w:sz w:val="28"/>
          <w:szCs w:val="28"/>
          <w:highlight w:val="yellow"/>
          <w:lang w:val="uk-UA"/>
        </w:rPr>
      </w:pPr>
      <w:r w:rsidRPr="007222A1">
        <w:rPr>
          <w:rFonts w:ascii="Times New Roman" w:hAnsi="Times New Roman" w:cs="Times New Roman"/>
          <w:sz w:val="28"/>
          <w:szCs w:val="28"/>
          <w:lang w:val="uk-UA"/>
        </w:rPr>
        <w:t xml:space="preserve">пункт 7.9 </w:t>
      </w:r>
      <w:r w:rsidR="00D739F5" w:rsidRPr="007222A1">
        <w:rPr>
          <w:rFonts w:ascii="Times New Roman" w:hAnsi="Times New Roman" w:cs="Times New Roman"/>
          <w:sz w:val="28"/>
          <w:szCs w:val="28"/>
          <w:lang w:val="uk-UA"/>
        </w:rPr>
        <w:t>доповнити новим абзацом такого змісту</w:t>
      </w:r>
      <w:r w:rsidRPr="007222A1">
        <w:rPr>
          <w:rFonts w:ascii="Times New Roman" w:hAnsi="Times New Roman" w:cs="Times New Roman"/>
          <w:sz w:val="28"/>
          <w:szCs w:val="28"/>
          <w:lang w:val="uk-UA"/>
        </w:rPr>
        <w:t xml:space="preserve">: </w:t>
      </w:r>
    </w:p>
    <w:p w14:paraId="0BCEF9E2" w14:textId="757E99BA" w:rsidR="00A80448" w:rsidRPr="007222A1" w:rsidRDefault="006B4953" w:rsidP="007F2E92">
      <w:pPr>
        <w:pStyle w:val="a5"/>
        <w:shd w:val="clear" w:color="auto" w:fill="FFFFFF"/>
        <w:spacing w:after="0"/>
        <w:ind w:left="0" w:firstLine="851"/>
        <w:jc w:val="both"/>
        <w:rPr>
          <w:rFonts w:ascii="Times New Roman" w:hAnsi="Times New Roman" w:cs="Times New Roman"/>
          <w:sz w:val="28"/>
          <w:szCs w:val="28"/>
          <w:lang w:val="uk-UA"/>
        </w:rPr>
      </w:pPr>
      <w:r w:rsidRPr="007222A1">
        <w:rPr>
          <w:rFonts w:ascii="Times New Roman" w:hAnsi="Times New Roman" w:cs="Times New Roman"/>
          <w:sz w:val="28"/>
          <w:szCs w:val="28"/>
          <w:lang w:val="uk-UA"/>
        </w:rPr>
        <w:t>«</w:t>
      </w:r>
      <w:r w:rsidRPr="007222A1">
        <w:rPr>
          <w:rFonts w:ascii="Times New Roman" w:eastAsia="Times New Roman" w:hAnsi="Times New Roman" w:cs="Times New Roman"/>
          <w:sz w:val="28"/>
          <w:szCs w:val="28"/>
          <w:lang w:val="uk-UA"/>
        </w:rPr>
        <w:t>У разі зупинення дії ліцензії на право провадження господарської діяльності з виробництва електричної енергії  дія Договору призупиняється на термін такого зупинення.</w:t>
      </w:r>
      <w:r w:rsidRPr="007222A1">
        <w:rPr>
          <w:rFonts w:ascii="Times New Roman" w:hAnsi="Times New Roman" w:cs="Times New Roman"/>
          <w:sz w:val="28"/>
          <w:szCs w:val="28"/>
          <w:lang w:val="uk-UA"/>
        </w:rPr>
        <w:t>»;</w:t>
      </w:r>
    </w:p>
    <w:p w14:paraId="5299D007" w14:textId="14DC64AA" w:rsidR="00594BB6" w:rsidRPr="007222A1" w:rsidRDefault="00594BB6" w:rsidP="006B661A">
      <w:pPr>
        <w:pStyle w:val="a5"/>
        <w:shd w:val="clear" w:color="auto" w:fill="FFFFFF"/>
        <w:spacing w:after="0" w:line="240" w:lineRule="auto"/>
        <w:ind w:left="851"/>
        <w:jc w:val="both"/>
        <w:rPr>
          <w:rFonts w:ascii="Times New Roman" w:hAnsi="Times New Roman" w:cs="Times New Roman"/>
          <w:sz w:val="28"/>
          <w:szCs w:val="28"/>
          <w:lang w:val="uk-UA"/>
        </w:rPr>
      </w:pPr>
      <w:r w:rsidRPr="007222A1">
        <w:rPr>
          <w:rFonts w:ascii="Times New Roman" w:hAnsi="Times New Roman" w:cs="Times New Roman"/>
          <w:sz w:val="28"/>
          <w:szCs w:val="28"/>
          <w:lang w:val="uk-UA"/>
        </w:rPr>
        <w:t>пункти 7.11 та 7.12 виключити</w:t>
      </w:r>
      <w:r w:rsidR="004411A0" w:rsidRPr="007222A1">
        <w:rPr>
          <w:rFonts w:ascii="Times New Roman" w:hAnsi="Times New Roman" w:cs="Times New Roman"/>
          <w:sz w:val="28"/>
          <w:szCs w:val="28"/>
          <w:lang w:val="uk-UA"/>
        </w:rPr>
        <w:t>.</w:t>
      </w:r>
    </w:p>
    <w:p w14:paraId="2D41F5FE" w14:textId="324A5498" w:rsidR="00B95CCA" w:rsidRPr="007222A1" w:rsidRDefault="00594BB6" w:rsidP="00E70093">
      <w:pPr>
        <w:shd w:val="clear" w:color="auto" w:fill="FFFFFF"/>
        <w:spacing w:after="0" w:line="240" w:lineRule="auto"/>
        <w:ind w:firstLine="851"/>
        <w:jc w:val="both"/>
        <w:rPr>
          <w:rFonts w:ascii="Times New Roman" w:hAnsi="Times New Roman" w:cs="Times New Roman"/>
          <w:sz w:val="28"/>
          <w:szCs w:val="28"/>
          <w:lang w:val="uk-UA"/>
        </w:rPr>
      </w:pPr>
      <w:r w:rsidRPr="007222A1">
        <w:rPr>
          <w:rFonts w:ascii="Times New Roman" w:hAnsi="Times New Roman" w:cs="Times New Roman"/>
          <w:sz w:val="28"/>
          <w:szCs w:val="28"/>
          <w:lang w:val="uk-UA"/>
        </w:rPr>
        <w:t xml:space="preserve">У зв’язку з цим пункти 7.13 </w:t>
      </w:r>
      <w:r w:rsidR="004411A0" w:rsidRPr="007222A1">
        <w:rPr>
          <w:rFonts w:ascii="Times New Roman" w:hAnsi="Times New Roman" w:cs="Times New Roman"/>
          <w:sz w:val="28"/>
          <w:szCs w:val="28"/>
          <w:lang w:val="uk-UA"/>
        </w:rPr>
        <w:t xml:space="preserve">та </w:t>
      </w:r>
      <w:r w:rsidRPr="007222A1">
        <w:rPr>
          <w:rFonts w:ascii="Times New Roman" w:hAnsi="Times New Roman" w:cs="Times New Roman"/>
          <w:sz w:val="28"/>
          <w:szCs w:val="28"/>
          <w:lang w:val="uk-UA"/>
        </w:rPr>
        <w:t xml:space="preserve">7.14 вважати </w:t>
      </w:r>
      <w:r w:rsidR="004411A0" w:rsidRPr="007222A1">
        <w:rPr>
          <w:rFonts w:ascii="Times New Roman" w:hAnsi="Times New Roman" w:cs="Times New Roman"/>
          <w:sz w:val="28"/>
          <w:szCs w:val="28"/>
          <w:lang w:val="uk-UA"/>
        </w:rPr>
        <w:t xml:space="preserve">відповідно пунктами </w:t>
      </w:r>
      <w:r w:rsidRPr="007222A1">
        <w:rPr>
          <w:rFonts w:ascii="Times New Roman" w:hAnsi="Times New Roman" w:cs="Times New Roman"/>
          <w:sz w:val="28"/>
          <w:szCs w:val="28"/>
          <w:lang w:val="uk-UA"/>
        </w:rPr>
        <w:t xml:space="preserve">7.11 </w:t>
      </w:r>
      <w:r w:rsidR="004A43E4" w:rsidRPr="007222A1">
        <w:rPr>
          <w:rFonts w:ascii="Times New Roman" w:hAnsi="Times New Roman" w:cs="Times New Roman"/>
          <w:sz w:val="28"/>
          <w:szCs w:val="28"/>
          <w:lang w:val="uk-UA"/>
        </w:rPr>
        <w:br/>
      </w:r>
      <w:r w:rsidR="004411A0" w:rsidRPr="007222A1">
        <w:rPr>
          <w:rFonts w:ascii="Times New Roman" w:hAnsi="Times New Roman" w:cs="Times New Roman"/>
          <w:sz w:val="28"/>
          <w:szCs w:val="28"/>
          <w:lang w:val="uk-UA"/>
        </w:rPr>
        <w:t xml:space="preserve">та </w:t>
      </w:r>
      <w:r w:rsidRPr="007222A1">
        <w:rPr>
          <w:rFonts w:ascii="Times New Roman" w:hAnsi="Times New Roman" w:cs="Times New Roman"/>
          <w:sz w:val="28"/>
          <w:szCs w:val="28"/>
          <w:lang w:val="uk-UA"/>
        </w:rPr>
        <w:t>7.12</w:t>
      </w:r>
      <w:r w:rsidR="00AD000A" w:rsidRPr="007222A1">
        <w:rPr>
          <w:rFonts w:ascii="Times New Roman" w:hAnsi="Times New Roman" w:cs="Times New Roman"/>
          <w:sz w:val="28"/>
          <w:szCs w:val="28"/>
          <w:lang w:val="uk-UA"/>
        </w:rPr>
        <w:t>;</w:t>
      </w:r>
    </w:p>
    <w:p w14:paraId="641FB824" w14:textId="63C502DD" w:rsidR="00E70093" w:rsidRPr="007222A1" w:rsidRDefault="00E70093" w:rsidP="006B661A">
      <w:pPr>
        <w:pStyle w:val="a5"/>
        <w:shd w:val="clear" w:color="auto" w:fill="FFFFFF"/>
        <w:spacing w:after="0" w:line="240" w:lineRule="auto"/>
        <w:ind w:left="851"/>
        <w:jc w:val="both"/>
        <w:rPr>
          <w:rFonts w:ascii="Times New Roman" w:hAnsi="Times New Roman" w:cs="Times New Roman"/>
          <w:sz w:val="28"/>
          <w:szCs w:val="28"/>
          <w:lang w:val="uk-UA"/>
        </w:rPr>
      </w:pPr>
      <w:r w:rsidRPr="007222A1">
        <w:rPr>
          <w:rFonts w:ascii="Times New Roman" w:hAnsi="Times New Roman" w:cs="Times New Roman"/>
          <w:sz w:val="28"/>
          <w:szCs w:val="28"/>
          <w:lang w:val="uk-UA"/>
        </w:rPr>
        <w:t>п</w:t>
      </w:r>
      <w:r w:rsidR="00594BB6" w:rsidRPr="007222A1">
        <w:rPr>
          <w:rFonts w:ascii="Times New Roman" w:hAnsi="Times New Roman" w:cs="Times New Roman"/>
          <w:sz w:val="28"/>
          <w:szCs w:val="28"/>
          <w:lang w:val="uk-UA"/>
        </w:rPr>
        <w:t xml:space="preserve">ункт 7.12 викласти в такій редакції: </w:t>
      </w:r>
    </w:p>
    <w:p w14:paraId="22A8F392" w14:textId="761E06C6" w:rsidR="00594BB6" w:rsidRPr="007222A1" w:rsidRDefault="00594BB6" w:rsidP="00E70093">
      <w:pPr>
        <w:pStyle w:val="a5"/>
        <w:shd w:val="clear" w:color="auto" w:fill="FFFFFF"/>
        <w:spacing w:after="0" w:line="240" w:lineRule="auto"/>
        <w:ind w:left="0" w:firstLine="851"/>
        <w:jc w:val="both"/>
        <w:rPr>
          <w:rFonts w:ascii="Times New Roman" w:hAnsi="Times New Roman" w:cs="Times New Roman"/>
          <w:sz w:val="28"/>
          <w:szCs w:val="28"/>
          <w:lang w:val="uk-UA"/>
        </w:rPr>
      </w:pPr>
      <w:r w:rsidRPr="007222A1">
        <w:rPr>
          <w:rFonts w:ascii="Times New Roman" w:hAnsi="Times New Roman" w:cs="Times New Roman"/>
          <w:sz w:val="28"/>
          <w:szCs w:val="28"/>
          <w:lang w:val="uk-UA"/>
        </w:rPr>
        <w:t>«</w:t>
      </w:r>
      <w:r w:rsidR="00CC139D" w:rsidRPr="007222A1">
        <w:rPr>
          <w:rFonts w:ascii="Times New Roman" w:hAnsi="Times New Roman" w:cs="Times New Roman"/>
          <w:sz w:val="28"/>
          <w:szCs w:val="28"/>
          <w:lang w:val="uk-UA"/>
        </w:rPr>
        <w:t xml:space="preserve">7.12. </w:t>
      </w:r>
      <w:r w:rsidRPr="007222A1">
        <w:rPr>
          <w:rFonts w:ascii="Times New Roman" w:eastAsia="Times New Roman" w:hAnsi="Times New Roman" w:cs="Times New Roman"/>
          <w:sz w:val="28"/>
          <w:szCs w:val="28"/>
          <w:lang w:val="uk-UA"/>
        </w:rPr>
        <w:t>Припинення або призупинення дії цього Договору не звільняє Сторони від належного виконання зобов’язань, що виникли в період дії цього Договору.</w:t>
      </w:r>
      <w:r w:rsidRPr="007222A1">
        <w:rPr>
          <w:rFonts w:ascii="Times New Roman" w:hAnsi="Times New Roman" w:cs="Times New Roman"/>
          <w:sz w:val="28"/>
          <w:szCs w:val="28"/>
          <w:lang w:val="uk-UA"/>
        </w:rPr>
        <w:t>».</w:t>
      </w:r>
    </w:p>
    <w:p w14:paraId="1797D480" w14:textId="36BFE1C8" w:rsidR="00594BB6" w:rsidRPr="007222A1" w:rsidRDefault="00594BB6" w:rsidP="00B808A9">
      <w:pPr>
        <w:shd w:val="clear" w:color="auto" w:fill="FFFFFF"/>
        <w:spacing w:after="0" w:line="240" w:lineRule="auto"/>
        <w:ind w:firstLine="851"/>
        <w:jc w:val="both"/>
        <w:rPr>
          <w:rFonts w:ascii="Times New Roman" w:hAnsi="Times New Roman" w:cs="Times New Roman"/>
          <w:sz w:val="28"/>
          <w:szCs w:val="28"/>
        </w:rPr>
      </w:pPr>
    </w:p>
    <w:p w14:paraId="7DB52A19" w14:textId="237B2E45" w:rsidR="00650BB9" w:rsidRPr="007222A1" w:rsidRDefault="00DB0893" w:rsidP="006B661A">
      <w:pPr>
        <w:pStyle w:val="a5"/>
        <w:numPr>
          <w:ilvl w:val="0"/>
          <w:numId w:val="16"/>
        </w:numPr>
        <w:shd w:val="clear" w:color="auto" w:fill="FFFFFF"/>
        <w:spacing w:after="0" w:line="240" w:lineRule="auto"/>
        <w:ind w:left="0" w:firstLine="851"/>
        <w:jc w:val="both"/>
        <w:rPr>
          <w:rFonts w:ascii="Times New Roman" w:eastAsia="Times New Roman" w:hAnsi="Times New Roman" w:cs="Times New Roman"/>
          <w:sz w:val="28"/>
          <w:szCs w:val="28"/>
          <w:lang w:val="uk-UA"/>
        </w:rPr>
      </w:pPr>
      <w:r w:rsidRPr="007222A1">
        <w:rPr>
          <w:rFonts w:ascii="Times New Roman" w:hAnsi="Times New Roman" w:cs="Times New Roman"/>
          <w:sz w:val="28"/>
          <w:szCs w:val="28"/>
          <w:lang w:val="uk-UA"/>
        </w:rPr>
        <w:t xml:space="preserve">У Правилах ринку, затверджених </w:t>
      </w:r>
      <w:r w:rsidR="00B95CCA" w:rsidRPr="007222A1">
        <w:rPr>
          <w:rFonts w:ascii="Times New Roman" w:hAnsi="Times New Roman" w:cs="Times New Roman"/>
          <w:sz w:val="28"/>
          <w:szCs w:val="28"/>
          <w:lang w:val="uk-UA"/>
        </w:rPr>
        <w:t>постанов</w:t>
      </w:r>
      <w:r w:rsidRPr="007222A1">
        <w:rPr>
          <w:rFonts w:ascii="Times New Roman" w:hAnsi="Times New Roman" w:cs="Times New Roman"/>
          <w:sz w:val="28"/>
          <w:szCs w:val="28"/>
          <w:lang w:val="uk-UA"/>
        </w:rPr>
        <w:t>ою</w:t>
      </w:r>
      <w:r w:rsidR="00B95CCA" w:rsidRPr="007222A1">
        <w:rPr>
          <w:rFonts w:ascii="Times New Roman" w:hAnsi="Times New Roman" w:cs="Times New Roman"/>
          <w:sz w:val="28"/>
          <w:szCs w:val="28"/>
          <w:lang w:val="uk-UA"/>
        </w:rPr>
        <w:t xml:space="preserve"> </w:t>
      </w:r>
      <w:r w:rsidRPr="007222A1">
        <w:rPr>
          <w:rFonts w:ascii="Times New Roman" w:eastAsia="Times New Roman" w:hAnsi="Times New Roman" w:cs="Times New Roman"/>
          <w:sz w:val="28"/>
          <w:szCs w:val="28"/>
          <w:lang w:val="uk-UA" w:eastAsia="uk-UA"/>
        </w:rPr>
        <w:t>НКРЕКП</w:t>
      </w:r>
      <w:r w:rsidR="00B95CCA" w:rsidRPr="007222A1">
        <w:rPr>
          <w:rFonts w:ascii="Times New Roman" w:hAnsi="Times New Roman" w:cs="Times New Roman"/>
          <w:sz w:val="28"/>
          <w:szCs w:val="28"/>
          <w:lang w:val="uk-UA"/>
        </w:rPr>
        <w:t xml:space="preserve"> від </w:t>
      </w:r>
      <w:r w:rsidR="00E93D70" w:rsidRPr="007222A1">
        <w:rPr>
          <w:rFonts w:ascii="Times New Roman" w:hAnsi="Times New Roman" w:cs="Times New Roman"/>
          <w:sz w:val="28"/>
          <w:szCs w:val="28"/>
          <w:lang w:val="uk-UA"/>
        </w:rPr>
        <w:br/>
      </w:r>
      <w:r w:rsidR="00410C6C" w:rsidRPr="007222A1">
        <w:rPr>
          <w:rFonts w:ascii="Times New Roman" w:hAnsi="Times New Roman" w:cs="Times New Roman"/>
          <w:sz w:val="28"/>
          <w:szCs w:val="28"/>
          <w:lang w:val="uk-UA"/>
        </w:rPr>
        <w:t>14</w:t>
      </w:r>
      <w:r w:rsidR="00B95CCA" w:rsidRPr="007222A1">
        <w:rPr>
          <w:rFonts w:ascii="Times New Roman" w:hAnsi="Times New Roman" w:cs="Times New Roman"/>
          <w:sz w:val="28"/>
          <w:szCs w:val="28"/>
          <w:lang w:val="uk-UA"/>
        </w:rPr>
        <w:t xml:space="preserve"> </w:t>
      </w:r>
      <w:r w:rsidR="00410C6C" w:rsidRPr="007222A1">
        <w:rPr>
          <w:rFonts w:ascii="Times New Roman" w:hAnsi="Times New Roman" w:cs="Times New Roman"/>
          <w:sz w:val="28"/>
          <w:szCs w:val="28"/>
          <w:lang w:val="uk-UA"/>
        </w:rPr>
        <w:t>березня</w:t>
      </w:r>
      <w:r w:rsidR="00B95CCA" w:rsidRPr="007222A1">
        <w:rPr>
          <w:rFonts w:ascii="Times New Roman" w:hAnsi="Times New Roman" w:cs="Times New Roman"/>
          <w:sz w:val="28"/>
          <w:szCs w:val="28"/>
          <w:lang w:val="uk-UA"/>
        </w:rPr>
        <w:t xml:space="preserve"> 201</w:t>
      </w:r>
      <w:r w:rsidR="00410C6C" w:rsidRPr="007222A1">
        <w:rPr>
          <w:rFonts w:ascii="Times New Roman" w:hAnsi="Times New Roman" w:cs="Times New Roman"/>
          <w:sz w:val="28"/>
          <w:szCs w:val="28"/>
          <w:lang w:val="uk-UA"/>
        </w:rPr>
        <w:t>8</w:t>
      </w:r>
      <w:r w:rsidR="00B95CCA" w:rsidRPr="007222A1">
        <w:rPr>
          <w:rFonts w:ascii="Times New Roman" w:hAnsi="Times New Roman" w:cs="Times New Roman"/>
          <w:sz w:val="28"/>
          <w:szCs w:val="28"/>
          <w:lang w:val="uk-UA"/>
        </w:rPr>
        <w:t xml:space="preserve"> року № </w:t>
      </w:r>
      <w:r w:rsidR="00410C6C" w:rsidRPr="007222A1">
        <w:rPr>
          <w:rFonts w:ascii="Times New Roman" w:hAnsi="Times New Roman" w:cs="Times New Roman"/>
          <w:sz w:val="28"/>
          <w:szCs w:val="28"/>
          <w:lang w:val="uk-UA"/>
        </w:rPr>
        <w:t>307</w:t>
      </w:r>
      <w:r w:rsidR="00650BB9" w:rsidRPr="007222A1">
        <w:rPr>
          <w:rFonts w:ascii="Times New Roman" w:hAnsi="Times New Roman" w:cs="Times New Roman"/>
          <w:sz w:val="28"/>
          <w:szCs w:val="28"/>
          <w:lang w:val="uk-UA"/>
        </w:rPr>
        <w:t>:</w:t>
      </w:r>
    </w:p>
    <w:p w14:paraId="24365DB1" w14:textId="77777777" w:rsidR="000D2735" w:rsidRPr="007222A1" w:rsidRDefault="000D2735" w:rsidP="009B0AFC">
      <w:pPr>
        <w:pStyle w:val="a5"/>
        <w:shd w:val="clear" w:color="auto" w:fill="FFFFFF"/>
        <w:spacing w:after="0" w:line="240" w:lineRule="auto"/>
        <w:ind w:left="851"/>
        <w:jc w:val="both"/>
        <w:rPr>
          <w:rFonts w:ascii="Times New Roman" w:hAnsi="Times New Roman" w:cs="Times New Roman"/>
          <w:sz w:val="28"/>
          <w:szCs w:val="28"/>
          <w:lang w:val="uk-UA"/>
        </w:rPr>
      </w:pPr>
    </w:p>
    <w:p w14:paraId="5A9FD98D" w14:textId="5B59C53D" w:rsidR="00E00055" w:rsidRPr="007222A1" w:rsidRDefault="00C05892" w:rsidP="009D4CDB">
      <w:pPr>
        <w:pStyle w:val="a5"/>
        <w:numPr>
          <w:ilvl w:val="0"/>
          <w:numId w:val="15"/>
        </w:numPr>
        <w:shd w:val="clear" w:color="auto" w:fill="FFFFFF"/>
        <w:spacing w:after="0" w:line="240" w:lineRule="auto"/>
        <w:ind w:left="0" w:firstLine="851"/>
        <w:jc w:val="both"/>
        <w:rPr>
          <w:rFonts w:ascii="Times New Roman" w:hAnsi="Times New Roman" w:cs="Times New Roman"/>
          <w:sz w:val="28"/>
          <w:szCs w:val="28"/>
          <w:lang w:val="uk-UA"/>
        </w:rPr>
      </w:pPr>
      <w:r w:rsidRPr="007222A1">
        <w:rPr>
          <w:rFonts w:ascii="Times New Roman" w:hAnsi="Times New Roman" w:cs="Times New Roman"/>
          <w:sz w:val="28"/>
          <w:szCs w:val="28"/>
          <w:lang w:val="uk-UA"/>
        </w:rPr>
        <w:t>пункт 1.5.5</w:t>
      </w:r>
      <w:r w:rsidR="000D2735" w:rsidRPr="007222A1">
        <w:rPr>
          <w:rFonts w:ascii="Times New Roman" w:hAnsi="Times New Roman" w:cs="Times New Roman"/>
          <w:sz w:val="28"/>
          <w:szCs w:val="28"/>
          <w:lang w:val="uk-UA"/>
        </w:rPr>
        <w:t xml:space="preserve"> глав</w:t>
      </w:r>
      <w:r w:rsidRPr="007222A1">
        <w:rPr>
          <w:rFonts w:ascii="Times New Roman" w:hAnsi="Times New Roman" w:cs="Times New Roman"/>
          <w:sz w:val="28"/>
          <w:szCs w:val="28"/>
          <w:lang w:val="uk-UA"/>
        </w:rPr>
        <w:t>и</w:t>
      </w:r>
      <w:r w:rsidR="000D2735" w:rsidRPr="007222A1">
        <w:rPr>
          <w:rFonts w:ascii="Times New Roman" w:hAnsi="Times New Roman" w:cs="Times New Roman"/>
          <w:sz w:val="28"/>
          <w:szCs w:val="28"/>
          <w:lang w:val="uk-UA"/>
        </w:rPr>
        <w:t xml:space="preserve"> 1.5 </w:t>
      </w:r>
      <w:r w:rsidR="00BC674A" w:rsidRPr="007222A1">
        <w:rPr>
          <w:rFonts w:ascii="Times New Roman" w:hAnsi="Times New Roman" w:cs="Times New Roman"/>
          <w:sz w:val="28"/>
          <w:szCs w:val="28"/>
          <w:lang w:val="uk-UA"/>
        </w:rPr>
        <w:t xml:space="preserve">розділу І </w:t>
      </w:r>
      <w:r w:rsidR="004C6A33" w:rsidRPr="007222A1">
        <w:rPr>
          <w:rFonts w:ascii="Times New Roman" w:hAnsi="Times New Roman" w:cs="Times New Roman"/>
          <w:sz w:val="28"/>
          <w:szCs w:val="28"/>
          <w:lang w:val="uk-UA"/>
        </w:rPr>
        <w:t xml:space="preserve">викласти в такій редакції: </w:t>
      </w:r>
    </w:p>
    <w:p w14:paraId="746FA7C1" w14:textId="7EBD2E3D" w:rsidR="004C6A33" w:rsidRPr="007222A1" w:rsidRDefault="004C6A33" w:rsidP="00E00055">
      <w:pPr>
        <w:pStyle w:val="a5"/>
        <w:shd w:val="clear" w:color="auto" w:fill="FFFFFF"/>
        <w:spacing w:after="0" w:line="240" w:lineRule="auto"/>
        <w:ind w:left="0" w:firstLine="851"/>
        <w:jc w:val="both"/>
        <w:rPr>
          <w:rFonts w:ascii="Times New Roman" w:eastAsia="Times New Roman" w:hAnsi="Times New Roman" w:cs="Times New Roman"/>
          <w:sz w:val="28"/>
          <w:szCs w:val="28"/>
          <w:lang w:val="uk-UA"/>
        </w:rPr>
      </w:pPr>
      <w:r w:rsidRPr="007222A1">
        <w:rPr>
          <w:rFonts w:ascii="Times New Roman" w:hAnsi="Times New Roman" w:cs="Times New Roman"/>
          <w:sz w:val="28"/>
          <w:szCs w:val="28"/>
          <w:lang w:val="uk-UA"/>
        </w:rPr>
        <w:t>«</w:t>
      </w:r>
      <w:r w:rsidR="002D22E2" w:rsidRPr="007222A1">
        <w:rPr>
          <w:rFonts w:ascii="Times New Roman" w:hAnsi="Times New Roman" w:cs="Times New Roman"/>
          <w:sz w:val="28"/>
          <w:szCs w:val="28"/>
          <w:lang w:val="uk-UA"/>
        </w:rPr>
        <w:t xml:space="preserve">1.5.5 </w:t>
      </w:r>
      <w:r w:rsidRPr="007222A1">
        <w:rPr>
          <w:rFonts w:ascii="Times New Roman" w:eastAsia="Times New Roman" w:hAnsi="Times New Roman" w:cs="Times New Roman"/>
          <w:sz w:val="28"/>
          <w:szCs w:val="28"/>
          <w:lang w:val="uk-UA"/>
        </w:rPr>
        <w:t xml:space="preserve">СВБ несе фінансову відповідальність перед ОСП за небаланси електричної енергії всіх учасників ринку, які </w:t>
      </w:r>
      <w:r w:rsidR="00E93D70" w:rsidRPr="007222A1">
        <w:rPr>
          <w:rFonts w:ascii="Times New Roman" w:eastAsia="Times New Roman" w:hAnsi="Times New Roman" w:cs="Times New Roman"/>
          <w:sz w:val="28"/>
          <w:szCs w:val="28"/>
          <w:lang w:val="uk-UA"/>
        </w:rPr>
        <w:t>в</w:t>
      </w:r>
      <w:r w:rsidRPr="007222A1">
        <w:rPr>
          <w:rFonts w:ascii="Times New Roman" w:eastAsia="Times New Roman" w:hAnsi="Times New Roman" w:cs="Times New Roman"/>
          <w:sz w:val="28"/>
          <w:szCs w:val="28"/>
          <w:lang w:val="uk-UA"/>
        </w:rPr>
        <w:t>війшли до балансуючої групи, яку вона представляє.</w:t>
      </w:r>
    </w:p>
    <w:p w14:paraId="7A839F1B" w14:textId="77777777" w:rsidR="004C6A33" w:rsidRPr="007222A1" w:rsidRDefault="004C6A33" w:rsidP="00E00055">
      <w:pPr>
        <w:shd w:val="clear" w:color="auto" w:fill="FFFFFF"/>
        <w:spacing w:after="0" w:line="240" w:lineRule="auto"/>
        <w:ind w:firstLine="851"/>
        <w:jc w:val="both"/>
        <w:rPr>
          <w:rFonts w:ascii="Times New Roman" w:eastAsia="Times New Roman" w:hAnsi="Times New Roman" w:cs="Times New Roman"/>
          <w:sz w:val="28"/>
          <w:szCs w:val="28"/>
          <w:lang w:val="uk-UA"/>
        </w:rPr>
      </w:pPr>
      <w:r w:rsidRPr="007222A1">
        <w:rPr>
          <w:rFonts w:ascii="Times New Roman" w:eastAsia="Times New Roman" w:hAnsi="Times New Roman" w:cs="Times New Roman"/>
          <w:sz w:val="28"/>
          <w:szCs w:val="28"/>
          <w:lang w:val="uk-UA"/>
        </w:rPr>
        <w:t>Гарантований покупець несе фінансову відповідальність перед ОСП за небаланси електричної енергії виробників електричної енергії, які увійшли до його балансуючої групи, лише по генеруючих одиницях, для яких установлено «зелений» тариф або щодо яких переможець аукціону набув право на підтримку.</w:t>
      </w:r>
    </w:p>
    <w:p w14:paraId="267BC2B9" w14:textId="02E1E5C1" w:rsidR="004C6A33" w:rsidRPr="007222A1" w:rsidRDefault="004C6A33" w:rsidP="00E00055">
      <w:pPr>
        <w:pStyle w:val="rvps2"/>
        <w:shd w:val="clear" w:color="auto" w:fill="FFFFFF"/>
        <w:spacing w:before="0" w:beforeAutospacing="0" w:after="0" w:afterAutospacing="0"/>
        <w:ind w:firstLine="851"/>
        <w:jc w:val="both"/>
        <w:rPr>
          <w:sz w:val="28"/>
          <w:szCs w:val="28"/>
          <w:lang w:val="uk-UA"/>
        </w:rPr>
      </w:pPr>
      <w:r w:rsidRPr="007222A1">
        <w:rPr>
          <w:sz w:val="28"/>
          <w:szCs w:val="28"/>
          <w:lang w:val="uk-UA"/>
        </w:rPr>
        <w:t xml:space="preserve">Суб’єкти господарювання, яким встановлено «зелений» тариф або які за результатами аукціону набули право на підтримку та які бажають увійти до балансуючої групи гарантованого покупця повинні надати гарантованому покупцю належним чином заповнену заяву-приєднання до договору про функціонування балансуючої групи гарантованого покупця, що є додатком </w:t>
      </w:r>
      <w:r w:rsidR="00E00055" w:rsidRPr="007222A1">
        <w:rPr>
          <w:sz w:val="28"/>
          <w:szCs w:val="28"/>
          <w:lang w:val="uk-UA"/>
        </w:rPr>
        <w:t>13</w:t>
      </w:r>
      <w:r w:rsidRPr="007222A1">
        <w:rPr>
          <w:sz w:val="28"/>
          <w:szCs w:val="28"/>
          <w:lang w:val="uk-UA"/>
        </w:rPr>
        <w:t xml:space="preserve"> до цих Правил. </w:t>
      </w:r>
    </w:p>
    <w:p w14:paraId="626F7CDA" w14:textId="189FE91F" w:rsidR="004C6A33" w:rsidRPr="007222A1" w:rsidRDefault="004C6A33" w:rsidP="00E00055">
      <w:pPr>
        <w:pStyle w:val="a5"/>
        <w:shd w:val="clear" w:color="auto" w:fill="FFFFFF"/>
        <w:spacing w:after="0" w:line="240" w:lineRule="auto"/>
        <w:ind w:left="0" w:firstLine="851"/>
        <w:jc w:val="both"/>
        <w:rPr>
          <w:rFonts w:ascii="Times New Roman" w:hAnsi="Times New Roman" w:cs="Times New Roman"/>
          <w:sz w:val="28"/>
          <w:szCs w:val="28"/>
          <w:lang w:val="uk-UA"/>
        </w:rPr>
      </w:pPr>
      <w:r w:rsidRPr="007222A1">
        <w:rPr>
          <w:rFonts w:ascii="Times New Roman" w:hAnsi="Times New Roman" w:cs="Times New Roman"/>
          <w:sz w:val="28"/>
          <w:szCs w:val="28"/>
          <w:lang w:val="uk-UA"/>
        </w:rPr>
        <w:t xml:space="preserve">Обов’язковою умовою входження до балансуючої групи гарантованого покупця є укладання договору купівлі-продажу електричної енергії за «зеленим» </w:t>
      </w:r>
      <w:r w:rsidR="004330A9" w:rsidRPr="007222A1">
        <w:rPr>
          <w:rFonts w:ascii="Times New Roman" w:hAnsi="Times New Roman" w:cs="Times New Roman"/>
          <w:sz w:val="28"/>
          <w:szCs w:val="28"/>
          <w:lang w:val="uk-UA"/>
        </w:rPr>
        <w:t xml:space="preserve">тарифом </w:t>
      </w:r>
      <w:r w:rsidRPr="007222A1">
        <w:rPr>
          <w:rFonts w:ascii="Times New Roman" w:hAnsi="Times New Roman" w:cs="Times New Roman"/>
          <w:sz w:val="28"/>
          <w:szCs w:val="28"/>
          <w:lang w:val="uk-UA"/>
        </w:rPr>
        <w:t>між таким суб’єктом господарювання та гарантованим покупцем.»</w:t>
      </w:r>
      <w:r w:rsidR="002D22E2" w:rsidRPr="007222A1">
        <w:rPr>
          <w:rFonts w:ascii="Times New Roman" w:hAnsi="Times New Roman" w:cs="Times New Roman"/>
          <w:sz w:val="28"/>
          <w:szCs w:val="28"/>
          <w:lang w:val="uk-UA"/>
        </w:rPr>
        <w:t>;</w:t>
      </w:r>
    </w:p>
    <w:p w14:paraId="72A14D7F" w14:textId="6AF3456A" w:rsidR="00650BB9" w:rsidRPr="007222A1" w:rsidRDefault="00650BB9" w:rsidP="004C6A33">
      <w:pPr>
        <w:pStyle w:val="a5"/>
        <w:shd w:val="clear" w:color="auto" w:fill="FFFFFF"/>
        <w:spacing w:after="0" w:line="240" w:lineRule="auto"/>
        <w:ind w:left="0" w:firstLine="851"/>
        <w:jc w:val="both"/>
        <w:rPr>
          <w:rFonts w:ascii="Times New Roman" w:hAnsi="Times New Roman" w:cs="Times New Roman"/>
          <w:sz w:val="28"/>
          <w:szCs w:val="28"/>
          <w:lang w:val="uk-UA"/>
        </w:rPr>
      </w:pPr>
    </w:p>
    <w:p w14:paraId="4A69B2C8" w14:textId="32291379" w:rsidR="00650BB9" w:rsidRPr="007222A1" w:rsidRDefault="00BC674A" w:rsidP="006317F6">
      <w:pPr>
        <w:pStyle w:val="a5"/>
        <w:numPr>
          <w:ilvl w:val="0"/>
          <w:numId w:val="15"/>
        </w:numPr>
        <w:spacing w:after="0" w:line="240" w:lineRule="auto"/>
        <w:ind w:left="0" w:firstLine="851"/>
        <w:jc w:val="both"/>
        <w:rPr>
          <w:rFonts w:ascii="Times New Roman" w:hAnsi="Times New Roman" w:cs="Times New Roman"/>
          <w:sz w:val="28"/>
          <w:szCs w:val="28"/>
          <w:lang w:val="uk-UA"/>
        </w:rPr>
      </w:pPr>
      <w:r w:rsidRPr="007222A1">
        <w:rPr>
          <w:rFonts w:ascii="Times New Roman" w:hAnsi="Times New Roman" w:cs="Times New Roman"/>
          <w:sz w:val="28"/>
          <w:szCs w:val="28"/>
          <w:shd w:val="clear" w:color="auto" w:fill="FFFFFF"/>
          <w:lang w:val="uk-UA"/>
        </w:rPr>
        <w:t>д</w:t>
      </w:r>
      <w:r w:rsidR="00650BB9" w:rsidRPr="007222A1">
        <w:rPr>
          <w:rFonts w:ascii="Times New Roman" w:hAnsi="Times New Roman" w:cs="Times New Roman"/>
          <w:sz w:val="28"/>
          <w:szCs w:val="28"/>
          <w:shd w:val="clear" w:color="auto" w:fill="FFFFFF"/>
          <w:lang w:val="uk-UA"/>
        </w:rPr>
        <w:t>оповнити</w:t>
      </w:r>
      <w:r w:rsidR="00751DE8" w:rsidRPr="007222A1">
        <w:rPr>
          <w:rFonts w:ascii="Times New Roman" w:hAnsi="Times New Roman" w:cs="Times New Roman"/>
          <w:sz w:val="28"/>
          <w:szCs w:val="28"/>
          <w:shd w:val="clear" w:color="auto" w:fill="FFFFFF"/>
          <w:lang w:val="uk-UA"/>
        </w:rPr>
        <w:t xml:space="preserve"> новим </w:t>
      </w:r>
      <w:r w:rsidR="00650BB9" w:rsidRPr="007222A1">
        <w:rPr>
          <w:rFonts w:ascii="Times New Roman" w:hAnsi="Times New Roman" w:cs="Times New Roman"/>
          <w:sz w:val="28"/>
          <w:szCs w:val="28"/>
          <w:shd w:val="clear" w:color="auto" w:fill="FFFFFF"/>
          <w:lang w:val="uk-UA"/>
        </w:rPr>
        <w:t>додатком, що додається.</w:t>
      </w:r>
    </w:p>
    <w:p w14:paraId="4EE5A1B7" w14:textId="5A79C20B" w:rsidR="00B00B47" w:rsidRPr="007222A1" w:rsidRDefault="00B00B47" w:rsidP="00855B69">
      <w:pPr>
        <w:pStyle w:val="a5"/>
        <w:spacing w:after="0" w:line="240" w:lineRule="auto"/>
        <w:ind w:left="0"/>
        <w:jc w:val="both"/>
        <w:rPr>
          <w:rFonts w:ascii="Times New Roman" w:hAnsi="Times New Roman" w:cs="Times New Roman"/>
          <w:sz w:val="28"/>
          <w:szCs w:val="28"/>
          <w:lang w:val="uk-UA"/>
        </w:rPr>
      </w:pPr>
    </w:p>
    <w:p w14:paraId="0C1614AA" w14:textId="46236A1E" w:rsidR="00B00B47" w:rsidRPr="007222A1" w:rsidRDefault="00B00B47" w:rsidP="00855B69">
      <w:pPr>
        <w:pStyle w:val="a5"/>
        <w:spacing w:after="0" w:line="240" w:lineRule="auto"/>
        <w:ind w:left="0"/>
        <w:jc w:val="both"/>
        <w:rPr>
          <w:rFonts w:ascii="Times New Roman" w:hAnsi="Times New Roman" w:cs="Times New Roman"/>
          <w:sz w:val="28"/>
          <w:szCs w:val="28"/>
          <w:lang w:val="uk-UA"/>
        </w:rPr>
      </w:pPr>
    </w:p>
    <w:p w14:paraId="57AAC8C1" w14:textId="77777777" w:rsidR="00B00B47" w:rsidRPr="007222A1" w:rsidRDefault="00B00B47" w:rsidP="00855B69">
      <w:pPr>
        <w:pStyle w:val="a5"/>
        <w:spacing w:after="0" w:line="240" w:lineRule="auto"/>
        <w:ind w:left="0"/>
        <w:jc w:val="both"/>
        <w:rPr>
          <w:rFonts w:ascii="Times New Roman" w:hAnsi="Times New Roman" w:cs="Times New Roman"/>
          <w:sz w:val="28"/>
          <w:szCs w:val="28"/>
          <w:lang w:val="uk-UA"/>
        </w:rPr>
      </w:pPr>
    </w:p>
    <w:p w14:paraId="4E9E29AB" w14:textId="0B553770" w:rsidR="000A6C1F" w:rsidRPr="00845D91" w:rsidRDefault="00B6645B" w:rsidP="0092393E">
      <w:pPr>
        <w:spacing w:after="0" w:line="240" w:lineRule="auto"/>
        <w:jc w:val="both"/>
        <w:rPr>
          <w:rFonts w:ascii="Times New Roman" w:hAnsi="Times New Roman" w:cs="Times New Roman"/>
          <w:sz w:val="28"/>
          <w:szCs w:val="28"/>
          <w:lang w:val="uk-UA"/>
        </w:rPr>
      </w:pPr>
      <w:r w:rsidRPr="007222A1">
        <w:rPr>
          <w:rFonts w:ascii="Times New Roman" w:hAnsi="Times New Roman" w:cs="Times New Roman"/>
          <w:sz w:val="28"/>
          <w:szCs w:val="28"/>
          <w:lang w:val="uk-UA"/>
        </w:rPr>
        <w:t>Д</w:t>
      </w:r>
      <w:r w:rsidR="0092393E" w:rsidRPr="007222A1">
        <w:rPr>
          <w:rFonts w:ascii="Times New Roman" w:hAnsi="Times New Roman" w:cs="Times New Roman"/>
          <w:sz w:val="28"/>
          <w:szCs w:val="28"/>
          <w:lang w:val="uk-UA"/>
        </w:rPr>
        <w:t>иректор</w:t>
      </w:r>
      <w:r w:rsidRPr="007222A1">
        <w:rPr>
          <w:rFonts w:ascii="Times New Roman" w:hAnsi="Times New Roman" w:cs="Times New Roman"/>
          <w:sz w:val="28"/>
          <w:szCs w:val="28"/>
          <w:lang w:val="uk-UA"/>
        </w:rPr>
        <w:t xml:space="preserve"> </w:t>
      </w:r>
      <w:r w:rsidR="0092393E" w:rsidRPr="007222A1">
        <w:rPr>
          <w:rFonts w:ascii="Times New Roman" w:hAnsi="Times New Roman" w:cs="Times New Roman"/>
          <w:sz w:val="28"/>
          <w:szCs w:val="28"/>
          <w:lang w:val="uk-UA"/>
        </w:rPr>
        <w:t>Департаменту енергоринку</w:t>
      </w:r>
      <w:r w:rsidR="0092393E" w:rsidRPr="007222A1">
        <w:rPr>
          <w:rFonts w:ascii="Times New Roman" w:hAnsi="Times New Roman" w:cs="Times New Roman"/>
          <w:sz w:val="28"/>
          <w:szCs w:val="28"/>
          <w:lang w:val="uk-UA"/>
        </w:rPr>
        <w:tab/>
      </w:r>
      <w:r w:rsidR="0092393E" w:rsidRPr="007222A1">
        <w:rPr>
          <w:rFonts w:ascii="Times New Roman" w:hAnsi="Times New Roman" w:cs="Times New Roman"/>
          <w:sz w:val="28"/>
          <w:szCs w:val="28"/>
          <w:lang w:val="uk-UA"/>
        </w:rPr>
        <w:tab/>
      </w:r>
      <w:r w:rsidR="0092393E" w:rsidRPr="007222A1">
        <w:rPr>
          <w:rFonts w:ascii="Times New Roman" w:hAnsi="Times New Roman" w:cs="Times New Roman"/>
          <w:sz w:val="28"/>
          <w:szCs w:val="28"/>
          <w:lang w:val="uk-UA"/>
        </w:rPr>
        <w:tab/>
      </w:r>
      <w:r w:rsidR="007161C4" w:rsidRPr="007222A1">
        <w:rPr>
          <w:rFonts w:ascii="Times New Roman" w:hAnsi="Times New Roman" w:cs="Times New Roman"/>
          <w:sz w:val="28"/>
          <w:szCs w:val="28"/>
          <w:lang w:val="uk-UA"/>
        </w:rPr>
        <w:tab/>
      </w:r>
      <w:r w:rsidR="007161C4" w:rsidRPr="007222A1">
        <w:rPr>
          <w:rFonts w:ascii="Times New Roman" w:hAnsi="Times New Roman" w:cs="Times New Roman"/>
          <w:sz w:val="28"/>
          <w:szCs w:val="28"/>
          <w:lang w:val="uk-UA"/>
        </w:rPr>
        <w:tab/>
      </w:r>
      <w:r w:rsidR="0092393E" w:rsidRPr="007222A1">
        <w:rPr>
          <w:rFonts w:ascii="Times New Roman" w:hAnsi="Times New Roman" w:cs="Times New Roman"/>
          <w:sz w:val="28"/>
          <w:szCs w:val="28"/>
          <w:lang w:val="uk-UA"/>
        </w:rPr>
        <w:t xml:space="preserve"> </w:t>
      </w:r>
      <w:r w:rsidR="007161C4" w:rsidRPr="007222A1">
        <w:rPr>
          <w:rFonts w:ascii="Times New Roman" w:hAnsi="Times New Roman" w:cs="Times New Roman"/>
          <w:sz w:val="28"/>
          <w:szCs w:val="28"/>
          <w:lang w:val="uk-UA"/>
        </w:rPr>
        <w:t>І</w:t>
      </w:r>
      <w:r w:rsidR="0092393E" w:rsidRPr="007222A1">
        <w:rPr>
          <w:rFonts w:ascii="Times New Roman" w:hAnsi="Times New Roman" w:cs="Times New Roman"/>
          <w:sz w:val="28"/>
          <w:szCs w:val="28"/>
          <w:lang w:val="uk-UA"/>
        </w:rPr>
        <w:t xml:space="preserve">. </w:t>
      </w:r>
      <w:r w:rsidR="007161C4" w:rsidRPr="007222A1">
        <w:rPr>
          <w:rFonts w:ascii="Times New Roman" w:hAnsi="Times New Roman" w:cs="Times New Roman"/>
          <w:sz w:val="28"/>
          <w:szCs w:val="28"/>
          <w:lang w:val="uk-UA"/>
        </w:rPr>
        <w:t>Сідоров</w:t>
      </w:r>
    </w:p>
    <w:sectPr w:rsidR="000A6C1F" w:rsidRPr="00845D91" w:rsidSect="00B00B47">
      <w:headerReference w:type="default" r:id="rId10"/>
      <w:pgSz w:w="11906" w:h="16838" w:code="9"/>
      <w:pgMar w:top="1134" w:right="567" w:bottom="709" w:left="1701" w:header="709" w:footer="709"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9F676" w16cex:dateUtc="2022-08-31T12:0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7093B8" w14:textId="77777777" w:rsidR="00A1243C" w:rsidRDefault="00A1243C" w:rsidP="00B463EE">
      <w:pPr>
        <w:spacing w:after="0" w:line="240" w:lineRule="auto"/>
      </w:pPr>
      <w:r>
        <w:separator/>
      </w:r>
    </w:p>
  </w:endnote>
  <w:endnote w:type="continuationSeparator" w:id="0">
    <w:p w14:paraId="7CB77305" w14:textId="77777777" w:rsidR="00A1243C" w:rsidRDefault="00A1243C" w:rsidP="00B463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Helvetica">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2973D8" w14:textId="77777777" w:rsidR="00A1243C" w:rsidRDefault="00A1243C" w:rsidP="00B463EE">
      <w:pPr>
        <w:spacing w:after="0" w:line="240" w:lineRule="auto"/>
      </w:pPr>
      <w:r>
        <w:separator/>
      </w:r>
    </w:p>
  </w:footnote>
  <w:footnote w:type="continuationSeparator" w:id="0">
    <w:p w14:paraId="07EFB1EA" w14:textId="77777777" w:rsidR="00A1243C" w:rsidRDefault="00A1243C" w:rsidP="00B463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11328" w14:textId="1232834F" w:rsidR="00BA6B0D" w:rsidRPr="00FE78A6" w:rsidRDefault="00F35C16" w:rsidP="00FE78A6">
    <w:pPr>
      <w:pStyle w:val="a9"/>
      <w:jc w:val="right"/>
      <w:rPr>
        <w:rFonts w:ascii="Times New Roman" w:hAnsi="Times New Roman" w:cs="Times New Roman"/>
        <w:b/>
        <w:color w:val="FF0000"/>
        <w:sz w:val="28"/>
        <w:szCs w:val="28"/>
        <w:lang w:val="uk-UA"/>
      </w:rPr>
    </w:pPr>
    <w:r>
      <w:rPr>
        <w:rFonts w:ascii="Times New Roman" w:hAnsi="Times New Roman" w:cs="Times New Roman"/>
        <w:b/>
        <w:color w:val="FF0000"/>
        <w:sz w:val="28"/>
        <w:szCs w:val="28"/>
        <w:lang w:val="uk-U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E42E8"/>
    <w:multiLevelType w:val="hybridMultilevel"/>
    <w:tmpl w:val="B114CB9E"/>
    <w:lvl w:ilvl="0" w:tplc="B3EC057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15:restartNumberingAfterBreak="0">
    <w:nsid w:val="049A4177"/>
    <w:multiLevelType w:val="hybridMultilevel"/>
    <w:tmpl w:val="C6788398"/>
    <w:lvl w:ilvl="0" w:tplc="CE2881AA">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0E2E270F"/>
    <w:multiLevelType w:val="hybridMultilevel"/>
    <w:tmpl w:val="691E260E"/>
    <w:lvl w:ilvl="0" w:tplc="182234D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1156474F"/>
    <w:multiLevelType w:val="hybridMultilevel"/>
    <w:tmpl w:val="FFFAB2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68A4FEC"/>
    <w:multiLevelType w:val="hybridMultilevel"/>
    <w:tmpl w:val="65B0A35A"/>
    <w:lvl w:ilvl="0" w:tplc="AB80C2E6">
      <w:start w:val="1"/>
      <w:numFmt w:val="decimal"/>
      <w:lvlText w:val="%1)"/>
      <w:lvlJc w:val="left"/>
      <w:pPr>
        <w:ind w:left="1211" w:hanging="360"/>
      </w:pPr>
      <w:rPr>
        <w:rFonts w:eastAsiaTheme="minorHAnsi"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 w15:restartNumberingAfterBreak="0">
    <w:nsid w:val="1EFA20FC"/>
    <w:multiLevelType w:val="hybridMultilevel"/>
    <w:tmpl w:val="7C66CF4A"/>
    <w:lvl w:ilvl="0" w:tplc="CDC0F1CA">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15:restartNumberingAfterBreak="0">
    <w:nsid w:val="30032E25"/>
    <w:multiLevelType w:val="hybridMultilevel"/>
    <w:tmpl w:val="5CB4E126"/>
    <w:lvl w:ilvl="0" w:tplc="430A299A">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7" w15:restartNumberingAfterBreak="0">
    <w:nsid w:val="32D0100C"/>
    <w:multiLevelType w:val="hybridMultilevel"/>
    <w:tmpl w:val="17E2B4C4"/>
    <w:lvl w:ilvl="0" w:tplc="4B7A148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8" w15:restartNumberingAfterBreak="0">
    <w:nsid w:val="4255053E"/>
    <w:multiLevelType w:val="hybridMultilevel"/>
    <w:tmpl w:val="E13AE8F6"/>
    <w:lvl w:ilvl="0" w:tplc="BD32B1C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9" w15:restartNumberingAfterBreak="0">
    <w:nsid w:val="58FB6BBB"/>
    <w:multiLevelType w:val="hybridMultilevel"/>
    <w:tmpl w:val="050AAE5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59C40033"/>
    <w:multiLevelType w:val="hybridMultilevel"/>
    <w:tmpl w:val="58F04950"/>
    <w:lvl w:ilvl="0" w:tplc="60701170">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5B2D15FD"/>
    <w:multiLevelType w:val="hybridMultilevel"/>
    <w:tmpl w:val="907E956E"/>
    <w:lvl w:ilvl="0" w:tplc="B6207804">
      <w:start w:val="1"/>
      <w:numFmt w:val="decimal"/>
      <w:lvlText w:val="%1)"/>
      <w:lvlJc w:val="left"/>
      <w:pPr>
        <w:ind w:left="1495"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15:restartNumberingAfterBreak="0">
    <w:nsid w:val="66186874"/>
    <w:multiLevelType w:val="hybridMultilevel"/>
    <w:tmpl w:val="036C844C"/>
    <w:lvl w:ilvl="0" w:tplc="1DDCDE04">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71D83270"/>
    <w:multiLevelType w:val="hybridMultilevel"/>
    <w:tmpl w:val="896C9964"/>
    <w:lvl w:ilvl="0" w:tplc="3E26B650">
      <w:start w:val="3"/>
      <w:numFmt w:val="decimal"/>
      <w:lvlText w:val="%1."/>
      <w:lvlJc w:val="left"/>
      <w:pPr>
        <w:ind w:left="1211" w:hanging="360"/>
      </w:pPr>
      <w:rPr>
        <w:rFonts w:eastAsiaTheme="minorHAnsi"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4" w15:restartNumberingAfterBreak="0">
    <w:nsid w:val="7C6169FF"/>
    <w:multiLevelType w:val="hybridMultilevel"/>
    <w:tmpl w:val="C226CE9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7CFF03E5"/>
    <w:multiLevelType w:val="hybridMultilevel"/>
    <w:tmpl w:val="BFB28562"/>
    <w:lvl w:ilvl="0" w:tplc="DB4A27D0">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7"/>
  </w:num>
  <w:num w:numId="2">
    <w:abstractNumId w:val="3"/>
  </w:num>
  <w:num w:numId="3">
    <w:abstractNumId w:val="14"/>
  </w:num>
  <w:num w:numId="4">
    <w:abstractNumId w:val="9"/>
  </w:num>
  <w:num w:numId="5">
    <w:abstractNumId w:val="5"/>
  </w:num>
  <w:num w:numId="6">
    <w:abstractNumId w:val="12"/>
  </w:num>
  <w:num w:numId="7">
    <w:abstractNumId w:val="1"/>
  </w:num>
  <w:num w:numId="8">
    <w:abstractNumId w:val="6"/>
  </w:num>
  <w:num w:numId="9">
    <w:abstractNumId w:val="2"/>
  </w:num>
  <w:num w:numId="10">
    <w:abstractNumId w:val="15"/>
  </w:num>
  <w:num w:numId="11">
    <w:abstractNumId w:val="8"/>
  </w:num>
  <w:num w:numId="12">
    <w:abstractNumId w:val="0"/>
  </w:num>
  <w:num w:numId="13">
    <w:abstractNumId w:val="4"/>
  </w:num>
  <w:num w:numId="14">
    <w:abstractNumId w:val="11"/>
  </w:num>
  <w:num w:numId="15">
    <w:abstractNumId w:val="10"/>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2"/>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43D"/>
    <w:rsid w:val="0000431D"/>
    <w:rsid w:val="000059F6"/>
    <w:rsid w:val="0000745A"/>
    <w:rsid w:val="0002168D"/>
    <w:rsid w:val="00021D03"/>
    <w:rsid w:val="00021D88"/>
    <w:rsid w:val="000238C3"/>
    <w:rsid w:val="00031137"/>
    <w:rsid w:val="000435BA"/>
    <w:rsid w:val="00050726"/>
    <w:rsid w:val="000611AD"/>
    <w:rsid w:val="00067E7B"/>
    <w:rsid w:val="000719AA"/>
    <w:rsid w:val="00086D49"/>
    <w:rsid w:val="00095DBF"/>
    <w:rsid w:val="000A4FD7"/>
    <w:rsid w:val="000A6C1F"/>
    <w:rsid w:val="000B0C79"/>
    <w:rsid w:val="000B3EC9"/>
    <w:rsid w:val="000B5015"/>
    <w:rsid w:val="000C21B6"/>
    <w:rsid w:val="000C2529"/>
    <w:rsid w:val="000D0B5F"/>
    <w:rsid w:val="000D2735"/>
    <w:rsid w:val="000D56AD"/>
    <w:rsid w:val="000D6D7A"/>
    <w:rsid w:val="000E446E"/>
    <w:rsid w:val="000E52C6"/>
    <w:rsid w:val="000E7D74"/>
    <w:rsid w:val="00100736"/>
    <w:rsid w:val="00106650"/>
    <w:rsid w:val="00113082"/>
    <w:rsid w:val="00114500"/>
    <w:rsid w:val="00120225"/>
    <w:rsid w:val="00124109"/>
    <w:rsid w:val="00124E2F"/>
    <w:rsid w:val="00125AF3"/>
    <w:rsid w:val="00125B13"/>
    <w:rsid w:val="0013711D"/>
    <w:rsid w:val="00143289"/>
    <w:rsid w:val="001459FB"/>
    <w:rsid w:val="00150CB7"/>
    <w:rsid w:val="00151544"/>
    <w:rsid w:val="00152581"/>
    <w:rsid w:val="00153C45"/>
    <w:rsid w:val="00167283"/>
    <w:rsid w:val="00173180"/>
    <w:rsid w:val="001743F9"/>
    <w:rsid w:val="00175AD4"/>
    <w:rsid w:val="00180673"/>
    <w:rsid w:val="001862C5"/>
    <w:rsid w:val="00186B25"/>
    <w:rsid w:val="001925D5"/>
    <w:rsid w:val="00192D98"/>
    <w:rsid w:val="00193BAD"/>
    <w:rsid w:val="0019544A"/>
    <w:rsid w:val="001A500F"/>
    <w:rsid w:val="001A749E"/>
    <w:rsid w:val="001B099F"/>
    <w:rsid w:val="001B6572"/>
    <w:rsid w:val="001D1049"/>
    <w:rsid w:val="001E0377"/>
    <w:rsid w:val="001E0C5C"/>
    <w:rsid w:val="001E1AA5"/>
    <w:rsid w:val="001E1C36"/>
    <w:rsid w:val="001E6641"/>
    <w:rsid w:val="001F5054"/>
    <w:rsid w:val="00206ACC"/>
    <w:rsid w:val="002119D7"/>
    <w:rsid w:val="0021556B"/>
    <w:rsid w:val="002159CF"/>
    <w:rsid w:val="00232D00"/>
    <w:rsid w:val="002350CD"/>
    <w:rsid w:val="002356FA"/>
    <w:rsid w:val="00242155"/>
    <w:rsid w:val="00252532"/>
    <w:rsid w:val="00253AF2"/>
    <w:rsid w:val="002575A7"/>
    <w:rsid w:val="00260610"/>
    <w:rsid w:val="0026130E"/>
    <w:rsid w:val="00261335"/>
    <w:rsid w:val="0027577B"/>
    <w:rsid w:val="002757AE"/>
    <w:rsid w:val="00283FCD"/>
    <w:rsid w:val="002917EC"/>
    <w:rsid w:val="00295225"/>
    <w:rsid w:val="002A13F4"/>
    <w:rsid w:val="002A1679"/>
    <w:rsid w:val="002B284C"/>
    <w:rsid w:val="002B5CAA"/>
    <w:rsid w:val="002B61D7"/>
    <w:rsid w:val="002B67B5"/>
    <w:rsid w:val="002B6CFD"/>
    <w:rsid w:val="002B7DD8"/>
    <w:rsid w:val="002C226B"/>
    <w:rsid w:val="002C405E"/>
    <w:rsid w:val="002C5A79"/>
    <w:rsid w:val="002C5BF3"/>
    <w:rsid w:val="002D004F"/>
    <w:rsid w:val="002D0395"/>
    <w:rsid w:val="002D22E2"/>
    <w:rsid w:val="002D33CF"/>
    <w:rsid w:val="002D4D00"/>
    <w:rsid w:val="002D4DA9"/>
    <w:rsid w:val="002D5F0D"/>
    <w:rsid w:val="002E7A56"/>
    <w:rsid w:val="002E7A6D"/>
    <w:rsid w:val="002F55DB"/>
    <w:rsid w:val="003222C0"/>
    <w:rsid w:val="00332009"/>
    <w:rsid w:val="00332126"/>
    <w:rsid w:val="00352232"/>
    <w:rsid w:val="00353804"/>
    <w:rsid w:val="00355040"/>
    <w:rsid w:val="00360730"/>
    <w:rsid w:val="00370D71"/>
    <w:rsid w:val="00373112"/>
    <w:rsid w:val="0037565E"/>
    <w:rsid w:val="003774CE"/>
    <w:rsid w:val="00382379"/>
    <w:rsid w:val="0038259A"/>
    <w:rsid w:val="00383C31"/>
    <w:rsid w:val="003944C4"/>
    <w:rsid w:val="0039765E"/>
    <w:rsid w:val="003A438F"/>
    <w:rsid w:val="003A65EA"/>
    <w:rsid w:val="003A7180"/>
    <w:rsid w:val="003B2795"/>
    <w:rsid w:val="003B72C3"/>
    <w:rsid w:val="003C143A"/>
    <w:rsid w:val="003C36D5"/>
    <w:rsid w:val="003C61DF"/>
    <w:rsid w:val="003C7B2A"/>
    <w:rsid w:val="003D0A85"/>
    <w:rsid w:val="003D11C5"/>
    <w:rsid w:val="003D7DE1"/>
    <w:rsid w:val="003E3FEB"/>
    <w:rsid w:val="003E7459"/>
    <w:rsid w:val="003F5840"/>
    <w:rsid w:val="00410C6C"/>
    <w:rsid w:val="00413618"/>
    <w:rsid w:val="004173AA"/>
    <w:rsid w:val="004223A9"/>
    <w:rsid w:val="00422449"/>
    <w:rsid w:val="0042264B"/>
    <w:rsid w:val="00423940"/>
    <w:rsid w:val="00425D88"/>
    <w:rsid w:val="0042753E"/>
    <w:rsid w:val="004301BB"/>
    <w:rsid w:val="00430AD1"/>
    <w:rsid w:val="0043248D"/>
    <w:rsid w:val="004330A9"/>
    <w:rsid w:val="004411A0"/>
    <w:rsid w:val="00442736"/>
    <w:rsid w:val="004429EB"/>
    <w:rsid w:val="00442D91"/>
    <w:rsid w:val="00450CED"/>
    <w:rsid w:val="00461DC8"/>
    <w:rsid w:val="00465179"/>
    <w:rsid w:val="00466BF9"/>
    <w:rsid w:val="00470E4D"/>
    <w:rsid w:val="00471917"/>
    <w:rsid w:val="00472A6D"/>
    <w:rsid w:val="00472FCC"/>
    <w:rsid w:val="00474282"/>
    <w:rsid w:val="00484A31"/>
    <w:rsid w:val="00495B39"/>
    <w:rsid w:val="004A43E4"/>
    <w:rsid w:val="004A5A43"/>
    <w:rsid w:val="004C3C35"/>
    <w:rsid w:val="004C4880"/>
    <w:rsid w:val="004C64D3"/>
    <w:rsid w:val="004C6A33"/>
    <w:rsid w:val="004D490C"/>
    <w:rsid w:val="004E1B47"/>
    <w:rsid w:val="004E2659"/>
    <w:rsid w:val="004E5F09"/>
    <w:rsid w:val="004E6042"/>
    <w:rsid w:val="004F160C"/>
    <w:rsid w:val="004F27FF"/>
    <w:rsid w:val="004F4EBA"/>
    <w:rsid w:val="004F7F11"/>
    <w:rsid w:val="005011BB"/>
    <w:rsid w:val="00512023"/>
    <w:rsid w:val="00517381"/>
    <w:rsid w:val="00523C9B"/>
    <w:rsid w:val="005307F5"/>
    <w:rsid w:val="005367DC"/>
    <w:rsid w:val="00547012"/>
    <w:rsid w:val="005539B8"/>
    <w:rsid w:val="00557ED2"/>
    <w:rsid w:val="00572C83"/>
    <w:rsid w:val="00573420"/>
    <w:rsid w:val="00577AEF"/>
    <w:rsid w:val="005873C4"/>
    <w:rsid w:val="00590AE5"/>
    <w:rsid w:val="0059494D"/>
    <w:rsid w:val="00594BB6"/>
    <w:rsid w:val="005A3972"/>
    <w:rsid w:val="005B2A4B"/>
    <w:rsid w:val="005B77A7"/>
    <w:rsid w:val="005C022E"/>
    <w:rsid w:val="005C2B8F"/>
    <w:rsid w:val="005C56C0"/>
    <w:rsid w:val="005C5ADC"/>
    <w:rsid w:val="005D216B"/>
    <w:rsid w:val="005D2B2F"/>
    <w:rsid w:val="005D5B21"/>
    <w:rsid w:val="005D627B"/>
    <w:rsid w:val="005E40D8"/>
    <w:rsid w:val="00603742"/>
    <w:rsid w:val="00605C2A"/>
    <w:rsid w:val="00615694"/>
    <w:rsid w:val="006166C0"/>
    <w:rsid w:val="00625612"/>
    <w:rsid w:val="0062762C"/>
    <w:rsid w:val="006317F6"/>
    <w:rsid w:val="006318E9"/>
    <w:rsid w:val="00650BB9"/>
    <w:rsid w:val="0065219E"/>
    <w:rsid w:val="006524E1"/>
    <w:rsid w:val="00674D37"/>
    <w:rsid w:val="00675C15"/>
    <w:rsid w:val="00676C80"/>
    <w:rsid w:val="0069016A"/>
    <w:rsid w:val="006935C6"/>
    <w:rsid w:val="006A110E"/>
    <w:rsid w:val="006A13A2"/>
    <w:rsid w:val="006A5099"/>
    <w:rsid w:val="006A7AE6"/>
    <w:rsid w:val="006B34A8"/>
    <w:rsid w:val="006B4953"/>
    <w:rsid w:val="006B4E7C"/>
    <w:rsid w:val="006B661A"/>
    <w:rsid w:val="006C66F3"/>
    <w:rsid w:val="006E13B2"/>
    <w:rsid w:val="006E555A"/>
    <w:rsid w:val="006E671E"/>
    <w:rsid w:val="006E7C56"/>
    <w:rsid w:val="006F751E"/>
    <w:rsid w:val="00700AD9"/>
    <w:rsid w:val="007018C8"/>
    <w:rsid w:val="00702E1F"/>
    <w:rsid w:val="007161C4"/>
    <w:rsid w:val="007168F5"/>
    <w:rsid w:val="00716FA5"/>
    <w:rsid w:val="007171D5"/>
    <w:rsid w:val="007222A1"/>
    <w:rsid w:val="00723DA3"/>
    <w:rsid w:val="00732117"/>
    <w:rsid w:val="00733986"/>
    <w:rsid w:val="00734959"/>
    <w:rsid w:val="00736550"/>
    <w:rsid w:val="00736E89"/>
    <w:rsid w:val="00737B0A"/>
    <w:rsid w:val="00745E77"/>
    <w:rsid w:val="00750487"/>
    <w:rsid w:val="00751DE8"/>
    <w:rsid w:val="007532D9"/>
    <w:rsid w:val="007570BD"/>
    <w:rsid w:val="00763D9E"/>
    <w:rsid w:val="007736BB"/>
    <w:rsid w:val="007760AB"/>
    <w:rsid w:val="007864A4"/>
    <w:rsid w:val="007A737C"/>
    <w:rsid w:val="007A7EEC"/>
    <w:rsid w:val="007B519D"/>
    <w:rsid w:val="007B6FCB"/>
    <w:rsid w:val="007C08F7"/>
    <w:rsid w:val="007C72FA"/>
    <w:rsid w:val="007E4E90"/>
    <w:rsid w:val="007E74B6"/>
    <w:rsid w:val="007E77B8"/>
    <w:rsid w:val="007E7F03"/>
    <w:rsid w:val="007F2443"/>
    <w:rsid w:val="007F286D"/>
    <w:rsid w:val="007F2E92"/>
    <w:rsid w:val="007F6331"/>
    <w:rsid w:val="008014D5"/>
    <w:rsid w:val="00802884"/>
    <w:rsid w:val="00804C08"/>
    <w:rsid w:val="008072A2"/>
    <w:rsid w:val="008076F5"/>
    <w:rsid w:val="00815E95"/>
    <w:rsid w:val="0082032B"/>
    <w:rsid w:val="00834098"/>
    <w:rsid w:val="008350D6"/>
    <w:rsid w:val="008357EA"/>
    <w:rsid w:val="00836B00"/>
    <w:rsid w:val="00840989"/>
    <w:rsid w:val="0084475D"/>
    <w:rsid w:val="00845D91"/>
    <w:rsid w:val="0085300C"/>
    <w:rsid w:val="00855B69"/>
    <w:rsid w:val="008673D1"/>
    <w:rsid w:val="0086745F"/>
    <w:rsid w:val="00871C56"/>
    <w:rsid w:val="00876878"/>
    <w:rsid w:val="00890FEC"/>
    <w:rsid w:val="00891ACF"/>
    <w:rsid w:val="008B0F08"/>
    <w:rsid w:val="008B5B7A"/>
    <w:rsid w:val="008B626D"/>
    <w:rsid w:val="008B7719"/>
    <w:rsid w:val="008B7961"/>
    <w:rsid w:val="008C20AD"/>
    <w:rsid w:val="008C5B22"/>
    <w:rsid w:val="008D5935"/>
    <w:rsid w:val="008D687E"/>
    <w:rsid w:val="008E4EAE"/>
    <w:rsid w:val="008F0D94"/>
    <w:rsid w:val="00902466"/>
    <w:rsid w:val="009056F2"/>
    <w:rsid w:val="009222FB"/>
    <w:rsid w:val="00922DD2"/>
    <w:rsid w:val="0092393E"/>
    <w:rsid w:val="009305A5"/>
    <w:rsid w:val="009340ED"/>
    <w:rsid w:val="00946599"/>
    <w:rsid w:val="009504E2"/>
    <w:rsid w:val="0095606F"/>
    <w:rsid w:val="00960898"/>
    <w:rsid w:val="0096143D"/>
    <w:rsid w:val="0097035C"/>
    <w:rsid w:val="0097502A"/>
    <w:rsid w:val="00975086"/>
    <w:rsid w:val="00975ECE"/>
    <w:rsid w:val="00977D8E"/>
    <w:rsid w:val="0098023B"/>
    <w:rsid w:val="00980BD3"/>
    <w:rsid w:val="00995BBA"/>
    <w:rsid w:val="009A29A7"/>
    <w:rsid w:val="009B0AFC"/>
    <w:rsid w:val="009B3BC7"/>
    <w:rsid w:val="009B65E8"/>
    <w:rsid w:val="009D1BA2"/>
    <w:rsid w:val="009D4CDB"/>
    <w:rsid w:val="009E4544"/>
    <w:rsid w:val="009E4A00"/>
    <w:rsid w:val="009E5B43"/>
    <w:rsid w:val="009E7E82"/>
    <w:rsid w:val="009F006F"/>
    <w:rsid w:val="009F237D"/>
    <w:rsid w:val="009F5159"/>
    <w:rsid w:val="009F5F62"/>
    <w:rsid w:val="00A0051E"/>
    <w:rsid w:val="00A01B32"/>
    <w:rsid w:val="00A05188"/>
    <w:rsid w:val="00A0654A"/>
    <w:rsid w:val="00A07222"/>
    <w:rsid w:val="00A1243C"/>
    <w:rsid w:val="00A1429C"/>
    <w:rsid w:val="00A22828"/>
    <w:rsid w:val="00A4764D"/>
    <w:rsid w:val="00A50851"/>
    <w:rsid w:val="00A67D59"/>
    <w:rsid w:val="00A7144B"/>
    <w:rsid w:val="00A80448"/>
    <w:rsid w:val="00A81808"/>
    <w:rsid w:val="00A87B68"/>
    <w:rsid w:val="00AA1E7B"/>
    <w:rsid w:val="00AB23AB"/>
    <w:rsid w:val="00AB5092"/>
    <w:rsid w:val="00AB5969"/>
    <w:rsid w:val="00AC24A4"/>
    <w:rsid w:val="00AC3418"/>
    <w:rsid w:val="00AC4F17"/>
    <w:rsid w:val="00AD000A"/>
    <w:rsid w:val="00AD5614"/>
    <w:rsid w:val="00AD6ACD"/>
    <w:rsid w:val="00AE0865"/>
    <w:rsid w:val="00AF2726"/>
    <w:rsid w:val="00B00B47"/>
    <w:rsid w:val="00B06835"/>
    <w:rsid w:val="00B10BE6"/>
    <w:rsid w:val="00B121F7"/>
    <w:rsid w:val="00B12F1E"/>
    <w:rsid w:val="00B219CA"/>
    <w:rsid w:val="00B24406"/>
    <w:rsid w:val="00B30447"/>
    <w:rsid w:val="00B424FF"/>
    <w:rsid w:val="00B463EE"/>
    <w:rsid w:val="00B50C37"/>
    <w:rsid w:val="00B518CC"/>
    <w:rsid w:val="00B60B60"/>
    <w:rsid w:val="00B61E08"/>
    <w:rsid w:val="00B62389"/>
    <w:rsid w:val="00B6645B"/>
    <w:rsid w:val="00B702F3"/>
    <w:rsid w:val="00B7090D"/>
    <w:rsid w:val="00B72576"/>
    <w:rsid w:val="00B808A9"/>
    <w:rsid w:val="00B8141F"/>
    <w:rsid w:val="00B842CC"/>
    <w:rsid w:val="00B8493B"/>
    <w:rsid w:val="00B8587A"/>
    <w:rsid w:val="00B9092D"/>
    <w:rsid w:val="00B93EF4"/>
    <w:rsid w:val="00B94AE6"/>
    <w:rsid w:val="00B95CCA"/>
    <w:rsid w:val="00BA13A2"/>
    <w:rsid w:val="00BA6B0D"/>
    <w:rsid w:val="00BB09B4"/>
    <w:rsid w:val="00BB5192"/>
    <w:rsid w:val="00BB5B48"/>
    <w:rsid w:val="00BC2A7B"/>
    <w:rsid w:val="00BC33FC"/>
    <w:rsid w:val="00BC5613"/>
    <w:rsid w:val="00BC63E6"/>
    <w:rsid w:val="00BC674A"/>
    <w:rsid w:val="00BD234D"/>
    <w:rsid w:val="00BD3EFB"/>
    <w:rsid w:val="00BF4D69"/>
    <w:rsid w:val="00BF74CA"/>
    <w:rsid w:val="00C036FA"/>
    <w:rsid w:val="00C04EE2"/>
    <w:rsid w:val="00C05892"/>
    <w:rsid w:val="00C121DB"/>
    <w:rsid w:val="00C13ADA"/>
    <w:rsid w:val="00C1407C"/>
    <w:rsid w:val="00C22C0B"/>
    <w:rsid w:val="00C24416"/>
    <w:rsid w:val="00C46D84"/>
    <w:rsid w:val="00C50197"/>
    <w:rsid w:val="00C57C45"/>
    <w:rsid w:val="00C614C7"/>
    <w:rsid w:val="00C6302F"/>
    <w:rsid w:val="00C77B08"/>
    <w:rsid w:val="00C80483"/>
    <w:rsid w:val="00C81895"/>
    <w:rsid w:val="00C81B00"/>
    <w:rsid w:val="00C82066"/>
    <w:rsid w:val="00C9040A"/>
    <w:rsid w:val="00C9283F"/>
    <w:rsid w:val="00C930E8"/>
    <w:rsid w:val="00C96AB4"/>
    <w:rsid w:val="00C977C6"/>
    <w:rsid w:val="00CA0C51"/>
    <w:rsid w:val="00CA6CB0"/>
    <w:rsid w:val="00CB2478"/>
    <w:rsid w:val="00CB4D2C"/>
    <w:rsid w:val="00CC139D"/>
    <w:rsid w:val="00CC4DAA"/>
    <w:rsid w:val="00CD4CA8"/>
    <w:rsid w:val="00CD60E9"/>
    <w:rsid w:val="00CE153B"/>
    <w:rsid w:val="00D00251"/>
    <w:rsid w:val="00D1009D"/>
    <w:rsid w:val="00D105D5"/>
    <w:rsid w:val="00D14575"/>
    <w:rsid w:val="00D15DB0"/>
    <w:rsid w:val="00D25D7E"/>
    <w:rsid w:val="00D31D59"/>
    <w:rsid w:val="00D37DF1"/>
    <w:rsid w:val="00D4131A"/>
    <w:rsid w:val="00D46C7C"/>
    <w:rsid w:val="00D61B33"/>
    <w:rsid w:val="00D62B2C"/>
    <w:rsid w:val="00D739F5"/>
    <w:rsid w:val="00D84B5E"/>
    <w:rsid w:val="00D84F2F"/>
    <w:rsid w:val="00D93EF8"/>
    <w:rsid w:val="00DA4A00"/>
    <w:rsid w:val="00DA4DFC"/>
    <w:rsid w:val="00DB0893"/>
    <w:rsid w:val="00DB2257"/>
    <w:rsid w:val="00DB3982"/>
    <w:rsid w:val="00DC2502"/>
    <w:rsid w:val="00DC530E"/>
    <w:rsid w:val="00DC7B26"/>
    <w:rsid w:val="00DD21D1"/>
    <w:rsid w:val="00DF1A32"/>
    <w:rsid w:val="00E00055"/>
    <w:rsid w:val="00E13E03"/>
    <w:rsid w:val="00E21DC3"/>
    <w:rsid w:val="00E31376"/>
    <w:rsid w:val="00E55DFE"/>
    <w:rsid w:val="00E575F4"/>
    <w:rsid w:val="00E668A2"/>
    <w:rsid w:val="00E67071"/>
    <w:rsid w:val="00E70093"/>
    <w:rsid w:val="00E8258A"/>
    <w:rsid w:val="00E84E8C"/>
    <w:rsid w:val="00E9025C"/>
    <w:rsid w:val="00E93D70"/>
    <w:rsid w:val="00E97B65"/>
    <w:rsid w:val="00EA0D13"/>
    <w:rsid w:val="00EA54CC"/>
    <w:rsid w:val="00EA5EC4"/>
    <w:rsid w:val="00EA6C9D"/>
    <w:rsid w:val="00EB31A5"/>
    <w:rsid w:val="00EB32E5"/>
    <w:rsid w:val="00EB3A60"/>
    <w:rsid w:val="00EB459D"/>
    <w:rsid w:val="00EC34F7"/>
    <w:rsid w:val="00EC5019"/>
    <w:rsid w:val="00EC59C0"/>
    <w:rsid w:val="00ED08E0"/>
    <w:rsid w:val="00ED3083"/>
    <w:rsid w:val="00ED386F"/>
    <w:rsid w:val="00ED3BF0"/>
    <w:rsid w:val="00EE4CE1"/>
    <w:rsid w:val="00F019CC"/>
    <w:rsid w:val="00F03214"/>
    <w:rsid w:val="00F0690B"/>
    <w:rsid w:val="00F14552"/>
    <w:rsid w:val="00F21FBB"/>
    <w:rsid w:val="00F23A41"/>
    <w:rsid w:val="00F27F07"/>
    <w:rsid w:val="00F30A10"/>
    <w:rsid w:val="00F35C16"/>
    <w:rsid w:val="00F35E84"/>
    <w:rsid w:val="00F370B9"/>
    <w:rsid w:val="00F439AF"/>
    <w:rsid w:val="00F45207"/>
    <w:rsid w:val="00F512D2"/>
    <w:rsid w:val="00F5728A"/>
    <w:rsid w:val="00F63F4C"/>
    <w:rsid w:val="00F76533"/>
    <w:rsid w:val="00F86497"/>
    <w:rsid w:val="00F86D9A"/>
    <w:rsid w:val="00F87C6F"/>
    <w:rsid w:val="00F9118F"/>
    <w:rsid w:val="00F92881"/>
    <w:rsid w:val="00FA04C5"/>
    <w:rsid w:val="00FA5911"/>
    <w:rsid w:val="00FB44EC"/>
    <w:rsid w:val="00FB783D"/>
    <w:rsid w:val="00FC0246"/>
    <w:rsid w:val="00FC43AC"/>
    <w:rsid w:val="00FC6888"/>
    <w:rsid w:val="00FD23A2"/>
    <w:rsid w:val="00FE0581"/>
    <w:rsid w:val="00FE3B4A"/>
    <w:rsid w:val="00FE78A6"/>
    <w:rsid w:val="00FF1046"/>
    <w:rsid w:val="00FF1BAF"/>
    <w:rsid w:val="00FF4BE2"/>
    <w:rsid w:val="00FF75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D8B70AE"/>
  <w15:docId w15:val="{611CB61F-32D2-4340-BF4A-83DE182EA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qFormat/>
    <w:rsid w:val="008673D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pple-tab-span">
    <w:name w:val="apple-tab-span"/>
    <w:basedOn w:val="a0"/>
    <w:rsid w:val="008673D1"/>
  </w:style>
  <w:style w:type="paragraph" w:styleId="a5">
    <w:name w:val="List Paragraph"/>
    <w:basedOn w:val="a"/>
    <w:uiPriority w:val="34"/>
    <w:qFormat/>
    <w:rsid w:val="00815E95"/>
    <w:pPr>
      <w:ind w:left="720"/>
      <w:contextualSpacing/>
    </w:pPr>
  </w:style>
  <w:style w:type="paragraph" w:customStyle="1" w:styleId="Normalwithoutnum">
    <w:name w:val="Normal without num"/>
    <w:basedOn w:val="a"/>
    <w:qFormat/>
    <w:rsid w:val="00A81808"/>
    <w:pPr>
      <w:widowControl w:val="0"/>
      <w:spacing w:after="0" w:line="240" w:lineRule="auto"/>
      <w:ind w:firstLine="851"/>
      <w:jc w:val="both"/>
      <w:outlineLvl w:val="2"/>
    </w:pPr>
    <w:rPr>
      <w:rFonts w:ascii="Times New Roman" w:eastAsia="Calibri" w:hAnsi="Times New Roman" w:cs="Helvetica"/>
      <w:sz w:val="28"/>
      <w:szCs w:val="24"/>
      <w:lang w:val="uk-UA"/>
    </w:rPr>
  </w:style>
  <w:style w:type="table" w:styleId="a6">
    <w:name w:val="Table Grid"/>
    <w:basedOn w:val="a1"/>
    <w:uiPriority w:val="39"/>
    <w:rsid w:val="00946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6B4E7C"/>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6B4E7C"/>
    <w:rPr>
      <w:rFonts w:ascii="Tahoma" w:hAnsi="Tahoma" w:cs="Tahoma"/>
      <w:sz w:val="16"/>
      <w:szCs w:val="16"/>
    </w:rPr>
  </w:style>
  <w:style w:type="paragraph" w:styleId="a9">
    <w:name w:val="header"/>
    <w:basedOn w:val="a"/>
    <w:link w:val="aa"/>
    <w:uiPriority w:val="99"/>
    <w:unhideWhenUsed/>
    <w:rsid w:val="00B463EE"/>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B463EE"/>
  </w:style>
  <w:style w:type="paragraph" w:styleId="ab">
    <w:name w:val="footer"/>
    <w:basedOn w:val="a"/>
    <w:link w:val="ac"/>
    <w:uiPriority w:val="99"/>
    <w:unhideWhenUsed/>
    <w:rsid w:val="00B463EE"/>
    <w:pPr>
      <w:tabs>
        <w:tab w:val="center" w:pos="4677"/>
        <w:tab w:val="right" w:pos="9355"/>
      </w:tabs>
      <w:spacing w:after="0" w:line="240" w:lineRule="auto"/>
    </w:pPr>
  </w:style>
  <w:style w:type="character" w:customStyle="1" w:styleId="ac">
    <w:name w:val="Нижній колонтитул Знак"/>
    <w:basedOn w:val="a0"/>
    <w:link w:val="ab"/>
    <w:uiPriority w:val="99"/>
    <w:rsid w:val="00B463EE"/>
  </w:style>
  <w:style w:type="character" w:styleId="ad">
    <w:name w:val="annotation reference"/>
    <w:basedOn w:val="a0"/>
    <w:uiPriority w:val="99"/>
    <w:semiHidden/>
    <w:unhideWhenUsed/>
    <w:rsid w:val="00B463EE"/>
    <w:rPr>
      <w:sz w:val="16"/>
      <w:szCs w:val="16"/>
    </w:rPr>
  </w:style>
  <w:style w:type="paragraph" w:styleId="ae">
    <w:name w:val="annotation text"/>
    <w:basedOn w:val="a"/>
    <w:link w:val="af"/>
    <w:uiPriority w:val="99"/>
    <w:semiHidden/>
    <w:unhideWhenUsed/>
    <w:rsid w:val="00B463EE"/>
    <w:pPr>
      <w:spacing w:line="240" w:lineRule="auto"/>
    </w:pPr>
    <w:rPr>
      <w:sz w:val="20"/>
      <w:szCs w:val="20"/>
    </w:rPr>
  </w:style>
  <w:style w:type="character" w:customStyle="1" w:styleId="af">
    <w:name w:val="Текст примітки Знак"/>
    <w:basedOn w:val="a0"/>
    <w:link w:val="ae"/>
    <w:uiPriority w:val="99"/>
    <w:semiHidden/>
    <w:rsid w:val="00B463EE"/>
    <w:rPr>
      <w:sz w:val="20"/>
      <w:szCs w:val="20"/>
    </w:rPr>
  </w:style>
  <w:style w:type="paragraph" w:styleId="af0">
    <w:name w:val="annotation subject"/>
    <w:basedOn w:val="ae"/>
    <w:next w:val="ae"/>
    <w:link w:val="af1"/>
    <w:uiPriority w:val="99"/>
    <w:semiHidden/>
    <w:unhideWhenUsed/>
    <w:rsid w:val="00B463EE"/>
    <w:rPr>
      <w:b/>
      <w:bCs/>
    </w:rPr>
  </w:style>
  <w:style w:type="character" w:customStyle="1" w:styleId="af1">
    <w:name w:val="Тема примітки Знак"/>
    <w:basedOn w:val="af"/>
    <w:link w:val="af0"/>
    <w:uiPriority w:val="99"/>
    <w:semiHidden/>
    <w:rsid w:val="00B463EE"/>
    <w:rPr>
      <w:b/>
      <w:bCs/>
      <w:sz w:val="20"/>
      <w:szCs w:val="20"/>
    </w:rPr>
  </w:style>
  <w:style w:type="paragraph" w:styleId="af2">
    <w:name w:val="Title"/>
    <w:basedOn w:val="a"/>
    <w:link w:val="af3"/>
    <w:qFormat/>
    <w:rsid w:val="00EB32E5"/>
    <w:pPr>
      <w:spacing w:after="0" w:line="240" w:lineRule="auto"/>
      <w:ind w:firstLine="709"/>
      <w:jc w:val="center"/>
    </w:pPr>
    <w:rPr>
      <w:rFonts w:ascii="Cambria" w:eastAsia="Times New Roman" w:hAnsi="Cambria" w:cs="Cambria"/>
      <w:b/>
      <w:bCs/>
      <w:kern w:val="28"/>
      <w:sz w:val="32"/>
      <w:szCs w:val="32"/>
      <w:lang w:eastAsia="ru-RU"/>
    </w:rPr>
  </w:style>
  <w:style w:type="character" w:customStyle="1" w:styleId="af3">
    <w:name w:val="Назва Знак"/>
    <w:basedOn w:val="a0"/>
    <w:link w:val="af2"/>
    <w:rsid w:val="00EB32E5"/>
    <w:rPr>
      <w:rFonts w:ascii="Cambria" w:eastAsia="Times New Roman" w:hAnsi="Cambria" w:cs="Cambria"/>
      <w:b/>
      <w:bCs/>
      <w:kern w:val="28"/>
      <w:sz w:val="32"/>
      <w:szCs w:val="32"/>
      <w:lang w:eastAsia="ru-RU"/>
    </w:rPr>
  </w:style>
  <w:style w:type="character" w:styleId="af4">
    <w:name w:val="Placeholder Text"/>
    <w:basedOn w:val="a0"/>
    <w:uiPriority w:val="99"/>
    <w:semiHidden/>
    <w:rsid w:val="00733986"/>
    <w:rPr>
      <w:color w:val="808080"/>
    </w:rPr>
  </w:style>
  <w:style w:type="character" w:customStyle="1" w:styleId="a4">
    <w:name w:val="Звичайний (веб) Знак"/>
    <w:link w:val="a3"/>
    <w:uiPriority w:val="99"/>
    <w:locked/>
    <w:rsid w:val="00F0690B"/>
    <w:rPr>
      <w:rFonts w:ascii="Times New Roman" w:eastAsia="Times New Roman" w:hAnsi="Times New Roman" w:cs="Times New Roman"/>
      <w:sz w:val="24"/>
      <w:szCs w:val="24"/>
      <w:lang w:val="uk-UA" w:eastAsia="uk-UA"/>
    </w:rPr>
  </w:style>
  <w:style w:type="character" w:styleId="af5">
    <w:name w:val="Strong"/>
    <w:uiPriority w:val="22"/>
    <w:qFormat/>
    <w:rsid w:val="00F0690B"/>
    <w:rPr>
      <w:b/>
      <w:bCs/>
    </w:rPr>
  </w:style>
  <w:style w:type="paragraph" w:customStyle="1" w:styleId="rvps2">
    <w:name w:val="rvps2"/>
    <w:basedOn w:val="a"/>
    <w:rsid w:val="005307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No Spacing"/>
    <w:uiPriority w:val="1"/>
    <w:qFormat/>
    <w:rsid w:val="007171D5"/>
    <w:pPr>
      <w:spacing w:after="0" w:line="240" w:lineRule="auto"/>
    </w:pPr>
    <w:rPr>
      <w:rFonts w:ascii="Calibri" w:eastAsia="Calibri" w:hAnsi="Calibri" w:cs="Times New Roman"/>
    </w:rPr>
  </w:style>
  <w:style w:type="character" w:styleId="af7">
    <w:name w:val="Hyperlink"/>
    <w:basedOn w:val="a0"/>
    <w:uiPriority w:val="99"/>
    <w:unhideWhenUsed/>
    <w:rsid w:val="00261335"/>
    <w:rPr>
      <w:color w:val="0000FF"/>
      <w:u w:val="single"/>
    </w:rPr>
  </w:style>
  <w:style w:type="paragraph" w:customStyle="1" w:styleId="rvps14">
    <w:name w:val="rvps14"/>
    <w:basedOn w:val="a"/>
    <w:rsid w:val="0026133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11">
    <w:name w:val="rvps11"/>
    <w:basedOn w:val="a"/>
    <w:rsid w:val="0026133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0"/>
    <w:rsid w:val="00261335"/>
  </w:style>
  <w:style w:type="paragraph" w:customStyle="1" w:styleId="rvps12">
    <w:name w:val="rvps12"/>
    <w:basedOn w:val="a"/>
    <w:rsid w:val="0026133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msonormal0">
    <w:name w:val="msonormal"/>
    <w:basedOn w:val="a"/>
    <w:rsid w:val="00F14552"/>
    <w:pPr>
      <w:spacing w:before="100" w:beforeAutospacing="1" w:after="100" w:afterAutospacing="1" w:line="240" w:lineRule="auto"/>
    </w:pPr>
    <w:rPr>
      <w:rFonts w:ascii="Times New Roman" w:eastAsiaTheme="minorEastAsia" w:hAnsi="Times New Roman" w:cs="Times New Roman"/>
      <w:sz w:val="24"/>
      <w:szCs w:val="24"/>
      <w:lang w:val="uk-UA" w:eastAsia="uk-UA"/>
    </w:rPr>
  </w:style>
  <w:style w:type="character" w:customStyle="1" w:styleId="rvts80">
    <w:name w:val="rvts80"/>
    <w:basedOn w:val="a0"/>
    <w:rsid w:val="001B6572"/>
  </w:style>
  <w:style w:type="character" w:customStyle="1" w:styleId="rvts40">
    <w:name w:val="rvts40"/>
    <w:basedOn w:val="a0"/>
    <w:rsid w:val="001B6572"/>
  </w:style>
  <w:style w:type="character" w:customStyle="1" w:styleId="rvts82">
    <w:name w:val="rvts82"/>
    <w:basedOn w:val="a0"/>
    <w:rsid w:val="00B808A9"/>
  </w:style>
  <w:style w:type="character" w:customStyle="1" w:styleId="rvts46">
    <w:name w:val="rvts46"/>
    <w:basedOn w:val="a0"/>
    <w:rsid w:val="00B808A9"/>
  </w:style>
  <w:style w:type="character" w:customStyle="1" w:styleId="rvts15">
    <w:name w:val="rvts15"/>
    <w:basedOn w:val="a0"/>
    <w:rsid w:val="0021556B"/>
  </w:style>
  <w:style w:type="character" w:customStyle="1" w:styleId="rvts37">
    <w:name w:val="rvts37"/>
    <w:basedOn w:val="a0"/>
    <w:rsid w:val="005C5ADC"/>
  </w:style>
  <w:style w:type="character" w:customStyle="1" w:styleId="rvts86">
    <w:name w:val="rvts86"/>
    <w:basedOn w:val="a0"/>
    <w:rsid w:val="005C5A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7491637">
      <w:bodyDiv w:val="1"/>
      <w:marLeft w:val="0"/>
      <w:marRight w:val="0"/>
      <w:marTop w:val="0"/>
      <w:marBottom w:val="0"/>
      <w:divBdr>
        <w:top w:val="none" w:sz="0" w:space="0" w:color="auto"/>
        <w:left w:val="none" w:sz="0" w:space="0" w:color="auto"/>
        <w:bottom w:val="none" w:sz="0" w:space="0" w:color="auto"/>
        <w:right w:val="none" w:sz="0" w:space="0" w:color="auto"/>
      </w:divBdr>
      <w:divsChild>
        <w:div w:id="25109927">
          <w:marLeft w:val="0"/>
          <w:marRight w:val="0"/>
          <w:marTop w:val="150"/>
          <w:marBottom w:val="150"/>
          <w:divBdr>
            <w:top w:val="none" w:sz="0" w:space="0" w:color="auto"/>
            <w:left w:val="none" w:sz="0" w:space="0" w:color="auto"/>
            <w:bottom w:val="none" w:sz="0" w:space="0" w:color="auto"/>
            <w:right w:val="none" w:sz="0" w:space="0" w:color="auto"/>
          </w:divBdr>
        </w:div>
        <w:div w:id="1118796889">
          <w:marLeft w:val="0"/>
          <w:marRight w:val="0"/>
          <w:marTop w:val="150"/>
          <w:marBottom w:val="150"/>
          <w:divBdr>
            <w:top w:val="none" w:sz="0" w:space="0" w:color="auto"/>
            <w:left w:val="none" w:sz="0" w:space="0" w:color="auto"/>
            <w:bottom w:val="none" w:sz="0" w:space="0" w:color="auto"/>
            <w:right w:val="none" w:sz="0" w:space="0" w:color="auto"/>
          </w:divBdr>
        </w:div>
        <w:div w:id="1803617669">
          <w:marLeft w:val="0"/>
          <w:marRight w:val="0"/>
          <w:marTop w:val="150"/>
          <w:marBottom w:val="150"/>
          <w:divBdr>
            <w:top w:val="none" w:sz="0" w:space="0" w:color="auto"/>
            <w:left w:val="none" w:sz="0" w:space="0" w:color="auto"/>
            <w:bottom w:val="none" w:sz="0" w:space="0" w:color="auto"/>
            <w:right w:val="none" w:sz="0" w:space="0" w:color="auto"/>
          </w:divBdr>
        </w:div>
        <w:div w:id="602030950">
          <w:marLeft w:val="0"/>
          <w:marRight w:val="0"/>
          <w:marTop w:val="150"/>
          <w:marBottom w:val="150"/>
          <w:divBdr>
            <w:top w:val="none" w:sz="0" w:space="0" w:color="auto"/>
            <w:left w:val="none" w:sz="0" w:space="0" w:color="auto"/>
            <w:bottom w:val="none" w:sz="0" w:space="0" w:color="auto"/>
            <w:right w:val="none" w:sz="0" w:space="0" w:color="auto"/>
          </w:divBdr>
        </w:div>
        <w:div w:id="1686133251">
          <w:marLeft w:val="0"/>
          <w:marRight w:val="0"/>
          <w:marTop w:val="150"/>
          <w:marBottom w:val="150"/>
          <w:divBdr>
            <w:top w:val="none" w:sz="0" w:space="0" w:color="auto"/>
            <w:left w:val="none" w:sz="0" w:space="0" w:color="auto"/>
            <w:bottom w:val="none" w:sz="0" w:space="0" w:color="auto"/>
            <w:right w:val="none" w:sz="0" w:space="0" w:color="auto"/>
          </w:divBdr>
        </w:div>
        <w:div w:id="1264805783">
          <w:marLeft w:val="0"/>
          <w:marRight w:val="0"/>
          <w:marTop w:val="150"/>
          <w:marBottom w:val="150"/>
          <w:divBdr>
            <w:top w:val="none" w:sz="0" w:space="0" w:color="auto"/>
            <w:left w:val="none" w:sz="0" w:space="0" w:color="auto"/>
            <w:bottom w:val="none" w:sz="0" w:space="0" w:color="auto"/>
            <w:right w:val="none" w:sz="0" w:space="0" w:color="auto"/>
          </w:divBdr>
        </w:div>
      </w:divsChild>
    </w:div>
    <w:div w:id="330765202">
      <w:bodyDiv w:val="1"/>
      <w:marLeft w:val="0"/>
      <w:marRight w:val="0"/>
      <w:marTop w:val="0"/>
      <w:marBottom w:val="0"/>
      <w:divBdr>
        <w:top w:val="none" w:sz="0" w:space="0" w:color="auto"/>
        <w:left w:val="none" w:sz="0" w:space="0" w:color="auto"/>
        <w:bottom w:val="none" w:sz="0" w:space="0" w:color="auto"/>
        <w:right w:val="none" w:sz="0" w:space="0" w:color="auto"/>
      </w:divBdr>
    </w:div>
    <w:div w:id="464154004">
      <w:bodyDiv w:val="1"/>
      <w:marLeft w:val="0"/>
      <w:marRight w:val="0"/>
      <w:marTop w:val="0"/>
      <w:marBottom w:val="0"/>
      <w:divBdr>
        <w:top w:val="none" w:sz="0" w:space="0" w:color="auto"/>
        <w:left w:val="none" w:sz="0" w:space="0" w:color="auto"/>
        <w:bottom w:val="none" w:sz="0" w:space="0" w:color="auto"/>
        <w:right w:val="none" w:sz="0" w:space="0" w:color="auto"/>
      </w:divBdr>
    </w:div>
    <w:div w:id="543298891">
      <w:bodyDiv w:val="1"/>
      <w:marLeft w:val="0"/>
      <w:marRight w:val="0"/>
      <w:marTop w:val="0"/>
      <w:marBottom w:val="0"/>
      <w:divBdr>
        <w:top w:val="none" w:sz="0" w:space="0" w:color="auto"/>
        <w:left w:val="none" w:sz="0" w:space="0" w:color="auto"/>
        <w:bottom w:val="none" w:sz="0" w:space="0" w:color="auto"/>
        <w:right w:val="none" w:sz="0" w:space="0" w:color="auto"/>
      </w:divBdr>
    </w:div>
    <w:div w:id="1054155496">
      <w:bodyDiv w:val="1"/>
      <w:marLeft w:val="0"/>
      <w:marRight w:val="0"/>
      <w:marTop w:val="0"/>
      <w:marBottom w:val="0"/>
      <w:divBdr>
        <w:top w:val="none" w:sz="0" w:space="0" w:color="auto"/>
        <w:left w:val="none" w:sz="0" w:space="0" w:color="auto"/>
        <w:bottom w:val="none" w:sz="0" w:space="0" w:color="auto"/>
        <w:right w:val="none" w:sz="0" w:space="0" w:color="auto"/>
      </w:divBdr>
    </w:div>
    <w:div w:id="1175458254">
      <w:bodyDiv w:val="1"/>
      <w:marLeft w:val="0"/>
      <w:marRight w:val="0"/>
      <w:marTop w:val="0"/>
      <w:marBottom w:val="0"/>
      <w:divBdr>
        <w:top w:val="none" w:sz="0" w:space="0" w:color="auto"/>
        <w:left w:val="none" w:sz="0" w:space="0" w:color="auto"/>
        <w:bottom w:val="none" w:sz="0" w:space="0" w:color="auto"/>
        <w:right w:val="none" w:sz="0" w:space="0" w:color="auto"/>
      </w:divBdr>
    </w:div>
    <w:div w:id="1754204160">
      <w:bodyDiv w:val="1"/>
      <w:marLeft w:val="0"/>
      <w:marRight w:val="0"/>
      <w:marTop w:val="0"/>
      <w:marBottom w:val="0"/>
      <w:divBdr>
        <w:top w:val="none" w:sz="0" w:space="0" w:color="auto"/>
        <w:left w:val="none" w:sz="0" w:space="0" w:color="auto"/>
        <w:bottom w:val="none" w:sz="0" w:space="0" w:color="auto"/>
        <w:right w:val="none" w:sz="0" w:space="0" w:color="auto"/>
      </w:divBdr>
    </w:div>
    <w:div w:id="1758672738">
      <w:bodyDiv w:val="1"/>
      <w:marLeft w:val="0"/>
      <w:marRight w:val="0"/>
      <w:marTop w:val="0"/>
      <w:marBottom w:val="0"/>
      <w:divBdr>
        <w:top w:val="none" w:sz="0" w:space="0" w:color="auto"/>
        <w:left w:val="none" w:sz="0" w:space="0" w:color="auto"/>
        <w:bottom w:val="none" w:sz="0" w:space="0" w:color="auto"/>
        <w:right w:val="none" w:sz="0" w:space="0" w:color="auto"/>
      </w:divBdr>
    </w:div>
    <w:div w:id="1831601626">
      <w:bodyDiv w:val="1"/>
      <w:marLeft w:val="0"/>
      <w:marRight w:val="0"/>
      <w:marTop w:val="0"/>
      <w:marBottom w:val="0"/>
      <w:divBdr>
        <w:top w:val="none" w:sz="0" w:space="0" w:color="auto"/>
        <w:left w:val="none" w:sz="0" w:space="0" w:color="auto"/>
        <w:bottom w:val="none" w:sz="0" w:space="0" w:color="auto"/>
        <w:right w:val="none" w:sz="0" w:space="0" w:color="auto"/>
      </w:divBdr>
    </w:div>
    <w:div w:id="1837570062">
      <w:bodyDiv w:val="1"/>
      <w:marLeft w:val="0"/>
      <w:marRight w:val="0"/>
      <w:marTop w:val="0"/>
      <w:marBottom w:val="0"/>
      <w:divBdr>
        <w:top w:val="none" w:sz="0" w:space="0" w:color="auto"/>
        <w:left w:val="none" w:sz="0" w:space="0" w:color="auto"/>
        <w:bottom w:val="none" w:sz="0" w:space="0" w:color="auto"/>
        <w:right w:val="none" w:sz="0" w:space="0" w:color="auto"/>
      </w:divBdr>
    </w:div>
    <w:div w:id="1891989044">
      <w:bodyDiv w:val="1"/>
      <w:marLeft w:val="0"/>
      <w:marRight w:val="0"/>
      <w:marTop w:val="0"/>
      <w:marBottom w:val="0"/>
      <w:divBdr>
        <w:top w:val="none" w:sz="0" w:space="0" w:color="auto"/>
        <w:left w:val="none" w:sz="0" w:space="0" w:color="auto"/>
        <w:bottom w:val="none" w:sz="0" w:space="0" w:color="auto"/>
        <w:right w:val="none" w:sz="0" w:space="0" w:color="auto"/>
      </w:divBdr>
      <w:divsChild>
        <w:div w:id="670793086">
          <w:marLeft w:val="0"/>
          <w:marRight w:val="0"/>
          <w:marTop w:val="150"/>
          <w:marBottom w:val="150"/>
          <w:divBdr>
            <w:top w:val="none" w:sz="0" w:space="0" w:color="auto"/>
            <w:left w:val="none" w:sz="0" w:space="0" w:color="auto"/>
            <w:bottom w:val="none" w:sz="0" w:space="0" w:color="auto"/>
            <w:right w:val="none" w:sz="0" w:space="0" w:color="auto"/>
          </w:divBdr>
        </w:div>
      </w:divsChild>
    </w:div>
    <w:div w:id="1904827612">
      <w:bodyDiv w:val="1"/>
      <w:marLeft w:val="0"/>
      <w:marRight w:val="0"/>
      <w:marTop w:val="0"/>
      <w:marBottom w:val="0"/>
      <w:divBdr>
        <w:top w:val="none" w:sz="0" w:space="0" w:color="auto"/>
        <w:left w:val="none" w:sz="0" w:space="0" w:color="auto"/>
        <w:bottom w:val="none" w:sz="0" w:space="0" w:color="auto"/>
        <w:right w:val="none" w:sz="0" w:space="0" w:color="auto"/>
      </w:divBdr>
    </w:div>
    <w:div w:id="2026133360">
      <w:bodyDiv w:val="1"/>
      <w:marLeft w:val="0"/>
      <w:marRight w:val="0"/>
      <w:marTop w:val="0"/>
      <w:marBottom w:val="0"/>
      <w:divBdr>
        <w:top w:val="none" w:sz="0" w:space="0" w:color="auto"/>
        <w:left w:val="none" w:sz="0" w:space="0" w:color="auto"/>
        <w:bottom w:val="none" w:sz="0" w:space="0" w:color="auto"/>
        <w:right w:val="none" w:sz="0" w:space="0" w:color="auto"/>
      </w:divBdr>
    </w:div>
    <w:div w:id="2125804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75"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319E2-888F-4FA4-BBD4-51C53DF0D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6</Pages>
  <Words>8601</Words>
  <Characters>4903</Characters>
  <Application>Microsoft Office Word</Application>
  <DocSecurity>0</DocSecurity>
  <Lines>40</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NCRE</Company>
  <LinksUpToDate>false</LinksUpToDate>
  <CharactersWithSpaces>13478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Дмитро Рохвадзе</dc:creator>
  <cp:keywords/>
  <dc:description/>
  <cp:lastModifiedBy>Ольга Прихід</cp:lastModifiedBy>
  <cp:revision>23</cp:revision>
  <cp:lastPrinted>2022-06-15T09:00:00Z</cp:lastPrinted>
  <dcterms:created xsi:type="dcterms:W3CDTF">2023-03-01T15:14:00Z</dcterms:created>
  <dcterms:modified xsi:type="dcterms:W3CDTF">2023-03-07T12:39:00Z</dcterms:modified>
</cp:coreProperties>
</file>