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8D7A0A" w:rsidRPr="00CA2F0B" w:rsidTr="008D7A0A">
        <w:trPr>
          <w:trHeight w:val="727"/>
        </w:trPr>
        <w:tc>
          <w:tcPr>
            <w:tcW w:w="284" w:type="dxa"/>
          </w:tcPr>
          <w:p w:rsidR="008D7A0A" w:rsidRPr="00CA2F0B" w:rsidRDefault="008D7A0A">
            <w:pPr>
              <w:rPr>
                <w:b/>
                <w:sz w:val="27"/>
                <w:szCs w:val="27"/>
                <w:lang w:val="uk-UA"/>
              </w:rPr>
            </w:pPr>
            <w:bookmarkStart w:id="0" w:name="_GoBack"/>
            <w:bookmarkEnd w:id="0"/>
          </w:p>
        </w:tc>
        <w:tc>
          <w:tcPr>
            <w:tcW w:w="9781" w:type="dxa"/>
          </w:tcPr>
          <w:p w:rsidR="008D7A0A" w:rsidRPr="00CA2F0B" w:rsidRDefault="008D7A0A">
            <w:pPr>
              <w:ind w:left="796"/>
              <w:jc w:val="center"/>
              <w:rPr>
                <w:b/>
                <w:sz w:val="27"/>
                <w:szCs w:val="27"/>
                <w:lang w:val="uk-UA"/>
              </w:rPr>
            </w:pPr>
            <w:r w:rsidRPr="00CA2F0B">
              <w:rPr>
                <w:b/>
                <w:sz w:val="27"/>
                <w:szCs w:val="27"/>
                <w:lang w:val="uk-UA"/>
              </w:rPr>
              <w:t xml:space="preserve">                                                                                                Голові НКРЕКП</w:t>
            </w:r>
          </w:p>
          <w:p w:rsidR="008D7A0A" w:rsidRPr="00CA2F0B" w:rsidRDefault="008D7A0A">
            <w:pPr>
              <w:ind w:firstLine="796"/>
              <w:jc w:val="right"/>
              <w:rPr>
                <w:b/>
                <w:sz w:val="27"/>
                <w:szCs w:val="27"/>
                <w:lang w:val="uk-UA"/>
              </w:rPr>
            </w:pPr>
            <w:r w:rsidRPr="00CA2F0B">
              <w:rPr>
                <w:b/>
                <w:sz w:val="27"/>
                <w:szCs w:val="27"/>
                <w:lang w:val="uk-UA"/>
              </w:rPr>
              <w:t>Членам НКРЕКП</w:t>
            </w:r>
          </w:p>
          <w:p w:rsidR="008D7A0A" w:rsidRPr="00CA2F0B" w:rsidRDefault="008D7A0A">
            <w:pPr>
              <w:rPr>
                <w:b/>
                <w:i/>
                <w:sz w:val="27"/>
                <w:szCs w:val="27"/>
                <w:lang w:val="uk-UA"/>
              </w:rPr>
            </w:pPr>
          </w:p>
        </w:tc>
      </w:tr>
    </w:tbl>
    <w:p w:rsidR="00E54D77" w:rsidRDefault="00E54D77" w:rsidP="008D7A0A">
      <w:pPr>
        <w:widowControl w:val="0"/>
        <w:jc w:val="center"/>
        <w:rPr>
          <w:b/>
          <w:sz w:val="27"/>
          <w:szCs w:val="27"/>
          <w:lang w:val="uk-UA"/>
        </w:rPr>
      </w:pPr>
    </w:p>
    <w:p w:rsidR="008D7A0A" w:rsidRPr="00CA2F0B" w:rsidRDefault="008D7A0A" w:rsidP="008D7A0A">
      <w:pPr>
        <w:widowControl w:val="0"/>
        <w:jc w:val="center"/>
        <w:rPr>
          <w:b/>
          <w:sz w:val="27"/>
          <w:szCs w:val="27"/>
          <w:lang w:val="uk-UA"/>
        </w:rPr>
      </w:pPr>
      <w:r w:rsidRPr="00CA2F0B">
        <w:rPr>
          <w:b/>
          <w:sz w:val="27"/>
          <w:szCs w:val="27"/>
          <w:lang w:val="uk-UA"/>
        </w:rPr>
        <w:t xml:space="preserve"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«Про </w:t>
      </w:r>
      <w:r w:rsidR="00FD6CD4" w:rsidRPr="00CA2F0B">
        <w:rPr>
          <w:b/>
          <w:sz w:val="27"/>
          <w:szCs w:val="27"/>
          <w:lang w:val="uk-UA"/>
        </w:rPr>
        <w:t xml:space="preserve">внесення змін до </w:t>
      </w:r>
      <w:bookmarkStart w:id="1" w:name="_Hlk127954950"/>
      <w:r w:rsidR="00691017" w:rsidRPr="00CA2F0B">
        <w:rPr>
          <w:b/>
          <w:sz w:val="27"/>
          <w:szCs w:val="27"/>
          <w:lang w:val="uk-UA"/>
        </w:rPr>
        <w:t>Ліцензійних умов з виробництва електричної енергії</w:t>
      </w:r>
      <w:bookmarkEnd w:id="1"/>
      <w:r w:rsidRPr="00CA2F0B">
        <w:rPr>
          <w:b/>
          <w:sz w:val="27"/>
          <w:szCs w:val="27"/>
          <w:lang w:val="uk-UA"/>
        </w:rPr>
        <w:t>»</w:t>
      </w:r>
    </w:p>
    <w:p w:rsidR="008D7A0A" w:rsidRPr="00CA2F0B" w:rsidRDefault="008D7A0A" w:rsidP="008D7A0A">
      <w:pPr>
        <w:widowControl w:val="0"/>
        <w:jc w:val="both"/>
        <w:rPr>
          <w:sz w:val="27"/>
          <w:szCs w:val="27"/>
          <w:lang w:val="uk-UA"/>
        </w:rPr>
      </w:pPr>
    </w:p>
    <w:p w:rsidR="00691017" w:rsidRPr="00CA2F0B" w:rsidRDefault="0090067A" w:rsidP="00CA2F0B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CA2F0B">
        <w:rPr>
          <w:sz w:val="27"/>
          <w:szCs w:val="27"/>
          <w:lang w:val="uk-UA"/>
        </w:rPr>
        <w:t>Відповідно до положен</w:t>
      </w:r>
      <w:r w:rsidR="003750B5" w:rsidRPr="00CA2F0B">
        <w:rPr>
          <w:sz w:val="27"/>
          <w:szCs w:val="27"/>
          <w:lang w:val="uk-UA"/>
        </w:rPr>
        <w:t>ь</w:t>
      </w:r>
      <w:r w:rsidRPr="00CA2F0B">
        <w:rPr>
          <w:sz w:val="27"/>
          <w:szCs w:val="27"/>
          <w:lang w:val="uk-UA"/>
        </w:rPr>
        <w:t xml:space="preserve"> </w:t>
      </w:r>
      <w:r w:rsidR="00564659" w:rsidRPr="00CA2F0B">
        <w:rPr>
          <w:sz w:val="27"/>
          <w:szCs w:val="27"/>
          <w:lang w:val="uk-UA"/>
        </w:rPr>
        <w:t>статей</w:t>
      </w:r>
      <w:r w:rsidRPr="00CA2F0B">
        <w:rPr>
          <w:sz w:val="27"/>
          <w:szCs w:val="27"/>
          <w:lang w:val="uk-UA"/>
        </w:rPr>
        <w:t xml:space="preserve"> 8 Закону України «Про ринок електричної енергії» (далі – Закон) господарська діяльність з виробництва, передачі, розподілу електричної енергії, постачання електричної енергії споживачу, </w:t>
      </w:r>
      <w:proofErr w:type="spellStart"/>
      <w:r w:rsidRPr="00CA2F0B">
        <w:rPr>
          <w:sz w:val="27"/>
          <w:szCs w:val="27"/>
          <w:lang w:val="uk-UA"/>
        </w:rPr>
        <w:t>трейдерська</w:t>
      </w:r>
      <w:proofErr w:type="spellEnd"/>
      <w:r w:rsidRPr="00CA2F0B">
        <w:rPr>
          <w:sz w:val="27"/>
          <w:szCs w:val="27"/>
          <w:lang w:val="uk-UA"/>
        </w:rPr>
        <w:t xml:space="preserve"> діяльність, здійснення функцій оператора ринку та гарантованого покупця провадиться на ринку електричної енергії за умови отримання відповідної ліцензії</w:t>
      </w:r>
      <w:r w:rsidR="00691017" w:rsidRPr="00CA2F0B">
        <w:rPr>
          <w:sz w:val="27"/>
          <w:szCs w:val="27"/>
          <w:lang w:val="uk-UA"/>
        </w:rPr>
        <w:t xml:space="preserve">, </w:t>
      </w:r>
      <w:r w:rsidR="00691017" w:rsidRPr="00CA2F0B">
        <w:rPr>
          <w:sz w:val="27"/>
          <w:szCs w:val="27"/>
          <w:shd w:val="clear" w:color="auto" w:fill="FFFFFF"/>
          <w:lang w:val="uk-UA"/>
        </w:rPr>
        <w:t>якщо інше не передбачено цим Законом.</w:t>
      </w:r>
    </w:p>
    <w:p w:rsidR="00691017" w:rsidRPr="00CA2F0B" w:rsidRDefault="00E54D77" w:rsidP="00CA2F0B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</w:t>
      </w:r>
      <w:r w:rsidR="00691017" w:rsidRPr="00CA2F0B">
        <w:rPr>
          <w:sz w:val="27"/>
          <w:szCs w:val="27"/>
          <w:lang w:val="uk-UA"/>
        </w:rPr>
        <w:t xml:space="preserve">ідповідно до положень статті </w:t>
      </w:r>
      <w:r>
        <w:rPr>
          <w:sz w:val="27"/>
          <w:szCs w:val="27"/>
          <w:lang w:val="uk-UA"/>
        </w:rPr>
        <w:t>17 Закону України «</w:t>
      </w:r>
      <w:r w:rsidRPr="00E54D77">
        <w:rPr>
          <w:sz w:val="27"/>
          <w:szCs w:val="27"/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7"/>
          <w:szCs w:val="27"/>
          <w:lang w:val="uk-UA"/>
        </w:rPr>
        <w:t>» д</w:t>
      </w:r>
      <w:r w:rsidRPr="00E54D77">
        <w:rPr>
          <w:sz w:val="27"/>
          <w:szCs w:val="27"/>
          <w:lang w:val="uk-UA"/>
        </w:rPr>
        <w:t xml:space="preserve">ля ефективного виконання завдань державного регулювання у сферах енергетики та комунальних послуг </w:t>
      </w:r>
      <w:r>
        <w:rPr>
          <w:sz w:val="27"/>
          <w:szCs w:val="27"/>
          <w:lang w:val="uk-UA"/>
        </w:rPr>
        <w:t xml:space="preserve">НКРЕКП, зокрема, здійснює </w:t>
      </w:r>
      <w:r w:rsidRPr="00E54D77">
        <w:rPr>
          <w:sz w:val="27"/>
          <w:szCs w:val="27"/>
          <w:lang w:val="uk-UA"/>
        </w:rPr>
        <w:t>визначення умов, за яких суб’єкти природних монополій і суміжних ринків у сферах енергетики та комунальних послуг можуть провадити діяльність без ліцензії</w:t>
      </w:r>
      <w:r w:rsidR="00691017" w:rsidRPr="00CA2F0B">
        <w:rPr>
          <w:sz w:val="27"/>
          <w:szCs w:val="27"/>
          <w:lang w:val="uk-UA"/>
        </w:rPr>
        <w:t>.</w:t>
      </w:r>
    </w:p>
    <w:p w:rsidR="00CA2F0B" w:rsidRPr="00CA2F0B" w:rsidRDefault="0043211A" w:rsidP="00CA2F0B">
      <w:pPr>
        <w:widowControl w:val="0"/>
        <w:ind w:firstLine="567"/>
        <w:jc w:val="both"/>
        <w:rPr>
          <w:sz w:val="27"/>
          <w:szCs w:val="27"/>
          <w:lang w:val="uk-UA"/>
        </w:rPr>
      </w:pPr>
      <w:r w:rsidRPr="00CA2F0B">
        <w:rPr>
          <w:sz w:val="27"/>
          <w:szCs w:val="27"/>
          <w:lang w:val="uk-UA"/>
        </w:rPr>
        <w:t xml:space="preserve">Ураховуючи зазначене, з метою удосконалення </w:t>
      </w:r>
      <w:r w:rsidR="00F10279" w:rsidRPr="00CA2F0B">
        <w:rPr>
          <w:sz w:val="27"/>
          <w:szCs w:val="27"/>
          <w:lang w:val="uk-UA"/>
        </w:rPr>
        <w:t>ліцензійних умов</w:t>
      </w:r>
      <w:r w:rsidR="00691017" w:rsidRPr="00CA2F0B">
        <w:rPr>
          <w:sz w:val="27"/>
          <w:szCs w:val="27"/>
          <w:lang w:val="uk-UA"/>
        </w:rPr>
        <w:t xml:space="preserve"> під час дії воєнного стану та створення передумов для </w:t>
      </w:r>
      <w:r w:rsidR="00AB7E52">
        <w:rPr>
          <w:sz w:val="27"/>
          <w:szCs w:val="27"/>
          <w:lang w:val="uk-UA"/>
        </w:rPr>
        <w:t>забезпечення виробництва</w:t>
      </w:r>
      <w:r w:rsidR="00691017" w:rsidRPr="00CA2F0B">
        <w:rPr>
          <w:sz w:val="27"/>
          <w:szCs w:val="27"/>
          <w:lang w:val="uk-UA"/>
        </w:rPr>
        <w:t xml:space="preserve"> електричної енергії в </w:t>
      </w:r>
      <w:r w:rsidR="00AB7E52">
        <w:rPr>
          <w:sz w:val="27"/>
          <w:szCs w:val="27"/>
          <w:lang w:val="uk-UA"/>
        </w:rPr>
        <w:t>необхідних обсягах</w:t>
      </w:r>
      <w:r w:rsidR="00691017" w:rsidRPr="00CA2F0B">
        <w:rPr>
          <w:sz w:val="27"/>
          <w:szCs w:val="27"/>
          <w:lang w:val="uk-UA"/>
        </w:rPr>
        <w:t xml:space="preserve">, </w:t>
      </w:r>
      <w:r w:rsidR="00AB7E52">
        <w:rPr>
          <w:sz w:val="27"/>
          <w:szCs w:val="27"/>
          <w:lang w:val="uk-UA"/>
        </w:rPr>
        <w:t>р</w:t>
      </w:r>
      <w:r w:rsidR="00691017" w:rsidRPr="00CA2F0B">
        <w:rPr>
          <w:sz w:val="27"/>
          <w:szCs w:val="27"/>
          <w:lang w:val="uk-UA"/>
        </w:rPr>
        <w:t xml:space="preserve">озроблено </w:t>
      </w:r>
      <w:r w:rsidR="00AB7E52">
        <w:rPr>
          <w:sz w:val="27"/>
          <w:szCs w:val="27"/>
          <w:lang w:val="uk-UA"/>
        </w:rPr>
        <w:t xml:space="preserve">проєкт </w:t>
      </w:r>
      <w:r w:rsidR="00691017" w:rsidRPr="00CA2F0B">
        <w:rPr>
          <w:sz w:val="27"/>
          <w:szCs w:val="27"/>
          <w:lang w:val="uk-UA"/>
        </w:rPr>
        <w:t xml:space="preserve">постанови НКРЕКП «Про внесення змін до Про внесення змін до Ліцензійних умов з виробництва електричної енергії», яким пропонується передбачити, що діяльність з </w:t>
      </w:r>
      <w:r w:rsidR="000E608D" w:rsidRPr="000E608D">
        <w:rPr>
          <w:sz w:val="27"/>
          <w:szCs w:val="27"/>
          <w:shd w:val="clear" w:color="auto" w:fill="FFFFFF"/>
          <w:lang w:val="uk-UA"/>
        </w:rPr>
        <w:t xml:space="preserve">резервного (аварійного) </w:t>
      </w:r>
      <w:r w:rsidR="00691017" w:rsidRPr="00CA2F0B">
        <w:rPr>
          <w:sz w:val="27"/>
          <w:szCs w:val="27"/>
          <w:lang w:val="uk-UA"/>
        </w:rPr>
        <w:t xml:space="preserve">виробництва електричної енергії </w:t>
      </w:r>
      <w:r w:rsidR="00691017" w:rsidRPr="00CA2F0B">
        <w:rPr>
          <w:sz w:val="27"/>
          <w:szCs w:val="27"/>
          <w:shd w:val="clear" w:color="auto" w:fill="FFFFFF"/>
          <w:lang w:val="uk-UA"/>
        </w:rPr>
        <w:t xml:space="preserve">мобільною (автономною) електростанцією провадиться без отримання ліцензії </w:t>
      </w:r>
      <w:r w:rsidR="00CA2F0B" w:rsidRPr="00CA2F0B">
        <w:rPr>
          <w:sz w:val="27"/>
          <w:szCs w:val="27"/>
          <w:lang w:val="uk-UA"/>
        </w:rPr>
        <w:t>на право провадження господарської діяльності з виробництва електричної енергії.</w:t>
      </w:r>
    </w:p>
    <w:p w:rsidR="008D7A0A" w:rsidRPr="00CA2F0B" w:rsidRDefault="008D7A0A" w:rsidP="00CA2F0B">
      <w:pPr>
        <w:widowControl w:val="0"/>
        <w:ind w:firstLine="567"/>
        <w:jc w:val="both"/>
        <w:rPr>
          <w:sz w:val="27"/>
          <w:szCs w:val="27"/>
          <w:lang w:val="uk-UA"/>
        </w:rPr>
      </w:pPr>
      <w:r w:rsidRPr="00CA2F0B">
        <w:rPr>
          <w:sz w:val="27"/>
          <w:szCs w:val="27"/>
          <w:lang w:val="uk-UA"/>
        </w:rPr>
        <w:t>Оскільки проєкт постанови «</w:t>
      </w:r>
      <w:r w:rsidR="00564659" w:rsidRPr="00CA2F0B">
        <w:rPr>
          <w:sz w:val="27"/>
          <w:szCs w:val="27"/>
          <w:lang w:val="uk-UA"/>
        </w:rPr>
        <w:t>Про внесення змін до деяких постанов НКРЕКП</w:t>
      </w:r>
      <w:r w:rsidRPr="00CA2F0B">
        <w:rPr>
          <w:sz w:val="27"/>
          <w:szCs w:val="27"/>
          <w:lang w:val="uk-UA"/>
        </w:rPr>
        <w:t xml:space="preserve">» має ознаки регуляторного акта,  згідно </w:t>
      </w:r>
      <w:r w:rsidR="000F432F" w:rsidRPr="00CA2F0B">
        <w:rPr>
          <w:sz w:val="27"/>
          <w:szCs w:val="27"/>
          <w:lang w:val="uk-UA"/>
        </w:rPr>
        <w:t>зі</w:t>
      </w:r>
      <w:r w:rsidRPr="00CA2F0B">
        <w:rPr>
          <w:sz w:val="27"/>
          <w:szCs w:val="27"/>
          <w:lang w:val="uk-UA"/>
        </w:rPr>
        <w:t xml:space="preserve">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8D7A0A" w:rsidRPr="00CA2F0B" w:rsidRDefault="008D7A0A" w:rsidP="008D7A0A">
      <w:pPr>
        <w:widowControl w:val="0"/>
        <w:jc w:val="both"/>
        <w:rPr>
          <w:b/>
          <w:sz w:val="27"/>
          <w:szCs w:val="27"/>
          <w:lang w:val="uk-UA"/>
        </w:rPr>
      </w:pPr>
    </w:p>
    <w:p w:rsidR="00564659" w:rsidRPr="00CA2F0B" w:rsidRDefault="008D7A0A" w:rsidP="00CA2F0B">
      <w:pPr>
        <w:ind w:firstLine="540"/>
        <w:jc w:val="both"/>
        <w:rPr>
          <w:b/>
          <w:sz w:val="27"/>
          <w:szCs w:val="27"/>
          <w:lang w:val="uk-UA"/>
        </w:rPr>
      </w:pPr>
      <w:r w:rsidRPr="00CA2F0B">
        <w:rPr>
          <w:b/>
          <w:sz w:val="27"/>
          <w:szCs w:val="27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:rsidR="00564659" w:rsidRPr="00CA2F0B" w:rsidRDefault="008D7A0A" w:rsidP="000E608D">
      <w:pPr>
        <w:tabs>
          <w:tab w:val="left" w:pos="851"/>
          <w:tab w:val="left" w:pos="1134"/>
        </w:tabs>
        <w:ind w:firstLine="567"/>
        <w:jc w:val="both"/>
        <w:rPr>
          <w:b/>
          <w:sz w:val="27"/>
          <w:szCs w:val="27"/>
          <w:lang w:val="uk-UA"/>
        </w:rPr>
      </w:pPr>
      <w:r w:rsidRPr="00CA2F0B">
        <w:rPr>
          <w:b/>
          <w:sz w:val="27"/>
          <w:szCs w:val="27"/>
          <w:lang w:val="uk-UA"/>
        </w:rPr>
        <w:t>1. Схвалити  проєкт постанови НКРЕКП «</w:t>
      </w:r>
      <w:r w:rsidR="00691017" w:rsidRPr="00CA2F0B">
        <w:rPr>
          <w:b/>
          <w:sz w:val="27"/>
          <w:szCs w:val="27"/>
          <w:lang w:val="uk-UA"/>
        </w:rPr>
        <w:t>Про внесення змін до Ліцензійних умов з виробництва електричної енергії</w:t>
      </w:r>
      <w:r w:rsidRPr="00CA2F0B">
        <w:rPr>
          <w:b/>
          <w:sz w:val="27"/>
          <w:szCs w:val="27"/>
          <w:lang w:val="uk-UA"/>
        </w:rPr>
        <w:t>»</w:t>
      </w:r>
      <w:r w:rsidR="00CA2F0B" w:rsidRPr="00CA2F0B">
        <w:rPr>
          <w:b/>
          <w:sz w:val="27"/>
          <w:szCs w:val="27"/>
          <w:lang w:val="uk-UA"/>
        </w:rPr>
        <w:t>.</w:t>
      </w:r>
    </w:p>
    <w:p w:rsidR="008D7A0A" w:rsidRPr="00CA2F0B" w:rsidRDefault="008D7A0A" w:rsidP="000E608D">
      <w:pPr>
        <w:widowControl w:val="0"/>
        <w:tabs>
          <w:tab w:val="left" w:pos="851"/>
          <w:tab w:val="left" w:pos="1134"/>
        </w:tabs>
        <w:ind w:firstLine="567"/>
        <w:jc w:val="both"/>
        <w:rPr>
          <w:b/>
          <w:sz w:val="27"/>
          <w:szCs w:val="27"/>
          <w:lang w:val="uk-UA"/>
        </w:rPr>
      </w:pPr>
      <w:r w:rsidRPr="00CA2F0B">
        <w:rPr>
          <w:b/>
          <w:sz w:val="27"/>
          <w:szCs w:val="27"/>
          <w:lang w:val="uk-UA"/>
        </w:rPr>
        <w:t>2. Розмістити проєкт постанови НКРЕКП «</w:t>
      </w:r>
      <w:r w:rsidR="00564659" w:rsidRPr="00CA2F0B">
        <w:rPr>
          <w:b/>
          <w:sz w:val="27"/>
          <w:szCs w:val="27"/>
          <w:lang w:val="uk-UA"/>
        </w:rPr>
        <w:t xml:space="preserve">Про </w:t>
      </w:r>
      <w:r w:rsidR="00691017" w:rsidRPr="00CA2F0B">
        <w:rPr>
          <w:b/>
          <w:sz w:val="27"/>
          <w:szCs w:val="27"/>
          <w:lang w:val="uk-UA"/>
        </w:rPr>
        <w:t>внесення змін до Ліцензійних умов з виробництва електричної енергії</w:t>
      </w:r>
      <w:r w:rsidRPr="00CA2F0B">
        <w:rPr>
          <w:b/>
          <w:sz w:val="27"/>
          <w:szCs w:val="27"/>
          <w:lang w:val="uk-UA"/>
        </w:rPr>
        <w:t>»</w:t>
      </w:r>
      <w:r w:rsidR="000E608D">
        <w:rPr>
          <w:b/>
          <w:sz w:val="27"/>
          <w:szCs w:val="27"/>
          <w:lang w:val="uk-UA"/>
        </w:rPr>
        <w:t xml:space="preserve"> на офіційному вебсайті НКРЕКП для отримання зауважень і пропозицій</w:t>
      </w:r>
      <w:r w:rsidRPr="00CA2F0B">
        <w:rPr>
          <w:b/>
          <w:sz w:val="27"/>
          <w:szCs w:val="27"/>
          <w:lang w:val="uk-UA"/>
        </w:rPr>
        <w:t>.</w:t>
      </w:r>
    </w:p>
    <w:p w:rsidR="008D7A0A" w:rsidRPr="00CA2F0B" w:rsidRDefault="008D7A0A" w:rsidP="008D7A0A">
      <w:pPr>
        <w:ind w:firstLine="540"/>
        <w:jc w:val="both"/>
        <w:rPr>
          <w:sz w:val="27"/>
          <w:szCs w:val="27"/>
          <w:lang w:val="uk-UA"/>
        </w:rPr>
      </w:pPr>
    </w:p>
    <w:p w:rsidR="0036459A" w:rsidRPr="000E608D" w:rsidRDefault="0036459A">
      <w:pPr>
        <w:rPr>
          <w:sz w:val="28"/>
          <w:szCs w:val="28"/>
          <w:lang w:val="uk-UA"/>
        </w:rPr>
      </w:pPr>
    </w:p>
    <w:sectPr w:rsidR="0036459A" w:rsidRPr="000E60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0A"/>
    <w:rsid w:val="00032701"/>
    <w:rsid w:val="000E608D"/>
    <w:rsid w:val="000F432F"/>
    <w:rsid w:val="001A078C"/>
    <w:rsid w:val="002F047B"/>
    <w:rsid w:val="0036459A"/>
    <w:rsid w:val="003750B5"/>
    <w:rsid w:val="0041272C"/>
    <w:rsid w:val="0043211A"/>
    <w:rsid w:val="00564659"/>
    <w:rsid w:val="00687AB8"/>
    <w:rsid w:val="00691017"/>
    <w:rsid w:val="006C2EE3"/>
    <w:rsid w:val="006E7BD1"/>
    <w:rsid w:val="00760D07"/>
    <w:rsid w:val="008D7A0A"/>
    <w:rsid w:val="0090067A"/>
    <w:rsid w:val="009B605A"/>
    <w:rsid w:val="00AB7E52"/>
    <w:rsid w:val="00C3072A"/>
    <w:rsid w:val="00CA2F0B"/>
    <w:rsid w:val="00E54D77"/>
    <w:rsid w:val="00E70E77"/>
    <w:rsid w:val="00F10279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07E3E-CBF6-4B6B-BF71-E836C915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D7A0A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val="uk-UA" w:eastAsia="zh-CN" w:bidi="hi-IN"/>
    </w:rPr>
  </w:style>
  <w:style w:type="character" w:customStyle="1" w:styleId="a4">
    <w:name w:val="Основний текст Знак"/>
    <w:basedOn w:val="a0"/>
    <w:link w:val="a3"/>
    <w:uiPriority w:val="99"/>
    <w:semiHidden/>
    <w:rsid w:val="008D7A0A"/>
    <w:rPr>
      <w:rFonts w:ascii="Liberation Serif" w:eastAsia="Songti SC" w:hAnsi="Liberation Serif" w:cs="Arial Unicode MS"/>
      <w:kern w:val="2"/>
      <w:sz w:val="24"/>
      <w:szCs w:val="24"/>
      <w:lang w:val="uk-UA" w:eastAsia="zh-CN" w:bidi="hi-IN"/>
    </w:rPr>
  </w:style>
  <w:style w:type="paragraph" w:styleId="a5">
    <w:name w:val="List Paragraph"/>
    <w:basedOn w:val="a"/>
    <w:uiPriority w:val="34"/>
    <w:qFormat/>
    <w:rsid w:val="00564659"/>
    <w:pPr>
      <w:ind w:left="720"/>
      <w:contextualSpacing/>
    </w:pPr>
  </w:style>
  <w:style w:type="paragraph" w:customStyle="1" w:styleId="rvps2">
    <w:name w:val="rvps2"/>
    <w:basedOn w:val="a"/>
    <w:rsid w:val="00691017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691017"/>
  </w:style>
  <w:style w:type="character" w:styleId="a6">
    <w:name w:val="Hyperlink"/>
    <w:basedOn w:val="a0"/>
    <w:uiPriority w:val="99"/>
    <w:semiHidden/>
    <w:unhideWhenUsed/>
    <w:rsid w:val="006910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2023-03-03T08:00:00Z</dcterms:created>
  <dcterms:modified xsi:type="dcterms:W3CDTF">2023-03-03T08:00:00Z</dcterms:modified>
</cp:coreProperties>
</file>