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616" w:rsidRPr="00C36616" w:rsidRDefault="000B27DB" w:rsidP="00C36616">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Порівняльна таблиця до</w:t>
      </w:r>
      <w:r w:rsidR="00C36616">
        <w:rPr>
          <w:rFonts w:ascii="Times New Roman" w:eastAsia="Times New Roman" w:hAnsi="Times New Roman"/>
          <w:b/>
          <w:bCs/>
          <w:color w:val="000000"/>
          <w:sz w:val="28"/>
          <w:szCs w:val="28"/>
          <w:lang w:val="uk-UA" w:eastAsia="ru-RU"/>
        </w:rPr>
        <w:t xml:space="preserve"> </w:t>
      </w:r>
      <w:r w:rsidRPr="00421441">
        <w:rPr>
          <w:rFonts w:ascii="Times New Roman" w:eastAsia="Times New Roman" w:hAnsi="Times New Roman"/>
          <w:b/>
          <w:bCs/>
          <w:color w:val="000000"/>
          <w:sz w:val="28"/>
          <w:szCs w:val="28"/>
          <w:lang w:val="uk-UA" w:eastAsia="ru-RU"/>
        </w:rPr>
        <w:t xml:space="preserve"> </w:t>
      </w:r>
      <w:r w:rsidR="00C36616" w:rsidRPr="00C36616">
        <w:rPr>
          <w:rFonts w:ascii="Times New Roman" w:eastAsia="Times New Roman" w:hAnsi="Times New Roman"/>
          <w:b/>
          <w:bCs/>
          <w:color w:val="000000"/>
          <w:sz w:val="28"/>
          <w:szCs w:val="28"/>
          <w:lang w:val="uk-UA" w:eastAsia="ru-RU"/>
        </w:rPr>
        <w:t xml:space="preserve">проєкту рішення, що має ознаки регуляторного </w:t>
      </w:r>
    </w:p>
    <w:p w:rsidR="000B27DB" w:rsidRPr="00421441" w:rsidRDefault="00C36616" w:rsidP="00C36616">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roofErr w:type="spellStart"/>
      <w:r>
        <w:rPr>
          <w:rFonts w:ascii="Times New Roman" w:eastAsia="Times New Roman" w:hAnsi="Times New Roman"/>
          <w:b/>
          <w:bCs/>
          <w:color w:val="000000"/>
          <w:sz w:val="28"/>
          <w:szCs w:val="28"/>
          <w:lang w:val="uk-UA" w:eastAsia="ru-RU"/>
        </w:rPr>
        <w:t>а</w:t>
      </w:r>
      <w:r w:rsidR="00A17FF8">
        <w:rPr>
          <w:rFonts w:ascii="Times New Roman" w:eastAsia="Times New Roman" w:hAnsi="Times New Roman"/>
          <w:b/>
          <w:bCs/>
          <w:color w:val="000000"/>
          <w:sz w:val="28"/>
          <w:szCs w:val="28"/>
          <w:lang w:val="uk-UA" w:eastAsia="ru-RU"/>
        </w:rPr>
        <w:t>кта</w:t>
      </w:r>
      <w:bookmarkStart w:id="0" w:name="_GoBack"/>
      <w:bookmarkEnd w:id="0"/>
      <w:proofErr w:type="spellEnd"/>
      <w:r>
        <w:rPr>
          <w:rFonts w:ascii="Times New Roman" w:eastAsia="Times New Roman" w:hAnsi="Times New Roman"/>
          <w:b/>
          <w:bCs/>
          <w:color w:val="000000"/>
          <w:sz w:val="28"/>
          <w:szCs w:val="28"/>
          <w:lang w:val="uk-UA" w:eastAsia="ru-RU"/>
        </w:rPr>
        <w:t>,</w:t>
      </w:r>
      <w:r w:rsidRPr="00C36616">
        <w:rPr>
          <w:rFonts w:ascii="Times New Roman" w:eastAsia="Times New Roman" w:hAnsi="Times New Roman"/>
          <w:b/>
          <w:bCs/>
          <w:color w:val="000000"/>
          <w:sz w:val="28"/>
          <w:szCs w:val="28"/>
          <w:lang w:val="uk-UA" w:eastAsia="ru-RU"/>
        </w:rPr>
        <w:t xml:space="preserve"> – </w:t>
      </w:r>
      <w:r w:rsidR="000B27DB" w:rsidRPr="00421441">
        <w:rPr>
          <w:rFonts w:ascii="Times New Roman" w:eastAsia="Times New Roman" w:hAnsi="Times New Roman"/>
          <w:b/>
          <w:bCs/>
          <w:color w:val="000000"/>
          <w:sz w:val="28"/>
          <w:szCs w:val="28"/>
          <w:lang w:val="uk-UA" w:eastAsia="ru-RU"/>
        </w:rPr>
        <w:t>проє</w:t>
      </w:r>
      <w:r w:rsidR="00BD7E65" w:rsidRPr="00421441">
        <w:rPr>
          <w:rFonts w:ascii="Times New Roman" w:eastAsia="Times New Roman" w:hAnsi="Times New Roman"/>
          <w:b/>
          <w:bCs/>
          <w:color w:val="000000"/>
          <w:sz w:val="28"/>
          <w:szCs w:val="28"/>
          <w:lang w:val="uk-UA" w:eastAsia="ru-RU"/>
        </w:rPr>
        <w:t xml:space="preserve">кту постанови НКРЕКП </w:t>
      </w:r>
    </w:p>
    <w:p w:rsidR="00BD7E65" w:rsidRPr="00421441" w:rsidRDefault="00BD7E65" w:rsidP="000B27DB">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r w:rsidRPr="00421441">
        <w:rPr>
          <w:rFonts w:ascii="Times New Roman" w:eastAsia="Times New Roman" w:hAnsi="Times New Roman"/>
          <w:b/>
          <w:bCs/>
          <w:color w:val="000000"/>
          <w:sz w:val="28"/>
          <w:szCs w:val="28"/>
          <w:lang w:val="uk-UA" w:eastAsia="ru-RU"/>
        </w:rPr>
        <w:t>«</w:t>
      </w:r>
      <w:r w:rsidRPr="00421441">
        <w:rPr>
          <w:rFonts w:ascii="Times New Roman" w:eastAsia="Times New Roman" w:hAnsi="Times New Roman"/>
          <w:b/>
          <w:sz w:val="28"/>
          <w:szCs w:val="28"/>
          <w:lang w:val="uk-UA" w:eastAsia="ru-RU"/>
        </w:rPr>
        <w:t xml:space="preserve">Про </w:t>
      </w:r>
      <w:r w:rsidR="006C10E0">
        <w:rPr>
          <w:rFonts w:ascii="Times New Roman" w:eastAsia="Times New Roman" w:hAnsi="Times New Roman"/>
          <w:b/>
          <w:sz w:val="28"/>
          <w:szCs w:val="28"/>
          <w:lang w:val="uk-UA" w:eastAsia="ru-RU"/>
        </w:rPr>
        <w:t>затвердження З</w:t>
      </w:r>
      <w:r w:rsidRPr="00421441">
        <w:rPr>
          <w:rFonts w:ascii="Times New Roman" w:eastAsia="Times New Roman" w:hAnsi="Times New Roman"/>
          <w:b/>
          <w:sz w:val="28"/>
          <w:szCs w:val="28"/>
          <w:lang w:val="uk-UA" w:eastAsia="ru-RU"/>
        </w:rPr>
        <w:t>мін до Порядку формування тарифів на централізоване водопостачання та водовідведення</w:t>
      </w:r>
      <w:r w:rsidRPr="00421441">
        <w:rPr>
          <w:rFonts w:ascii="Times New Roman" w:eastAsia="Times New Roman" w:hAnsi="Times New Roman"/>
          <w:b/>
          <w:bCs/>
          <w:color w:val="000000"/>
          <w:sz w:val="28"/>
          <w:szCs w:val="28"/>
          <w:lang w:val="uk-UA" w:eastAsia="ru-RU"/>
        </w:rPr>
        <w:t>»</w:t>
      </w:r>
    </w:p>
    <w:p w:rsidR="00BD7E65" w:rsidRPr="00421441" w:rsidRDefault="00BD7E65" w:rsidP="00BD7E65">
      <w:pPr>
        <w:keepNext/>
        <w:tabs>
          <w:tab w:val="left" w:pos="14853"/>
        </w:tabs>
        <w:spacing w:after="0" w:line="240" w:lineRule="auto"/>
        <w:ind w:right="-31"/>
        <w:jc w:val="center"/>
        <w:outlineLvl w:val="0"/>
        <w:rPr>
          <w:rFonts w:ascii="Times New Roman" w:eastAsia="Times New Roman" w:hAnsi="Times New Roman"/>
          <w:b/>
          <w:bCs/>
          <w:color w:val="000000"/>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6"/>
        <w:gridCol w:w="7676"/>
      </w:tblGrid>
      <w:tr w:rsidR="00421441" w:rsidRPr="00421441" w:rsidTr="00735906">
        <w:trPr>
          <w:trHeight w:val="303"/>
        </w:trPr>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 xml:space="preserve">Зміст положення (норми) чинного </w:t>
            </w:r>
            <w:proofErr w:type="spellStart"/>
            <w:r w:rsidRPr="00421441">
              <w:rPr>
                <w:rFonts w:ascii="Times New Roman" w:hAnsi="Times New Roman"/>
                <w:b/>
                <w:sz w:val="24"/>
                <w:szCs w:val="24"/>
                <w:lang w:val="uk-UA"/>
              </w:rPr>
              <w:t>акта</w:t>
            </w:r>
            <w:proofErr w:type="spellEnd"/>
            <w:r w:rsidRPr="00421441">
              <w:rPr>
                <w:rFonts w:ascii="Times New Roman" w:hAnsi="Times New Roman"/>
                <w:b/>
                <w:sz w:val="24"/>
                <w:szCs w:val="24"/>
                <w:lang w:val="uk-UA"/>
              </w:rPr>
              <w:t xml:space="preserve"> законодавства</w:t>
            </w:r>
          </w:p>
        </w:tc>
        <w:tc>
          <w:tcPr>
            <w:tcW w:w="7676" w:type="dxa"/>
          </w:tcPr>
          <w:p w:rsidR="00421441" w:rsidRPr="00421441" w:rsidRDefault="00421441" w:rsidP="00421441">
            <w:pPr>
              <w:spacing w:after="0" w:line="240" w:lineRule="auto"/>
              <w:jc w:val="center"/>
              <w:rPr>
                <w:rFonts w:ascii="Baskerville Old Face" w:hAnsi="Baskerville Old Face"/>
                <w:lang w:val="uk-UA"/>
              </w:rPr>
            </w:pPr>
            <w:r w:rsidRPr="00421441">
              <w:rPr>
                <w:rFonts w:ascii="Times New Roman" w:hAnsi="Times New Roman"/>
                <w:b/>
                <w:sz w:val="24"/>
                <w:szCs w:val="24"/>
                <w:lang w:val="uk-UA"/>
              </w:rPr>
              <w:t xml:space="preserve">Зміст відповідного положення (норми) проєкту </w:t>
            </w:r>
            <w:proofErr w:type="spellStart"/>
            <w:r w:rsidRPr="00421441">
              <w:rPr>
                <w:rFonts w:ascii="Times New Roman" w:hAnsi="Times New Roman"/>
                <w:b/>
                <w:sz w:val="24"/>
                <w:szCs w:val="24"/>
                <w:lang w:val="uk-UA"/>
              </w:rPr>
              <w:t>акта</w:t>
            </w:r>
            <w:proofErr w:type="spellEnd"/>
          </w:p>
        </w:tc>
      </w:tr>
      <w:tr w:rsidR="00B92D44" w:rsidRPr="00421441" w:rsidTr="006327AF">
        <w:tc>
          <w:tcPr>
            <w:tcW w:w="7676" w:type="dxa"/>
            <w:shd w:val="clear" w:color="auto" w:fill="auto"/>
          </w:tcPr>
          <w:p w:rsidR="002653FD" w:rsidRPr="00421441" w:rsidRDefault="00B92D44" w:rsidP="000B27DB">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Pr="00421441">
              <w:rPr>
                <w:rFonts w:ascii="Times New Roman" w:eastAsia="Times New Roman" w:hAnsi="Times New Roman"/>
                <w:color w:val="333333"/>
                <w:sz w:val="24"/>
                <w:szCs w:val="24"/>
                <w:lang w:val="uk-UA" w:eastAsia="uk-UA"/>
              </w:rPr>
              <w:br/>
            </w:r>
            <w:r w:rsidRPr="00421441">
              <w:rPr>
                <w:rFonts w:ascii="Times New Roman" w:eastAsia="Times New Roman" w:hAnsi="Times New Roman"/>
                <w:b/>
                <w:bCs/>
                <w:color w:val="333333"/>
                <w:sz w:val="24"/>
                <w:szCs w:val="24"/>
                <w:lang w:val="uk-UA" w:eastAsia="uk-UA"/>
              </w:rPr>
              <w:t>формування тарифів на централізоване водопостачання та централізоване водовідведення</w:t>
            </w:r>
          </w:p>
        </w:tc>
        <w:tc>
          <w:tcPr>
            <w:tcW w:w="7676" w:type="dxa"/>
            <w:shd w:val="clear" w:color="auto" w:fill="auto"/>
          </w:tcPr>
          <w:p w:rsidR="00B92D44" w:rsidRPr="00421441" w:rsidRDefault="000B27DB" w:rsidP="000B27DB">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t>ПОРЯДОК</w:t>
            </w:r>
            <w:r w:rsidR="002653FD" w:rsidRPr="00421441">
              <w:rPr>
                <w:rFonts w:ascii="Times New Roman" w:eastAsia="Times New Roman" w:hAnsi="Times New Roman"/>
                <w:color w:val="333333"/>
                <w:sz w:val="24"/>
                <w:szCs w:val="24"/>
                <w:lang w:val="uk-UA" w:eastAsia="uk-UA"/>
              </w:rPr>
              <w:br/>
            </w:r>
            <w:r w:rsidR="002653FD" w:rsidRPr="00421441">
              <w:rPr>
                <w:rFonts w:ascii="Times New Roman" w:eastAsia="Times New Roman" w:hAnsi="Times New Roman"/>
                <w:b/>
                <w:bCs/>
                <w:color w:val="333333"/>
                <w:sz w:val="24"/>
                <w:szCs w:val="24"/>
                <w:lang w:val="uk-UA" w:eastAsia="uk-UA"/>
              </w:rPr>
              <w:t>формування тарифів на централізоване водопостачання та централізоване водовідведення</w:t>
            </w:r>
          </w:p>
        </w:tc>
      </w:tr>
      <w:tr w:rsidR="000B27DB" w:rsidRPr="00A17FF8" w:rsidTr="006327AF">
        <w:tc>
          <w:tcPr>
            <w:tcW w:w="7676" w:type="dxa"/>
            <w:shd w:val="clear" w:color="auto" w:fill="auto"/>
          </w:tcPr>
          <w:p w:rsidR="00B468F7" w:rsidRPr="00735906" w:rsidRDefault="00B468F7" w:rsidP="003246E3">
            <w:pPr>
              <w:shd w:val="clear" w:color="auto" w:fill="FFFFFF"/>
              <w:spacing w:after="0" w:line="240" w:lineRule="auto"/>
              <w:jc w:val="center"/>
              <w:rPr>
                <w:rFonts w:ascii="Times New Roman" w:eastAsia="Times New Roman" w:hAnsi="Times New Roman"/>
                <w:b/>
                <w:bCs/>
                <w:color w:val="333333"/>
                <w:sz w:val="6"/>
                <w:szCs w:val="6"/>
                <w:lang w:val="uk-UA" w:eastAsia="uk-UA"/>
              </w:rPr>
            </w:pPr>
            <w:bookmarkStart w:id="1" w:name="n179"/>
            <w:bookmarkStart w:id="2" w:name="n207"/>
            <w:bookmarkEnd w:id="1"/>
            <w:bookmarkEnd w:id="2"/>
          </w:p>
          <w:p w:rsidR="00B468F7" w:rsidRPr="00B468F7"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B468F7">
              <w:rPr>
                <w:rFonts w:ascii="Times New Roman" w:eastAsia="Times New Roman" w:hAnsi="Times New Roman"/>
                <w:b/>
                <w:bCs/>
                <w:color w:val="333333"/>
                <w:sz w:val="24"/>
                <w:szCs w:val="24"/>
                <w:lang w:val="uk-UA" w:eastAsia="uk-UA"/>
              </w:rPr>
              <w:t>1. Загальні положення</w:t>
            </w:r>
          </w:p>
          <w:p w:rsidR="00B468F7" w:rsidRPr="00B30DEC"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 w:name="n181"/>
            <w:bookmarkEnd w:id="3"/>
            <w:r w:rsidRPr="00421441">
              <w:rPr>
                <w:rFonts w:ascii="Times New Roman" w:eastAsia="Times New Roman" w:hAnsi="Times New Roman"/>
                <w:color w:val="333333"/>
                <w:sz w:val="24"/>
                <w:szCs w:val="24"/>
                <w:lang w:val="uk-UA" w:eastAsia="uk-UA"/>
              </w:rPr>
              <w:t>…</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1.3. У цьому Порядку терміни вживаються в таких значеннях:</w:t>
            </w:r>
          </w:p>
          <w:p w:rsidR="00B468F7" w:rsidRPr="00B30DEC"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B468F7" w:rsidRPr="00B468F7"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4" w:name="n182"/>
            <w:bookmarkStart w:id="5" w:name="n191"/>
            <w:bookmarkEnd w:id="4"/>
            <w:bookmarkEnd w:id="5"/>
            <w:r>
              <w:rPr>
                <w:rFonts w:ascii="Times New Roman" w:eastAsia="Times New Roman" w:hAnsi="Times New Roman"/>
                <w:color w:val="333333"/>
                <w:sz w:val="24"/>
                <w:szCs w:val="24"/>
                <w:lang w:val="uk-UA" w:eastAsia="uk-UA"/>
              </w:rPr>
              <w:t>структура тарифів –</w:t>
            </w:r>
            <w:r w:rsidR="00B468F7" w:rsidRPr="00B468F7">
              <w:rPr>
                <w:rFonts w:ascii="Times New Roman" w:eastAsia="Times New Roman" w:hAnsi="Times New Roman"/>
                <w:color w:val="333333"/>
                <w:sz w:val="24"/>
                <w:szCs w:val="24"/>
                <w:lang w:val="uk-UA" w:eastAsia="uk-UA"/>
              </w:rPr>
              <w:t xml:space="preserve"> складові економічно обґрунтованих витрат, пов’язаних із провадженням у планованому періоді ліцензованої діяльності з централізованого водопостачання та централізованого водовідведення, які групуються за статтями, визначеними НКРЕКП відповідно до положень (стандартів) бухгалтерського обліку, що затверджені Мінфіном, складові планованого прибутку, коригування витрат </w:t>
            </w:r>
            <w:r w:rsidR="00B468F7" w:rsidRPr="003D4C88">
              <w:rPr>
                <w:rFonts w:ascii="Times New Roman" w:eastAsia="Times New Roman" w:hAnsi="Times New Roman"/>
                <w:b/>
                <w:i/>
                <w:color w:val="333333"/>
                <w:sz w:val="24"/>
                <w:szCs w:val="24"/>
                <w:lang w:val="uk-UA" w:eastAsia="uk-UA"/>
              </w:rPr>
              <w:t>базового та звітного періоду</w:t>
            </w:r>
            <w:r w:rsidR="00B468F7" w:rsidRPr="00B468F7">
              <w:rPr>
                <w:rFonts w:ascii="Times New Roman" w:eastAsia="Times New Roman" w:hAnsi="Times New Roman"/>
                <w:color w:val="333333"/>
                <w:sz w:val="24"/>
                <w:szCs w:val="24"/>
                <w:lang w:val="uk-UA" w:eastAsia="uk-UA"/>
              </w:rPr>
              <w:t xml:space="preserve"> (компенсація або зменшення витрат) та зменшення складових тарифу, що передбачалися для здійснення заходів </w:t>
            </w:r>
            <w:r w:rsidR="00B468F7" w:rsidRPr="003D4C88">
              <w:rPr>
                <w:rFonts w:ascii="Times New Roman" w:eastAsia="Times New Roman" w:hAnsi="Times New Roman"/>
                <w:b/>
                <w:i/>
                <w:color w:val="333333"/>
                <w:sz w:val="24"/>
                <w:szCs w:val="24"/>
                <w:lang w:val="uk-UA" w:eastAsia="uk-UA"/>
              </w:rPr>
              <w:t>інвестиційної програми</w:t>
            </w:r>
            <w:r w:rsidR="00B468F7" w:rsidRPr="00B468F7">
              <w:rPr>
                <w:rFonts w:ascii="Times New Roman" w:eastAsia="Times New Roman" w:hAnsi="Times New Roman"/>
                <w:color w:val="333333"/>
                <w:sz w:val="24"/>
                <w:szCs w:val="24"/>
                <w:lang w:val="uk-UA" w:eastAsia="uk-UA"/>
              </w:rPr>
              <w:t>, на основі яких розраховуються та встановлюються тарифи;</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6" w:name="n395"/>
            <w:bookmarkStart w:id="7" w:name="n192"/>
            <w:bookmarkEnd w:id="6"/>
            <w:bookmarkEnd w:id="7"/>
            <w:r w:rsidRPr="00B468F7">
              <w:rPr>
                <w:rFonts w:ascii="Times New Roman" w:eastAsia="Times New Roman" w:hAnsi="Times New Roman"/>
                <w:color w:val="333333"/>
                <w:sz w:val="24"/>
                <w:szCs w:val="24"/>
                <w:lang w:val="uk-UA" w:eastAsia="uk-UA"/>
              </w:rPr>
              <w:t>тарифи на централізоване водопостачання та централізоване водовідведе</w:t>
            </w:r>
            <w:r w:rsidR="003D4C88">
              <w:rPr>
                <w:rFonts w:ascii="Times New Roman" w:eastAsia="Times New Roman" w:hAnsi="Times New Roman"/>
                <w:color w:val="333333"/>
                <w:sz w:val="24"/>
                <w:szCs w:val="24"/>
                <w:lang w:val="uk-UA" w:eastAsia="uk-UA"/>
              </w:rPr>
              <w:t>ння –</w:t>
            </w:r>
            <w:r w:rsidRPr="00B468F7">
              <w:rPr>
                <w:rFonts w:ascii="Times New Roman" w:eastAsia="Times New Roman" w:hAnsi="Times New Roman"/>
                <w:color w:val="333333"/>
                <w:sz w:val="24"/>
                <w:szCs w:val="24"/>
                <w:lang w:val="uk-UA" w:eastAsia="uk-UA"/>
              </w:rPr>
              <w:t xml:space="preserve"> вартість одиниці (1 куб. м) централізованого водопостачання чи централізованого водовідведення відповідної якості як грошовий вираз суми планованих економічно обґрунтованих витрат, планованого прибутку, коригування витрат </w:t>
            </w:r>
            <w:r w:rsidRPr="002534B7">
              <w:rPr>
                <w:rFonts w:ascii="Times New Roman" w:eastAsia="Times New Roman" w:hAnsi="Times New Roman"/>
                <w:b/>
                <w:i/>
                <w:color w:val="333333"/>
                <w:sz w:val="24"/>
                <w:szCs w:val="24"/>
                <w:lang w:val="uk-UA" w:eastAsia="uk-UA"/>
              </w:rPr>
              <w:t>базового та звітного періоду</w:t>
            </w:r>
            <w:r w:rsidRPr="00B468F7">
              <w:rPr>
                <w:rFonts w:ascii="Times New Roman" w:eastAsia="Times New Roman" w:hAnsi="Times New Roman"/>
                <w:color w:val="333333"/>
                <w:sz w:val="24"/>
                <w:szCs w:val="24"/>
                <w:lang w:val="uk-UA" w:eastAsia="uk-UA"/>
              </w:rPr>
              <w:t xml:space="preserve"> (компенсація або зменшення витрат) та зменшення складових тарифу, що передбачалися для здійснення заходів </w:t>
            </w:r>
            <w:r w:rsidRPr="00093F38">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 w:name="n396"/>
            <w:bookmarkStart w:id="9" w:name="n193"/>
            <w:bookmarkStart w:id="10" w:name="n194"/>
            <w:bookmarkEnd w:id="8"/>
            <w:bookmarkEnd w:id="9"/>
            <w:bookmarkEnd w:id="10"/>
            <w:r w:rsidRPr="00421441">
              <w:rPr>
                <w:rFonts w:ascii="Times New Roman" w:eastAsia="Times New Roman" w:hAnsi="Times New Roman"/>
                <w:color w:val="333333"/>
                <w:sz w:val="24"/>
                <w:szCs w:val="24"/>
                <w:lang w:val="uk-UA" w:eastAsia="uk-UA"/>
              </w:rPr>
              <w:t>…</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1" w:name="n197"/>
            <w:bookmarkEnd w:id="11"/>
            <w:r w:rsidRPr="00B468F7">
              <w:rPr>
                <w:rFonts w:ascii="Times New Roman" w:eastAsia="Times New Roman" w:hAnsi="Times New Roman"/>
                <w:color w:val="333333"/>
                <w:sz w:val="24"/>
                <w:szCs w:val="24"/>
                <w:lang w:val="uk-UA" w:eastAsia="uk-UA"/>
              </w:rPr>
              <w:t>1.7. Зміна тарифів може проводитись за обставин, що впливають або можуть вплинути на результати діяльності ліцензіата в період регулювання, а саме у випадках:</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2" w:name="n370"/>
            <w:bookmarkEnd w:id="12"/>
            <w:r w:rsidRPr="00421441">
              <w:rPr>
                <w:rFonts w:ascii="Times New Roman" w:eastAsia="Times New Roman" w:hAnsi="Times New Roman"/>
                <w:color w:val="333333"/>
                <w:sz w:val="24"/>
                <w:szCs w:val="24"/>
                <w:lang w:val="uk-UA" w:eastAsia="uk-UA"/>
              </w:rPr>
              <w:t>…</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3" w:name="n372"/>
            <w:bookmarkEnd w:id="13"/>
            <w:r w:rsidRPr="00B468F7">
              <w:rPr>
                <w:rFonts w:ascii="Times New Roman" w:eastAsia="Times New Roman" w:hAnsi="Times New Roman"/>
                <w:color w:val="333333"/>
                <w:sz w:val="24"/>
                <w:szCs w:val="24"/>
                <w:lang w:val="uk-UA" w:eastAsia="uk-UA"/>
              </w:rPr>
              <w:t xml:space="preserve">зміни в установленому порядку </w:t>
            </w:r>
            <w:r w:rsidRPr="002534B7">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w:t>
            </w:r>
            <w:r w:rsidRPr="00B468F7">
              <w:rPr>
                <w:rFonts w:ascii="Times New Roman" w:eastAsia="Times New Roman" w:hAnsi="Times New Roman"/>
                <w:color w:val="333333"/>
                <w:sz w:val="24"/>
                <w:szCs w:val="24"/>
                <w:lang w:val="uk-UA" w:eastAsia="uk-UA"/>
              </w:rPr>
              <w:lastRenderedPageBreak/>
              <w:t>ліцензіата;</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4" w:name="n373"/>
            <w:bookmarkEnd w:id="14"/>
            <w:r w:rsidRPr="00B468F7">
              <w:rPr>
                <w:rFonts w:ascii="Times New Roman" w:eastAsia="Times New Roman" w:hAnsi="Times New Roman"/>
                <w:color w:val="333333"/>
                <w:sz w:val="24"/>
                <w:szCs w:val="24"/>
                <w:lang w:val="uk-UA" w:eastAsia="uk-UA"/>
              </w:rPr>
              <w:t xml:space="preserve">невиконання ліцензіатом </w:t>
            </w:r>
            <w:r w:rsidRPr="002534B7">
              <w:rPr>
                <w:rFonts w:ascii="Times New Roman" w:eastAsia="Times New Roman" w:hAnsi="Times New Roman"/>
                <w:b/>
                <w:i/>
                <w:color w:val="333333"/>
                <w:sz w:val="24"/>
                <w:szCs w:val="24"/>
                <w:lang w:val="uk-UA" w:eastAsia="uk-UA"/>
              </w:rPr>
              <w:t>інвестиційної програми, яка була врахована</w:t>
            </w:r>
            <w:r w:rsidRPr="00F264AA">
              <w:rPr>
                <w:rFonts w:ascii="Times New Roman" w:eastAsia="Times New Roman" w:hAnsi="Times New Roman"/>
                <w:b/>
                <w:color w:val="333333"/>
                <w:sz w:val="24"/>
                <w:szCs w:val="24"/>
                <w:lang w:val="uk-UA" w:eastAsia="uk-UA"/>
              </w:rPr>
              <w:t xml:space="preserve"> </w:t>
            </w:r>
            <w:r w:rsidRPr="006A2C22">
              <w:rPr>
                <w:rFonts w:ascii="Times New Roman" w:eastAsia="Times New Roman" w:hAnsi="Times New Roman"/>
                <w:b/>
                <w:i/>
                <w:color w:val="333333"/>
                <w:sz w:val="24"/>
                <w:szCs w:val="24"/>
                <w:lang w:val="uk-UA" w:eastAsia="uk-UA"/>
              </w:rPr>
              <w:t>в</w:t>
            </w:r>
            <w:r w:rsidRPr="00F264AA">
              <w:rPr>
                <w:rFonts w:ascii="Times New Roman" w:eastAsia="Times New Roman" w:hAnsi="Times New Roman"/>
                <w:color w:val="333333"/>
                <w:sz w:val="24"/>
                <w:szCs w:val="24"/>
                <w:lang w:val="uk-UA" w:eastAsia="uk-UA"/>
              </w:rPr>
              <w:t xml:space="preserve"> чинних тарифах,</w:t>
            </w:r>
            <w:r w:rsidRPr="00B468F7">
              <w:rPr>
                <w:rFonts w:ascii="Times New Roman" w:eastAsia="Times New Roman" w:hAnsi="Times New Roman"/>
                <w:color w:val="333333"/>
                <w:sz w:val="24"/>
                <w:szCs w:val="24"/>
                <w:lang w:val="uk-UA" w:eastAsia="uk-UA"/>
              </w:rPr>
              <w:t xml:space="preserve"> що є підставою для вилучення зі структури тарифів невикористаних коштів, які були передбачені на реалізацію </w:t>
            </w:r>
            <w:r w:rsidRPr="00093F38">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або врахування цих коштів як джерела фінансування </w:t>
            </w:r>
            <w:r w:rsidRPr="00093F38">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на планований період;</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5" w:name="n374"/>
            <w:bookmarkEnd w:id="15"/>
            <w:r w:rsidRPr="00421441">
              <w:rPr>
                <w:rFonts w:ascii="Times New Roman" w:eastAsia="Times New Roman" w:hAnsi="Times New Roman"/>
                <w:color w:val="333333"/>
                <w:sz w:val="24"/>
                <w:szCs w:val="24"/>
                <w:lang w:val="uk-UA" w:eastAsia="uk-UA"/>
              </w:rPr>
              <w:t>…</w:t>
            </w:r>
          </w:p>
          <w:p w:rsidR="004E5F0C" w:rsidRDefault="004E5F0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E5F0C">
              <w:rPr>
                <w:rFonts w:ascii="Times New Roman" w:eastAsia="Times New Roman" w:hAnsi="Times New Roman"/>
                <w:color w:val="333333"/>
                <w:sz w:val="24"/>
                <w:szCs w:val="24"/>
                <w:lang w:val="uk-UA" w:eastAsia="uk-UA"/>
              </w:rPr>
              <w:t xml:space="preserve">Заява про встановлення тарифів шляхом коригування окремих їх складових, відповідні розрахунки та підтверджуючі документи подаються до НКРЕКП відповідно до Процедури встановлення тарифів на централізоване водопостачання та водовідведення, затвердженої постановою Національної комісії, що здійснює державне регулювання у сферах енергетики та комунальних послуг, від 24 березня 2016 року </w:t>
            </w:r>
            <w:r>
              <w:rPr>
                <w:rFonts w:ascii="Times New Roman" w:eastAsia="Times New Roman" w:hAnsi="Times New Roman"/>
                <w:color w:val="333333"/>
                <w:sz w:val="24"/>
                <w:szCs w:val="24"/>
                <w:lang w:val="uk-UA" w:eastAsia="uk-UA"/>
              </w:rPr>
              <w:br/>
            </w:r>
            <w:r w:rsidRPr="004E5F0C">
              <w:rPr>
                <w:rFonts w:ascii="Times New Roman" w:eastAsia="Times New Roman" w:hAnsi="Times New Roman"/>
                <w:color w:val="333333"/>
                <w:sz w:val="24"/>
                <w:szCs w:val="24"/>
                <w:lang w:val="uk-UA" w:eastAsia="uk-UA"/>
              </w:rPr>
              <w:t>№ 364, зареєстрованої в Міністерстві юстиції України 27 квітня 2016 року за № 643/28773.</w:t>
            </w:r>
          </w:p>
          <w:p w:rsidR="004E5F0C" w:rsidRDefault="004E5F0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6" w:name="n369"/>
            <w:bookmarkStart w:id="17" w:name="n411"/>
            <w:bookmarkEnd w:id="16"/>
            <w:bookmarkEnd w:id="17"/>
            <w:r w:rsidRPr="00B468F7">
              <w:rPr>
                <w:rFonts w:ascii="Times New Roman" w:eastAsia="Times New Roman" w:hAnsi="Times New Roman"/>
                <w:color w:val="333333"/>
                <w:sz w:val="24"/>
                <w:szCs w:val="24"/>
                <w:lang w:val="uk-UA" w:eastAsia="uk-UA"/>
              </w:rPr>
              <w:t xml:space="preserve">1.8. Кошти, що були зекономлені протягом строку дії тарифів у результаті здійснення заходів, спрямованих на економію паливно-енергетичних ресурсів, оплату праці та інших ресурсів, можуть використовуватися ліцензіатом для фінансування заходів, направлених на скорочення питомих витрат паливно-енергетичних та інших матеріальних ресурсів, у тому числі на винагороду за </w:t>
            </w:r>
            <w:proofErr w:type="spellStart"/>
            <w:r w:rsidRPr="00B468F7">
              <w:rPr>
                <w:rFonts w:ascii="Times New Roman" w:eastAsia="Times New Roman" w:hAnsi="Times New Roman"/>
                <w:color w:val="333333"/>
                <w:sz w:val="24"/>
                <w:szCs w:val="24"/>
                <w:lang w:val="uk-UA" w:eastAsia="uk-UA"/>
              </w:rPr>
              <w:t>енергосервісними</w:t>
            </w:r>
            <w:proofErr w:type="spellEnd"/>
            <w:r w:rsidRPr="00B468F7">
              <w:rPr>
                <w:rFonts w:ascii="Times New Roman" w:eastAsia="Times New Roman" w:hAnsi="Times New Roman"/>
                <w:color w:val="333333"/>
                <w:sz w:val="24"/>
                <w:szCs w:val="24"/>
                <w:lang w:val="uk-UA" w:eastAsia="uk-UA"/>
              </w:rPr>
              <w:t xml:space="preserve"> договорами, для здійснення комплексу енергозберігаючих (енергоефективних) та інших заходів відновлення активів, які відображені </w:t>
            </w:r>
            <w:r w:rsidRPr="002534B7">
              <w:rPr>
                <w:rFonts w:ascii="Times New Roman" w:eastAsia="Times New Roman" w:hAnsi="Times New Roman"/>
                <w:i/>
                <w:color w:val="333333"/>
                <w:sz w:val="24"/>
                <w:szCs w:val="24"/>
                <w:lang w:val="uk-UA" w:eastAsia="uk-UA"/>
              </w:rPr>
              <w:t xml:space="preserve">в </w:t>
            </w:r>
            <w:r w:rsidRPr="002534B7">
              <w:rPr>
                <w:rFonts w:ascii="Times New Roman" w:eastAsia="Times New Roman" w:hAnsi="Times New Roman"/>
                <w:b/>
                <w:i/>
                <w:color w:val="333333"/>
                <w:sz w:val="24"/>
                <w:szCs w:val="24"/>
                <w:lang w:val="uk-UA" w:eastAsia="uk-UA"/>
              </w:rPr>
              <w:t>інвестиційній програмі</w:t>
            </w:r>
            <w:r w:rsidRPr="002534B7">
              <w:rPr>
                <w:rFonts w:ascii="Times New Roman" w:eastAsia="Times New Roman" w:hAnsi="Times New Roman"/>
                <w:i/>
                <w:color w:val="333333"/>
                <w:sz w:val="24"/>
                <w:szCs w:val="24"/>
                <w:lang w:val="uk-UA" w:eastAsia="uk-UA"/>
              </w:rPr>
              <w:t>.</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18" w:name="n412"/>
            <w:bookmarkStart w:id="19" w:name="n379"/>
            <w:bookmarkEnd w:id="18"/>
            <w:bookmarkEnd w:id="19"/>
            <w:r w:rsidRPr="00B468F7">
              <w:rPr>
                <w:rFonts w:ascii="Times New Roman" w:eastAsia="Times New Roman" w:hAnsi="Times New Roman"/>
                <w:color w:val="333333"/>
                <w:sz w:val="24"/>
                <w:szCs w:val="24"/>
                <w:lang w:val="uk-UA" w:eastAsia="uk-UA"/>
              </w:rPr>
              <w:t xml:space="preserve">Ліцензіати, які впровадили передбачені </w:t>
            </w:r>
            <w:r w:rsidRPr="002534B7">
              <w:rPr>
                <w:rFonts w:ascii="Times New Roman" w:eastAsia="Times New Roman" w:hAnsi="Times New Roman"/>
                <w:b/>
                <w:i/>
                <w:color w:val="333333"/>
                <w:sz w:val="24"/>
                <w:szCs w:val="24"/>
                <w:lang w:val="uk-UA" w:eastAsia="uk-UA"/>
              </w:rPr>
              <w:t>довгостроковою інвестиційною програмою</w:t>
            </w:r>
            <w:r w:rsidRPr="00B468F7">
              <w:rPr>
                <w:rFonts w:ascii="Times New Roman" w:eastAsia="Times New Roman" w:hAnsi="Times New Roman"/>
                <w:color w:val="333333"/>
                <w:sz w:val="24"/>
                <w:szCs w:val="24"/>
                <w:lang w:val="uk-UA" w:eastAsia="uk-UA"/>
              </w:rPr>
              <w:t xml:space="preserve"> (планом розвитку) заходи щодо економії енергетичних та трудових ресурсів за рахунок кредитних коштів, можуть використовувати зекономлені ресурси (у кількісних показниках) протягом строку окупності таких заходів для забезпечення виконання кредитних зобов’язань відповідно до вимог</w:t>
            </w:r>
            <w:r w:rsidR="00F264AA">
              <w:rPr>
                <w:rFonts w:ascii="Times New Roman" w:eastAsia="Times New Roman" w:hAnsi="Times New Roman"/>
                <w:color w:val="333333"/>
                <w:sz w:val="24"/>
                <w:szCs w:val="24"/>
                <w:lang w:val="uk-UA" w:eastAsia="uk-UA"/>
              </w:rPr>
              <w:t xml:space="preserve"> </w:t>
            </w:r>
            <w:hyperlink r:id="rId6" w:anchor="n9" w:tgtFrame="_blank" w:history="1">
              <w:r w:rsidRPr="002534B7">
                <w:rPr>
                  <w:rFonts w:ascii="Times New Roman" w:eastAsia="Times New Roman" w:hAnsi="Times New Roman"/>
                  <w:b/>
                  <w:i/>
                  <w:color w:val="333333"/>
                  <w:sz w:val="24"/>
                  <w:szCs w:val="24"/>
                  <w:lang w:val="uk-UA" w:eastAsia="uk-UA"/>
                </w:rPr>
                <w:t>Порядку розроблення, погодження та затвердження інвестиційних програм суб’єктів господарювання у сфері централізованого водопостачання та водовідведення</w:t>
              </w:r>
            </w:hyperlink>
            <w:r w:rsidRPr="002534B7">
              <w:rPr>
                <w:rFonts w:ascii="Times New Roman" w:eastAsia="Times New Roman" w:hAnsi="Times New Roman"/>
                <w:b/>
                <w:i/>
                <w:color w:val="333333"/>
                <w:sz w:val="24"/>
                <w:szCs w:val="24"/>
                <w:lang w:val="uk-UA" w:eastAsia="uk-UA"/>
              </w:rPr>
              <w:t>, затвердженого постановою Національної комісії, що здійснює державне регулювання у сферах енергетики та комунальних послуг, від 14 вересня 2017 року № 1131</w:t>
            </w:r>
            <w:r w:rsidRPr="00B468F7">
              <w:rPr>
                <w:rFonts w:ascii="Times New Roman" w:eastAsia="Times New Roman" w:hAnsi="Times New Roman"/>
                <w:color w:val="333333"/>
                <w:sz w:val="24"/>
                <w:szCs w:val="24"/>
                <w:lang w:val="uk-UA" w:eastAsia="uk-UA"/>
              </w:rPr>
              <w:t>.</w:t>
            </w:r>
          </w:p>
          <w:p w:rsidR="00BE41A1" w:rsidRPr="00B468F7" w:rsidRDefault="00BE41A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0" w:name="n380"/>
            <w:bookmarkStart w:id="21" w:name="n199"/>
            <w:bookmarkStart w:id="22" w:name="n200"/>
            <w:bookmarkEnd w:id="20"/>
            <w:bookmarkEnd w:id="21"/>
            <w:bookmarkEnd w:id="22"/>
            <w:r w:rsidRPr="00B468F7">
              <w:rPr>
                <w:rFonts w:ascii="Times New Roman" w:eastAsia="Times New Roman" w:hAnsi="Times New Roman"/>
                <w:color w:val="333333"/>
                <w:sz w:val="24"/>
                <w:szCs w:val="24"/>
                <w:lang w:val="uk-UA" w:eastAsia="uk-UA"/>
              </w:rPr>
              <w:lastRenderedPageBreak/>
              <w:t>1.10. Якщо протягом базового та звітного періодів через дію обставин, що не залежать від ліцензіата, виникли різниця між фактичними витратами на оплату праці, зі сплати податків, зборів, платежів, реагентів для очищення і знезараження питної води, на придбання води в інших суб’єктів господарювання та/або очищення власних стічних вод іншими суб’єктами господарювання, на придбання електричної та теплової енергії, природного газу, що використовуються для технологічних та господарських потреб ліцензіата, і відповідними врахованими в тарифах витратами на цей період, а також втрати від курсової різниці по запозиченнях (кредитах, позиках), НКРЕКП ураховує компенсацію такої різниці та цих втрат шляхом включення їх до тарифів на централізоване водопостачання та/або централізоване водовідведення планованого періоду або зменшує ці тарифи на суму додаткового доходу за кожним видом ліцензованої діяльності з централізованого водопостачання та централізованого водовідведення у базовому та звітному періодах у визначеному відповідно до цього Порядку розмірі.</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3" w:name="n201"/>
            <w:bookmarkEnd w:id="23"/>
            <w:r w:rsidRPr="00B468F7">
              <w:rPr>
                <w:rFonts w:ascii="Times New Roman" w:eastAsia="Times New Roman" w:hAnsi="Times New Roman"/>
                <w:color w:val="333333"/>
                <w:sz w:val="24"/>
                <w:szCs w:val="24"/>
                <w:lang w:val="uk-UA" w:eastAsia="uk-UA"/>
              </w:rPr>
              <w:t>При цьому компенсація за кожною окремою статтею витрат не включається до тарифів на централізоване водопостачання та/або централізоване водовідведення планованого періоду, якщо сума фактичних витрат на оплату праці, зі сплати податків, зборів, платежів, реагентів для очищення і знезараження питної води, на придбання води в інших суб’єктів господарювання та/або очищення власних стічних вод іншими суб’єктами господарювання, на придбання електричної та теплової енергії, природного газу, що використовуються для технологічних та господарських потреб ліцензіата, не перевищує суму відповідних статей у структурі встановлених тарифів на централізоване водопостачання та/або централізоване водовідведення у базовому та звітному періодах. Граничний розмір загальної суми компенсації за всіма зазначеними вище статтями витрат не може перевищувати обсяг збитків базового та звітного періодів від провадження господарської діяльності з централізованого водопостачання та/або централізованого водовідведення.</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4" w:name="n382"/>
            <w:bookmarkEnd w:id="24"/>
            <w:r w:rsidRPr="00B468F7">
              <w:rPr>
                <w:rFonts w:ascii="Times New Roman" w:eastAsia="Times New Roman" w:hAnsi="Times New Roman"/>
                <w:color w:val="333333"/>
                <w:sz w:val="24"/>
                <w:szCs w:val="24"/>
                <w:lang w:val="uk-UA" w:eastAsia="uk-UA"/>
              </w:rPr>
              <w:t>Компенсація зазначеної різниці та витрат може враховуватись при зміні тарифів ліцензіата відповідно до </w:t>
            </w:r>
            <w:hyperlink r:id="rId7" w:anchor="n197" w:history="1">
              <w:r w:rsidRPr="00B468F7">
                <w:rPr>
                  <w:rFonts w:ascii="Times New Roman" w:eastAsia="Times New Roman" w:hAnsi="Times New Roman"/>
                  <w:color w:val="333333"/>
                  <w:sz w:val="24"/>
                  <w:szCs w:val="24"/>
                  <w:lang w:val="uk-UA" w:eastAsia="uk-UA"/>
                </w:rPr>
                <w:t>пункту 1.7</w:t>
              </w:r>
            </w:hyperlink>
            <w:r w:rsidRPr="00B468F7">
              <w:rPr>
                <w:rFonts w:ascii="Times New Roman" w:eastAsia="Times New Roman" w:hAnsi="Times New Roman"/>
                <w:color w:val="333333"/>
                <w:sz w:val="24"/>
                <w:szCs w:val="24"/>
                <w:lang w:val="uk-UA" w:eastAsia="uk-UA"/>
              </w:rPr>
              <w:t> цієї глави.</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5" w:name="n381"/>
            <w:bookmarkStart w:id="26" w:name="n202"/>
            <w:bookmarkEnd w:id="25"/>
            <w:bookmarkEnd w:id="26"/>
            <w:r w:rsidRPr="00B468F7">
              <w:rPr>
                <w:rFonts w:ascii="Times New Roman" w:eastAsia="Times New Roman" w:hAnsi="Times New Roman"/>
                <w:color w:val="333333"/>
                <w:sz w:val="24"/>
                <w:szCs w:val="24"/>
                <w:lang w:val="uk-UA" w:eastAsia="uk-UA"/>
              </w:rPr>
              <w:t xml:space="preserve">1.11. Для ліцензіатів, які мають запозичення (кредити, позики) міжнародних фінансових організацій та до структури тарифів на </w:t>
            </w:r>
            <w:r w:rsidRPr="00B468F7">
              <w:rPr>
                <w:rFonts w:ascii="Times New Roman" w:eastAsia="Times New Roman" w:hAnsi="Times New Roman"/>
                <w:color w:val="333333"/>
                <w:sz w:val="24"/>
                <w:szCs w:val="24"/>
                <w:lang w:val="uk-UA" w:eastAsia="uk-UA"/>
              </w:rPr>
              <w:lastRenderedPageBreak/>
              <w:t>централізоване водопостачання та/або централізоване водовідведення базового та звітного періоду яких включено планований прибуток, що спрямовується на погашення основної суми цих запозичень (кредитів, позик), отриманих на розвиток виробництва (виробничі інвестиції), граничний розмір компенсації збільшується на суму коштів, спрямованих на погашення основної суми цих запозичень (кредитів, позик) за рахунок планованого прибутку.</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7" w:name="n397"/>
            <w:bookmarkStart w:id="28" w:name="n203"/>
            <w:bookmarkEnd w:id="27"/>
            <w:bookmarkEnd w:id="28"/>
            <w:r w:rsidRPr="00B468F7">
              <w:rPr>
                <w:rFonts w:ascii="Times New Roman" w:eastAsia="Times New Roman" w:hAnsi="Times New Roman"/>
                <w:color w:val="333333"/>
                <w:sz w:val="24"/>
                <w:szCs w:val="24"/>
                <w:lang w:val="uk-UA" w:eastAsia="uk-UA"/>
              </w:rPr>
              <w:t>1.12. Для ліцензіатів, які мають планований прибуток у структурі тарифів на централізоване водопостачання та/або централізоване водовідведення базового та звітного періоду, граничний розмір компенсації збільшується на суму коштів фактично виконаних у базовому та звітному періоді заходів інвестиційної програми за рахунок прибутку та за умови повного виконання заходів інвестиційної програми за рахунок амортизації з урахуванням фактичних обсягів централізованого водопостачання та/або водовідведення.</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29" w:name="n398"/>
            <w:bookmarkStart w:id="30" w:name="n204"/>
            <w:bookmarkEnd w:id="29"/>
            <w:bookmarkEnd w:id="30"/>
            <w:r w:rsidRPr="00B468F7">
              <w:rPr>
                <w:rFonts w:ascii="Times New Roman" w:eastAsia="Times New Roman" w:hAnsi="Times New Roman"/>
                <w:color w:val="333333"/>
                <w:sz w:val="24"/>
                <w:szCs w:val="24"/>
                <w:lang w:val="uk-UA" w:eastAsia="uk-UA"/>
              </w:rPr>
              <w:t>1.13. Граничний розмір компенсації витрат зменшується на суму коштів, отриманих у базовому та звітному періоді з місцевого або державного бюджетів для покриття витрат базового та звітного періоду за статтями витрат, за якими передбачена компенсація, або на погашення основної суми запозичень (кредитів, позик) міжнародних фінансових організацій, що були враховані у структурі тарифів базового та звітного періоду.</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1" w:name="n399"/>
            <w:bookmarkStart w:id="32" w:name="n205"/>
            <w:bookmarkEnd w:id="31"/>
            <w:bookmarkEnd w:id="32"/>
            <w:r w:rsidRPr="00B468F7">
              <w:rPr>
                <w:rFonts w:ascii="Times New Roman" w:eastAsia="Times New Roman" w:hAnsi="Times New Roman"/>
                <w:color w:val="333333"/>
                <w:sz w:val="24"/>
                <w:szCs w:val="24"/>
                <w:lang w:val="uk-UA" w:eastAsia="uk-UA"/>
              </w:rPr>
              <w:t>1.14. Ліцензіат може претендувати на компенсацію відповідно до вимог </w:t>
            </w:r>
            <w:hyperlink r:id="rId8" w:anchor="n200" w:history="1">
              <w:r w:rsidRPr="00B468F7">
                <w:rPr>
                  <w:rFonts w:ascii="Times New Roman" w:eastAsia="Times New Roman" w:hAnsi="Times New Roman"/>
                  <w:color w:val="333333"/>
                  <w:sz w:val="24"/>
                  <w:szCs w:val="24"/>
                  <w:lang w:val="uk-UA" w:eastAsia="uk-UA"/>
                </w:rPr>
                <w:t>пунктів 1.10-1.13</w:t>
              </w:r>
            </w:hyperlink>
            <w:r w:rsidRPr="00B468F7">
              <w:rPr>
                <w:rFonts w:ascii="Times New Roman" w:eastAsia="Times New Roman" w:hAnsi="Times New Roman"/>
                <w:color w:val="333333"/>
                <w:sz w:val="24"/>
                <w:szCs w:val="24"/>
                <w:lang w:val="uk-UA" w:eastAsia="uk-UA"/>
              </w:rPr>
              <w:t> цієї глави лише за базовий та звітний період.</w:t>
            </w:r>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3" w:name="n400"/>
            <w:bookmarkStart w:id="34" w:name="n206"/>
            <w:bookmarkEnd w:id="33"/>
            <w:bookmarkEnd w:id="34"/>
            <w:r w:rsidRPr="00B468F7">
              <w:rPr>
                <w:rFonts w:ascii="Times New Roman" w:eastAsia="Times New Roman" w:hAnsi="Times New Roman"/>
                <w:color w:val="333333"/>
                <w:sz w:val="24"/>
                <w:szCs w:val="24"/>
                <w:lang w:val="uk-UA" w:eastAsia="uk-UA"/>
              </w:rPr>
              <w:t>1.15. У разі якщо ліцензіат не надав до НКРЕКП у встановлений </w:t>
            </w:r>
            <w:hyperlink r:id="rId9" w:anchor="n199" w:history="1">
              <w:r w:rsidRPr="00B468F7">
                <w:rPr>
                  <w:rFonts w:ascii="Times New Roman" w:eastAsia="Times New Roman" w:hAnsi="Times New Roman"/>
                  <w:color w:val="333333"/>
                  <w:sz w:val="24"/>
                  <w:szCs w:val="24"/>
                  <w:lang w:val="uk-UA" w:eastAsia="uk-UA"/>
                </w:rPr>
                <w:t>пунктом 1.9</w:t>
              </w:r>
            </w:hyperlink>
            <w:r w:rsidRPr="00B468F7">
              <w:rPr>
                <w:rFonts w:ascii="Times New Roman" w:eastAsia="Times New Roman" w:hAnsi="Times New Roman"/>
                <w:color w:val="333333"/>
                <w:sz w:val="24"/>
                <w:szCs w:val="24"/>
                <w:lang w:val="uk-UA" w:eastAsia="uk-UA"/>
              </w:rPr>
              <w:t xml:space="preserve"> цієї глави термін відповідну заяву та розрахунки тарифів на централізоване водопостачання та/або централізоване водовідведення, НКРЕКП на підставі даних звітності за звітний та базовий періоди, наданих до НКРЕКП розрахунків за звітний та базовий періоди може самостійно визначити та встановити тарифи. У цьому випадку </w:t>
            </w:r>
            <w:r w:rsidRPr="002534B7">
              <w:rPr>
                <w:rFonts w:ascii="Times New Roman" w:eastAsia="Times New Roman" w:hAnsi="Times New Roman"/>
                <w:b/>
                <w:i/>
                <w:color w:val="333333"/>
                <w:sz w:val="24"/>
                <w:szCs w:val="24"/>
                <w:lang w:val="uk-UA" w:eastAsia="uk-UA"/>
              </w:rPr>
              <w:t>компенсація витрат не включається до тарифів ліцензіата на централізоване водопостачання та/або централізоване водовідведення та</w:t>
            </w:r>
            <w:r w:rsidRPr="00B468F7">
              <w:rPr>
                <w:rFonts w:ascii="Times New Roman" w:eastAsia="Times New Roman" w:hAnsi="Times New Roman"/>
                <w:color w:val="333333"/>
                <w:sz w:val="24"/>
                <w:szCs w:val="24"/>
                <w:lang w:val="uk-UA" w:eastAsia="uk-UA"/>
              </w:rPr>
              <w:t xml:space="preserve"> не застосовується прогноз індексу цін виробників промислової продукції, а також прогноз індексу споживчих цін при визначенні планованих витрат.</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468F7">
              <w:rPr>
                <w:rFonts w:ascii="Times New Roman" w:eastAsia="Times New Roman" w:hAnsi="Times New Roman"/>
                <w:color w:val="333333"/>
                <w:sz w:val="24"/>
                <w:szCs w:val="24"/>
                <w:lang w:val="uk-UA" w:eastAsia="uk-UA"/>
              </w:rPr>
              <w:t xml:space="preserve">1.16. При невиконанні заходів </w:t>
            </w:r>
            <w:r w:rsidRPr="002534B7">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за попередній до базового період у структурі тарифів на планований </w:t>
            </w:r>
            <w:r w:rsidRPr="00B468F7">
              <w:rPr>
                <w:rFonts w:ascii="Times New Roman" w:eastAsia="Times New Roman" w:hAnsi="Times New Roman"/>
                <w:color w:val="333333"/>
                <w:sz w:val="24"/>
                <w:szCs w:val="24"/>
                <w:lang w:val="uk-UA" w:eastAsia="uk-UA"/>
              </w:rPr>
              <w:lastRenderedPageBreak/>
              <w:t xml:space="preserve">період може бути передбачено зменшення складових тарифів на суму коштів відповідного невиконання, передбачених структурою тарифів попередніх до базового періодів, за результатами аналізу наданих ліцензіатом звітів про виконання </w:t>
            </w:r>
            <w:r w:rsidRPr="002534B7">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та/або за результатами здійснених заходів контролю.</w:t>
            </w:r>
          </w:p>
          <w:p w:rsidR="00B468F7" w:rsidRPr="00B468F7"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246E3">
              <w:rPr>
                <w:rFonts w:ascii="Times New Roman" w:eastAsia="Times New Roman" w:hAnsi="Times New Roman"/>
                <w:color w:val="333333"/>
                <w:sz w:val="24"/>
                <w:szCs w:val="24"/>
                <w:lang w:val="uk-UA" w:eastAsia="uk-UA"/>
              </w:rPr>
              <w:t>1.17. За результатами здійснення заходів контролю НКРЕКП може прийняти рішення щодо включення до структури тарифів на централізоване водопостачання та/або централізоване водовідведення компенсації витрат або зменшення складових тарифів у разі використання коштів не за цільовим призначенням, економії або перевитрат коштів за статтями витрат, що призводить до невідповідності фактичних складових затвердженій структурі тарифів.</w:t>
            </w:r>
            <w:bookmarkStart w:id="35" w:name="n383"/>
            <w:bookmarkEnd w:id="35"/>
          </w:p>
          <w:p w:rsidR="00B468F7" w:rsidRP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6" w:name="n384"/>
            <w:bookmarkStart w:id="37" w:name="n208"/>
            <w:bookmarkEnd w:id="36"/>
            <w:bookmarkEnd w:id="37"/>
            <w:r w:rsidRPr="00B468F7">
              <w:rPr>
                <w:rFonts w:ascii="Times New Roman" w:eastAsia="Times New Roman" w:hAnsi="Times New Roman"/>
                <w:color w:val="333333"/>
                <w:sz w:val="24"/>
                <w:szCs w:val="24"/>
                <w:lang w:val="uk-UA" w:eastAsia="uk-UA"/>
              </w:rPr>
              <w:t xml:space="preserve">1.18. При встановленні фактів невиконання заходів </w:t>
            </w:r>
            <w:r w:rsidRPr="00F722A7">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за попередній до базового період НКРЕКП за результатами аналізу наданих ліцензіатом звітів про виконання </w:t>
            </w:r>
            <w:r w:rsidRPr="00957F10">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та/або за результатами здійснених заходів контролю може самостійно прийняти рішення про коригування  чинних тарифів на суму коштів відповідного невиконання.</w:t>
            </w:r>
          </w:p>
          <w:p w:rsidR="00B468F7" w:rsidRPr="00B468F7"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8" w:name="n209"/>
            <w:bookmarkEnd w:id="38"/>
            <w:r w:rsidRPr="003246E3">
              <w:rPr>
                <w:rFonts w:ascii="Times New Roman" w:eastAsia="Times New Roman" w:hAnsi="Times New Roman"/>
                <w:color w:val="333333"/>
                <w:sz w:val="24"/>
                <w:szCs w:val="24"/>
                <w:lang w:val="uk-UA" w:eastAsia="uk-UA"/>
              </w:rPr>
              <w:t>1.19. При виявленні недостовірності даних базового та звітного періоду, які надавались ліцензіатом для встановлення тарифів, у планованому періоді відповідна складова структури тарифів зменшується на обсяг витрат недостовірного значення.</w:t>
            </w:r>
          </w:p>
          <w:p w:rsidR="00F33F62" w:rsidRPr="0057426A"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39" w:name="n401"/>
            <w:bookmarkStart w:id="40" w:name="n210"/>
            <w:bookmarkEnd w:id="39"/>
            <w:bookmarkEnd w:id="40"/>
            <w:r w:rsidRPr="00B468F7">
              <w:rPr>
                <w:rFonts w:ascii="Times New Roman" w:eastAsia="Times New Roman" w:hAnsi="Times New Roman"/>
                <w:color w:val="333333"/>
                <w:sz w:val="24"/>
                <w:szCs w:val="24"/>
                <w:lang w:val="uk-UA" w:eastAsia="uk-UA"/>
              </w:rPr>
              <w:t xml:space="preserve">1.20. При формуванні тарифів планованого періоду враховується компенсація або зменшення складових, у тому числі, що передбачалися для здійснення заходів </w:t>
            </w:r>
            <w:r w:rsidRPr="00F722A7">
              <w:rPr>
                <w:rFonts w:ascii="Times New Roman" w:eastAsia="Times New Roman" w:hAnsi="Times New Roman"/>
                <w:b/>
                <w:i/>
                <w:color w:val="333333"/>
                <w:sz w:val="24"/>
                <w:szCs w:val="24"/>
                <w:lang w:val="uk-UA" w:eastAsia="uk-UA"/>
              </w:rPr>
              <w:t>інвестиційної програми</w:t>
            </w:r>
            <w:r w:rsidRPr="00B468F7">
              <w:rPr>
                <w:rFonts w:ascii="Times New Roman" w:eastAsia="Times New Roman" w:hAnsi="Times New Roman"/>
                <w:color w:val="333333"/>
                <w:sz w:val="24"/>
                <w:szCs w:val="24"/>
                <w:lang w:val="uk-UA" w:eastAsia="uk-UA"/>
              </w:rPr>
              <w:t xml:space="preserve"> та були враховані в тарифах, які діяли до планованого періоду, з урахуванням фактичного строку їх дії.</w:t>
            </w:r>
          </w:p>
        </w:tc>
        <w:tc>
          <w:tcPr>
            <w:tcW w:w="7676" w:type="dxa"/>
            <w:shd w:val="clear" w:color="auto" w:fill="auto"/>
          </w:tcPr>
          <w:p w:rsidR="000A56F5" w:rsidRPr="00735906" w:rsidRDefault="000A56F5" w:rsidP="003246E3">
            <w:pPr>
              <w:shd w:val="clear" w:color="auto" w:fill="FFFFFF"/>
              <w:spacing w:after="0" w:line="240" w:lineRule="auto"/>
              <w:jc w:val="center"/>
              <w:rPr>
                <w:rFonts w:ascii="Times New Roman" w:eastAsia="Times New Roman" w:hAnsi="Times New Roman"/>
                <w:b/>
                <w:bCs/>
                <w:color w:val="333333"/>
                <w:sz w:val="6"/>
                <w:szCs w:val="6"/>
                <w:lang w:val="uk-UA" w:eastAsia="uk-UA"/>
              </w:rPr>
            </w:pPr>
          </w:p>
          <w:p w:rsidR="00F33F62" w:rsidRPr="00421441" w:rsidRDefault="00F33F62" w:rsidP="003246E3">
            <w:pPr>
              <w:shd w:val="clear" w:color="auto" w:fill="FFFFFF"/>
              <w:spacing w:after="0" w:line="240" w:lineRule="auto"/>
              <w:jc w:val="center"/>
              <w:rPr>
                <w:rFonts w:ascii="Times New Roman" w:eastAsia="Times New Roman" w:hAnsi="Times New Roman"/>
                <w:color w:val="333333"/>
                <w:sz w:val="24"/>
                <w:szCs w:val="24"/>
                <w:lang w:val="uk-UA" w:eastAsia="uk-UA"/>
              </w:rPr>
            </w:pPr>
            <w:r w:rsidRPr="00421441">
              <w:rPr>
                <w:rFonts w:ascii="Times New Roman" w:eastAsia="Times New Roman" w:hAnsi="Times New Roman"/>
                <w:b/>
                <w:bCs/>
                <w:color w:val="333333"/>
                <w:sz w:val="24"/>
                <w:szCs w:val="24"/>
                <w:lang w:val="uk-UA" w:eastAsia="uk-UA"/>
              </w:rPr>
              <w:t>1. Загальні положення</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1.3. У цьому Порядку терміни вживаються в таких значеннях:</w:t>
            </w: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B30DEC"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структура тарифів –</w:t>
            </w:r>
            <w:r w:rsidR="00B30DEC" w:rsidRPr="00B30DEC">
              <w:rPr>
                <w:rFonts w:ascii="Times New Roman" w:eastAsia="Times New Roman" w:hAnsi="Times New Roman"/>
                <w:color w:val="333333"/>
                <w:sz w:val="24"/>
                <w:szCs w:val="24"/>
                <w:lang w:val="uk-UA" w:eastAsia="uk-UA"/>
              </w:rPr>
              <w:t xml:space="preserve"> складові економічно обґрунтованих витрат, пов’язаних із провадженням у планованому періоді ліцензованої діяльності з централізованого водопостачання та централізованого водовідведення, які групуються за статтями, визначеними НКРЕКП відповідно до положень (стандартів) бухгалтерського обліку, що затверджені Мінфіном, складові планованого прибутку, коригування витрат</w:t>
            </w:r>
            <w:r w:rsidR="00B30DEC">
              <w:rPr>
                <w:rFonts w:ascii="Times New Roman" w:eastAsia="Times New Roman" w:hAnsi="Times New Roman"/>
                <w:color w:val="333333"/>
                <w:sz w:val="24"/>
                <w:szCs w:val="24"/>
                <w:lang w:val="uk-UA" w:eastAsia="uk-UA"/>
              </w:rPr>
              <w:t xml:space="preserve"> </w:t>
            </w:r>
            <w:r w:rsidR="00B30DEC" w:rsidRPr="00B30DEC">
              <w:rPr>
                <w:rFonts w:ascii="Times New Roman" w:eastAsia="Times New Roman" w:hAnsi="Times New Roman"/>
                <w:color w:val="333333"/>
                <w:sz w:val="24"/>
                <w:szCs w:val="24"/>
                <w:lang w:val="uk-UA" w:eastAsia="uk-UA"/>
              </w:rPr>
              <w:t xml:space="preserve">(компенсація або зменшення витрат) та зменшення складових тарифу, що передбачалися для здійснення заходів </w:t>
            </w:r>
            <w:r w:rsidR="00B30DEC" w:rsidRPr="003D4C88">
              <w:rPr>
                <w:rFonts w:ascii="Times New Roman" w:eastAsia="Times New Roman" w:hAnsi="Times New Roman"/>
                <w:b/>
                <w:i/>
                <w:color w:val="333333"/>
                <w:sz w:val="24"/>
                <w:szCs w:val="24"/>
                <w:lang w:val="uk-UA" w:eastAsia="uk-UA"/>
              </w:rPr>
              <w:t>інвестиційно</w:t>
            </w:r>
            <w:r w:rsidR="00B468F7" w:rsidRPr="003D4C88">
              <w:rPr>
                <w:rFonts w:ascii="Times New Roman" w:eastAsia="Times New Roman" w:hAnsi="Times New Roman"/>
                <w:b/>
                <w:i/>
                <w:color w:val="333333"/>
                <w:sz w:val="24"/>
                <w:szCs w:val="24"/>
                <w:lang w:val="uk-UA" w:eastAsia="uk-UA"/>
              </w:rPr>
              <w:t xml:space="preserve">го </w:t>
            </w:r>
            <w:r w:rsidR="00B30DEC" w:rsidRPr="003D4C88">
              <w:rPr>
                <w:rFonts w:ascii="Times New Roman" w:eastAsia="Times New Roman" w:hAnsi="Times New Roman"/>
                <w:b/>
                <w:i/>
                <w:color w:val="333333"/>
                <w:sz w:val="24"/>
                <w:szCs w:val="24"/>
                <w:lang w:val="uk-UA" w:eastAsia="uk-UA"/>
              </w:rPr>
              <w:t>про</w:t>
            </w:r>
            <w:r w:rsidR="00B468F7" w:rsidRPr="003D4C88">
              <w:rPr>
                <w:rFonts w:ascii="Times New Roman" w:eastAsia="Times New Roman" w:hAnsi="Times New Roman"/>
                <w:b/>
                <w:i/>
                <w:color w:val="333333"/>
                <w:sz w:val="24"/>
                <w:szCs w:val="24"/>
                <w:lang w:val="uk-UA" w:eastAsia="uk-UA"/>
              </w:rPr>
              <w:t>екту</w:t>
            </w:r>
            <w:r w:rsidR="00B30DEC" w:rsidRPr="00B30DEC">
              <w:rPr>
                <w:rFonts w:ascii="Times New Roman" w:eastAsia="Times New Roman" w:hAnsi="Times New Roman"/>
                <w:color w:val="333333"/>
                <w:sz w:val="24"/>
                <w:szCs w:val="24"/>
                <w:lang w:val="uk-UA" w:eastAsia="uk-UA"/>
              </w:rPr>
              <w:t>, на основі яких розраховуються та встановлюються тарифи;</w:t>
            </w:r>
          </w:p>
          <w:p w:rsidR="003D4C88" w:rsidRPr="00B30DEC"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B30DEC" w:rsidRPr="00B30DEC" w:rsidRDefault="00B30DE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30DEC">
              <w:rPr>
                <w:rFonts w:ascii="Times New Roman" w:eastAsia="Times New Roman" w:hAnsi="Times New Roman"/>
                <w:color w:val="333333"/>
                <w:sz w:val="24"/>
                <w:szCs w:val="24"/>
                <w:lang w:val="uk-UA" w:eastAsia="uk-UA"/>
              </w:rPr>
              <w:t>тарифи на централізоване водопостачання та</w:t>
            </w:r>
            <w:r w:rsidR="003D4C88">
              <w:rPr>
                <w:rFonts w:ascii="Times New Roman" w:eastAsia="Times New Roman" w:hAnsi="Times New Roman"/>
                <w:color w:val="333333"/>
                <w:sz w:val="24"/>
                <w:szCs w:val="24"/>
                <w:lang w:val="uk-UA" w:eastAsia="uk-UA"/>
              </w:rPr>
              <w:t xml:space="preserve"> централізоване водовідведення –</w:t>
            </w:r>
            <w:r w:rsidRPr="00B30DEC">
              <w:rPr>
                <w:rFonts w:ascii="Times New Roman" w:eastAsia="Times New Roman" w:hAnsi="Times New Roman"/>
                <w:color w:val="333333"/>
                <w:sz w:val="24"/>
                <w:szCs w:val="24"/>
                <w:lang w:val="uk-UA" w:eastAsia="uk-UA"/>
              </w:rPr>
              <w:t xml:space="preserve"> вартість одиниці (1 куб. м) централізованого водопостачання чи централізованого водовідведення відповідної якості як грошовий вираз суми планованих економічно обґрунтованих витрат, планованого прибутку, коригування витрат</w:t>
            </w:r>
            <w:r>
              <w:rPr>
                <w:rFonts w:ascii="Times New Roman" w:eastAsia="Times New Roman" w:hAnsi="Times New Roman"/>
                <w:color w:val="333333"/>
                <w:sz w:val="24"/>
                <w:szCs w:val="24"/>
                <w:lang w:val="uk-UA" w:eastAsia="uk-UA"/>
              </w:rPr>
              <w:t xml:space="preserve"> </w:t>
            </w:r>
            <w:r w:rsidRPr="00B30DEC">
              <w:rPr>
                <w:rFonts w:ascii="Times New Roman" w:eastAsia="Times New Roman" w:hAnsi="Times New Roman"/>
                <w:color w:val="333333"/>
                <w:sz w:val="24"/>
                <w:szCs w:val="24"/>
                <w:lang w:val="uk-UA" w:eastAsia="uk-UA"/>
              </w:rPr>
              <w:t xml:space="preserve">(компенсація або зменшення витрат) та зменшення складових тарифу, що передбачалися для здійснення заходів </w:t>
            </w:r>
            <w:r w:rsidRPr="00093F38">
              <w:rPr>
                <w:rFonts w:ascii="Times New Roman" w:eastAsia="Times New Roman" w:hAnsi="Times New Roman"/>
                <w:b/>
                <w:i/>
                <w:color w:val="333333"/>
                <w:sz w:val="24"/>
                <w:szCs w:val="24"/>
                <w:lang w:val="uk-UA" w:eastAsia="uk-UA"/>
              </w:rPr>
              <w:t>інвестиційно</w:t>
            </w:r>
            <w:r w:rsidR="00B468F7" w:rsidRPr="00093F38">
              <w:rPr>
                <w:rFonts w:ascii="Times New Roman" w:eastAsia="Times New Roman" w:hAnsi="Times New Roman"/>
                <w:b/>
                <w:i/>
                <w:color w:val="333333"/>
                <w:sz w:val="24"/>
                <w:szCs w:val="24"/>
                <w:lang w:val="uk-UA" w:eastAsia="uk-UA"/>
              </w:rPr>
              <w:t>го</w:t>
            </w:r>
            <w:r w:rsidRPr="00093F38">
              <w:rPr>
                <w:rFonts w:ascii="Times New Roman" w:eastAsia="Times New Roman" w:hAnsi="Times New Roman"/>
                <w:b/>
                <w:i/>
                <w:color w:val="333333"/>
                <w:sz w:val="24"/>
                <w:szCs w:val="24"/>
                <w:lang w:val="uk-UA" w:eastAsia="uk-UA"/>
              </w:rPr>
              <w:t xml:space="preserve"> про</w:t>
            </w:r>
            <w:r w:rsidR="00B468F7" w:rsidRPr="00093F38">
              <w:rPr>
                <w:rFonts w:ascii="Times New Roman" w:eastAsia="Times New Roman" w:hAnsi="Times New Roman"/>
                <w:b/>
                <w:i/>
                <w:color w:val="333333"/>
                <w:sz w:val="24"/>
                <w:szCs w:val="24"/>
                <w:lang w:val="uk-UA" w:eastAsia="uk-UA"/>
              </w:rPr>
              <w:t>екту</w:t>
            </w:r>
            <w:r w:rsidRPr="00B30DEC">
              <w:rPr>
                <w:rFonts w:ascii="Times New Roman" w:eastAsia="Times New Roman" w:hAnsi="Times New Roman"/>
                <w:color w:val="333333"/>
                <w:sz w:val="24"/>
                <w:szCs w:val="24"/>
                <w:lang w:val="uk-UA" w:eastAsia="uk-UA"/>
              </w:rPr>
              <w:t>.</w:t>
            </w:r>
          </w:p>
          <w:p w:rsidR="00B468F7" w:rsidRDefault="00B468F7" w:rsidP="003246E3">
            <w:pPr>
              <w:shd w:val="clear" w:color="auto" w:fill="FFFFFF"/>
              <w:spacing w:after="0" w:line="240" w:lineRule="auto"/>
              <w:jc w:val="both"/>
              <w:rPr>
                <w:rFonts w:ascii="Times New Roman" w:eastAsia="Times New Roman" w:hAnsi="Times New Roman"/>
                <w:color w:val="333333"/>
                <w:sz w:val="24"/>
                <w:szCs w:val="24"/>
                <w:lang w:val="uk-UA" w:eastAsia="uk-UA"/>
              </w:rPr>
            </w:pPr>
          </w:p>
          <w:p w:rsidR="00F264AA"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F264AA" w:rsidRPr="00B468F7"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468F7">
              <w:rPr>
                <w:rFonts w:ascii="Times New Roman" w:eastAsia="Times New Roman" w:hAnsi="Times New Roman"/>
                <w:color w:val="333333"/>
                <w:sz w:val="24"/>
                <w:szCs w:val="24"/>
                <w:lang w:val="uk-UA" w:eastAsia="uk-UA"/>
              </w:rPr>
              <w:t>1.7. Зміна тарифів може проводитись за обставин, що впливають або можуть вплинути на результати діяльності ліцензіата в період регулювання, а саме у випадках:</w:t>
            </w:r>
          </w:p>
          <w:p w:rsidR="00F264AA"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F264AA" w:rsidRPr="00F264AA"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264AA">
              <w:rPr>
                <w:rFonts w:ascii="Times New Roman" w:eastAsia="Times New Roman" w:hAnsi="Times New Roman"/>
                <w:color w:val="333333"/>
                <w:sz w:val="24"/>
                <w:szCs w:val="24"/>
                <w:lang w:val="uk-UA" w:eastAsia="uk-UA"/>
              </w:rPr>
              <w:t xml:space="preserve">зміни в установленому порядку </w:t>
            </w:r>
            <w:r w:rsidRPr="002534B7">
              <w:rPr>
                <w:rFonts w:ascii="Times New Roman" w:eastAsia="Times New Roman" w:hAnsi="Times New Roman"/>
                <w:b/>
                <w:i/>
                <w:color w:val="333333"/>
                <w:sz w:val="24"/>
                <w:szCs w:val="24"/>
                <w:lang w:val="uk-UA" w:eastAsia="uk-UA"/>
              </w:rPr>
              <w:t>інвестиційного проекту</w:t>
            </w:r>
            <w:r w:rsidRPr="00F264AA">
              <w:rPr>
                <w:rFonts w:ascii="Times New Roman" w:eastAsia="Times New Roman" w:hAnsi="Times New Roman"/>
                <w:color w:val="333333"/>
                <w:sz w:val="24"/>
                <w:szCs w:val="24"/>
                <w:lang w:val="uk-UA" w:eastAsia="uk-UA"/>
              </w:rPr>
              <w:t xml:space="preserve"> </w:t>
            </w:r>
            <w:r w:rsidRPr="00F264AA">
              <w:rPr>
                <w:rFonts w:ascii="Times New Roman" w:eastAsia="Times New Roman" w:hAnsi="Times New Roman"/>
                <w:color w:val="333333"/>
                <w:sz w:val="24"/>
                <w:szCs w:val="24"/>
                <w:lang w:val="uk-UA" w:eastAsia="uk-UA"/>
              </w:rPr>
              <w:lastRenderedPageBreak/>
              <w:t>ліцензіата;</w:t>
            </w:r>
          </w:p>
          <w:p w:rsidR="00F264AA"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468F7">
              <w:rPr>
                <w:rFonts w:ascii="Times New Roman" w:eastAsia="Times New Roman" w:hAnsi="Times New Roman"/>
                <w:color w:val="333333"/>
                <w:sz w:val="24"/>
                <w:szCs w:val="24"/>
                <w:lang w:val="uk-UA" w:eastAsia="uk-UA"/>
              </w:rPr>
              <w:t xml:space="preserve">невиконання </w:t>
            </w:r>
            <w:r w:rsidRPr="00F264AA">
              <w:rPr>
                <w:rFonts w:ascii="Times New Roman" w:eastAsia="Times New Roman" w:hAnsi="Times New Roman"/>
                <w:color w:val="333333"/>
                <w:sz w:val="24"/>
                <w:szCs w:val="24"/>
                <w:lang w:val="uk-UA" w:eastAsia="uk-UA"/>
              </w:rPr>
              <w:t xml:space="preserve">ліцензіатом </w:t>
            </w:r>
            <w:r w:rsidRPr="002534B7">
              <w:rPr>
                <w:rFonts w:ascii="Times New Roman" w:eastAsia="Times New Roman" w:hAnsi="Times New Roman"/>
                <w:b/>
                <w:i/>
                <w:color w:val="333333"/>
                <w:sz w:val="24"/>
                <w:szCs w:val="24"/>
                <w:lang w:val="uk-UA" w:eastAsia="uk-UA"/>
              </w:rPr>
              <w:t>інвестиційного проекту, який був врахований</w:t>
            </w:r>
            <w:r w:rsidR="006A2C22">
              <w:rPr>
                <w:rFonts w:ascii="Times New Roman" w:eastAsia="Times New Roman" w:hAnsi="Times New Roman"/>
                <w:color w:val="333333"/>
                <w:sz w:val="24"/>
                <w:szCs w:val="24"/>
                <w:lang w:val="uk-UA" w:eastAsia="uk-UA"/>
              </w:rPr>
              <w:t xml:space="preserve"> </w:t>
            </w:r>
            <w:r w:rsidR="006A2C22" w:rsidRPr="006A2C22">
              <w:rPr>
                <w:rFonts w:ascii="Times New Roman" w:eastAsia="Times New Roman" w:hAnsi="Times New Roman"/>
                <w:b/>
                <w:i/>
                <w:color w:val="333333"/>
                <w:sz w:val="24"/>
                <w:szCs w:val="24"/>
                <w:lang w:val="uk-UA" w:eastAsia="uk-UA"/>
              </w:rPr>
              <w:t>у</w:t>
            </w:r>
            <w:r w:rsidRPr="00F264AA">
              <w:rPr>
                <w:rFonts w:ascii="Times New Roman" w:eastAsia="Times New Roman" w:hAnsi="Times New Roman"/>
                <w:color w:val="333333"/>
                <w:sz w:val="24"/>
                <w:szCs w:val="24"/>
                <w:lang w:val="uk-UA" w:eastAsia="uk-UA"/>
              </w:rPr>
              <w:t xml:space="preserve"> чинних тарифах, що є підставою для вилучення зі структури тарифів невикористаних коштів, які були передбачені на реалізацію інвестиційно</w:t>
            </w:r>
            <w:r>
              <w:rPr>
                <w:rFonts w:ascii="Times New Roman" w:eastAsia="Times New Roman" w:hAnsi="Times New Roman"/>
                <w:color w:val="333333"/>
                <w:sz w:val="24"/>
                <w:szCs w:val="24"/>
                <w:lang w:val="uk-UA" w:eastAsia="uk-UA"/>
              </w:rPr>
              <w:t>го</w:t>
            </w:r>
            <w:r w:rsidRPr="00F264AA">
              <w:rPr>
                <w:rFonts w:ascii="Times New Roman" w:eastAsia="Times New Roman" w:hAnsi="Times New Roman"/>
                <w:color w:val="333333"/>
                <w:sz w:val="24"/>
                <w:szCs w:val="24"/>
                <w:lang w:val="uk-UA" w:eastAsia="uk-UA"/>
              </w:rPr>
              <w:t xml:space="preserve"> про</w:t>
            </w:r>
            <w:r>
              <w:rPr>
                <w:rFonts w:ascii="Times New Roman" w:eastAsia="Times New Roman" w:hAnsi="Times New Roman"/>
                <w:color w:val="333333"/>
                <w:sz w:val="24"/>
                <w:szCs w:val="24"/>
                <w:lang w:val="uk-UA" w:eastAsia="uk-UA"/>
              </w:rPr>
              <w:t>екту</w:t>
            </w:r>
            <w:r w:rsidRPr="00F264AA">
              <w:rPr>
                <w:rFonts w:ascii="Times New Roman" w:eastAsia="Times New Roman" w:hAnsi="Times New Roman"/>
                <w:color w:val="333333"/>
                <w:sz w:val="24"/>
                <w:szCs w:val="24"/>
                <w:lang w:val="uk-UA" w:eastAsia="uk-UA"/>
              </w:rPr>
              <w:t>,</w:t>
            </w:r>
            <w:r w:rsidRPr="00B468F7">
              <w:rPr>
                <w:rFonts w:ascii="Times New Roman" w:eastAsia="Times New Roman" w:hAnsi="Times New Roman"/>
                <w:color w:val="333333"/>
                <w:sz w:val="24"/>
                <w:szCs w:val="24"/>
                <w:lang w:val="uk-UA" w:eastAsia="uk-UA"/>
              </w:rPr>
              <w:t xml:space="preserve"> або врахування цих коштів як джерела фінансування інвестиційно</w:t>
            </w:r>
            <w:r>
              <w:rPr>
                <w:rFonts w:ascii="Times New Roman" w:eastAsia="Times New Roman" w:hAnsi="Times New Roman"/>
                <w:color w:val="333333"/>
                <w:sz w:val="24"/>
                <w:szCs w:val="24"/>
                <w:lang w:val="uk-UA" w:eastAsia="uk-UA"/>
              </w:rPr>
              <w:t>го</w:t>
            </w:r>
            <w:r w:rsidRPr="00B468F7">
              <w:rPr>
                <w:rFonts w:ascii="Times New Roman" w:eastAsia="Times New Roman" w:hAnsi="Times New Roman"/>
                <w:color w:val="333333"/>
                <w:sz w:val="24"/>
                <w:szCs w:val="24"/>
                <w:lang w:val="uk-UA" w:eastAsia="uk-UA"/>
              </w:rPr>
              <w:t xml:space="preserve"> пр</w:t>
            </w:r>
            <w:r>
              <w:rPr>
                <w:rFonts w:ascii="Times New Roman" w:eastAsia="Times New Roman" w:hAnsi="Times New Roman"/>
                <w:color w:val="333333"/>
                <w:sz w:val="24"/>
                <w:szCs w:val="24"/>
                <w:lang w:val="uk-UA" w:eastAsia="uk-UA"/>
              </w:rPr>
              <w:t>оекту</w:t>
            </w:r>
            <w:r w:rsidRPr="00B468F7">
              <w:rPr>
                <w:rFonts w:ascii="Times New Roman" w:eastAsia="Times New Roman" w:hAnsi="Times New Roman"/>
                <w:color w:val="333333"/>
                <w:sz w:val="24"/>
                <w:szCs w:val="24"/>
                <w:lang w:val="uk-UA" w:eastAsia="uk-UA"/>
              </w:rPr>
              <w:t xml:space="preserve"> на планований період;</w:t>
            </w:r>
          </w:p>
          <w:p w:rsidR="00F264AA"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4E5F0C" w:rsidRDefault="004E5F0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E5F0C">
              <w:rPr>
                <w:rFonts w:ascii="Times New Roman" w:eastAsia="Times New Roman" w:hAnsi="Times New Roman"/>
                <w:color w:val="333333"/>
                <w:sz w:val="24"/>
                <w:szCs w:val="24"/>
                <w:lang w:val="uk-UA" w:eastAsia="uk-UA"/>
              </w:rPr>
              <w:t xml:space="preserve">Заява про встановлення тарифів шляхом коригування окремих їх складових, відповідні розрахунки та підтверджуючі документи подаються до НКРЕКП відповідно до Процедури встановлення тарифів на централізоване водопостачання та </w:t>
            </w:r>
            <w:r w:rsidRPr="004E5F0C">
              <w:rPr>
                <w:rFonts w:ascii="Times New Roman" w:eastAsia="Times New Roman" w:hAnsi="Times New Roman"/>
                <w:b/>
                <w:i/>
                <w:color w:val="333333"/>
                <w:sz w:val="24"/>
                <w:szCs w:val="24"/>
                <w:lang w:val="uk-UA" w:eastAsia="uk-UA"/>
              </w:rPr>
              <w:t>централізоване</w:t>
            </w:r>
            <w:r>
              <w:rPr>
                <w:rFonts w:ascii="Times New Roman" w:eastAsia="Times New Roman" w:hAnsi="Times New Roman"/>
                <w:color w:val="333333"/>
                <w:sz w:val="24"/>
                <w:szCs w:val="24"/>
                <w:lang w:val="uk-UA" w:eastAsia="uk-UA"/>
              </w:rPr>
              <w:t xml:space="preserve"> </w:t>
            </w:r>
            <w:r w:rsidRPr="004E5F0C">
              <w:rPr>
                <w:rFonts w:ascii="Times New Roman" w:eastAsia="Times New Roman" w:hAnsi="Times New Roman"/>
                <w:color w:val="333333"/>
                <w:sz w:val="24"/>
                <w:szCs w:val="24"/>
                <w:lang w:val="uk-UA" w:eastAsia="uk-UA"/>
              </w:rPr>
              <w:t>водовідведення, затвердженої постановою Національної комісії, що здійснює державне регулювання у сферах енергетики та комунальних п</w:t>
            </w:r>
            <w:r>
              <w:rPr>
                <w:rFonts w:ascii="Times New Roman" w:eastAsia="Times New Roman" w:hAnsi="Times New Roman"/>
                <w:color w:val="333333"/>
                <w:sz w:val="24"/>
                <w:szCs w:val="24"/>
                <w:lang w:val="uk-UA" w:eastAsia="uk-UA"/>
              </w:rPr>
              <w:t xml:space="preserve">ослуг, від 24 березня 2016 року </w:t>
            </w:r>
            <w:r w:rsidRPr="004E5F0C">
              <w:rPr>
                <w:rFonts w:ascii="Times New Roman" w:eastAsia="Times New Roman" w:hAnsi="Times New Roman"/>
                <w:color w:val="333333"/>
                <w:sz w:val="24"/>
                <w:szCs w:val="24"/>
                <w:lang w:val="uk-UA" w:eastAsia="uk-UA"/>
              </w:rPr>
              <w:t>№ 364, зареєстрованої в Міністерстві юстиції України 27 квітня 2016 року за № 643/28773.</w:t>
            </w:r>
          </w:p>
          <w:p w:rsidR="004E5F0C" w:rsidRDefault="004E5F0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F264AA" w:rsidRPr="00B468F7"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468F7">
              <w:rPr>
                <w:rFonts w:ascii="Times New Roman" w:eastAsia="Times New Roman" w:hAnsi="Times New Roman"/>
                <w:color w:val="333333"/>
                <w:sz w:val="24"/>
                <w:szCs w:val="24"/>
                <w:lang w:val="uk-UA" w:eastAsia="uk-UA"/>
              </w:rPr>
              <w:t xml:space="preserve">1.8. Кошти, що були зекономлені протягом строку дії тарифів у результаті здійснення заходів, спрямованих на економію паливно-енергетичних ресурсів, оплату праці та інших ресурсів, можуть використовуватися ліцензіатом для фінансування заходів, направлених на скорочення питомих витрат паливно-енергетичних та інших матеріальних ресурсів, у тому числі на винагороду за </w:t>
            </w:r>
            <w:proofErr w:type="spellStart"/>
            <w:r w:rsidRPr="00B468F7">
              <w:rPr>
                <w:rFonts w:ascii="Times New Roman" w:eastAsia="Times New Roman" w:hAnsi="Times New Roman"/>
                <w:color w:val="333333"/>
                <w:sz w:val="24"/>
                <w:szCs w:val="24"/>
                <w:lang w:val="uk-UA" w:eastAsia="uk-UA"/>
              </w:rPr>
              <w:t>енергосервісними</w:t>
            </w:r>
            <w:proofErr w:type="spellEnd"/>
            <w:r w:rsidRPr="00B468F7">
              <w:rPr>
                <w:rFonts w:ascii="Times New Roman" w:eastAsia="Times New Roman" w:hAnsi="Times New Roman"/>
                <w:color w:val="333333"/>
                <w:sz w:val="24"/>
                <w:szCs w:val="24"/>
                <w:lang w:val="uk-UA" w:eastAsia="uk-UA"/>
              </w:rPr>
              <w:t xml:space="preserve"> договорами, для здійснення комплексу енергозберігаючих (енергоефективних) та інших заходів відновлення активів, які відображені в </w:t>
            </w:r>
            <w:r w:rsidRPr="002534B7">
              <w:rPr>
                <w:rFonts w:ascii="Times New Roman" w:eastAsia="Times New Roman" w:hAnsi="Times New Roman"/>
                <w:b/>
                <w:i/>
                <w:color w:val="333333"/>
                <w:sz w:val="24"/>
                <w:szCs w:val="24"/>
                <w:lang w:val="uk-UA" w:eastAsia="uk-UA"/>
              </w:rPr>
              <w:t>інвестиційн</w:t>
            </w:r>
            <w:r w:rsidR="000F17E3" w:rsidRPr="002534B7">
              <w:rPr>
                <w:rFonts w:ascii="Times New Roman" w:eastAsia="Times New Roman" w:hAnsi="Times New Roman"/>
                <w:b/>
                <w:i/>
                <w:color w:val="333333"/>
                <w:sz w:val="24"/>
                <w:szCs w:val="24"/>
                <w:lang w:val="uk-UA" w:eastAsia="uk-UA"/>
              </w:rPr>
              <w:t>ому</w:t>
            </w:r>
            <w:r w:rsidRPr="002534B7">
              <w:rPr>
                <w:rFonts w:ascii="Times New Roman" w:eastAsia="Times New Roman" w:hAnsi="Times New Roman"/>
                <w:b/>
                <w:i/>
                <w:color w:val="333333"/>
                <w:sz w:val="24"/>
                <w:szCs w:val="24"/>
                <w:lang w:val="uk-UA" w:eastAsia="uk-UA"/>
              </w:rPr>
              <w:t xml:space="preserve"> про</w:t>
            </w:r>
            <w:r w:rsidR="000F17E3" w:rsidRPr="002534B7">
              <w:rPr>
                <w:rFonts w:ascii="Times New Roman" w:eastAsia="Times New Roman" w:hAnsi="Times New Roman"/>
                <w:b/>
                <w:i/>
                <w:color w:val="333333"/>
                <w:sz w:val="24"/>
                <w:szCs w:val="24"/>
                <w:lang w:val="uk-UA" w:eastAsia="uk-UA"/>
              </w:rPr>
              <w:t>екті</w:t>
            </w:r>
            <w:r w:rsidRPr="00B468F7">
              <w:rPr>
                <w:rFonts w:ascii="Times New Roman" w:eastAsia="Times New Roman" w:hAnsi="Times New Roman"/>
                <w:color w:val="333333"/>
                <w:sz w:val="24"/>
                <w:szCs w:val="24"/>
                <w:lang w:val="uk-UA" w:eastAsia="uk-UA"/>
              </w:rPr>
              <w:t>.</w:t>
            </w:r>
          </w:p>
          <w:p w:rsidR="00B468F7" w:rsidRDefault="00F264A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B468F7">
              <w:rPr>
                <w:rFonts w:ascii="Times New Roman" w:eastAsia="Times New Roman" w:hAnsi="Times New Roman"/>
                <w:color w:val="333333"/>
                <w:sz w:val="24"/>
                <w:szCs w:val="24"/>
                <w:lang w:val="uk-UA" w:eastAsia="uk-UA"/>
              </w:rPr>
              <w:t xml:space="preserve">Ліцензіати, які впровадили передбачені </w:t>
            </w:r>
            <w:r w:rsidRPr="002534B7">
              <w:rPr>
                <w:rFonts w:ascii="Times New Roman" w:eastAsia="Times New Roman" w:hAnsi="Times New Roman"/>
                <w:b/>
                <w:i/>
                <w:color w:val="333333"/>
                <w:sz w:val="24"/>
                <w:szCs w:val="24"/>
                <w:lang w:val="uk-UA" w:eastAsia="uk-UA"/>
              </w:rPr>
              <w:t>довгостроков</w:t>
            </w:r>
            <w:r w:rsidR="000F17E3" w:rsidRPr="002534B7">
              <w:rPr>
                <w:rFonts w:ascii="Times New Roman" w:eastAsia="Times New Roman" w:hAnsi="Times New Roman"/>
                <w:b/>
                <w:i/>
                <w:color w:val="333333"/>
                <w:sz w:val="24"/>
                <w:szCs w:val="24"/>
                <w:lang w:val="uk-UA" w:eastAsia="uk-UA"/>
              </w:rPr>
              <w:t>им</w:t>
            </w:r>
            <w:r w:rsidRPr="002534B7">
              <w:rPr>
                <w:rFonts w:ascii="Times New Roman" w:eastAsia="Times New Roman" w:hAnsi="Times New Roman"/>
                <w:b/>
                <w:i/>
                <w:color w:val="333333"/>
                <w:sz w:val="24"/>
                <w:szCs w:val="24"/>
                <w:lang w:val="uk-UA" w:eastAsia="uk-UA"/>
              </w:rPr>
              <w:t xml:space="preserve"> інвестиційн</w:t>
            </w:r>
            <w:r w:rsidR="000F17E3" w:rsidRPr="002534B7">
              <w:rPr>
                <w:rFonts w:ascii="Times New Roman" w:eastAsia="Times New Roman" w:hAnsi="Times New Roman"/>
                <w:b/>
                <w:i/>
                <w:color w:val="333333"/>
                <w:sz w:val="24"/>
                <w:szCs w:val="24"/>
                <w:lang w:val="uk-UA" w:eastAsia="uk-UA"/>
              </w:rPr>
              <w:t>им</w:t>
            </w:r>
            <w:r w:rsidRPr="002534B7">
              <w:rPr>
                <w:rFonts w:ascii="Times New Roman" w:eastAsia="Times New Roman" w:hAnsi="Times New Roman"/>
                <w:b/>
                <w:i/>
                <w:color w:val="333333"/>
                <w:sz w:val="24"/>
                <w:szCs w:val="24"/>
                <w:lang w:val="uk-UA" w:eastAsia="uk-UA"/>
              </w:rPr>
              <w:t xml:space="preserve"> про</w:t>
            </w:r>
            <w:r w:rsidR="000F17E3" w:rsidRPr="002534B7">
              <w:rPr>
                <w:rFonts w:ascii="Times New Roman" w:eastAsia="Times New Roman" w:hAnsi="Times New Roman"/>
                <w:b/>
                <w:i/>
                <w:color w:val="333333"/>
                <w:sz w:val="24"/>
                <w:szCs w:val="24"/>
                <w:lang w:val="uk-UA" w:eastAsia="uk-UA"/>
              </w:rPr>
              <w:t>ектом</w:t>
            </w:r>
            <w:r w:rsidRPr="00B468F7">
              <w:rPr>
                <w:rFonts w:ascii="Times New Roman" w:eastAsia="Times New Roman" w:hAnsi="Times New Roman"/>
                <w:color w:val="333333"/>
                <w:sz w:val="24"/>
                <w:szCs w:val="24"/>
                <w:lang w:val="uk-UA" w:eastAsia="uk-UA"/>
              </w:rPr>
              <w:t xml:space="preserve"> (планом розвитку) заходи щодо економії енергетичних та трудових ресурсів за рахунок кредитних коштів, можуть використовувати зекономлені ресурси (у кількісних показниках) протягом строку окупності таких заходів для забезпечення виконання кредитних зобов’язань відповідно до вимог</w:t>
            </w:r>
            <w:r w:rsidR="000F17E3">
              <w:rPr>
                <w:rFonts w:ascii="Times New Roman" w:eastAsia="Times New Roman" w:hAnsi="Times New Roman"/>
                <w:color w:val="333333"/>
                <w:sz w:val="24"/>
                <w:szCs w:val="24"/>
                <w:lang w:val="uk-UA" w:eastAsia="uk-UA"/>
              </w:rPr>
              <w:t xml:space="preserve"> </w:t>
            </w:r>
            <w:r w:rsidR="000F17E3" w:rsidRPr="002534B7">
              <w:rPr>
                <w:rFonts w:ascii="Times New Roman" w:eastAsia="Times New Roman" w:hAnsi="Times New Roman"/>
                <w:b/>
                <w:i/>
                <w:color w:val="333333"/>
                <w:sz w:val="24"/>
                <w:szCs w:val="24"/>
                <w:lang w:val="uk-UA" w:eastAsia="uk-UA"/>
              </w:rPr>
              <w:t>порядку розроблення, погодження та за</w:t>
            </w:r>
            <w:r w:rsidR="004E5F0C">
              <w:rPr>
                <w:rFonts w:ascii="Times New Roman" w:eastAsia="Times New Roman" w:hAnsi="Times New Roman"/>
                <w:b/>
                <w:i/>
                <w:color w:val="333333"/>
                <w:sz w:val="24"/>
                <w:szCs w:val="24"/>
                <w:lang w:val="uk-UA" w:eastAsia="uk-UA"/>
              </w:rPr>
              <w:t>твердження інвестиційних проектів</w:t>
            </w:r>
            <w:r w:rsidR="000F17E3" w:rsidRPr="002534B7">
              <w:rPr>
                <w:rFonts w:ascii="Times New Roman" w:eastAsia="Times New Roman" w:hAnsi="Times New Roman"/>
                <w:b/>
                <w:i/>
                <w:color w:val="333333"/>
                <w:sz w:val="24"/>
                <w:szCs w:val="24"/>
                <w:lang w:val="uk-UA" w:eastAsia="uk-UA"/>
              </w:rPr>
              <w:t xml:space="preserve">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r w:rsidR="000F17E3">
              <w:rPr>
                <w:rFonts w:ascii="Times New Roman" w:eastAsia="Times New Roman" w:hAnsi="Times New Roman"/>
                <w:color w:val="333333"/>
                <w:sz w:val="24"/>
                <w:szCs w:val="24"/>
                <w:lang w:val="uk-UA" w:eastAsia="uk-UA"/>
              </w:rPr>
              <w:t>.</w:t>
            </w:r>
          </w:p>
          <w:p w:rsidR="00622079" w:rsidRDefault="00622079"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lastRenderedPageBreak/>
              <w:t>Виключити.</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622079" w:rsidRPr="00BE41A1" w:rsidRDefault="00622079"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B84FD6" w:rsidRPr="00622079" w:rsidRDefault="00C00F8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C00F8D">
              <w:rPr>
                <w:rFonts w:ascii="Times New Roman" w:eastAsia="Times New Roman" w:hAnsi="Times New Roman"/>
                <w:b/>
                <w:i/>
                <w:color w:val="333333"/>
                <w:sz w:val="24"/>
                <w:szCs w:val="24"/>
                <w:lang w:val="uk-UA" w:eastAsia="uk-UA"/>
              </w:rPr>
              <w:t>1.10</w:t>
            </w:r>
            <w:r w:rsidR="00B84FD6" w:rsidRPr="00622079">
              <w:rPr>
                <w:rFonts w:ascii="Times New Roman" w:eastAsia="Times New Roman" w:hAnsi="Times New Roman"/>
                <w:color w:val="333333"/>
                <w:sz w:val="24"/>
                <w:szCs w:val="24"/>
                <w:lang w:val="uk-UA" w:eastAsia="uk-UA"/>
              </w:rPr>
              <w:t>. У разі якщо ліцензіат не надав до НКРЕКП у встановлений </w:t>
            </w:r>
            <w:hyperlink r:id="rId10" w:anchor="n199" w:history="1">
              <w:r w:rsidR="00B84FD6" w:rsidRPr="00622079">
                <w:rPr>
                  <w:rFonts w:ascii="Times New Roman" w:eastAsia="Times New Roman" w:hAnsi="Times New Roman"/>
                  <w:color w:val="333333"/>
                  <w:sz w:val="24"/>
                  <w:szCs w:val="24"/>
                  <w:lang w:val="uk-UA" w:eastAsia="uk-UA"/>
                </w:rPr>
                <w:t>пунктом 1.9</w:t>
              </w:r>
            </w:hyperlink>
            <w:r w:rsidR="00B84FD6" w:rsidRPr="00622079">
              <w:rPr>
                <w:rFonts w:ascii="Times New Roman" w:eastAsia="Times New Roman" w:hAnsi="Times New Roman"/>
                <w:color w:val="333333"/>
                <w:sz w:val="24"/>
                <w:szCs w:val="24"/>
                <w:lang w:val="uk-UA" w:eastAsia="uk-UA"/>
              </w:rPr>
              <w:t> цієї глави термін відповідну заяву та розрахунки тарифів на централізоване водопостачання та/або централізоване водовідведення, НКРЕКП на підставі даних звітності за звітний та базовий періоди, наданих до НКРЕКП розрахунків за звітний та базовий періоди може самостійно визначити та встановити тарифи. У цьому випадку</w:t>
            </w:r>
            <w:r w:rsidR="00B84FD6">
              <w:rPr>
                <w:rFonts w:ascii="Times New Roman" w:eastAsia="Times New Roman" w:hAnsi="Times New Roman"/>
                <w:color w:val="333333"/>
                <w:sz w:val="24"/>
                <w:szCs w:val="24"/>
                <w:lang w:val="uk-UA" w:eastAsia="uk-UA"/>
              </w:rPr>
              <w:t xml:space="preserve"> </w:t>
            </w:r>
            <w:r w:rsidR="00B84FD6" w:rsidRPr="00622079">
              <w:rPr>
                <w:rFonts w:ascii="Times New Roman" w:eastAsia="Times New Roman" w:hAnsi="Times New Roman"/>
                <w:color w:val="333333"/>
                <w:sz w:val="24"/>
                <w:szCs w:val="24"/>
                <w:lang w:val="uk-UA" w:eastAsia="uk-UA"/>
              </w:rPr>
              <w:t>не застосовується прогноз індексу цін виробників промислової продукції, а також прогноз індексу споживчих цін при визначенні планованих витрат.</w:t>
            </w: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622079" w:rsidRDefault="00622079"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EC06F7" w:rsidRPr="0057426A" w:rsidRDefault="00C00F8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D4C88">
              <w:rPr>
                <w:rFonts w:ascii="Times New Roman" w:eastAsia="Times New Roman" w:hAnsi="Times New Roman"/>
                <w:b/>
                <w:i/>
                <w:color w:val="333333"/>
                <w:sz w:val="24"/>
                <w:szCs w:val="24"/>
                <w:lang w:val="uk-UA" w:eastAsia="uk-UA"/>
              </w:rPr>
              <w:t>1.11</w:t>
            </w:r>
            <w:r w:rsidR="00EC06F7" w:rsidRPr="00EC06F7">
              <w:rPr>
                <w:rFonts w:ascii="Times New Roman" w:eastAsia="Times New Roman" w:hAnsi="Times New Roman"/>
                <w:color w:val="333333"/>
                <w:sz w:val="24"/>
                <w:szCs w:val="24"/>
                <w:lang w:val="uk-UA" w:eastAsia="uk-UA"/>
              </w:rPr>
              <w:t xml:space="preserve">. При невиконанні заходів </w:t>
            </w:r>
            <w:r w:rsidR="00EC06F7" w:rsidRPr="002534B7">
              <w:rPr>
                <w:rFonts w:ascii="Times New Roman" w:eastAsia="Times New Roman" w:hAnsi="Times New Roman"/>
                <w:b/>
                <w:i/>
                <w:color w:val="333333"/>
                <w:sz w:val="24"/>
                <w:szCs w:val="24"/>
                <w:lang w:val="uk-UA" w:eastAsia="uk-UA"/>
              </w:rPr>
              <w:t>інвестиційного проекту</w:t>
            </w:r>
            <w:r w:rsidR="00EC06F7" w:rsidRPr="00EC06F7">
              <w:rPr>
                <w:rFonts w:ascii="Times New Roman" w:eastAsia="Times New Roman" w:hAnsi="Times New Roman"/>
                <w:color w:val="333333"/>
                <w:sz w:val="24"/>
                <w:szCs w:val="24"/>
                <w:lang w:val="uk-UA" w:eastAsia="uk-UA"/>
              </w:rPr>
              <w:t xml:space="preserve"> за попередній до базового період у структурі тарифів на планований </w:t>
            </w:r>
            <w:r w:rsidR="00EC06F7" w:rsidRPr="00EC06F7">
              <w:rPr>
                <w:rFonts w:ascii="Times New Roman" w:eastAsia="Times New Roman" w:hAnsi="Times New Roman"/>
                <w:color w:val="333333"/>
                <w:sz w:val="24"/>
                <w:szCs w:val="24"/>
                <w:lang w:val="uk-UA" w:eastAsia="uk-UA"/>
              </w:rPr>
              <w:lastRenderedPageBreak/>
              <w:t xml:space="preserve">період може бути передбачено зменшення складових тарифів на суму коштів відповідного невиконання, передбачених структурою тарифів попередніх до базового періодів, за результатами аналізу наданих </w:t>
            </w:r>
            <w:r w:rsidR="00EC06F7" w:rsidRPr="0057426A">
              <w:rPr>
                <w:rFonts w:ascii="Times New Roman" w:eastAsia="Times New Roman" w:hAnsi="Times New Roman"/>
                <w:color w:val="333333"/>
                <w:sz w:val="24"/>
                <w:szCs w:val="24"/>
                <w:lang w:val="uk-UA" w:eastAsia="uk-UA"/>
              </w:rPr>
              <w:t xml:space="preserve">ліцензіатом звітів про виконання </w:t>
            </w:r>
            <w:r w:rsidR="00EC06F7" w:rsidRPr="002534B7">
              <w:rPr>
                <w:rFonts w:ascii="Times New Roman" w:eastAsia="Times New Roman" w:hAnsi="Times New Roman"/>
                <w:b/>
                <w:i/>
                <w:color w:val="333333"/>
                <w:sz w:val="24"/>
                <w:szCs w:val="24"/>
                <w:lang w:val="uk-UA" w:eastAsia="uk-UA"/>
              </w:rPr>
              <w:t>інвестиційного проекту</w:t>
            </w:r>
            <w:r w:rsidR="00EC06F7" w:rsidRPr="0057426A">
              <w:rPr>
                <w:rFonts w:ascii="Times New Roman" w:eastAsia="Times New Roman" w:hAnsi="Times New Roman"/>
                <w:color w:val="333333"/>
                <w:sz w:val="24"/>
                <w:szCs w:val="24"/>
                <w:lang w:val="uk-UA" w:eastAsia="uk-UA"/>
              </w:rPr>
              <w:t xml:space="preserve"> та/або за результатами здійснених заходів контролю.</w:t>
            </w:r>
          </w:p>
          <w:p w:rsidR="0057426A" w:rsidRPr="0057426A"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246E3">
              <w:rPr>
                <w:rFonts w:ascii="Times New Roman" w:eastAsia="Times New Roman" w:hAnsi="Times New Roman"/>
                <w:b/>
                <w:i/>
                <w:color w:val="333333"/>
                <w:sz w:val="24"/>
                <w:szCs w:val="24"/>
                <w:lang w:val="uk-UA" w:eastAsia="uk-UA"/>
              </w:rPr>
              <w:t>1.12</w:t>
            </w:r>
            <w:r w:rsidRPr="003246E3">
              <w:rPr>
                <w:rFonts w:ascii="Times New Roman" w:eastAsia="Times New Roman" w:hAnsi="Times New Roman"/>
                <w:color w:val="333333"/>
                <w:sz w:val="24"/>
                <w:szCs w:val="24"/>
                <w:lang w:val="uk-UA" w:eastAsia="uk-UA"/>
              </w:rPr>
              <w:t>. За результатами здійснення заходів контролю НКРЕКП може прийняти рішення щодо включення до структури тарифів на централізоване водопостачання та/або централізоване водовідведення компенсації витрат або зменшення складових тарифів у разі використання коштів не за цільовим призначенням, економії або перевитрат коштів за статтями витрат, що призводить до невідповідності фактичних складових затвердженій структурі тарифів.</w:t>
            </w:r>
          </w:p>
          <w:p w:rsidR="0057426A" w:rsidRPr="0057426A"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D4C88">
              <w:rPr>
                <w:rFonts w:ascii="Times New Roman" w:eastAsia="Times New Roman" w:hAnsi="Times New Roman"/>
                <w:b/>
                <w:i/>
                <w:color w:val="333333"/>
                <w:sz w:val="24"/>
                <w:szCs w:val="24"/>
                <w:lang w:val="uk-UA" w:eastAsia="uk-UA"/>
              </w:rPr>
              <w:t>1.13</w:t>
            </w:r>
            <w:r w:rsidR="0057426A" w:rsidRPr="0057426A">
              <w:rPr>
                <w:rFonts w:ascii="Times New Roman" w:eastAsia="Times New Roman" w:hAnsi="Times New Roman"/>
                <w:color w:val="333333"/>
                <w:sz w:val="24"/>
                <w:szCs w:val="24"/>
                <w:lang w:val="uk-UA" w:eastAsia="uk-UA"/>
              </w:rPr>
              <w:t xml:space="preserve">. При встановленні фактів невиконання заходів </w:t>
            </w:r>
            <w:r w:rsidR="0057426A" w:rsidRPr="00F722A7">
              <w:rPr>
                <w:rFonts w:ascii="Times New Roman" w:eastAsia="Times New Roman" w:hAnsi="Times New Roman"/>
                <w:b/>
                <w:i/>
                <w:color w:val="333333"/>
                <w:sz w:val="24"/>
                <w:szCs w:val="24"/>
                <w:lang w:val="uk-UA" w:eastAsia="uk-UA"/>
              </w:rPr>
              <w:t>інвестиційного проекту</w:t>
            </w:r>
            <w:r w:rsidR="0057426A" w:rsidRPr="0057426A">
              <w:rPr>
                <w:rFonts w:ascii="Times New Roman" w:eastAsia="Times New Roman" w:hAnsi="Times New Roman"/>
                <w:color w:val="333333"/>
                <w:sz w:val="24"/>
                <w:szCs w:val="24"/>
                <w:lang w:val="uk-UA" w:eastAsia="uk-UA"/>
              </w:rPr>
              <w:t xml:space="preserve"> за попередній до базового період НКРЕКП за результатами аналізу наданих ліцензіатом звітів про виконання </w:t>
            </w:r>
            <w:r w:rsidR="0057426A" w:rsidRPr="00957F10">
              <w:rPr>
                <w:rFonts w:ascii="Times New Roman" w:eastAsia="Times New Roman" w:hAnsi="Times New Roman"/>
                <w:b/>
                <w:i/>
                <w:color w:val="333333"/>
                <w:sz w:val="24"/>
                <w:szCs w:val="24"/>
                <w:lang w:val="uk-UA" w:eastAsia="uk-UA"/>
              </w:rPr>
              <w:t>інвестиційного проекту</w:t>
            </w:r>
            <w:r w:rsidR="0057426A" w:rsidRPr="0057426A">
              <w:rPr>
                <w:rFonts w:ascii="Times New Roman" w:eastAsia="Times New Roman" w:hAnsi="Times New Roman"/>
                <w:color w:val="333333"/>
                <w:sz w:val="24"/>
                <w:szCs w:val="24"/>
                <w:lang w:val="uk-UA" w:eastAsia="uk-UA"/>
              </w:rPr>
              <w:t xml:space="preserve"> та/або за результатами здійснених заходів контролю може самостійно прийняти рішення про коригування  чинних тарифів на суму коштів відповідного невиконання.</w:t>
            </w:r>
          </w:p>
          <w:p w:rsidR="0057426A" w:rsidRPr="0057426A"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246E3">
              <w:rPr>
                <w:rFonts w:ascii="Times New Roman" w:eastAsia="Times New Roman" w:hAnsi="Times New Roman"/>
                <w:b/>
                <w:i/>
                <w:color w:val="333333"/>
                <w:sz w:val="24"/>
                <w:szCs w:val="24"/>
                <w:lang w:val="uk-UA" w:eastAsia="uk-UA"/>
              </w:rPr>
              <w:t>1.14</w:t>
            </w:r>
            <w:r w:rsidRPr="003246E3">
              <w:rPr>
                <w:rFonts w:ascii="Times New Roman" w:eastAsia="Times New Roman" w:hAnsi="Times New Roman"/>
                <w:color w:val="333333"/>
                <w:sz w:val="24"/>
                <w:szCs w:val="24"/>
                <w:lang w:val="uk-UA" w:eastAsia="uk-UA"/>
              </w:rPr>
              <w:t>. При виявленні недостовірності даних базового та звітного періоду, які надавались ліцензіатом для встановлення тарифів, у планованому періоді відповідна складова структури тарифів зменшується на обсяг витрат недостовірного значення.</w:t>
            </w:r>
          </w:p>
          <w:p w:rsidR="00622079" w:rsidRPr="00622079" w:rsidRDefault="003D4C88"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3D4C88">
              <w:rPr>
                <w:rFonts w:ascii="Times New Roman" w:eastAsia="Times New Roman" w:hAnsi="Times New Roman"/>
                <w:b/>
                <w:i/>
                <w:color w:val="333333"/>
                <w:sz w:val="24"/>
                <w:szCs w:val="24"/>
                <w:lang w:val="uk-UA" w:eastAsia="uk-UA"/>
              </w:rPr>
              <w:t>1.15</w:t>
            </w:r>
            <w:r w:rsidR="0057426A" w:rsidRPr="0057426A">
              <w:rPr>
                <w:rFonts w:ascii="Times New Roman" w:eastAsia="Times New Roman" w:hAnsi="Times New Roman"/>
                <w:color w:val="333333"/>
                <w:sz w:val="24"/>
                <w:szCs w:val="24"/>
                <w:lang w:val="uk-UA" w:eastAsia="uk-UA"/>
              </w:rPr>
              <w:t xml:space="preserve">. При формуванні тарифів планованого періоду враховується компенсація або зменшення складових, у тому числі, що передбачалися для здійснення заходів </w:t>
            </w:r>
            <w:r w:rsidR="0057426A" w:rsidRPr="00F722A7">
              <w:rPr>
                <w:rFonts w:ascii="Times New Roman" w:eastAsia="Times New Roman" w:hAnsi="Times New Roman"/>
                <w:b/>
                <w:i/>
                <w:color w:val="333333"/>
                <w:sz w:val="24"/>
                <w:szCs w:val="24"/>
                <w:lang w:val="uk-UA" w:eastAsia="uk-UA"/>
              </w:rPr>
              <w:t>інвестиційного проекту</w:t>
            </w:r>
            <w:r w:rsidR="0057426A" w:rsidRPr="0057426A">
              <w:rPr>
                <w:rFonts w:ascii="Times New Roman" w:eastAsia="Times New Roman" w:hAnsi="Times New Roman"/>
                <w:color w:val="333333"/>
                <w:sz w:val="24"/>
                <w:szCs w:val="24"/>
                <w:lang w:val="uk-UA" w:eastAsia="uk-UA"/>
              </w:rPr>
              <w:t xml:space="preserve"> та були враховані в тарифах, які діяли до планованого періоду, з урахуванням фактичного строку їх дії.</w:t>
            </w:r>
          </w:p>
        </w:tc>
      </w:tr>
      <w:tr w:rsidR="002E54B5" w:rsidRPr="000A56F5" w:rsidTr="006327AF">
        <w:tc>
          <w:tcPr>
            <w:tcW w:w="7676" w:type="dxa"/>
            <w:shd w:val="clear" w:color="auto" w:fill="auto"/>
          </w:tcPr>
          <w:p w:rsidR="00722D93"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57426A">
              <w:rPr>
                <w:rFonts w:ascii="Times New Roman" w:eastAsia="Times New Roman" w:hAnsi="Times New Roman"/>
                <w:b/>
                <w:bCs/>
                <w:color w:val="333333"/>
                <w:sz w:val="24"/>
                <w:szCs w:val="24"/>
                <w:lang w:val="uk-UA" w:eastAsia="uk-UA"/>
              </w:rPr>
              <w:lastRenderedPageBreak/>
              <w:t>2. Загальні вимоги до формування тарифів на централізоване водопостачання та централізоване водовідведення</w:t>
            </w:r>
          </w:p>
          <w:p w:rsidR="00722D93" w:rsidRPr="00B468F7"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41" w:name="n418"/>
            <w:bookmarkStart w:id="42" w:name="n230"/>
            <w:bookmarkEnd w:id="41"/>
            <w:bookmarkEnd w:id="42"/>
            <w:r w:rsidRPr="00722D93">
              <w:rPr>
                <w:rFonts w:ascii="Times New Roman" w:eastAsia="Times New Roman" w:hAnsi="Times New Roman"/>
                <w:color w:val="333333"/>
                <w:sz w:val="24"/>
                <w:szCs w:val="24"/>
                <w:lang w:val="uk-UA" w:eastAsia="uk-UA"/>
              </w:rPr>
              <w:t xml:space="preserve">2.4. Розрахунки тарифів на централізоване водопостачання та/або централізоване водовідведення проводяться шляхом ділення суми річних планованих витрат повної собівартості, річного планованого прибутку, суми коригування витрат </w:t>
            </w:r>
            <w:r w:rsidRPr="0067564E">
              <w:rPr>
                <w:rFonts w:ascii="Times New Roman" w:eastAsia="Times New Roman" w:hAnsi="Times New Roman"/>
                <w:b/>
                <w:i/>
                <w:color w:val="333333"/>
                <w:sz w:val="24"/>
                <w:szCs w:val="24"/>
                <w:lang w:val="uk-UA" w:eastAsia="uk-UA"/>
              </w:rPr>
              <w:t>базового та звітного періоду</w:t>
            </w:r>
            <w:r w:rsidRPr="00722D93">
              <w:rPr>
                <w:rFonts w:ascii="Times New Roman" w:eastAsia="Times New Roman" w:hAnsi="Times New Roman"/>
                <w:color w:val="333333"/>
                <w:sz w:val="24"/>
                <w:szCs w:val="24"/>
                <w:lang w:val="uk-UA" w:eastAsia="uk-UA"/>
              </w:rPr>
              <w:t xml:space="preserve"> (компенсації або зменшення витрат) та суми зменшення складових тарифу, що передбачалися для здійснення заходів </w:t>
            </w:r>
            <w:r w:rsidRPr="0067564E">
              <w:rPr>
                <w:rFonts w:ascii="Times New Roman" w:eastAsia="Times New Roman" w:hAnsi="Times New Roman"/>
                <w:b/>
                <w:i/>
                <w:color w:val="333333"/>
                <w:sz w:val="24"/>
                <w:szCs w:val="24"/>
                <w:lang w:val="uk-UA" w:eastAsia="uk-UA"/>
              </w:rPr>
              <w:t>інвестиційної програми</w:t>
            </w:r>
            <w:r w:rsidRPr="00722D93">
              <w:rPr>
                <w:rFonts w:ascii="Times New Roman" w:eastAsia="Times New Roman" w:hAnsi="Times New Roman"/>
                <w:color w:val="333333"/>
                <w:sz w:val="24"/>
                <w:szCs w:val="24"/>
                <w:lang w:val="uk-UA" w:eastAsia="uk-UA"/>
              </w:rPr>
              <w:t xml:space="preserve">, на планований річний обсяг централізованого </w:t>
            </w:r>
            <w:r w:rsidRPr="00722D93">
              <w:rPr>
                <w:rFonts w:ascii="Times New Roman" w:eastAsia="Times New Roman" w:hAnsi="Times New Roman"/>
                <w:color w:val="333333"/>
                <w:sz w:val="24"/>
                <w:szCs w:val="24"/>
                <w:lang w:val="uk-UA" w:eastAsia="uk-UA"/>
              </w:rPr>
              <w:lastRenderedPageBreak/>
              <w:t>водопостачання та/або централізованого водовідведення, визначений річними планами ліцензованої діяльності з централізованого водопостачання та централізованого водовідведення згідно з </w:t>
            </w:r>
            <w:hyperlink r:id="rId11" w:anchor="n223" w:history="1">
              <w:r w:rsidRPr="00722D93">
                <w:rPr>
                  <w:rFonts w:ascii="Times New Roman" w:eastAsia="Times New Roman" w:hAnsi="Times New Roman"/>
                  <w:color w:val="333333"/>
                  <w:sz w:val="24"/>
                  <w:szCs w:val="24"/>
                  <w:lang w:val="uk-UA" w:eastAsia="uk-UA"/>
                </w:rPr>
                <w:t>пунктом 2.3</w:t>
              </w:r>
            </w:hyperlink>
            <w:r w:rsidRPr="00722D93">
              <w:rPr>
                <w:rFonts w:ascii="Times New Roman" w:eastAsia="Times New Roman" w:hAnsi="Times New Roman"/>
                <w:color w:val="333333"/>
                <w:sz w:val="24"/>
                <w:szCs w:val="24"/>
                <w:lang w:val="uk-UA" w:eastAsia="uk-UA"/>
              </w:rPr>
              <w:t> цієї глави.</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43" w:name="n402"/>
            <w:bookmarkStart w:id="44" w:name="n231"/>
            <w:bookmarkEnd w:id="43"/>
            <w:bookmarkEnd w:id="44"/>
            <w:r w:rsidRPr="00722D93">
              <w:rPr>
                <w:rFonts w:ascii="Times New Roman" w:eastAsia="Times New Roman" w:hAnsi="Times New Roman"/>
                <w:color w:val="333333"/>
                <w:sz w:val="24"/>
                <w:szCs w:val="24"/>
                <w:lang w:val="uk-UA" w:eastAsia="uk-UA"/>
              </w:rPr>
              <w:t xml:space="preserve">2.5. Калькулювання планованих витрат, що включаються до повної собівартості централізованого водопостачання та/або централізованого водовідведення, планованого прибутку, коригування витрат </w:t>
            </w:r>
            <w:r w:rsidRPr="00EF3836">
              <w:rPr>
                <w:rFonts w:ascii="Times New Roman" w:eastAsia="Times New Roman" w:hAnsi="Times New Roman"/>
                <w:b/>
                <w:i/>
                <w:color w:val="333333"/>
                <w:sz w:val="24"/>
                <w:szCs w:val="24"/>
                <w:lang w:val="uk-UA" w:eastAsia="uk-UA"/>
              </w:rPr>
              <w:t>базового та звітного періоду</w:t>
            </w:r>
            <w:r w:rsidRPr="00722D93">
              <w:rPr>
                <w:rFonts w:ascii="Times New Roman" w:eastAsia="Times New Roman" w:hAnsi="Times New Roman"/>
                <w:color w:val="333333"/>
                <w:sz w:val="24"/>
                <w:szCs w:val="24"/>
                <w:lang w:val="uk-UA" w:eastAsia="uk-UA"/>
              </w:rPr>
              <w:t xml:space="preserve"> (компенсації або зменшення витрат) та зменшення складових тарифу, що передбачалися для здійснення заходів </w:t>
            </w:r>
            <w:r w:rsidRPr="00EF3836">
              <w:rPr>
                <w:rFonts w:ascii="Times New Roman" w:eastAsia="Times New Roman" w:hAnsi="Times New Roman"/>
                <w:b/>
                <w:i/>
                <w:color w:val="333333"/>
                <w:sz w:val="24"/>
                <w:szCs w:val="24"/>
                <w:lang w:val="uk-UA" w:eastAsia="uk-UA"/>
              </w:rPr>
              <w:t>інвестиційної програми</w:t>
            </w:r>
            <w:r w:rsidRPr="00722D93">
              <w:rPr>
                <w:rFonts w:ascii="Times New Roman" w:eastAsia="Times New Roman" w:hAnsi="Times New Roman"/>
                <w:color w:val="333333"/>
                <w:sz w:val="24"/>
                <w:szCs w:val="24"/>
                <w:lang w:val="uk-UA" w:eastAsia="uk-UA"/>
              </w:rPr>
              <w:t>, здійснюється у розрахунку на 12 місяців.</w:t>
            </w:r>
          </w:p>
          <w:p w:rsidR="00B468F7" w:rsidRPr="00722D93"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45" w:name="n403"/>
            <w:bookmarkStart w:id="46" w:name="n232"/>
            <w:bookmarkEnd w:id="45"/>
            <w:bookmarkEnd w:id="46"/>
            <w:r>
              <w:rPr>
                <w:rFonts w:ascii="Times New Roman" w:eastAsia="Times New Roman" w:hAnsi="Times New Roman"/>
                <w:color w:val="333333"/>
                <w:sz w:val="24"/>
                <w:szCs w:val="24"/>
                <w:lang w:val="uk-UA" w:eastAsia="uk-UA"/>
              </w:rPr>
              <w:t>…</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47" w:name="n404"/>
            <w:bookmarkStart w:id="48" w:name="n239"/>
            <w:bookmarkEnd w:id="47"/>
            <w:bookmarkEnd w:id="48"/>
            <w:r w:rsidRPr="00722D93">
              <w:rPr>
                <w:rFonts w:ascii="Times New Roman" w:eastAsia="Times New Roman" w:hAnsi="Times New Roman"/>
                <w:color w:val="333333"/>
                <w:sz w:val="24"/>
                <w:szCs w:val="24"/>
                <w:lang w:val="uk-UA" w:eastAsia="uk-UA"/>
              </w:rPr>
              <w:t>2.9. Розмір суми компенсації окремої статті витрат базового та звітного періоду на придбання електричної та теплової енергії, газу, що використовуються для технологічних та господарських потреб ліцензіата, води в інших суб’єктів господарювання та/або очищення власних стічних вод іншими суб’єктами господарювання, реагентів для підготовки питної води та обробки стічних вод (</w:t>
            </w:r>
            <w:proofErr w:type="spellStart"/>
            <w:r w:rsidRPr="00722D93">
              <w:rPr>
                <w:rFonts w:ascii="Times New Roman" w:eastAsia="Times New Roman" w:hAnsi="Times New Roman"/>
                <w:color w:val="333333"/>
                <w:sz w:val="24"/>
                <w:szCs w:val="24"/>
                <w:lang w:val="uk-UA" w:eastAsia="uk-UA"/>
              </w:rPr>
              <w:t>ВКj</w:t>
            </w:r>
            <w:proofErr w:type="spellEnd"/>
            <w:r w:rsidRPr="00722D93">
              <w:rPr>
                <w:rFonts w:ascii="Times New Roman" w:eastAsia="Times New Roman" w:hAnsi="Times New Roman"/>
                <w:color w:val="333333"/>
                <w:sz w:val="24"/>
                <w:szCs w:val="24"/>
                <w:lang w:val="uk-UA" w:eastAsia="uk-UA"/>
              </w:rPr>
              <w:t>) у грошовому виразі (вартість компенсації окремого ресурсу) визначається за формулою</w:t>
            </w:r>
            <w:bookmarkStart w:id="49" w:name="n389"/>
            <w:bookmarkEnd w:id="49"/>
          </w:p>
          <w:tbl>
            <w:tblPr>
              <w:tblW w:w="5000" w:type="pct"/>
              <w:tblLayout w:type="fixed"/>
              <w:tblCellMar>
                <w:left w:w="0" w:type="dxa"/>
                <w:right w:w="0" w:type="dxa"/>
              </w:tblCellMar>
              <w:tblLook w:val="04A0" w:firstRow="1" w:lastRow="0" w:firstColumn="1" w:lastColumn="0" w:noHBand="0" w:noVBand="1"/>
            </w:tblPr>
            <w:tblGrid>
              <w:gridCol w:w="6063"/>
              <w:gridCol w:w="1391"/>
            </w:tblGrid>
            <w:tr w:rsidR="00B468F7" w:rsidRPr="00306843" w:rsidTr="006327AF">
              <w:tc>
                <w:tcPr>
                  <w:tcW w:w="11520" w:type="dxa"/>
                  <w:tcBorders>
                    <w:top w:val="single" w:sz="2" w:space="0" w:color="auto"/>
                    <w:left w:val="single" w:sz="2" w:space="0" w:color="auto"/>
                    <w:bottom w:val="single" w:sz="2" w:space="0" w:color="auto"/>
                    <w:right w:val="single" w:sz="2" w:space="0" w:color="auto"/>
                  </w:tcBorders>
                  <w:hideMark/>
                </w:tcPr>
                <w:bookmarkStart w:id="50" w:name="n425"/>
                <w:bookmarkEnd w:id="50"/>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fldChar w:fldCharType="begin"/>
                  </w:r>
                  <w:r w:rsidRPr="00306843">
                    <w:rPr>
                      <w:rFonts w:ascii="Times New Roman" w:hAnsi="Times New Roman"/>
                      <w:sz w:val="24"/>
                      <w:szCs w:val="24"/>
                    </w:rPr>
                    <w:instrText xml:space="preserve"> INCLUDEPICTURE "https://zakon.rada.gov.ua/laws/file/imgs/102/p456322n425-1.jpg" \* MERGEFORMATINET </w:instrText>
                  </w:r>
                  <w:r w:rsidRPr="00306843">
                    <w:rPr>
                      <w:rFonts w:ascii="Times New Roman" w:hAnsi="Times New Roman"/>
                      <w:sz w:val="24"/>
                      <w:szCs w:val="24"/>
                    </w:rPr>
                    <w:fldChar w:fldCharType="separate"/>
                  </w:r>
                  <w:r w:rsidR="00F60D25">
                    <w:rPr>
                      <w:rFonts w:ascii="Times New Roman" w:hAnsi="Times New Roman"/>
                      <w:sz w:val="24"/>
                      <w:szCs w:val="24"/>
                    </w:rPr>
                    <w:fldChar w:fldCharType="begin"/>
                  </w:r>
                  <w:r w:rsidR="00F60D25">
                    <w:rPr>
                      <w:rFonts w:ascii="Times New Roman" w:hAnsi="Times New Roman"/>
                      <w:sz w:val="24"/>
                      <w:szCs w:val="24"/>
                    </w:rPr>
                    <w:instrText xml:space="preserve"> INCLUDEPICTURE  "https://zakon.rada.gov.ua/laws/file/imgs/102/p456322n425-1.jpg" \* MERGEFORMATINET </w:instrText>
                  </w:r>
                  <w:r w:rsidR="00F60D25">
                    <w:rPr>
                      <w:rFonts w:ascii="Times New Roman" w:hAnsi="Times New Roman"/>
                      <w:sz w:val="24"/>
                      <w:szCs w:val="24"/>
                    </w:rPr>
                    <w:fldChar w:fldCharType="separate"/>
                  </w:r>
                  <w:r w:rsidR="00BC1E61">
                    <w:rPr>
                      <w:rFonts w:ascii="Times New Roman" w:hAnsi="Times New Roman"/>
                      <w:sz w:val="24"/>
                      <w:szCs w:val="24"/>
                    </w:rPr>
                    <w:fldChar w:fldCharType="begin"/>
                  </w:r>
                  <w:r w:rsidR="00BC1E61">
                    <w:rPr>
                      <w:rFonts w:ascii="Times New Roman" w:hAnsi="Times New Roman"/>
                      <w:sz w:val="24"/>
                      <w:szCs w:val="24"/>
                    </w:rPr>
                    <w:instrText xml:space="preserve"> INCLUDEPICTURE  "https://zakon.rada.gov.ua/laws/file/imgs/102/p456322n425-1.jpg" \* MERGEFORMATINET </w:instrText>
                  </w:r>
                  <w:r w:rsidR="00BC1E61">
                    <w:rPr>
                      <w:rFonts w:ascii="Times New Roman" w:hAnsi="Times New Roman"/>
                      <w:sz w:val="24"/>
                      <w:szCs w:val="24"/>
                    </w:rPr>
                    <w:fldChar w:fldCharType="separate"/>
                  </w:r>
                  <w:r w:rsidR="009D6F8C">
                    <w:rPr>
                      <w:rFonts w:ascii="Times New Roman" w:hAnsi="Times New Roman"/>
                      <w:sz w:val="24"/>
                      <w:szCs w:val="24"/>
                    </w:rPr>
                    <w:fldChar w:fldCharType="begin"/>
                  </w:r>
                  <w:r w:rsidR="009D6F8C">
                    <w:rPr>
                      <w:rFonts w:ascii="Times New Roman" w:hAnsi="Times New Roman"/>
                      <w:sz w:val="24"/>
                      <w:szCs w:val="24"/>
                    </w:rPr>
                    <w:instrText xml:space="preserve"> INCLUDEPICTURE  "https://zakon.rada.gov.ua/laws/file/imgs/102/p456322n425-1.jpg" \* MERGEFORMATINET </w:instrText>
                  </w:r>
                  <w:r w:rsidR="009D6F8C">
                    <w:rPr>
                      <w:rFonts w:ascii="Times New Roman" w:hAnsi="Times New Roman"/>
                      <w:sz w:val="24"/>
                      <w:szCs w:val="24"/>
                    </w:rPr>
                    <w:fldChar w:fldCharType="separate"/>
                  </w:r>
                  <w:r w:rsidR="00C36616">
                    <w:rPr>
                      <w:rFonts w:ascii="Times New Roman" w:hAnsi="Times New Roman"/>
                      <w:sz w:val="24"/>
                      <w:szCs w:val="24"/>
                    </w:rPr>
                    <w:fldChar w:fldCharType="begin"/>
                  </w:r>
                  <w:r w:rsidR="00C36616">
                    <w:rPr>
                      <w:rFonts w:ascii="Times New Roman" w:hAnsi="Times New Roman"/>
                      <w:sz w:val="24"/>
                      <w:szCs w:val="24"/>
                    </w:rPr>
                    <w:instrText xml:space="preserve"> INCLUDEPICTURE  "https://zakon.rada.gov.ua/laws/file/imgs/102/p456322n425-1.jpg" \* MERGEFORMATINET </w:instrText>
                  </w:r>
                  <w:r w:rsidR="00C36616">
                    <w:rPr>
                      <w:rFonts w:ascii="Times New Roman" w:hAnsi="Times New Roman"/>
                      <w:sz w:val="24"/>
                      <w:szCs w:val="24"/>
                    </w:rPr>
                    <w:fldChar w:fldCharType="separate"/>
                  </w:r>
                  <w:r w:rsidR="00A17FF8">
                    <w:rPr>
                      <w:rFonts w:ascii="Times New Roman" w:hAnsi="Times New Roman"/>
                      <w:sz w:val="24"/>
                      <w:szCs w:val="24"/>
                    </w:rPr>
                    <w:fldChar w:fldCharType="begin"/>
                  </w:r>
                  <w:r w:rsidR="00A17FF8">
                    <w:rPr>
                      <w:rFonts w:ascii="Times New Roman" w:hAnsi="Times New Roman"/>
                      <w:sz w:val="24"/>
                      <w:szCs w:val="24"/>
                    </w:rPr>
                    <w:instrText xml:space="preserve"> </w:instrText>
                  </w:r>
                  <w:r w:rsidR="00A17FF8">
                    <w:rPr>
                      <w:rFonts w:ascii="Times New Roman" w:hAnsi="Times New Roman"/>
                      <w:sz w:val="24"/>
                      <w:szCs w:val="24"/>
                    </w:rPr>
                    <w:instrText>INCLUDEPICTURE  "https://zakon.rada.gov.ua/laws/file/imgs/102/p456322n425-1.jpg" \* MERGEFORMATINET</w:instrText>
                  </w:r>
                  <w:r w:rsidR="00A17FF8">
                    <w:rPr>
                      <w:rFonts w:ascii="Times New Roman" w:hAnsi="Times New Roman"/>
                      <w:sz w:val="24"/>
                      <w:szCs w:val="24"/>
                    </w:rPr>
                    <w:instrText xml:space="preserve"> </w:instrText>
                  </w:r>
                  <w:r w:rsidR="00A17FF8">
                    <w:rPr>
                      <w:rFonts w:ascii="Times New Roman" w:hAnsi="Times New Roman"/>
                      <w:sz w:val="24"/>
                      <w:szCs w:val="24"/>
                    </w:rPr>
                    <w:fldChar w:fldCharType="separate"/>
                  </w:r>
                  <w:r w:rsidR="00A17FF8">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30pt">
                        <v:imagedata r:id="rId12" r:href="rId13"/>
                      </v:shape>
                    </w:pict>
                  </w:r>
                  <w:r w:rsidR="00A17FF8">
                    <w:rPr>
                      <w:rFonts w:ascii="Times New Roman" w:hAnsi="Times New Roman"/>
                      <w:sz w:val="24"/>
                      <w:szCs w:val="24"/>
                    </w:rPr>
                    <w:fldChar w:fldCharType="end"/>
                  </w:r>
                  <w:r w:rsidR="00C36616">
                    <w:rPr>
                      <w:rFonts w:ascii="Times New Roman" w:hAnsi="Times New Roman"/>
                      <w:sz w:val="24"/>
                      <w:szCs w:val="24"/>
                    </w:rPr>
                    <w:fldChar w:fldCharType="end"/>
                  </w:r>
                  <w:r w:rsidR="009D6F8C">
                    <w:rPr>
                      <w:rFonts w:ascii="Times New Roman" w:hAnsi="Times New Roman"/>
                      <w:sz w:val="24"/>
                      <w:szCs w:val="24"/>
                    </w:rPr>
                    <w:fldChar w:fldCharType="end"/>
                  </w:r>
                  <w:r w:rsidR="00BC1E61">
                    <w:rPr>
                      <w:rFonts w:ascii="Times New Roman" w:hAnsi="Times New Roman"/>
                      <w:sz w:val="24"/>
                      <w:szCs w:val="24"/>
                    </w:rPr>
                    <w:fldChar w:fldCharType="end"/>
                  </w:r>
                  <w:r w:rsidR="00F60D25">
                    <w:rPr>
                      <w:rFonts w:ascii="Times New Roman" w:hAnsi="Times New Roman"/>
                      <w:sz w:val="24"/>
                      <w:szCs w:val="24"/>
                    </w:rPr>
                    <w:fldChar w:fldCharType="end"/>
                  </w:r>
                  <w:r w:rsidRPr="00306843">
                    <w:rPr>
                      <w:rFonts w:ascii="Times New Roman" w:hAnsi="Times New Roman"/>
                      <w:sz w:val="24"/>
                      <w:szCs w:val="24"/>
                    </w:rPr>
                    <w:fldChar w:fldCharType="end"/>
                  </w:r>
                </w:p>
              </w:tc>
              <w:tc>
                <w:tcPr>
                  <w:tcW w:w="2625"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 (2)</w:t>
                  </w:r>
                </w:p>
              </w:tc>
            </w:tr>
          </w:tbl>
          <w:p w:rsidR="00B468F7" w:rsidRPr="00306843" w:rsidRDefault="00B468F7" w:rsidP="003246E3">
            <w:pPr>
              <w:shd w:val="clear" w:color="auto" w:fill="FFFFFF"/>
              <w:spacing w:after="0" w:line="240" w:lineRule="auto"/>
              <w:jc w:val="both"/>
              <w:rPr>
                <w:rFonts w:ascii="Times New Roman" w:hAnsi="Times New Roman"/>
                <w:color w:val="333333"/>
                <w:sz w:val="24"/>
                <w:szCs w:val="24"/>
              </w:rPr>
            </w:pPr>
            <w:bookmarkStart w:id="51" w:name="n429"/>
            <w:bookmarkEnd w:id="51"/>
          </w:p>
          <w:tbl>
            <w:tblPr>
              <w:tblW w:w="5000" w:type="pct"/>
              <w:tblLayout w:type="fixed"/>
              <w:tblCellMar>
                <w:left w:w="0" w:type="dxa"/>
                <w:right w:w="0" w:type="dxa"/>
              </w:tblCellMar>
              <w:tblLook w:val="04A0" w:firstRow="1" w:lastRow="0" w:firstColumn="1" w:lastColumn="0" w:noHBand="0" w:noVBand="1"/>
            </w:tblPr>
            <w:tblGrid>
              <w:gridCol w:w="263"/>
              <w:gridCol w:w="387"/>
              <w:gridCol w:w="254"/>
              <w:gridCol w:w="6550"/>
            </w:tblGrid>
            <w:tr w:rsidR="00B468F7" w:rsidRPr="00306843" w:rsidTr="006327AF">
              <w:tc>
                <w:tcPr>
                  <w:tcW w:w="48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bookmarkStart w:id="52" w:name="n426"/>
                  <w:bookmarkEnd w:id="52"/>
                  <w:r w:rsidRPr="00306843">
                    <w:rPr>
                      <w:rFonts w:ascii="Times New Roman" w:hAnsi="Times New Roman"/>
                      <w:sz w:val="24"/>
                      <w:szCs w:val="24"/>
                    </w:rPr>
                    <w:t>де</w:t>
                  </w:r>
                </w:p>
              </w:tc>
              <w:tc>
                <w:tcPr>
                  <w:tcW w:w="72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В</w:t>
                  </w:r>
                  <w:r w:rsidRPr="00306843">
                    <w:rPr>
                      <w:rFonts w:ascii="Times New Roman" w:hAnsi="Times New Roman"/>
                      <w:b/>
                      <w:bCs/>
                      <w:sz w:val="24"/>
                      <w:szCs w:val="24"/>
                      <w:vertAlign w:val="subscript"/>
                    </w:rPr>
                    <w:t>jі</w:t>
                  </w:r>
                  <w:r w:rsidRPr="00306843">
                    <w:rPr>
                      <w:rFonts w:ascii="Times New Roman" w:hAnsi="Times New Roman"/>
                      <w:sz w:val="24"/>
                      <w:szCs w:val="24"/>
                    </w:rPr>
                    <w:t>ф</w:t>
                  </w:r>
                  <w:proofErr w:type="spellEnd"/>
                </w:p>
              </w:tc>
              <w:tc>
                <w:tcPr>
                  <w:tcW w:w="465"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254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фактичні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витрати</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відповідного</w:t>
                  </w:r>
                  <w:proofErr w:type="spellEnd"/>
                  <w:r w:rsidRPr="00306843">
                    <w:rPr>
                      <w:rFonts w:ascii="Times New Roman" w:hAnsi="Times New Roman"/>
                      <w:sz w:val="24"/>
                      <w:szCs w:val="24"/>
                    </w:rPr>
                    <w:t xml:space="preserve"> ресурсу у грошовому </w:t>
                  </w:r>
                  <w:proofErr w:type="spellStart"/>
                  <w:r w:rsidRPr="00306843">
                    <w:rPr>
                      <w:rFonts w:ascii="Times New Roman" w:hAnsi="Times New Roman"/>
                      <w:sz w:val="24"/>
                      <w:szCs w:val="24"/>
                    </w:rPr>
                    <w:t>виразі</w:t>
                  </w:r>
                  <w:proofErr w:type="spellEnd"/>
                  <w:r w:rsidRPr="00306843">
                    <w:rPr>
                      <w:rFonts w:ascii="Times New Roman" w:hAnsi="Times New Roman"/>
                      <w:sz w:val="24"/>
                      <w:szCs w:val="24"/>
                    </w:rPr>
                    <w:t xml:space="preserve"> в базовому та/</w:t>
                  </w:r>
                  <w:proofErr w:type="spellStart"/>
                  <w:r w:rsidRPr="00306843">
                    <w:rPr>
                      <w:rFonts w:ascii="Times New Roman" w:hAnsi="Times New Roman"/>
                      <w:sz w:val="24"/>
                      <w:szCs w:val="24"/>
                    </w:rPr>
                    <w:t>або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w:t>
                  </w:r>
                </w:p>
              </w:tc>
            </w:tr>
            <w:tr w:rsidR="00B468F7" w:rsidRPr="00306843" w:rsidTr="006327AF">
              <w:tc>
                <w:tcPr>
                  <w:tcW w:w="14205" w:type="dxa"/>
                  <w:gridSpan w:val="4"/>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both"/>
                    <w:rPr>
                      <w:rFonts w:ascii="Times New Roman" w:hAnsi="Times New Roman"/>
                      <w:sz w:val="24"/>
                      <w:szCs w:val="24"/>
                    </w:rPr>
                  </w:pPr>
                </w:p>
              </w:tc>
            </w:tr>
            <w:tr w:rsidR="00B468F7" w:rsidRPr="00306843" w:rsidTr="006327AF">
              <w:tc>
                <w:tcPr>
                  <w:tcW w:w="48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
              </w:tc>
              <w:tc>
                <w:tcPr>
                  <w:tcW w:w="72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P</w:t>
                  </w:r>
                  <w:r w:rsidRPr="00306843">
                    <w:rPr>
                      <w:rFonts w:ascii="Times New Roman" w:hAnsi="Times New Roman"/>
                      <w:b/>
                      <w:bCs/>
                      <w:sz w:val="24"/>
                      <w:szCs w:val="24"/>
                      <w:vertAlign w:val="subscript"/>
                    </w:rPr>
                    <w:t>jі</w:t>
                  </w:r>
                  <w:r w:rsidRPr="00306843">
                    <w:rPr>
                      <w:rFonts w:ascii="Times New Roman" w:hAnsi="Times New Roman"/>
                      <w:sz w:val="24"/>
                      <w:szCs w:val="24"/>
                    </w:rPr>
                    <w:t>ф</w:t>
                  </w:r>
                  <w:proofErr w:type="spellEnd"/>
                </w:p>
              </w:tc>
              <w:tc>
                <w:tcPr>
                  <w:tcW w:w="465"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254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фактичні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витрати</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відповідного</w:t>
                  </w:r>
                  <w:proofErr w:type="spellEnd"/>
                  <w:r w:rsidRPr="00306843">
                    <w:rPr>
                      <w:rFonts w:ascii="Times New Roman" w:hAnsi="Times New Roman"/>
                      <w:sz w:val="24"/>
                      <w:szCs w:val="24"/>
                    </w:rPr>
                    <w:t xml:space="preserve"> ресурсу в натуральному </w:t>
                  </w:r>
                  <w:proofErr w:type="spellStart"/>
                  <w:r w:rsidRPr="00306843">
                    <w:rPr>
                      <w:rFonts w:ascii="Times New Roman" w:hAnsi="Times New Roman"/>
                      <w:sz w:val="24"/>
                      <w:szCs w:val="24"/>
                    </w:rPr>
                    <w:t>виразі</w:t>
                  </w:r>
                  <w:proofErr w:type="spellEnd"/>
                  <w:r w:rsidRPr="00306843">
                    <w:rPr>
                      <w:rFonts w:ascii="Times New Roman" w:hAnsi="Times New Roman"/>
                      <w:sz w:val="24"/>
                      <w:szCs w:val="24"/>
                    </w:rPr>
                    <w:t xml:space="preserve"> в базовому та/</w:t>
                  </w:r>
                  <w:proofErr w:type="spellStart"/>
                  <w:r w:rsidRPr="00306843">
                    <w:rPr>
                      <w:rFonts w:ascii="Times New Roman" w:hAnsi="Times New Roman"/>
                      <w:sz w:val="24"/>
                      <w:szCs w:val="24"/>
                    </w:rPr>
                    <w:t>або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в </w:t>
                  </w:r>
                  <w:proofErr w:type="spellStart"/>
                  <w:r w:rsidRPr="00306843">
                    <w:rPr>
                      <w:rFonts w:ascii="Times New Roman" w:hAnsi="Times New Roman"/>
                      <w:sz w:val="24"/>
                      <w:szCs w:val="24"/>
                    </w:rPr>
                    <w:t>розмірі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не </w:t>
                  </w:r>
                  <w:proofErr w:type="spellStart"/>
                  <w:r w:rsidRPr="00306843">
                    <w:rPr>
                      <w:rFonts w:ascii="Times New Roman" w:hAnsi="Times New Roman"/>
                      <w:sz w:val="24"/>
                      <w:szCs w:val="24"/>
                    </w:rPr>
                    <w:t>перевищує</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нормативи</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використання</w:t>
                  </w:r>
                  <w:proofErr w:type="spellEnd"/>
                  <w:r w:rsidRPr="00306843">
                    <w:rPr>
                      <w:rFonts w:ascii="Times New Roman" w:hAnsi="Times New Roman"/>
                      <w:sz w:val="24"/>
                      <w:szCs w:val="24"/>
                    </w:rPr>
                    <w:t xml:space="preserve"> (за </w:t>
                  </w:r>
                  <w:proofErr w:type="spellStart"/>
                  <w:r w:rsidRPr="00306843">
                    <w:rPr>
                      <w:rFonts w:ascii="Times New Roman" w:hAnsi="Times New Roman"/>
                      <w:sz w:val="24"/>
                      <w:szCs w:val="24"/>
                    </w:rPr>
                    <w:t>наявності</w:t>
                  </w:r>
                  <w:proofErr w:type="spellEnd"/>
                  <w:r w:rsidRPr="00306843">
                    <w:rPr>
                      <w:rFonts w:ascii="Times New Roman" w:hAnsi="Times New Roman"/>
                      <w:sz w:val="24"/>
                      <w:szCs w:val="24"/>
                    </w:rPr>
                    <w:t>);</w:t>
                  </w:r>
                </w:p>
              </w:tc>
            </w:tr>
            <w:tr w:rsidR="00B468F7" w:rsidRPr="00306843" w:rsidTr="006327AF">
              <w:tc>
                <w:tcPr>
                  <w:tcW w:w="14205" w:type="dxa"/>
                  <w:gridSpan w:val="4"/>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ind w:firstLine="450"/>
                    <w:jc w:val="both"/>
                    <w:rPr>
                      <w:rFonts w:ascii="Times New Roman" w:hAnsi="Times New Roman"/>
                      <w:sz w:val="24"/>
                      <w:szCs w:val="24"/>
                    </w:rPr>
                  </w:pPr>
                </w:p>
              </w:tc>
            </w:tr>
            <w:tr w:rsidR="00B468F7" w:rsidRPr="00306843" w:rsidTr="006327AF">
              <w:tc>
                <w:tcPr>
                  <w:tcW w:w="48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
              </w:tc>
              <w:tc>
                <w:tcPr>
                  <w:tcW w:w="72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Ц</w:t>
                  </w:r>
                  <w:r w:rsidRPr="00306843">
                    <w:rPr>
                      <w:rFonts w:ascii="Times New Roman" w:hAnsi="Times New Roman"/>
                      <w:b/>
                      <w:bCs/>
                      <w:sz w:val="24"/>
                      <w:szCs w:val="24"/>
                      <w:vertAlign w:val="subscript"/>
                    </w:rPr>
                    <w:t>ji</w:t>
                  </w:r>
                  <w:r w:rsidRPr="00306843">
                    <w:rPr>
                      <w:rFonts w:ascii="Times New Roman" w:hAnsi="Times New Roman"/>
                      <w:sz w:val="24"/>
                      <w:szCs w:val="24"/>
                    </w:rPr>
                    <w:t>ф</w:t>
                  </w:r>
                  <w:proofErr w:type="spellEnd"/>
                </w:p>
              </w:tc>
              <w:tc>
                <w:tcPr>
                  <w:tcW w:w="465"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254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ціна</w:t>
                  </w:r>
                  <w:proofErr w:type="spellEnd"/>
                  <w:r w:rsidRPr="00306843">
                    <w:rPr>
                      <w:rFonts w:ascii="Times New Roman" w:hAnsi="Times New Roman"/>
                      <w:sz w:val="24"/>
                      <w:szCs w:val="24"/>
                    </w:rPr>
                    <w:t xml:space="preserve"> (тариф) </w:t>
                  </w:r>
                  <w:proofErr w:type="spellStart"/>
                  <w:r w:rsidRPr="00306843">
                    <w:rPr>
                      <w:rFonts w:ascii="Times New Roman" w:hAnsi="Times New Roman"/>
                      <w:sz w:val="24"/>
                      <w:szCs w:val="24"/>
                    </w:rPr>
                    <w:t>одиниці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відповідного</w:t>
                  </w:r>
                  <w:proofErr w:type="spellEnd"/>
                  <w:r w:rsidRPr="00306843">
                    <w:rPr>
                      <w:rFonts w:ascii="Times New Roman" w:hAnsi="Times New Roman"/>
                      <w:sz w:val="24"/>
                      <w:szCs w:val="24"/>
                    </w:rPr>
                    <w:t xml:space="preserve"> j-</w:t>
                  </w:r>
                  <w:proofErr w:type="spellStart"/>
                  <w:r w:rsidRPr="00306843">
                    <w:rPr>
                      <w:rFonts w:ascii="Times New Roman" w:hAnsi="Times New Roman"/>
                      <w:sz w:val="24"/>
                      <w:szCs w:val="24"/>
                    </w:rPr>
                    <w:t>го</w:t>
                  </w:r>
                  <w:proofErr w:type="spellEnd"/>
                  <w:r w:rsidRPr="00306843">
                    <w:rPr>
                      <w:rFonts w:ascii="Times New Roman" w:hAnsi="Times New Roman"/>
                      <w:sz w:val="24"/>
                      <w:szCs w:val="24"/>
                    </w:rPr>
                    <w:t xml:space="preserve"> ресурсу,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діяла</w:t>
                  </w:r>
                  <w:proofErr w:type="spellEnd"/>
                  <w:r w:rsidRPr="00306843">
                    <w:rPr>
                      <w:rFonts w:ascii="Times New Roman" w:hAnsi="Times New Roman"/>
                      <w:sz w:val="24"/>
                      <w:szCs w:val="24"/>
                    </w:rPr>
                    <w:t xml:space="preserve"> в  і-</w:t>
                  </w:r>
                  <w:proofErr w:type="spellStart"/>
                  <w:r w:rsidRPr="00306843">
                    <w:rPr>
                      <w:rFonts w:ascii="Times New Roman" w:hAnsi="Times New Roman"/>
                      <w:sz w:val="24"/>
                      <w:szCs w:val="24"/>
                    </w:rPr>
                    <w:t>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місяці</w:t>
                  </w:r>
                  <w:proofErr w:type="spellEnd"/>
                  <w:r w:rsidRPr="00306843">
                    <w:rPr>
                      <w:rFonts w:ascii="Times New Roman" w:hAnsi="Times New Roman"/>
                      <w:sz w:val="24"/>
                      <w:szCs w:val="24"/>
                    </w:rPr>
                    <w:t xml:space="preserve"> базового та </w:t>
                  </w:r>
                  <w:proofErr w:type="spellStart"/>
                  <w:r w:rsidRPr="00306843">
                    <w:rPr>
                      <w:rFonts w:ascii="Times New Roman" w:hAnsi="Times New Roman"/>
                      <w:sz w:val="24"/>
                      <w:szCs w:val="24"/>
                    </w:rPr>
                    <w:t>звітного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періоду</w:t>
                  </w:r>
                  <w:proofErr w:type="spellEnd"/>
                  <w:r w:rsidRPr="00306843">
                    <w:rPr>
                      <w:rFonts w:ascii="Times New Roman" w:hAnsi="Times New Roman"/>
                      <w:sz w:val="24"/>
                      <w:szCs w:val="24"/>
                    </w:rPr>
                    <w:t>;</w:t>
                  </w:r>
                </w:p>
              </w:tc>
            </w:tr>
            <w:tr w:rsidR="00B468F7" w:rsidRPr="00306843" w:rsidTr="006327AF">
              <w:tc>
                <w:tcPr>
                  <w:tcW w:w="14205" w:type="dxa"/>
                  <w:gridSpan w:val="4"/>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ind w:firstLine="450"/>
                    <w:jc w:val="both"/>
                    <w:rPr>
                      <w:rFonts w:ascii="Times New Roman" w:hAnsi="Times New Roman"/>
                      <w:sz w:val="24"/>
                      <w:szCs w:val="24"/>
                    </w:rPr>
                  </w:pPr>
                </w:p>
              </w:tc>
            </w:tr>
            <w:tr w:rsidR="00B468F7" w:rsidRPr="00306843" w:rsidTr="006327AF">
              <w:tc>
                <w:tcPr>
                  <w:tcW w:w="48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
              </w:tc>
              <w:tc>
                <w:tcPr>
                  <w:tcW w:w="72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fldChar w:fldCharType="begin"/>
                  </w:r>
                  <w:r w:rsidRPr="00306843">
                    <w:rPr>
                      <w:rFonts w:ascii="Times New Roman" w:hAnsi="Times New Roman"/>
                      <w:sz w:val="24"/>
                      <w:szCs w:val="24"/>
                    </w:rPr>
                    <w:instrText xml:space="preserve"> INCLUDEPICTURE "https://zakon.rada.gov.ua/laws/file/imgs/102/p456322n426-2.jpg" \* MERGEFORMATINET </w:instrText>
                  </w:r>
                  <w:r w:rsidRPr="00306843">
                    <w:rPr>
                      <w:rFonts w:ascii="Times New Roman" w:hAnsi="Times New Roman"/>
                      <w:sz w:val="24"/>
                      <w:szCs w:val="24"/>
                    </w:rPr>
                    <w:fldChar w:fldCharType="separate"/>
                  </w:r>
                  <w:r w:rsidR="00F60D25">
                    <w:rPr>
                      <w:rFonts w:ascii="Times New Roman" w:hAnsi="Times New Roman"/>
                      <w:sz w:val="24"/>
                      <w:szCs w:val="24"/>
                    </w:rPr>
                    <w:fldChar w:fldCharType="begin"/>
                  </w:r>
                  <w:r w:rsidR="00F60D25">
                    <w:rPr>
                      <w:rFonts w:ascii="Times New Roman" w:hAnsi="Times New Roman"/>
                      <w:sz w:val="24"/>
                      <w:szCs w:val="24"/>
                    </w:rPr>
                    <w:instrText xml:space="preserve"> INCLUDEPICTURE  "https://zakon.rada.gov.ua/laws/file/imgs/102/p456322n426-2.jpg" \* MERGEFORMATINET </w:instrText>
                  </w:r>
                  <w:r w:rsidR="00F60D25">
                    <w:rPr>
                      <w:rFonts w:ascii="Times New Roman" w:hAnsi="Times New Roman"/>
                      <w:sz w:val="24"/>
                      <w:szCs w:val="24"/>
                    </w:rPr>
                    <w:fldChar w:fldCharType="separate"/>
                  </w:r>
                  <w:r w:rsidR="00BC1E61">
                    <w:rPr>
                      <w:rFonts w:ascii="Times New Roman" w:hAnsi="Times New Roman"/>
                      <w:sz w:val="24"/>
                      <w:szCs w:val="24"/>
                    </w:rPr>
                    <w:fldChar w:fldCharType="begin"/>
                  </w:r>
                  <w:r w:rsidR="00BC1E61">
                    <w:rPr>
                      <w:rFonts w:ascii="Times New Roman" w:hAnsi="Times New Roman"/>
                      <w:sz w:val="24"/>
                      <w:szCs w:val="24"/>
                    </w:rPr>
                    <w:instrText xml:space="preserve"> INCLUDEPICTURE  "https://zakon.rada.gov.ua/laws/file/imgs/102/p456322n426-2.jpg" \* MERGEFORMATINET </w:instrText>
                  </w:r>
                  <w:r w:rsidR="00BC1E61">
                    <w:rPr>
                      <w:rFonts w:ascii="Times New Roman" w:hAnsi="Times New Roman"/>
                      <w:sz w:val="24"/>
                      <w:szCs w:val="24"/>
                    </w:rPr>
                    <w:fldChar w:fldCharType="separate"/>
                  </w:r>
                  <w:r w:rsidR="009D6F8C">
                    <w:rPr>
                      <w:rFonts w:ascii="Times New Roman" w:hAnsi="Times New Roman"/>
                      <w:sz w:val="24"/>
                      <w:szCs w:val="24"/>
                    </w:rPr>
                    <w:fldChar w:fldCharType="begin"/>
                  </w:r>
                  <w:r w:rsidR="009D6F8C">
                    <w:rPr>
                      <w:rFonts w:ascii="Times New Roman" w:hAnsi="Times New Roman"/>
                      <w:sz w:val="24"/>
                      <w:szCs w:val="24"/>
                    </w:rPr>
                    <w:instrText xml:space="preserve"> INCLUDEPICTURE  "https://zakon.rada.gov.ua/laws/file/imgs/102/p456322n426-2.jpg" \* MERGEFORMATINET </w:instrText>
                  </w:r>
                  <w:r w:rsidR="009D6F8C">
                    <w:rPr>
                      <w:rFonts w:ascii="Times New Roman" w:hAnsi="Times New Roman"/>
                      <w:sz w:val="24"/>
                      <w:szCs w:val="24"/>
                    </w:rPr>
                    <w:fldChar w:fldCharType="separate"/>
                  </w:r>
                  <w:r w:rsidR="00C36616">
                    <w:rPr>
                      <w:rFonts w:ascii="Times New Roman" w:hAnsi="Times New Roman"/>
                      <w:sz w:val="24"/>
                      <w:szCs w:val="24"/>
                    </w:rPr>
                    <w:fldChar w:fldCharType="begin"/>
                  </w:r>
                  <w:r w:rsidR="00C36616">
                    <w:rPr>
                      <w:rFonts w:ascii="Times New Roman" w:hAnsi="Times New Roman"/>
                      <w:sz w:val="24"/>
                      <w:szCs w:val="24"/>
                    </w:rPr>
                    <w:instrText xml:space="preserve"> INCLUDEPICTURE  "https://zakon.rada.gov.ua/laws/file/imgs/102/p456322n426-2.jpg" \* MERGEFORMATINET </w:instrText>
                  </w:r>
                  <w:r w:rsidR="00C36616">
                    <w:rPr>
                      <w:rFonts w:ascii="Times New Roman" w:hAnsi="Times New Roman"/>
                      <w:sz w:val="24"/>
                      <w:szCs w:val="24"/>
                    </w:rPr>
                    <w:fldChar w:fldCharType="separate"/>
                  </w:r>
                  <w:r w:rsidR="00A17FF8">
                    <w:rPr>
                      <w:rFonts w:ascii="Times New Roman" w:hAnsi="Times New Roman"/>
                      <w:sz w:val="24"/>
                      <w:szCs w:val="24"/>
                    </w:rPr>
                    <w:fldChar w:fldCharType="begin"/>
                  </w:r>
                  <w:r w:rsidR="00A17FF8">
                    <w:rPr>
                      <w:rFonts w:ascii="Times New Roman" w:hAnsi="Times New Roman"/>
                      <w:sz w:val="24"/>
                      <w:szCs w:val="24"/>
                    </w:rPr>
                    <w:instrText xml:space="preserve"> </w:instrText>
                  </w:r>
                  <w:r w:rsidR="00A17FF8">
                    <w:rPr>
                      <w:rFonts w:ascii="Times New Roman" w:hAnsi="Times New Roman"/>
                      <w:sz w:val="24"/>
                      <w:szCs w:val="24"/>
                    </w:rPr>
                    <w:instrText>INCLUDEPICTURE  "https://zakon.rada.gov.ua/laws/file/imgs/102/p456322n426-2.jpg" \* MERGEFORMATINET</w:instrText>
                  </w:r>
                  <w:r w:rsidR="00A17FF8">
                    <w:rPr>
                      <w:rFonts w:ascii="Times New Roman" w:hAnsi="Times New Roman"/>
                      <w:sz w:val="24"/>
                      <w:szCs w:val="24"/>
                    </w:rPr>
                    <w:instrText xml:space="preserve"> </w:instrText>
                  </w:r>
                  <w:r w:rsidR="00A17FF8">
                    <w:rPr>
                      <w:rFonts w:ascii="Times New Roman" w:hAnsi="Times New Roman"/>
                      <w:sz w:val="24"/>
                      <w:szCs w:val="24"/>
                    </w:rPr>
                    <w:fldChar w:fldCharType="separate"/>
                  </w:r>
                  <w:r w:rsidR="00A17FF8">
                    <w:rPr>
                      <w:rFonts w:ascii="Times New Roman" w:hAnsi="Times New Roman"/>
                      <w:sz w:val="24"/>
                      <w:szCs w:val="24"/>
                    </w:rPr>
                    <w:pict>
                      <v:shape id="_x0000_i1026" type="#_x0000_t75" style="width:19.5pt;height:17.25pt">
                        <v:imagedata r:id="rId14" r:href="rId15"/>
                      </v:shape>
                    </w:pict>
                  </w:r>
                  <w:r w:rsidR="00A17FF8">
                    <w:rPr>
                      <w:rFonts w:ascii="Times New Roman" w:hAnsi="Times New Roman"/>
                      <w:sz w:val="24"/>
                      <w:szCs w:val="24"/>
                    </w:rPr>
                    <w:fldChar w:fldCharType="end"/>
                  </w:r>
                  <w:r w:rsidR="00C36616">
                    <w:rPr>
                      <w:rFonts w:ascii="Times New Roman" w:hAnsi="Times New Roman"/>
                      <w:sz w:val="24"/>
                      <w:szCs w:val="24"/>
                    </w:rPr>
                    <w:fldChar w:fldCharType="end"/>
                  </w:r>
                  <w:r w:rsidR="009D6F8C">
                    <w:rPr>
                      <w:rFonts w:ascii="Times New Roman" w:hAnsi="Times New Roman"/>
                      <w:sz w:val="24"/>
                      <w:szCs w:val="24"/>
                    </w:rPr>
                    <w:fldChar w:fldCharType="end"/>
                  </w:r>
                  <w:r w:rsidR="00BC1E61">
                    <w:rPr>
                      <w:rFonts w:ascii="Times New Roman" w:hAnsi="Times New Roman"/>
                      <w:sz w:val="24"/>
                      <w:szCs w:val="24"/>
                    </w:rPr>
                    <w:fldChar w:fldCharType="end"/>
                  </w:r>
                  <w:r w:rsidR="00F60D25">
                    <w:rPr>
                      <w:rFonts w:ascii="Times New Roman" w:hAnsi="Times New Roman"/>
                      <w:sz w:val="24"/>
                      <w:szCs w:val="24"/>
                    </w:rPr>
                    <w:fldChar w:fldCharType="end"/>
                  </w:r>
                  <w:r w:rsidRPr="00306843">
                    <w:rPr>
                      <w:rFonts w:ascii="Times New Roman" w:hAnsi="Times New Roman"/>
                      <w:sz w:val="24"/>
                      <w:szCs w:val="24"/>
                    </w:rPr>
                    <w:fldChar w:fldCharType="end"/>
                  </w:r>
                </w:p>
              </w:tc>
              <w:tc>
                <w:tcPr>
                  <w:tcW w:w="465"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2540" w:type="dxa"/>
                  <w:tcBorders>
                    <w:top w:val="single" w:sz="2" w:space="0" w:color="auto"/>
                    <w:left w:val="single" w:sz="2" w:space="0" w:color="auto"/>
                    <w:bottom w:val="single" w:sz="2" w:space="0" w:color="auto"/>
                    <w:right w:val="single" w:sz="2" w:space="0" w:color="auto"/>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планові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витрати</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відповідного</w:t>
                  </w:r>
                  <w:proofErr w:type="spellEnd"/>
                  <w:r w:rsidRPr="00306843">
                    <w:rPr>
                      <w:rFonts w:ascii="Times New Roman" w:hAnsi="Times New Roman"/>
                      <w:sz w:val="24"/>
                      <w:szCs w:val="24"/>
                    </w:rPr>
                    <w:t xml:space="preserve"> ресурсу у грошовому </w:t>
                  </w:r>
                  <w:proofErr w:type="spellStart"/>
                  <w:r w:rsidRPr="00306843">
                    <w:rPr>
                      <w:rFonts w:ascii="Times New Roman" w:hAnsi="Times New Roman"/>
                      <w:sz w:val="24"/>
                      <w:szCs w:val="24"/>
                    </w:rPr>
                    <w:t>виразі</w:t>
                  </w:r>
                  <w:proofErr w:type="spellEnd"/>
                  <w:r w:rsidRPr="00306843">
                    <w:rPr>
                      <w:rFonts w:ascii="Times New Roman" w:hAnsi="Times New Roman"/>
                      <w:sz w:val="24"/>
                      <w:szCs w:val="24"/>
                    </w:rPr>
                    <w:t xml:space="preserve"> в базовому та/</w:t>
                  </w:r>
                  <w:proofErr w:type="spellStart"/>
                  <w:r w:rsidRPr="00306843">
                    <w:rPr>
                      <w:rFonts w:ascii="Times New Roman" w:hAnsi="Times New Roman"/>
                      <w:sz w:val="24"/>
                      <w:szCs w:val="24"/>
                    </w:rPr>
                    <w:t>або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враховані</w:t>
                  </w:r>
                  <w:proofErr w:type="spellEnd"/>
                  <w:r w:rsidRPr="00306843">
                    <w:rPr>
                      <w:rFonts w:ascii="Times New Roman" w:hAnsi="Times New Roman"/>
                      <w:sz w:val="24"/>
                      <w:szCs w:val="24"/>
                    </w:rPr>
                    <w:t xml:space="preserve"> у </w:t>
                  </w:r>
                  <w:proofErr w:type="spellStart"/>
                  <w:r w:rsidRPr="00306843">
                    <w:rPr>
                      <w:rFonts w:ascii="Times New Roman" w:hAnsi="Times New Roman"/>
                      <w:sz w:val="24"/>
                      <w:szCs w:val="24"/>
                    </w:rPr>
                    <w:t>відповідних</w:t>
                  </w:r>
                  <w:proofErr w:type="spellEnd"/>
                  <w:r w:rsidRPr="00306843">
                    <w:rPr>
                      <w:rFonts w:ascii="Times New Roman" w:hAnsi="Times New Roman"/>
                      <w:sz w:val="24"/>
                      <w:szCs w:val="24"/>
                    </w:rPr>
                    <w:t xml:space="preserve"> тарифах.</w:t>
                  </w:r>
                </w:p>
              </w:tc>
            </w:tr>
          </w:tbl>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53" w:name="n430"/>
            <w:bookmarkStart w:id="54" w:name="n242"/>
            <w:bookmarkEnd w:id="53"/>
            <w:bookmarkEnd w:id="54"/>
            <w:proofErr w:type="spellStart"/>
            <w:r w:rsidRPr="00306843">
              <w:rPr>
                <w:rFonts w:ascii="Times New Roman" w:hAnsi="Times New Roman"/>
                <w:color w:val="333333"/>
                <w:sz w:val="24"/>
                <w:szCs w:val="24"/>
              </w:rPr>
              <w:t>Від’ємне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значення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ВК</w:t>
            </w:r>
            <w:r w:rsidRPr="00306843">
              <w:rPr>
                <w:rFonts w:ascii="Times New Roman" w:hAnsi="Times New Roman"/>
                <w:b/>
                <w:bCs/>
                <w:color w:val="333333"/>
                <w:sz w:val="24"/>
                <w:szCs w:val="24"/>
                <w:vertAlign w:val="subscript"/>
              </w:rPr>
              <w:t>j</w:t>
            </w:r>
            <w:proofErr w:type="spellEnd"/>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враховується</w:t>
            </w:r>
            <w:proofErr w:type="spellEnd"/>
            <w:r w:rsidRPr="00306843">
              <w:rPr>
                <w:rFonts w:ascii="Times New Roman" w:hAnsi="Times New Roman"/>
                <w:color w:val="333333"/>
                <w:sz w:val="24"/>
                <w:szCs w:val="24"/>
              </w:rPr>
              <w:t xml:space="preserve"> при </w:t>
            </w:r>
            <w:proofErr w:type="spellStart"/>
            <w:r w:rsidRPr="00306843">
              <w:rPr>
                <w:rFonts w:ascii="Times New Roman" w:hAnsi="Times New Roman"/>
                <w:color w:val="333333"/>
                <w:sz w:val="24"/>
                <w:szCs w:val="24"/>
              </w:rPr>
              <w:t>встановленні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55" w:name="n431"/>
            <w:bookmarkStart w:id="56" w:name="n243"/>
            <w:bookmarkEnd w:id="55"/>
            <w:bookmarkEnd w:id="56"/>
            <w:proofErr w:type="spellStart"/>
            <w:r w:rsidRPr="00306843">
              <w:rPr>
                <w:rFonts w:ascii="Times New Roman" w:hAnsi="Times New Roman"/>
                <w:color w:val="333333"/>
                <w:sz w:val="24"/>
                <w:szCs w:val="24"/>
              </w:rPr>
              <w:t>Розмір</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базового та </w:t>
            </w:r>
            <w:proofErr w:type="spellStart"/>
            <w:r w:rsidRPr="00306843">
              <w:rPr>
                <w:rFonts w:ascii="Times New Roman" w:hAnsi="Times New Roman"/>
                <w:color w:val="333333"/>
                <w:sz w:val="24"/>
                <w:szCs w:val="24"/>
              </w:rPr>
              <w:t>звітного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за </w:t>
            </w:r>
            <w:proofErr w:type="spellStart"/>
            <w:r w:rsidRPr="00306843">
              <w:rPr>
                <w:rFonts w:ascii="Times New Roman" w:hAnsi="Times New Roman"/>
                <w:color w:val="333333"/>
                <w:sz w:val="24"/>
                <w:szCs w:val="24"/>
              </w:rPr>
              <w:t>статтями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пов’язаними</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витратами</w:t>
            </w:r>
            <w:proofErr w:type="spellEnd"/>
            <w:r w:rsidRPr="00306843">
              <w:rPr>
                <w:rFonts w:ascii="Times New Roman" w:hAnsi="Times New Roman"/>
                <w:color w:val="333333"/>
                <w:sz w:val="24"/>
                <w:szCs w:val="24"/>
              </w:rPr>
              <w:t xml:space="preserve"> на оплату </w:t>
            </w:r>
            <w:proofErr w:type="spellStart"/>
            <w:r w:rsidRPr="00306843">
              <w:rPr>
                <w:rFonts w:ascii="Times New Roman" w:hAnsi="Times New Roman"/>
                <w:color w:val="333333"/>
                <w:sz w:val="24"/>
                <w:szCs w:val="24"/>
              </w:rPr>
              <w:t>праці</w:t>
            </w:r>
            <w:proofErr w:type="spellEnd"/>
            <w:r w:rsidRPr="00306843">
              <w:rPr>
                <w:rFonts w:ascii="Times New Roman" w:hAnsi="Times New Roman"/>
                <w:color w:val="333333"/>
                <w:sz w:val="24"/>
                <w:szCs w:val="24"/>
              </w:rPr>
              <w:t xml:space="preserve"> (ВК</w:t>
            </w:r>
            <w:r w:rsidRPr="00306843">
              <w:rPr>
                <w:rFonts w:ascii="Times New Roman" w:hAnsi="Times New Roman"/>
                <w:b/>
                <w:bCs/>
                <w:color w:val="333333"/>
                <w:sz w:val="24"/>
                <w:szCs w:val="24"/>
                <w:vertAlign w:val="subscript"/>
              </w:rPr>
              <w:t>ОП</w:t>
            </w:r>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визначається</w:t>
            </w:r>
            <w:proofErr w:type="spellEnd"/>
            <w:r w:rsidRPr="00306843">
              <w:rPr>
                <w:rFonts w:ascii="Times New Roman" w:hAnsi="Times New Roman"/>
                <w:color w:val="333333"/>
                <w:sz w:val="24"/>
                <w:szCs w:val="24"/>
              </w:rPr>
              <w:t xml:space="preserve">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6690"/>
              <w:gridCol w:w="770"/>
            </w:tblGrid>
            <w:tr w:rsidR="00B468F7" w:rsidRPr="00306843" w:rsidTr="006327AF">
              <w:tc>
                <w:tcPr>
                  <w:tcW w:w="8445" w:type="dxa"/>
                  <w:tcBorders>
                    <w:top w:val="nil"/>
                    <w:left w:val="nil"/>
                    <w:bottom w:val="nil"/>
                    <w:right w:val="nil"/>
                  </w:tcBorders>
                  <w:hideMark/>
                </w:tcPr>
                <w:bookmarkStart w:id="57" w:name="n244"/>
                <w:bookmarkEnd w:id="57"/>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lastRenderedPageBreak/>
                    <w:fldChar w:fldCharType="begin"/>
                  </w:r>
                  <w:r w:rsidRPr="00306843">
                    <w:rPr>
                      <w:rFonts w:ascii="Times New Roman" w:hAnsi="Times New Roman"/>
                      <w:sz w:val="24"/>
                      <w:szCs w:val="24"/>
                    </w:rPr>
                    <w:instrText xml:space="preserve"> HYPERLINK "https://zakon.rada.gov.ua/laws/file/imgs/102/p456322n244-3.bmp" </w:instrText>
                  </w:r>
                  <w:r w:rsidRPr="00306843">
                    <w:rPr>
                      <w:rFonts w:ascii="Times New Roman" w:hAnsi="Times New Roman"/>
                      <w:sz w:val="24"/>
                      <w:szCs w:val="24"/>
                    </w:rPr>
                    <w:fldChar w:fldCharType="separate"/>
                  </w:r>
                  <w:r w:rsidRPr="00306843">
                    <w:rPr>
                      <w:rFonts w:ascii="Times New Roman" w:hAnsi="Times New Roman"/>
                      <w:color w:val="0000FF"/>
                      <w:sz w:val="24"/>
                      <w:szCs w:val="24"/>
                    </w:rPr>
                    <w:fldChar w:fldCharType="begin"/>
                  </w:r>
                  <w:r w:rsidRPr="00306843">
                    <w:rPr>
                      <w:rFonts w:ascii="Times New Roman" w:hAnsi="Times New Roman"/>
                      <w:color w:val="0000FF"/>
                      <w:sz w:val="24"/>
                      <w:szCs w:val="24"/>
                    </w:rPr>
                    <w:instrText xml:space="preserve"> INCLUDEPICTURE "https://zakon.rada.gov.ua/laws/file/imgs/102/p456322n244-3.gif" \* MERGEFORMATINET </w:instrText>
                  </w:r>
                  <w:r w:rsidRPr="00306843">
                    <w:rPr>
                      <w:rFonts w:ascii="Times New Roman" w:hAnsi="Times New Roman"/>
                      <w:color w:val="0000FF"/>
                      <w:sz w:val="24"/>
                      <w:szCs w:val="24"/>
                    </w:rPr>
                    <w:fldChar w:fldCharType="separate"/>
                  </w:r>
                  <w:r w:rsidR="00F60D25">
                    <w:rPr>
                      <w:rFonts w:ascii="Times New Roman" w:hAnsi="Times New Roman"/>
                      <w:color w:val="0000FF"/>
                      <w:sz w:val="24"/>
                      <w:szCs w:val="24"/>
                    </w:rPr>
                    <w:fldChar w:fldCharType="begin"/>
                  </w:r>
                  <w:r w:rsidR="00F60D25">
                    <w:rPr>
                      <w:rFonts w:ascii="Times New Roman" w:hAnsi="Times New Roman"/>
                      <w:color w:val="0000FF"/>
                      <w:sz w:val="24"/>
                      <w:szCs w:val="24"/>
                    </w:rPr>
                    <w:instrText xml:space="preserve"> INCLUDEPICTURE  "https://zakon.rada.gov.ua/laws/file/imgs/102/p456322n244-3.gif" \* MERGEFORMATINET </w:instrText>
                  </w:r>
                  <w:r w:rsidR="00F60D25">
                    <w:rPr>
                      <w:rFonts w:ascii="Times New Roman" w:hAnsi="Times New Roman"/>
                      <w:color w:val="0000FF"/>
                      <w:sz w:val="24"/>
                      <w:szCs w:val="24"/>
                    </w:rPr>
                    <w:fldChar w:fldCharType="separate"/>
                  </w:r>
                  <w:r w:rsidR="00BC1E61">
                    <w:rPr>
                      <w:rFonts w:ascii="Times New Roman" w:hAnsi="Times New Roman"/>
                      <w:color w:val="0000FF"/>
                      <w:sz w:val="24"/>
                      <w:szCs w:val="24"/>
                    </w:rPr>
                    <w:fldChar w:fldCharType="begin"/>
                  </w:r>
                  <w:r w:rsidR="00BC1E61">
                    <w:rPr>
                      <w:rFonts w:ascii="Times New Roman" w:hAnsi="Times New Roman"/>
                      <w:color w:val="0000FF"/>
                      <w:sz w:val="24"/>
                      <w:szCs w:val="24"/>
                    </w:rPr>
                    <w:instrText xml:space="preserve"> INCLUDEPICTURE  "https://zakon.rada.gov.ua/laws/file/imgs/102/p456322n244-3.gif" \* MERGEFORMATINET </w:instrText>
                  </w:r>
                  <w:r w:rsidR="00BC1E61">
                    <w:rPr>
                      <w:rFonts w:ascii="Times New Roman" w:hAnsi="Times New Roman"/>
                      <w:color w:val="0000FF"/>
                      <w:sz w:val="24"/>
                      <w:szCs w:val="24"/>
                    </w:rPr>
                    <w:fldChar w:fldCharType="separate"/>
                  </w:r>
                  <w:r w:rsidR="009D6F8C">
                    <w:rPr>
                      <w:rFonts w:ascii="Times New Roman" w:hAnsi="Times New Roman"/>
                      <w:color w:val="0000FF"/>
                      <w:sz w:val="24"/>
                      <w:szCs w:val="24"/>
                    </w:rPr>
                    <w:fldChar w:fldCharType="begin"/>
                  </w:r>
                  <w:r w:rsidR="009D6F8C">
                    <w:rPr>
                      <w:rFonts w:ascii="Times New Roman" w:hAnsi="Times New Roman"/>
                      <w:color w:val="0000FF"/>
                      <w:sz w:val="24"/>
                      <w:szCs w:val="24"/>
                    </w:rPr>
                    <w:instrText xml:space="preserve"> INCLUDEPICTURE  "https://zakon.rada.gov.ua/laws/file/imgs/102/p456322n244-3.gif" \* MERGEFORMATINET </w:instrText>
                  </w:r>
                  <w:r w:rsidR="009D6F8C">
                    <w:rPr>
                      <w:rFonts w:ascii="Times New Roman" w:hAnsi="Times New Roman"/>
                      <w:color w:val="0000FF"/>
                      <w:sz w:val="24"/>
                      <w:szCs w:val="24"/>
                    </w:rPr>
                    <w:fldChar w:fldCharType="separate"/>
                  </w:r>
                  <w:r w:rsidR="00C36616">
                    <w:rPr>
                      <w:rFonts w:ascii="Times New Roman" w:hAnsi="Times New Roman"/>
                      <w:color w:val="0000FF"/>
                      <w:sz w:val="24"/>
                      <w:szCs w:val="24"/>
                    </w:rPr>
                    <w:fldChar w:fldCharType="begin"/>
                  </w:r>
                  <w:r w:rsidR="00C36616">
                    <w:rPr>
                      <w:rFonts w:ascii="Times New Roman" w:hAnsi="Times New Roman"/>
                      <w:color w:val="0000FF"/>
                      <w:sz w:val="24"/>
                      <w:szCs w:val="24"/>
                    </w:rPr>
                    <w:instrText xml:space="preserve"> INCLUDEPICTURE  "https://zakon.rada.gov.ua/laws/file/imgs/102/p456322n244-3.gif" \* MERGEFORMATINET </w:instrText>
                  </w:r>
                  <w:r w:rsidR="00C36616">
                    <w:rPr>
                      <w:rFonts w:ascii="Times New Roman" w:hAnsi="Times New Roman"/>
                      <w:color w:val="0000FF"/>
                      <w:sz w:val="24"/>
                      <w:szCs w:val="24"/>
                    </w:rPr>
                    <w:fldChar w:fldCharType="separate"/>
                  </w:r>
                  <w:r w:rsidR="00A17FF8">
                    <w:rPr>
                      <w:rFonts w:ascii="Times New Roman" w:hAnsi="Times New Roman"/>
                      <w:color w:val="0000FF"/>
                      <w:sz w:val="24"/>
                      <w:szCs w:val="24"/>
                    </w:rPr>
                    <w:fldChar w:fldCharType="begin"/>
                  </w:r>
                  <w:r w:rsidR="00A17FF8">
                    <w:rPr>
                      <w:rFonts w:ascii="Times New Roman" w:hAnsi="Times New Roman"/>
                      <w:color w:val="0000FF"/>
                      <w:sz w:val="24"/>
                      <w:szCs w:val="24"/>
                    </w:rPr>
                    <w:instrText xml:space="preserve"> </w:instrText>
                  </w:r>
                  <w:r w:rsidR="00A17FF8">
                    <w:rPr>
                      <w:rFonts w:ascii="Times New Roman" w:hAnsi="Times New Roman"/>
                      <w:color w:val="0000FF"/>
                      <w:sz w:val="24"/>
                      <w:szCs w:val="24"/>
                    </w:rPr>
                    <w:instrText>INCLUDEPICTURE  "https://zakon.rada.gov.ua/laws/file/imgs/102/p456322n244-3.gif" \* MERGEFORMATINET</w:instrText>
                  </w:r>
                  <w:r w:rsidR="00A17FF8">
                    <w:rPr>
                      <w:rFonts w:ascii="Times New Roman" w:hAnsi="Times New Roman"/>
                      <w:color w:val="0000FF"/>
                      <w:sz w:val="24"/>
                      <w:szCs w:val="24"/>
                    </w:rPr>
                    <w:instrText xml:space="preserve"> </w:instrText>
                  </w:r>
                  <w:r w:rsidR="00A17FF8">
                    <w:rPr>
                      <w:rFonts w:ascii="Times New Roman" w:hAnsi="Times New Roman"/>
                      <w:color w:val="0000FF"/>
                      <w:sz w:val="24"/>
                      <w:szCs w:val="24"/>
                    </w:rPr>
                    <w:fldChar w:fldCharType="separate"/>
                  </w:r>
                  <w:r w:rsidR="00A17FF8">
                    <w:rPr>
                      <w:rFonts w:ascii="Times New Roman" w:hAnsi="Times New Roman"/>
                      <w:color w:val="0000FF"/>
                      <w:sz w:val="24"/>
                      <w:szCs w:val="24"/>
                    </w:rPr>
                    <w:pict>
                      <v:shape id="_x0000_i1027" type="#_x0000_t75" href="https://zakon.rada.gov.ua/laws/file/imgs/102/p456322n244-3.bmp" style="width:222.75pt;height:12.75pt" o:button="t">
                        <v:imagedata r:id="rId16" r:href="rId17"/>
                      </v:shape>
                    </w:pict>
                  </w:r>
                  <w:r w:rsidR="00A17FF8">
                    <w:rPr>
                      <w:rFonts w:ascii="Times New Roman" w:hAnsi="Times New Roman"/>
                      <w:color w:val="0000FF"/>
                      <w:sz w:val="24"/>
                      <w:szCs w:val="24"/>
                    </w:rPr>
                    <w:fldChar w:fldCharType="end"/>
                  </w:r>
                  <w:r w:rsidR="00C36616">
                    <w:rPr>
                      <w:rFonts w:ascii="Times New Roman" w:hAnsi="Times New Roman"/>
                      <w:color w:val="0000FF"/>
                      <w:sz w:val="24"/>
                      <w:szCs w:val="24"/>
                    </w:rPr>
                    <w:fldChar w:fldCharType="end"/>
                  </w:r>
                  <w:r w:rsidR="009D6F8C">
                    <w:rPr>
                      <w:rFonts w:ascii="Times New Roman" w:hAnsi="Times New Roman"/>
                      <w:color w:val="0000FF"/>
                      <w:sz w:val="24"/>
                      <w:szCs w:val="24"/>
                    </w:rPr>
                    <w:fldChar w:fldCharType="end"/>
                  </w:r>
                  <w:r w:rsidR="00BC1E61">
                    <w:rPr>
                      <w:rFonts w:ascii="Times New Roman" w:hAnsi="Times New Roman"/>
                      <w:color w:val="0000FF"/>
                      <w:sz w:val="24"/>
                      <w:szCs w:val="24"/>
                    </w:rPr>
                    <w:fldChar w:fldCharType="end"/>
                  </w:r>
                  <w:r w:rsidR="00F60D25">
                    <w:rPr>
                      <w:rFonts w:ascii="Times New Roman" w:hAnsi="Times New Roman"/>
                      <w:color w:val="0000FF"/>
                      <w:sz w:val="24"/>
                      <w:szCs w:val="24"/>
                    </w:rPr>
                    <w:fldChar w:fldCharType="end"/>
                  </w:r>
                  <w:r w:rsidRPr="00306843">
                    <w:rPr>
                      <w:rFonts w:ascii="Times New Roman" w:hAnsi="Times New Roman"/>
                      <w:color w:val="0000FF"/>
                      <w:sz w:val="24"/>
                      <w:szCs w:val="24"/>
                    </w:rPr>
                    <w:fldChar w:fldCharType="end"/>
                  </w:r>
                  <w:r w:rsidRPr="00306843">
                    <w:rPr>
                      <w:rFonts w:ascii="Times New Roman" w:hAnsi="Times New Roman"/>
                      <w:sz w:val="24"/>
                      <w:szCs w:val="24"/>
                    </w:rPr>
                    <w:fldChar w:fldCharType="end"/>
                  </w:r>
                </w:p>
              </w:tc>
              <w:tc>
                <w:tcPr>
                  <w:tcW w:w="960" w:type="dxa"/>
                  <w:tcBorders>
                    <w:top w:val="nil"/>
                    <w:left w:val="nil"/>
                    <w:bottom w:val="nil"/>
                    <w:right w:val="nil"/>
                  </w:tcBorders>
                  <w:hideMark/>
                </w:tcPr>
                <w:p w:rsidR="00B468F7" w:rsidRPr="00306843" w:rsidRDefault="00B468F7" w:rsidP="003246E3">
                  <w:pPr>
                    <w:spacing w:after="0" w:line="240" w:lineRule="auto"/>
                    <w:jc w:val="right"/>
                    <w:rPr>
                      <w:rFonts w:ascii="Times New Roman" w:hAnsi="Times New Roman"/>
                      <w:sz w:val="24"/>
                      <w:szCs w:val="24"/>
                    </w:rPr>
                  </w:pPr>
                  <w:r w:rsidRPr="00306843">
                    <w:rPr>
                      <w:rFonts w:ascii="Times New Roman" w:hAnsi="Times New Roman"/>
                      <w:sz w:val="24"/>
                      <w:szCs w:val="24"/>
                    </w:rPr>
                    <w:t>(3)</w:t>
                  </w:r>
                </w:p>
              </w:tc>
            </w:tr>
          </w:tbl>
          <w:p w:rsidR="00B468F7" w:rsidRPr="00306843" w:rsidRDefault="00B468F7" w:rsidP="003246E3">
            <w:pPr>
              <w:spacing w:after="0" w:line="240" w:lineRule="auto"/>
              <w:rPr>
                <w:vanish/>
                <w:sz w:val="24"/>
                <w:szCs w:val="24"/>
              </w:rPr>
            </w:pPr>
            <w:bookmarkStart w:id="58" w:name="n245"/>
            <w:bookmarkEnd w:id="58"/>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269"/>
              <w:gridCol w:w="801"/>
              <w:gridCol w:w="133"/>
              <w:gridCol w:w="6257"/>
            </w:tblGrid>
            <w:tr w:rsidR="00B468F7" w:rsidRPr="00306843" w:rsidTr="006327AF">
              <w:tc>
                <w:tcPr>
                  <w:tcW w:w="43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де</w:t>
                  </w:r>
                </w:p>
              </w:tc>
              <w:tc>
                <w:tcPr>
                  <w:tcW w:w="136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Ч</w:t>
                  </w:r>
                  <w:r w:rsidRPr="00306843">
                    <w:rPr>
                      <w:rFonts w:ascii="Times New Roman" w:hAnsi="Times New Roman"/>
                      <w:b/>
                      <w:bCs/>
                      <w:sz w:val="24"/>
                      <w:szCs w:val="24"/>
                      <w:vertAlign w:val="superscript"/>
                    </w:rPr>
                    <w:t>Ф</w:t>
                  </w:r>
                </w:p>
              </w:tc>
              <w:tc>
                <w:tcPr>
                  <w:tcW w:w="19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92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фактична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середньооблікова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кількість</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штатних</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працівників</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але не </w:t>
                  </w:r>
                  <w:proofErr w:type="spellStart"/>
                  <w:r w:rsidRPr="00306843">
                    <w:rPr>
                      <w:rFonts w:ascii="Times New Roman" w:hAnsi="Times New Roman"/>
                      <w:sz w:val="24"/>
                      <w:szCs w:val="24"/>
                    </w:rPr>
                    <w:t>вище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штатної</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чисельності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врахована</w:t>
                  </w:r>
                  <w:proofErr w:type="spellEnd"/>
                  <w:r w:rsidRPr="00306843">
                    <w:rPr>
                      <w:rFonts w:ascii="Times New Roman" w:hAnsi="Times New Roman"/>
                      <w:sz w:val="24"/>
                      <w:szCs w:val="24"/>
                    </w:rPr>
                    <w:t xml:space="preserve"> в </w:t>
                  </w:r>
                  <w:proofErr w:type="spellStart"/>
                  <w:r w:rsidRPr="00306843">
                    <w:rPr>
                      <w:rFonts w:ascii="Times New Roman" w:hAnsi="Times New Roman"/>
                      <w:sz w:val="24"/>
                      <w:szCs w:val="24"/>
                    </w:rPr>
                    <w:t>розрахунках</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тарифів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діяли</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w:t>
                  </w:r>
                </w:p>
              </w:tc>
            </w:tr>
            <w:tr w:rsidR="00B468F7" w:rsidRPr="00306843" w:rsidTr="006327AF">
              <w:tc>
                <w:tcPr>
                  <w:tcW w:w="43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
              </w:tc>
              <w:tc>
                <w:tcPr>
                  <w:tcW w:w="136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ЗП</w:t>
                  </w:r>
                  <w:r w:rsidRPr="00306843">
                    <w:rPr>
                      <w:rFonts w:ascii="Times New Roman" w:hAnsi="Times New Roman"/>
                      <w:b/>
                      <w:bCs/>
                      <w:sz w:val="24"/>
                      <w:szCs w:val="24"/>
                      <w:vertAlign w:val="superscript"/>
                    </w:rPr>
                    <w:t>Ф</w:t>
                  </w:r>
                </w:p>
              </w:tc>
              <w:tc>
                <w:tcPr>
                  <w:tcW w:w="19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92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фактична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середньомісячна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заробітна</w:t>
                  </w:r>
                  <w:proofErr w:type="spellEnd"/>
                  <w:r w:rsidRPr="00306843">
                    <w:rPr>
                      <w:rFonts w:ascii="Times New Roman" w:hAnsi="Times New Roman"/>
                      <w:sz w:val="24"/>
                      <w:szCs w:val="24"/>
                    </w:rPr>
                    <w:t xml:space="preserve"> плата </w:t>
                  </w:r>
                  <w:proofErr w:type="spellStart"/>
                  <w:r w:rsidRPr="00306843">
                    <w:rPr>
                      <w:rFonts w:ascii="Times New Roman" w:hAnsi="Times New Roman"/>
                      <w:sz w:val="24"/>
                      <w:szCs w:val="24"/>
                    </w:rPr>
                    <w:t>працівників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які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задіяні</w:t>
                  </w:r>
                  <w:proofErr w:type="spellEnd"/>
                  <w:r w:rsidRPr="00306843">
                    <w:rPr>
                      <w:rFonts w:ascii="Times New Roman" w:hAnsi="Times New Roman"/>
                      <w:sz w:val="24"/>
                      <w:szCs w:val="24"/>
                    </w:rPr>
                    <w:t xml:space="preserve"> в </w:t>
                  </w:r>
                  <w:proofErr w:type="spellStart"/>
                  <w:r w:rsidRPr="00306843">
                    <w:rPr>
                      <w:rFonts w:ascii="Times New Roman" w:hAnsi="Times New Roman"/>
                      <w:sz w:val="24"/>
                      <w:szCs w:val="24"/>
                    </w:rPr>
                    <w:t>ліцензованій</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діяльності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діяла</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але не </w:t>
                  </w:r>
                  <w:proofErr w:type="spellStart"/>
                  <w:r w:rsidRPr="00306843">
                    <w:rPr>
                      <w:rFonts w:ascii="Times New Roman" w:hAnsi="Times New Roman"/>
                      <w:sz w:val="24"/>
                      <w:szCs w:val="24"/>
                    </w:rPr>
                    <w:t>вище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середньомісячної</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заробітної</w:t>
                  </w:r>
                  <w:proofErr w:type="spellEnd"/>
                  <w:r w:rsidRPr="00306843">
                    <w:rPr>
                      <w:rFonts w:ascii="Times New Roman" w:hAnsi="Times New Roman"/>
                      <w:sz w:val="24"/>
                      <w:szCs w:val="24"/>
                    </w:rPr>
                    <w:t xml:space="preserve"> плати на одного штатного </w:t>
                  </w:r>
                  <w:proofErr w:type="spellStart"/>
                  <w:r w:rsidRPr="00306843">
                    <w:rPr>
                      <w:rFonts w:ascii="Times New Roman" w:hAnsi="Times New Roman"/>
                      <w:sz w:val="24"/>
                      <w:szCs w:val="24"/>
                    </w:rPr>
                    <w:t>працівника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зайнятого</w:t>
                  </w:r>
                  <w:proofErr w:type="spellEnd"/>
                  <w:r w:rsidRPr="00306843">
                    <w:rPr>
                      <w:rFonts w:ascii="Times New Roman" w:hAnsi="Times New Roman"/>
                      <w:sz w:val="24"/>
                      <w:szCs w:val="24"/>
                    </w:rPr>
                    <w:t xml:space="preserve"> у </w:t>
                  </w:r>
                  <w:proofErr w:type="spellStart"/>
                  <w:r w:rsidRPr="00306843">
                    <w:rPr>
                      <w:rFonts w:ascii="Times New Roman" w:hAnsi="Times New Roman"/>
                      <w:sz w:val="24"/>
                      <w:szCs w:val="24"/>
                    </w:rPr>
                    <w:t>промисловості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регіону</w:t>
                  </w:r>
                  <w:proofErr w:type="spellEnd"/>
                  <w:r w:rsidRPr="00306843">
                    <w:rPr>
                      <w:rFonts w:ascii="Times New Roman" w:hAnsi="Times New Roman"/>
                      <w:sz w:val="24"/>
                      <w:szCs w:val="24"/>
                    </w:rPr>
                    <w:t xml:space="preserve">, на </w:t>
                  </w:r>
                  <w:proofErr w:type="spellStart"/>
                  <w:r w:rsidRPr="00306843">
                    <w:rPr>
                      <w:rFonts w:ascii="Times New Roman" w:hAnsi="Times New Roman"/>
                      <w:sz w:val="24"/>
                      <w:szCs w:val="24"/>
                    </w:rPr>
                    <w:t>території</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якого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здійснюється</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діяльність</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ліцензіата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діяла</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з </w:t>
                  </w:r>
                  <w:proofErr w:type="spellStart"/>
                  <w:r w:rsidRPr="00306843">
                    <w:rPr>
                      <w:rFonts w:ascii="Times New Roman" w:hAnsi="Times New Roman"/>
                      <w:sz w:val="24"/>
                      <w:szCs w:val="24"/>
                    </w:rPr>
                    <w:t>урахуванням</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внесків</w:t>
                  </w:r>
                  <w:proofErr w:type="spellEnd"/>
                  <w:r w:rsidRPr="00306843">
                    <w:rPr>
                      <w:rFonts w:ascii="Times New Roman" w:hAnsi="Times New Roman"/>
                      <w:sz w:val="24"/>
                      <w:szCs w:val="24"/>
                    </w:rPr>
                    <w:t xml:space="preserve"> на </w:t>
                  </w:r>
                  <w:proofErr w:type="spellStart"/>
                  <w:r w:rsidRPr="00306843">
                    <w:rPr>
                      <w:rFonts w:ascii="Times New Roman" w:hAnsi="Times New Roman"/>
                      <w:sz w:val="24"/>
                      <w:szCs w:val="24"/>
                    </w:rPr>
                    <w:t>загальнообов’язкове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державне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соціальне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страхування</w:t>
                  </w:r>
                  <w:proofErr w:type="spellEnd"/>
                  <w:r w:rsidRPr="00306843">
                    <w:rPr>
                      <w:rFonts w:ascii="Times New Roman" w:hAnsi="Times New Roman"/>
                      <w:sz w:val="24"/>
                      <w:szCs w:val="24"/>
                    </w:rPr>
                    <w:t>;</w:t>
                  </w:r>
                </w:p>
              </w:tc>
            </w:tr>
            <w:tr w:rsidR="00B468F7" w:rsidRPr="00306843" w:rsidTr="006327AF">
              <w:tc>
                <w:tcPr>
                  <w:tcW w:w="43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
              </w:tc>
              <w:tc>
                <w:tcPr>
                  <w:tcW w:w="136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Ч</w:t>
                  </w:r>
                  <w:r w:rsidRPr="00306843">
                    <w:rPr>
                      <w:rFonts w:ascii="Times New Roman" w:hAnsi="Times New Roman"/>
                      <w:b/>
                      <w:bCs/>
                      <w:sz w:val="24"/>
                      <w:szCs w:val="24"/>
                      <w:vertAlign w:val="superscript"/>
                    </w:rPr>
                    <w:t>Т</w:t>
                  </w:r>
                </w:p>
              </w:tc>
              <w:tc>
                <w:tcPr>
                  <w:tcW w:w="19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92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середньозважена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штатна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чисельність</w:t>
                  </w:r>
                  <w:proofErr w:type="spellEnd"/>
                  <w:r w:rsidRPr="00306843">
                    <w:rPr>
                      <w:rFonts w:ascii="Times New Roman" w:hAnsi="Times New Roman"/>
                      <w:sz w:val="24"/>
                      <w:szCs w:val="24"/>
                    </w:rPr>
                    <w:t xml:space="preserve"> персоналу, </w:t>
                  </w:r>
                  <w:proofErr w:type="spellStart"/>
                  <w:r w:rsidRPr="00306843">
                    <w:rPr>
                      <w:rFonts w:ascii="Times New Roman" w:hAnsi="Times New Roman"/>
                      <w:sz w:val="24"/>
                      <w:szCs w:val="24"/>
                    </w:rPr>
                    <w:t>урахована</w:t>
                  </w:r>
                  <w:proofErr w:type="spellEnd"/>
                  <w:r w:rsidRPr="00306843">
                    <w:rPr>
                      <w:rFonts w:ascii="Times New Roman" w:hAnsi="Times New Roman"/>
                      <w:sz w:val="24"/>
                      <w:szCs w:val="24"/>
                    </w:rPr>
                    <w:t xml:space="preserve"> в тарифах,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діяли</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w:t>
                  </w:r>
                </w:p>
              </w:tc>
            </w:tr>
            <w:tr w:rsidR="00B468F7" w:rsidRPr="00306843" w:rsidTr="006327AF">
              <w:tc>
                <w:tcPr>
                  <w:tcW w:w="43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
              </w:tc>
              <w:tc>
                <w:tcPr>
                  <w:tcW w:w="136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ЗП</w:t>
                  </w:r>
                  <w:r w:rsidRPr="00306843">
                    <w:rPr>
                      <w:rFonts w:ascii="Times New Roman" w:hAnsi="Times New Roman"/>
                      <w:b/>
                      <w:bCs/>
                      <w:sz w:val="24"/>
                      <w:szCs w:val="24"/>
                      <w:vertAlign w:val="superscript"/>
                    </w:rPr>
                    <w:t>Т</w:t>
                  </w:r>
                </w:p>
              </w:tc>
              <w:tc>
                <w:tcPr>
                  <w:tcW w:w="19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92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середньозважена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середньомісячна</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заробітна</w:t>
                  </w:r>
                  <w:proofErr w:type="spellEnd"/>
                  <w:r w:rsidRPr="00306843">
                    <w:rPr>
                      <w:rFonts w:ascii="Times New Roman" w:hAnsi="Times New Roman"/>
                      <w:sz w:val="24"/>
                      <w:szCs w:val="24"/>
                    </w:rPr>
                    <w:t xml:space="preserve"> плата </w:t>
                  </w:r>
                  <w:proofErr w:type="spellStart"/>
                  <w:r w:rsidRPr="00306843">
                    <w:rPr>
                      <w:rFonts w:ascii="Times New Roman" w:hAnsi="Times New Roman"/>
                      <w:sz w:val="24"/>
                      <w:szCs w:val="24"/>
                    </w:rPr>
                    <w:t>працівників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які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задіяні</w:t>
                  </w:r>
                  <w:proofErr w:type="spellEnd"/>
                  <w:r w:rsidRPr="00306843">
                    <w:rPr>
                      <w:rFonts w:ascii="Times New Roman" w:hAnsi="Times New Roman"/>
                      <w:sz w:val="24"/>
                      <w:szCs w:val="24"/>
                    </w:rPr>
                    <w:t xml:space="preserve"> в </w:t>
                  </w:r>
                  <w:proofErr w:type="spellStart"/>
                  <w:r w:rsidRPr="00306843">
                    <w:rPr>
                      <w:rFonts w:ascii="Times New Roman" w:hAnsi="Times New Roman"/>
                      <w:sz w:val="24"/>
                      <w:szCs w:val="24"/>
                    </w:rPr>
                    <w:t>ліцензованій</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діяльності</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урахована</w:t>
                  </w:r>
                  <w:proofErr w:type="spellEnd"/>
                  <w:r w:rsidRPr="00306843">
                    <w:rPr>
                      <w:rFonts w:ascii="Times New Roman" w:hAnsi="Times New Roman"/>
                      <w:sz w:val="24"/>
                      <w:szCs w:val="24"/>
                    </w:rPr>
                    <w:t xml:space="preserve"> в тарифах,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діяли</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з </w:t>
                  </w:r>
                  <w:proofErr w:type="spellStart"/>
                  <w:r w:rsidRPr="00306843">
                    <w:rPr>
                      <w:rFonts w:ascii="Times New Roman" w:hAnsi="Times New Roman"/>
                      <w:sz w:val="24"/>
                      <w:szCs w:val="24"/>
                    </w:rPr>
                    <w:t>урахуванням</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внесків</w:t>
                  </w:r>
                  <w:proofErr w:type="spellEnd"/>
                  <w:r w:rsidRPr="00306843">
                    <w:rPr>
                      <w:rFonts w:ascii="Times New Roman" w:hAnsi="Times New Roman"/>
                      <w:sz w:val="24"/>
                      <w:szCs w:val="24"/>
                    </w:rPr>
                    <w:t xml:space="preserve"> на </w:t>
                  </w:r>
                  <w:proofErr w:type="spellStart"/>
                  <w:r w:rsidRPr="00306843">
                    <w:rPr>
                      <w:rFonts w:ascii="Times New Roman" w:hAnsi="Times New Roman"/>
                      <w:sz w:val="24"/>
                      <w:szCs w:val="24"/>
                    </w:rPr>
                    <w:t>загальнообов’язкове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державне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соціальне</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страхування</w:t>
                  </w:r>
                  <w:proofErr w:type="spellEnd"/>
                  <w:r w:rsidRPr="00306843">
                    <w:rPr>
                      <w:rFonts w:ascii="Times New Roman" w:hAnsi="Times New Roman"/>
                      <w:sz w:val="24"/>
                      <w:szCs w:val="24"/>
                    </w:rPr>
                    <w:t>.</w:t>
                  </w:r>
                </w:p>
              </w:tc>
            </w:tr>
          </w:tbl>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59" w:name="n246"/>
            <w:bookmarkEnd w:id="59"/>
            <w:proofErr w:type="spellStart"/>
            <w:r w:rsidRPr="00306843">
              <w:rPr>
                <w:rFonts w:ascii="Times New Roman" w:hAnsi="Times New Roman"/>
                <w:color w:val="333333"/>
                <w:sz w:val="24"/>
                <w:szCs w:val="24"/>
              </w:rPr>
              <w:t>Від’ємне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значення</w:t>
            </w:r>
            <w:proofErr w:type="spellEnd"/>
            <w:r w:rsidRPr="00306843">
              <w:rPr>
                <w:rFonts w:ascii="Times New Roman" w:hAnsi="Times New Roman"/>
                <w:color w:val="333333"/>
                <w:sz w:val="24"/>
                <w:szCs w:val="24"/>
              </w:rPr>
              <w:t xml:space="preserve"> ВК</w:t>
            </w:r>
            <w:r w:rsidRPr="00306843">
              <w:rPr>
                <w:rFonts w:ascii="Times New Roman" w:hAnsi="Times New Roman"/>
                <w:b/>
                <w:bCs/>
                <w:color w:val="333333"/>
                <w:sz w:val="24"/>
                <w:szCs w:val="24"/>
                <w:vertAlign w:val="subscript"/>
              </w:rPr>
              <w:t>ОП</w:t>
            </w:r>
            <w:r w:rsidRPr="00306843">
              <w:rPr>
                <w:rFonts w:ascii="Times New Roman" w:hAnsi="Times New Roman"/>
                <w:color w:val="333333"/>
                <w:sz w:val="24"/>
                <w:szCs w:val="24"/>
              </w:rPr>
              <w:t xml:space="preserve"> не </w:t>
            </w:r>
            <w:proofErr w:type="spellStart"/>
            <w:r w:rsidRPr="00306843">
              <w:rPr>
                <w:rFonts w:ascii="Times New Roman" w:hAnsi="Times New Roman"/>
                <w:color w:val="333333"/>
                <w:sz w:val="24"/>
                <w:szCs w:val="24"/>
              </w:rPr>
              <w:t>враховується</w:t>
            </w:r>
            <w:proofErr w:type="spellEnd"/>
            <w:r w:rsidRPr="00306843">
              <w:rPr>
                <w:rFonts w:ascii="Times New Roman" w:hAnsi="Times New Roman"/>
                <w:color w:val="333333"/>
                <w:sz w:val="24"/>
                <w:szCs w:val="24"/>
              </w:rPr>
              <w:t xml:space="preserve"> при </w:t>
            </w:r>
            <w:proofErr w:type="spellStart"/>
            <w:r w:rsidRPr="00306843">
              <w:rPr>
                <w:rFonts w:ascii="Times New Roman" w:hAnsi="Times New Roman"/>
                <w:color w:val="333333"/>
                <w:sz w:val="24"/>
                <w:szCs w:val="24"/>
              </w:rPr>
              <w:t>встановленні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60" w:name="n247"/>
            <w:bookmarkEnd w:id="60"/>
            <w:proofErr w:type="spellStart"/>
            <w:r w:rsidRPr="00306843">
              <w:rPr>
                <w:rFonts w:ascii="Times New Roman" w:hAnsi="Times New Roman"/>
                <w:color w:val="333333"/>
                <w:sz w:val="24"/>
                <w:szCs w:val="24"/>
              </w:rPr>
              <w:t>Розмір</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сплати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податків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зборів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платежів</w:t>
            </w:r>
            <w:proofErr w:type="spellEnd"/>
            <w:r w:rsidRPr="00306843">
              <w:rPr>
                <w:rFonts w:ascii="Times New Roman" w:hAnsi="Times New Roman"/>
                <w:color w:val="333333"/>
                <w:sz w:val="24"/>
                <w:szCs w:val="24"/>
              </w:rPr>
              <w:t xml:space="preserve"> (ВК</w:t>
            </w:r>
            <w:r w:rsidRPr="00306843">
              <w:rPr>
                <w:rFonts w:ascii="Times New Roman" w:hAnsi="Times New Roman"/>
                <w:b/>
                <w:bCs/>
                <w:color w:val="333333"/>
                <w:sz w:val="24"/>
                <w:szCs w:val="24"/>
                <w:vertAlign w:val="subscript"/>
              </w:rPr>
              <w:t>ПЗ</w:t>
            </w:r>
            <w:r w:rsidRPr="00306843">
              <w:rPr>
                <w:rFonts w:ascii="Times New Roman" w:hAnsi="Times New Roman"/>
                <w:color w:val="333333"/>
                <w:sz w:val="24"/>
                <w:szCs w:val="24"/>
              </w:rPr>
              <w:t xml:space="preserve">) базового та </w:t>
            </w:r>
            <w:proofErr w:type="spellStart"/>
            <w:r w:rsidRPr="00306843">
              <w:rPr>
                <w:rFonts w:ascii="Times New Roman" w:hAnsi="Times New Roman"/>
                <w:color w:val="333333"/>
                <w:sz w:val="24"/>
                <w:szCs w:val="24"/>
              </w:rPr>
              <w:t>звітного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визначається</w:t>
            </w:r>
            <w:proofErr w:type="spellEnd"/>
            <w:r w:rsidRPr="00306843">
              <w:rPr>
                <w:rFonts w:ascii="Times New Roman" w:hAnsi="Times New Roman"/>
                <w:color w:val="333333"/>
                <w:sz w:val="24"/>
                <w:szCs w:val="24"/>
              </w:rPr>
              <w:t xml:space="preserve"> за формулою</w:t>
            </w:r>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6690"/>
              <w:gridCol w:w="770"/>
            </w:tblGrid>
            <w:tr w:rsidR="00B468F7" w:rsidRPr="00306843" w:rsidTr="006327AF">
              <w:tc>
                <w:tcPr>
                  <w:tcW w:w="8445" w:type="dxa"/>
                  <w:tcBorders>
                    <w:top w:val="nil"/>
                    <w:left w:val="nil"/>
                    <w:bottom w:val="nil"/>
                    <w:right w:val="nil"/>
                  </w:tcBorders>
                  <w:hideMark/>
                </w:tcPr>
                <w:bookmarkStart w:id="61" w:name="n248"/>
                <w:bookmarkEnd w:id="61"/>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fldChar w:fldCharType="begin"/>
                  </w:r>
                  <w:r w:rsidRPr="00306843">
                    <w:rPr>
                      <w:rFonts w:ascii="Times New Roman" w:hAnsi="Times New Roman"/>
                      <w:sz w:val="24"/>
                      <w:szCs w:val="24"/>
                    </w:rPr>
                    <w:instrText xml:space="preserve"> HYPERLINK "https://zakon.rada.gov.ua/laws/file/imgs/102/p456322n248-4.bmp" </w:instrText>
                  </w:r>
                  <w:r w:rsidRPr="00306843">
                    <w:rPr>
                      <w:rFonts w:ascii="Times New Roman" w:hAnsi="Times New Roman"/>
                      <w:sz w:val="24"/>
                      <w:szCs w:val="24"/>
                    </w:rPr>
                    <w:fldChar w:fldCharType="separate"/>
                  </w:r>
                  <w:r w:rsidRPr="00306843">
                    <w:rPr>
                      <w:rFonts w:ascii="Times New Roman" w:hAnsi="Times New Roman"/>
                      <w:color w:val="0000FF"/>
                      <w:sz w:val="24"/>
                      <w:szCs w:val="24"/>
                    </w:rPr>
                    <w:fldChar w:fldCharType="begin"/>
                  </w:r>
                  <w:r w:rsidRPr="00306843">
                    <w:rPr>
                      <w:rFonts w:ascii="Times New Roman" w:hAnsi="Times New Roman"/>
                      <w:color w:val="0000FF"/>
                      <w:sz w:val="24"/>
                      <w:szCs w:val="24"/>
                    </w:rPr>
                    <w:instrText xml:space="preserve"> INCLUDEPICTURE "https://zakon.rada.gov.ua/laws/file/imgs/102/p456322n248-4.gif" \* MERGEFORMATINET </w:instrText>
                  </w:r>
                  <w:r w:rsidRPr="00306843">
                    <w:rPr>
                      <w:rFonts w:ascii="Times New Roman" w:hAnsi="Times New Roman"/>
                      <w:color w:val="0000FF"/>
                      <w:sz w:val="24"/>
                      <w:szCs w:val="24"/>
                    </w:rPr>
                    <w:fldChar w:fldCharType="separate"/>
                  </w:r>
                  <w:r w:rsidR="00F60D25">
                    <w:rPr>
                      <w:rFonts w:ascii="Times New Roman" w:hAnsi="Times New Roman"/>
                      <w:color w:val="0000FF"/>
                      <w:sz w:val="24"/>
                      <w:szCs w:val="24"/>
                    </w:rPr>
                    <w:fldChar w:fldCharType="begin"/>
                  </w:r>
                  <w:r w:rsidR="00F60D25">
                    <w:rPr>
                      <w:rFonts w:ascii="Times New Roman" w:hAnsi="Times New Roman"/>
                      <w:color w:val="0000FF"/>
                      <w:sz w:val="24"/>
                      <w:szCs w:val="24"/>
                    </w:rPr>
                    <w:instrText xml:space="preserve"> INCLUDEPICTURE  "https://zakon.rada.gov.ua/laws/file/imgs/102/p456322n248-4.gif" \* MERGEFORMATINET </w:instrText>
                  </w:r>
                  <w:r w:rsidR="00F60D25">
                    <w:rPr>
                      <w:rFonts w:ascii="Times New Roman" w:hAnsi="Times New Roman"/>
                      <w:color w:val="0000FF"/>
                      <w:sz w:val="24"/>
                      <w:szCs w:val="24"/>
                    </w:rPr>
                    <w:fldChar w:fldCharType="separate"/>
                  </w:r>
                  <w:r w:rsidR="00BC1E61">
                    <w:rPr>
                      <w:rFonts w:ascii="Times New Roman" w:hAnsi="Times New Roman"/>
                      <w:color w:val="0000FF"/>
                      <w:sz w:val="24"/>
                      <w:szCs w:val="24"/>
                    </w:rPr>
                    <w:fldChar w:fldCharType="begin"/>
                  </w:r>
                  <w:r w:rsidR="00BC1E61">
                    <w:rPr>
                      <w:rFonts w:ascii="Times New Roman" w:hAnsi="Times New Roman"/>
                      <w:color w:val="0000FF"/>
                      <w:sz w:val="24"/>
                      <w:szCs w:val="24"/>
                    </w:rPr>
                    <w:instrText xml:space="preserve"> INCLUDEPICTURE  "https://zakon.rada.gov.ua/laws/file/imgs/102/p456322n248-4.gif" \* MERGEFORMATINET </w:instrText>
                  </w:r>
                  <w:r w:rsidR="00BC1E61">
                    <w:rPr>
                      <w:rFonts w:ascii="Times New Roman" w:hAnsi="Times New Roman"/>
                      <w:color w:val="0000FF"/>
                      <w:sz w:val="24"/>
                      <w:szCs w:val="24"/>
                    </w:rPr>
                    <w:fldChar w:fldCharType="separate"/>
                  </w:r>
                  <w:r w:rsidR="009D6F8C">
                    <w:rPr>
                      <w:rFonts w:ascii="Times New Roman" w:hAnsi="Times New Roman"/>
                      <w:color w:val="0000FF"/>
                      <w:sz w:val="24"/>
                      <w:szCs w:val="24"/>
                    </w:rPr>
                    <w:fldChar w:fldCharType="begin"/>
                  </w:r>
                  <w:r w:rsidR="009D6F8C">
                    <w:rPr>
                      <w:rFonts w:ascii="Times New Roman" w:hAnsi="Times New Roman"/>
                      <w:color w:val="0000FF"/>
                      <w:sz w:val="24"/>
                      <w:szCs w:val="24"/>
                    </w:rPr>
                    <w:instrText xml:space="preserve"> INCLUDEPICTURE  "https://zakon.rada.gov.ua/laws/file/imgs/102/p456322n248-4.gif" \* MERGEFORMATINET </w:instrText>
                  </w:r>
                  <w:r w:rsidR="009D6F8C">
                    <w:rPr>
                      <w:rFonts w:ascii="Times New Roman" w:hAnsi="Times New Roman"/>
                      <w:color w:val="0000FF"/>
                      <w:sz w:val="24"/>
                      <w:szCs w:val="24"/>
                    </w:rPr>
                    <w:fldChar w:fldCharType="separate"/>
                  </w:r>
                  <w:r w:rsidR="00C36616">
                    <w:rPr>
                      <w:rFonts w:ascii="Times New Roman" w:hAnsi="Times New Roman"/>
                      <w:color w:val="0000FF"/>
                      <w:sz w:val="24"/>
                      <w:szCs w:val="24"/>
                    </w:rPr>
                    <w:fldChar w:fldCharType="begin"/>
                  </w:r>
                  <w:r w:rsidR="00C36616">
                    <w:rPr>
                      <w:rFonts w:ascii="Times New Roman" w:hAnsi="Times New Roman"/>
                      <w:color w:val="0000FF"/>
                      <w:sz w:val="24"/>
                      <w:szCs w:val="24"/>
                    </w:rPr>
                    <w:instrText xml:space="preserve"> INCLUDEPICTURE  "https://zakon.rada.gov.ua/laws/file/imgs/102/p456322n248-4.gif" \* MERGEFORMATINET </w:instrText>
                  </w:r>
                  <w:r w:rsidR="00C36616">
                    <w:rPr>
                      <w:rFonts w:ascii="Times New Roman" w:hAnsi="Times New Roman"/>
                      <w:color w:val="0000FF"/>
                      <w:sz w:val="24"/>
                      <w:szCs w:val="24"/>
                    </w:rPr>
                    <w:fldChar w:fldCharType="separate"/>
                  </w:r>
                  <w:r w:rsidR="00A17FF8">
                    <w:rPr>
                      <w:rFonts w:ascii="Times New Roman" w:hAnsi="Times New Roman"/>
                      <w:color w:val="0000FF"/>
                      <w:sz w:val="24"/>
                      <w:szCs w:val="24"/>
                    </w:rPr>
                    <w:fldChar w:fldCharType="begin"/>
                  </w:r>
                  <w:r w:rsidR="00A17FF8">
                    <w:rPr>
                      <w:rFonts w:ascii="Times New Roman" w:hAnsi="Times New Roman"/>
                      <w:color w:val="0000FF"/>
                      <w:sz w:val="24"/>
                      <w:szCs w:val="24"/>
                    </w:rPr>
                    <w:instrText xml:space="preserve"> </w:instrText>
                  </w:r>
                  <w:r w:rsidR="00A17FF8">
                    <w:rPr>
                      <w:rFonts w:ascii="Times New Roman" w:hAnsi="Times New Roman"/>
                      <w:color w:val="0000FF"/>
                      <w:sz w:val="24"/>
                      <w:szCs w:val="24"/>
                    </w:rPr>
                    <w:instrText>INCLUD</w:instrText>
                  </w:r>
                  <w:r w:rsidR="00A17FF8">
                    <w:rPr>
                      <w:rFonts w:ascii="Times New Roman" w:hAnsi="Times New Roman"/>
                      <w:color w:val="0000FF"/>
                      <w:sz w:val="24"/>
                      <w:szCs w:val="24"/>
                    </w:rPr>
                    <w:instrText>EPICTURE  "https://zakon.rada.gov.ua/laws/file/imgs/102/p456322n248-4.gif" \* MERGEFORMATINET</w:instrText>
                  </w:r>
                  <w:r w:rsidR="00A17FF8">
                    <w:rPr>
                      <w:rFonts w:ascii="Times New Roman" w:hAnsi="Times New Roman"/>
                      <w:color w:val="0000FF"/>
                      <w:sz w:val="24"/>
                      <w:szCs w:val="24"/>
                    </w:rPr>
                    <w:instrText xml:space="preserve"> </w:instrText>
                  </w:r>
                  <w:r w:rsidR="00A17FF8">
                    <w:rPr>
                      <w:rFonts w:ascii="Times New Roman" w:hAnsi="Times New Roman"/>
                      <w:color w:val="0000FF"/>
                      <w:sz w:val="24"/>
                      <w:szCs w:val="24"/>
                    </w:rPr>
                    <w:fldChar w:fldCharType="separate"/>
                  </w:r>
                  <w:r w:rsidR="00A17FF8">
                    <w:rPr>
                      <w:rFonts w:ascii="Times New Roman" w:hAnsi="Times New Roman"/>
                      <w:color w:val="0000FF"/>
                      <w:sz w:val="24"/>
                      <w:szCs w:val="24"/>
                    </w:rPr>
                    <w:pict>
                      <v:shape id="_x0000_i1028" type="#_x0000_t75" href="https://zakon.rada.gov.ua/laws/file/imgs/102/p456322n248-4.bmp" style="width:120.75pt;height:26.25pt" o:button="t">
                        <v:imagedata r:id="rId18" r:href="rId19"/>
                      </v:shape>
                    </w:pict>
                  </w:r>
                  <w:r w:rsidR="00A17FF8">
                    <w:rPr>
                      <w:rFonts w:ascii="Times New Roman" w:hAnsi="Times New Roman"/>
                      <w:color w:val="0000FF"/>
                      <w:sz w:val="24"/>
                      <w:szCs w:val="24"/>
                    </w:rPr>
                    <w:fldChar w:fldCharType="end"/>
                  </w:r>
                  <w:r w:rsidR="00C36616">
                    <w:rPr>
                      <w:rFonts w:ascii="Times New Roman" w:hAnsi="Times New Roman"/>
                      <w:color w:val="0000FF"/>
                      <w:sz w:val="24"/>
                      <w:szCs w:val="24"/>
                    </w:rPr>
                    <w:fldChar w:fldCharType="end"/>
                  </w:r>
                  <w:r w:rsidR="009D6F8C">
                    <w:rPr>
                      <w:rFonts w:ascii="Times New Roman" w:hAnsi="Times New Roman"/>
                      <w:color w:val="0000FF"/>
                      <w:sz w:val="24"/>
                      <w:szCs w:val="24"/>
                    </w:rPr>
                    <w:fldChar w:fldCharType="end"/>
                  </w:r>
                  <w:r w:rsidR="00BC1E61">
                    <w:rPr>
                      <w:rFonts w:ascii="Times New Roman" w:hAnsi="Times New Roman"/>
                      <w:color w:val="0000FF"/>
                      <w:sz w:val="24"/>
                      <w:szCs w:val="24"/>
                    </w:rPr>
                    <w:fldChar w:fldCharType="end"/>
                  </w:r>
                  <w:r w:rsidR="00F60D25">
                    <w:rPr>
                      <w:rFonts w:ascii="Times New Roman" w:hAnsi="Times New Roman"/>
                      <w:color w:val="0000FF"/>
                      <w:sz w:val="24"/>
                      <w:szCs w:val="24"/>
                    </w:rPr>
                    <w:fldChar w:fldCharType="end"/>
                  </w:r>
                  <w:r w:rsidRPr="00306843">
                    <w:rPr>
                      <w:rFonts w:ascii="Times New Roman" w:hAnsi="Times New Roman"/>
                      <w:color w:val="0000FF"/>
                      <w:sz w:val="24"/>
                      <w:szCs w:val="24"/>
                    </w:rPr>
                    <w:fldChar w:fldCharType="end"/>
                  </w:r>
                  <w:r w:rsidRPr="00306843">
                    <w:rPr>
                      <w:rFonts w:ascii="Times New Roman" w:hAnsi="Times New Roman"/>
                      <w:sz w:val="24"/>
                      <w:szCs w:val="24"/>
                    </w:rPr>
                    <w:fldChar w:fldCharType="end"/>
                  </w:r>
                </w:p>
              </w:tc>
              <w:tc>
                <w:tcPr>
                  <w:tcW w:w="960" w:type="dxa"/>
                  <w:tcBorders>
                    <w:top w:val="nil"/>
                    <w:left w:val="nil"/>
                    <w:bottom w:val="nil"/>
                    <w:right w:val="nil"/>
                  </w:tcBorders>
                  <w:hideMark/>
                </w:tcPr>
                <w:p w:rsidR="00B468F7" w:rsidRPr="00306843" w:rsidRDefault="00B468F7" w:rsidP="003246E3">
                  <w:pPr>
                    <w:spacing w:after="0" w:line="240" w:lineRule="auto"/>
                    <w:jc w:val="right"/>
                    <w:rPr>
                      <w:rFonts w:ascii="Times New Roman" w:hAnsi="Times New Roman"/>
                      <w:sz w:val="24"/>
                      <w:szCs w:val="24"/>
                    </w:rPr>
                  </w:pPr>
                  <w:r w:rsidRPr="00306843">
                    <w:rPr>
                      <w:rFonts w:ascii="Times New Roman" w:hAnsi="Times New Roman"/>
                      <w:sz w:val="24"/>
                      <w:szCs w:val="24"/>
                    </w:rPr>
                    <w:t>(4)</w:t>
                  </w:r>
                </w:p>
              </w:tc>
            </w:tr>
          </w:tbl>
          <w:p w:rsidR="00B468F7" w:rsidRPr="00306843" w:rsidRDefault="00B468F7" w:rsidP="003246E3">
            <w:pPr>
              <w:spacing w:after="0" w:line="240" w:lineRule="auto"/>
              <w:rPr>
                <w:vanish/>
                <w:sz w:val="24"/>
                <w:szCs w:val="24"/>
              </w:rPr>
            </w:pPr>
            <w:bookmarkStart w:id="62" w:name="n249"/>
            <w:bookmarkEnd w:id="62"/>
          </w:p>
          <w:tbl>
            <w:tblPr>
              <w:tblW w:w="5000"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37"/>
              <w:gridCol w:w="874"/>
              <w:gridCol w:w="81"/>
              <w:gridCol w:w="6168"/>
            </w:tblGrid>
            <w:tr w:rsidR="00B468F7" w:rsidRPr="00306843" w:rsidTr="006327AF">
              <w:tc>
                <w:tcPr>
                  <w:tcW w:w="55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де</w:t>
                  </w:r>
                </w:p>
              </w:tc>
              <w:tc>
                <w:tcPr>
                  <w:tcW w:w="150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ПЗ</w:t>
                  </w:r>
                  <w:r w:rsidRPr="00306843">
                    <w:rPr>
                      <w:rFonts w:ascii="Times New Roman" w:hAnsi="Times New Roman"/>
                      <w:b/>
                      <w:bCs/>
                      <w:sz w:val="24"/>
                      <w:szCs w:val="24"/>
                      <w:vertAlign w:val="superscript"/>
                    </w:rPr>
                    <w:t>Ф</w:t>
                  </w:r>
                </w:p>
              </w:tc>
              <w:tc>
                <w:tcPr>
                  <w:tcW w:w="10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81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 xml:space="preserve">сума </w:t>
                  </w:r>
                  <w:proofErr w:type="spellStart"/>
                  <w:r w:rsidRPr="00306843">
                    <w:rPr>
                      <w:rFonts w:ascii="Times New Roman" w:hAnsi="Times New Roman"/>
                      <w:sz w:val="24"/>
                      <w:szCs w:val="24"/>
                    </w:rPr>
                    <w:t>податків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зборів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платежів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нарахованих</w:t>
                  </w:r>
                  <w:proofErr w:type="spellEnd"/>
                  <w:r w:rsidRPr="00306843">
                    <w:rPr>
                      <w:rFonts w:ascii="Times New Roman" w:hAnsi="Times New Roman"/>
                      <w:sz w:val="24"/>
                      <w:szCs w:val="24"/>
                    </w:rPr>
                    <w:t xml:space="preserve"> для </w:t>
                  </w:r>
                  <w:proofErr w:type="spellStart"/>
                  <w:r w:rsidRPr="00306843">
                    <w:rPr>
                      <w:rFonts w:ascii="Times New Roman" w:hAnsi="Times New Roman"/>
                      <w:sz w:val="24"/>
                      <w:szCs w:val="24"/>
                    </w:rPr>
                    <w:t>сплати</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ліцензіатом</w:t>
                  </w:r>
                  <w:proofErr w:type="spellEnd"/>
                  <w:r w:rsidRPr="00306843">
                    <w:rPr>
                      <w:rFonts w:ascii="Times New Roman" w:hAnsi="Times New Roman"/>
                      <w:sz w:val="24"/>
                      <w:szCs w:val="24"/>
                    </w:rPr>
                    <w:t xml:space="preserve"> без </w:t>
                  </w:r>
                  <w:proofErr w:type="spellStart"/>
                  <w:r w:rsidRPr="00306843">
                    <w:rPr>
                      <w:rFonts w:ascii="Times New Roman" w:hAnsi="Times New Roman"/>
                      <w:sz w:val="24"/>
                      <w:szCs w:val="24"/>
                    </w:rPr>
                    <w:t>урахування</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пені</w:t>
                  </w:r>
                  <w:proofErr w:type="spellEnd"/>
                  <w:r w:rsidRPr="00306843">
                    <w:rPr>
                      <w:rFonts w:ascii="Times New Roman" w:hAnsi="Times New Roman"/>
                      <w:sz w:val="24"/>
                      <w:szCs w:val="24"/>
                    </w:rPr>
                    <w:t xml:space="preserve"> і </w:t>
                  </w:r>
                  <w:proofErr w:type="spellStart"/>
                  <w:r w:rsidRPr="00306843">
                    <w:rPr>
                      <w:rFonts w:ascii="Times New Roman" w:hAnsi="Times New Roman"/>
                      <w:sz w:val="24"/>
                      <w:szCs w:val="24"/>
                    </w:rPr>
                    <w:t>штрафів</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 xml:space="preserve"> та з </w:t>
                  </w:r>
                  <w:proofErr w:type="spellStart"/>
                  <w:r w:rsidRPr="00306843">
                    <w:rPr>
                      <w:rFonts w:ascii="Times New Roman" w:hAnsi="Times New Roman"/>
                      <w:sz w:val="24"/>
                      <w:szCs w:val="24"/>
                    </w:rPr>
                    <w:t>урахуванням</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фактичної</w:t>
                  </w:r>
                  <w:proofErr w:type="spellEnd"/>
                  <w:r w:rsidRPr="00306843">
                    <w:rPr>
                      <w:rFonts w:ascii="Times New Roman" w:hAnsi="Times New Roman"/>
                      <w:sz w:val="24"/>
                      <w:szCs w:val="24"/>
                    </w:rPr>
                    <w:t xml:space="preserve"> оплати;</w:t>
                  </w:r>
                </w:p>
              </w:tc>
            </w:tr>
            <w:tr w:rsidR="00B468F7" w:rsidRPr="00306843" w:rsidTr="006327AF">
              <w:tc>
                <w:tcPr>
                  <w:tcW w:w="55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
              </w:tc>
              <w:tc>
                <w:tcPr>
                  <w:tcW w:w="1500"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r w:rsidRPr="00306843">
                    <w:rPr>
                      <w:rFonts w:ascii="Times New Roman" w:hAnsi="Times New Roman"/>
                      <w:sz w:val="24"/>
                      <w:szCs w:val="24"/>
                    </w:rPr>
                    <w:t>ПЗ</w:t>
                  </w:r>
                  <w:r w:rsidRPr="00306843">
                    <w:rPr>
                      <w:rFonts w:ascii="Times New Roman" w:hAnsi="Times New Roman"/>
                      <w:b/>
                      <w:bCs/>
                      <w:sz w:val="24"/>
                      <w:szCs w:val="24"/>
                      <w:vertAlign w:val="superscript"/>
                    </w:rPr>
                    <w:t>Т</w:t>
                  </w:r>
                </w:p>
              </w:tc>
              <w:tc>
                <w:tcPr>
                  <w:tcW w:w="105" w:type="dxa"/>
                  <w:tcBorders>
                    <w:top w:val="nil"/>
                    <w:left w:val="nil"/>
                    <w:bottom w:val="nil"/>
                    <w:right w:val="nil"/>
                  </w:tcBorders>
                  <w:hideMark/>
                </w:tcPr>
                <w:p w:rsidR="00B468F7" w:rsidRPr="00306843" w:rsidRDefault="00B468F7" w:rsidP="003246E3">
                  <w:pPr>
                    <w:spacing w:after="0" w:line="240" w:lineRule="auto"/>
                    <w:jc w:val="center"/>
                    <w:rPr>
                      <w:rFonts w:ascii="Times New Roman" w:hAnsi="Times New Roman"/>
                      <w:sz w:val="24"/>
                      <w:szCs w:val="24"/>
                    </w:rPr>
                  </w:pPr>
                  <w:r w:rsidRPr="00306843">
                    <w:rPr>
                      <w:rFonts w:ascii="Times New Roman" w:hAnsi="Times New Roman"/>
                      <w:sz w:val="24"/>
                      <w:szCs w:val="24"/>
                    </w:rPr>
                    <w:t>-</w:t>
                  </w:r>
                </w:p>
              </w:tc>
              <w:tc>
                <w:tcPr>
                  <w:tcW w:w="10815" w:type="dxa"/>
                  <w:tcBorders>
                    <w:top w:val="nil"/>
                    <w:left w:val="nil"/>
                    <w:bottom w:val="nil"/>
                    <w:right w:val="nil"/>
                  </w:tcBorders>
                  <w:hideMark/>
                </w:tcPr>
                <w:p w:rsidR="00B468F7" w:rsidRPr="00306843" w:rsidRDefault="00B468F7" w:rsidP="003246E3">
                  <w:pPr>
                    <w:spacing w:after="0" w:line="240" w:lineRule="auto"/>
                    <w:rPr>
                      <w:rFonts w:ascii="Times New Roman" w:hAnsi="Times New Roman"/>
                      <w:sz w:val="24"/>
                      <w:szCs w:val="24"/>
                    </w:rPr>
                  </w:pPr>
                  <w:proofErr w:type="spellStart"/>
                  <w:r w:rsidRPr="00306843">
                    <w:rPr>
                      <w:rFonts w:ascii="Times New Roman" w:hAnsi="Times New Roman"/>
                      <w:sz w:val="24"/>
                      <w:szCs w:val="24"/>
                    </w:rPr>
                    <w:t>середньозважена</w:t>
                  </w:r>
                  <w:proofErr w:type="spellEnd"/>
                  <w:r w:rsidRPr="00306843">
                    <w:rPr>
                      <w:rFonts w:ascii="Times New Roman" w:hAnsi="Times New Roman"/>
                      <w:sz w:val="24"/>
                      <w:szCs w:val="24"/>
                    </w:rPr>
                    <w:t xml:space="preserve"> сума </w:t>
                  </w:r>
                  <w:proofErr w:type="spellStart"/>
                  <w:r w:rsidRPr="00306843">
                    <w:rPr>
                      <w:rFonts w:ascii="Times New Roman" w:hAnsi="Times New Roman"/>
                      <w:sz w:val="24"/>
                      <w:szCs w:val="24"/>
                    </w:rPr>
                    <w:t>податків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зборів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платежів</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урахована</w:t>
                  </w:r>
                  <w:proofErr w:type="spellEnd"/>
                  <w:r w:rsidRPr="00306843">
                    <w:rPr>
                      <w:rFonts w:ascii="Times New Roman" w:hAnsi="Times New Roman"/>
                      <w:sz w:val="24"/>
                      <w:szCs w:val="24"/>
                    </w:rPr>
                    <w:t xml:space="preserve"> в тарифах, </w:t>
                  </w:r>
                  <w:proofErr w:type="spellStart"/>
                  <w:r w:rsidRPr="00306843">
                    <w:rPr>
                      <w:rFonts w:ascii="Times New Roman" w:hAnsi="Times New Roman"/>
                      <w:sz w:val="24"/>
                      <w:szCs w:val="24"/>
                    </w:rPr>
                    <w:t>що</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діяли</w:t>
                  </w:r>
                  <w:proofErr w:type="spellEnd"/>
                  <w:r w:rsidRPr="00306843">
                    <w:rPr>
                      <w:rFonts w:ascii="Times New Roman" w:hAnsi="Times New Roman"/>
                      <w:sz w:val="24"/>
                      <w:szCs w:val="24"/>
                    </w:rPr>
                    <w:t xml:space="preserve"> у базовому та </w:t>
                  </w:r>
                  <w:proofErr w:type="spellStart"/>
                  <w:r w:rsidRPr="00306843">
                    <w:rPr>
                      <w:rFonts w:ascii="Times New Roman" w:hAnsi="Times New Roman"/>
                      <w:sz w:val="24"/>
                      <w:szCs w:val="24"/>
                    </w:rPr>
                    <w:t>звітному</w:t>
                  </w:r>
                  <w:proofErr w:type="spellEnd"/>
                  <w:r w:rsidRPr="00306843">
                    <w:rPr>
                      <w:rFonts w:ascii="Times New Roman" w:hAnsi="Times New Roman"/>
                      <w:sz w:val="24"/>
                      <w:szCs w:val="24"/>
                    </w:rPr>
                    <w:t xml:space="preserve"> </w:t>
                  </w:r>
                  <w:proofErr w:type="spellStart"/>
                  <w:r w:rsidRPr="00306843">
                    <w:rPr>
                      <w:rFonts w:ascii="Times New Roman" w:hAnsi="Times New Roman"/>
                      <w:sz w:val="24"/>
                      <w:szCs w:val="24"/>
                    </w:rPr>
                    <w:t>періоді</w:t>
                  </w:r>
                  <w:proofErr w:type="spellEnd"/>
                  <w:r w:rsidRPr="00306843">
                    <w:rPr>
                      <w:rFonts w:ascii="Times New Roman" w:hAnsi="Times New Roman"/>
                      <w:sz w:val="24"/>
                      <w:szCs w:val="24"/>
                    </w:rPr>
                    <w:t>.</w:t>
                  </w:r>
                </w:p>
              </w:tc>
            </w:tr>
          </w:tbl>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63" w:name="n250"/>
            <w:bookmarkEnd w:id="63"/>
            <w:proofErr w:type="spellStart"/>
            <w:r w:rsidRPr="00306843">
              <w:rPr>
                <w:rFonts w:ascii="Times New Roman" w:hAnsi="Times New Roman"/>
                <w:color w:val="333333"/>
                <w:sz w:val="24"/>
                <w:szCs w:val="24"/>
              </w:rPr>
              <w:t>Від’ємне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значення</w:t>
            </w:r>
            <w:proofErr w:type="spellEnd"/>
            <w:r w:rsidRPr="00306843">
              <w:rPr>
                <w:rFonts w:ascii="Times New Roman" w:hAnsi="Times New Roman"/>
                <w:color w:val="333333"/>
                <w:sz w:val="24"/>
                <w:szCs w:val="24"/>
              </w:rPr>
              <w:t xml:space="preserve"> ВК</w:t>
            </w:r>
            <w:r w:rsidRPr="00306843">
              <w:rPr>
                <w:rFonts w:ascii="Times New Roman" w:hAnsi="Times New Roman"/>
                <w:b/>
                <w:bCs/>
                <w:color w:val="333333"/>
                <w:sz w:val="24"/>
                <w:szCs w:val="24"/>
                <w:vertAlign w:val="subscript"/>
              </w:rPr>
              <w:t>ПЗ</w:t>
            </w:r>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враховується</w:t>
            </w:r>
            <w:proofErr w:type="spellEnd"/>
            <w:r w:rsidRPr="00306843">
              <w:rPr>
                <w:rFonts w:ascii="Times New Roman" w:hAnsi="Times New Roman"/>
                <w:color w:val="333333"/>
                <w:sz w:val="24"/>
                <w:szCs w:val="24"/>
              </w:rPr>
              <w:t xml:space="preserve"> при </w:t>
            </w:r>
            <w:proofErr w:type="spellStart"/>
            <w:r w:rsidRPr="00306843">
              <w:rPr>
                <w:rFonts w:ascii="Times New Roman" w:hAnsi="Times New Roman"/>
                <w:color w:val="333333"/>
                <w:sz w:val="24"/>
                <w:szCs w:val="24"/>
              </w:rPr>
              <w:t>встановленні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64" w:name="n390"/>
            <w:bookmarkStart w:id="65" w:name="n251"/>
            <w:bookmarkEnd w:id="64"/>
            <w:bookmarkEnd w:id="65"/>
            <w:r w:rsidRPr="00306843">
              <w:rPr>
                <w:rFonts w:ascii="Times New Roman" w:hAnsi="Times New Roman"/>
                <w:color w:val="333333"/>
                <w:sz w:val="24"/>
                <w:szCs w:val="24"/>
              </w:rPr>
              <w:t xml:space="preserve">2.10. </w:t>
            </w:r>
            <w:proofErr w:type="spellStart"/>
            <w:r w:rsidRPr="00306843">
              <w:rPr>
                <w:rFonts w:ascii="Times New Roman" w:hAnsi="Times New Roman"/>
                <w:color w:val="333333"/>
                <w:sz w:val="24"/>
                <w:szCs w:val="24"/>
              </w:rPr>
              <w:t>Компенсація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курсової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різниці</w:t>
            </w:r>
            <w:proofErr w:type="spellEnd"/>
            <w:r w:rsidRPr="00306843">
              <w:rPr>
                <w:rFonts w:ascii="Times New Roman" w:hAnsi="Times New Roman"/>
                <w:color w:val="333333"/>
                <w:sz w:val="24"/>
                <w:szCs w:val="24"/>
              </w:rPr>
              <w:t xml:space="preserve"> по </w:t>
            </w:r>
            <w:proofErr w:type="spellStart"/>
            <w:r w:rsidRPr="00306843">
              <w:rPr>
                <w:rFonts w:ascii="Times New Roman" w:hAnsi="Times New Roman"/>
                <w:color w:val="333333"/>
                <w:sz w:val="24"/>
                <w:szCs w:val="24"/>
              </w:rPr>
              <w:t>запозиченнях</w:t>
            </w:r>
            <w:proofErr w:type="spellEnd"/>
            <w:r w:rsidRPr="00306843">
              <w:rPr>
                <w:rFonts w:ascii="Times New Roman" w:hAnsi="Times New Roman"/>
                <w:color w:val="333333"/>
                <w:sz w:val="24"/>
                <w:szCs w:val="24"/>
              </w:rPr>
              <w:t xml:space="preserve"> (кредитах, </w:t>
            </w:r>
            <w:proofErr w:type="spellStart"/>
            <w:r w:rsidRPr="00306843">
              <w:rPr>
                <w:rFonts w:ascii="Times New Roman" w:hAnsi="Times New Roman"/>
                <w:color w:val="333333"/>
                <w:sz w:val="24"/>
                <w:szCs w:val="24"/>
              </w:rPr>
              <w:t>позиках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міжнародних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фінансових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організацій</w:t>
            </w:r>
            <w:proofErr w:type="spellEnd"/>
            <w:r w:rsidRPr="00306843">
              <w:rPr>
                <w:rFonts w:ascii="Times New Roman" w:hAnsi="Times New Roman"/>
                <w:color w:val="333333"/>
                <w:sz w:val="24"/>
                <w:szCs w:val="24"/>
              </w:rPr>
              <w:t xml:space="preserve"> у базовому та </w:t>
            </w:r>
            <w:proofErr w:type="spellStart"/>
            <w:r w:rsidRPr="00306843">
              <w:rPr>
                <w:rFonts w:ascii="Times New Roman" w:hAnsi="Times New Roman"/>
                <w:color w:val="333333"/>
                <w:sz w:val="24"/>
                <w:szCs w:val="24"/>
              </w:rPr>
              <w:t>звітному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розраховується</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урахуванням</w:t>
            </w:r>
            <w:proofErr w:type="spellEnd"/>
            <w:r w:rsidRPr="00306843">
              <w:rPr>
                <w:rFonts w:ascii="Times New Roman" w:hAnsi="Times New Roman"/>
                <w:color w:val="333333"/>
                <w:sz w:val="24"/>
                <w:szCs w:val="24"/>
              </w:rPr>
              <w:t xml:space="preserve"> курсу </w:t>
            </w:r>
            <w:proofErr w:type="spellStart"/>
            <w:r w:rsidRPr="00306843">
              <w:rPr>
                <w:rFonts w:ascii="Times New Roman" w:hAnsi="Times New Roman"/>
                <w:color w:val="333333"/>
                <w:sz w:val="24"/>
                <w:szCs w:val="24"/>
              </w:rPr>
              <w:t>Національного</w:t>
            </w:r>
            <w:proofErr w:type="spellEnd"/>
            <w:r w:rsidRPr="00306843">
              <w:rPr>
                <w:rFonts w:ascii="Times New Roman" w:hAnsi="Times New Roman"/>
                <w:color w:val="333333"/>
                <w:sz w:val="24"/>
                <w:szCs w:val="24"/>
              </w:rPr>
              <w:t xml:space="preserve"> </w:t>
            </w:r>
            <w:r w:rsidRPr="00306843">
              <w:rPr>
                <w:rFonts w:ascii="Times New Roman" w:hAnsi="Times New Roman"/>
                <w:color w:val="333333"/>
                <w:sz w:val="24"/>
                <w:szCs w:val="24"/>
              </w:rPr>
              <w:lastRenderedPageBreak/>
              <w:t xml:space="preserve">банку </w:t>
            </w:r>
            <w:proofErr w:type="spellStart"/>
            <w:r w:rsidRPr="00306843">
              <w:rPr>
                <w:rFonts w:ascii="Times New Roman" w:hAnsi="Times New Roman"/>
                <w:color w:val="333333"/>
                <w:sz w:val="24"/>
                <w:szCs w:val="24"/>
              </w:rPr>
              <w:t>України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урахованому</w:t>
            </w:r>
            <w:proofErr w:type="spellEnd"/>
            <w:r w:rsidRPr="00306843">
              <w:rPr>
                <w:rFonts w:ascii="Times New Roman" w:hAnsi="Times New Roman"/>
                <w:color w:val="333333"/>
                <w:sz w:val="24"/>
                <w:szCs w:val="24"/>
              </w:rPr>
              <w:t xml:space="preserve"> в тарифах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водопостачання</w:t>
            </w:r>
            <w:proofErr w:type="spellEnd"/>
            <w:r w:rsidRPr="00306843">
              <w:rPr>
                <w:rFonts w:ascii="Times New Roman" w:hAnsi="Times New Roman"/>
                <w:color w:val="333333"/>
                <w:sz w:val="24"/>
                <w:szCs w:val="24"/>
              </w:rPr>
              <w:t xml:space="preserve"> та/</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діяли</w:t>
            </w:r>
            <w:proofErr w:type="spellEnd"/>
            <w:r w:rsidRPr="00306843">
              <w:rPr>
                <w:rFonts w:ascii="Times New Roman" w:hAnsi="Times New Roman"/>
                <w:color w:val="333333"/>
                <w:sz w:val="24"/>
                <w:szCs w:val="24"/>
              </w:rPr>
              <w:t xml:space="preserve"> у базовому та </w:t>
            </w:r>
            <w:proofErr w:type="spellStart"/>
            <w:r w:rsidRPr="00306843">
              <w:rPr>
                <w:rFonts w:ascii="Times New Roman" w:hAnsi="Times New Roman"/>
                <w:color w:val="333333"/>
                <w:sz w:val="24"/>
                <w:szCs w:val="24"/>
              </w:rPr>
              <w:t>звітному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періоді</w:t>
            </w:r>
            <w:proofErr w:type="spellEnd"/>
            <w:r w:rsidRPr="00306843">
              <w:rPr>
                <w:rFonts w:ascii="Times New Roman" w:hAnsi="Times New Roman"/>
                <w:color w:val="333333"/>
                <w:sz w:val="24"/>
                <w:szCs w:val="24"/>
              </w:rPr>
              <w:t xml:space="preserve">, та курсу </w:t>
            </w:r>
            <w:proofErr w:type="spellStart"/>
            <w:r w:rsidRPr="00306843">
              <w:rPr>
                <w:rFonts w:ascii="Times New Roman" w:hAnsi="Times New Roman"/>
                <w:color w:val="333333"/>
                <w:sz w:val="24"/>
                <w:szCs w:val="24"/>
              </w:rPr>
              <w:t>Національного</w:t>
            </w:r>
            <w:proofErr w:type="spellEnd"/>
            <w:r w:rsidRPr="00306843">
              <w:rPr>
                <w:rFonts w:ascii="Times New Roman" w:hAnsi="Times New Roman"/>
                <w:color w:val="333333"/>
                <w:sz w:val="24"/>
                <w:szCs w:val="24"/>
              </w:rPr>
              <w:t xml:space="preserve"> банку </w:t>
            </w:r>
            <w:proofErr w:type="spellStart"/>
            <w:r w:rsidRPr="00306843">
              <w:rPr>
                <w:rFonts w:ascii="Times New Roman" w:hAnsi="Times New Roman"/>
                <w:color w:val="333333"/>
                <w:sz w:val="24"/>
                <w:szCs w:val="24"/>
              </w:rPr>
              <w:t>України</w:t>
            </w:r>
            <w:proofErr w:type="spellEnd"/>
            <w:r w:rsidRPr="00306843">
              <w:rPr>
                <w:rFonts w:ascii="Times New Roman" w:hAnsi="Times New Roman"/>
                <w:color w:val="333333"/>
                <w:sz w:val="24"/>
                <w:szCs w:val="24"/>
              </w:rPr>
              <w:t xml:space="preserve"> на дату </w:t>
            </w:r>
            <w:proofErr w:type="spellStart"/>
            <w:r w:rsidRPr="00306843">
              <w:rPr>
                <w:rFonts w:ascii="Times New Roman" w:hAnsi="Times New Roman"/>
                <w:color w:val="333333"/>
                <w:sz w:val="24"/>
                <w:szCs w:val="24"/>
              </w:rPr>
              <w:t>погашення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основної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запозичення</w:t>
            </w:r>
            <w:proofErr w:type="spellEnd"/>
            <w:r w:rsidRPr="00306843">
              <w:rPr>
                <w:rFonts w:ascii="Times New Roman" w:hAnsi="Times New Roman"/>
                <w:color w:val="333333"/>
                <w:sz w:val="24"/>
                <w:szCs w:val="24"/>
              </w:rPr>
              <w:t xml:space="preserve"> (кредиту, </w:t>
            </w:r>
            <w:proofErr w:type="spellStart"/>
            <w:r w:rsidRPr="00306843">
              <w:rPr>
                <w:rFonts w:ascii="Times New Roman" w:hAnsi="Times New Roman"/>
                <w:color w:val="333333"/>
                <w:sz w:val="24"/>
                <w:szCs w:val="24"/>
              </w:rPr>
              <w:t>позики</w:t>
            </w:r>
            <w:proofErr w:type="spellEnd"/>
            <w:r w:rsidRPr="00306843">
              <w:rPr>
                <w:rFonts w:ascii="Times New Roman" w:hAnsi="Times New Roman"/>
                <w:color w:val="333333"/>
                <w:sz w:val="24"/>
                <w:szCs w:val="24"/>
              </w:rPr>
              <w:t>) та/</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сплати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фінансових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але не </w:t>
            </w:r>
            <w:proofErr w:type="spellStart"/>
            <w:r w:rsidRPr="00306843">
              <w:rPr>
                <w:rFonts w:ascii="Times New Roman" w:hAnsi="Times New Roman"/>
                <w:color w:val="333333"/>
                <w:sz w:val="24"/>
                <w:szCs w:val="24"/>
              </w:rPr>
              <w:t>пізніше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дати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виплат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визначених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умовами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відповідного</w:t>
            </w:r>
            <w:proofErr w:type="spellEnd"/>
            <w:r w:rsidRPr="00306843">
              <w:rPr>
                <w:rFonts w:ascii="Times New Roman" w:hAnsi="Times New Roman"/>
                <w:color w:val="333333"/>
                <w:sz w:val="24"/>
                <w:szCs w:val="24"/>
              </w:rPr>
              <w:t xml:space="preserve"> договору (угоди). </w:t>
            </w:r>
            <w:proofErr w:type="spellStart"/>
            <w:r w:rsidRPr="00306843">
              <w:rPr>
                <w:rFonts w:ascii="Times New Roman" w:hAnsi="Times New Roman"/>
                <w:color w:val="333333"/>
                <w:sz w:val="24"/>
                <w:szCs w:val="24"/>
              </w:rPr>
              <w:t>Така</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включається</w:t>
            </w:r>
            <w:proofErr w:type="spellEnd"/>
            <w:r w:rsidRPr="00306843">
              <w:rPr>
                <w:rFonts w:ascii="Times New Roman" w:hAnsi="Times New Roman"/>
                <w:color w:val="333333"/>
                <w:sz w:val="24"/>
                <w:szCs w:val="24"/>
              </w:rPr>
              <w:t xml:space="preserve"> до </w:t>
            </w:r>
            <w:proofErr w:type="spellStart"/>
            <w:r w:rsidRPr="00306843">
              <w:rPr>
                <w:rFonts w:ascii="Times New Roman" w:hAnsi="Times New Roman"/>
                <w:color w:val="333333"/>
                <w:sz w:val="24"/>
                <w:szCs w:val="24"/>
              </w:rPr>
              <w:t>структури</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якщо</w:t>
            </w:r>
            <w:proofErr w:type="spellEnd"/>
            <w:r w:rsidRPr="00306843">
              <w:rPr>
                <w:rFonts w:ascii="Times New Roman" w:hAnsi="Times New Roman"/>
                <w:color w:val="333333"/>
                <w:sz w:val="24"/>
                <w:szCs w:val="24"/>
              </w:rPr>
              <w:t xml:space="preserve"> у базовому та </w:t>
            </w:r>
            <w:proofErr w:type="spellStart"/>
            <w:r w:rsidRPr="00306843">
              <w:rPr>
                <w:rFonts w:ascii="Times New Roman" w:hAnsi="Times New Roman"/>
                <w:color w:val="333333"/>
                <w:sz w:val="24"/>
                <w:szCs w:val="24"/>
              </w:rPr>
              <w:t>звітному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періоді</w:t>
            </w:r>
            <w:proofErr w:type="spellEnd"/>
            <w:r w:rsidRPr="00306843">
              <w:rPr>
                <w:rFonts w:ascii="Times New Roman" w:hAnsi="Times New Roman"/>
                <w:color w:val="333333"/>
                <w:sz w:val="24"/>
                <w:szCs w:val="24"/>
              </w:rPr>
              <w:t xml:space="preserve"> в </w:t>
            </w:r>
            <w:proofErr w:type="spellStart"/>
            <w:r w:rsidRPr="00306843">
              <w:rPr>
                <w:rFonts w:ascii="Times New Roman" w:hAnsi="Times New Roman"/>
                <w:color w:val="333333"/>
                <w:sz w:val="24"/>
                <w:szCs w:val="24"/>
              </w:rPr>
              <w:t>ліцензіата</w:t>
            </w:r>
            <w:proofErr w:type="spellEnd"/>
            <w:r w:rsidRPr="00306843">
              <w:rPr>
                <w:rFonts w:ascii="Times New Roman" w:hAnsi="Times New Roman"/>
                <w:color w:val="333333"/>
                <w:sz w:val="24"/>
                <w:szCs w:val="24"/>
              </w:rPr>
              <w:t xml:space="preserve"> не </w:t>
            </w:r>
            <w:proofErr w:type="spellStart"/>
            <w:r w:rsidRPr="00306843">
              <w:rPr>
                <w:rFonts w:ascii="Times New Roman" w:hAnsi="Times New Roman"/>
                <w:color w:val="333333"/>
                <w:sz w:val="24"/>
                <w:szCs w:val="24"/>
              </w:rPr>
              <w:t>виникла</w:t>
            </w:r>
            <w:proofErr w:type="spellEnd"/>
            <w:r w:rsidRPr="00306843">
              <w:rPr>
                <w:rFonts w:ascii="Times New Roman" w:hAnsi="Times New Roman"/>
                <w:color w:val="333333"/>
                <w:sz w:val="24"/>
                <w:szCs w:val="24"/>
              </w:rPr>
              <w:t xml:space="preserve"> прострочена </w:t>
            </w:r>
            <w:proofErr w:type="spellStart"/>
            <w:r w:rsidRPr="00306843">
              <w:rPr>
                <w:rFonts w:ascii="Times New Roman" w:hAnsi="Times New Roman"/>
                <w:color w:val="333333"/>
                <w:sz w:val="24"/>
                <w:szCs w:val="24"/>
              </w:rPr>
              <w:t>заборгованість</w:t>
            </w:r>
            <w:proofErr w:type="spellEnd"/>
            <w:r w:rsidRPr="00306843">
              <w:rPr>
                <w:rFonts w:ascii="Times New Roman" w:hAnsi="Times New Roman"/>
                <w:color w:val="333333"/>
                <w:sz w:val="24"/>
                <w:szCs w:val="24"/>
              </w:rPr>
              <w:t xml:space="preserve"> по </w:t>
            </w:r>
            <w:proofErr w:type="spellStart"/>
            <w:r w:rsidRPr="00306843">
              <w:rPr>
                <w:rFonts w:ascii="Times New Roman" w:hAnsi="Times New Roman"/>
                <w:color w:val="333333"/>
                <w:sz w:val="24"/>
                <w:szCs w:val="24"/>
              </w:rPr>
              <w:t>вищезазначених</w:t>
            </w:r>
            <w:proofErr w:type="spellEnd"/>
            <w:r w:rsidRPr="00306843">
              <w:rPr>
                <w:rFonts w:ascii="Times New Roman" w:hAnsi="Times New Roman"/>
                <w:color w:val="333333"/>
                <w:sz w:val="24"/>
                <w:szCs w:val="24"/>
              </w:rPr>
              <w:t xml:space="preserve"> договорах (</w:t>
            </w:r>
            <w:proofErr w:type="spellStart"/>
            <w:r w:rsidRPr="00306843">
              <w:rPr>
                <w:rFonts w:ascii="Times New Roman" w:hAnsi="Times New Roman"/>
                <w:color w:val="333333"/>
                <w:sz w:val="24"/>
                <w:szCs w:val="24"/>
              </w:rPr>
              <w:t>угодах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курсової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різниці</w:t>
            </w:r>
            <w:proofErr w:type="spellEnd"/>
            <w:r w:rsidRPr="00306843">
              <w:rPr>
                <w:rFonts w:ascii="Times New Roman" w:hAnsi="Times New Roman"/>
                <w:color w:val="333333"/>
                <w:sz w:val="24"/>
                <w:szCs w:val="24"/>
              </w:rPr>
              <w:t xml:space="preserve"> по </w:t>
            </w:r>
            <w:proofErr w:type="spellStart"/>
            <w:r w:rsidRPr="00306843">
              <w:rPr>
                <w:rFonts w:ascii="Times New Roman" w:hAnsi="Times New Roman"/>
                <w:color w:val="333333"/>
                <w:sz w:val="24"/>
                <w:szCs w:val="24"/>
              </w:rPr>
              <w:t>запозиченнях</w:t>
            </w:r>
            <w:proofErr w:type="spellEnd"/>
            <w:r w:rsidRPr="00306843">
              <w:rPr>
                <w:rFonts w:ascii="Times New Roman" w:hAnsi="Times New Roman"/>
                <w:color w:val="333333"/>
                <w:sz w:val="24"/>
                <w:szCs w:val="24"/>
              </w:rPr>
              <w:t xml:space="preserve"> (кредитах, </w:t>
            </w:r>
            <w:proofErr w:type="spellStart"/>
            <w:r w:rsidRPr="00306843">
              <w:rPr>
                <w:rFonts w:ascii="Times New Roman" w:hAnsi="Times New Roman"/>
                <w:color w:val="333333"/>
                <w:sz w:val="24"/>
                <w:szCs w:val="24"/>
              </w:rPr>
              <w:t>позиках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міжнародних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фінансових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організацій</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зменшується</w:t>
            </w:r>
            <w:proofErr w:type="spellEnd"/>
            <w:r w:rsidRPr="00306843">
              <w:rPr>
                <w:rFonts w:ascii="Times New Roman" w:hAnsi="Times New Roman"/>
                <w:color w:val="333333"/>
                <w:sz w:val="24"/>
                <w:szCs w:val="24"/>
              </w:rPr>
              <w:t xml:space="preserve"> на суму </w:t>
            </w:r>
            <w:proofErr w:type="spellStart"/>
            <w:r w:rsidRPr="00306843">
              <w:rPr>
                <w:rFonts w:ascii="Times New Roman" w:hAnsi="Times New Roman"/>
                <w:color w:val="333333"/>
                <w:sz w:val="24"/>
                <w:szCs w:val="24"/>
              </w:rPr>
              <w:t>отриманих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ліцензіатом</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коштів</w:t>
            </w:r>
            <w:proofErr w:type="spellEnd"/>
            <w:r w:rsidRPr="00306843">
              <w:rPr>
                <w:rFonts w:ascii="Times New Roman" w:hAnsi="Times New Roman"/>
                <w:color w:val="333333"/>
                <w:sz w:val="24"/>
                <w:szCs w:val="24"/>
              </w:rPr>
              <w:t xml:space="preserve"> з державного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місцевого</w:t>
            </w:r>
            <w:proofErr w:type="spellEnd"/>
            <w:r w:rsidRPr="00306843">
              <w:rPr>
                <w:rFonts w:ascii="Times New Roman" w:hAnsi="Times New Roman"/>
                <w:color w:val="333333"/>
                <w:sz w:val="24"/>
                <w:szCs w:val="24"/>
              </w:rPr>
              <w:t xml:space="preserve"> </w:t>
            </w:r>
            <w:r w:rsidRPr="00722D93">
              <w:rPr>
                <w:rFonts w:ascii="Times New Roman" w:eastAsia="Times New Roman" w:hAnsi="Times New Roman"/>
                <w:color w:val="333333"/>
                <w:sz w:val="24"/>
                <w:szCs w:val="24"/>
                <w:lang w:val="uk-UA" w:eastAsia="uk-UA"/>
              </w:rPr>
              <w:t>бюджету на погашення основної суми такого запозичення (кредиту, позики) та/або фінансових витрат базового та звітного періоду.</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66" w:name="n405"/>
            <w:bookmarkStart w:id="67" w:name="n252"/>
            <w:bookmarkEnd w:id="66"/>
            <w:bookmarkEnd w:id="67"/>
            <w:r w:rsidRPr="00722D93">
              <w:rPr>
                <w:rFonts w:ascii="Times New Roman" w:eastAsia="Times New Roman" w:hAnsi="Times New Roman"/>
                <w:color w:val="333333"/>
                <w:sz w:val="24"/>
                <w:szCs w:val="24"/>
                <w:lang w:val="uk-UA" w:eastAsia="uk-UA"/>
              </w:rPr>
              <w:t>2.11. До тарифів на централізоване водопостачання та/або централізоване водовідведення може включатися планований прибуток.</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68" w:name="n253"/>
            <w:bookmarkEnd w:id="68"/>
            <w:r w:rsidRPr="00722D93">
              <w:rPr>
                <w:rFonts w:ascii="Times New Roman" w:eastAsia="Times New Roman" w:hAnsi="Times New Roman"/>
                <w:color w:val="333333"/>
                <w:sz w:val="24"/>
                <w:szCs w:val="24"/>
                <w:lang w:val="uk-UA" w:eastAsia="uk-UA"/>
              </w:rPr>
              <w:t xml:space="preserve">Планований прибуток визначається як сума коштів, що додається до суми повної планованої собівартості і спрямовується на здійснення заходів </w:t>
            </w:r>
            <w:r w:rsidRPr="00F60D25">
              <w:rPr>
                <w:rFonts w:ascii="Times New Roman" w:eastAsia="Times New Roman" w:hAnsi="Times New Roman"/>
                <w:b/>
                <w:i/>
                <w:color w:val="333333"/>
                <w:sz w:val="24"/>
                <w:szCs w:val="24"/>
                <w:lang w:val="uk-UA" w:eastAsia="uk-UA"/>
              </w:rPr>
              <w:t>інвестиційної програми</w:t>
            </w:r>
            <w:r w:rsidRPr="00722D93">
              <w:rPr>
                <w:rFonts w:ascii="Times New Roman" w:eastAsia="Times New Roman" w:hAnsi="Times New Roman"/>
                <w:color w:val="333333"/>
                <w:sz w:val="24"/>
                <w:szCs w:val="24"/>
                <w:lang w:val="uk-UA" w:eastAsia="uk-UA"/>
              </w:rPr>
              <w:t>, погашення основної суми запозичень (кредитів, позик), узгоджених з НКРЕКП, та/або забезпечення необхідного рівня прибутковості капіталу власників, відшкодування витрат з податку на прибуток та забезпечення обігових коштів</w:t>
            </w:r>
            <w:r w:rsidRPr="00722D93">
              <w:rPr>
                <w:rFonts w:ascii="Times New Roman" w:eastAsia="Times New Roman" w:hAnsi="Times New Roman"/>
                <w:b/>
                <w:color w:val="333333"/>
                <w:sz w:val="24"/>
                <w:szCs w:val="24"/>
                <w:lang w:val="uk-UA" w:eastAsia="uk-UA"/>
              </w:rPr>
              <w:t xml:space="preserve">, </w:t>
            </w:r>
            <w:r w:rsidRPr="00F60D25">
              <w:rPr>
                <w:rFonts w:ascii="Times New Roman" w:eastAsia="Times New Roman" w:hAnsi="Times New Roman"/>
                <w:b/>
                <w:i/>
                <w:color w:val="333333"/>
                <w:sz w:val="24"/>
                <w:szCs w:val="24"/>
                <w:lang w:val="uk-UA" w:eastAsia="uk-UA"/>
              </w:rPr>
              <w:t>компенсації, передбаченої </w:t>
            </w:r>
            <w:hyperlink r:id="rId20" w:anchor="n200" w:history="1">
              <w:r w:rsidRPr="00F60D25">
                <w:rPr>
                  <w:rFonts w:ascii="Times New Roman" w:eastAsia="Times New Roman" w:hAnsi="Times New Roman"/>
                  <w:b/>
                  <w:i/>
                  <w:color w:val="333333"/>
                  <w:sz w:val="24"/>
                  <w:szCs w:val="24"/>
                  <w:lang w:val="uk-UA" w:eastAsia="uk-UA"/>
                </w:rPr>
                <w:t>пунктом 1.10</w:t>
              </w:r>
            </w:hyperlink>
            <w:r w:rsidRPr="00F60D25">
              <w:rPr>
                <w:rFonts w:ascii="Times New Roman" w:eastAsia="Times New Roman" w:hAnsi="Times New Roman"/>
                <w:b/>
                <w:i/>
                <w:color w:val="333333"/>
                <w:sz w:val="24"/>
                <w:szCs w:val="24"/>
                <w:lang w:val="uk-UA" w:eastAsia="uk-UA"/>
              </w:rPr>
              <w:t> глави 1 цього Порядку</w:t>
            </w:r>
            <w:r w:rsidRPr="00722D93">
              <w:rPr>
                <w:rFonts w:ascii="Times New Roman" w:eastAsia="Times New Roman" w:hAnsi="Times New Roman"/>
                <w:color w:val="333333"/>
                <w:sz w:val="24"/>
                <w:szCs w:val="24"/>
                <w:lang w:val="uk-UA" w:eastAsia="uk-UA"/>
              </w:rPr>
              <w:t>.</w:t>
            </w:r>
          </w:p>
          <w:p w:rsidR="00B468F7" w:rsidRPr="00722D93"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69" w:name="n391"/>
            <w:bookmarkStart w:id="70" w:name="n254"/>
            <w:bookmarkEnd w:id="69"/>
            <w:bookmarkEnd w:id="70"/>
            <w:r w:rsidRPr="00C00F8D">
              <w:rPr>
                <w:rFonts w:ascii="Times New Roman" w:hAnsi="Times New Roman"/>
                <w:color w:val="333333"/>
                <w:sz w:val="24"/>
                <w:szCs w:val="24"/>
                <w:lang w:val="uk-UA"/>
              </w:rPr>
              <w:t xml:space="preserve">Планування складової прибутку, що передбачається для здійснення заходів </w:t>
            </w:r>
            <w:r w:rsidRPr="00F60D25">
              <w:rPr>
                <w:rFonts w:ascii="Times New Roman" w:hAnsi="Times New Roman"/>
                <w:b/>
                <w:i/>
                <w:color w:val="333333"/>
                <w:sz w:val="24"/>
                <w:szCs w:val="24"/>
                <w:lang w:val="uk-UA"/>
              </w:rPr>
              <w:t>інвестиційної програми</w:t>
            </w:r>
            <w:r w:rsidRPr="00C00F8D">
              <w:rPr>
                <w:rFonts w:ascii="Times New Roman" w:hAnsi="Times New Roman"/>
                <w:color w:val="333333"/>
                <w:sz w:val="24"/>
                <w:szCs w:val="24"/>
                <w:lang w:val="uk-UA"/>
              </w:rPr>
              <w:t xml:space="preserve">, провадиться відповідно до </w:t>
            </w:r>
            <w:r w:rsidRPr="00F60D25">
              <w:rPr>
                <w:rFonts w:ascii="Times New Roman" w:hAnsi="Times New Roman"/>
                <w:b/>
                <w:i/>
                <w:color w:val="333333"/>
                <w:sz w:val="24"/>
                <w:szCs w:val="24"/>
                <w:lang w:val="uk-UA"/>
              </w:rPr>
              <w:t>інвестиційної програми</w:t>
            </w:r>
            <w:r w:rsidRPr="00C00F8D">
              <w:rPr>
                <w:rFonts w:ascii="Times New Roman" w:hAnsi="Times New Roman"/>
                <w:color w:val="333333"/>
                <w:sz w:val="24"/>
                <w:szCs w:val="24"/>
                <w:lang w:val="uk-UA"/>
              </w:rPr>
              <w:t xml:space="preserve"> ліцензіата, </w:t>
            </w:r>
            <w:r w:rsidRPr="00F60D25">
              <w:rPr>
                <w:rFonts w:ascii="Times New Roman" w:hAnsi="Times New Roman"/>
                <w:b/>
                <w:i/>
                <w:color w:val="333333"/>
                <w:sz w:val="24"/>
                <w:szCs w:val="24"/>
                <w:lang w:val="uk-UA"/>
              </w:rPr>
              <w:t>затвердженої</w:t>
            </w:r>
            <w:r w:rsidRPr="00C00F8D">
              <w:rPr>
                <w:rFonts w:ascii="Times New Roman" w:hAnsi="Times New Roman"/>
                <w:color w:val="333333"/>
                <w:sz w:val="24"/>
                <w:szCs w:val="24"/>
                <w:lang w:val="uk-UA"/>
              </w:rPr>
              <w:t xml:space="preserve"> згідно з його установчими документами і </w:t>
            </w:r>
            <w:r w:rsidRPr="00F60D25">
              <w:rPr>
                <w:rFonts w:ascii="Times New Roman" w:hAnsi="Times New Roman"/>
                <w:b/>
                <w:i/>
                <w:color w:val="333333"/>
                <w:sz w:val="24"/>
                <w:szCs w:val="24"/>
                <w:lang w:val="uk-UA"/>
              </w:rPr>
              <w:t>погодженої</w:t>
            </w:r>
            <w:r w:rsidRPr="00C00F8D">
              <w:rPr>
                <w:rFonts w:ascii="Times New Roman" w:hAnsi="Times New Roman"/>
                <w:color w:val="333333"/>
                <w:sz w:val="24"/>
                <w:szCs w:val="24"/>
                <w:lang w:val="uk-UA"/>
              </w:rPr>
              <w:t xml:space="preserve"> органами місцевого </w:t>
            </w:r>
            <w:r w:rsidRPr="00722D93">
              <w:rPr>
                <w:rFonts w:ascii="Times New Roman" w:eastAsia="Times New Roman" w:hAnsi="Times New Roman"/>
                <w:color w:val="333333"/>
                <w:sz w:val="24"/>
                <w:szCs w:val="24"/>
                <w:lang w:val="uk-UA" w:eastAsia="uk-UA"/>
              </w:rPr>
              <w:t xml:space="preserve">самоврядування та </w:t>
            </w:r>
            <w:r w:rsidRPr="00F60D25">
              <w:rPr>
                <w:rFonts w:ascii="Times New Roman" w:eastAsia="Times New Roman" w:hAnsi="Times New Roman"/>
                <w:b/>
                <w:i/>
                <w:color w:val="333333"/>
                <w:sz w:val="24"/>
                <w:szCs w:val="24"/>
                <w:lang w:val="uk-UA" w:eastAsia="uk-UA"/>
              </w:rPr>
              <w:t>схваленої</w:t>
            </w:r>
            <w:r w:rsidRPr="00722D93">
              <w:rPr>
                <w:rFonts w:ascii="Times New Roman" w:eastAsia="Times New Roman" w:hAnsi="Times New Roman"/>
                <w:color w:val="333333"/>
                <w:sz w:val="24"/>
                <w:szCs w:val="24"/>
                <w:lang w:val="uk-UA" w:eastAsia="uk-UA"/>
              </w:rPr>
              <w:t xml:space="preserve"> НКРЕКП в установленому порядку.</w:t>
            </w:r>
          </w:p>
          <w:p w:rsidR="00722D93"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71" w:name="n255"/>
            <w:bookmarkStart w:id="72" w:name="n257"/>
            <w:bookmarkEnd w:id="71"/>
            <w:bookmarkEnd w:id="72"/>
            <w:r>
              <w:rPr>
                <w:rFonts w:ascii="Times New Roman" w:eastAsia="Times New Roman" w:hAnsi="Times New Roman"/>
                <w:color w:val="333333"/>
                <w:sz w:val="24"/>
                <w:szCs w:val="24"/>
                <w:lang w:val="uk-UA" w:eastAsia="uk-UA"/>
              </w:rPr>
              <w:t>...</w:t>
            </w:r>
          </w:p>
          <w:p w:rsidR="008A066C"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22D93">
              <w:rPr>
                <w:rFonts w:ascii="Times New Roman" w:eastAsia="Times New Roman" w:hAnsi="Times New Roman"/>
                <w:color w:val="333333"/>
                <w:sz w:val="24"/>
                <w:szCs w:val="24"/>
                <w:lang w:val="uk-UA" w:eastAsia="uk-UA"/>
              </w:rPr>
              <w:t xml:space="preserve">2.12. У разі неподання ліцензіатом на схвалення до НКРЕКП у встановлені законодавством строки </w:t>
            </w:r>
            <w:r w:rsidRPr="00F60D25">
              <w:rPr>
                <w:rFonts w:ascii="Times New Roman" w:eastAsia="Times New Roman" w:hAnsi="Times New Roman"/>
                <w:b/>
                <w:i/>
                <w:color w:val="333333"/>
                <w:sz w:val="24"/>
                <w:szCs w:val="24"/>
                <w:lang w:val="uk-UA" w:eastAsia="uk-UA"/>
              </w:rPr>
              <w:t>інвестиційної програми</w:t>
            </w:r>
            <w:r w:rsidRPr="00722D93">
              <w:rPr>
                <w:rFonts w:ascii="Times New Roman" w:eastAsia="Times New Roman" w:hAnsi="Times New Roman"/>
                <w:color w:val="333333"/>
                <w:sz w:val="24"/>
                <w:szCs w:val="24"/>
                <w:lang w:val="uk-UA" w:eastAsia="uk-UA"/>
              </w:rPr>
              <w:t xml:space="preserve"> на планований період при формуванні тарифів на централізоване водопостачання та/або централізоване водовідведення плановані витрати на ремонт зменшуються на суму планованої амортизації, що визначена відповідно до цього Порядку.</w:t>
            </w:r>
            <w:bookmarkStart w:id="73" w:name="n258"/>
            <w:bookmarkEnd w:id="73"/>
          </w:p>
          <w:p w:rsidR="003F2314" w:rsidRPr="003F2314" w:rsidRDefault="003F2314" w:rsidP="003246E3">
            <w:pPr>
              <w:shd w:val="clear" w:color="auto" w:fill="FFFFFF"/>
              <w:spacing w:after="0" w:line="240" w:lineRule="auto"/>
              <w:ind w:firstLine="448"/>
              <w:jc w:val="both"/>
              <w:rPr>
                <w:rFonts w:ascii="Times New Roman" w:eastAsia="Times New Roman" w:hAnsi="Times New Roman"/>
                <w:color w:val="333333"/>
                <w:sz w:val="24"/>
                <w:szCs w:val="24"/>
                <w:lang w:val="uk-UA"/>
              </w:rPr>
            </w:pPr>
            <w:r w:rsidRPr="003F2314">
              <w:rPr>
                <w:rFonts w:ascii="Times New Roman" w:eastAsia="Times New Roman" w:hAnsi="Times New Roman"/>
                <w:color w:val="333333"/>
                <w:sz w:val="24"/>
                <w:szCs w:val="24"/>
                <w:lang w:val="uk-UA"/>
              </w:rPr>
              <w:t xml:space="preserve">2.13. Витрати на матеріальні ресурси можуть бути актуалізовані при коригуванні тарифів на централізоване водопостачання та/або централізоване водовідведення протягом періоду розгляду заяви про </w:t>
            </w:r>
            <w:r w:rsidRPr="003F2314">
              <w:rPr>
                <w:rFonts w:ascii="Times New Roman" w:eastAsia="Times New Roman" w:hAnsi="Times New Roman"/>
                <w:color w:val="333333"/>
                <w:sz w:val="24"/>
                <w:szCs w:val="24"/>
                <w:lang w:val="uk-UA"/>
              </w:rPr>
              <w:lastRenderedPageBreak/>
              <w:t>встановлення тарифів, відповідних розрахунків та підтверджуючих документів і встановленні з урахуванням вимог</w:t>
            </w:r>
            <w:r w:rsidRPr="003F2314">
              <w:rPr>
                <w:rFonts w:ascii="Times New Roman" w:eastAsia="Times New Roman" w:hAnsi="Times New Roman"/>
                <w:color w:val="333333"/>
                <w:sz w:val="24"/>
                <w:szCs w:val="24"/>
                <w:lang w:val="en-US"/>
              </w:rPr>
              <w:t> </w:t>
            </w:r>
            <w:hyperlink r:id="rId21" w:anchor="n220" w:history="1">
              <w:r w:rsidRPr="003F2314">
                <w:rPr>
                  <w:rFonts w:ascii="Times New Roman" w:eastAsia="Times New Roman" w:hAnsi="Times New Roman"/>
                  <w:color w:val="000000" w:themeColor="text1"/>
                  <w:sz w:val="24"/>
                  <w:szCs w:val="24"/>
                  <w:lang w:val="uk-UA"/>
                </w:rPr>
                <w:t>пункту 2.2</w:t>
              </w:r>
            </w:hyperlink>
            <w:r w:rsidRPr="003F2314">
              <w:rPr>
                <w:rFonts w:ascii="Times New Roman" w:eastAsia="Times New Roman" w:hAnsi="Times New Roman"/>
                <w:color w:val="333333"/>
                <w:sz w:val="24"/>
                <w:szCs w:val="24"/>
                <w:lang w:val="en-US"/>
              </w:rPr>
              <w:t> </w:t>
            </w:r>
            <w:r w:rsidRPr="003F2314">
              <w:rPr>
                <w:rFonts w:ascii="Times New Roman" w:eastAsia="Times New Roman" w:hAnsi="Times New Roman"/>
                <w:color w:val="333333"/>
                <w:sz w:val="24"/>
                <w:szCs w:val="24"/>
                <w:lang w:val="uk-UA"/>
              </w:rPr>
              <w:t>цієї глави.</w:t>
            </w:r>
          </w:p>
          <w:p w:rsidR="003F2314" w:rsidRPr="003F2314" w:rsidRDefault="003F2314" w:rsidP="003246E3">
            <w:pPr>
              <w:shd w:val="clear" w:color="auto" w:fill="FFFFFF"/>
              <w:spacing w:after="0" w:line="240" w:lineRule="auto"/>
              <w:ind w:firstLine="448"/>
              <w:jc w:val="both"/>
              <w:rPr>
                <w:rFonts w:ascii="Times New Roman" w:eastAsia="Times New Roman" w:hAnsi="Times New Roman"/>
                <w:color w:val="333333"/>
                <w:sz w:val="24"/>
                <w:szCs w:val="24"/>
              </w:rPr>
            </w:pPr>
            <w:bookmarkStart w:id="74" w:name="n259"/>
            <w:bookmarkEnd w:id="74"/>
            <w:r w:rsidRPr="003F2314">
              <w:rPr>
                <w:rFonts w:ascii="Times New Roman" w:eastAsia="Times New Roman" w:hAnsi="Times New Roman"/>
                <w:color w:val="333333"/>
                <w:sz w:val="24"/>
                <w:szCs w:val="24"/>
              </w:rPr>
              <w:t xml:space="preserve">2.14. </w:t>
            </w:r>
            <w:proofErr w:type="spellStart"/>
            <w:r w:rsidRPr="003F2314">
              <w:rPr>
                <w:rFonts w:ascii="Times New Roman" w:eastAsia="Times New Roman" w:hAnsi="Times New Roman"/>
                <w:color w:val="333333"/>
                <w:sz w:val="24"/>
                <w:szCs w:val="24"/>
              </w:rPr>
              <w:t>Розподіл</w:t>
            </w:r>
            <w:proofErr w:type="spellEnd"/>
            <w:r w:rsidRPr="003F2314">
              <w:rPr>
                <w:rFonts w:ascii="Times New Roman" w:eastAsia="Times New Roman" w:hAnsi="Times New Roman"/>
                <w:color w:val="333333"/>
                <w:sz w:val="24"/>
                <w:szCs w:val="24"/>
              </w:rPr>
              <w:t xml:space="preserve"> </w:t>
            </w:r>
            <w:proofErr w:type="spellStart"/>
            <w:r w:rsidRPr="003F2314">
              <w:rPr>
                <w:rFonts w:ascii="Times New Roman" w:eastAsia="Times New Roman" w:hAnsi="Times New Roman"/>
                <w:color w:val="333333"/>
                <w:sz w:val="24"/>
                <w:szCs w:val="24"/>
              </w:rPr>
              <w:t>витрат</w:t>
            </w:r>
            <w:proofErr w:type="spellEnd"/>
            <w:r w:rsidRPr="003F2314">
              <w:rPr>
                <w:rFonts w:ascii="Times New Roman" w:eastAsia="Times New Roman" w:hAnsi="Times New Roman"/>
                <w:color w:val="333333"/>
                <w:sz w:val="24"/>
                <w:szCs w:val="24"/>
              </w:rPr>
              <w:t xml:space="preserve"> </w:t>
            </w:r>
            <w:proofErr w:type="spellStart"/>
            <w:r w:rsidRPr="003F2314">
              <w:rPr>
                <w:rFonts w:ascii="Times New Roman" w:eastAsia="Times New Roman" w:hAnsi="Times New Roman"/>
                <w:color w:val="333333"/>
                <w:sz w:val="24"/>
                <w:szCs w:val="24"/>
              </w:rPr>
              <w:t>між</w:t>
            </w:r>
            <w:proofErr w:type="spellEnd"/>
            <w:r w:rsidRPr="003F2314">
              <w:rPr>
                <w:rFonts w:ascii="Times New Roman" w:eastAsia="Times New Roman" w:hAnsi="Times New Roman"/>
                <w:color w:val="333333"/>
                <w:sz w:val="24"/>
                <w:szCs w:val="24"/>
              </w:rPr>
              <w:t xml:space="preserve"> видами </w:t>
            </w:r>
            <w:proofErr w:type="spellStart"/>
            <w:r w:rsidRPr="003F2314">
              <w:rPr>
                <w:rFonts w:ascii="Times New Roman" w:eastAsia="Times New Roman" w:hAnsi="Times New Roman"/>
                <w:color w:val="333333"/>
                <w:sz w:val="24"/>
                <w:szCs w:val="24"/>
              </w:rPr>
              <w:t>діяльності</w:t>
            </w:r>
            <w:proofErr w:type="spellEnd"/>
            <w:r w:rsidRPr="003F2314">
              <w:rPr>
                <w:rFonts w:ascii="Times New Roman" w:eastAsia="Times New Roman" w:hAnsi="Times New Roman"/>
                <w:color w:val="333333"/>
                <w:sz w:val="24"/>
                <w:szCs w:val="24"/>
              </w:rPr>
              <w:t>:</w:t>
            </w:r>
          </w:p>
          <w:p w:rsidR="003B0A8E" w:rsidRPr="003F2314" w:rsidRDefault="003F2314" w:rsidP="003246E3">
            <w:pPr>
              <w:shd w:val="clear" w:color="auto" w:fill="FFFFFF"/>
              <w:spacing w:after="0" w:line="240" w:lineRule="auto"/>
              <w:ind w:firstLine="448"/>
              <w:jc w:val="both"/>
              <w:rPr>
                <w:rFonts w:ascii="Times New Roman" w:eastAsia="Times New Roman" w:hAnsi="Times New Roman"/>
                <w:color w:val="333333"/>
                <w:sz w:val="24"/>
                <w:szCs w:val="24"/>
                <w:lang w:val="uk-UA"/>
              </w:rPr>
            </w:pPr>
            <w:bookmarkStart w:id="75" w:name="n260"/>
            <w:bookmarkEnd w:id="75"/>
            <w:r>
              <w:rPr>
                <w:rFonts w:ascii="Times New Roman" w:eastAsia="Times New Roman" w:hAnsi="Times New Roman"/>
                <w:color w:val="333333"/>
                <w:sz w:val="24"/>
                <w:szCs w:val="24"/>
                <w:lang w:val="uk-UA"/>
              </w:rPr>
              <w:t>…</w:t>
            </w:r>
          </w:p>
        </w:tc>
        <w:tc>
          <w:tcPr>
            <w:tcW w:w="7676" w:type="dxa"/>
            <w:shd w:val="clear" w:color="auto" w:fill="auto"/>
          </w:tcPr>
          <w:p w:rsidR="00F33F62" w:rsidRPr="00421441" w:rsidRDefault="00F33F62"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421441">
              <w:rPr>
                <w:rFonts w:ascii="Times New Roman" w:eastAsia="Times New Roman" w:hAnsi="Times New Roman"/>
                <w:b/>
                <w:bCs/>
                <w:color w:val="333333"/>
                <w:sz w:val="24"/>
                <w:szCs w:val="24"/>
                <w:lang w:val="uk-UA" w:eastAsia="uk-UA"/>
              </w:rPr>
              <w:lastRenderedPageBreak/>
              <w:t>2. Загальні вимоги до формування тарифів на централізоване водопостачання та централізоване водовідведення</w:t>
            </w:r>
          </w:p>
          <w:p w:rsidR="000A56F5" w:rsidRPr="000A56F5" w:rsidRDefault="00F33F62" w:rsidP="003246E3">
            <w:pPr>
              <w:shd w:val="clear" w:color="auto" w:fill="FFFFFF"/>
              <w:spacing w:after="0" w:line="240" w:lineRule="auto"/>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 xml:space="preserve">        …</w:t>
            </w:r>
          </w:p>
          <w:p w:rsidR="000A56F5" w:rsidRDefault="000A56F5"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0A56F5">
              <w:rPr>
                <w:rFonts w:ascii="Times New Roman" w:eastAsia="Times New Roman" w:hAnsi="Times New Roman"/>
                <w:color w:val="333333"/>
                <w:sz w:val="24"/>
                <w:szCs w:val="24"/>
                <w:lang w:val="uk-UA" w:eastAsia="uk-UA"/>
              </w:rPr>
              <w:t xml:space="preserve">2.4. Розрахунки тарифів на централізоване водопостачання та/або централізоване водовідведення проводяться шляхом ділення суми річних планованих витрат повної собівартості, річного планованого прибутку, суми коригування витрат (компенсації або зменшення витрат) та суми зменшення складових тарифу, що передбачалися для здійснення заходів </w:t>
            </w:r>
            <w:r w:rsidRPr="0067564E">
              <w:rPr>
                <w:rFonts w:ascii="Times New Roman" w:eastAsia="Times New Roman" w:hAnsi="Times New Roman"/>
                <w:b/>
                <w:i/>
                <w:color w:val="333333"/>
                <w:sz w:val="24"/>
                <w:szCs w:val="24"/>
                <w:lang w:val="uk-UA" w:eastAsia="uk-UA"/>
              </w:rPr>
              <w:t>інвестиційно</w:t>
            </w:r>
            <w:r w:rsidR="00722D93" w:rsidRPr="0067564E">
              <w:rPr>
                <w:rFonts w:ascii="Times New Roman" w:eastAsia="Times New Roman" w:hAnsi="Times New Roman"/>
                <w:b/>
                <w:i/>
                <w:color w:val="333333"/>
                <w:sz w:val="24"/>
                <w:szCs w:val="24"/>
                <w:lang w:val="uk-UA" w:eastAsia="uk-UA"/>
              </w:rPr>
              <w:t>го</w:t>
            </w:r>
            <w:r w:rsidRPr="0067564E">
              <w:rPr>
                <w:rFonts w:ascii="Times New Roman" w:eastAsia="Times New Roman" w:hAnsi="Times New Roman"/>
                <w:b/>
                <w:i/>
                <w:color w:val="333333"/>
                <w:sz w:val="24"/>
                <w:szCs w:val="24"/>
                <w:lang w:val="uk-UA" w:eastAsia="uk-UA"/>
              </w:rPr>
              <w:t xml:space="preserve"> про</w:t>
            </w:r>
            <w:r w:rsidR="00722D93" w:rsidRPr="0067564E">
              <w:rPr>
                <w:rFonts w:ascii="Times New Roman" w:eastAsia="Times New Roman" w:hAnsi="Times New Roman"/>
                <w:b/>
                <w:i/>
                <w:color w:val="333333"/>
                <w:sz w:val="24"/>
                <w:szCs w:val="24"/>
                <w:lang w:val="uk-UA" w:eastAsia="uk-UA"/>
              </w:rPr>
              <w:t>екту</w:t>
            </w:r>
            <w:r w:rsidRPr="000A56F5">
              <w:rPr>
                <w:rFonts w:ascii="Times New Roman" w:eastAsia="Times New Roman" w:hAnsi="Times New Roman"/>
                <w:color w:val="333333"/>
                <w:sz w:val="24"/>
                <w:szCs w:val="24"/>
                <w:lang w:val="uk-UA" w:eastAsia="uk-UA"/>
              </w:rPr>
              <w:t xml:space="preserve">, на планований річний обсяг централізованого водопостачання та/або централізованого </w:t>
            </w:r>
            <w:r w:rsidRPr="000A56F5">
              <w:rPr>
                <w:rFonts w:ascii="Times New Roman" w:eastAsia="Times New Roman" w:hAnsi="Times New Roman"/>
                <w:color w:val="333333"/>
                <w:sz w:val="24"/>
                <w:szCs w:val="24"/>
                <w:lang w:val="uk-UA" w:eastAsia="uk-UA"/>
              </w:rPr>
              <w:lastRenderedPageBreak/>
              <w:t>водовідведення, визначений річними планами ліцензованої діяльності з централізованого водопостачання та централізованого водовідведення згідно з </w:t>
            </w:r>
            <w:hyperlink r:id="rId22" w:anchor="n223" w:history="1">
              <w:r w:rsidRPr="000A56F5">
                <w:rPr>
                  <w:rFonts w:ascii="Times New Roman" w:eastAsia="Times New Roman" w:hAnsi="Times New Roman"/>
                  <w:color w:val="333333"/>
                  <w:sz w:val="24"/>
                  <w:szCs w:val="24"/>
                  <w:lang w:val="uk-UA" w:eastAsia="uk-UA"/>
                </w:rPr>
                <w:t>пунктом 2.3</w:t>
              </w:r>
            </w:hyperlink>
            <w:r w:rsidRPr="000A56F5">
              <w:rPr>
                <w:rFonts w:ascii="Times New Roman" w:eastAsia="Times New Roman" w:hAnsi="Times New Roman"/>
                <w:color w:val="333333"/>
                <w:sz w:val="24"/>
                <w:szCs w:val="24"/>
                <w:lang w:val="uk-UA" w:eastAsia="uk-UA"/>
              </w:rPr>
              <w:t> цієї глави.</w:t>
            </w:r>
          </w:p>
          <w:p w:rsidR="00F722A7" w:rsidRPr="000A56F5" w:rsidRDefault="00F722A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D0E90" w:rsidRDefault="000A56F5"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0A56F5">
              <w:rPr>
                <w:rFonts w:ascii="Times New Roman" w:eastAsia="Times New Roman" w:hAnsi="Times New Roman"/>
                <w:color w:val="333333"/>
                <w:sz w:val="24"/>
                <w:szCs w:val="24"/>
                <w:lang w:val="uk-UA" w:eastAsia="uk-UA"/>
              </w:rPr>
              <w:t xml:space="preserve">2.5. Калькулювання планованих витрат, що включаються до повної собівартості централізованого водопостачання та/або централізованого водовідведення, планованого прибутку, коригування витрат (компенсації або зменшення витрат) та зменшення складових тарифу, що передбачалися для здійснення заходів </w:t>
            </w:r>
            <w:r w:rsidRPr="00EF3836">
              <w:rPr>
                <w:rFonts w:ascii="Times New Roman" w:eastAsia="Times New Roman" w:hAnsi="Times New Roman"/>
                <w:b/>
                <w:i/>
                <w:color w:val="333333"/>
                <w:sz w:val="24"/>
                <w:szCs w:val="24"/>
                <w:lang w:val="uk-UA" w:eastAsia="uk-UA"/>
              </w:rPr>
              <w:t>інвестиційно</w:t>
            </w:r>
            <w:r w:rsidR="00722D93" w:rsidRPr="00EF3836">
              <w:rPr>
                <w:rFonts w:ascii="Times New Roman" w:eastAsia="Times New Roman" w:hAnsi="Times New Roman"/>
                <w:b/>
                <w:i/>
                <w:color w:val="333333"/>
                <w:sz w:val="24"/>
                <w:szCs w:val="24"/>
                <w:lang w:val="uk-UA" w:eastAsia="uk-UA"/>
              </w:rPr>
              <w:t>го</w:t>
            </w:r>
            <w:r w:rsidRPr="00EF3836">
              <w:rPr>
                <w:rFonts w:ascii="Times New Roman" w:eastAsia="Times New Roman" w:hAnsi="Times New Roman"/>
                <w:b/>
                <w:i/>
                <w:color w:val="333333"/>
                <w:sz w:val="24"/>
                <w:szCs w:val="24"/>
                <w:lang w:val="uk-UA" w:eastAsia="uk-UA"/>
              </w:rPr>
              <w:t xml:space="preserve"> про</w:t>
            </w:r>
            <w:r w:rsidR="00722D93" w:rsidRPr="00EF3836">
              <w:rPr>
                <w:rFonts w:ascii="Times New Roman" w:eastAsia="Times New Roman" w:hAnsi="Times New Roman"/>
                <w:b/>
                <w:i/>
                <w:color w:val="333333"/>
                <w:sz w:val="24"/>
                <w:szCs w:val="24"/>
                <w:lang w:val="uk-UA" w:eastAsia="uk-UA"/>
              </w:rPr>
              <w:t>екту</w:t>
            </w:r>
            <w:r w:rsidRPr="000A56F5">
              <w:rPr>
                <w:rFonts w:ascii="Times New Roman" w:eastAsia="Times New Roman" w:hAnsi="Times New Roman"/>
                <w:color w:val="333333"/>
                <w:sz w:val="24"/>
                <w:szCs w:val="24"/>
                <w:lang w:val="uk-UA" w:eastAsia="uk-UA"/>
              </w:rPr>
              <w:t>, здійснюється у розрахунку на 12 місяців.</w:t>
            </w:r>
          </w:p>
          <w:p w:rsidR="00CD0E90" w:rsidRDefault="00CD0E90"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21441">
              <w:rPr>
                <w:rFonts w:ascii="Times New Roman" w:eastAsia="Times New Roman" w:hAnsi="Times New Roman"/>
                <w:color w:val="333333"/>
                <w:sz w:val="24"/>
                <w:szCs w:val="24"/>
                <w:lang w:val="uk-UA" w:eastAsia="uk-UA"/>
              </w:rPr>
              <w:t>…</w:t>
            </w: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722D93" w:rsidRDefault="00722D93"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p>
          <w:p w:rsidR="003246E3" w:rsidRDefault="003246E3" w:rsidP="00A3482E">
            <w:pPr>
              <w:shd w:val="clear" w:color="auto" w:fill="FFFFFF"/>
              <w:spacing w:after="0" w:line="240" w:lineRule="auto"/>
              <w:jc w:val="both"/>
              <w:rPr>
                <w:rFonts w:ascii="Times New Roman" w:eastAsia="Times New Roman" w:hAnsi="Times New Roman"/>
                <w:b/>
                <w:i/>
                <w:color w:val="333333"/>
                <w:sz w:val="24"/>
                <w:szCs w:val="24"/>
                <w:lang w:val="uk-UA" w:eastAsia="uk-UA"/>
              </w:rPr>
            </w:pPr>
          </w:p>
          <w:p w:rsidR="00CD0E90" w:rsidRDefault="00CD0E90" w:rsidP="003246E3">
            <w:pPr>
              <w:shd w:val="clear" w:color="auto" w:fill="FFFFFF"/>
              <w:spacing w:after="0" w:line="240" w:lineRule="auto"/>
              <w:ind w:firstLine="450"/>
              <w:jc w:val="both"/>
              <w:rPr>
                <w:rFonts w:ascii="Times New Roman" w:eastAsia="Times New Roman" w:hAnsi="Times New Roman"/>
                <w:b/>
                <w:i/>
                <w:color w:val="333333"/>
                <w:sz w:val="24"/>
                <w:szCs w:val="24"/>
                <w:lang w:val="uk-UA" w:eastAsia="uk-UA"/>
              </w:rPr>
            </w:pPr>
            <w:r w:rsidRPr="00622079">
              <w:rPr>
                <w:rFonts w:ascii="Times New Roman" w:eastAsia="Times New Roman" w:hAnsi="Times New Roman"/>
                <w:b/>
                <w:i/>
                <w:color w:val="333333"/>
                <w:sz w:val="24"/>
                <w:szCs w:val="24"/>
                <w:lang w:val="uk-UA" w:eastAsia="uk-UA"/>
              </w:rPr>
              <w:t>Виключити.</w:t>
            </w: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F2376" w:rsidRDefault="00CF237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9D6F8C" w:rsidRDefault="009D6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9D6F8C" w:rsidRDefault="009D6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9D6F8C" w:rsidRDefault="009D6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9D6F8C" w:rsidRDefault="009D6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9D6F8C" w:rsidRDefault="009D6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3246E3"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3246E3" w:rsidRDefault="003246E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EF3836" w:rsidRDefault="00EF3836" w:rsidP="003246E3">
            <w:pPr>
              <w:shd w:val="clear" w:color="auto" w:fill="FFFFFF"/>
              <w:spacing w:after="0" w:line="240" w:lineRule="auto"/>
              <w:jc w:val="both"/>
              <w:rPr>
                <w:rFonts w:ascii="Times New Roman" w:eastAsia="Times New Roman" w:hAnsi="Times New Roman"/>
                <w:b/>
                <w:i/>
                <w:color w:val="333333"/>
                <w:sz w:val="24"/>
                <w:szCs w:val="24"/>
                <w:lang w:val="uk-UA" w:eastAsia="uk-UA"/>
              </w:rPr>
            </w:pPr>
          </w:p>
          <w:p w:rsidR="00722D93" w:rsidRPr="004D763A"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3D4C88">
              <w:rPr>
                <w:rFonts w:ascii="Times New Roman" w:eastAsia="Times New Roman" w:hAnsi="Times New Roman"/>
                <w:b/>
                <w:i/>
                <w:color w:val="333333"/>
                <w:sz w:val="24"/>
                <w:szCs w:val="24"/>
                <w:lang w:val="uk-UA" w:eastAsia="uk-UA"/>
              </w:rPr>
              <w:t>2.9</w:t>
            </w:r>
            <w:r w:rsidR="00722D93" w:rsidRPr="004D763A">
              <w:rPr>
                <w:rFonts w:ascii="Times New Roman" w:eastAsia="Times New Roman" w:hAnsi="Times New Roman"/>
                <w:color w:val="333333"/>
                <w:sz w:val="24"/>
                <w:szCs w:val="24"/>
                <w:lang w:val="uk-UA" w:eastAsia="uk-UA"/>
              </w:rPr>
              <w:t>. До тарифів на централізоване водопостачання та/або централізоване водовідведення може включатися планований прибуток.</w:t>
            </w:r>
          </w:p>
          <w:p w:rsidR="00722D93"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4D763A">
              <w:rPr>
                <w:rFonts w:ascii="Times New Roman" w:eastAsia="Times New Roman" w:hAnsi="Times New Roman"/>
                <w:color w:val="333333"/>
                <w:sz w:val="24"/>
                <w:szCs w:val="24"/>
                <w:lang w:val="uk-UA" w:eastAsia="uk-UA"/>
              </w:rPr>
              <w:t xml:space="preserve">Планований прибуток визначається як сума коштів, що додається до суми повної планованої собівартості і спрямовується на здійснення заходів </w:t>
            </w:r>
            <w:r w:rsidRPr="00F60D25">
              <w:rPr>
                <w:rFonts w:ascii="Times New Roman" w:eastAsia="Times New Roman" w:hAnsi="Times New Roman"/>
                <w:b/>
                <w:i/>
                <w:color w:val="333333"/>
                <w:sz w:val="24"/>
                <w:szCs w:val="24"/>
                <w:lang w:val="uk-UA" w:eastAsia="uk-UA"/>
              </w:rPr>
              <w:t>інвестиційно</w:t>
            </w:r>
            <w:r w:rsidR="004D763A" w:rsidRPr="00F60D25">
              <w:rPr>
                <w:rFonts w:ascii="Times New Roman" w:eastAsia="Times New Roman" w:hAnsi="Times New Roman"/>
                <w:b/>
                <w:i/>
                <w:color w:val="333333"/>
                <w:sz w:val="24"/>
                <w:szCs w:val="24"/>
                <w:lang w:val="uk-UA" w:eastAsia="uk-UA"/>
              </w:rPr>
              <w:t>го</w:t>
            </w:r>
            <w:r w:rsidRPr="00F60D25">
              <w:rPr>
                <w:rFonts w:ascii="Times New Roman" w:eastAsia="Times New Roman" w:hAnsi="Times New Roman"/>
                <w:b/>
                <w:i/>
                <w:color w:val="333333"/>
                <w:sz w:val="24"/>
                <w:szCs w:val="24"/>
                <w:lang w:val="uk-UA" w:eastAsia="uk-UA"/>
              </w:rPr>
              <w:t xml:space="preserve"> про</w:t>
            </w:r>
            <w:r w:rsidR="004D763A" w:rsidRPr="00F60D25">
              <w:rPr>
                <w:rFonts w:ascii="Times New Roman" w:eastAsia="Times New Roman" w:hAnsi="Times New Roman"/>
                <w:b/>
                <w:i/>
                <w:color w:val="333333"/>
                <w:sz w:val="24"/>
                <w:szCs w:val="24"/>
                <w:lang w:val="uk-UA" w:eastAsia="uk-UA"/>
              </w:rPr>
              <w:t>екту</w:t>
            </w:r>
            <w:r w:rsidRPr="004D763A">
              <w:rPr>
                <w:rFonts w:ascii="Times New Roman" w:eastAsia="Times New Roman" w:hAnsi="Times New Roman"/>
                <w:color w:val="333333"/>
                <w:sz w:val="24"/>
                <w:szCs w:val="24"/>
                <w:lang w:val="uk-UA" w:eastAsia="uk-UA"/>
              </w:rPr>
              <w:t>, погашення основної суми запозичень (кредитів, позик), узгоджених з НКРЕКП, та/або забезпечення необхідного рівня прибутковості капіталу власників, відшкодування витрат з податку на прибуток та забезпечення обігових коштів.</w:t>
            </w:r>
          </w:p>
          <w:p w:rsidR="00F60D25" w:rsidRPr="004D763A" w:rsidRDefault="00F60D25"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5C2B2A" w:rsidRDefault="00722D93"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22D93">
              <w:rPr>
                <w:rFonts w:ascii="Times New Roman" w:hAnsi="Times New Roman"/>
                <w:color w:val="333333"/>
                <w:sz w:val="24"/>
                <w:szCs w:val="24"/>
                <w:lang w:val="uk-UA"/>
              </w:rPr>
              <w:t xml:space="preserve">Планування складової прибутку, що передбачається для здійснення заходів </w:t>
            </w:r>
            <w:r w:rsidRPr="00F60D25">
              <w:rPr>
                <w:rFonts w:ascii="Times New Roman" w:hAnsi="Times New Roman"/>
                <w:b/>
                <w:i/>
                <w:color w:val="333333"/>
                <w:sz w:val="24"/>
                <w:szCs w:val="24"/>
                <w:lang w:val="uk-UA"/>
              </w:rPr>
              <w:t>інвестиційно</w:t>
            </w:r>
            <w:r w:rsidR="004D763A" w:rsidRPr="00F60D25">
              <w:rPr>
                <w:rFonts w:ascii="Times New Roman" w:hAnsi="Times New Roman"/>
                <w:b/>
                <w:i/>
                <w:color w:val="333333"/>
                <w:sz w:val="24"/>
                <w:szCs w:val="24"/>
                <w:lang w:val="uk-UA"/>
              </w:rPr>
              <w:t>го</w:t>
            </w:r>
            <w:r w:rsidRPr="00F60D25">
              <w:rPr>
                <w:rFonts w:ascii="Times New Roman" w:hAnsi="Times New Roman"/>
                <w:b/>
                <w:i/>
                <w:color w:val="333333"/>
                <w:sz w:val="24"/>
                <w:szCs w:val="24"/>
                <w:lang w:val="uk-UA"/>
              </w:rPr>
              <w:t xml:space="preserve"> про</w:t>
            </w:r>
            <w:r w:rsidR="004D763A" w:rsidRPr="00F60D25">
              <w:rPr>
                <w:rFonts w:ascii="Times New Roman" w:hAnsi="Times New Roman"/>
                <w:b/>
                <w:i/>
                <w:color w:val="333333"/>
                <w:sz w:val="24"/>
                <w:szCs w:val="24"/>
                <w:lang w:val="uk-UA"/>
              </w:rPr>
              <w:t>екту</w:t>
            </w:r>
            <w:r w:rsidRPr="00722D93">
              <w:rPr>
                <w:rFonts w:ascii="Times New Roman" w:hAnsi="Times New Roman"/>
                <w:color w:val="333333"/>
                <w:sz w:val="24"/>
                <w:szCs w:val="24"/>
                <w:lang w:val="uk-UA"/>
              </w:rPr>
              <w:t xml:space="preserve">, провадиться відповідно до </w:t>
            </w:r>
            <w:r w:rsidRPr="00F60D25">
              <w:rPr>
                <w:rFonts w:ascii="Times New Roman" w:hAnsi="Times New Roman"/>
                <w:b/>
                <w:i/>
                <w:color w:val="333333"/>
                <w:sz w:val="24"/>
                <w:szCs w:val="24"/>
                <w:lang w:val="uk-UA"/>
              </w:rPr>
              <w:t>інвестиційно</w:t>
            </w:r>
            <w:r w:rsidR="004D763A" w:rsidRPr="00F60D25">
              <w:rPr>
                <w:rFonts w:ascii="Times New Roman" w:hAnsi="Times New Roman"/>
                <w:b/>
                <w:i/>
                <w:color w:val="333333"/>
                <w:sz w:val="24"/>
                <w:szCs w:val="24"/>
                <w:lang w:val="uk-UA"/>
              </w:rPr>
              <w:t>го</w:t>
            </w:r>
            <w:r w:rsidRPr="00F60D25">
              <w:rPr>
                <w:rFonts w:ascii="Times New Roman" w:hAnsi="Times New Roman"/>
                <w:b/>
                <w:i/>
                <w:color w:val="333333"/>
                <w:sz w:val="24"/>
                <w:szCs w:val="24"/>
                <w:lang w:val="uk-UA"/>
              </w:rPr>
              <w:t xml:space="preserve"> про</w:t>
            </w:r>
            <w:r w:rsidR="004D763A" w:rsidRPr="00F60D25">
              <w:rPr>
                <w:rFonts w:ascii="Times New Roman" w:hAnsi="Times New Roman"/>
                <w:b/>
                <w:i/>
                <w:color w:val="333333"/>
                <w:sz w:val="24"/>
                <w:szCs w:val="24"/>
                <w:lang w:val="uk-UA"/>
              </w:rPr>
              <w:t>екту</w:t>
            </w:r>
            <w:r w:rsidRPr="00722D93">
              <w:rPr>
                <w:rFonts w:ascii="Times New Roman" w:hAnsi="Times New Roman"/>
                <w:color w:val="333333"/>
                <w:sz w:val="24"/>
                <w:szCs w:val="24"/>
                <w:lang w:val="uk-UA"/>
              </w:rPr>
              <w:t xml:space="preserve"> ліцензіата, </w:t>
            </w:r>
            <w:r w:rsidRPr="00F60D25">
              <w:rPr>
                <w:rFonts w:ascii="Times New Roman" w:hAnsi="Times New Roman"/>
                <w:b/>
                <w:i/>
                <w:color w:val="333333"/>
                <w:sz w:val="24"/>
                <w:szCs w:val="24"/>
                <w:lang w:val="uk-UA"/>
              </w:rPr>
              <w:t>затвердже</w:t>
            </w:r>
            <w:r w:rsidR="004D763A" w:rsidRPr="00F60D25">
              <w:rPr>
                <w:rFonts w:ascii="Times New Roman" w:hAnsi="Times New Roman"/>
                <w:b/>
                <w:i/>
                <w:color w:val="333333"/>
                <w:sz w:val="24"/>
                <w:szCs w:val="24"/>
                <w:lang w:val="uk-UA"/>
              </w:rPr>
              <w:t>ного</w:t>
            </w:r>
            <w:r w:rsidRPr="00722D93">
              <w:rPr>
                <w:rFonts w:ascii="Times New Roman" w:hAnsi="Times New Roman"/>
                <w:color w:val="333333"/>
                <w:sz w:val="24"/>
                <w:szCs w:val="24"/>
                <w:lang w:val="uk-UA"/>
              </w:rPr>
              <w:t xml:space="preserve"> згідно з його установчими документами і </w:t>
            </w:r>
            <w:r w:rsidRPr="00C44CE0">
              <w:rPr>
                <w:rFonts w:ascii="Times New Roman" w:hAnsi="Times New Roman"/>
                <w:b/>
                <w:i/>
                <w:color w:val="333333"/>
                <w:sz w:val="24"/>
                <w:szCs w:val="24"/>
                <w:lang w:val="uk-UA"/>
              </w:rPr>
              <w:t>погоджено</w:t>
            </w:r>
            <w:r w:rsidR="004D763A" w:rsidRPr="00C44CE0">
              <w:rPr>
                <w:rFonts w:ascii="Times New Roman" w:hAnsi="Times New Roman"/>
                <w:b/>
                <w:i/>
                <w:color w:val="333333"/>
                <w:sz w:val="24"/>
                <w:szCs w:val="24"/>
                <w:lang w:val="uk-UA"/>
              </w:rPr>
              <w:t>го</w:t>
            </w:r>
            <w:r w:rsidRPr="00722D93">
              <w:rPr>
                <w:rFonts w:ascii="Times New Roman" w:hAnsi="Times New Roman"/>
                <w:color w:val="333333"/>
                <w:sz w:val="24"/>
                <w:szCs w:val="24"/>
                <w:lang w:val="uk-UA"/>
              </w:rPr>
              <w:t xml:space="preserve"> органами місцевого </w:t>
            </w:r>
            <w:r w:rsidRPr="00722D93">
              <w:rPr>
                <w:rFonts w:ascii="Times New Roman" w:eastAsia="Times New Roman" w:hAnsi="Times New Roman"/>
                <w:color w:val="333333"/>
                <w:sz w:val="24"/>
                <w:szCs w:val="24"/>
                <w:lang w:val="uk-UA" w:eastAsia="uk-UA"/>
              </w:rPr>
              <w:t xml:space="preserve">самоврядування та </w:t>
            </w:r>
            <w:r w:rsidRPr="00C44CE0">
              <w:rPr>
                <w:rFonts w:ascii="Times New Roman" w:eastAsia="Times New Roman" w:hAnsi="Times New Roman"/>
                <w:b/>
                <w:i/>
                <w:color w:val="333333"/>
                <w:sz w:val="24"/>
                <w:szCs w:val="24"/>
                <w:lang w:val="uk-UA" w:eastAsia="uk-UA"/>
              </w:rPr>
              <w:t>схвалено</w:t>
            </w:r>
            <w:r w:rsidR="004D763A" w:rsidRPr="00C44CE0">
              <w:rPr>
                <w:rFonts w:ascii="Times New Roman" w:eastAsia="Times New Roman" w:hAnsi="Times New Roman"/>
                <w:b/>
                <w:i/>
                <w:color w:val="333333"/>
                <w:sz w:val="24"/>
                <w:szCs w:val="24"/>
                <w:lang w:val="uk-UA" w:eastAsia="uk-UA"/>
              </w:rPr>
              <w:t>го</w:t>
            </w:r>
            <w:r w:rsidRPr="00722D93">
              <w:rPr>
                <w:rFonts w:ascii="Times New Roman" w:eastAsia="Times New Roman" w:hAnsi="Times New Roman"/>
                <w:color w:val="333333"/>
                <w:sz w:val="24"/>
                <w:szCs w:val="24"/>
                <w:lang w:val="uk-UA" w:eastAsia="uk-UA"/>
              </w:rPr>
              <w:t xml:space="preserve"> НКРЕКП в установленому порядку.</w:t>
            </w:r>
          </w:p>
          <w:p w:rsidR="005C2B2A" w:rsidRDefault="005C2B2A"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0A56F5" w:rsidRDefault="003D4C88" w:rsidP="003246E3">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 xml:space="preserve">       </w:t>
            </w:r>
            <w:r w:rsidRPr="003D4C88">
              <w:rPr>
                <w:rFonts w:ascii="Times New Roman" w:eastAsia="Times New Roman" w:hAnsi="Times New Roman"/>
                <w:b/>
                <w:i/>
                <w:color w:val="333333"/>
                <w:sz w:val="24"/>
                <w:szCs w:val="24"/>
                <w:lang w:val="uk-UA" w:eastAsia="uk-UA"/>
              </w:rPr>
              <w:t>2.10</w:t>
            </w:r>
            <w:r w:rsidR="005C2B2A" w:rsidRPr="003D4C88">
              <w:rPr>
                <w:rFonts w:ascii="Times New Roman" w:eastAsia="Times New Roman" w:hAnsi="Times New Roman"/>
                <w:b/>
                <w:i/>
                <w:color w:val="333333"/>
                <w:sz w:val="24"/>
                <w:szCs w:val="24"/>
                <w:lang w:val="uk-UA" w:eastAsia="uk-UA"/>
              </w:rPr>
              <w:t>.</w:t>
            </w:r>
            <w:r w:rsidR="005C2B2A" w:rsidRPr="00722D93">
              <w:rPr>
                <w:rFonts w:ascii="Times New Roman" w:eastAsia="Times New Roman" w:hAnsi="Times New Roman"/>
                <w:color w:val="333333"/>
                <w:sz w:val="24"/>
                <w:szCs w:val="24"/>
                <w:lang w:val="uk-UA" w:eastAsia="uk-UA"/>
              </w:rPr>
              <w:t xml:space="preserve"> У разі неподання ліцензіатом на схвалення до НКРЕКП у встановлені законодавством строки </w:t>
            </w:r>
            <w:r w:rsidR="005C2B2A" w:rsidRPr="00F60D25">
              <w:rPr>
                <w:rFonts w:ascii="Times New Roman" w:eastAsia="Times New Roman" w:hAnsi="Times New Roman"/>
                <w:b/>
                <w:i/>
                <w:color w:val="333333"/>
                <w:sz w:val="24"/>
                <w:szCs w:val="24"/>
                <w:lang w:val="uk-UA" w:eastAsia="uk-UA"/>
              </w:rPr>
              <w:t>інвестиційного проекту</w:t>
            </w:r>
            <w:r w:rsidR="005C2B2A" w:rsidRPr="00722D93">
              <w:rPr>
                <w:rFonts w:ascii="Times New Roman" w:eastAsia="Times New Roman" w:hAnsi="Times New Roman"/>
                <w:color w:val="333333"/>
                <w:sz w:val="24"/>
                <w:szCs w:val="24"/>
                <w:lang w:val="uk-UA" w:eastAsia="uk-UA"/>
              </w:rPr>
              <w:t xml:space="preserve"> на планований період при формуванні тарифів на централізоване водопостачання та/або централізоване водовідведення плановані витрати на ремонт зменшуються на суму планованої амортизації, що </w:t>
            </w:r>
            <w:r w:rsidR="005C2B2A" w:rsidRPr="00722D93">
              <w:rPr>
                <w:rFonts w:ascii="Times New Roman" w:eastAsia="Times New Roman" w:hAnsi="Times New Roman"/>
                <w:color w:val="333333"/>
                <w:sz w:val="24"/>
                <w:szCs w:val="24"/>
                <w:lang w:val="uk-UA" w:eastAsia="uk-UA"/>
              </w:rPr>
              <w:lastRenderedPageBreak/>
              <w:t>визначена відповідно до цього Порядку.</w:t>
            </w:r>
          </w:p>
          <w:p w:rsidR="003F2314" w:rsidRPr="003F2314" w:rsidRDefault="003F2314" w:rsidP="003246E3">
            <w:pPr>
              <w:shd w:val="clear" w:color="auto" w:fill="FFFFFF"/>
              <w:spacing w:after="0" w:line="240" w:lineRule="auto"/>
              <w:ind w:firstLine="448"/>
              <w:jc w:val="both"/>
              <w:rPr>
                <w:rFonts w:ascii="Times New Roman" w:eastAsia="Times New Roman" w:hAnsi="Times New Roman"/>
                <w:color w:val="333333"/>
                <w:sz w:val="24"/>
                <w:szCs w:val="24"/>
                <w:lang w:val="uk-UA"/>
              </w:rPr>
            </w:pPr>
            <w:r w:rsidRPr="003F2314">
              <w:rPr>
                <w:rFonts w:ascii="Times New Roman" w:eastAsia="Times New Roman" w:hAnsi="Times New Roman"/>
                <w:b/>
                <w:i/>
                <w:color w:val="333333"/>
                <w:sz w:val="24"/>
                <w:szCs w:val="24"/>
                <w:lang w:val="uk-UA"/>
              </w:rPr>
              <w:t>2.11</w:t>
            </w:r>
            <w:r w:rsidRPr="003F2314">
              <w:rPr>
                <w:rFonts w:ascii="Times New Roman" w:eastAsia="Times New Roman" w:hAnsi="Times New Roman"/>
                <w:color w:val="333333"/>
                <w:sz w:val="24"/>
                <w:szCs w:val="24"/>
                <w:lang w:val="uk-UA"/>
              </w:rPr>
              <w:t>. Витрати на матеріальні ресурси можуть бути актуалізовані при коригуванні тарифів на централізоване водопостачання та/або централізоване водовідведення протягом періоду розгляду заяви про встановлення тарифів, відповідних розрахунків та підтверджуючих документів і встановленні з урахуванням вимог</w:t>
            </w:r>
            <w:r w:rsidRPr="003F2314">
              <w:rPr>
                <w:rFonts w:ascii="Times New Roman" w:eastAsia="Times New Roman" w:hAnsi="Times New Roman"/>
                <w:color w:val="333333"/>
                <w:sz w:val="24"/>
                <w:szCs w:val="24"/>
                <w:lang w:val="en-US"/>
              </w:rPr>
              <w:t> </w:t>
            </w:r>
            <w:hyperlink r:id="rId23" w:anchor="n220" w:history="1">
              <w:r w:rsidRPr="003F2314">
                <w:rPr>
                  <w:rFonts w:ascii="Times New Roman" w:eastAsia="Times New Roman" w:hAnsi="Times New Roman"/>
                  <w:color w:val="000000" w:themeColor="text1"/>
                  <w:sz w:val="24"/>
                  <w:szCs w:val="24"/>
                  <w:lang w:val="uk-UA"/>
                </w:rPr>
                <w:t>пункту 2.2</w:t>
              </w:r>
            </w:hyperlink>
            <w:r w:rsidRPr="003F2314">
              <w:rPr>
                <w:rFonts w:ascii="Times New Roman" w:eastAsia="Times New Roman" w:hAnsi="Times New Roman"/>
                <w:color w:val="333333"/>
                <w:sz w:val="24"/>
                <w:szCs w:val="24"/>
                <w:lang w:val="en-US"/>
              </w:rPr>
              <w:t> </w:t>
            </w:r>
            <w:r w:rsidRPr="003F2314">
              <w:rPr>
                <w:rFonts w:ascii="Times New Roman" w:eastAsia="Times New Roman" w:hAnsi="Times New Roman"/>
                <w:color w:val="333333"/>
                <w:sz w:val="24"/>
                <w:szCs w:val="24"/>
                <w:lang w:val="uk-UA"/>
              </w:rPr>
              <w:t>цієї глави.</w:t>
            </w:r>
          </w:p>
          <w:p w:rsidR="003F2314" w:rsidRPr="003F2314" w:rsidRDefault="003F2314" w:rsidP="003246E3">
            <w:pPr>
              <w:shd w:val="clear" w:color="auto" w:fill="FFFFFF"/>
              <w:spacing w:after="0" w:line="240" w:lineRule="auto"/>
              <w:ind w:firstLine="448"/>
              <w:jc w:val="both"/>
              <w:rPr>
                <w:rFonts w:ascii="Times New Roman" w:eastAsia="Times New Roman" w:hAnsi="Times New Roman"/>
                <w:color w:val="333333"/>
                <w:sz w:val="24"/>
                <w:szCs w:val="24"/>
              </w:rPr>
            </w:pPr>
            <w:r w:rsidRPr="003F2314">
              <w:rPr>
                <w:rFonts w:ascii="Times New Roman" w:eastAsia="Times New Roman" w:hAnsi="Times New Roman"/>
                <w:b/>
                <w:i/>
                <w:color w:val="333333"/>
                <w:sz w:val="24"/>
                <w:szCs w:val="24"/>
              </w:rPr>
              <w:t>2.12</w:t>
            </w:r>
            <w:r w:rsidRPr="003F2314">
              <w:rPr>
                <w:rFonts w:ascii="Times New Roman" w:eastAsia="Times New Roman" w:hAnsi="Times New Roman"/>
                <w:color w:val="333333"/>
                <w:sz w:val="24"/>
                <w:szCs w:val="24"/>
              </w:rPr>
              <w:t xml:space="preserve">. </w:t>
            </w:r>
            <w:proofErr w:type="spellStart"/>
            <w:r w:rsidRPr="003F2314">
              <w:rPr>
                <w:rFonts w:ascii="Times New Roman" w:eastAsia="Times New Roman" w:hAnsi="Times New Roman"/>
                <w:color w:val="333333"/>
                <w:sz w:val="24"/>
                <w:szCs w:val="24"/>
              </w:rPr>
              <w:t>Розподіл</w:t>
            </w:r>
            <w:proofErr w:type="spellEnd"/>
            <w:r w:rsidRPr="003F2314">
              <w:rPr>
                <w:rFonts w:ascii="Times New Roman" w:eastAsia="Times New Roman" w:hAnsi="Times New Roman"/>
                <w:color w:val="333333"/>
                <w:sz w:val="24"/>
                <w:szCs w:val="24"/>
              </w:rPr>
              <w:t xml:space="preserve"> </w:t>
            </w:r>
            <w:proofErr w:type="spellStart"/>
            <w:r w:rsidRPr="003F2314">
              <w:rPr>
                <w:rFonts w:ascii="Times New Roman" w:eastAsia="Times New Roman" w:hAnsi="Times New Roman"/>
                <w:color w:val="333333"/>
                <w:sz w:val="24"/>
                <w:szCs w:val="24"/>
              </w:rPr>
              <w:t>витрат</w:t>
            </w:r>
            <w:proofErr w:type="spellEnd"/>
            <w:r w:rsidRPr="003F2314">
              <w:rPr>
                <w:rFonts w:ascii="Times New Roman" w:eastAsia="Times New Roman" w:hAnsi="Times New Roman"/>
                <w:color w:val="333333"/>
                <w:sz w:val="24"/>
                <w:szCs w:val="24"/>
              </w:rPr>
              <w:t xml:space="preserve"> </w:t>
            </w:r>
            <w:proofErr w:type="spellStart"/>
            <w:r w:rsidRPr="003F2314">
              <w:rPr>
                <w:rFonts w:ascii="Times New Roman" w:eastAsia="Times New Roman" w:hAnsi="Times New Roman"/>
                <w:color w:val="333333"/>
                <w:sz w:val="24"/>
                <w:szCs w:val="24"/>
              </w:rPr>
              <w:t>між</w:t>
            </w:r>
            <w:proofErr w:type="spellEnd"/>
            <w:r w:rsidRPr="003F2314">
              <w:rPr>
                <w:rFonts w:ascii="Times New Roman" w:eastAsia="Times New Roman" w:hAnsi="Times New Roman"/>
                <w:color w:val="333333"/>
                <w:sz w:val="24"/>
                <w:szCs w:val="24"/>
              </w:rPr>
              <w:t xml:space="preserve"> видами </w:t>
            </w:r>
            <w:proofErr w:type="spellStart"/>
            <w:r w:rsidRPr="003F2314">
              <w:rPr>
                <w:rFonts w:ascii="Times New Roman" w:eastAsia="Times New Roman" w:hAnsi="Times New Roman"/>
                <w:color w:val="333333"/>
                <w:sz w:val="24"/>
                <w:szCs w:val="24"/>
              </w:rPr>
              <w:t>діяльності</w:t>
            </w:r>
            <w:proofErr w:type="spellEnd"/>
            <w:r w:rsidRPr="003F2314">
              <w:rPr>
                <w:rFonts w:ascii="Times New Roman" w:eastAsia="Times New Roman" w:hAnsi="Times New Roman"/>
                <w:color w:val="333333"/>
                <w:sz w:val="24"/>
                <w:szCs w:val="24"/>
              </w:rPr>
              <w:t>:</w:t>
            </w:r>
          </w:p>
          <w:p w:rsidR="003F2314" w:rsidRDefault="003F2314" w:rsidP="003246E3">
            <w:pPr>
              <w:shd w:val="clear" w:color="auto" w:fill="FFFFFF"/>
              <w:spacing w:after="0" w:line="240" w:lineRule="auto"/>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rPr>
              <w:t xml:space="preserve">        …</w:t>
            </w:r>
          </w:p>
          <w:p w:rsidR="006327AF" w:rsidRPr="00421441" w:rsidRDefault="006327AF" w:rsidP="003246E3">
            <w:pPr>
              <w:shd w:val="clear" w:color="auto" w:fill="FFFFFF"/>
              <w:spacing w:after="0" w:line="240" w:lineRule="auto"/>
              <w:jc w:val="both"/>
              <w:rPr>
                <w:rFonts w:ascii="Times New Roman" w:eastAsia="Times New Roman" w:hAnsi="Times New Roman"/>
                <w:color w:val="333333"/>
                <w:sz w:val="24"/>
                <w:szCs w:val="24"/>
                <w:lang w:val="uk-UA" w:eastAsia="uk-UA"/>
              </w:rPr>
            </w:pPr>
          </w:p>
        </w:tc>
      </w:tr>
      <w:tr w:rsidR="002E54B5" w:rsidRPr="00A17FF8" w:rsidTr="006327AF">
        <w:tc>
          <w:tcPr>
            <w:tcW w:w="7676" w:type="dxa"/>
            <w:shd w:val="clear" w:color="auto" w:fill="auto"/>
          </w:tcPr>
          <w:p w:rsidR="00B468F7"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bookmarkStart w:id="76" w:name="n276"/>
            <w:bookmarkStart w:id="77" w:name="n394"/>
            <w:bookmarkStart w:id="78" w:name="n281"/>
            <w:bookmarkEnd w:id="76"/>
            <w:bookmarkEnd w:id="77"/>
            <w:bookmarkEnd w:id="78"/>
            <w:r w:rsidRPr="00731BB7">
              <w:rPr>
                <w:rFonts w:ascii="Times New Roman" w:eastAsia="Times New Roman" w:hAnsi="Times New Roman"/>
                <w:b/>
                <w:bCs/>
                <w:color w:val="333333"/>
                <w:sz w:val="24"/>
                <w:szCs w:val="24"/>
                <w:lang w:val="uk-UA" w:eastAsia="uk-UA"/>
              </w:rPr>
              <w:lastRenderedPageBreak/>
              <w:t>3. Розрахунок річних планованих витрат, що включаються до повної собівартості централізованого водопостачання та/або централізованого водовідведення</w:t>
            </w:r>
          </w:p>
          <w:p w:rsidR="00731BB7" w:rsidRPr="00731BB7" w:rsidRDefault="00731BB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79" w:name="n267"/>
            <w:bookmarkEnd w:id="79"/>
            <w:r w:rsidRPr="00306843">
              <w:rPr>
                <w:rFonts w:ascii="Times New Roman" w:hAnsi="Times New Roman"/>
                <w:color w:val="333333"/>
                <w:sz w:val="24"/>
                <w:szCs w:val="24"/>
              </w:rPr>
              <w:t xml:space="preserve">3.1. </w:t>
            </w:r>
            <w:proofErr w:type="gramStart"/>
            <w:r w:rsidRPr="00306843">
              <w:rPr>
                <w:rFonts w:ascii="Times New Roman" w:hAnsi="Times New Roman"/>
                <w:color w:val="333333"/>
                <w:sz w:val="24"/>
                <w:szCs w:val="24"/>
              </w:rPr>
              <w:t>До складу</w:t>
            </w:r>
            <w:proofErr w:type="gram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виробничої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собівартості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включаються</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80" w:name="n268"/>
            <w:bookmarkEnd w:id="80"/>
            <w:r w:rsidRPr="00306843">
              <w:rPr>
                <w:rFonts w:ascii="Times New Roman" w:hAnsi="Times New Roman"/>
                <w:color w:val="333333"/>
                <w:sz w:val="24"/>
                <w:szCs w:val="24"/>
              </w:rPr>
              <w:t xml:space="preserve">1) </w:t>
            </w:r>
            <w:proofErr w:type="spellStart"/>
            <w:r w:rsidRPr="00306843">
              <w:rPr>
                <w:rFonts w:ascii="Times New Roman" w:hAnsi="Times New Roman"/>
                <w:color w:val="333333"/>
                <w:sz w:val="24"/>
                <w:szCs w:val="24"/>
              </w:rPr>
              <w:t>прямі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матеріальні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витрати</w:t>
            </w:r>
            <w:proofErr w:type="spellEnd"/>
            <w:r w:rsidRPr="00306843">
              <w:rPr>
                <w:rFonts w:ascii="Times New Roman" w:hAnsi="Times New Roman"/>
                <w:color w:val="333333"/>
                <w:sz w:val="24"/>
                <w:szCs w:val="24"/>
              </w:rPr>
              <w:t>:</w:t>
            </w:r>
          </w:p>
          <w:p w:rsidR="00B468F7"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1" w:name="n269"/>
            <w:bookmarkEnd w:id="81"/>
            <w:proofErr w:type="spellStart"/>
            <w:r w:rsidRPr="00306843">
              <w:rPr>
                <w:rFonts w:ascii="Times New Roman" w:hAnsi="Times New Roman"/>
                <w:color w:val="333333"/>
                <w:sz w:val="24"/>
                <w:szCs w:val="24"/>
              </w:rPr>
              <w:t>витрати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пов’язані</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використанням</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електричної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енергії</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реактивної</w:t>
            </w:r>
            <w:proofErr w:type="spellEnd"/>
            <w:r w:rsidRPr="00306843">
              <w:rPr>
                <w:rFonts w:ascii="Times New Roman" w:hAnsi="Times New Roman"/>
                <w:color w:val="333333"/>
                <w:sz w:val="24"/>
                <w:szCs w:val="24"/>
              </w:rPr>
              <w:t xml:space="preserve"> та </w:t>
            </w:r>
            <w:proofErr w:type="spellStart"/>
            <w:r w:rsidRPr="00306843">
              <w:rPr>
                <w:rFonts w:ascii="Times New Roman" w:hAnsi="Times New Roman"/>
                <w:color w:val="333333"/>
                <w:sz w:val="24"/>
                <w:szCs w:val="24"/>
              </w:rPr>
              <w:t>активної</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технологічних</w:t>
            </w:r>
            <w:proofErr w:type="spellEnd"/>
            <w:r w:rsidRPr="00306843">
              <w:rPr>
                <w:rFonts w:ascii="Times New Roman" w:hAnsi="Times New Roman"/>
                <w:color w:val="333333"/>
                <w:sz w:val="24"/>
                <w:szCs w:val="24"/>
              </w:rPr>
              <w:t xml:space="preserve"> потреб,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визначаються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виходячи</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обсягів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підйому</w:t>
            </w:r>
            <w:proofErr w:type="spellEnd"/>
            <w:r w:rsidRPr="00306843">
              <w:rPr>
                <w:rFonts w:ascii="Times New Roman" w:hAnsi="Times New Roman"/>
                <w:color w:val="333333"/>
                <w:sz w:val="24"/>
                <w:szCs w:val="24"/>
              </w:rPr>
              <w:t xml:space="preserve"> та/</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подачі</w:t>
            </w:r>
            <w:proofErr w:type="spellEnd"/>
            <w:r w:rsidRPr="00306843">
              <w:rPr>
                <w:rFonts w:ascii="Times New Roman" w:hAnsi="Times New Roman"/>
                <w:color w:val="333333"/>
                <w:sz w:val="24"/>
                <w:szCs w:val="24"/>
              </w:rPr>
              <w:t xml:space="preserve"> води, </w:t>
            </w:r>
            <w:proofErr w:type="spellStart"/>
            <w:r w:rsidRPr="00306843">
              <w:rPr>
                <w:rFonts w:ascii="Times New Roman" w:hAnsi="Times New Roman"/>
                <w:color w:val="333333"/>
                <w:sz w:val="24"/>
                <w:szCs w:val="24"/>
              </w:rPr>
              <w:t>пропускання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стічних</w:t>
            </w:r>
            <w:proofErr w:type="spellEnd"/>
            <w:r w:rsidRPr="00306843">
              <w:rPr>
                <w:rFonts w:ascii="Times New Roman" w:hAnsi="Times New Roman"/>
                <w:color w:val="333333"/>
                <w:sz w:val="24"/>
                <w:szCs w:val="24"/>
              </w:rPr>
              <w:t xml:space="preserve"> вод, </w:t>
            </w:r>
            <w:proofErr w:type="spellStart"/>
            <w:r w:rsidRPr="00306843">
              <w:rPr>
                <w:rFonts w:ascii="Times New Roman" w:hAnsi="Times New Roman"/>
                <w:color w:val="333333"/>
                <w:sz w:val="24"/>
                <w:szCs w:val="24"/>
              </w:rPr>
              <w:t>їх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очищення</w:t>
            </w:r>
            <w:proofErr w:type="spellEnd"/>
            <w:r w:rsidRPr="00306843">
              <w:rPr>
                <w:rFonts w:ascii="Times New Roman" w:hAnsi="Times New Roman"/>
                <w:color w:val="333333"/>
                <w:sz w:val="24"/>
                <w:szCs w:val="24"/>
              </w:rPr>
              <w:t xml:space="preserve">, норм </w:t>
            </w:r>
            <w:proofErr w:type="spellStart"/>
            <w:r w:rsidRPr="00306843">
              <w:rPr>
                <w:rFonts w:ascii="Times New Roman" w:hAnsi="Times New Roman"/>
                <w:color w:val="333333"/>
                <w:sz w:val="24"/>
                <w:szCs w:val="24"/>
              </w:rPr>
              <w:t>питомих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паливно-енергетичних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ресурсів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установлених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proofErr w:type="spellStart"/>
            <w:r w:rsidRPr="00306843">
              <w:rPr>
                <w:rFonts w:ascii="Times New Roman" w:hAnsi="Times New Roman"/>
                <w:color w:val="333333"/>
                <w:sz w:val="24"/>
                <w:szCs w:val="24"/>
              </w:rPr>
              <w:t>галузевих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нормативів</w:t>
            </w:r>
            <w:proofErr w:type="spellEnd"/>
            <w:r w:rsidRPr="00306843">
              <w:rPr>
                <w:rFonts w:ascii="Times New Roman" w:hAnsi="Times New Roman"/>
                <w:color w:val="333333"/>
                <w:sz w:val="24"/>
                <w:szCs w:val="24"/>
              </w:rPr>
              <w:t xml:space="preserve"> та </w:t>
            </w:r>
            <w:proofErr w:type="spellStart"/>
            <w:r w:rsidRPr="00306843">
              <w:rPr>
                <w:rFonts w:ascii="Times New Roman" w:hAnsi="Times New Roman"/>
                <w:color w:val="333333"/>
                <w:sz w:val="24"/>
                <w:szCs w:val="24"/>
              </w:rPr>
              <w:t>вимог</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законодавства</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урахуванням</w:t>
            </w:r>
            <w:proofErr w:type="spellEnd"/>
            <w:r w:rsidRPr="00306843">
              <w:rPr>
                <w:rFonts w:ascii="Times New Roman" w:hAnsi="Times New Roman"/>
                <w:color w:val="333333"/>
                <w:sz w:val="24"/>
                <w:szCs w:val="24"/>
              </w:rPr>
              <w:t xml:space="preserve"> фактичного </w:t>
            </w:r>
            <w:proofErr w:type="spellStart"/>
            <w:r w:rsidRPr="00306843">
              <w:rPr>
                <w:rFonts w:ascii="Times New Roman" w:hAnsi="Times New Roman"/>
                <w:color w:val="333333"/>
                <w:sz w:val="24"/>
                <w:szCs w:val="24"/>
              </w:rPr>
              <w:t>обсягу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споживання</w:t>
            </w:r>
            <w:proofErr w:type="spellEnd"/>
            <w:r w:rsidRPr="00306843">
              <w:rPr>
                <w:rFonts w:ascii="Times New Roman" w:hAnsi="Times New Roman"/>
                <w:color w:val="333333"/>
                <w:sz w:val="24"/>
                <w:szCs w:val="24"/>
              </w:rPr>
              <w:t xml:space="preserve"> за </w:t>
            </w:r>
            <w:proofErr w:type="spellStart"/>
            <w:r w:rsidRPr="00306843">
              <w:rPr>
                <w:rFonts w:ascii="Times New Roman" w:hAnsi="Times New Roman"/>
                <w:color w:val="333333"/>
                <w:sz w:val="24"/>
                <w:szCs w:val="24"/>
              </w:rPr>
              <w:t>попередні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ефекту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виконання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енергозбереження</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за </w:t>
            </w:r>
            <w:proofErr w:type="spellStart"/>
            <w:r w:rsidRPr="00306843">
              <w:rPr>
                <w:rFonts w:ascii="Times New Roman" w:hAnsi="Times New Roman"/>
                <w:color w:val="333333"/>
                <w:sz w:val="24"/>
                <w:szCs w:val="24"/>
              </w:rPr>
              <w:t>енергосервісними</w:t>
            </w:r>
            <w:proofErr w:type="spellEnd"/>
            <w:r w:rsidRPr="00306843">
              <w:rPr>
                <w:rFonts w:ascii="Times New Roman" w:hAnsi="Times New Roman"/>
                <w:color w:val="333333"/>
                <w:sz w:val="24"/>
                <w:szCs w:val="24"/>
              </w:rPr>
              <w:t xml:space="preserve"> договорами </w:t>
            </w:r>
            <w:r w:rsidRPr="00731BB7">
              <w:rPr>
                <w:rFonts w:ascii="Times New Roman" w:eastAsia="Times New Roman" w:hAnsi="Times New Roman"/>
                <w:color w:val="333333"/>
                <w:sz w:val="24"/>
                <w:szCs w:val="24"/>
                <w:lang w:val="uk-UA" w:eastAsia="uk-UA"/>
              </w:rPr>
              <w:t xml:space="preserve">для здійснення комплексу енергозберігаючих (енергоефективних) та інших заходів, спрямованих на скорочення споживання та/або витрат на оплату паливно-енергетичних ресурсів, заходів </w:t>
            </w:r>
            <w:r w:rsidRPr="00614FB2">
              <w:rPr>
                <w:rFonts w:ascii="Times New Roman" w:eastAsia="Times New Roman" w:hAnsi="Times New Roman"/>
                <w:b/>
                <w:i/>
                <w:color w:val="333333"/>
                <w:sz w:val="24"/>
                <w:szCs w:val="24"/>
                <w:lang w:val="uk-UA" w:eastAsia="uk-UA"/>
              </w:rPr>
              <w:t>інвестиційної програми</w:t>
            </w:r>
            <w:r w:rsidRPr="00731BB7">
              <w:rPr>
                <w:rFonts w:ascii="Times New Roman" w:eastAsia="Times New Roman" w:hAnsi="Times New Roman"/>
                <w:color w:val="333333"/>
                <w:sz w:val="24"/>
                <w:szCs w:val="24"/>
                <w:lang w:val="uk-UA" w:eastAsia="uk-UA"/>
              </w:rPr>
              <w:t>, особливостей технологічних процесів, які застосовуються на відповідному підприємстві, та цін на електричну енергію у планованому періоді, що визначаються з урахуванням положень </w:t>
            </w:r>
            <w:hyperlink r:id="rId24" w:anchor="n212" w:history="1">
              <w:r w:rsidRPr="00731BB7">
                <w:rPr>
                  <w:rFonts w:ascii="Times New Roman" w:eastAsia="Times New Roman" w:hAnsi="Times New Roman"/>
                  <w:color w:val="333333"/>
                  <w:sz w:val="24"/>
                  <w:szCs w:val="24"/>
                  <w:lang w:val="uk-UA" w:eastAsia="uk-UA"/>
                </w:rPr>
                <w:t>пункту 2.1</w:t>
              </w:r>
            </w:hyperlink>
            <w:r w:rsidRPr="00731BB7">
              <w:rPr>
                <w:rFonts w:ascii="Times New Roman" w:eastAsia="Times New Roman" w:hAnsi="Times New Roman"/>
                <w:color w:val="333333"/>
                <w:sz w:val="24"/>
                <w:szCs w:val="24"/>
                <w:lang w:val="uk-UA" w:eastAsia="uk-UA"/>
              </w:rPr>
              <w:t> глави 2 цього Порядку або на підставі прогнозу НКРЕКП;</w:t>
            </w:r>
          </w:p>
          <w:p w:rsidR="00E9522D" w:rsidRDefault="00E9522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E9522D" w:rsidRPr="00731BB7" w:rsidRDefault="00E9522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E9522D">
              <w:rPr>
                <w:rFonts w:ascii="Times New Roman" w:eastAsia="Times New Roman" w:hAnsi="Times New Roman"/>
                <w:color w:val="333333"/>
                <w:sz w:val="24"/>
                <w:szCs w:val="24"/>
                <w:lang w:val="uk-UA" w:eastAsia="uk-UA"/>
              </w:rPr>
              <w:t xml:space="preserve">Витрати загального призначення розподіляються на ліцензовані види діяльності відповідно до вимог пункту 2.14 глави 2 цього Порядку. Змінні загальновиробничі та постійні розподілені загальновиробничі витрати в частині ліцензованих видів діяльності розподіляються між видами ліцензованої діяльності з централізованого водопостачання та </w:t>
            </w:r>
            <w:r w:rsidRPr="00E9522D">
              <w:rPr>
                <w:rFonts w:ascii="Times New Roman" w:eastAsia="Times New Roman" w:hAnsi="Times New Roman"/>
                <w:color w:val="333333"/>
                <w:sz w:val="24"/>
                <w:szCs w:val="24"/>
                <w:lang w:val="uk-UA" w:eastAsia="uk-UA"/>
              </w:rPr>
              <w:lastRenderedPageBreak/>
              <w:t>централізованого водовідведення пропорційно прямим витратам.</w:t>
            </w:r>
          </w:p>
          <w:p w:rsidR="00A014CF" w:rsidRDefault="00CD71E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2" w:name="n270"/>
            <w:bookmarkStart w:id="83" w:name="n393"/>
            <w:bookmarkStart w:id="84" w:name="n275"/>
            <w:bookmarkEnd w:id="82"/>
            <w:bookmarkEnd w:id="83"/>
            <w:bookmarkEnd w:id="84"/>
            <w:r>
              <w:rPr>
                <w:rFonts w:ascii="Times New Roman" w:eastAsia="Times New Roman" w:hAnsi="Times New Roman"/>
                <w:color w:val="333333"/>
                <w:sz w:val="24"/>
                <w:szCs w:val="24"/>
                <w:lang w:val="uk-UA" w:eastAsia="uk-UA"/>
              </w:rPr>
              <w:t>…</w:t>
            </w:r>
            <w:bookmarkStart w:id="85" w:name="n323"/>
            <w:bookmarkEnd w:id="85"/>
          </w:p>
          <w:p w:rsidR="00E9522D"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01CBE">
              <w:rPr>
                <w:rFonts w:ascii="Times New Roman" w:eastAsia="Times New Roman" w:hAnsi="Times New Roman"/>
                <w:color w:val="333333"/>
                <w:sz w:val="24"/>
                <w:szCs w:val="24"/>
                <w:lang w:val="uk-UA" w:eastAsia="uk-UA"/>
              </w:rPr>
              <w:t>3.2. До складу адміністративних витрат включаються загальногосподарські витрати, пов’язані з обслуговуванням та управлінням суб’єктом господарювання:</w:t>
            </w:r>
          </w:p>
          <w:p w:rsidR="00F01CBE"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F01CBE"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01CBE">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 відповідно до вимог пункту 2.14 глави 2 цього Порядку. Адміністративні витрати в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p w:rsidR="006E412C" w:rsidRDefault="006E412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BC1E61"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6716B6">
              <w:rPr>
                <w:rFonts w:ascii="Times New Roman" w:eastAsia="Times New Roman" w:hAnsi="Times New Roman"/>
                <w:color w:val="333333"/>
                <w:sz w:val="24"/>
                <w:szCs w:val="24"/>
                <w:lang w:val="uk-UA" w:eastAsia="uk-UA"/>
              </w:rPr>
              <w:t>3.3. До складу витрат на збут включаються витрати, безпосередньо пов’язані зі збутом централізованого водопостачання та/або централізованого водовідведення споживачам, а саме:</w:t>
            </w:r>
          </w:p>
          <w:p w:rsidR="006716B6"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716B6"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6716B6">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 відповідно до вимог пункту 2.14 глави 2 цього Порядку. Витрати на збут у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p w:rsidR="006716B6"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3243B">
              <w:rPr>
                <w:rFonts w:ascii="Times New Roman" w:eastAsia="Times New Roman" w:hAnsi="Times New Roman"/>
                <w:color w:val="333333"/>
                <w:sz w:val="24"/>
                <w:szCs w:val="24"/>
                <w:lang w:val="uk-UA" w:eastAsia="uk-UA"/>
              </w:rPr>
              <w:t>3.4. До складу інших операційних витрат включаються витрати діяльності з централізованого водопостачання та/або централізованого водовідведення, які не увійшли до складу виробничої собівартості, адміністративних витрат та витрат на збут.</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3243B" w:rsidRPr="00CD71E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3243B">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 відповідно до вимог пункту 2.14 глави 2 цього Порядку. Інші операційні витрати в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tc>
        <w:tc>
          <w:tcPr>
            <w:tcW w:w="7676" w:type="dxa"/>
            <w:shd w:val="clear" w:color="auto" w:fill="auto"/>
          </w:tcPr>
          <w:p w:rsidR="00731BB7" w:rsidRDefault="00731BB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731BB7">
              <w:rPr>
                <w:rFonts w:ascii="Times New Roman" w:eastAsia="Times New Roman" w:hAnsi="Times New Roman"/>
                <w:b/>
                <w:bCs/>
                <w:color w:val="333333"/>
                <w:sz w:val="24"/>
                <w:szCs w:val="24"/>
                <w:lang w:val="uk-UA" w:eastAsia="uk-UA"/>
              </w:rPr>
              <w:lastRenderedPageBreak/>
              <w:t>3. Розрахунок річних планованих витрат, що включаються до повної собівартості централізованого водопостачання та/або централізованого водовідведення</w:t>
            </w:r>
          </w:p>
          <w:p w:rsidR="00731BB7" w:rsidRPr="00731BB7" w:rsidRDefault="00731BB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731BB7" w:rsidRPr="00306843" w:rsidRDefault="00731BB7" w:rsidP="003246E3">
            <w:pPr>
              <w:shd w:val="clear" w:color="auto" w:fill="FFFFFF"/>
              <w:spacing w:after="0" w:line="240" w:lineRule="auto"/>
              <w:ind w:firstLine="450"/>
              <w:jc w:val="both"/>
              <w:rPr>
                <w:rFonts w:ascii="Times New Roman" w:hAnsi="Times New Roman"/>
                <w:color w:val="333333"/>
                <w:sz w:val="24"/>
                <w:szCs w:val="24"/>
              </w:rPr>
            </w:pPr>
            <w:r w:rsidRPr="00306843">
              <w:rPr>
                <w:rFonts w:ascii="Times New Roman" w:hAnsi="Times New Roman"/>
                <w:color w:val="333333"/>
                <w:sz w:val="24"/>
                <w:szCs w:val="24"/>
              </w:rPr>
              <w:t xml:space="preserve">3.1. </w:t>
            </w:r>
            <w:proofErr w:type="gramStart"/>
            <w:r w:rsidRPr="00306843">
              <w:rPr>
                <w:rFonts w:ascii="Times New Roman" w:hAnsi="Times New Roman"/>
                <w:color w:val="333333"/>
                <w:sz w:val="24"/>
                <w:szCs w:val="24"/>
              </w:rPr>
              <w:t>До складу</w:t>
            </w:r>
            <w:proofErr w:type="gram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виробничої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собівартості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включаються</w:t>
            </w:r>
            <w:proofErr w:type="spellEnd"/>
            <w:r w:rsidRPr="00306843">
              <w:rPr>
                <w:rFonts w:ascii="Times New Roman" w:hAnsi="Times New Roman"/>
                <w:color w:val="333333"/>
                <w:sz w:val="24"/>
                <w:szCs w:val="24"/>
              </w:rPr>
              <w:t>:</w:t>
            </w:r>
          </w:p>
          <w:p w:rsidR="00731BB7" w:rsidRPr="00306843" w:rsidRDefault="00731BB7" w:rsidP="003246E3">
            <w:pPr>
              <w:shd w:val="clear" w:color="auto" w:fill="FFFFFF"/>
              <w:spacing w:after="0" w:line="240" w:lineRule="auto"/>
              <w:ind w:firstLine="450"/>
              <w:jc w:val="both"/>
              <w:rPr>
                <w:rFonts w:ascii="Times New Roman" w:hAnsi="Times New Roman"/>
                <w:color w:val="333333"/>
                <w:sz w:val="24"/>
                <w:szCs w:val="24"/>
              </w:rPr>
            </w:pPr>
            <w:r w:rsidRPr="00306843">
              <w:rPr>
                <w:rFonts w:ascii="Times New Roman" w:hAnsi="Times New Roman"/>
                <w:color w:val="333333"/>
                <w:sz w:val="24"/>
                <w:szCs w:val="24"/>
              </w:rPr>
              <w:t xml:space="preserve">1) </w:t>
            </w:r>
            <w:proofErr w:type="spellStart"/>
            <w:r w:rsidRPr="00306843">
              <w:rPr>
                <w:rFonts w:ascii="Times New Roman" w:hAnsi="Times New Roman"/>
                <w:color w:val="333333"/>
                <w:sz w:val="24"/>
                <w:szCs w:val="24"/>
              </w:rPr>
              <w:t>прямі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матеріальні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витрати</w:t>
            </w:r>
            <w:proofErr w:type="spellEnd"/>
            <w:r w:rsidRPr="00306843">
              <w:rPr>
                <w:rFonts w:ascii="Times New Roman" w:hAnsi="Times New Roman"/>
                <w:color w:val="333333"/>
                <w:sz w:val="24"/>
                <w:szCs w:val="24"/>
              </w:rPr>
              <w:t>:</w:t>
            </w:r>
          </w:p>
          <w:p w:rsidR="00731BB7" w:rsidRPr="00731BB7" w:rsidRDefault="00731BB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roofErr w:type="spellStart"/>
            <w:r w:rsidRPr="00306843">
              <w:rPr>
                <w:rFonts w:ascii="Times New Roman" w:hAnsi="Times New Roman"/>
                <w:color w:val="333333"/>
                <w:sz w:val="24"/>
                <w:szCs w:val="24"/>
              </w:rPr>
              <w:t>витрати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пов’язані</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використанням</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електричної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енергії</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реактивної</w:t>
            </w:r>
            <w:proofErr w:type="spellEnd"/>
            <w:r w:rsidRPr="00306843">
              <w:rPr>
                <w:rFonts w:ascii="Times New Roman" w:hAnsi="Times New Roman"/>
                <w:color w:val="333333"/>
                <w:sz w:val="24"/>
                <w:szCs w:val="24"/>
              </w:rPr>
              <w:t xml:space="preserve"> та </w:t>
            </w:r>
            <w:proofErr w:type="spellStart"/>
            <w:r w:rsidRPr="00306843">
              <w:rPr>
                <w:rFonts w:ascii="Times New Roman" w:hAnsi="Times New Roman"/>
                <w:color w:val="333333"/>
                <w:sz w:val="24"/>
                <w:szCs w:val="24"/>
              </w:rPr>
              <w:t>активної</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технологічних</w:t>
            </w:r>
            <w:proofErr w:type="spellEnd"/>
            <w:r w:rsidRPr="00306843">
              <w:rPr>
                <w:rFonts w:ascii="Times New Roman" w:hAnsi="Times New Roman"/>
                <w:color w:val="333333"/>
                <w:sz w:val="24"/>
                <w:szCs w:val="24"/>
              </w:rPr>
              <w:t xml:space="preserve"> потреб,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визначаються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виходячи</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обсягів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підйому</w:t>
            </w:r>
            <w:proofErr w:type="spellEnd"/>
            <w:r w:rsidRPr="00306843">
              <w:rPr>
                <w:rFonts w:ascii="Times New Roman" w:hAnsi="Times New Roman"/>
                <w:color w:val="333333"/>
                <w:sz w:val="24"/>
                <w:szCs w:val="24"/>
              </w:rPr>
              <w:t xml:space="preserve"> та/</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подачі</w:t>
            </w:r>
            <w:proofErr w:type="spellEnd"/>
            <w:r w:rsidRPr="00306843">
              <w:rPr>
                <w:rFonts w:ascii="Times New Roman" w:hAnsi="Times New Roman"/>
                <w:color w:val="333333"/>
                <w:sz w:val="24"/>
                <w:szCs w:val="24"/>
              </w:rPr>
              <w:t xml:space="preserve"> води, </w:t>
            </w:r>
            <w:proofErr w:type="spellStart"/>
            <w:r w:rsidRPr="00306843">
              <w:rPr>
                <w:rFonts w:ascii="Times New Roman" w:hAnsi="Times New Roman"/>
                <w:color w:val="333333"/>
                <w:sz w:val="24"/>
                <w:szCs w:val="24"/>
              </w:rPr>
              <w:t>пропускання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стічних</w:t>
            </w:r>
            <w:proofErr w:type="spellEnd"/>
            <w:r w:rsidRPr="00306843">
              <w:rPr>
                <w:rFonts w:ascii="Times New Roman" w:hAnsi="Times New Roman"/>
                <w:color w:val="333333"/>
                <w:sz w:val="24"/>
                <w:szCs w:val="24"/>
              </w:rPr>
              <w:t xml:space="preserve"> вод, </w:t>
            </w:r>
            <w:proofErr w:type="spellStart"/>
            <w:r w:rsidRPr="00306843">
              <w:rPr>
                <w:rFonts w:ascii="Times New Roman" w:hAnsi="Times New Roman"/>
                <w:color w:val="333333"/>
                <w:sz w:val="24"/>
                <w:szCs w:val="24"/>
              </w:rPr>
              <w:t>їх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очищення</w:t>
            </w:r>
            <w:proofErr w:type="spellEnd"/>
            <w:r w:rsidRPr="00306843">
              <w:rPr>
                <w:rFonts w:ascii="Times New Roman" w:hAnsi="Times New Roman"/>
                <w:color w:val="333333"/>
                <w:sz w:val="24"/>
                <w:szCs w:val="24"/>
              </w:rPr>
              <w:t xml:space="preserve">, норм </w:t>
            </w:r>
            <w:proofErr w:type="spellStart"/>
            <w:r w:rsidRPr="00306843">
              <w:rPr>
                <w:rFonts w:ascii="Times New Roman" w:hAnsi="Times New Roman"/>
                <w:color w:val="333333"/>
                <w:sz w:val="24"/>
                <w:szCs w:val="24"/>
              </w:rPr>
              <w:t>питомих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паливно-енергетичних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ресурсів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установлених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proofErr w:type="spellStart"/>
            <w:r w:rsidRPr="00306843">
              <w:rPr>
                <w:rFonts w:ascii="Times New Roman" w:hAnsi="Times New Roman"/>
                <w:color w:val="333333"/>
                <w:sz w:val="24"/>
                <w:szCs w:val="24"/>
              </w:rPr>
              <w:t>галузевих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нормативів</w:t>
            </w:r>
            <w:proofErr w:type="spellEnd"/>
            <w:r w:rsidRPr="00306843">
              <w:rPr>
                <w:rFonts w:ascii="Times New Roman" w:hAnsi="Times New Roman"/>
                <w:color w:val="333333"/>
                <w:sz w:val="24"/>
                <w:szCs w:val="24"/>
              </w:rPr>
              <w:t xml:space="preserve"> та </w:t>
            </w:r>
            <w:proofErr w:type="spellStart"/>
            <w:r w:rsidRPr="00306843">
              <w:rPr>
                <w:rFonts w:ascii="Times New Roman" w:hAnsi="Times New Roman"/>
                <w:color w:val="333333"/>
                <w:sz w:val="24"/>
                <w:szCs w:val="24"/>
              </w:rPr>
              <w:t>вимог</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законодавства</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урахуванням</w:t>
            </w:r>
            <w:proofErr w:type="spellEnd"/>
            <w:r w:rsidRPr="00306843">
              <w:rPr>
                <w:rFonts w:ascii="Times New Roman" w:hAnsi="Times New Roman"/>
                <w:color w:val="333333"/>
                <w:sz w:val="24"/>
                <w:szCs w:val="24"/>
              </w:rPr>
              <w:t xml:space="preserve"> фактичного </w:t>
            </w:r>
            <w:proofErr w:type="spellStart"/>
            <w:r w:rsidRPr="00306843">
              <w:rPr>
                <w:rFonts w:ascii="Times New Roman" w:hAnsi="Times New Roman"/>
                <w:color w:val="333333"/>
                <w:sz w:val="24"/>
                <w:szCs w:val="24"/>
              </w:rPr>
              <w:t>обсягу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споживання</w:t>
            </w:r>
            <w:proofErr w:type="spellEnd"/>
            <w:r w:rsidRPr="00306843">
              <w:rPr>
                <w:rFonts w:ascii="Times New Roman" w:hAnsi="Times New Roman"/>
                <w:color w:val="333333"/>
                <w:sz w:val="24"/>
                <w:szCs w:val="24"/>
              </w:rPr>
              <w:t xml:space="preserve"> за </w:t>
            </w:r>
            <w:proofErr w:type="spellStart"/>
            <w:r w:rsidRPr="00306843">
              <w:rPr>
                <w:rFonts w:ascii="Times New Roman" w:hAnsi="Times New Roman"/>
                <w:color w:val="333333"/>
                <w:sz w:val="24"/>
                <w:szCs w:val="24"/>
              </w:rPr>
              <w:t>попередні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періоди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ефекту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виконання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енергозбереження</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за </w:t>
            </w:r>
            <w:proofErr w:type="spellStart"/>
            <w:r w:rsidRPr="00306843">
              <w:rPr>
                <w:rFonts w:ascii="Times New Roman" w:hAnsi="Times New Roman"/>
                <w:color w:val="333333"/>
                <w:sz w:val="24"/>
                <w:szCs w:val="24"/>
              </w:rPr>
              <w:t>енергосервісними</w:t>
            </w:r>
            <w:proofErr w:type="spellEnd"/>
            <w:r w:rsidRPr="00306843">
              <w:rPr>
                <w:rFonts w:ascii="Times New Roman" w:hAnsi="Times New Roman"/>
                <w:color w:val="333333"/>
                <w:sz w:val="24"/>
                <w:szCs w:val="24"/>
              </w:rPr>
              <w:t xml:space="preserve"> договорами </w:t>
            </w:r>
            <w:r w:rsidRPr="00731BB7">
              <w:rPr>
                <w:rFonts w:ascii="Times New Roman" w:eastAsia="Times New Roman" w:hAnsi="Times New Roman"/>
                <w:color w:val="333333"/>
                <w:sz w:val="24"/>
                <w:szCs w:val="24"/>
                <w:lang w:val="uk-UA" w:eastAsia="uk-UA"/>
              </w:rPr>
              <w:t xml:space="preserve">для здійснення комплексу енергозберігаючих (енергоефективних) та інших заходів, спрямованих на скорочення споживання та/або витрат на оплату паливно-енергетичних ресурсів, заходів </w:t>
            </w:r>
            <w:r w:rsidRPr="003D4C88">
              <w:rPr>
                <w:rFonts w:ascii="Times New Roman" w:eastAsia="Times New Roman" w:hAnsi="Times New Roman"/>
                <w:b/>
                <w:i/>
                <w:color w:val="333333"/>
                <w:sz w:val="24"/>
                <w:szCs w:val="24"/>
                <w:lang w:val="uk-UA" w:eastAsia="uk-UA"/>
              </w:rPr>
              <w:t>інвестиційного</w:t>
            </w:r>
            <w:r w:rsidRPr="00731BB7">
              <w:rPr>
                <w:rFonts w:ascii="Times New Roman" w:eastAsia="Times New Roman" w:hAnsi="Times New Roman"/>
                <w:color w:val="333333"/>
                <w:sz w:val="24"/>
                <w:szCs w:val="24"/>
                <w:lang w:val="uk-UA" w:eastAsia="uk-UA"/>
              </w:rPr>
              <w:t xml:space="preserve"> </w:t>
            </w:r>
            <w:r w:rsidRPr="003D4C88">
              <w:rPr>
                <w:rFonts w:ascii="Times New Roman" w:eastAsia="Times New Roman" w:hAnsi="Times New Roman"/>
                <w:b/>
                <w:i/>
                <w:color w:val="333333"/>
                <w:sz w:val="24"/>
                <w:szCs w:val="24"/>
                <w:lang w:val="uk-UA" w:eastAsia="uk-UA"/>
              </w:rPr>
              <w:t>проекту</w:t>
            </w:r>
            <w:r w:rsidRPr="00731BB7">
              <w:rPr>
                <w:rFonts w:ascii="Times New Roman" w:eastAsia="Times New Roman" w:hAnsi="Times New Roman"/>
                <w:color w:val="333333"/>
                <w:sz w:val="24"/>
                <w:szCs w:val="24"/>
                <w:lang w:val="uk-UA" w:eastAsia="uk-UA"/>
              </w:rPr>
              <w:t>, особливостей технологічних процесів, які застосовуються на відповідному підприємстві, та цін на електричну енергію у планованому періоді, що визначаються з урахуванням положень </w:t>
            </w:r>
            <w:hyperlink r:id="rId25" w:anchor="n212" w:history="1">
              <w:r w:rsidRPr="00731BB7">
                <w:rPr>
                  <w:rFonts w:ascii="Times New Roman" w:eastAsia="Times New Roman" w:hAnsi="Times New Roman"/>
                  <w:color w:val="333333"/>
                  <w:sz w:val="24"/>
                  <w:szCs w:val="24"/>
                  <w:lang w:val="uk-UA" w:eastAsia="uk-UA"/>
                </w:rPr>
                <w:t>пункту 2.1</w:t>
              </w:r>
            </w:hyperlink>
            <w:r w:rsidRPr="00731BB7">
              <w:rPr>
                <w:rFonts w:ascii="Times New Roman" w:eastAsia="Times New Roman" w:hAnsi="Times New Roman"/>
                <w:color w:val="333333"/>
                <w:sz w:val="24"/>
                <w:szCs w:val="24"/>
                <w:lang w:val="uk-UA" w:eastAsia="uk-UA"/>
              </w:rPr>
              <w:t> глави 2 цього Порядку або на підставі прогнозу НКРЕКП;</w:t>
            </w:r>
          </w:p>
          <w:p w:rsidR="00A014CF" w:rsidRDefault="00731BB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E9522D" w:rsidRDefault="00E9522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E9522D">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w:t>
            </w:r>
            <w:r>
              <w:rPr>
                <w:rFonts w:ascii="Times New Roman" w:eastAsia="Times New Roman" w:hAnsi="Times New Roman"/>
                <w:color w:val="333333"/>
                <w:sz w:val="24"/>
                <w:szCs w:val="24"/>
                <w:lang w:val="uk-UA" w:eastAsia="uk-UA"/>
              </w:rPr>
              <w:t xml:space="preserve"> відповідно до вимог пункту </w:t>
            </w:r>
            <w:r w:rsidRPr="00E9522D">
              <w:rPr>
                <w:rFonts w:ascii="Times New Roman" w:eastAsia="Times New Roman" w:hAnsi="Times New Roman"/>
                <w:b/>
                <w:i/>
                <w:color w:val="333333"/>
                <w:sz w:val="24"/>
                <w:szCs w:val="24"/>
                <w:lang w:val="uk-UA" w:eastAsia="uk-UA"/>
              </w:rPr>
              <w:t>2.12</w:t>
            </w:r>
            <w:r w:rsidRPr="00E9522D">
              <w:rPr>
                <w:rFonts w:ascii="Times New Roman" w:eastAsia="Times New Roman" w:hAnsi="Times New Roman"/>
                <w:color w:val="333333"/>
                <w:sz w:val="24"/>
                <w:szCs w:val="24"/>
                <w:lang w:val="uk-UA" w:eastAsia="uk-UA"/>
              </w:rPr>
              <w:t xml:space="preserve"> глави 2 цього Порядку. Змінні загальновиробничі та постійні розподілені загальновиробничі витрати в частині ліцензованих видів діяльності розподіляються між видами ліцензованої діяльності з централізованого водопостачання та </w:t>
            </w:r>
            <w:r w:rsidRPr="00E9522D">
              <w:rPr>
                <w:rFonts w:ascii="Times New Roman" w:eastAsia="Times New Roman" w:hAnsi="Times New Roman"/>
                <w:color w:val="333333"/>
                <w:sz w:val="24"/>
                <w:szCs w:val="24"/>
                <w:lang w:val="uk-UA" w:eastAsia="uk-UA"/>
              </w:rPr>
              <w:lastRenderedPageBreak/>
              <w:t>централізованого водовідведення пропорційно прямим витратам.</w:t>
            </w:r>
          </w:p>
          <w:p w:rsidR="00E9522D" w:rsidRDefault="00E9522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F01CBE"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01CBE">
              <w:rPr>
                <w:rFonts w:ascii="Times New Roman" w:eastAsia="Times New Roman" w:hAnsi="Times New Roman"/>
                <w:color w:val="333333"/>
                <w:sz w:val="24"/>
                <w:szCs w:val="24"/>
                <w:lang w:val="uk-UA" w:eastAsia="uk-UA"/>
              </w:rPr>
              <w:t>3.2. До складу адміністративних витрат включаються загальногосподарські витрати, пов’язані з обслуговуванням та управлінням суб’єктом господарювання:</w:t>
            </w:r>
          </w:p>
          <w:p w:rsidR="00F01CBE"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F01CBE" w:rsidRDefault="00F01CBE"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01CBE">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w:t>
            </w:r>
            <w:r>
              <w:rPr>
                <w:rFonts w:ascii="Times New Roman" w:eastAsia="Times New Roman" w:hAnsi="Times New Roman"/>
                <w:color w:val="333333"/>
                <w:sz w:val="24"/>
                <w:szCs w:val="24"/>
                <w:lang w:val="uk-UA" w:eastAsia="uk-UA"/>
              </w:rPr>
              <w:t xml:space="preserve"> відповідно до вимог пункту </w:t>
            </w:r>
            <w:r w:rsidRPr="00F01CBE">
              <w:rPr>
                <w:rFonts w:ascii="Times New Roman" w:eastAsia="Times New Roman" w:hAnsi="Times New Roman"/>
                <w:b/>
                <w:i/>
                <w:color w:val="333333"/>
                <w:sz w:val="24"/>
                <w:szCs w:val="24"/>
                <w:lang w:val="uk-UA" w:eastAsia="uk-UA"/>
              </w:rPr>
              <w:t>2.12</w:t>
            </w:r>
            <w:r w:rsidRPr="00F01CBE">
              <w:rPr>
                <w:rFonts w:ascii="Times New Roman" w:eastAsia="Times New Roman" w:hAnsi="Times New Roman"/>
                <w:color w:val="333333"/>
                <w:sz w:val="24"/>
                <w:szCs w:val="24"/>
                <w:lang w:val="uk-UA" w:eastAsia="uk-UA"/>
              </w:rPr>
              <w:t xml:space="preserve"> глави 2 цього Порядку. Адміністративні витрати в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p w:rsidR="006E412C" w:rsidRDefault="006E412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716B6"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6716B6">
              <w:rPr>
                <w:rFonts w:ascii="Times New Roman" w:eastAsia="Times New Roman" w:hAnsi="Times New Roman"/>
                <w:color w:val="333333"/>
                <w:sz w:val="24"/>
                <w:szCs w:val="24"/>
                <w:lang w:val="uk-UA" w:eastAsia="uk-UA"/>
              </w:rPr>
              <w:t>3.3. До складу витрат на збут включаються витрати, безпосередньо пов’язані зі збутом централізованого водопостачання та/або централізованого водовідведення споживачам, а саме:</w:t>
            </w:r>
          </w:p>
          <w:p w:rsidR="006716B6"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6716B6" w:rsidRDefault="006716B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6716B6">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w:t>
            </w:r>
            <w:r>
              <w:rPr>
                <w:rFonts w:ascii="Times New Roman" w:eastAsia="Times New Roman" w:hAnsi="Times New Roman"/>
                <w:color w:val="333333"/>
                <w:sz w:val="24"/>
                <w:szCs w:val="24"/>
                <w:lang w:val="uk-UA" w:eastAsia="uk-UA"/>
              </w:rPr>
              <w:t xml:space="preserve"> відповідно до вимог пункту </w:t>
            </w:r>
            <w:r w:rsidRPr="006716B6">
              <w:rPr>
                <w:rFonts w:ascii="Times New Roman" w:eastAsia="Times New Roman" w:hAnsi="Times New Roman"/>
                <w:b/>
                <w:i/>
                <w:color w:val="333333"/>
                <w:sz w:val="24"/>
                <w:szCs w:val="24"/>
                <w:lang w:val="uk-UA" w:eastAsia="uk-UA"/>
              </w:rPr>
              <w:t>2.12</w:t>
            </w:r>
            <w:r w:rsidRPr="006716B6">
              <w:rPr>
                <w:rFonts w:ascii="Times New Roman" w:eastAsia="Times New Roman" w:hAnsi="Times New Roman"/>
                <w:color w:val="333333"/>
                <w:sz w:val="24"/>
                <w:szCs w:val="24"/>
                <w:lang w:val="uk-UA" w:eastAsia="uk-UA"/>
              </w:rPr>
              <w:t xml:space="preserve"> глави 2 цього Порядку. Витрати на збут у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3243B">
              <w:rPr>
                <w:rFonts w:ascii="Times New Roman" w:eastAsia="Times New Roman" w:hAnsi="Times New Roman"/>
                <w:color w:val="333333"/>
                <w:sz w:val="24"/>
                <w:szCs w:val="24"/>
                <w:lang w:val="uk-UA" w:eastAsia="uk-UA"/>
              </w:rPr>
              <w:t>3.4. До складу інших операційних витрат включаються витрати діяльності з централізованого водопостачання та/або централізованого водовідведення, які не увійшли до складу виробничої собівартості, адміністративних витрат та витрат на збут.</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Pr>
                <w:rFonts w:ascii="Times New Roman" w:eastAsia="Times New Roman" w:hAnsi="Times New Roman"/>
                <w:color w:val="333333"/>
                <w:sz w:val="24"/>
                <w:szCs w:val="24"/>
                <w:lang w:val="uk-UA" w:eastAsia="uk-UA"/>
              </w:rPr>
              <w:t>…</w:t>
            </w:r>
          </w:p>
          <w:p w:rsidR="0073243B" w:rsidRDefault="0073243B"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73243B">
              <w:rPr>
                <w:rFonts w:ascii="Times New Roman" w:eastAsia="Times New Roman" w:hAnsi="Times New Roman"/>
                <w:color w:val="333333"/>
                <w:sz w:val="24"/>
                <w:szCs w:val="24"/>
                <w:lang w:val="uk-UA" w:eastAsia="uk-UA"/>
              </w:rPr>
              <w:t>Витрати загального призначення розподіляються на ліцензовані види діяльності</w:t>
            </w:r>
            <w:r>
              <w:rPr>
                <w:rFonts w:ascii="Times New Roman" w:eastAsia="Times New Roman" w:hAnsi="Times New Roman"/>
                <w:color w:val="333333"/>
                <w:sz w:val="24"/>
                <w:szCs w:val="24"/>
                <w:lang w:val="uk-UA" w:eastAsia="uk-UA"/>
              </w:rPr>
              <w:t xml:space="preserve"> відповідно до вимог пункту </w:t>
            </w:r>
            <w:r w:rsidRPr="0073243B">
              <w:rPr>
                <w:rFonts w:ascii="Times New Roman" w:eastAsia="Times New Roman" w:hAnsi="Times New Roman"/>
                <w:b/>
                <w:i/>
                <w:color w:val="333333"/>
                <w:sz w:val="24"/>
                <w:szCs w:val="24"/>
                <w:lang w:val="uk-UA" w:eastAsia="uk-UA"/>
              </w:rPr>
              <w:t>2.12</w:t>
            </w:r>
            <w:r w:rsidRPr="0073243B">
              <w:rPr>
                <w:rFonts w:ascii="Times New Roman" w:eastAsia="Times New Roman" w:hAnsi="Times New Roman"/>
                <w:color w:val="333333"/>
                <w:sz w:val="24"/>
                <w:szCs w:val="24"/>
                <w:lang w:val="uk-UA" w:eastAsia="uk-UA"/>
              </w:rPr>
              <w:t xml:space="preserve"> глави 2 цього Порядку. Інші операційні витрати в частині ліцензованих видів діяльності розподіляються між видами ліцензованої діяльності з централізованого водопостачання та централізованого водовідведення пропорційно виробничій собівартості.</w:t>
            </w:r>
          </w:p>
          <w:p w:rsidR="00C36616" w:rsidRDefault="00C3661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C36616" w:rsidRPr="00421441" w:rsidRDefault="00C36616"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tc>
      </w:tr>
      <w:tr w:rsidR="002E54B5" w:rsidRPr="00B468F7" w:rsidTr="006327AF">
        <w:tc>
          <w:tcPr>
            <w:tcW w:w="7676" w:type="dxa"/>
            <w:shd w:val="clear" w:color="auto" w:fill="auto"/>
          </w:tcPr>
          <w:p w:rsidR="008C7C51"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bookmarkStart w:id="86" w:name="n407"/>
            <w:bookmarkEnd w:id="86"/>
            <w:r w:rsidRPr="008C7C51">
              <w:rPr>
                <w:rFonts w:ascii="Times New Roman" w:eastAsia="Times New Roman" w:hAnsi="Times New Roman"/>
                <w:b/>
                <w:bCs/>
                <w:color w:val="333333"/>
                <w:sz w:val="24"/>
                <w:szCs w:val="24"/>
                <w:lang w:val="uk-UA" w:eastAsia="uk-UA"/>
              </w:rPr>
              <w:lastRenderedPageBreak/>
              <w:t>4. Особливості формування тарифів на централізоване водопостачання</w:t>
            </w:r>
          </w:p>
          <w:p w:rsidR="008C7C51" w:rsidRPr="008C7C51" w:rsidRDefault="008C7C51"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B468F7" w:rsidRPr="008C7C51"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7" w:name="n341"/>
            <w:bookmarkEnd w:id="87"/>
            <w:r w:rsidRPr="008C7C51">
              <w:rPr>
                <w:rFonts w:ascii="Times New Roman" w:eastAsia="Times New Roman" w:hAnsi="Times New Roman"/>
                <w:color w:val="333333"/>
                <w:sz w:val="24"/>
                <w:szCs w:val="24"/>
                <w:lang w:val="uk-UA" w:eastAsia="uk-UA"/>
              </w:rPr>
              <w:t>4.1. Якщо ліцензіат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ліцензіатами на централізоване водопостачання для цих споживачів здійснюється з урахуванням:</w:t>
            </w:r>
          </w:p>
          <w:p w:rsidR="00B468F7" w:rsidRPr="008C7C51" w:rsidRDefault="00A122D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8" w:name="n342"/>
            <w:bookmarkEnd w:id="88"/>
            <w:r>
              <w:rPr>
                <w:rFonts w:ascii="Times New Roman" w:eastAsia="Times New Roman" w:hAnsi="Times New Roman"/>
                <w:color w:val="333333"/>
                <w:sz w:val="24"/>
                <w:szCs w:val="24"/>
                <w:lang w:val="uk-UA" w:eastAsia="uk-UA"/>
              </w:rPr>
              <w:t>…</w:t>
            </w:r>
          </w:p>
          <w:p w:rsidR="00B468F7" w:rsidRPr="008C7C51"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89" w:name="n441"/>
            <w:bookmarkStart w:id="90" w:name="n345"/>
            <w:bookmarkEnd w:id="89"/>
            <w:bookmarkEnd w:id="90"/>
            <w:r w:rsidRPr="008C7C51">
              <w:rPr>
                <w:rFonts w:ascii="Times New Roman" w:eastAsia="Times New Roman" w:hAnsi="Times New Roman"/>
                <w:color w:val="333333"/>
                <w:sz w:val="24"/>
                <w:szCs w:val="24"/>
                <w:lang w:val="uk-UA" w:eastAsia="uk-UA"/>
              </w:rPr>
              <w:t xml:space="preserve">планованого прибутку, у тому числі відповідно до заходів </w:t>
            </w:r>
            <w:r w:rsidRPr="00614FB2">
              <w:rPr>
                <w:rFonts w:ascii="Times New Roman" w:eastAsia="Times New Roman" w:hAnsi="Times New Roman"/>
                <w:b/>
                <w:i/>
                <w:color w:val="333333"/>
                <w:sz w:val="24"/>
                <w:szCs w:val="24"/>
                <w:lang w:val="uk-UA" w:eastAsia="uk-UA"/>
              </w:rPr>
              <w:t>інвестиційної програми</w:t>
            </w:r>
            <w:r w:rsidRPr="008C7C51">
              <w:rPr>
                <w:rFonts w:ascii="Times New Roman" w:eastAsia="Times New Roman" w:hAnsi="Times New Roman"/>
                <w:color w:val="333333"/>
                <w:sz w:val="24"/>
                <w:szCs w:val="24"/>
                <w:lang w:val="uk-UA" w:eastAsia="uk-UA"/>
              </w:rPr>
              <w:t>;</w:t>
            </w:r>
          </w:p>
          <w:p w:rsidR="00B468F7" w:rsidRPr="008C7C51"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91" w:name="n346"/>
            <w:bookmarkEnd w:id="91"/>
            <w:r w:rsidRPr="008C7C51">
              <w:rPr>
                <w:rFonts w:ascii="Times New Roman" w:eastAsia="Times New Roman" w:hAnsi="Times New Roman"/>
                <w:color w:val="333333"/>
                <w:sz w:val="24"/>
                <w:szCs w:val="24"/>
                <w:lang w:val="uk-UA" w:eastAsia="uk-UA"/>
              </w:rPr>
              <w:t xml:space="preserve">суми коригування витрат </w:t>
            </w:r>
            <w:r w:rsidRPr="00614FB2">
              <w:rPr>
                <w:rFonts w:ascii="Times New Roman" w:eastAsia="Times New Roman" w:hAnsi="Times New Roman"/>
                <w:b/>
                <w:i/>
                <w:color w:val="333333"/>
                <w:sz w:val="24"/>
                <w:szCs w:val="24"/>
                <w:lang w:val="uk-UA" w:eastAsia="uk-UA"/>
              </w:rPr>
              <w:t>базового та звітного періоду</w:t>
            </w:r>
            <w:r w:rsidRPr="008C7C51">
              <w:rPr>
                <w:rFonts w:ascii="Times New Roman" w:eastAsia="Times New Roman" w:hAnsi="Times New Roman"/>
                <w:color w:val="333333"/>
                <w:sz w:val="24"/>
                <w:szCs w:val="24"/>
                <w:lang w:val="uk-UA" w:eastAsia="uk-UA"/>
              </w:rPr>
              <w:t xml:space="preserve"> (компенсації або зменшення витрат);</w:t>
            </w:r>
          </w:p>
          <w:p w:rsidR="00B468F7" w:rsidRPr="008C7C51"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92" w:name="n347"/>
            <w:bookmarkEnd w:id="92"/>
            <w:r w:rsidRPr="008C7C51">
              <w:rPr>
                <w:rFonts w:ascii="Times New Roman" w:eastAsia="Times New Roman" w:hAnsi="Times New Roman"/>
                <w:color w:val="333333"/>
                <w:sz w:val="24"/>
                <w:szCs w:val="24"/>
                <w:lang w:val="uk-UA" w:eastAsia="uk-UA"/>
              </w:rPr>
              <w:t xml:space="preserve">суми зменшення складових тарифу, що передбачалися для здійснення заходів </w:t>
            </w:r>
            <w:r w:rsidRPr="00614FB2">
              <w:rPr>
                <w:rFonts w:ascii="Times New Roman" w:eastAsia="Times New Roman" w:hAnsi="Times New Roman"/>
                <w:b/>
                <w:i/>
                <w:color w:val="333333"/>
                <w:sz w:val="24"/>
                <w:szCs w:val="24"/>
                <w:lang w:val="uk-UA" w:eastAsia="uk-UA"/>
              </w:rPr>
              <w:t>інвестиційної програми</w:t>
            </w:r>
            <w:r w:rsidRPr="008C7C51">
              <w:rPr>
                <w:rFonts w:ascii="Times New Roman" w:eastAsia="Times New Roman" w:hAnsi="Times New Roman"/>
                <w:color w:val="333333"/>
                <w:sz w:val="24"/>
                <w:szCs w:val="24"/>
                <w:lang w:val="uk-UA" w:eastAsia="uk-UA"/>
              </w:rPr>
              <w:t>.</w:t>
            </w:r>
          </w:p>
          <w:p w:rsidR="00B468F7" w:rsidRPr="008C7C51" w:rsidRDefault="00B468F7"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bookmarkStart w:id="93" w:name="n348"/>
            <w:bookmarkEnd w:id="93"/>
            <w:r w:rsidRPr="008C7C51">
              <w:rPr>
                <w:rFonts w:ascii="Times New Roman" w:eastAsia="Times New Roman" w:hAnsi="Times New Roman"/>
                <w:color w:val="333333"/>
                <w:sz w:val="24"/>
                <w:szCs w:val="24"/>
                <w:lang w:val="uk-UA" w:eastAsia="uk-UA"/>
              </w:rPr>
              <w:t xml:space="preserve">Розрахунки тарифів на централізоване водопостачання для споживачів, які є суб’єктами господарювання у сфері централізованого водопостачання, здійснюються шляхом ділення суми планованих економічно обґрунтованих витрат, розрахованих відповідно до цього пункту, відповідної частини планованого прибутку, коригування витрат </w:t>
            </w:r>
            <w:r w:rsidRPr="00614FB2">
              <w:rPr>
                <w:rFonts w:ascii="Times New Roman" w:eastAsia="Times New Roman" w:hAnsi="Times New Roman"/>
                <w:b/>
                <w:i/>
                <w:color w:val="333333"/>
                <w:sz w:val="24"/>
                <w:szCs w:val="24"/>
                <w:lang w:val="uk-UA" w:eastAsia="uk-UA"/>
              </w:rPr>
              <w:t>базового та звітного періоду</w:t>
            </w:r>
            <w:r w:rsidRPr="008C7C51">
              <w:rPr>
                <w:rFonts w:ascii="Times New Roman" w:eastAsia="Times New Roman" w:hAnsi="Times New Roman"/>
                <w:color w:val="333333"/>
                <w:sz w:val="24"/>
                <w:szCs w:val="24"/>
                <w:lang w:val="uk-UA" w:eastAsia="uk-UA"/>
              </w:rPr>
              <w:t xml:space="preserve"> (компенсації або зменшення витрат) та зменшення складових тарифу, що передбачалися для здійснення заходів </w:t>
            </w:r>
            <w:r w:rsidRPr="00614FB2">
              <w:rPr>
                <w:rFonts w:ascii="Times New Roman" w:eastAsia="Times New Roman" w:hAnsi="Times New Roman"/>
                <w:b/>
                <w:i/>
                <w:color w:val="333333"/>
                <w:sz w:val="24"/>
                <w:szCs w:val="24"/>
                <w:lang w:val="uk-UA" w:eastAsia="uk-UA"/>
              </w:rPr>
              <w:t>інвестиційних програм</w:t>
            </w:r>
            <w:r w:rsidRPr="008C7C51">
              <w:rPr>
                <w:rFonts w:ascii="Times New Roman" w:eastAsia="Times New Roman" w:hAnsi="Times New Roman"/>
                <w:color w:val="333333"/>
                <w:sz w:val="24"/>
                <w:szCs w:val="24"/>
                <w:lang w:val="uk-UA" w:eastAsia="uk-UA"/>
              </w:rPr>
              <w:t>, на планований обсяг виробництва питної води з урахуванням частини загальних втрат та витрат питної води після другого підйому,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централізованого водопостачання ліцензіата.</w:t>
            </w:r>
          </w:p>
          <w:p w:rsidR="00614FB2" w:rsidRPr="00C00F8D" w:rsidRDefault="00B468F7" w:rsidP="003246E3">
            <w:pPr>
              <w:shd w:val="clear" w:color="auto" w:fill="FFFFFF"/>
              <w:spacing w:after="0" w:line="240" w:lineRule="auto"/>
              <w:ind w:firstLine="448"/>
              <w:jc w:val="both"/>
              <w:rPr>
                <w:rFonts w:ascii="Times New Roman" w:hAnsi="Times New Roman"/>
                <w:color w:val="333333"/>
                <w:sz w:val="24"/>
                <w:szCs w:val="24"/>
                <w:lang w:val="uk-UA"/>
              </w:rPr>
            </w:pPr>
            <w:bookmarkStart w:id="94" w:name="n349"/>
            <w:bookmarkEnd w:id="94"/>
            <w:r w:rsidRPr="00C00F8D">
              <w:rPr>
                <w:rFonts w:ascii="Times New Roman" w:hAnsi="Times New Roman"/>
                <w:color w:val="333333"/>
                <w:sz w:val="24"/>
                <w:szCs w:val="24"/>
                <w:lang w:val="uk-UA"/>
              </w:rPr>
              <w:t>4.2. Якщо ліцензіат не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на централізоване водопостачання для споживачів, які є суб’єктами господарювання у сфері централізованого водопостачання, здійснюється шляхом ділення суми планованих економічно обґрунтованих витрат, розрахованих відповідно до</w:t>
            </w:r>
            <w:r w:rsidRPr="00306843">
              <w:rPr>
                <w:rFonts w:ascii="Times New Roman" w:hAnsi="Times New Roman"/>
                <w:color w:val="333333"/>
                <w:sz w:val="24"/>
                <w:szCs w:val="24"/>
              </w:rPr>
              <w:t> </w:t>
            </w:r>
            <w:hyperlink r:id="rId26" w:anchor="n341" w:history="1">
              <w:r w:rsidRPr="00C00F8D">
                <w:rPr>
                  <w:rFonts w:ascii="Times New Roman" w:hAnsi="Times New Roman"/>
                  <w:color w:val="333333"/>
                  <w:sz w:val="24"/>
                  <w:szCs w:val="24"/>
                  <w:lang w:val="uk-UA"/>
                </w:rPr>
                <w:t>пункту 4.1</w:t>
              </w:r>
            </w:hyperlink>
            <w:r w:rsidRPr="00306843">
              <w:rPr>
                <w:rFonts w:ascii="Times New Roman" w:hAnsi="Times New Roman"/>
                <w:color w:val="333333"/>
                <w:sz w:val="24"/>
                <w:szCs w:val="24"/>
              </w:rPr>
              <w:t> </w:t>
            </w:r>
            <w:r w:rsidRPr="00C00F8D">
              <w:rPr>
                <w:rFonts w:ascii="Times New Roman" w:hAnsi="Times New Roman"/>
                <w:color w:val="333333"/>
                <w:sz w:val="24"/>
                <w:szCs w:val="24"/>
                <w:lang w:val="uk-UA"/>
              </w:rPr>
              <w:t xml:space="preserve">цієї глави, відповідної частини планованого прибутку, коригування витрат </w:t>
            </w:r>
            <w:r w:rsidRPr="00614FB2">
              <w:rPr>
                <w:rFonts w:ascii="Times New Roman" w:hAnsi="Times New Roman"/>
                <w:b/>
                <w:i/>
                <w:color w:val="333333"/>
                <w:sz w:val="24"/>
                <w:szCs w:val="24"/>
                <w:lang w:val="uk-UA"/>
              </w:rPr>
              <w:lastRenderedPageBreak/>
              <w:t>базового та звітного періоду</w:t>
            </w:r>
            <w:r w:rsidRPr="00C00F8D">
              <w:rPr>
                <w:rFonts w:ascii="Times New Roman" w:hAnsi="Times New Roman"/>
                <w:color w:val="333333"/>
                <w:sz w:val="24"/>
                <w:szCs w:val="24"/>
                <w:lang w:val="uk-UA"/>
              </w:rPr>
              <w:t xml:space="preserve"> (компенсації або зменшення витрат) та зменшення складових тарифу, що передбачалися для здійснення заходів </w:t>
            </w:r>
            <w:r w:rsidRPr="00614FB2">
              <w:rPr>
                <w:rFonts w:ascii="Times New Roman" w:hAnsi="Times New Roman"/>
                <w:b/>
                <w:i/>
                <w:color w:val="333333"/>
                <w:sz w:val="24"/>
                <w:szCs w:val="24"/>
                <w:lang w:val="uk-UA"/>
              </w:rPr>
              <w:t>інвестиційної програми</w:t>
            </w:r>
            <w:r w:rsidRPr="00C00F8D">
              <w:rPr>
                <w:rFonts w:ascii="Times New Roman" w:hAnsi="Times New Roman"/>
                <w:color w:val="333333"/>
                <w:sz w:val="24"/>
                <w:szCs w:val="24"/>
                <w:lang w:val="uk-UA"/>
              </w:rPr>
              <w:t>, на планований обсяг виробництва питної води.</w:t>
            </w:r>
          </w:p>
          <w:p w:rsidR="00055494" w:rsidRPr="00C00F8D" w:rsidRDefault="00B468F7" w:rsidP="003246E3">
            <w:pPr>
              <w:shd w:val="clear" w:color="auto" w:fill="FFFFFF"/>
              <w:spacing w:after="0" w:line="240" w:lineRule="auto"/>
              <w:ind w:firstLine="448"/>
              <w:jc w:val="both"/>
              <w:rPr>
                <w:rFonts w:ascii="Times New Roman" w:hAnsi="Times New Roman"/>
                <w:color w:val="333333"/>
                <w:sz w:val="24"/>
                <w:szCs w:val="24"/>
                <w:lang w:val="uk-UA"/>
              </w:rPr>
            </w:pPr>
            <w:bookmarkStart w:id="95" w:name="n350"/>
            <w:bookmarkEnd w:id="95"/>
            <w:r w:rsidRPr="00C00F8D">
              <w:rPr>
                <w:rFonts w:ascii="Times New Roman" w:hAnsi="Times New Roman"/>
                <w:color w:val="333333"/>
                <w:sz w:val="24"/>
                <w:szCs w:val="24"/>
                <w:lang w:val="uk-UA"/>
              </w:rPr>
              <w:t xml:space="preserve">4.3. Формування тарифів на централізоване водопостачання для споживачів, які не є суб’єктами господарювання у сфері централізованого водопостачання, здійснюється шляхом ділення різниці між сумою планованих економічно обґрунтованих витрат на централізоване водопостачання, планованого прибутку, коригування витрат </w:t>
            </w:r>
            <w:r w:rsidRPr="00614FB2">
              <w:rPr>
                <w:rFonts w:ascii="Times New Roman" w:hAnsi="Times New Roman"/>
                <w:b/>
                <w:i/>
                <w:color w:val="333333"/>
                <w:sz w:val="24"/>
                <w:szCs w:val="24"/>
                <w:lang w:val="uk-UA"/>
              </w:rPr>
              <w:t>базового та звітного періоду</w:t>
            </w:r>
            <w:r w:rsidRPr="00C00F8D">
              <w:rPr>
                <w:rFonts w:ascii="Times New Roman" w:hAnsi="Times New Roman"/>
                <w:color w:val="333333"/>
                <w:sz w:val="24"/>
                <w:szCs w:val="24"/>
                <w:lang w:val="uk-UA"/>
              </w:rPr>
              <w:t xml:space="preserve"> (компенсації або зменшення витрат), зменшення складових тарифу, що передбачалися для здійснення заходів </w:t>
            </w:r>
            <w:r w:rsidRPr="00614FB2">
              <w:rPr>
                <w:rFonts w:ascii="Times New Roman" w:hAnsi="Times New Roman"/>
                <w:b/>
                <w:i/>
                <w:color w:val="333333"/>
                <w:sz w:val="24"/>
                <w:szCs w:val="24"/>
                <w:lang w:val="uk-UA"/>
              </w:rPr>
              <w:t>інвестиційної програми</w:t>
            </w:r>
            <w:r w:rsidRPr="00C00F8D">
              <w:rPr>
                <w:rFonts w:ascii="Times New Roman" w:hAnsi="Times New Roman"/>
                <w:color w:val="333333"/>
                <w:sz w:val="24"/>
                <w:szCs w:val="24"/>
                <w:lang w:val="uk-UA"/>
              </w:rPr>
              <w:t xml:space="preserve">, та сумою економічно обґрунтованих витрат на централізоване водопостачання, відповідної частини планованого прибутку, коригування витрат </w:t>
            </w:r>
            <w:r w:rsidRPr="00614FB2">
              <w:rPr>
                <w:rFonts w:ascii="Times New Roman" w:hAnsi="Times New Roman"/>
                <w:b/>
                <w:i/>
                <w:color w:val="333333"/>
                <w:sz w:val="24"/>
                <w:szCs w:val="24"/>
                <w:lang w:val="uk-UA"/>
              </w:rPr>
              <w:t>базового та звітного періоду</w:t>
            </w:r>
            <w:r w:rsidRPr="00C00F8D">
              <w:rPr>
                <w:rFonts w:ascii="Times New Roman" w:hAnsi="Times New Roman"/>
                <w:color w:val="333333"/>
                <w:sz w:val="24"/>
                <w:szCs w:val="24"/>
                <w:lang w:val="uk-UA"/>
              </w:rPr>
              <w:t xml:space="preserve"> (компенсації або зменшення витрат), зменшення складових тарифу, що передбачалися для здійснення заходів </w:t>
            </w:r>
            <w:r w:rsidRPr="00614FB2">
              <w:rPr>
                <w:rFonts w:ascii="Times New Roman" w:hAnsi="Times New Roman"/>
                <w:b/>
                <w:i/>
                <w:color w:val="333333"/>
                <w:sz w:val="24"/>
                <w:szCs w:val="24"/>
                <w:lang w:val="uk-UA"/>
              </w:rPr>
              <w:t>інвестиційної програми</w:t>
            </w:r>
            <w:r w:rsidRPr="00C00F8D">
              <w:rPr>
                <w:rFonts w:ascii="Times New Roman" w:hAnsi="Times New Roman"/>
                <w:color w:val="333333"/>
                <w:sz w:val="24"/>
                <w:szCs w:val="24"/>
                <w:lang w:val="uk-UA"/>
              </w:rPr>
              <w:t>, урахованих у тарифах, розрахованих відповідно до</w:t>
            </w:r>
            <w:r w:rsidRPr="00306843">
              <w:rPr>
                <w:rFonts w:ascii="Times New Roman" w:hAnsi="Times New Roman"/>
                <w:color w:val="333333"/>
                <w:sz w:val="24"/>
                <w:szCs w:val="24"/>
              </w:rPr>
              <w:t> </w:t>
            </w:r>
            <w:hyperlink r:id="rId27" w:anchor="n341" w:history="1">
              <w:r w:rsidRPr="00C00F8D">
                <w:rPr>
                  <w:rFonts w:ascii="Times New Roman" w:hAnsi="Times New Roman"/>
                  <w:color w:val="333333"/>
                  <w:sz w:val="24"/>
                  <w:szCs w:val="24"/>
                  <w:lang w:val="uk-UA"/>
                </w:rPr>
                <w:t>пункту 4.1</w:t>
              </w:r>
            </w:hyperlink>
            <w:r w:rsidRPr="00306843">
              <w:rPr>
                <w:rFonts w:ascii="Times New Roman" w:hAnsi="Times New Roman"/>
                <w:color w:val="333333"/>
                <w:sz w:val="24"/>
                <w:szCs w:val="24"/>
              </w:rPr>
              <w:t> </w:t>
            </w:r>
            <w:r w:rsidRPr="00C00F8D">
              <w:rPr>
                <w:rFonts w:ascii="Times New Roman" w:hAnsi="Times New Roman"/>
                <w:color w:val="333333"/>
                <w:sz w:val="24"/>
                <w:szCs w:val="24"/>
                <w:lang w:val="uk-UA"/>
              </w:rPr>
              <w:t>або</w:t>
            </w:r>
            <w:r w:rsidRPr="00306843">
              <w:rPr>
                <w:rFonts w:ascii="Times New Roman" w:hAnsi="Times New Roman"/>
                <w:color w:val="333333"/>
                <w:sz w:val="24"/>
                <w:szCs w:val="24"/>
              </w:rPr>
              <w:t> </w:t>
            </w:r>
            <w:hyperlink r:id="rId28" w:anchor="n349" w:history="1">
              <w:r w:rsidRPr="00C00F8D">
                <w:rPr>
                  <w:rFonts w:ascii="Times New Roman" w:hAnsi="Times New Roman"/>
                  <w:color w:val="333333"/>
                  <w:sz w:val="24"/>
                  <w:szCs w:val="24"/>
                  <w:lang w:val="uk-UA"/>
                </w:rPr>
                <w:t>пункту 4.2</w:t>
              </w:r>
            </w:hyperlink>
            <w:r w:rsidRPr="00306843">
              <w:rPr>
                <w:rFonts w:ascii="Times New Roman" w:hAnsi="Times New Roman"/>
                <w:color w:val="333333"/>
                <w:sz w:val="24"/>
                <w:szCs w:val="24"/>
              </w:rPr>
              <w:t> </w:t>
            </w:r>
            <w:r w:rsidRPr="00C00F8D">
              <w:rPr>
                <w:rFonts w:ascii="Times New Roman" w:hAnsi="Times New Roman"/>
                <w:color w:val="333333"/>
                <w:sz w:val="24"/>
                <w:szCs w:val="24"/>
                <w:lang w:val="uk-UA"/>
              </w:rPr>
              <w:t>цієї глави, на обсяг реалізації централізованого водопостачання споживачам, які не є суб’єктами господарювання у сфері централізованого водопостачання.</w:t>
            </w:r>
          </w:p>
          <w:p w:rsidR="002E54B5" w:rsidRPr="00055494" w:rsidRDefault="00F151FD" w:rsidP="003246E3">
            <w:pPr>
              <w:shd w:val="clear" w:color="auto" w:fill="FFFFFF"/>
              <w:spacing w:after="0" w:line="240" w:lineRule="auto"/>
              <w:ind w:firstLine="450"/>
              <w:jc w:val="both"/>
              <w:rPr>
                <w:rFonts w:ascii="Times New Roman" w:hAnsi="Times New Roman"/>
                <w:color w:val="333333"/>
                <w:sz w:val="24"/>
                <w:szCs w:val="24"/>
              </w:rPr>
            </w:pPr>
            <w:r w:rsidRPr="00055494">
              <w:rPr>
                <w:rFonts w:ascii="Times New Roman" w:eastAsia="Times New Roman" w:hAnsi="Times New Roman"/>
                <w:color w:val="333333"/>
                <w:sz w:val="24"/>
                <w:szCs w:val="24"/>
                <w:lang w:val="uk-UA" w:eastAsia="uk-UA"/>
              </w:rPr>
              <w:t>…</w:t>
            </w:r>
            <w:bookmarkStart w:id="96" w:name="n460"/>
            <w:bookmarkEnd w:id="96"/>
          </w:p>
        </w:tc>
        <w:tc>
          <w:tcPr>
            <w:tcW w:w="7676" w:type="dxa"/>
            <w:shd w:val="clear" w:color="auto" w:fill="auto"/>
          </w:tcPr>
          <w:p w:rsidR="006D5471" w:rsidRDefault="006D5471"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8C7C51">
              <w:rPr>
                <w:rFonts w:ascii="Times New Roman" w:eastAsia="Times New Roman" w:hAnsi="Times New Roman"/>
                <w:b/>
                <w:bCs/>
                <w:color w:val="333333"/>
                <w:sz w:val="24"/>
                <w:szCs w:val="24"/>
                <w:lang w:val="uk-UA" w:eastAsia="uk-UA"/>
              </w:rPr>
              <w:lastRenderedPageBreak/>
              <w:t>4. Особливості формування тарифів на централізоване водопостачання</w:t>
            </w:r>
          </w:p>
          <w:p w:rsidR="006D5471" w:rsidRPr="008C7C51" w:rsidRDefault="006D5471"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6D5471" w:rsidRPr="00A122DD" w:rsidRDefault="006D547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8C7C51">
              <w:rPr>
                <w:rFonts w:ascii="Times New Roman" w:eastAsia="Times New Roman" w:hAnsi="Times New Roman"/>
                <w:color w:val="333333"/>
                <w:sz w:val="24"/>
                <w:szCs w:val="24"/>
                <w:lang w:val="uk-UA" w:eastAsia="uk-UA"/>
              </w:rPr>
              <w:t xml:space="preserve">4.1. Якщо ліцензіат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w:t>
            </w:r>
            <w:r w:rsidRPr="00A122DD">
              <w:rPr>
                <w:rFonts w:ascii="Times New Roman" w:eastAsia="Times New Roman" w:hAnsi="Times New Roman"/>
                <w:color w:val="333333"/>
                <w:sz w:val="24"/>
                <w:szCs w:val="24"/>
                <w:lang w:val="uk-UA" w:eastAsia="uk-UA"/>
              </w:rPr>
              <w:t>ліцензіатами на централізоване водопостачання для цих споживачів здійснюється з урахуванням:</w:t>
            </w:r>
          </w:p>
          <w:p w:rsidR="006D5471" w:rsidRPr="00A122DD" w:rsidRDefault="00A122D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122DD">
              <w:rPr>
                <w:rFonts w:ascii="Times New Roman" w:eastAsia="Times New Roman" w:hAnsi="Times New Roman"/>
                <w:color w:val="333333"/>
                <w:sz w:val="24"/>
                <w:szCs w:val="24"/>
                <w:lang w:val="uk-UA" w:eastAsia="uk-UA"/>
              </w:rPr>
              <w:t>…</w:t>
            </w:r>
          </w:p>
          <w:p w:rsidR="006D5471" w:rsidRPr="00A122DD" w:rsidRDefault="006D547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122DD">
              <w:rPr>
                <w:rFonts w:ascii="Times New Roman" w:eastAsia="Times New Roman" w:hAnsi="Times New Roman"/>
                <w:color w:val="333333"/>
                <w:sz w:val="24"/>
                <w:szCs w:val="24"/>
                <w:lang w:val="uk-UA" w:eastAsia="uk-UA"/>
              </w:rPr>
              <w:t xml:space="preserve">планованого прибутку, у тому числі відповідно до заходів </w:t>
            </w:r>
            <w:r w:rsidRPr="00614FB2">
              <w:rPr>
                <w:rFonts w:ascii="Times New Roman" w:eastAsia="Times New Roman" w:hAnsi="Times New Roman"/>
                <w:b/>
                <w:i/>
                <w:color w:val="333333"/>
                <w:sz w:val="24"/>
                <w:szCs w:val="24"/>
                <w:lang w:val="uk-UA" w:eastAsia="uk-UA"/>
              </w:rPr>
              <w:t>інвестиційно</w:t>
            </w:r>
            <w:r w:rsidR="00A122DD" w:rsidRPr="00614FB2">
              <w:rPr>
                <w:rFonts w:ascii="Times New Roman" w:eastAsia="Times New Roman" w:hAnsi="Times New Roman"/>
                <w:b/>
                <w:i/>
                <w:color w:val="333333"/>
                <w:sz w:val="24"/>
                <w:szCs w:val="24"/>
                <w:lang w:val="uk-UA" w:eastAsia="uk-UA"/>
              </w:rPr>
              <w:t>го</w:t>
            </w:r>
            <w:r w:rsidRPr="00614FB2">
              <w:rPr>
                <w:rFonts w:ascii="Times New Roman" w:eastAsia="Times New Roman" w:hAnsi="Times New Roman"/>
                <w:b/>
                <w:i/>
                <w:color w:val="333333"/>
                <w:sz w:val="24"/>
                <w:szCs w:val="24"/>
                <w:lang w:val="uk-UA" w:eastAsia="uk-UA"/>
              </w:rPr>
              <w:t xml:space="preserve"> про</w:t>
            </w:r>
            <w:r w:rsidR="00A122DD" w:rsidRPr="00614FB2">
              <w:rPr>
                <w:rFonts w:ascii="Times New Roman" w:eastAsia="Times New Roman" w:hAnsi="Times New Roman"/>
                <w:b/>
                <w:i/>
                <w:color w:val="333333"/>
                <w:sz w:val="24"/>
                <w:szCs w:val="24"/>
                <w:lang w:val="uk-UA" w:eastAsia="uk-UA"/>
              </w:rPr>
              <w:t>екту</w:t>
            </w:r>
            <w:r w:rsidRPr="00A122DD">
              <w:rPr>
                <w:rFonts w:ascii="Times New Roman" w:eastAsia="Times New Roman" w:hAnsi="Times New Roman"/>
                <w:color w:val="333333"/>
                <w:sz w:val="24"/>
                <w:szCs w:val="24"/>
                <w:lang w:val="uk-UA" w:eastAsia="uk-UA"/>
              </w:rPr>
              <w:t>;</w:t>
            </w:r>
          </w:p>
          <w:p w:rsidR="006D5471" w:rsidRPr="00A122DD" w:rsidRDefault="006D547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122DD">
              <w:rPr>
                <w:rFonts w:ascii="Times New Roman" w:eastAsia="Times New Roman" w:hAnsi="Times New Roman"/>
                <w:color w:val="333333"/>
                <w:sz w:val="24"/>
                <w:szCs w:val="24"/>
                <w:lang w:val="uk-UA" w:eastAsia="uk-UA"/>
              </w:rPr>
              <w:t>суми коригування витрат</w:t>
            </w:r>
            <w:r w:rsidR="00A122DD" w:rsidRPr="00A122DD">
              <w:rPr>
                <w:rFonts w:ascii="Times New Roman" w:eastAsia="Times New Roman" w:hAnsi="Times New Roman"/>
                <w:color w:val="333333"/>
                <w:sz w:val="24"/>
                <w:szCs w:val="24"/>
                <w:lang w:val="uk-UA" w:eastAsia="uk-UA"/>
              </w:rPr>
              <w:t xml:space="preserve"> </w:t>
            </w:r>
            <w:r w:rsidRPr="00A122DD">
              <w:rPr>
                <w:rFonts w:ascii="Times New Roman" w:eastAsia="Times New Roman" w:hAnsi="Times New Roman"/>
                <w:color w:val="333333"/>
                <w:sz w:val="24"/>
                <w:szCs w:val="24"/>
                <w:lang w:val="uk-UA" w:eastAsia="uk-UA"/>
              </w:rPr>
              <w:t>(компенсації або зменшення витрат);</w:t>
            </w:r>
          </w:p>
          <w:p w:rsidR="003D4C88"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6D5471" w:rsidRPr="00A122DD" w:rsidRDefault="006D547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122DD">
              <w:rPr>
                <w:rFonts w:ascii="Times New Roman" w:eastAsia="Times New Roman" w:hAnsi="Times New Roman"/>
                <w:color w:val="333333"/>
                <w:sz w:val="24"/>
                <w:szCs w:val="24"/>
                <w:lang w:val="uk-UA" w:eastAsia="uk-UA"/>
              </w:rPr>
              <w:t>суми зменшення складових тарифу, що передбачалися для здійснення заходів інвестиційно</w:t>
            </w:r>
            <w:r w:rsidR="00A122DD" w:rsidRPr="00A122DD">
              <w:rPr>
                <w:rFonts w:ascii="Times New Roman" w:eastAsia="Times New Roman" w:hAnsi="Times New Roman"/>
                <w:color w:val="333333"/>
                <w:sz w:val="24"/>
                <w:szCs w:val="24"/>
                <w:lang w:val="uk-UA" w:eastAsia="uk-UA"/>
              </w:rPr>
              <w:t xml:space="preserve">го </w:t>
            </w:r>
            <w:r w:rsidRPr="00A122DD">
              <w:rPr>
                <w:rFonts w:ascii="Times New Roman" w:eastAsia="Times New Roman" w:hAnsi="Times New Roman"/>
                <w:color w:val="333333"/>
                <w:sz w:val="24"/>
                <w:szCs w:val="24"/>
                <w:lang w:val="uk-UA" w:eastAsia="uk-UA"/>
              </w:rPr>
              <w:t>про</w:t>
            </w:r>
            <w:r w:rsidR="00A122DD" w:rsidRPr="00A122DD">
              <w:rPr>
                <w:rFonts w:ascii="Times New Roman" w:eastAsia="Times New Roman" w:hAnsi="Times New Roman"/>
                <w:color w:val="333333"/>
                <w:sz w:val="24"/>
                <w:szCs w:val="24"/>
                <w:lang w:val="uk-UA" w:eastAsia="uk-UA"/>
              </w:rPr>
              <w:t>екту</w:t>
            </w:r>
            <w:r w:rsidRPr="00A122DD">
              <w:rPr>
                <w:rFonts w:ascii="Times New Roman" w:eastAsia="Times New Roman" w:hAnsi="Times New Roman"/>
                <w:color w:val="333333"/>
                <w:sz w:val="24"/>
                <w:szCs w:val="24"/>
                <w:lang w:val="uk-UA" w:eastAsia="uk-UA"/>
              </w:rPr>
              <w:t>.</w:t>
            </w:r>
          </w:p>
          <w:p w:rsidR="00D75C41" w:rsidRDefault="006D5471"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A122DD">
              <w:rPr>
                <w:rFonts w:ascii="Times New Roman" w:eastAsia="Times New Roman" w:hAnsi="Times New Roman"/>
                <w:color w:val="333333"/>
                <w:sz w:val="24"/>
                <w:szCs w:val="24"/>
                <w:lang w:val="uk-UA" w:eastAsia="uk-UA"/>
              </w:rPr>
              <w:t>Розрахунки тарифів на централізоване водопостачання для споживачів, які є суб’єктами господарювання у сфері централізованого водопостачання, здійснюються шляхом ділення суми планованих економічно обґрунтованих витрат, розрахованих відповідно до цього пункту, відповідної частини планованого прибутку, коригування витрат</w:t>
            </w:r>
            <w:r w:rsidR="00A122DD" w:rsidRPr="00A122DD">
              <w:rPr>
                <w:rFonts w:ascii="Times New Roman" w:eastAsia="Times New Roman" w:hAnsi="Times New Roman"/>
                <w:color w:val="333333"/>
                <w:sz w:val="24"/>
                <w:szCs w:val="24"/>
                <w:lang w:val="uk-UA" w:eastAsia="uk-UA"/>
              </w:rPr>
              <w:t xml:space="preserve"> </w:t>
            </w:r>
            <w:r w:rsidRPr="00A122DD">
              <w:rPr>
                <w:rFonts w:ascii="Times New Roman" w:eastAsia="Times New Roman" w:hAnsi="Times New Roman"/>
                <w:color w:val="333333"/>
                <w:sz w:val="24"/>
                <w:szCs w:val="24"/>
                <w:lang w:val="uk-UA" w:eastAsia="uk-UA"/>
              </w:rPr>
              <w:t>(компенсації або зменшення витрат) та зменшення складових тарифу, що передбачалися для здійснення заходів інвестиційн</w:t>
            </w:r>
            <w:r w:rsidR="00A122DD" w:rsidRPr="00A122DD">
              <w:rPr>
                <w:rFonts w:ascii="Times New Roman" w:eastAsia="Times New Roman" w:hAnsi="Times New Roman"/>
                <w:color w:val="333333"/>
                <w:sz w:val="24"/>
                <w:szCs w:val="24"/>
                <w:lang w:val="uk-UA" w:eastAsia="uk-UA"/>
              </w:rPr>
              <w:t>ого</w:t>
            </w:r>
            <w:r w:rsidRPr="00A122DD">
              <w:rPr>
                <w:rFonts w:ascii="Times New Roman" w:eastAsia="Times New Roman" w:hAnsi="Times New Roman"/>
                <w:color w:val="333333"/>
                <w:sz w:val="24"/>
                <w:szCs w:val="24"/>
                <w:lang w:val="uk-UA" w:eastAsia="uk-UA"/>
              </w:rPr>
              <w:t xml:space="preserve"> про</w:t>
            </w:r>
            <w:r w:rsidR="00A122DD" w:rsidRPr="00A122DD">
              <w:rPr>
                <w:rFonts w:ascii="Times New Roman" w:eastAsia="Times New Roman" w:hAnsi="Times New Roman"/>
                <w:color w:val="333333"/>
                <w:sz w:val="24"/>
                <w:szCs w:val="24"/>
                <w:lang w:val="uk-UA" w:eastAsia="uk-UA"/>
              </w:rPr>
              <w:t>екту</w:t>
            </w:r>
            <w:r w:rsidRPr="00A122DD">
              <w:rPr>
                <w:rFonts w:ascii="Times New Roman" w:eastAsia="Times New Roman" w:hAnsi="Times New Roman"/>
                <w:color w:val="333333"/>
                <w:sz w:val="24"/>
                <w:szCs w:val="24"/>
                <w:lang w:val="uk-UA" w:eastAsia="uk-UA"/>
              </w:rPr>
              <w:t xml:space="preserve">, на планований обсяг виробництва питної води з урахуванням частини </w:t>
            </w:r>
            <w:r w:rsidRPr="00D75C41">
              <w:rPr>
                <w:rFonts w:ascii="Times New Roman" w:eastAsia="Times New Roman" w:hAnsi="Times New Roman"/>
                <w:color w:val="333333"/>
                <w:sz w:val="24"/>
                <w:szCs w:val="24"/>
                <w:lang w:val="uk-UA" w:eastAsia="uk-UA"/>
              </w:rPr>
              <w:t>загальних втрат та витрат питної води після другого підйому, визначених пропорційно обсягам реалізації централізованого водопостачання споживачам, які є суб’єктами господарювання у сфері централізованого водопостачання, у загальному обсязі реалізації централізованого водопостачання ліцензіата.</w:t>
            </w:r>
          </w:p>
          <w:p w:rsidR="003D4C88" w:rsidRPr="003D4C88" w:rsidRDefault="003D4C88"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p>
          <w:p w:rsidR="00614FB2" w:rsidRDefault="00D75C41" w:rsidP="003246E3">
            <w:pPr>
              <w:shd w:val="clear" w:color="auto" w:fill="FFFFFF"/>
              <w:spacing w:after="0" w:line="240" w:lineRule="auto"/>
              <w:ind w:firstLine="450"/>
              <w:jc w:val="both"/>
              <w:rPr>
                <w:rFonts w:ascii="Times New Roman" w:hAnsi="Times New Roman"/>
                <w:color w:val="333333"/>
                <w:sz w:val="24"/>
                <w:szCs w:val="24"/>
                <w:lang w:val="uk-UA"/>
              </w:rPr>
            </w:pPr>
            <w:r w:rsidRPr="00D75C41">
              <w:rPr>
                <w:rFonts w:ascii="Times New Roman" w:hAnsi="Times New Roman"/>
                <w:color w:val="333333"/>
                <w:sz w:val="24"/>
                <w:szCs w:val="24"/>
                <w:lang w:val="uk-UA"/>
              </w:rPr>
              <w:t>4.2. Якщо ліцензіат не здійснює транспортування води власними водоводами до систем споживачів, які є суб’єктами господарювання у сфері централізованого водопостачання, формування тарифів на централізоване водопостачання для споживачів, які є суб’єктами господарювання у сфері централізованого водопостачання, здійснюється шляхом ділення суми планованих економічно обґрунтованих витрат, розрахованих відповідно до </w:t>
            </w:r>
            <w:hyperlink r:id="rId29" w:anchor="n341" w:history="1">
              <w:r w:rsidRPr="00D75C41">
                <w:rPr>
                  <w:rFonts w:ascii="Times New Roman" w:hAnsi="Times New Roman"/>
                  <w:color w:val="333333"/>
                  <w:sz w:val="24"/>
                  <w:szCs w:val="24"/>
                  <w:lang w:val="uk-UA"/>
                </w:rPr>
                <w:t>пункту</w:t>
              </w:r>
              <w:r>
                <w:rPr>
                  <w:rFonts w:ascii="Times New Roman" w:hAnsi="Times New Roman"/>
                  <w:color w:val="333333"/>
                  <w:sz w:val="24"/>
                  <w:szCs w:val="24"/>
                  <w:lang w:val="uk-UA"/>
                </w:rPr>
                <w:t xml:space="preserve"> </w:t>
              </w:r>
              <w:r w:rsidRPr="00D75C41">
                <w:rPr>
                  <w:rFonts w:ascii="Times New Roman" w:hAnsi="Times New Roman"/>
                  <w:color w:val="333333"/>
                  <w:sz w:val="24"/>
                  <w:szCs w:val="24"/>
                  <w:lang w:val="uk-UA"/>
                </w:rPr>
                <w:t>4.1</w:t>
              </w:r>
            </w:hyperlink>
            <w:r>
              <w:rPr>
                <w:rFonts w:ascii="Times New Roman" w:hAnsi="Times New Roman"/>
                <w:color w:val="333333"/>
                <w:sz w:val="24"/>
                <w:szCs w:val="24"/>
                <w:lang w:val="uk-UA"/>
              </w:rPr>
              <w:t xml:space="preserve"> </w:t>
            </w:r>
            <w:r w:rsidRPr="00D75C41">
              <w:rPr>
                <w:rFonts w:ascii="Times New Roman" w:hAnsi="Times New Roman"/>
                <w:color w:val="333333"/>
                <w:sz w:val="24"/>
                <w:szCs w:val="24"/>
                <w:lang w:val="uk-UA"/>
              </w:rPr>
              <w:t xml:space="preserve">цієї глави, відповідної частини планованого прибутку, коригування витрат </w:t>
            </w:r>
            <w:r w:rsidRPr="00D75C41">
              <w:rPr>
                <w:rFonts w:ascii="Times New Roman" w:hAnsi="Times New Roman"/>
                <w:color w:val="333333"/>
                <w:sz w:val="24"/>
                <w:szCs w:val="24"/>
                <w:lang w:val="uk-UA"/>
              </w:rPr>
              <w:lastRenderedPageBreak/>
              <w:t>(компенсації або зменшення витрат) та зменшення складових тарифу, що передбачалися для здійснення заходів інвестиційного проекту, на планований</w:t>
            </w:r>
            <w:r w:rsidR="00614FB2">
              <w:rPr>
                <w:rFonts w:ascii="Times New Roman" w:hAnsi="Times New Roman"/>
                <w:color w:val="333333"/>
                <w:sz w:val="24"/>
                <w:szCs w:val="24"/>
                <w:lang w:val="uk-UA"/>
              </w:rPr>
              <w:t xml:space="preserve"> обсяг виробництва питної води.</w:t>
            </w:r>
          </w:p>
          <w:p w:rsidR="00FC2F8C" w:rsidRPr="00055494" w:rsidRDefault="00FC2F8C"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C2F8C">
              <w:rPr>
                <w:rFonts w:ascii="Times New Roman" w:hAnsi="Times New Roman"/>
                <w:color w:val="333333"/>
                <w:sz w:val="24"/>
                <w:szCs w:val="24"/>
                <w:lang w:val="uk-UA"/>
              </w:rPr>
              <w:t xml:space="preserve">4.3. Формування тарифів на централізоване водопостачання для споживачів, які не є суб’єктами господарювання у сфері централізованого водопостачання, здійснюється шляхом ділення різниці між сумою планованих економічно обґрунтованих витрат на централізоване водопостачання, планованого </w:t>
            </w:r>
            <w:r w:rsidRPr="00055494">
              <w:rPr>
                <w:rFonts w:ascii="Times New Roman" w:hAnsi="Times New Roman"/>
                <w:color w:val="333333"/>
                <w:sz w:val="24"/>
                <w:szCs w:val="24"/>
                <w:lang w:val="uk-UA"/>
              </w:rPr>
              <w:t xml:space="preserve">прибутку, коригування витрат (компенсації або зменшення витрат), зменшення складових тарифу, що передбачалися для здійснення заходів </w:t>
            </w:r>
            <w:r w:rsidRPr="00614FB2">
              <w:rPr>
                <w:rFonts w:ascii="Times New Roman" w:hAnsi="Times New Roman"/>
                <w:b/>
                <w:i/>
                <w:color w:val="333333"/>
                <w:sz w:val="24"/>
                <w:szCs w:val="24"/>
                <w:lang w:val="uk-UA"/>
              </w:rPr>
              <w:t>інвестиційного проекту</w:t>
            </w:r>
            <w:r w:rsidRPr="00055494">
              <w:rPr>
                <w:rFonts w:ascii="Times New Roman" w:hAnsi="Times New Roman"/>
                <w:color w:val="333333"/>
                <w:sz w:val="24"/>
                <w:szCs w:val="24"/>
                <w:lang w:val="uk-UA"/>
              </w:rPr>
              <w:t xml:space="preserve">, та сумою економічно обґрунтованих витрат на централізоване водопостачання, відповідної частини планованого прибутку, коригування витрат (компенсації або зменшення витрат), зменшення складових тарифу, що передбачалися для здійснення заходів </w:t>
            </w:r>
            <w:r w:rsidRPr="00614FB2">
              <w:rPr>
                <w:rFonts w:ascii="Times New Roman" w:hAnsi="Times New Roman"/>
                <w:b/>
                <w:i/>
                <w:color w:val="333333"/>
                <w:sz w:val="24"/>
                <w:szCs w:val="24"/>
                <w:lang w:val="uk-UA"/>
              </w:rPr>
              <w:t>інвестиційного проекту</w:t>
            </w:r>
            <w:r w:rsidRPr="00055494">
              <w:rPr>
                <w:rFonts w:ascii="Times New Roman" w:hAnsi="Times New Roman"/>
                <w:color w:val="333333"/>
                <w:sz w:val="24"/>
                <w:szCs w:val="24"/>
                <w:lang w:val="uk-UA"/>
              </w:rPr>
              <w:t>, урахованих у тарифах, розрахованих відповідно до</w:t>
            </w:r>
            <w:r w:rsidRPr="00055494">
              <w:rPr>
                <w:rFonts w:ascii="Times New Roman" w:hAnsi="Times New Roman"/>
                <w:color w:val="333333"/>
                <w:sz w:val="24"/>
                <w:szCs w:val="24"/>
              </w:rPr>
              <w:t> </w:t>
            </w:r>
            <w:hyperlink r:id="rId30" w:anchor="n341" w:history="1">
              <w:r w:rsidRPr="00055494">
                <w:rPr>
                  <w:rFonts w:ascii="Times New Roman" w:hAnsi="Times New Roman"/>
                  <w:color w:val="333333"/>
                  <w:sz w:val="24"/>
                  <w:szCs w:val="24"/>
                  <w:lang w:val="uk-UA"/>
                </w:rPr>
                <w:t>пункту 4.1</w:t>
              </w:r>
            </w:hyperlink>
            <w:r w:rsidRPr="00055494">
              <w:rPr>
                <w:rFonts w:ascii="Times New Roman" w:hAnsi="Times New Roman"/>
                <w:color w:val="333333"/>
                <w:sz w:val="24"/>
                <w:szCs w:val="24"/>
              </w:rPr>
              <w:t> </w:t>
            </w:r>
            <w:r w:rsidRPr="00055494">
              <w:rPr>
                <w:rFonts w:ascii="Times New Roman" w:hAnsi="Times New Roman"/>
                <w:color w:val="333333"/>
                <w:sz w:val="24"/>
                <w:szCs w:val="24"/>
                <w:lang w:val="uk-UA"/>
              </w:rPr>
              <w:t>або</w:t>
            </w:r>
            <w:r w:rsidRPr="00055494">
              <w:rPr>
                <w:rFonts w:ascii="Times New Roman" w:hAnsi="Times New Roman"/>
                <w:color w:val="333333"/>
                <w:sz w:val="24"/>
                <w:szCs w:val="24"/>
              </w:rPr>
              <w:t> </w:t>
            </w:r>
            <w:hyperlink r:id="rId31" w:anchor="n349" w:history="1">
              <w:r w:rsidRPr="00055494">
                <w:rPr>
                  <w:rFonts w:ascii="Times New Roman" w:hAnsi="Times New Roman"/>
                  <w:color w:val="333333"/>
                  <w:sz w:val="24"/>
                  <w:szCs w:val="24"/>
                  <w:lang w:val="uk-UA"/>
                </w:rPr>
                <w:t>пункту 4.2</w:t>
              </w:r>
            </w:hyperlink>
            <w:r w:rsidRPr="00055494">
              <w:rPr>
                <w:rFonts w:ascii="Times New Roman" w:hAnsi="Times New Roman"/>
                <w:color w:val="333333"/>
                <w:sz w:val="24"/>
                <w:szCs w:val="24"/>
              </w:rPr>
              <w:t> </w:t>
            </w:r>
            <w:r w:rsidRPr="00055494">
              <w:rPr>
                <w:rFonts w:ascii="Times New Roman" w:hAnsi="Times New Roman"/>
                <w:color w:val="333333"/>
                <w:sz w:val="24"/>
                <w:szCs w:val="24"/>
                <w:lang w:val="uk-UA"/>
              </w:rPr>
              <w:t xml:space="preserve">цієї глави, на обсяг реалізації </w:t>
            </w:r>
            <w:r w:rsidRPr="00055494">
              <w:rPr>
                <w:rFonts w:ascii="Times New Roman" w:eastAsia="Times New Roman" w:hAnsi="Times New Roman"/>
                <w:color w:val="333333"/>
                <w:sz w:val="24"/>
                <w:szCs w:val="24"/>
                <w:lang w:val="uk-UA" w:eastAsia="uk-UA"/>
              </w:rPr>
              <w:t>централізованого водопостачання споживачам, які не є суб’єктами господарювання у сфері централізованого водопостачання.</w:t>
            </w:r>
          </w:p>
          <w:p w:rsidR="00F151FD" w:rsidRPr="00F151FD" w:rsidRDefault="00F151FD" w:rsidP="003246E3">
            <w:pPr>
              <w:shd w:val="clear" w:color="auto" w:fill="FFFFFF"/>
              <w:spacing w:after="0" w:line="240" w:lineRule="auto"/>
              <w:ind w:firstLine="450"/>
              <w:jc w:val="both"/>
              <w:rPr>
                <w:rFonts w:ascii="Times New Roman" w:eastAsia="Times New Roman" w:hAnsi="Times New Roman"/>
                <w:color w:val="333333"/>
                <w:sz w:val="24"/>
                <w:szCs w:val="24"/>
                <w:lang w:val="uk-UA" w:eastAsia="uk-UA"/>
              </w:rPr>
            </w:pPr>
            <w:r w:rsidRPr="00F151FD">
              <w:rPr>
                <w:rFonts w:ascii="Times New Roman" w:eastAsia="Times New Roman" w:hAnsi="Times New Roman"/>
                <w:color w:val="333333"/>
                <w:sz w:val="24"/>
                <w:szCs w:val="24"/>
                <w:lang w:val="uk-UA" w:eastAsia="uk-UA"/>
              </w:rPr>
              <w:t>…</w:t>
            </w:r>
          </w:p>
          <w:p w:rsidR="002E54B5" w:rsidRPr="00B462F3" w:rsidRDefault="002E54B5" w:rsidP="003246E3">
            <w:pPr>
              <w:shd w:val="clear" w:color="auto" w:fill="FFFFFF"/>
              <w:spacing w:after="0" w:line="240" w:lineRule="auto"/>
              <w:ind w:firstLine="450"/>
              <w:jc w:val="both"/>
              <w:rPr>
                <w:rFonts w:ascii="Times New Roman" w:hAnsi="Times New Roman"/>
                <w:i/>
                <w:color w:val="000000"/>
                <w:sz w:val="24"/>
                <w:szCs w:val="24"/>
                <w:highlight w:val="green"/>
                <w:lang w:val="uk-UA" w:eastAsia="uk-UA"/>
              </w:rPr>
            </w:pPr>
          </w:p>
        </w:tc>
      </w:tr>
      <w:tr w:rsidR="00B468F7" w:rsidRPr="00B468F7" w:rsidTr="006327AF">
        <w:tc>
          <w:tcPr>
            <w:tcW w:w="7676" w:type="dxa"/>
            <w:shd w:val="clear" w:color="auto" w:fill="auto"/>
          </w:tcPr>
          <w:p w:rsidR="00B468F7" w:rsidRDefault="00B468F7"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504605">
              <w:rPr>
                <w:rFonts w:ascii="Times New Roman" w:eastAsia="Times New Roman" w:hAnsi="Times New Roman"/>
                <w:b/>
                <w:bCs/>
                <w:color w:val="333333"/>
                <w:sz w:val="24"/>
                <w:szCs w:val="24"/>
                <w:lang w:val="uk-UA" w:eastAsia="uk-UA"/>
              </w:rPr>
              <w:lastRenderedPageBreak/>
              <w:t>5. Особливості формування тарифів на централізоване водовідведення</w:t>
            </w:r>
          </w:p>
          <w:p w:rsidR="00504605" w:rsidRPr="00504605" w:rsidRDefault="00504605"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97" w:name="n352"/>
            <w:bookmarkEnd w:id="97"/>
            <w:r w:rsidRPr="00306843">
              <w:rPr>
                <w:rFonts w:ascii="Times New Roman" w:hAnsi="Times New Roman"/>
                <w:color w:val="333333"/>
                <w:sz w:val="24"/>
                <w:szCs w:val="24"/>
              </w:rPr>
              <w:t xml:space="preserve">5.1. </w:t>
            </w:r>
            <w:proofErr w:type="spellStart"/>
            <w:r w:rsidRPr="00306843">
              <w:rPr>
                <w:rFonts w:ascii="Times New Roman" w:hAnsi="Times New Roman"/>
                <w:color w:val="333333"/>
                <w:sz w:val="24"/>
                <w:szCs w:val="24"/>
              </w:rPr>
              <w:t>Формування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ліцензіатами</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здійснюється</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урахуванням</w:t>
            </w:r>
            <w:proofErr w:type="spellEnd"/>
            <w:r w:rsidRPr="00306843">
              <w:rPr>
                <w:rFonts w:ascii="Times New Roman" w:hAnsi="Times New Roman"/>
                <w:color w:val="333333"/>
                <w:sz w:val="24"/>
                <w:szCs w:val="24"/>
              </w:rPr>
              <w:t>:</w:t>
            </w:r>
          </w:p>
          <w:p w:rsidR="00B468F7" w:rsidRPr="00504605" w:rsidRDefault="00504605" w:rsidP="003246E3">
            <w:pPr>
              <w:shd w:val="clear" w:color="auto" w:fill="FFFFFF"/>
              <w:spacing w:after="0" w:line="240" w:lineRule="auto"/>
              <w:ind w:firstLine="450"/>
              <w:jc w:val="both"/>
              <w:rPr>
                <w:rFonts w:ascii="Times New Roman" w:hAnsi="Times New Roman"/>
                <w:color w:val="333333"/>
                <w:sz w:val="24"/>
                <w:szCs w:val="24"/>
                <w:lang w:val="uk-UA"/>
              </w:rPr>
            </w:pPr>
            <w:bookmarkStart w:id="98" w:name="n353"/>
            <w:bookmarkEnd w:id="98"/>
            <w:r>
              <w:rPr>
                <w:rFonts w:ascii="Times New Roman" w:hAnsi="Times New Roman"/>
                <w:color w:val="333333"/>
                <w:sz w:val="24"/>
                <w:szCs w:val="24"/>
                <w:lang w:val="uk-UA"/>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99" w:name="n481"/>
            <w:bookmarkStart w:id="100" w:name="n355"/>
            <w:bookmarkEnd w:id="99"/>
            <w:bookmarkEnd w:id="100"/>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прибутку</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1" w:name="n356"/>
            <w:bookmarkEnd w:id="101"/>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r w:rsidRPr="00614FB2">
              <w:rPr>
                <w:rFonts w:ascii="Times New Roman" w:hAnsi="Times New Roman"/>
                <w:b/>
                <w:i/>
                <w:color w:val="333333"/>
                <w:sz w:val="24"/>
                <w:szCs w:val="24"/>
              </w:rPr>
              <w:t xml:space="preserve">базового та </w:t>
            </w:r>
            <w:proofErr w:type="spellStart"/>
            <w:r w:rsidRPr="00614FB2">
              <w:rPr>
                <w:rFonts w:ascii="Times New Roman" w:hAnsi="Times New Roman"/>
                <w:b/>
                <w:i/>
                <w:color w:val="333333"/>
                <w:sz w:val="24"/>
                <w:szCs w:val="24"/>
              </w:rPr>
              <w:t>звітного</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2" w:name="n357"/>
            <w:bookmarkEnd w:id="102"/>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складових</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передбачалися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здійснення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3" w:name="n358"/>
            <w:bookmarkEnd w:id="103"/>
            <w:r w:rsidRPr="00306843">
              <w:rPr>
                <w:rFonts w:ascii="Times New Roman" w:hAnsi="Times New Roman"/>
                <w:color w:val="333333"/>
                <w:sz w:val="24"/>
                <w:szCs w:val="24"/>
              </w:rPr>
              <w:t xml:space="preserve">5.2. </w:t>
            </w:r>
            <w:proofErr w:type="spellStart"/>
            <w:r w:rsidRPr="00306843">
              <w:rPr>
                <w:rFonts w:ascii="Times New Roman" w:hAnsi="Times New Roman"/>
                <w:color w:val="333333"/>
                <w:sz w:val="24"/>
                <w:szCs w:val="24"/>
              </w:rPr>
              <w:t>Якщо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w:t>
            </w:r>
            <w:proofErr w:type="spellEnd"/>
            <w:r w:rsidRPr="00306843">
              <w:rPr>
                <w:rFonts w:ascii="Times New Roman" w:hAnsi="Times New Roman"/>
                <w:color w:val="333333"/>
                <w:sz w:val="24"/>
                <w:szCs w:val="24"/>
              </w:rPr>
              <w:t xml:space="preserve"> не </w:t>
            </w:r>
            <w:proofErr w:type="spellStart"/>
            <w:r w:rsidRPr="00306843">
              <w:rPr>
                <w:rFonts w:ascii="Times New Roman" w:hAnsi="Times New Roman"/>
                <w:color w:val="333333"/>
                <w:sz w:val="24"/>
                <w:szCs w:val="24"/>
              </w:rPr>
              <w:t>здійснює</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транспортування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стічних</w:t>
            </w:r>
            <w:proofErr w:type="spellEnd"/>
            <w:r w:rsidRPr="00306843">
              <w:rPr>
                <w:rFonts w:ascii="Times New Roman" w:hAnsi="Times New Roman"/>
                <w:color w:val="333333"/>
                <w:sz w:val="24"/>
                <w:szCs w:val="24"/>
              </w:rPr>
              <w:t xml:space="preserve"> вод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власними</w:t>
            </w:r>
            <w:proofErr w:type="spellEnd"/>
            <w:r w:rsidRPr="00306843">
              <w:rPr>
                <w:rFonts w:ascii="Times New Roman" w:hAnsi="Times New Roman"/>
                <w:color w:val="333333"/>
                <w:sz w:val="24"/>
                <w:szCs w:val="24"/>
              </w:rPr>
              <w:t xml:space="preserve"> системами, </w:t>
            </w:r>
            <w:proofErr w:type="spellStart"/>
            <w:r w:rsidRPr="00306843">
              <w:rPr>
                <w:rFonts w:ascii="Times New Roman" w:hAnsi="Times New Roman"/>
                <w:color w:val="333333"/>
                <w:sz w:val="24"/>
                <w:szCs w:val="24"/>
              </w:rPr>
              <w:t>формування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ліцензіата</w:t>
            </w:r>
            <w:proofErr w:type="spellEnd"/>
            <w:r w:rsidRPr="00306843">
              <w:rPr>
                <w:rFonts w:ascii="Times New Roman" w:hAnsi="Times New Roman"/>
                <w:color w:val="333333"/>
                <w:sz w:val="24"/>
                <w:szCs w:val="24"/>
              </w:rPr>
              <w:t xml:space="preserve"> </w:t>
            </w:r>
            <w:r w:rsidRPr="00306843">
              <w:rPr>
                <w:rFonts w:ascii="Times New Roman" w:hAnsi="Times New Roman"/>
                <w:color w:val="333333"/>
                <w:sz w:val="24"/>
                <w:szCs w:val="24"/>
              </w:rPr>
              <w:lastRenderedPageBreak/>
              <w:t xml:space="preserve">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здійснюється</w:t>
            </w:r>
            <w:proofErr w:type="spellEnd"/>
            <w:r w:rsidRPr="00306843">
              <w:rPr>
                <w:rFonts w:ascii="Times New Roman" w:hAnsi="Times New Roman"/>
                <w:color w:val="333333"/>
                <w:sz w:val="24"/>
                <w:szCs w:val="24"/>
              </w:rPr>
              <w:t xml:space="preserve"> з </w:t>
            </w:r>
            <w:proofErr w:type="spellStart"/>
            <w:r w:rsidRPr="00306843">
              <w:rPr>
                <w:rFonts w:ascii="Times New Roman" w:hAnsi="Times New Roman"/>
                <w:color w:val="333333"/>
                <w:sz w:val="24"/>
                <w:szCs w:val="24"/>
              </w:rPr>
              <w:t>урахуванням</w:t>
            </w:r>
            <w:proofErr w:type="spellEnd"/>
            <w:r w:rsidRPr="00306843">
              <w:rPr>
                <w:rFonts w:ascii="Times New Roman" w:hAnsi="Times New Roman"/>
                <w:color w:val="333333"/>
                <w:sz w:val="24"/>
                <w:szCs w:val="24"/>
              </w:rPr>
              <w:t>:</w:t>
            </w:r>
          </w:p>
          <w:p w:rsidR="00B468F7" w:rsidRPr="0007313A" w:rsidRDefault="0007313A" w:rsidP="003246E3">
            <w:pPr>
              <w:shd w:val="clear" w:color="auto" w:fill="FFFFFF"/>
              <w:spacing w:after="0" w:line="240" w:lineRule="auto"/>
              <w:ind w:firstLine="450"/>
              <w:jc w:val="both"/>
              <w:rPr>
                <w:rFonts w:ascii="Times New Roman" w:hAnsi="Times New Roman"/>
                <w:color w:val="333333"/>
                <w:sz w:val="24"/>
                <w:szCs w:val="24"/>
                <w:lang w:val="uk-UA"/>
              </w:rPr>
            </w:pPr>
            <w:bookmarkStart w:id="104" w:name="n359"/>
            <w:bookmarkEnd w:id="104"/>
            <w:r>
              <w:rPr>
                <w:rFonts w:ascii="Times New Roman" w:hAnsi="Times New Roman"/>
                <w:color w:val="333333"/>
                <w:sz w:val="24"/>
                <w:szCs w:val="24"/>
                <w:lang w:val="uk-UA"/>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5" w:name="n361"/>
            <w:bookmarkEnd w:id="105"/>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прибутку</w:t>
            </w:r>
            <w:proofErr w:type="spellEnd"/>
            <w:r w:rsidRPr="00306843">
              <w:rPr>
                <w:rFonts w:ascii="Times New Roman" w:hAnsi="Times New Roman"/>
                <w:color w:val="333333"/>
                <w:sz w:val="24"/>
                <w:szCs w:val="24"/>
              </w:rPr>
              <w:t xml:space="preserve">, у тому </w:t>
            </w:r>
            <w:proofErr w:type="spellStart"/>
            <w:r w:rsidRPr="00306843">
              <w:rPr>
                <w:rFonts w:ascii="Times New Roman" w:hAnsi="Times New Roman"/>
                <w:color w:val="333333"/>
                <w:sz w:val="24"/>
                <w:szCs w:val="24"/>
              </w:rPr>
              <w:t>числі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6" w:name="n362"/>
            <w:bookmarkEnd w:id="106"/>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r w:rsidRPr="00614FB2">
              <w:rPr>
                <w:rFonts w:ascii="Times New Roman" w:hAnsi="Times New Roman"/>
                <w:b/>
                <w:i/>
                <w:color w:val="333333"/>
                <w:sz w:val="24"/>
                <w:szCs w:val="24"/>
              </w:rPr>
              <w:t xml:space="preserve">базового та </w:t>
            </w:r>
            <w:proofErr w:type="spellStart"/>
            <w:r w:rsidRPr="00614FB2">
              <w:rPr>
                <w:rFonts w:ascii="Times New Roman" w:hAnsi="Times New Roman"/>
                <w:b/>
                <w:i/>
                <w:color w:val="333333"/>
                <w:sz w:val="24"/>
                <w:szCs w:val="24"/>
              </w:rPr>
              <w:t>звітного</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7" w:name="n363"/>
            <w:bookmarkEnd w:id="107"/>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складових</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передбачалися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здійснення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w:t>
            </w:r>
          </w:p>
          <w:p w:rsidR="00B468F7" w:rsidRPr="00306843"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8" w:name="n364"/>
            <w:bookmarkEnd w:id="108"/>
            <w:r w:rsidRPr="00306843">
              <w:rPr>
                <w:rFonts w:ascii="Times New Roman" w:hAnsi="Times New Roman"/>
                <w:color w:val="333333"/>
                <w:sz w:val="24"/>
                <w:szCs w:val="24"/>
              </w:rPr>
              <w:t xml:space="preserve">5.3. </w:t>
            </w:r>
            <w:proofErr w:type="spellStart"/>
            <w:r w:rsidRPr="00306843">
              <w:rPr>
                <w:rFonts w:ascii="Times New Roman" w:hAnsi="Times New Roman"/>
                <w:color w:val="333333"/>
                <w:sz w:val="24"/>
                <w:szCs w:val="24"/>
              </w:rPr>
              <w:t>Розрахунки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здійснюються</w:t>
            </w:r>
            <w:proofErr w:type="spellEnd"/>
            <w:r w:rsidRPr="00306843">
              <w:rPr>
                <w:rFonts w:ascii="Times New Roman" w:hAnsi="Times New Roman"/>
                <w:color w:val="333333"/>
                <w:sz w:val="24"/>
                <w:szCs w:val="24"/>
              </w:rPr>
              <w:t xml:space="preserve"> шляхом </w:t>
            </w:r>
            <w:proofErr w:type="spellStart"/>
            <w:r w:rsidRPr="00306843">
              <w:rPr>
                <w:rFonts w:ascii="Times New Roman" w:hAnsi="Times New Roman"/>
                <w:color w:val="333333"/>
                <w:sz w:val="24"/>
                <w:szCs w:val="24"/>
              </w:rPr>
              <w:t>ділення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економічно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обґрунтованих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розрахованих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hyperlink r:id="rId32" w:anchor="n352" w:history="1">
              <w:r w:rsidRPr="00504605">
                <w:rPr>
                  <w:rFonts w:ascii="Times New Roman" w:hAnsi="Times New Roman"/>
                  <w:color w:val="333333"/>
                  <w:sz w:val="24"/>
                  <w:szCs w:val="24"/>
                </w:rPr>
                <w:t>пункту 5.1</w:t>
              </w:r>
            </w:hyperlink>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w:t>
            </w:r>
            <w:hyperlink r:id="rId33" w:anchor="n358" w:history="1">
              <w:r w:rsidRPr="00504605">
                <w:rPr>
                  <w:rFonts w:ascii="Times New Roman" w:hAnsi="Times New Roman"/>
                  <w:color w:val="333333"/>
                  <w:sz w:val="24"/>
                  <w:szCs w:val="24"/>
                </w:rPr>
                <w:t>пункту 5.2</w:t>
              </w:r>
            </w:hyperlink>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цієї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глави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частини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прибутку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r w:rsidRPr="00614FB2">
              <w:rPr>
                <w:rFonts w:ascii="Times New Roman" w:hAnsi="Times New Roman"/>
                <w:b/>
                <w:i/>
                <w:color w:val="333333"/>
                <w:sz w:val="24"/>
                <w:szCs w:val="24"/>
              </w:rPr>
              <w:t xml:space="preserve">базового та </w:t>
            </w:r>
            <w:proofErr w:type="spellStart"/>
            <w:r w:rsidRPr="00614FB2">
              <w:rPr>
                <w:rFonts w:ascii="Times New Roman" w:hAnsi="Times New Roman"/>
                <w:b/>
                <w:i/>
                <w:color w:val="333333"/>
                <w:sz w:val="24"/>
                <w:szCs w:val="24"/>
              </w:rPr>
              <w:t>звітного</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складових</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передбачалися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здійснення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планований</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обсяг</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очищення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ліцензіатом</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стічних</w:t>
            </w:r>
            <w:proofErr w:type="spellEnd"/>
            <w:r w:rsidRPr="00306843">
              <w:rPr>
                <w:rFonts w:ascii="Times New Roman" w:hAnsi="Times New Roman"/>
                <w:color w:val="333333"/>
                <w:sz w:val="24"/>
                <w:szCs w:val="24"/>
              </w:rPr>
              <w:t xml:space="preserve"> вод.</w:t>
            </w:r>
          </w:p>
          <w:p w:rsidR="00B468F7" w:rsidRPr="00A3425A" w:rsidRDefault="00B468F7" w:rsidP="003246E3">
            <w:pPr>
              <w:shd w:val="clear" w:color="auto" w:fill="FFFFFF"/>
              <w:spacing w:after="0" w:line="240" w:lineRule="auto"/>
              <w:ind w:firstLine="450"/>
              <w:jc w:val="both"/>
              <w:rPr>
                <w:rFonts w:ascii="Times New Roman" w:hAnsi="Times New Roman"/>
                <w:color w:val="333333"/>
                <w:sz w:val="24"/>
                <w:szCs w:val="24"/>
              </w:rPr>
            </w:pPr>
            <w:bookmarkStart w:id="109" w:name="n365"/>
            <w:bookmarkEnd w:id="109"/>
            <w:r w:rsidRPr="00306843">
              <w:rPr>
                <w:rFonts w:ascii="Times New Roman" w:hAnsi="Times New Roman"/>
                <w:color w:val="333333"/>
                <w:sz w:val="24"/>
                <w:szCs w:val="24"/>
              </w:rPr>
              <w:t xml:space="preserve">5.4. </w:t>
            </w:r>
            <w:proofErr w:type="spellStart"/>
            <w:r w:rsidRPr="00306843">
              <w:rPr>
                <w:rFonts w:ascii="Times New Roman" w:hAnsi="Times New Roman"/>
                <w:color w:val="333333"/>
                <w:sz w:val="24"/>
                <w:szCs w:val="24"/>
              </w:rPr>
              <w:t>Формування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не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здійснюється</w:t>
            </w:r>
            <w:proofErr w:type="spellEnd"/>
            <w:r w:rsidRPr="00306843">
              <w:rPr>
                <w:rFonts w:ascii="Times New Roman" w:hAnsi="Times New Roman"/>
                <w:color w:val="333333"/>
                <w:sz w:val="24"/>
                <w:szCs w:val="24"/>
              </w:rPr>
              <w:t xml:space="preserve"> шляхом </w:t>
            </w:r>
            <w:proofErr w:type="spellStart"/>
            <w:r w:rsidRPr="00306843">
              <w:rPr>
                <w:rFonts w:ascii="Times New Roman" w:hAnsi="Times New Roman"/>
                <w:color w:val="333333"/>
                <w:sz w:val="24"/>
                <w:szCs w:val="24"/>
              </w:rPr>
              <w:t>ділення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різниці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між</w:t>
            </w:r>
            <w:proofErr w:type="spellEnd"/>
            <w:r w:rsidRPr="00306843">
              <w:rPr>
                <w:rFonts w:ascii="Times New Roman" w:hAnsi="Times New Roman"/>
                <w:color w:val="333333"/>
                <w:sz w:val="24"/>
                <w:szCs w:val="24"/>
              </w:rPr>
              <w:t xml:space="preserve"> сумою </w:t>
            </w:r>
            <w:proofErr w:type="spellStart"/>
            <w:r w:rsidRPr="00306843">
              <w:rPr>
                <w:rFonts w:ascii="Times New Roman" w:hAnsi="Times New Roman"/>
                <w:color w:val="333333"/>
                <w:sz w:val="24"/>
                <w:szCs w:val="24"/>
              </w:rPr>
              <w:t>планованих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економічно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обґрунтованих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прибутку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r w:rsidRPr="00614FB2">
              <w:rPr>
                <w:rFonts w:ascii="Times New Roman" w:hAnsi="Times New Roman"/>
                <w:b/>
                <w:i/>
                <w:color w:val="333333"/>
                <w:sz w:val="24"/>
                <w:szCs w:val="24"/>
              </w:rPr>
              <w:t xml:space="preserve">базового та </w:t>
            </w:r>
            <w:proofErr w:type="spellStart"/>
            <w:r w:rsidRPr="00614FB2">
              <w:rPr>
                <w:rFonts w:ascii="Times New Roman" w:hAnsi="Times New Roman"/>
                <w:b/>
                <w:i/>
                <w:color w:val="333333"/>
                <w:sz w:val="24"/>
                <w:szCs w:val="24"/>
              </w:rPr>
              <w:t>звітного</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складових</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передбачалися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здійснення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 xml:space="preserve">, і сумою </w:t>
            </w:r>
            <w:proofErr w:type="spellStart"/>
            <w:r w:rsidRPr="00306843">
              <w:rPr>
                <w:rFonts w:ascii="Times New Roman" w:hAnsi="Times New Roman"/>
                <w:color w:val="333333"/>
                <w:sz w:val="24"/>
                <w:szCs w:val="24"/>
              </w:rPr>
              <w:t>планованих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економічно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обґрунтованих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частини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прибутку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коригування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r w:rsidRPr="00614FB2">
              <w:rPr>
                <w:rFonts w:ascii="Times New Roman" w:hAnsi="Times New Roman"/>
                <w:b/>
                <w:i/>
                <w:color w:val="333333"/>
                <w:sz w:val="24"/>
                <w:szCs w:val="24"/>
              </w:rPr>
              <w:t xml:space="preserve">базового та </w:t>
            </w:r>
            <w:proofErr w:type="spellStart"/>
            <w:r w:rsidRPr="00614FB2">
              <w:rPr>
                <w:rFonts w:ascii="Times New Roman" w:hAnsi="Times New Roman"/>
                <w:b/>
                <w:i/>
                <w:color w:val="333333"/>
                <w:sz w:val="24"/>
                <w:szCs w:val="24"/>
              </w:rPr>
              <w:t>звітного</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періоду</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компенсації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зменшення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складових</w:t>
            </w:r>
            <w:proofErr w:type="spellEnd"/>
            <w:r w:rsidRPr="00306843">
              <w:rPr>
                <w:rFonts w:ascii="Times New Roman" w:hAnsi="Times New Roman"/>
                <w:color w:val="333333"/>
                <w:sz w:val="24"/>
                <w:szCs w:val="24"/>
              </w:rPr>
              <w:t xml:space="preserve"> тарифу, </w:t>
            </w:r>
            <w:proofErr w:type="spellStart"/>
            <w:r w:rsidRPr="00306843">
              <w:rPr>
                <w:rFonts w:ascii="Times New Roman" w:hAnsi="Times New Roman"/>
                <w:color w:val="333333"/>
                <w:sz w:val="24"/>
                <w:szCs w:val="24"/>
              </w:rPr>
              <w:t>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передбачалися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здійснення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заходів</w:t>
            </w:r>
            <w:proofErr w:type="spellEnd"/>
            <w:r w:rsidRPr="00306843">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інвестиційної</w:t>
            </w:r>
            <w:proofErr w:type="spellEnd"/>
            <w:r w:rsidRPr="00614FB2">
              <w:rPr>
                <w:rFonts w:ascii="Times New Roman" w:hAnsi="Times New Roman"/>
                <w:b/>
                <w:i/>
                <w:color w:val="333333"/>
                <w:sz w:val="24"/>
                <w:szCs w:val="24"/>
              </w:rPr>
              <w:t xml:space="preserve"> </w:t>
            </w:r>
            <w:proofErr w:type="spellStart"/>
            <w:r w:rsidRPr="00614FB2">
              <w:rPr>
                <w:rFonts w:ascii="Times New Roman" w:hAnsi="Times New Roman"/>
                <w:b/>
                <w:i/>
                <w:color w:val="333333"/>
                <w:sz w:val="24"/>
                <w:szCs w:val="24"/>
              </w:rPr>
              <w:t>програми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урахованих</w:t>
            </w:r>
            <w:proofErr w:type="spellEnd"/>
            <w:r w:rsidRPr="00306843">
              <w:rPr>
                <w:rFonts w:ascii="Times New Roman" w:hAnsi="Times New Roman"/>
                <w:color w:val="333333"/>
                <w:sz w:val="24"/>
                <w:szCs w:val="24"/>
              </w:rPr>
              <w:t xml:space="preserve"> у тарифах, </w:t>
            </w:r>
            <w:proofErr w:type="spellStart"/>
            <w:r w:rsidRPr="00306843">
              <w:rPr>
                <w:rFonts w:ascii="Times New Roman" w:hAnsi="Times New Roman"/>
                <w:color w:val="333333"/>
                <w:sz w:val="24"/>
                <w:szCs w:val="24"/>
              </w:rPr>
              <w:t>розрахованих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hyperlink r:id="rId34" w:anchor="n352" w:history="1">
              <w:r w:rsidRPr="00504605">
                <w:rPr>
                  <w:rFonts w:ascii="Times New Roman" w:hAnsi="Times New Roman"/>
                  <w:color w:val="333333"/>
                  <w:sz w:val="24"/>
                  <w:szCs w:val="24"/>
                </w:rPr>
                <w:t>пункту 5.1</w:t>
              </w:r>
            </w:hyperlink>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w:t>
            </w:r>
            <w:hyperlink r:id="rId35" w:anchor="n358" w:history="1">
              <w:r w:rsidRPr="00504605">
                <w:rPr>
                  <w:rFonts w:ascii="Times New Roman" w:hAnsi="Times New Roman"/>
                  <w:color w:val="333333"/>
                  <w:sz w:val="24"/>
                  <w:szCs w:val="24"/>
                </w:rPr>
                <w:t>пункту 5.2</w:t>
              </w:r>
            </w:hyperlink>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цієї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глави</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обсяг</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реалізації</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споживачам</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не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w:t>
            </w:r>
          </w:p>
        </w:tc>
        <w:tc>
          <w:tcPr>
            <w:tcW w:w="7676" w:type="dxa"/>
            <w:shd w:val="clear" w:color="auto" w:fill="auto"/>
          </w:tcPr>
          <w:p w:rsidR="00504605" w:rsidRDefault="00504605"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r w:rsidRPr="00504605">
              <w:rPr>
                <w:rFonts w:ascii="Times New Roman" w:eastAsia="Times New Roman" w:hAnsi="Times New Roman"/>
                <w:b/>
                <w:bCs/>
                <w:color w:val="333333"/>
                <w:sz w:val="24"/>
                <w:szCs w:val="24"/>
                <w:lang w:val="uk-UA" w:eastAsia="uk-UA"/>
              </w:rPr>
              <w:lastRenderedPageBreak/>
              <w:t>5. Особливості формування тарифів на централізоване водовідведення</w:t>
            </w:r>
          </w:p>
          <w:p w:rsidR="00504605" w:rsidRPr="00504605" w:rsidRDefault="00504605" w:rsidP="003246E3">
            <w:pPr>
              <w:shd w:val="clear" w:color="auto" w:fill="FFFFFF"/>
              <w:spacing w:after="0" w:line="240" w:lineRule="auto"/>
              <w:jc w:val="center"/>
              <w:rPr>
                <w:rFonts w:ascii="Times New Roman" w:eastAsia="Times New Roman" w:hAnsi="Times New Roman"/>
                <w:b/>
                <w:bCs/>
                <w:color w:val="333333"/>
                <w:sz w:val="24"/>
                <w:szCs w:val="24"/>
                <w:lang w:val="uk-UA" w:eastAsia="uk-UA"/>
              </w:rPr>
            </w:pP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r w:rsidRPr="0007313A">
              <w:rPr>
                <w:rFonts w:ascii="Times New Roman" w:hAnsi="Times New Roman"/>
                <w:color w:val="333333"/>
                <w:sz w:val="24"/>
                <w:szCs w:val="24"/>
              </w:rPr>
              <w:t xml:space="preserve">5.1. </w:t>
            </w:r>
            <w:proofErr w:type="spellStart"/>
            <w:r w:rsidRPr="0007313A">
              <w:rPr>
                <w:rFonts w:ascii="Times New Roman" w:hAnsi="Times New Roman"/>
                <w:color w:val="333333"/>
                <w:sz w:val="24"/>
                <w:szCs w:val="24"/>
              </w:rPr>
              <w:t>Формування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тарифів</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ліцензіатами</w:t>
            </w:r>
            <w:proofErr w:type="spellEnd"/>
            <w:r w:rsidRPr="0007313A">
              <w:rPr>
                <w:rFonts w:ascii="Times New Roman" w:hAnsi="Times New Roman"/>
                <w:color w:val="333333"/>
                <w:sz w:val="24"/>
                <w:szCs w:val="24"/>
              </w:rPr>
              <w:t xml:space="preserve"> на </w:t>
            </w:r>
            <w:proofErr w:type="spellStart"/>
            <w:r w:rsidRPr="0007313A">
              <w:rPr>
                <w:rFonts w:ascii="Times New Roman" w:hAnsi="Times New Roman"/>
                <w:color w:val="333333"/>
                <w:sz w:val="24"/>
                <w:szCs w:val="24"/>
              </w:rPr>
              <w:t>централізоване</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водовідведення</w:t>
            </w:r>
            <w:proofErr w:type="spellEnd"/>
            <w:r w:rsidRPr="0007313A">
              <w:rPr>
                <w:rFonts w:ascii="Times New Roman" w:hAnsi="Times New Roman"/>
                <w:color w:val="333333"/>
                <w:sz w:val="24"/>
                <w:szCs w:val="24"/>
              </w:rPr>
              <w:t xml:space="preserve"> для </w:t>
            </w:r>
            <w:proofErr w:type="spellStart"/>
            <w:r w:rsidRPr="0007313A">
              <w:rPr>
                <w:rFonts w:ascii="Times New Roman" w:hAnsi="Times New Roman"/>
                <w:color w:val="333333"/>
                <w:sz w:val="24"/>
                <w:szCs w:val="24"/>
              </w:rPr>
              <w:t>споживачів</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які</w:t>
            </w:r>
            <w:proofErr w:type="spellEnd"/>
            <w:r w:rsidRPr="0007313A">
              <w:rPr>
                <w:rFonts w:ascii="Times New Roman" w:hAnsi="Times New Roman"/>
                <w:color w:val="333333"/>
                <w:sz w:val="24"/>
                <w:szCs w:val="24"/>
              </w:rPr>
              <w:t xml:space="preserve"> є </w:t>
            </w:r>
            <w:proofErr w:type="spellStart"/>
            <w:r w:rsidRPr="0007313A">
              <w:rPr>
                <w:rFonts w:ascii="Times New Roman" w:hAnsi="Times New Roman"/>
                <w:color w:val="333333"/>
                <w:sz w:val="24"/>
                <w:szCs w:val="24"/>
              </w:rPr>
              <w:t>суб’єктами</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господарювання</w:t>
            </w:r>
            <w:proofErr w:type="spellEnd"/>
            <w:r w:rsidRPr="0007313A">
              <w:rPr>
                <w:rFonts w:ascii="Times New Roman" w:hAnsi="Times New Roman"/>
                <w:color w:val="333333"/>
                <w:sz w:val="24"/>
                <w:szCs w:val="24"/>
              </w:rPr>
              <w:t xml:space="preserve"> у </w:t>
            </w:r>
            <w:proofErr w:type="spellStart"/>
            <w:r w:rsidRPr="0007313A">
              <w:rPr>
                <w:rFonts w:ascii="Times New Roman" w:hAnsi="Times New Roman"/>
                <w:color w:val="333333"/>
                <w:sz w:val="24"/>
                <w:szCs w:val="24"/>
              </w:rPr>
              <w:t>сфері</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централізованого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водовідведення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здійснюється</w:t>
            </w:r>
            <w:proofErr w:type="spellEnd"/>
            <w:r w:rsidRPr="0007313A">
              <w:rPr>
                <w:rFonts w:ascii="Times New Roman" w:hAnsi="Times New Roman"/>
                <w:color w:val="333333"/>
                <w:sz w:val="24"/>
                <w:szCs w:val="24"/>
              </w:rPr>
              <w:t xml:space="preserve"> з </w:t>
            </w:r>
            <w:proofErr w:type="spellStart"/>
            <w:r w:rsidRPr="0007313A">
              <w:rPr>
                <w:rFonts w:ascii="Times New Roman" w:hAnsi="Times New Roman"/>
                <w:color w:val="333333"/>
                <w:sz w:val="24"/>
                <w:szCs w:val="24"/>
              </w:rPr>
              <w:t>урахуванням</w:t>
            </w:r>
            <w:proofErr w:type="spellEnd"/>
            <w:r w:rsidRPr="0007313A">
              <w:rPr>
                <w:rFonts w:ascii="Times New Roman" w:hAnsi="Times New Roman"/>
                <w:color w:val="333333"/>
                <w:sz w:val="24"/>
                <w:szCs w:val="24"/>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lang w:val="uk-UA"/>
              </w:rPr>
            </w:pPr>
            <w:r w:rsidRPr="0007313A">
              <w:rPr>
                <w:rFonts w:ascii="Times New Roman" w:hAnsi="Times New Roman"/>
                <w:color w:val="333333"/>
                <w:sz w:val="24"/>
                <w:szCs w:val="24"/>
                <w:lang w:val="uk-UA"/>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планованого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прибутку</w:t>
            </w:r>
            <w:proofErr w:type="spellEnd"/>
            <w:r w:rsidRPr="0007313A">
              <w:rPr>
                <w:rFonts w:ascii="Times New Roman" w:hAnsi="Times New Roman"/>
                <w:color w:val="333333"/>
                <w:sz w:val="24"/>
                <w:szCs w:val="24"/>
              </w:rPr>
              <w:t xml:space="preserve">, у тому </w:t>
            </w:r>
            <w:proofErr w:type="spellStart"/>
            <w:r w:rsidRPr="0007313A">
              <w:rPr>
                <w:rFonts w:ascii="Times New Roman" w:hAnsi="Times New Roman"/>
                <w:color w:val="333333"/>
                <w:sz w:val="24"/>
                <w:szCs w:val="24"/>
              </w:rPr>
              <w:t>числі</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відповідно</w:t>
            </w:r>
            <w:proofErr w:type="spellEnd"/>
            <w:r w:rsidRPr="0007313A">
              <w:rPr>
                <w:rFonts w:ascii="Times New Roman" w:hAnsi="Times New Roman"/>
                <w:color w:val="333333"/>
                <w:sz w:val="24"/>
                <w:szCs w:val="24"/>
              </w:rPr>
              <w:t xml:space="preserve"> до </w:t>
            </w:r>
            <w:proofErr w:type="spellStart"/>
            <w:r w:rsidRPr="0007313A">
              <w:rPr>
                <w:rFonts w:ascii="Times New Roman" w:hAnsi="Times New Roman"/>
                <w:color w:val="333333"/>
                <w:sz w:val="24"/>
                <w:szCs w:val="24"/>
              </w:rPr>
              <w:t>заходів</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інвестиційно</w:t>
            </w:r>
            <w:proofErr w:type="spellEnd"/>
            <w:r w:rsidRPr="0007313A">
              <w:rPr>
                <w:rFonts w:ascii="Times New Roman" w:hAnsi="Times New Roman"/>
                <w:color w:val="333333"/>
                <w:sz w:val="24"/>
                <w:szCs w:val="24"/>
                <w:lang w:val="uk-UA"/>
              </w:rPr>
              <w:t>го</w:t>
            </w:r>
            <w:r w:rsidRPr="0007313A">
              <w:rPr>
                <w:rFonts w:ascii="Times New Roman" w:hAnsi="Times New Roman"/>
                <w:color w:val="333333"/>
                <w:sz w:val="24"/>
                <w:szCs w:val="24"/>
              </w:rPr>
              <w:t xml:space="preserve"> про</w:t>
            </w:r>
            <w:proofErr w:type="spellStart"/>
            <w:r w:rsidRPr="0007313A">
              <w:rPr>
                <w:rFonts w:ascii="Times New Roman" w:hAnsi="Times New Roman"/>
                <w:color w:val="333333"/>
                <w:sz w:val="24"/>
                <w:szCs w:val="24"/>
                <w:lang w:val="uk-UA"/>
              </w:rPr>
              <w:t>екту</w:t>
            </w:r>
            <w:proofErr w:type="spellEnd"/>
            <w:r w:rsidRPr="0007313A">
              <w:rPr>
                <w:rFonts w:ascii="Times New Roman" w:hAnsi="Times New Roman"/>
                <w:color w:val="333333"/>
                <w:sz w:val="24"/>
                <w:szCs w:val="24"/>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суми</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коригування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витрат</w:t>
            </w:r>
            <w:proofErr w:type="spellEnd"/>
            <w:r w:rsidRPr="0007313A">
              <w:rPr>
                <w:rFonts w:ascii="Times New Roman" w:hAnsi="Times New Roman"/>
                <w:color w:val="333333"/>
                <w:sz w:val="24"/>
                <w:szCs w:val="24"/>
                <w:lang w:val="uk-UA"/>
              </w:rPr>
              <w:t xml:space="preserve"> </w:t>
            </w:r>
            <w:r w:rsidRPr="0007313A">
              <w:rPr>
                <w:rFonts w:ascii="Times New Roman" w:hAnsi="Times New Roman"/>
                <w:color w:val="333333"/>
                <w:sz w:val="24"/>
                <w:szCs w:val="24"/>
              </w:rPr>
              <w:t>(</w:t>
            </w:r>
            <w:proofErr w:type="spellStart"/>
            <w:r w:rsidRPr="0007313A">
              <w:rPr>
                <w:rFonts w:ascii="Times New Roman" w:hAnsi="Times New Roman"/>
                <w:color w:val="333333"/>
                <w:sz w:val="24"/>
                <w:szCs w:val="24"/>
              </w:rPr>
              <w:t>компенсації</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або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зменшення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витрат</w:t>
            </w:r>
            <w:proofErr w:type="spellEnd"/>
            <w:r w:rsidRPr="0007313A">
              <w:rPr>
                <w:rFonts w:ascii="Times New Roman" w:hAnsi="Times New Roman"/>
                <w:color w:val="333333"/>
                <w:sz w:val="24"/>
                <w:szCs w:val="24"/>
              </w:rPr>
              <w:t>);</w:t>
            </w:r>
          </w:p>
          <w:p w:rsidR="00614FB2" w:rsidRDefault="00614FB2" w:rsidP="003246E3">
            <w:pPr>
              <w:shd w:val="clear" w:color="auto" w:fill="FFFFFF"/>
              <w:spacing w:after="0" w:line="240" w:lineRule="auto"/>
              <w:ind w:firstLine="450"/>
              <w:jc w:val="both"/>
              <w:rPr>
                <w:rFonts w:ascii="Times New Roman" w:hAnsi="Times New Roman"/>
                <w:color w:val="333333"/>
                <w:sz w:val="24"/>
                <w:szCs w:val="24"/>
              </w:rPr>
            </w:pP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суми</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зменшення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складових</w:t>
            </w:r>
            <w:proofErr w:type="spellEnd"/>
            <w:r w:rsidRPr="0007313A">
              <w:rPr>
                <w:rFonts w:ascii="Times New Roman" w:hAnsi="Times New Roman"/>
                <w:color w:val="333333"/>
                <w:sz w:val="24"/>
                <w:szCs w:val="24"/>
              </w:rPr>
              <w:t xml:space="preserve"> тарифу, </w:t>
            </w:r>
            <w:proofErr w:type="spellStart"/>
            <w:r w:rsidRPr="0007313A">
              <w:rPr>
                <w:rFonts w:ascii="Times New Roman" w:hAnsi="Times New Roman"/>
                <w:color w:val="333333"/>
                <w:sz w:val="24"/>
                <w:szCs w:val="24"/>
              </w:rPr>
              <w:t>що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передбачалися</w:t>
            </w:r>
            <w:proofErr w:type="spellEnd"/>
            <w:r w:rsidRPr="0007313A">
              <w:rPr>
                <w:rFonts w:ascii="Times New Roman" w:hAnsi="Times New Roman"/>
                <w:color w:val="333333"/>
                <w:sz w:val="24"/>
                <w:szCs w:val="24"/>
              </w:rPr>
              <w:t xml:space="preserve"> для </w:t>
            </w:r>
            <w:proofErr w:type="spellStart"/>
            <w:r w:rsidRPr="0007313A">
              <w:rPr>
                <w:rFonts w:ascii="Times New Roman" w:hAnsi="Times New Roman"/>
                <w:color w:val="333333"/>
                <w:sz w:val="24"/>
                <w:szCs w:val="24"/>
              </w:rPr>
              <w:t>здійснення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заходів</w:t>
            </w:r>
            <w:proofErr w:type="spellEnd"/>
            <w:r w:rsidRPr="0007313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0007313A" w:rsidRPr="00614FB2">
              <w:rPr>
                <w:rFonts w:ascii="Times New Roman" w:hAnsi="Times New Roman"/>
                <w:b/>
                <w:i/>
                <w:color w:val="333333"/>
                <w:sz w:val="24"/>
                <w:szCs w:val="24"/>
                <w:lang w:val="uk-UA"/>
              </w:rPr>
              <w:t>екту</w:t>
            </w:r>
            <w:proofErr w:type="spellEnd"/>
            <w:r w:rsidRPr="0007313A">
              <w:rPr>
                <w:rFonts w:ascii="Times New Roman" w:hAnsi="Times New Roman"/>
                <w:color w:val="333333"/>
                <w:sz w:val="24"/>
                <w:szCs w:val="24"/>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r w:rsidRPr="00306843">
              <w:rPr>
                <w:rFonts w:ascii="Times New Roman" w:hAnsi="Times New Roman"/>
                <w:color w:val="333333"/>
                <w:sz w:val="24"/>
                <w:szCs w:val="24"/>
              </w:rPr>
              <w:t xml:space="preserve">5.2. </w:t>
            </w:r>
            <w:proofErr w:type="spellStart"/>
            <w:r w:rsidRPr="00306843">
              <w:rPr>
                <w:rFonts w:ascii="Times New Roman" w:hAnsi="Times New Roman"/>
                <w:color w:val="333333"/>
                <w:sz w:val="24"/>
                <w:szCs w:val="24"/>
              </w:rPr>
              <w:t>Якщо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w:t>
            </w:r>
            <w:proofErr w:type="spellEnd"/>
            <w:r w:rsidRPr="00306843">
              <w:rPr>
                <w:rFonts w:ascii="Times New Roman" w:hAnsi="Times New Roman"/>
                <w:color w:val="333333"/>
                <w:sz w:val="24"/>
                <w:szCs w:val="24"/>
              </w:rPr>
              <w:t xml:space="preserve"> не </w:t>
            </w:r>
            <w:proofErr w:type="spellStart"/>
            <w:r w:rsidRPr="00306843">
              <w:rPr>
                <w:rFonts w:ascii="Times New Roman" w:hAnsi="Times New Roman"/>
                <w:color w:val="333333"/>
                <w:sz w:val="24"/>
                <w:szCs w:val="24"/>
              </w:rPr>
              <w:t>здійснює</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транспортування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стічних</w:t>
            </w:r>
            <w:proofErr w:type="spellEnd"/>
            <w:r w:rsidRPr="00306843">
              <w:rPr>
                <w:rFonts w:ascii="Times New Roman" w:hAnsi="Times New Roman"/>
                <w:color w:val="333333"/>
                <w:sz w:val="24"/>
                <w:szCs w:val="24"/>
              </w:rPr>
              <w:t xml:space="preserve"> вод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у </w:t>
            </w:r>
            <w:proofErr w:type="spellStart"/>
            <w:r w:rsidRPr="00306843">
              <w:rPr>
                <w:rFonts w:ascii="Times New Roman" w:hAnsi="Times New Roman"/>
                <w:color w:val="333333"/>
                <w:sz w:val="24"/>
                <w:szCs w:val="24"/>
              </w:rPr>
              <w:t>сфері</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централізованого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власними</w:t>
            </w:r>
            <w:proofErr w:type="spellEnd"/>
            <w:r w:rsidRPr="00306843">
              <w:rPr>
                <w:rFonts w:ascii="Times New Roman" w:hAnsi="Times New Roman"/>
                <w:color w:val="333333"/>
                <w:sz w:val="24"/>
                <w:szCs w:val="24"/>
              </w:rPr>
              <w:t xml:space="preserve"> системами, </w:t>
            </w:r>
            <w:proofErr w:type="spellStart"/>
            <w:r w:rsidRPr="00306843">
              <w:rPr>
                <w:rFonts w:ascii="Times New Roman" w:hAnsi="Times New Roman"/>
                <w:color w:val="333333"/>
                <w:sz w:val="24"/>
                <w:szCs w:val="24"/>
              </w:rPr>
              <w:t>формування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ліцензіата</w:t>
            </w:r>
            <w:proofErr w:type="spellEnd"/>
            <w:r w:rsidRPr="00306843">
              <w:rPr>
                <w:rFonts w:ascii="Times New Roman" w:hAnsi="Times New Roman"/>
                <w:color w:val="333333"/>
                <w:sz w:val="24"/>
                <w:szCs w:val="24"/>
              </w:rPr>
              <w:t xml:space="preserve"> </w:t>
            </w:r>
            <w:r w:rsidRPr="00306843">
              <w:rPr>
                <w:rFonts w:ascii="Times New Roman" w:hAnsi="Times New Roman"/>
                <w:color w:val="333333"/>
                <w:sz w:val="24"/>
                <w:szCs w:val="24"/>
              </w:rPr>
              <w:lastRenderedPageBreak/>
              <w:t xml:space="preserve">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для </w:t>
            </w:r>
            <w:proofErr w:type="spellStart"/>
            <w:r w:rsidRPr="00306843">
              <w:rPr>
                <w:rFonts w:ascii="Times New Roman" w:hAnsi="Times New Roman"/>
                <w:color w:val="333333"/>
                <w:sz w:val="24"/>
                <w:szCs w:val="24"/>
              </w:rPr>
              <w:t>споживачів</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які</w:t>
            </w:r>
            <w:proofErr w:type="spellEnd"/>
            <w:r w:rsidRPr="00306843">
              <w:rPr>
                <w:rFonts w:ascii="Times New Roman" w:hAnsi="Times New Roman"/>
                <w:color w:val="333333"/>
                <w:sz w:val="24"/>
                <w:szCs w:val="24"/>
              </w:rPr>
              <w:t xml:space="preserve"> є </w:t>
            </w:r>
            <w:proofErr w:type="spellStart"/>
            <w:r w:rsidRPr="00306843">
              <w:rPr>
                <w:rFonts w:ascii="Times New Roman" w:hAnsi="Times New Roman"/>
                <w:color w:val="333333"/>
                <w:sz w:val="24"/>
                <w:szCs w:val="24"/>
              </w:rPr>
              <w:t>суб’єктами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господарювання</w:t>
            </w:r>
            <w:proofErr w:type="spellEnd"/>
            <w:r w:rsidRPr="00306843">
              <w:rPr>
                <w:rFonts w:ascii="Times New Roman" w:hAnsi="Times New Roman"/>
                <w:color w:val="333333"/>
                <w:sz w:val="24"/>
                <w:szCs w:val="24"/>
              </w:rPr>
              <w:t xml:space="preserve"> </w:t>
            </w:r>
            <w:r w:rsidRPr="0007313A">
              <w:rPr>
                <w:rFonts w:ascii="Times New Roman" w:hAnsi="Times New Roman"/>
                <w:color w:val="333333"/>
                <w:sz w:val="24"/>
                <w:szCs w:val="24"/>
              </w:rPr>
              <w:t xml:space="preserve">у </w:t>
            </w:r>
            <w:proofErr w:type="spellStart"/>
            <w:r w:rsidRPr="0007313A">
              <w:rPr>
                <w:rFonts w:ascii="Times New Roman" w:hAnsi="Times New Roman"/>
                <w:color w:val="333333"/>
                <w:sz w:val="24"/>
                <w:szCs w:val="24"/>
              </w:rPr>
              <w:t>сфері</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централізованого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водовідведення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здійснюється</w:t>
            </w:r>
            <w:proofErr w:type="spellEnd"/>
            <w:r w:rsidRPr="0007313A">
              <w:rPr>
                <w:rFonts w:ascii="Times New Roman" w:hAnsi="Times New Roman"/>
                <w:color w:val="333333"/>
                <w:sz w:val="24"/>
                <w:szCs w:val="24"/>
              </w:rPr>
              <w:t xml:space="preserve"> з </w:t>
            </w:r>
            <w:proofErr w:type="spellStart"/>
            <w:r w:rsidRPr="0007313A">
              <w:rPr>
                <w:rFonts w:ascii="Times New Roman" w:hAnsi="Times New Roman"/>
                <w:color w:val="333333"/>
                <w:sz w:val="24"/>
                <w:szCs w:val="24"/>
              </w:rPr>
              <w:t>урахуванням</w:t>
            </w:r>
            <w:proofErr w:type="spellEnd"/>
            <w:r w:rsidRPr="0007313A">
              <w:rPr>
                <w:rFonts w:ascii="Times New Roman" w:hAnsi="Times New Roman"/>
                <w:color w:val="333333"/>
                <w:sz w:val="24"/>
                <w:szCs w:val="24"/>
              </w:rPr>
              <w:t>:</w:t>
            </w:r>
          </w:p>
          <w:p w:rsidR="0007313A" w:rsidRPr="0007313A" w:rsidRDefault="0007313A" w:rsidP="003246E3">
            <w:pPr>
              <w:shd w:val="clear" w:color="auto" w:fill="FFFFFF"/>
              <w:spacing w:after="0" w:line="240" w:lineRule="auto"/>
              <w:ind w:firstLine="450"/>
              <w:jc w:val="both"/>
              <w:rPr>
                <w:rFonts w:ascii="Times New Roman" w:hAnsi="Times New Roman"/>
                <w:color w:val="333333"/>
                <w:sz w:val="24"/>
                <w:szCs w:val="24"/>
                <w:lang w:val="uk-UA"/>
              </w:rPr>
            </w:pPr>
            <w:r w:rsidRPr="0007313A">
              <w:rPr>
                <w:rFonts w:ascii="Times New Roman" w:hAnsi="Times New Roman"/>
                <w:color w:val="333333"/>
                <w:sz w:val="24"/>
                <w:szCs w:val="24"/>
                <w:lang w:val="uk-UA"/>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планованого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прибутку</w:t>
            </w:r>
            <w:proofErr w:type="spellEnd"/>
            <w:r w:rsidRPr="0007313A">
              <w:rPr>
                <w:rFonts w:ascii="Times New Roman" w:hAnsi="Times New Roman"/>
                <w:color w:val="333333"/>
                <w:sz w:val="24"/>
                <w:szCs w:val="24"/>
              </w:rPr>
              <w:t xml:space="preserve">, у тому </w:t>
            </w:r>
            <w:proofErr w:type="spellStart"/>
            <w:r w:rsidRPr="0007313A">
              <w:rPr>
                <w:rFonts w:ascii="Times New Roman" w:hAnsi="Times New Roman"/>
                <w:color w:val="333333"/>
                <w:sz w:val="24"/>
                <w:szCs w:val="24"/>
              </w:rPr>
              <w:t>числі</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відповідно</w:t>
            </w:r>
            <w:proofErr w:type="spellEnd"/>
            <w:r w:rsidRPr="0007313A">
              <w:rPr>
                <w:rFonts w:ascii="Times New Roman" w:hAnsi="Times New Roman"/>
                <w:color w:val="333333"/>
                <w:sz w:val="24"/>
                <w:szCs w:val="24"/>
              </w:rPr>
              <w:t xml:space="preserve"> до </w:t>
            </w:r>
            <w:proofErr w:type="spellStart"/>
            <w:r w:rsidRPr="0007313A">
              <w:rPr>
                <w:rFonts w:ascii="Times New Roman" w:hAnsi="Times New Roman"/>
                <w:color w:val="333333"/>
                <w:sz w:val="24"/>
                <w:szCs w:val="24"/>
              </w:rPr>
              <w:t>заходів</w:t>
            </w:r>
            <w:proofErr w:type="spellEnd"/>
            <w:r w:rsidRPr="0007313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0007313A"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0007313A" w:rsidRPr="00614FB2">
              <w:rPr>
                <w:rFonts w:ascii="Times New Roman" w:hAnsi="Times New Roman"/>
                <w:b/>
                <w:i/>
                <w:color w:val="333333"/>
                <w:sz w:val="24"/>
                <w:szCs w:val="24"/>
                <w:lang w:val="uk-UA"/>
              </w:rPr>
              <w:t>екту</w:t>
            </w:r>
            <w:proofErr w:type="spellEnd"/>
            <w:r w:rsidRPr="0007313A">
              <w:rPr>
                <w:rFonts w:ascii="Times New Roman" w:hAnsi="Times New Roman"/>
                <w:color w:val="333333"/>
                <w:sz w:val="24"/>
                <w:szCs w:val="24"/>
              </w:rPr>
              <w:t>;</w:t>
            </w:r>
          </w:p>
          <w:p w:rsidR="00504605" w:rsidRPr="0007313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суми</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коригування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витрат</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компенсації</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або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зменшення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витрат</w:t>
            </w:r>
            <w:proofErr w:type="spellEnd"/>
            <w:r w:rsidRPr="0007313A">
              <w:rPr>
                <w:rFonts w:ascii="Times New Roman" w:hAnsi="Times New Roman"/>
                <w:color w:val="333333"/>
                <w:sz w:val="24"/>
                <w:szCs w:val="24"/>
              </w:rPr>
              <w:t>);</w:t>
            </w:r>
          </w:p>
          <w:p w:rsidR="00614FB2" w:rsidRDefault="00614FB2" w:rsidP="003246E3">
            <w:pPr>
              <w:shd w:val="clear" w:color="auto" w:fill="FFFFFF"/>
              <w:spacing w:after="0" w:line="240" w:lineRule="auto"/>
              <w:ind w:firstLine="450"/>
              <w:jc w:val="both"/>
              <w:rPr>
                <w:rFonts w:ascii="Times New Roman" w:hAnsi="Times New Roman"/>
                <w:color w:val="333333"/>
                <w:sz w:val="24"/>
                <w:szCs w:val="24"/>
              </w:rPr>
            </w:pPr>
          </w:p>
          <w:p w:rsidR="00A3425A" w:rsidRDefault="00504605" w:rsidP="003246E3">
            <w:pPr>
              <w:shd w:val="clear" w:color="auto" w:fill="FFFFFF"/>
              <w:spacing w:after="0" w:line="240" w:lineRule="auto"/>
              <w:ind w:firstLine="450"/>
              <w:jc w:val="both"/>
              <w:rPr>
                <w:rFonts w:ascii="Times New Roman" w:hAnsi="Times New Roman"/>
                <w:color w:val="333333"/>
                <w:sz w:val="24"/>
                <w:szCs w:val="24"/>
              </w:rPr>
            </w:pPr>
            <w:proofErr w:type="spellStart"/>
            <w:r w:rsidRPr="0007313A">
              <w:rPr>
                <w:rFonts w:ascii="Times New Roman" w:hAnsi="Times New Roman"/>
                <w:color w:val="333333"/>
                <w:sz w:val="24"/>
                <w:szCs w:val="24"/>
              </w:rPr>
              <w:t>суми</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зменшення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складових</w:t>
            </w:r>
            <w:proofErr w:type="spellEnd"/>
            <w:r w:rsidRPr="0007313A">
              <w:rPr>
                <w:rFonts w:ascii="Times New Roman" w:hAnsi="Times New Roman"/>
                <w:color w:val="333333"/>
                <w:sz w:val="24"/>
                <w:szCs w:val="24"/>
              </w:rPr>
              <w:t xml:space="preserve"> тарифу, </w:t>
            </w:r>
            <w:proofErr w:type="spellStart"/>
            <w:r w:rsidRPr="0007313A">
              <w:rPr>
                <w:rFonts w:ascii="Times New Roman" w:hAnsi="Times New Roman"/>
                <w:color w:val="333333"/>
                <w:sz w:val="24"/>
                <w:szCs w:val="24"/>
              </w:rPr>
              <w:t>що</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передбачалися</w:t>
            </w:r>
            <w:proofErr w:type="spellEnd"/>
            <w:r w:rsidRPr="0007313A">
              <w:rPr>
                <w:rFonts w:ascii="Times New Roman" w:hAnsi="Times New Roman"/>
                <w:color w:val="333333"/>
                <w:sz w:val="24"/>
                <w:szCs w:val="24"/>
              </w:rPr>
              <w:t xml:space="preserve"> для </w:t>
            </w:r>
            <w:proofErr w:type="spellStart"/>
            <w:r w:rsidRPr="0007313A">
              <w:rPr>
                <w:rFonts w:ascii="Times New Roman" w:hAnsi="Times New Roman"/>
                <w:color w:val="333333"/>
                <w:sz w:val="24"/>
                <w:szCs w:val="24"/>
              </w:rPr>
              <w:t>здійснення</w:t>
            </w:r>
            <w:proofErr w:type="spellEnd"/>
            <w:r w:rsidRPr="0007313A">
              <w:rPr>
                <w:rFonts w:ascii="Times New Roman" w:hAnsi="Times New Roman"/>
                <w:color w:val="333333"/>
                <w:sz w:val="24"/>
                <w:szCs w:val="24"/>
              </w:rPr>
              <w:t xml:space="preserve"> </w:t>
            </w:r>
            <w:proofErr w:type="spellStart"/>
            <w:r w:rsidRPr="0007313A">
              <w:rPr>
                <w:rFonts w:ascii="Times New Roman" w:hAnsi="Times New Roman"/>
                <w:color w:val="333333"/>
                <w:sz w:val="24"/>
                <w:szCs w:val="24"/>
              </w:rPr>
              <w:t>заходів</w:t>
            </w:r>
            <w:proofErr w:type="spellEnd"/>
            <w:r w:rsidRPr="0007313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0007313A"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0007313A" w:rsidRPr="00614FB2">
              <w:rPr>
                <w:rFonts w:ascii="Times New Roman" w:hAnsi="Times New Roman"/>
                <w:b/>
                <w:i/>
                <w:color w:val="333333"/>
                <w:sz w:val="24"/>
                <w:szCs w:val="24"/>
                <w:lang w:val="uk-UA"/>
              </w:rPr>
              <w:t>екту</w:t>
            </w:r>
            <w:proofErr w:type="spellEnd"/>
            <w:r w:rsidR="00614FB2">
              <w:rPr>
                <w:rFonts w:ascii="Times New Roman" w:hAnsi="Times New Roman"/>
                <w:color w:val="333333"/>
                <w:sz w:val="24"/>
                <w:szCs w:val="24"/>
              </w:rPr>
              <w:t>.</w:t>
            </w:r>
          </w:p>
          <w:p w:rsidR="00A3425A" w:rsidRPr="00A3425A" w:rsidRDefault="00A3425A" w:rsidP="003246E3">
            <w:pPr>
              <w:shd w:val="clear" w:color="auto" w:fill="FFFFFF"/>
              <w:spacing w:after="0" w:line="240" w:lineRule="auto"/>
              <w:ind w:firstLine="450"/>
              <w:jc w:val="both"/>
              <w:rPr>
                <w:rFonts w:ascii="Times New Roman" w:hAnsi="Times New Roman"/>
                <w:color w:val="333333"/>
                <w:sz w:val="24"/>
                <w:szCs w:val="24"/>
              </w:rPr>
            </w:pPr>
            <w:r w:rsidRPr="00306843">
              <w:rPr>
                <w:rFonts w:ascii="Times New Roman" w:hAnsi="Times New Roman"/>
                <w:color w:val="333333"/>
                <w:sz w:val="24"/>
                <w:szCs w:val="24"/>
              </w:rPr>
              <w:t xml:space="preserve">5.3. </w:t>
            </w:r>
            <w:proofErr w:type="spellStart"/>
            <w:r w:rsidRPr="00306843">
              <w:rPr>
                <w:rFonts w:ascii="Times New Roman" w:hAnsi="Times New Roman"/>
                <w:color w:val="333333"/>
                <w:sz w:val="24"/>
                <w:szCs w:val="24"/>
              </w:rPr>
              <w:t>Розрахунки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тарифів</w:t>
            </w:r>
            <w:proofErr w:type="spellEnd"/>
            <w:r w:rsidRPr="00306843">
              <w:rPr>
                <w:rFonts w:ascii="Times New Roman" w:hAnsi="Times New Roman"/>
                <w:color w:val="333333"/>
                <w:sz w:val="24"/>
                <w:szCs w:val="24"/>
              </w:rPr>
              <w:t xml:space="preserve"> на </w:t>
            </w:r>
            <w:proofErr w:type="spellStart"/>
            <w:r w:rsidRPr="00306843">
              <w:rPr>
                <w:rFonts w:ascii="Times New Roman" w:hAnsi="Times New Roman"/>
                <w:color w:val="333333"/>
                <w:sz w:val="24"/>
                <w:szCs w:val="24"/>
              </w:rPr>
              <w:t>централізоване</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водовідведення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здійснюються</w:t>
            </w:r>
            <w:proofErr w:type="spellEnd"/>
            <w:r w:rsidRPr="00306843">
              <w:rPr>
                <w:rFonts w:ascii="Times New Roman" w:hAnsi="Times New Roman"/>
                <w:color w:val="333333"/>
                <w:sz w:val="24"/>
                <w:szCs w:val="24"/>
              </w:rPr>
              <w:t xml:space="preserve"> шляхом </w:t>
            </w:r>
            <w:proofErr w:type="spellStart"/>
            <w:r w:rsidRPr="00306843">
              <w:rPr>
                <w:rFonts w:ascii="Times New Roman" w:hAnsi="Times New Roman"/>
                <w:color w:val="333333"/>
                <w:sz w:val="24"/>
                <w:szCs w:val="24"/>
              </w:rPr>
              <w:t>ділення</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суми</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планованих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економічно</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обґрунтованих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витрат</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розрахованих</w:t>
            </w:r>
            <w:proofErr w:type="spellEnd"/>
            <w:r w:rsidRPr="00306843">
              <w:rPr>
                <w:rFonts w:ascii="Times New Roman" w:hAnsi="Times New Roman"/>
                <w:color w:val="333333"/>
                <w:sz w:val="24"/>
                <w:szCs w:val="24"/>
              </w:rPr>
              <w:t xml:space="preserve"> </w:t>
            </w:r>
            <w:proofErr w:type="spellStart"/>
            <w:r w:rsidRPr="00306843">
              <w:rPr>
                <w:rFonts w:ascii="Times New Roman" w:hAnsi="Times New Roman"/>
                <w:color w:val="333333"/>
                <w:sz w:val="24"/>
                <w:szCs w:val="24"/>
              </w:rPr>
              <w:t>відповідно</w:t>
            </w:r>
            <w:proofErr w:type="spellEnd"/>
            <w:r w:rsidRPr="00306843">
              <w:rPr>
                <w:rFonts w:ascii="Times New Roman" w:hAnsi="Times New Roman"/>
                <w:color w:val="333333"/>
                <w:sz w:val="24"/>
                <w:szCs w:val="24"/>
              </w:rPr>
              <w:t xml:space="preserve"> до </w:t>
            </w:r>
            <w:hyperlink r:id="rId36" w:anchor="n352" w:history="1">
              <w:r w:rsidRPr="00504605">
                <w:rPr>
                  <w:rFonts w:ascii="Times New Roman" w:hAnsi="Times New Roman"/>
                  <w:color w:val="333333"/>
                  <w:sz w:val="24"/>
                  <w:szCs w:val="24"/>
                </w:rPr>
                <w:t>пункту 5.1</w:t>
              </w:r>
            </w:hyperlink>
            <w:r w:rsidRPr="00306843">
              <w:rPr>
                <w:rFonts w:ascii="Times New Roman" w:hAnsi="Times New Roman"/>
                <w:color w:val="333333"/>
                <w:sz w:val="24"/>
                <w:szCs w:val="24"/>
              </w:rPr>
              <w:t> </w:t>
            </w:r>
            <w:proofErr w:type="spellStart"/>
            <w:r w:rsidRPr="00306843">
              <w:rPr>
                <w:rFonts w:ascii="Times New Roman" w:hAnsi="Times New Roman"/>
                <w:color w:val="333333"/>
                <w:sz w:val="24"/>
                <w:szCs w:val="24"/>
              </w:rPr>
              <w:t>або</w:t>
            </w:r>
            <w:proofErr w:type="spellEnd"/>
            <w:r w:rsidRPr="00306843">
              <w:rPr>
                <w:rFonts w:ascii="Times New Roman" w:hAnsi="Times New Roman"/>
                <w:color w:val="333333"/>
                <w:sz w:val="24"/>
                <w:szCs w:val="24"/>
              </w:rPr>
              <w:t> </w:t>
            </w:r>
            <w:hyperlink r:id="rId37" w:anchor="n358" w:history="1">
              <w:r w:rsidRPr="00A3425A">
                <w:rPr>
                  <w:rFonts w:ascii="Times New Roman" w:hAnsi="Times New Roman"/>
                  <w:color w:val="333333"/>
                  <w:sz w:val="24"/>
                  <w:szCs w:val="24"/>
                </w:rPr>
                <w:t>пункту 5.2</w:t>
              </w:r>
            </w:hyperlink>
            <w:r w:rsidRPr="00A3425A">
              <w:rPr>
                <w:rFonts w:ascii="Times New Roman" w:hAnsi="Times New Roman"/>
                <w:color w:val="333333"/>
                <w:sz w:val="24"/>
                <w:szCs w:val="24"/>
              </w:rPr>
              <w:t> </w:t>
            </w:r>
            <w:proofErr w:type="spellStart"/>
            <w:r w:rsidRPr="00A3425A">
              <w:rPr>
                <w:rFonts w:ascii="Times New Roman" w:hAnsi="Times New Roman"/>
                <w:color w:val="333333"/>
                <w:sz w:val="24"/>
                <w:szCs w:val="24"/>
              </w:rPr>
              <w:t>цієї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глави</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відповідної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частини</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прибутку</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коригування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компенсації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або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складових</w:t>
            </w:r>
            <w:proofErr w:type="spellEnd"/>
            <w:r w:rsidRPr="00A3425A">
              <w:rPr>
                <w:rFonts w:ascii="Times New Roman" w:hAnsi="Times New Roman"/>
                <w:color w:val="333333"/>
                <w:sz w:val="24"/>
                <w:szCs w:val="24"/>
              </w:rPr>
              <w:t xml:space="preserve"> тарифу, </w:t>
            </w:r>
            <w:proofErr w:type="spellStart"/>
            <w:r w:rsidRPr="00A3425A">
              <w:rPr>
                <w:rFonts w:ascii="Times New Roman" w:hAnsi="Times New Roman"/>
                <w:color w:val="333333"/>
                <w:sz w:val="24"/>
                <w:szCs w:val="24"/>
              </w:rPr>
              <w:t>що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передбачалися</w:t>
            </w:r>
            <w:proofErr w:type="spellEnd"/>
            <w:r w:rsidRPr="00A3425A">
              <w:rPr>
                <w:rFonts w:ascii="Times New Roman" w:hAnsi="Times New Roman"/>
                <w:color w:val="333333"/>
                <w:sz w:val="24"/>
                <w:szCs w:val="24"/>
              </w:rPr>
              <w:t xml:space="preserve"> для </w:t>
            </w:r>
            <w:proofErr w:type="spellStart"/>
            <w:r w:rsidRPr="00A3425A">
              <w:rPr>
                <w:rFonts w:ascii="Times New Roman" w:hAnsi="Times New Roman"/>
                <w:color w:val="333333"/>
                <w:sz w:val="24"/>
                <w:szCs w:val="24"/>
              </w:rPr>
              <w:t>здійснення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заходів</w:t>
            </w:r>
            <w:proofErr w:type="spellEnd"/>
            <w:r w:rsidRPr="00A3425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Pr="00614FB2">
              <w:rPr>
                <w:rFonts w:ascii="Times New Roman" w:hAnsi="Times New Roman"/>
                <w:b/>
                <w:i/>
                <w:color w:val="333333"/>
                <w:sz w:val="24"/>
                <w:szCs w:val="24"/>
                <w:lang w:val="uk-UA"/>
              </w:rPr>
              <w:t>екту</w:t>
            </w:r>
            <w:proofErr w:type="spellEnd"/>
            <w:r w:rsidRPr="00A3425A">
              <w:rPr>
                <w:rFonts w:ascii="Times New Roman" w:hAnsi="Times New Roman"/>
                <w:color w:val="333333"/>
                <w:sz w:val="24"/>
                <w:szCs w:val="24"/>
              </w:rPr>
              <w:t xml:space="preserve">, на </w:t>
            </w:r>
            <w:proofErr w:type="spellStart"/>
            <w:r w:rsidRPr="00A3425A">
              <w:rPr>
                <w:rFonts w:ascii="Times New Roman" w:hAnsi="Times New Roman"/>
                <w:color w:val="333333"/>
                <w:sz w:val="24"/>
                <w:szCs w:val="24"/>
              </w:rPr>
              <w:t>планований</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обсяг</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очищення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ліцензіатом</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стічних</w:t>
            </w:r>
            <w:proofErr w:type="spellEnd"/>
            <w:r w:rsidRPr="00A3425A">
              <w:rPr>
                <w:rFonts w:ascii="Times New Roman" w:hAnsi="Times New Roman"/>
                <w:color w:val="333333"/>
                <w:sz w:val="24"/>
                <w:szCs w:val="24"/>
              </w:rPr>
              <w:t xml:space="preserve"> вод.</w:t>
            </w:r>
          </w:p>
          <w:p w:rsidR="00B468F7" w:rsidRPr="00A3425A" w:rsidRDefault="00A3425A" w:rsidP="003246E3">
            <w:pPr>
              <w:shd w:val="clear" w:color="auto" w:fill="FFFFFF"/>
              <w:spacing w:after="0" w:line="240" w:lineRule="auto"/>
              <w:ind w:firstLine="450"/>
              <w:jc w:val="both"/>
              <w:rPr>
                <w:rFonts w:ascii="Times New Roman" w:hAnsi="Times New Roman"/>
                <w:color w:val="333333"/>
                <w:sz w:val="24"/>
                <w:szCs w:val="24"/>
              </w:rPr>
            </w:pPr>
            <w:r w:rsidRPr="00A3425A">
              <w:rPr>
                <w:rFonts w:ascii="Times New Roman" w:hAnsi="Times New Roman"/>
                <w:color w:val="333333"/>
                <w:sz w:val="24"/>
                <w:szCs w:val="24"/>
              </w:rPr>
              <w:t xml:space="preserve">5.4. </w:t>
            </w:r>
            <w:proofErr w:type="spellStart"/>
            <w:r w:rsidRPr="00A3425A">
              <w:rPr>
                <w:rFonts w:ascii="Times New Roman" w:hAnsi="Times New Roman"/>
                <w:color w:val="333333"/>
                <w:sz w:val="24"/>
                <w:szCs w:val="24"/>
              </w:rPr>
              <w:t>Формування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тарифів</w:t>
            </w:r>
            <w:proofErr w:type="spellEnd"/>
            <w:r w:rsidRPr="00A3425A">
              <w:rPr>
                <w:rFonts w:ascii="Times New Roman" w:hAnsi="Times New Roman"/>
                <w:color w:val="333333"/>
                <w:sz w:val="24"/>
                <w:szCs w:val="24"/>
              </w:rPr>
              <w:t xml:space="preserve"> на </w:t>
            </w:r>
            <w:proofErr w:type="spellStart"/>
            <w:r w:rsidRPr="00A3425A">
              <w:rPr>
                <w:rFonts w:ascii="Times New Roman" w:hAnsi="Times New Roman"/>
                <w:color w:val="333333"/>
                <w:sz w:val="24"/>
                <w:szCs w:val="24"/>
              </w:rPr>
              <w:t>централізоване</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 xml:space="preserve"> для </w:t>
            </w:r>
            <w:proofErr w:type="spellStart"/>
            <w:r w:rsidRPr="00A3425A">
              <w:rPr>
                <w:rFonts w:ascii="Times New Roman" w:hAnsi="Times New Roman"/>
                <w:color w:val="333333"/>
                <w:sz w:val="24"/>
                <w:szCs w:val="24"/>
              </w:rPr>
              <w:t>споживачів</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які</w:t>
            </w:r>
            <w:proofErr w:type="spellEnd"/>
            <w:r w:rsidRPr="00A3425A">
              <w:rPr>
                <w:rFonts w:ascii="Times New Roman" w:hAnsi="Times New Roman"/>
                <w:color w:val="333333"/>
                <w:sz w:val="24"/>
                <w:szCs w:val="24"/>
              </w:rPr>
              <w:t xml:space="preserve"> не є </w:t>
            </w:r>
            <w:proofErr w:type="spellStart"/>
            <w:r w:rsidRPr="00A3425A">
              <w:rPr>
                <w:rFonts w:ascii="Times New Roman" w:hAnsi="Times New Roman"/>
                <w:color w:val="333333"/>
                <w:sz w:val="24"/>
                <w:szCs w:val="24"/>
              </w:rPr>
              <w:t>суб’єктами</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господарювання</w:t>
            </w:r>
            <w:proofErr w:type="spellEnd"/>
            <w:r w:rsidRPr="00A3425A">
              <w:rPr>
                <w:rFonts w:ascii="Times New Roman" w:hAnsi="Times New Roman"/>
                <w:color w:val="333333"/>
                <w:sz w:val="24"/>
                <w:szCs w:val="24"/>
              </w:rPr>
              <w:t xml:space="preserve"> у </w:t>
            </w:r>
            <w:proofErr w:type="spellStart"/>
            <w:r w:rsidRPr="00A3425A">
              <w:rPr>
                <w:rFonts w:ascii="Times New Roman" w:hAnsi="Times New Roman"/>
                <w:color w:val="333333"/>
                <w:sz w:val="24"/>
                <w:szCs w:val="24"/>
              </w:rPr>
              <w:t>сфері</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централізованого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здійснюється</w:t>
            </w:r>
            <w:proofErr w:type="spellEnd"/>
            <w:r w:rsidRPr="00A3425A">
              <w:rPr>
                <w:rFonts w:ascii="Times New Roman" w:hAnsi="Times New Roman"/>
                <w:color w:val="333333"/>
                <w:sz w:val="24"/>
                <w:szCs w:val="24"/>
              </w:rPr>
              <w:t xml:space="preserve"> шляхом </w:t>
            </w:r>
            <w:proofErr w:type="spellStart"/>
            <w:r w:rsidRPr="00A3425A">
              <w:rPr>
                <w:rFonts w:ascii="Times New Roman" w:hAnsi="Times New Roman"/>
                <w:color w:val="333333"/>
                <w:sz w:val="24"/>
                <w:szCs w:val="24"/>
              </w:rPr>
              <w:t>ділення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різниці</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між</w:t>
            </w:r>
            <w:proofErr w:type="spellEnd"/>
            <w:r w:rsidRPr="00A3425A">
              <w:rPr>
                <w:rFonts w:ascii="Times New Roman" w:hAnsi="Times New Roman"/>
                <w:color w:val="333333"/>
                <w:sz w:val="24"/>
                <w:szCs w:val="24"/>
              </w:rPr>
              <w:t xml:space="preserve"> сумою </w:t>
            </w:r>
            <w:proofErr w:type="spellStart"/>
            <w:r w:rsidRPr="00A3425A">
              <w:rPr>
                <w:rFonts w:ascii="Times New Roman" w:hAnsi="Times New Roman"/>
                <w:color w:val="333333"/>
                <w:sz w:val="24"/>
                <w:szCs w:val="24"/>
              </w:rPr>
              <w:t>планованих</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економічно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обґрунтованих</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на </w:t>
            </w:r>
            <w:proofErr w:type="spellStart"/>
            <w:r w:rsidRPr="00A3425A">
              <w:rPr>
                <w:rFonts w:ascii="Times New Roman" w:hAnsi="Times New Roman"/>
                <w:color w:val="333333"/>
                <w:sz w:val="24"/>
                <w:szCs w:val="24"/>
              </w:rPr>
              <w:t>централізоване</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планованого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прибутку</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коригування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компенсації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або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складових</w:t>
            </w:r>
            <w:proofErr w:type="spellEnd"/>
            <w:r w:rsidRPr="00A3425A">
              <w:rPr>
                <w:rFonts w:ascii="Times New Roman" w:hAnsi="Times New Roman"/>
                <w:color w:val="333333"/>
                <w:sz w:val="24"/>
                <w:szCs w:val="24"/>
              </w:rPr>
              <w:t xml:space="preserve"> тарифу, </w:t>
            </w:r>
            <w:proofErr w:type="spellStart"/>
            <w:r w:rsidRPr="00A3425A">
              <w:rPr>
                <w:rFonts w:ascii="Times New Roman" w:hAnsi="Times New Roman"/>
                <w:color w:val="333333"/>
                <w:sz w:val="24"/>
                <w:szCs w:val="24"/>
              </w:rPr>
              <w:t>що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передбачалися</w:t>
            </w:r>
            <w:proofErr w:type="spellEnd"/>
            <w:r w:rsidRPr="00A3425A">
              <w:rPr>
                <w:rFonts w:ascii="Times New Roman" w:hAnsi="Times New Roman"/>
                <w:color w:val="333333"/>
                <w:sz w:val="24"/>
                <w:szCs w:val="24"/>
              </w:rPr>
              <w:t xml:space="preserve"> для </w:t>
            </w:r>
            <w:proofErr w:type="spellStart"/>
            <w:r w:rsidRPr="00A3425A">
              <w:rPr>
                <w:rFonts w:ascii="Times New Roman" w:hAnsi="Times New Roman"/>
                <w:color w:val="333333"/>
                <w:sz w:val="24"/>
                <w:szCs w:val="24"/>
              </w:rPr>
              <w:t>здійснення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заходів</w:t>
            </w:r>
            <w:proofErr w:type="spellEnd"/>
            <w:r w:rsidRPr="00A3425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Pr="00614FB2">
              <w:rPr>
                <w:rFonts w:ascii="Times New Roman" w:hAnsi="Times New Roman"/>
                <w:b/>
                <w:i/>
                <w:color w:val="333333"/>
                <w:sz w:val="24"/>
                <w:szCs w:val="24"/>
                <w:lang w:val="uk-UA"/>
              </w:rPr>
              <w:t>екту</w:t>
            </w:r>
            <w:proofErr w:type="spellEnd"/>
            <w:r w:rsidRPr="00A3425A">
              <w:rPr>
                <w:rFonts w:ascii="Times New Roman" w:hAnsi="Times New Roman"/>
                <w:color w:val="333333"/>
                <w:sz w:val="24"/>
                <w:szCs w:val="24"/>
              </w:rPr>
              <w:t xml:space="preserve">, і сумою </w:t>
            </w:r>
            <w:proofErr w:type="spellStart"/>
            <w:r w:rsidRPr="00A3425A">
              <w:rPr>
                <w:rFonts w:ascii="Times New Roman" w:hAnsi="Times New Roman"/>
                <w:color w:val="333333"/>
                <w:sz w:val="24"/>
                <w:szCs w:val="24"/>
              </w:rPr>
              <w:t>планованих</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економічно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обґрунтованих</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на </w:t>
            </w:r>
            <w:proofErr w:type="spellStart"/>
            <w:r w:rsidRPr="00A3425A">
              <w:rPr>
                <w:rFonts w:ascii="Times New Roman" w:hAnsi="Times New Roman"/>
                <w:color w:val="333333"/>
                <w:sz w:val="24"/>
                <w:szCs w:val="24"/>
              </w:rPr>
              <w:t>централізоване</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відповідної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частини</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планованого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прибутку</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коригування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lang w:val="uk-UA"/>
              </w:rPr>
              <w:t xml:space="preserve"> </w:t>
            </w:r>
            <w:r w:rsidRPr="00A3425A">
              <w:rPr>
                <w:rFonts w:ascii="Times New Roman" w:hAnsi="Times New Roman"/>
                <w:color w:val="333333"/>
                <w:sz w:val="24"/>
                <w:szCs w:val="24"/>
              </w:rPr>
              <w:t>(</w:t>
            </w:r>
            <w:proofErr w:type="spellStart"/>
            <w:r w:rsidRPr="00A3425A">
              <w:rPr>
                <w:rFonts w:ascii="Times New Roman" w:hAnsi="Times New Roman"/>
                <w:color w:val="333333"/>
                <w:sz w:val="24"/>
                <w:szCs w:val="24"/>
              </w:rPr>
              <w:t>компенсації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або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витрат</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зменшення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складових</w:t>
            </w:r>
            <w:proofErr w:type="spellEnd"/>
            <w:r w:rsidRPr="00A3425A">
              <w:rPr>
                <w:rFonts w:ascii="Times New Roman" w:hAnsi="Times New Roman"/>
                <w:color w:val="333333"/>
                <w:sz w:val="24"/>
                <w:szCs w:val="24"/>
              </w:rPr>
              <w:t xml:space="preserve"> тарифу, </w:t>
            </w:r>
            <w:proofErr w:type="spellStart"/>
            <w:r w:rsidRPr="00A3425A">
              <w:rPr>
                <w:rFonts w:ascii="Times New Roman" w:hAnsi="Times New Roman"/>
                <w:color w:val="333333"/>
                <w:sz w:val="24"/>
                <w:szCs w:val="24"/>
              </w:rPr>
              <w:t>що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передбачалися</w:t>
            </w:r>
            <w:proofErr w:type="spellEnd"/>
            <w:r w:rsidRPr="00A3425A">
              <w:rPr>
                <w:rFonts w:ascii="Times New Roman" w:hAnsi="Times New Roman"/>
                <w:color w:val="333333"/>
                <w:sz w:val="24"/>
                <w:szCs w:val="24"/>
              </w:rPr>
              <w:t xml:space="preserve"> для </w:t>
            </w:r>
            <w:proofErr w:type="spellStart"/>
            <w:r w:rsidRPr="00A3425A">
              <w:rPr>
                <w:rFonts w:ascii="Times New Roman" w:hAnsi="Times New Roman"/>
                <w:color w:val="333333"/>
                <w:sz w:val="24"/>
                <w:szCs w:val="24"/>
              </w:rPr>
              <w:t>здійснення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заходів</w:t>
            </w:r>
            <w:proofErr w:type="spellEnd"/>
            <w:r w:rsidRPr="00A3425A">
              <w:rPr>
                <w:rFonts w:ascii="Times New Roman" w:hAnsi="Times New Roman"/>
                <w:color w:val="333333"/>
                <w:sz w:val="24"/>
                <w:szCs w:val="24"/>
              </w:rPr>
              <w:t xml:space="preserve"> </w:t>
            </w:r>
            <w:proofErr w:type="spellStart"/>
            <w:r w:rsidRPr="00614FB2">
              <w:rPr>
                <w:rFonts w:ascii="Times New Roman" w:hAnsi="Times New Roman"/>
                <w:b/>
                <w:i/>
                <w:color w:val="333333"/>
                <w:sz w:val="24"/>
                <w:szCs w:val="24"/>
              </w:rPr>
              <w:t>інвестиційно</w:t>
            </w:r>
            <w:proofErr w:type="spellEnd"/>
            <w:r w:rsidRPr="00614FB2">
              <w:rPr>
                <w:rFonts w:ascii="Times New Roman" w:hAnsi="Times New Roman"/>
                <w:b/>
                <w:i/>
                <w:color w:val="333333"/>
                <w:sz w:val="24"/>
                <w:szCs w:val="24"/>
                <w:lang w:val="uk-UA"/>
              </w:rPr>
              <w:t>го</w:t>
            </w:r>
            <w:r w:rsidRPr="00614FB2">
              <w:rPr>
                <w:rFonts w:ascii="Times New Roman" w:hAnsi="Times New Roman"/>
                <w:b/>
                <w:i/>
                <w:color w:val="333333"/>
                <w:sz w:val="24"/>
                <w:szCs w:val="24"/>
              </w:rPr>
              <w:t xml:space="preserve"> про</w:t>
            </w:r>
            <w:proofErr w:type="spellStart"/>
            <w:r w:rsidRPr="00614FB2">
              <w:rPr>
                <w:rFonts w:ascii="Times New Roman" w:hAnsi="Times New Roman"/>
                <w:b/>
                <w:i/>
                <w:color w:val="333333"/>
                <w:sz w:val="24"/>
                <w:szCs w:val="24"/>
                <w:lang w:val="uk-UA"/>
              </w:rPr>
              <w:t>екту</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урахованих</w:t>
            </w:r>
            <w:proofErr w:type="spellEnd"/>
            <w:r w:rsidRPr="00A3425A">
              <w:rPr>
                <w:rFonts w:ascii="Times New Roman" w:hAnsi="Times New Roman"/>
                <w:color w:val="333333"/>
                <w:sz w:val="24"/>
                <w:szCs w:val="24"/>
              </w:rPr>
              <w:t xml:space="preserve"> у тарифах, </w:t>
            </w:r>
            <w:proofErr w:type="spellStart"/>
            <w:r w:rsidRPr="00A3425A">
              <w:rPr>
                <w:rFonts w:ascii="Times New Roman" w:hAnsi="Times New Roman"/>
                <w:color w:val="333333"/>
                <w:sz w:val="24"/>
                <w:szCs w:val="24"/>
              </w:rPr>
              <w:t>розрахованих</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відповідно</w:t>
            </w:r>
            <w:proofErr w:type="spellEnd"/>
            <w:r w:rsidRPr="00A3425A">
              <w:rPr>
                <w:rFonts w:ascii="Times New Roman" w:hAnsi="Times New Roman"/>
                <w:color w:val="333333"/>
                <w:sz w:val="24"/>
                <w:szCs w:val="24"/>
              </w:rPr>
              <w:t xml:space="preserve"> до </w:t>
            </w:r>
            <w:hyperlink r:id="rId38" w:anchor="n352" w:history="1">
              <w:r w:rsidRPr="00A3425A">
                <w:rPr>
                  <w:rFonts w:ascii="Times New Roman" w:hAnsi="Times New Roman"/>
                  <w:color w:val="333333"/>
                  <w:sz w:val="24"/>
                  <w:szCs w:val="24"/>
                </w:rPr>
                <w:t>пункту 5.1</w:t>
              </w:r>
            </w:hyperlink>
            <w:r w:rsidRPr="00A3425A">
              <w:rPr>
                <w:rFonts w:ascii="Times New Roman" w:hAnsi="Times New Roman"/>
                <w:color w:val="333333"/>
                <w:sz w:val="24"/>
                <w:szCs w:val="24"/>
              </w:rPr>
              <w:t> </w:t>
            </w:r>
            <w:proofErr w:type="spellStart"/>
            <w:r w:rsidRPr="00A3425A">
              <w:rPr>
                <w:rFonts w:ascii="Times New Roman" w:hAnsi="Times New Roman"/>
                <w:color w:val="333333"/>
                <w:sz w:val="24"/>
                <w:szCs w:val="24"/>
              </w:rPr>
              <w:t>або</w:t>
            </w:r>
            <w:proofErr w:type="spellEnd"/>
            <w:r w:rsidRPr="00A3425A">
              <w:rPr>
                <w:rFonts w:ascii="Times New Roman" w:hAnsi="Times New Roman"/>
                <w:color w:val="333333"/>
                <w:sz w:val="24"/>
                <w:szCs w:val="24"/>
              </w:rPr>
              <w:t> </w:t>
            </w:r>
            <w:hyperlink r:id="rId39" w:anchor="n358" w:history="1">
              <w:r w:rsidRPr="00A3425A">
                <w:rPr>
                  <w:rFonts w:ascii="Times New Roman" w:hAnsi="Times New Roman"/>
                  <w:color w:val="333333"/>
                  <w:sz w:val="24"/>
                  <w:szCs w:val="24"/>
                </w:rPr>
                <w:t>пункту 5.2</w:t>
              </w:r>
            </w:hyperlink>
            <w:r w:rsidRPr="00A3425A">
              <w:rPr>
                <w:rFonts w:ascii="Times New Roman" w:hAnsi="Times New Roman"/>
                <w:color w:val="333333"/>
                <w:sz w:val="24"/>
                <w:szCs w:val="24"/>
              </w:rPr>
              <w:t> </w:t>
            </w:r>
            <w:proofErr w:type="spellStart"/>
            <w:r w:rsidRPr="00A3425A">
              <w:rPr>
                <w:rFonts w:ascii="Times New Roman" w:hAnsi="Times New Roman"/>
                <w:color w:val="333333"/>
                <w:sz w:val="24"/>
                <w:szCs w:val="24"/>
              </w:rPr>
              <w:t>цієї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глави</w:t>
            </w:r>
            <w:proofErr w:type="spellEnd"/>
            <w:r w:rsidRPr="00A3425A">
              <w:rPr>
                <w:rFonts w:ascii="Times New Roman" w:hAnsi="Times New Roman"/>
                <w:color w:val="333333"/>
                <w:sz w:val="24"/>
                <w:szCs w:val="24"/>
              </w:rPr>
              <w:t xml:space="preserve">, на </w:t>
            </w:r>
            <w:proofErr w:type="spellStart"/>
            <w:r w:rsidRPr="00A3425A">
              <w:rPr>
                <w:rFonts w:ascii="Times New Roman" w:hAnsi="Times New Roman"/>
                <w:color w:val="333333"/>
                <w:sz w:val="24"/>
                <w:szCs w:val="24"/>
              </w:rPr>
              <w:t>обсяг</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реалізації</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централізованого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споживачам</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які</w:t>
            </w:r>
            <w:proofErr w:type="spellEnd"/>
            <w:r w:rsidRPr="00A3425A">
              <w:rPr>
                <w:rFonts w:ascii="Times New Roman" w:hAnsi="Times New Roman"/>
                <w:color w:val="333333"/>
                <w:sz w:val="24"/>
                <w:szCs w:val="24"/>
              </w:rPr>
              <w:t xml:space="preserve"> не є </w:t>
            </w:r>
            <w:proofErr w:type="spellStart"/>
            <w:r w:rsidRPr="00A3425A">
              <w:rPr>
                <w:rFonts w:ascii="Times New Roman" w:hAnsi="Times New Roman"/>
                <w:color w:val="333333"/>
                <w:sz w:val="24"/>
                <w:szCs w:val="24"/>
              </w:rPr>
              <w:t>суб’єктами</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господарювання</w:t>
            </w:r>
            <w:proofErr w:type="spellEnd"/>
            <w:r w:rsidRPr="00A3425A">
              <w:rPr>
                <w:rFonts w:ascii="Times New Roman" w:hAnsi="Times New Roman"/>
                <w:color w:val="333333"/>
                <w:sz w:val="24"/>
                <w:szCs w:val="24"/>
              </w:rPr>
              <w:t xml:space="preserve"> у </w:t>
            </w:r>
            <w:proofErr w:type="spellStart"/>
            <w:r w:rsidRPr="00A3425A">
              <w:rPr>
                <w:rFonts w:ascii="Times New Roman" w:hAnsi="Times New Roman"/>
                <w:color w:val="333333"/>
                <w:sz w:val="24"/>
                <w:szCs w:val="24"/>
              </w:rPr>
              <w:t>сфері</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централізованого</w:t>
            </w:r>
            <w:proofErr w:type="spellEnd"/>
            <w:r w:rsidRPr="00A3425A">
              <w:rPr>
                <w:rFonts w:ascii="Times New Roman" w:hAnsi="Times New Roman"/>
                <w:color w:val="333333"/>
                <w:sz w:val="24"/>
                <w:szCs w:val="24"/>
              </w:rPr>
              <w:t xml:space="preserve"> </w:t>
            </w:r>
            <w:proofErr w:type="spellStart"/>
            <w:r w:rsidRPr="00A3425A">
              <w:rPr>
                <w:rFonts w:ascii="Times New Roman" w:hAnsi="Times New Roman"/>
                <w:color w:val="333333"/>
                <w:sz w:val="24"/>
                <w:szCs w:val="24"/>
              </w:rPr>
              <w:t>водовідведення</w:t>
            </w:r>
            <w:proofErr w:type="spellEnd"/>
            <w:r w:rsidRPr="00A3425A">
              <w:rPr>
                <w:rFonts w:ascii="Times New Roman" w:hAnsi="Times New Roman"/>
                <w:color w:val="333333"/>
                <w:sz w:val="24"/>
                <w:szCs w:val="24"/>
              </w:rPr>
              <w:t>.</w:t>
            </w:r>
          </w:p>
        </w:tc>
      </w:tr>
    </w:tbl>
    <w:p w:rsidR="007D3FC5" w:rsidRPr="00421441" w:rsidRDefault="007D3FC5" w:rsidP="00D561FC">
      <w:pPr>
        <w:rPr>
          <w:lang w:val="uk-UA"/>
        </w:rPr>
      </w:pPr>
    </w:p>
    <w:sectPr w:rsidR="007D3FC5" w:rsidRPr="00421441" w:rsidSect="009F784D">
      <w:pgSz w:w="16838" w:h="11906" w:orient="landscape"/>
      <w:pgMar w:top="851" w:right="851" w:bottom="709"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skerville Old Face">
    <w:altName w:val="Baskerville Old Face"/>
    <w:panose1 w:val="02020602080505020303"/>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675B8"/>
    <w:multiLevelType w:val="multilevel"/>
    <w:tmpl w:val="48D22372"/>
    <w:lvl w:ilvl="0">
      <w:start w:val="1"/>
      <w:numFmt w:val="decimal"/>
      <w:lvlText w:val="%1."/>
      <w:lvlJc w:val="left"/>
      <w:pPr>
        <w:ind w:left="990" w:hanging="990"/>
      </w:pPr>
      <w:rPr>
        <w:rFonts w:hint="default"/>
      </w:rPr>
    </w:lvl>
    <w:lvl w:ilvl="1">
      <w:start w:val="1"/>
      <w:numFmt w:val="decimal"/>
      <w:lvlText w:val="%1.%2."/>
      <w:lvlJc w:val="left"/>
      <w:pPr>
        <w:ind w:left="1440" w:hanging="990"/>
      </w:pPr>
      <w:rPr>
        <w:rFonts w:hint="default"/>
      </w:rPr>
    </w:lvl>
    <w:lvl w:ilvl="2">
      <w:start w:val="1"/>
      <w:numFmt w:val="decimal"/>
      <w:lvlText w:val="%1.%2.%3."/>
      <w:lvlJc w:val="left"/>
      <w:pPr>
        <w:ind w:left="1890" w:hanging="990"/>
      </w:pPr>
      <w:rPr>
        <w:rFonts w:hint="default"/>
      </w:rPr>
    </w:lvl>
    <w:lvl w:ilvl="3">
      <w:start w:val="1"/>
      <w:numFmt w:val="decimal"/>
      <w:lvlText w:val="%1.%2.%3.%4."/>
      <w:lvlJc w:val="left"/>
      <w:pPr>
        <w:ind w:left="2340" w:hanging="99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 w15:restartNumberingAfterBreak="0">
    <w:nsid w:val="7FD557CA"/>
    <w:multiLevelType w:val="hybridMultilevel"/>
    <w:tmpl w:val="4D02CFD6"/>
    <w:lvl w:ilvl="0" w:tplc="61C8D580">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2"/>
  </w:compat>
  <w:rsids>
    <w:rsidRoot w:val="00BD7E65"/>
    <w:rsid w:val="0000398A"/>
    <w:rsid w:val="000040D1"/>
    <w:rsid w:val="00006EA9"/>
    <w:rsid w:val="000076BE"/>
    <w:rsid w:val="0001787E"/>
    <w:rsid w:val="00026F92"/>
    <w:rsid w:val="000307EA"/>
    <w:rsid w:val="000432A5"/>
    <w:rsid w:val="0005165C"/>
    <w:rsid w:val="00055494"/>
    <w:rsid w:val="0007313A"/>
    <w:rsid w:val="00075C96"/>
    <w:rsid w:val="00077960"/>
    <w:rsid w:val="00093F38"/>
    <w:rsid w:val="000A56F5"/>
    <w:rsid w:val="000A718E"/>
    <w:rsid w:val="000B27DB"/>
    <w:rsid w:val="000C69CD"/>
    <w:rsid w:val="000D3323"/>
    <w:rsid w:val="000E6049"/>
    <w:rsid w:val="000F17E3"/>
    <w:rsid w:val="000F3456"/>
    <w:rsid w:val="000F6E28"/>
    <w:rsid w:val="00101BD3"/>
    <w:rsid w:val="00102E91"/>
    <w:rsid w:val="00113131"/>
    <w:rsid w:val="00124B8D"/>
    <w:rsid w:val="0012554A"/>
    <w:rsid w:val="00131801"/>
    <w:rsid w:val="0013324E"/>
    <w:rsid w:val="00133EA1"/>
    <w:rsid w:val="00144241"/>
    <w:rsid w:val="0014571B"/>
    <w:rsid w:val="0014789A"/>
    <w:rsid w:val="0015493D"/>
    <w:rsid w:val="00157C33"/>
    <w:rsid w:val="00167EBE"/>
    <w:rsid w:val="00174041"/>
    <w:rsid w:val="001861B2"/>
    <w:rsid w:val="00186302"/>
    <w:rsid w:val="00191A8E"/>
    <w:rsid w:val="00194B0F"/>
    <w:rsid w:val="001B1016"/>
    <w:rsid w:val="001C00CD"/>
    <w:rsid w:val="001D2783"/>
    <w:rsid w:val="001D79A2"/>
    <w:rsid w:val="001F18E9"/>
    <w:rsid w:val="001F231E"/>
    <w:rsid w:val="001F2B30"/>
    <w:rsid w:val="001F728E"/>
    <w:rsid w:val="0022476E"/>
    <w:rsid w:val="00240B67"/>
    <w:rsid w:val="002413C4"/>
    <w:rsid w:val="002500DE"/>
    <w:rsid w:val="002514EF"/>
    <w:rsid w:val="002534B7"/>
    <w:rsid w:val="00253AE7"/>
    <w:rsid w:val="002653FD"/>
    <w:rsid w:val="0027491F"/>
    <w:rsid w:val="0027559C"/>
    <w:rsid w:val="00276B9A"/>
    <w:rsid w:val="002855E0"/>
    <w:rsid w:val="002911F6"/>
    <w:rsid w:val="002A6DED"/>
    <w:rsid w:val="002B0FA5"/>
    <w:rsid w:val="002B727B"/>
    <w:rsid w:val="002C3B36"/>
    <w:rsid w:val="002D2E76"/>
    <w:rsid w:val="002E54B5"/>
    <w:rsid w:val="002E76EC"/>
    <w:rsid w:val="002E780A"/>
    <w:rsid w:val="002F62EF"/>
    <w:rsid w:val="00301373"/>
    <w:rsid w:val="00302FE4"/>
    <w:rsid w:val="00303F15"/>
    <w:rsid w:val="00303F8B"/>
    <w:rsid w:val="00313CD2"/>
    <w:rsid w:val="0032284B"/>
    <w:rsid w:val="003246E3"/>
    <w:rsid w:val="00324818"/>
    <w:rsid w:val="0034211C"/>
    <w:rsid w:val="00347805"/>
    <w:rsid w:val="00390723"/>
    <w:rsid w:val="003A091C"/>
    <w:rsid w:val="003A1EC6"/>
    <w:rsid w:val="003A772C"/>
    <w:rsid w:val="003B0A8E"/>
    <w:rsid w:val="003B0B1F"/>
    <w:rsid w:val="003B52FD"/>
    <w:rsid w:val="003C548C"/>
    <w:rsid w:val="003D3912"/>
    <w:rsid w:val="003D4C88"/>
    <w:rsid w:val="003E0584"/>
    <w:rsid w:val="003E5543"/>
    <w:rsid w:val="003F014A"/>
    <w:rsid w:val="003F2314"/>
    <w:rsid w:val="003F6F1E"/>
    <w:rsid w:val="004017F3"/>
    <w:rsid w:val="00402458"/>
    <w:rsid w:val="00413485"/>
    <w:rsid w:val="0042124A"/>
    <w:rsid w:val="00421441"/>
    <w:rsid w:val="00434367"/>
    <w:rsid w:val="00443306"/>
    <w:rsid w:val="00464762"/>
    <w:rsid w:val="00464D33"/>
    <w:rsid w:val="0047366B"/>
    <w:rsid w:val="00487763"/>
    <w:rsid w:val="0049176C"/>
    <w:rsid w:val="00492593"/>
    <w:rsid w:val="00497704"/>
    <w:rsid w:val="004A152F"/>
    <w:rsid w:val="004B4D57"/>
    <w:rsid w:val="004C1042"/>
    <w:rsid w:val="004C2FA3"/>
    <w:rsid w:val="004D453E"/>
    <w:rsid w:val="004D5505"/>
    <w:rsid w:val="004D763A"/>
    <w:rsid w:val="004E512E"/>
    <w:rsid w:val="004E5F0C"/>
    <w:rsid w:val="004F0919"/>
    <w:rsid w:val="004F79BA"/>
    <w:rsid w:val="005023D9"/>
    <w:rsid w:val="00504605"/>
    <w:rsid w:val="00510073"/>
    <w:rsid w:val="0051373F"/>
    <w:rsid w:val="00533A2A"/>
    <w:rsid w:val="00547404"/>
    <w:rsid w:val="00551652"/>
    <w:rsid w:val="00560A2E"/>
    <w:rsid w:val="00571426"/>
    <w:rsid w:val="005717B0"/>
    <w:rsid w:val="0057426A"/>
    <w:rsid w:val="0057673C"/>
    <w:rsid w:val="00580D0A"/>
    <w:rsid w:val="00583762"/>
    <w:rsid w:val="00584E77"/>
    <w:rsid w:val="005857D3"/>
    <w:rsid w:val="005B1597"/>
    <w:rsid w:val="005C0F46"/>
    <w:rsid w:val="005C2B2A"/>
    <w:rsid w:val="005C59E5"/>
    <w:rsid w:val="005E2ADC"/>
    <w:rsid w:val="005E4379"/>
    <w:rsid w:val="005E4A37"/>
    <w:rsid w:val="00602567"/>
    <w:rsid w:val="00607AE3"/>
    <w:rsid w:val="00614FB2"/>
    <w:rsid w:val="00621AE0"/>
    <w:rsid w:val="00622079"/>
    <w:rsid w:val="0063225E"/>
    <w:rsid w:val="006327AF"/>
    <w:rsid w:val="00634813"/>
    <w:rsid w:val="00637B79"/>
    <w:rsid w:val="00640A2F"/>
    <w:rsid w:val="00651141"/>
    <w:rsid w:val="00656773"/>
    <w:rsid w:val="0065681F"/>
    <w:rsid w:val="006678D3"/>
    <w:rsid w:val="006716B6"/>
    <w:rsid w:val="00673EE6"/>
    <w:rsid w:val="00675201"/>
    <w:rsid w:val="0067564E"/>
    <w:rsid w:val="00675C8B"/>
    <w:rsid w:val="00686176"/>
    <w:rsid w:val="006A041A"/>
    <w:rsid w:val="006A2C22"/>
    <w:rsid w:val="006A52DE"/>
    <w:rsid w:val="006B3BA8"/>
    <w:rsid w:val="006B488E"/>
    <w:rsid w:val="006C10E0"/>
    <w:rsid w:val="006C77FF"/>
    <w:rsid w:val="006D5471"/>
    <w:rsid w:val="006D6C8F"/>
    <w:rsid w:val="006E412C"/>
    <w:rsid w:val="006E51CC"/>
    <w:rsid w:val="006E685E"/>
    <w:rsid w:val="006E713B"/>
    <w:rsid w:val="006F1870"/>
    <w:rsid w:val="006F1E3C"/>
    <w:rsid w:val="006F5955"/>
    <w:rsid w:val="007070F6"/>
    <w:rsid w:val="00713A90"/>
    <w:rsid w:val="00716161"/>
    <w:rsid w:val="00722D93"/>
    <w:rsid w:val="00731BB7"/>
    <w:rsid w:val="0073243B"/>
    <w:rsid w:val="00735906"/>
    <w:rsid w:val="00735B4B"/>
    <w:rsid w:val="00735D6C"/>
    <w:rsid w:val="00744756"/>
    <w:rsid w:val="007538C8"/>
    <w:rsid w:val="007575C8"/>
    <w:rsid w:val="007733CA"/>
    <w:rsid w:val="00774EFA"/>
    <w:rsid w:val="007754C6"/>
    <w:rsid w:val="007769D6"/>
    <w:rsid w:val="00780792"/>
    <w:rsid w:val="0078745E"/>
    <w:rsid w:val="00790B49"/>
    <w:rsid w:val="007A751C"/>
    <w:rsid w:val="007C2D53"/>
    <w:rsid w:val="007C4101"/>
    <w:rsid w:val="007C7130"/>
    <w:rsid w:val="007D0D63"/>
    <w:rsid w:val="007D3FC5"/>
    <w:rsid w:val="007E2D4E"/>
    <w:rsid w:val="007E64B6"/>
    <w:rsid w:val="007F787E"/>
    <w:rsid w:val="00801DF1"/>
    <w:rsid w:val="00804179"/>
    <w:rsid w:val="00821AA1"/>
    <w:rsid w:val="00825B14"/>
    <w:rsid w:val="008439E0"/>
    <w:rsid w:val="00851334"/>
    <w:rsid w:val="00851555"/>
    <w:rsid w:val="00856B71"/>
    <w:rsid w:val="0086689F"/>
    <w:rsid w:val="00871434"/>
    <w:rsid w:val="00874B7C"/>
    <w:rsid w:val="0089078C"/>
    <w:rsid w:val="00892B78"/>
    <w:rsid w:val="008A066C"/>
    <w:rsid w:val="008A0CB4"/>
    <w:rsid w:val="008B330D"/>
    <w:rsid w:val="008B631D"/>
    <w:rsid w:val="008C2DAB"/>
    <w:rsid w:val="008C7C51"/>
    <w:rsid w:val="008C7FC1"/>
    <w:rsid w:val="008D3CD3"/>
    <w:rsid w:val="008D3F24"/>
    <w:rsid w:val="008E125D"/>
    <w:rsid w:val="008E36FE"/>
    <w:rsid w:val="008E62D3"/>
    <w:rsid w:val="008E65D4"/>
    <w:rsid w:val="008F43B9"/>
    <w:rsid w:val="008F6911"/>
    <w:rsid w:val="00924409"/>
    <w:rsid w:val="009344BE"/>
    <w:rsid w:val="009359B2"/>
    <w:rsid w:val="0094492E"/>
    <w:rsid w:val="009459B2"/>
    <w:rsid w:val="009555BA"/>
    <w:rsid w:val="00957F10"/>
    <w:rsid w:val="00960C96"/>
    <w:rsid w:val="00962582"/>
    <w:rsid w:val="009657CB"/>
    <w:rsid w:val="009858A9"/>
    <w:rsid w:val="009951FA"/>
    <w:rsid w:val="00996B60"/>
    <w:rsid w:val="009970AD"/>
    <w:rsid w:val="009B471E"/>
    <w:rsid w:val="009B4B58"/>
    <w:rsid w:val="009D4C70"/>
    <w:rsid w:val="009D6F8C"/>
    <w:rsid w:val="009D73E9"/>
    <w:rsid w:val="009E3763"/>
    <w:rsid w:val="009F4827"/>
    <w:rsid w:val="009F784D"/>
    <w:rsid w:val="00A014CF"/>
    <w:rsid w:val="00A03162"/>
    <w:rsid w:val="00A072ED"/>
    <w:rsid w:val="00A122DD"/>
    <w:rsid w:val="00A17FF8"/>
    <w:rsid w:val="00A3116E"/>
    <w:rsid w:val="00A324AD"/>
    <w:rsid w:val="00A3425A"/>
    <w:rsid w:val="00A3482E"/>
    <w:rsid w:val="00A36D80"/>
    <w:rsid w:val="00A40CD4"/>
    <w:rsid w:val="00A44EB1"/>
    <w:rsid w:val="00A513DA"/>
    <w:rsid w:val="00A54FFA"/>
    <w:rsid w:val="00A55791"/>
    <w:rsid w:val="00A564D2"/>
    <w:rsid w:val="00A63B19"/>
    <w:rsid w:val="00A65E63"/>
    <w:rsid w:val="00A74220"/>
    <w:rsid w:val="00A8088D"/>
    <w:rsid w:val="00A9503B"/>
    <w:rsid w:val="00A96A35"/>
    <w:rsid w:val="00A97955"/>
    <w:rsid w:val="00A97F9D"/>
    <w:rsid w:val="00AA0542"/>
    <w:rsid w:val="00AA197E"/>
    <w:rsid w:val="00AB0C46"/>
    <w:rsid w:val="00AC0CDA"/>
    <w:rsid w:val="00AC2C8E"/>
    <w:rsid w:val="00AD5FD9"/>
    <w:rsid w:val="00AF098A"/>
    <w:rsid w:val="00AF2213"/>
    <w:rsid w:val="00B11CFF"/>
    <w:rsid w:val="00B17661"/>
    <w:rsid w:val="00B216D4"/>
    <w:rsid w:val="00B228D1"/>
    <w:rsid w:val="00B26962"/>
    <w:rsid w:val="00B26CAB"/>
    <w:rsid w:val="00B30DEC"/>
    <w:rsid w:val="00B36F98"/>
    <w:rsid w:val="00B462F3"/>
    <w:rsid w:val="00B46366"/>
    <w:rsid w:val="00B468F7"/>
    <w:rsid w:val="00B56522"/>
    <w:rsid w:val="00B67973"/>
    <w:rsid w:val="00B725ED"/>
    <w:rsid w:val="00B73B0B"/>
    <w:rsid w:val="00B81301"/>
    <w:rsid w:val="00B818A1"/>
    <w:rsid w:val="00B82ED0"/>
    <w:rsid w:val="00B84FD6"/>
    <w:rsid w:val="00B92D44"/>
    <w:rsid w:val="00B947D7"/>
    <w:rsid w:val="00B970C1"/>
    <w:rsid w:val="00B9767D"/>
    <w:rsid w:val="00BA018E"/>
    <w:rsid w:val="00BA6598"/>
    <w:rsid w:val="00BA748C"/>
    <w:rsid w:val="00BC1E61"/>
    <w:rsid w:val="00BC244A"/>
    <w:rsid w:val="00BC26FF"/>
    <w:rsid w:val="00BC6C51"/>
    <w:rsid w:val="00BD7E65"/>
    <w:rsid w:val="00BE2DB2"/>
    <w:rsid w:val="00BE41A1"/>
    <w:rsid w:val="00BE7681"/>
    <w:rsid w:val="00BF1291"/>
    <w:rsid w:val="00BF5C62"/>
    <w:rsid w:val="00C00F8D"/>
    <w:rsid w:val="00C109D5"/>
    <w:rsid w:val="00C12143"/>
    <w:rsid w:val="00C12CBE"/>
    <w:rsid w:val="00C27F99"/>
    <w:rsid w:val="00C36616"/>
    <w:rsid w:val="00C41462"/>
    <w:rsid w:val="00C43012"/>
    <w:rsid w:val="00C4368D"/>
    <w:rsid w:val="00C44CE0"/>
    <w:rsid w:val="00C53925"/>
    <w:rsid w:val="00C53F80"/>
    <w:rsid w:val="00C550F1"/>
    <w:rsid w:val="00C56A73"/>
    <w:rsid w:val="00C715D2"/>
    <w:rsid w:val="00C7510F"/>
    <w:rsid w:val="00C75375"/>
    <w:rsid w:val="00C76C5C"/>
    <w:rsid w:val="00C81802"/>
    <w:rsid w:val="00C8715C"/>
    <w:rsid w:val="00C969BE"/>
    <w:rsid w:val="00CB375E"/>
    <w:rsid w:val="00CD0E90"/>
    <w:rsid w:val="00CD71EB"/>
    <w:rsid w:val="00CE2FA9"/>
    <w:rsid w:val="00CF107A"/>
    <w:rsid w:val="00CF2376"/>
    <w:rsid w:val="00CF324D"/>
    <w:rsid w:val="00CF3F87"/>
    <w:rsid w:val="00CF741F"/>
    <w:rsid w:val="00CF7897"/>
    <w:rsid w:val="00D12F8D"/>
    <w:rsid w:val="00D2553D"/>
    <w:rsid w:val="00D30276"/>
    <w:rsid w:val="00D364FA"/>
    <w:rsid w:val="00D475E0"/>
    <w:rsid w:val="00D561FC"/>
    <w:rsid w:val="00D65AA3"/>
    <w:rsid w:val="00D72CB8"/>
    <w:rsid w:val="00D74A8C"/>
    <w:rsid w:val="00D75C41"/>
    <w:rsid w:val="00D807C2"/>
    <w:rsid w:val="00D813CD"/>
    <w:rsid w:val="00D97C19"/>
    <w:rsid w:val="00DA3C41"/>
    <w:rsid w:val="00DA7AF9"/>
    <w:rsid w:val="00DB43A0"/>
    <w:rsid w:val="00DB7EC6"/>
    <w:rsid w:val="00DC2887"/>
    <w:rsid w:val="00DC5344"/>
    <w:rsid w:val="00DD44B5"/>
    <w:rsid w:val="00DE0E99"/>
    <w:rsid w:val="00DE2653"/>
    <w:rsid w:val="00DE442B"/>
    <w:rsid w:val="00DF5924"/>
    <w:rsid w:val="00DF702D"/>
    <w:rsid w:val="00E07AC7"/>
    <w:rsid w:val="00E20852"/>
    <w:rsid w:val="00E22AB3"/>
    <w:rsid w:val="00E301AF"/>
    <w:rsid w:val="00E31F4E"/>
    <w:rsid w:val="00E35188"/>
    <w:rsid w:val="00E3597B"/>
    <w:rsid w:val="00E44B31"/>
    <w:rsid w:val="00E44D14"/>
    <w:rsid w:val="00E5656E"/>
    <w:rsid w:val="00E6378F"/>
    <w:rsid w:val="00E75248"/>
    <w:rsid w:val="00E752E9"/>
    <w:rsid w:val="00E85BED"/>
    <w:rsid w:val="00E9522D"/>
    <w:rsid w:val="00EA0B8E"/>
    <w:rsid w:val="00EA4D62"/>
    <w:rsid w:val="00EA5A63"/>
    <w:rsid w:val="00EA710F"/>
    <w:rsid w:val="00EC06F7"/>
    <w:rsid w:val="00EC0D7F"/>
    <w:rsid w:val="00ED330A"/>
    <w:rsid w:val="00ED5E8B"/>
    <w:rsid w:val="00EF1BB3"/>
    <w:rsid w:val="00EF3836"/>
    <w:rsid w:val="00EF5FAD"/>
    <w:rsid w:val="00EF6879"/>
    <w:rsid w:val="00F01CBE"/>
    <w:rsid w:val="00F02FF3"/>
    <w:rsid w:val="00F147AE"/>
    <w:rsid w:val="00F151FD"/>
    <w:rsid w:val="00F15781"/>
    <w:rsid w:val="00F15F9E"/>
    <w:rsid w:val="00F2003D"/>
    <w:rsid w:val="00F264AA"/>
    <w:rsid w:val="00F33F62"/>
    <w:rsid w:val="00F50EA0"/>
    <w:rsid w:val="00F577BF"/>
    <w:rsid w:val="00F60D25"/>
    <w:rsid w:val="00F6263B"/>
    <w:rsid w:val="00F64050"/>
    <w:rsid w:val="00F6573D"/>
    <w:rsid w:val="00F71E34"/>
    <w:rsid w:val="00F722A7"/>
    <w:rsid w:val="00F74B3E"/>
    <w:rsid w:val="00F758CE"/>
    <w:rsid w:val="00F76A5A"/>
    <w:rsid w:val="00F83E21"/>
    <w:rsid w:val="00FB4503"/>
    <w:rsid w:val="00FC2F8C"/>
    <w:rsid w:val="00FD3A9B"/>
    <w:rsid w:val="00FD3EA7"/>
    <w:rsid w:val="00FE4C34"/>
    <w:rsid w:val="00FF2C91"/>
    <w:rsid w:val="00FF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8464"/>
  <w15:docId w15:val="{B7410D93-436E-4D61-A8F6-DE53489D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7DB"/>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7E65"/>
    <w:pPr>
      <w:spacing w:after="0" w:line="240" w:lineRule="auto"/>
    </w:pPr>
    <w:rPr>
      <w:rFonts w:ascii="Tahoma" w:hAnsi="Tahoma"/>
      <w:sz w:val="16"/>
      <w:szCs w:val="16"/>
    </w:rPr>
  </w:style>
  <w:style w:type="character" w:customStyle="1" w:styleId="a4">
    <w:name w:val="Текст у виносці Знак"/>
    <w:link w:val="a3"/>
    <w:uiPriority w:val="99"/>
    <w:semiHidden/>
    <w:rsid w:val="00BD7E65"/>
    <w:rPr>
      <w:rFonts w:ascii="Tahoma" w:eastAsia="Calibri" w:hAnsi="Tahoma" w:cs="Tahoma"/>
      <w:sz w:val="16"/>
      <w:szCs w:val="16"/>
    </w:rPr>
  </w:style>
  <w:style w:type="paragraph" w:customStyle="1" w:styleId="body">
    <w:name w:val="body"/>
    <w:basedOn w:val="a"/>
    <w:rsid w:val="001B101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rsid w:val="00B92D44"/>
  </w:style>
  <w:style w:type="paragraph" w:customStyle="1" w:styleId="rvps7">
    <w:name w:val="rvps7"/>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15">
    <w:name w:val="rvts15"/>
    <w:rsid w:val="00B92D44"/>
  </w:style>
  <w:style w:type="paragraph" w:customStyle="1" w:styleId="rvps2">
    <w:name w:val="rvps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46">
    <w:name w:val="rvts46"/>
    <w:rsid w:val="00B92D44"/>
  </w:style>
  <w:style w:type="character" w:customStyle="1" w:styleId="rvts11">
    <w:name w:val="rvts11"/>
    <w:rsid w:val="00B92D44"/>
  </w:style>
  <w:style w:type="character" w:styleId="a5">
    <w:name w:val="Hyperlink"/>
    <w:uiPriority w:val="99"/>
    <w:semiHidden/>
    <w:unhideWhenUsed/>
    <w:rsid w:val="00B92D44"/>
    <w:rPr>
      <w:color w:val="0000FF"/>
      <w:u w:val="single"/>
    </w:rPr>
  </w:style>
  <w:style w:type="character" w:customStyle="1" w:styleId="rvts40">
    <w:name w:val="rvts40"/>
    <w:rsid w:val="00B92D44"/>
  </w:style>
  <w:style w:type="paragraph" w:customStyle="1" w:styleId="rvps12">
    <w:name w:val="rvps12"/>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1">
    <w:name w:val="rvps11"/>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rvps14">
    <w:name w:val="rvps14"/>
    <w:basedOn w:val="a"/>
    <w:rsid w:val="00B92D44"/>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37">
    <w:name w:val="rvts37"/>
    <w:rsid w:val="00B92D44"/>
  </w:style>
  <w:style w:type="paragraph" w:styleId="a6">
    <w:name w:val="annotation text"/>
    <w:basedOn w:val="a"/>
    <w:link w:val="a7"/>
    <w:uiPriority w:val="99"/>
    <w:semiHidden/>
    <w:unhideWhenUsed/>
    <w:rsid w:val="003E5543"/>
    <w:pPr>
      <w:spacing w:after="160" w:line="240" w:lineRule="auto"/>
    </w:pPr>
    <w:rPr>
      <w:sz w:val="20"/>
      <w:szCs w:val="20"/>
    </w:rPr>
  </w:style>
  <w:style w:type="character" w:customStyle="1" w:styleId="a7">
    <w:name w:val="Текст примітки Знак"/>
    <w:link w:val="a6"/>
    <w:uiPriority w:val="99"/>
    <w:semiHidden/>
    <w:rsid w:val="003E5543"/>
    <w:rPr>
      <w:lang w:eastAsia="en-US"/>
    </w:rPr>
  </w:style>
  <w:style w:type="character" w:styleId="a8">
    <w:name w:val="annotation reference"/>
    <w:semiHidden/>
    <w:unhideWhenUsed/>
    <w:rsid w:val="003E5543"/>
    <w:rPr>
      <w:sz w:val="16"/>
      <w:szCs w:val="16"/>
    </w:rPr>
  </w:style>
  <w:style w:type="character" w:styleId="a9">
    <w:name w:val="Placeholder Text"/>
    <w:basedOn w:val="a0"/>
    <w:uiPriority w:val="99"/>
    <w:semiHidden/>
    <w:rsid w:val="003F014A"/>
    <w:rPr>
      <w:color w:val="808080"/>
    </w:rPr>
  </w:style>
  <w:style w:type="paragraph" w:styleId="aa">
    <w:name w:val="List Paragraph"/>
    <w:basedOn w:val="a"/>
    <w:uiPriority w:val="34"/>
    <w:qFormat/>
    <w:rsid w:val="00B30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2750">
      <w:bodyDiv w:val="1"/>
      <w:marLeft w:val="0"/>
      <w:marRight w:val="0"/>
      <w:marTop w:val="0"/>
      <w:marBottom w:val="0"/>
      <w:divBdr>
        <w:top w:val="none" w:sz="0" w:space="0" w:color="auto"/>
        <w:left w:val="none" w:sz="0" w:space="0" w:color="auto"/>
        <w:bottom w:val="none" w:sz="0" w:space="0" w:color="auto"/>
        <w:right w:val="none" w:sz="0" w:space="0" w:color="auto"/>
      </w:divBdr>
    </w:div>
    <w:div w:id="299581182">
      <w:bodyDiv w:val="1"/>
      <w:marLeft w:val="0"/>
      <w:marRight w:val="0"/>
      <w:marTop w:val="0"/>
      <w:marBottom w:val="0"/>
      <w:divBdr>
        <w:top w:val="none" w:sz="0" w:space="0" w:color="auto"/>
        <w:left w:val="none" w:sz="0" w:space="0" w:color="auto"/>
        <w:bottom w:val="none" w:sz="0" w:space="0" w:color="auto"/>
        <w:right w:val="none" w:sz="0" w:space="0" w:color="auto"/>
      </w:divBdr>
      <w:divsChild>
        <w:div w:id="235095766">
          <w:marLeft w:val="0"/>
          <w:marRight w:val="0"/>
          <w:marTop w:val="0"/>
          <w:marBottom w:val="150"/>
          <w:divBdr>
            <w:top w:val="none" w:sz="0" w:space="0" w:color="auto"/>
            <w:left w:val="none" w:sz="0" w:space="0" w:color="auto"/>
            <w:bottom w:val="none" w:sz="0" w:space="0" w:color="auto"/>
            <w:right w:val="none" w:sz="0" w:space="0" w:color="auto"/>
          </w:divBdr>
        </w:div>
        <w:div w:id="358972353">
          <w:marLeft w:val="0"/>
          <w:marRight w:val="0"/>
          <w:marTop w:val="0"/>
          <w:marBottom w:val="150"/>
          <w:divBdr>
            <w:top w:val="none" w:sz="0" w:space="0" w:color="auto"/>
            <w:left w:val="none" w:sz="0" w:space="0" w:color="auto"/>
            <w:bottom w:val="none" w:sz="0" w:space="0" w:color="auto"/>
            <w:right w:val="none" w:sz="0" w:space="0" w:color="auto"/>
          </w:divBdr>
        </w:div>
        <w:div w:id="734936091">
          <w:marLeft w:val="0"/>
          <w:marRight w:val="0"/>
          <w:marTop w:val="0"/>
          <w:marBottom w:val="150"/>
          <w:divBdr>
            <w:top w:val="none" w:sz="0" w:space="0" w:color="auto"/>
            <w:left w:val="none" w:sz="0" w:space="0" w:color="auto"/>
            <w:bottom w:val="none" w:sz="0" w:space="0" w:color="auto"/>
            <w:right w:val="none" w:sz="0" w:space="0" w:color="auto"/>
          </w:divBdr>
        </w:div>
        <w:div w:id="1105272019">
          <w:marLeft w:val="0"/>
          <w:marRight w:val="0"/>
          <w:marTop w:val="0"/>
          <w:marBottom w:val="150"/>
          <w:divBdr>
            <w:top w:val="none" w:sz="0" w:space="0" w:color="auto"/>
            <w:left w:val="none" w:sz="0" w:space="0" w:color="auto"/>
            <w:bottom w:val="none" w:sz="0" w:space="0" w:color="auto"/>
            <w:right w:val="none" w:sz="0" w:space="0" w:color="auto"/>
          </w:divBdr>
        </w:div>
      </w:divsChild>
    </w:div>
    <w:div w:id="560096026">
      <w:bodyDiv w:val="1"/>
      <w:marLeft w:val="0"/>
      <w:marRight w:val="0"/>
      <w:marTop w:val="0"/>
      <w:marBottom w:val="0"/>
      <w:divBdr>
        <w:top w:val="none" w:sz="0" w:space="0" w:color="auto"/>
        <w:left w:val="none" w:sz="0" w:space="0" w:color="auto"/>
        <w:bottom w:val="none" w:sz="0" w:space="0" w:color="auto"/>
        <w:right w:val="none" w:sz="0" w:space="0" w:color="auto"/>
      </w:divBdr>
    </w:div>
    <w:div w:id="1626812369">
      <w:bodyDiv w:val="1"/>
      <w:marLeft w:val="0"/>
      <w:marRight w:val="0"/>
      <w:marTop w:val="0"/>
      <w:marBottom w:val="0"/>
      <w:divBdr>
        <w:top w:val="none" w:sz="0" w:space="0" w:color="auto"/>
        <w:left w:val="none" w:sz="0" w:space="0" w:color="auto"/>
        <w:bottom w:val="none" w:sz="0" w:space="0" w:color="auto"/>
        <w:right w:val="none" w:sz="0" w:space="0" w:color="auto"/>
      </w:divBdr>
      <w:divsChild>
        <w:div w:id="101195884">
          <w:marLeft w:val="0"/>
          <w:marRight w:val="0"/>
          <w:marTop w:val="0"/>
          <w:marBottom w:val="150"/>
          <w:divBdr>
            <w:top w:val="none" w:sz="0" w:space="0" w:color="auto"/>
            <w:left w:val="none" w:sz="0" w:space="0" w:color="auto"/>
            <w:bottom w:val="none" w:sz="0" w:space="0" w:color="auto"/>
            <w:right w:val="none" w:sz="0" w:space="0" w:color="auto"/>
          </w:divBdr>
        </w:div>
        <w:div w:id="175996195">
          <w:marLeft w:val="0"/>
          <w:marRight w:val="0"/>
          <w:marTop w:val="0"/>
          <w:marBottom w:val="150"/>
          <w:divBdr>
            <w:top w:val="none" w:sz="0" w:space="0" w:color="auto"/>
            <w:left w:val="none" w:sz="0" w:space="0" w:color="auto"/>
            <w:bottom w:val="none" w:sz="0" w:space="0" w:color="auto"/>
            <w:right w:val="none" w:sz="0" w:space="0" w:color="auto"/>
          </w:divBdr>
        </w:div>
        <w:div w:id="681665645">
          <w:marLeft w:val="0"/>
          <w:marRight w:val="0"/>
          <w:marTop w:val="0"/>
          <w:marBottom w:val="150"/>
          <w:divBdr>
            <w:top w:val="none" w:sz="0" w:space="0" w:color="auto"/>
            <w:left w:val="none" w:sz="0" w:space="0" w:color="auto"/>
            <w:bottom w:val="none" w:sz="0" w:space="0" w:color="auto"/>
            <w:right w:val="none" w:sz="0" w:space="0" w:color="auto"/>
          </w:divBdr>
        </w:div>
        <w:div w:id="1507477745">
          <w:marLeft w:val="0"/>
          <w:marRight w:val="0"/>
          <w:marTop w:val="0"/>
          <w:marBottom w:val="150"/>
          <w:divBdr>
            <w:top w:val="none" w:sz="0" w:space="0" w:color="auto"/>
            <w:left w:val="none" w:sz="0" w:space="0" w:color="auto"/>
            <w:bottom w:val="none" w:sz="0" w:space="0" w:color="auto"/>
            <w:right w:val="none" w:sz="0" w:space="0" w:color="auto"/>
          </w:divBdr>
        </w:div>
      </w:divsChild>
    </w:div>
    <w:div w:id="1983731474">
      <w:bodyDiv w:val="1"/>
      <w:marLeft w:val="0"/>
      <w:marRight w:val="0"/>
      <w:marTop w:val="0"/>
      <w:marBottom w:val="0"/>
      <w:divBdr>
        <w:top w:val="none" w:sz="0" w:space="0" w:color="auto"/>
        <w:left w:val="none" w:sz="0" w:space="0" w:color="auto"/>
        <w:bottom w:val="none" w:sz="0" w:space="0" w:color="auto"/>
        <w:right w:val="none" w:sz="0" w:space="0" w:color="auto"/>
      </w:divBdr>
      <w:divsChild>
        <w:div w:id="46153753">
          <w:marLeft w:val="0"/>
          <w:marRight w:val="0"/>
          <w:marTop w:val="0"/>
          <w:marBottom w:val="150"/>
          <w:divBdr>
            <w:top w:val="none" w:sz="0" w:space="0" w:color="auto"/>
            <w:left w:val="none" w:sz="0" w:space="0" w:color="auto"/>
            <w:bottom w:val="none" w:sz="0" w:space="0" w:color="auto"/>
            <w:right w:val="none" w:sz="0" w:space="0" w:color="auto"/>
          </w:divBdr>
        </w:div>
        <w:div w:id="216285969">
          <w:marLeft w:val="0"/>
          <w:marRight w:val="0"/>
          <w:marTop w:val="0"/>
          <w:marBottom w:val="150"/>
          <w:divBdr>
            <w:top w:val="none" w:sz="0" w:space="0" w:color="auto"/>
            <w:left w:val="none" w:sz="0" w:space="0" w:color="auto"/>
            <w:bottom w:val="none" w:sz="0" w:space="0" w:color="auto"/>
            <w:right w:val="none" w:sz="0" w:space="0" w:color="auto"/>
          </w:divBdr>
        </w:div>
        <w:div w:id="1695840112">
          <w:marLeft w:val="0"/>
          <w:marRight w:val="0"/>
          <w:marTop w:val="0"/>
          <w:marBottom w:val="150"/>
          <w:divBdr>
            <w:top w:val="none" w:sz="0" w:space="0" w:color="auto"/>
            <w:left w:val="none" w:sz="0" w:space="0" w:color="auto"/>
            <w:bottom w:val="none" w:sz="0" w:space="0" w:color="auto"/>
            <w:right w:val="none" w:sz="0" w:space="0" w:color="auto"/>
          </w:divBdr>
        </w:div>
        <w:div w:id="209265692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https://zakon.rada.gov.ua/laws/file/imgs/102/p456322n425-1.jpg" TargetMode="External"/><Relationship Id="rId18" Type="http://schemas.openxmlformats.org/officeDocument/2006/relationships/image" Target="media/image4.png"/><Relationship Id="rId26" Type="http://schemas.openxmlformats.org/officeDocument/2006/relationships/hyperlink" Target="https://zakon.rada.gov.ua/laws/show/z0593-16" TargetMode="External"/><Relationship Id="rId39" Type="http://schemas.openxmlformats.org/officeDocument/2006/relationships/hyperlink" Target="https://zakon.rada.gov.ua/laws/show/z0593-16" TargetMode="External"/><Relationship Id="rId21" Type="http://schemas.openxmlformats.org/officeDocument/2006/relationships/hyperlink" Target="https://zakon.rada.gov.ua/laws/show/z0593-16" TargetMode="External"/><Relationship Id="rId34" Type="http://schemas.openxmlformats.org/officeDocument/2006/relationships/hyperlink" Target="https://zakon.rada.gov.ua/laws/show/z0593-16" TargetMode="External"/><Relationship Id="rId7" Type="http://schemas.openxmlformats.org/officeDocument/2006/relationships/hyperlink" Target="https://zakon.rada.gov.ua/laws/show/z0593-16"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zakon.rada.gov.ua/laws/show/z0593-16" TargetMode="External"/><Relationship Id="rId29" Type="http://schemas.openxmlformats.org/officeDocument/2006/relationships/hyperlink" Target="https://zakon.rada.gov.ua/laws/show/z0593-1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akon.rada.gov.ua/laws/show/v1131874-17" TargetMode="External"/><Relationship Id="rId11" Type="http://schemas.openxmlformats.org/officeDocument/2006/relationships/hyperlink" Target="https://zakon.rada.gov.ua/laws/show/z0593-16" TargetMode="External"/><Relationship Id="rId24" Type="http://schemas.openxmlformats.org/officeDocument/2006/relationships/hyperlink" Target="https://zakon.rada.gov.ua/laws/show/z0593-16" TargetMode="External"/><Relationship Id="rId32" Type="http://schemas.openxmlformats.org/officeDocument/2006/relationships/hyperlink" Target="https://zakon.rada.gov.ua/laws/show/z0593-16" TargetMode="External"/><Relationship Id="rId37" Type="http://schemas.openxmlformats.org/officeDocument/2006/relationships/hyperlink" Target="https://zakon.rada.gov.ua/laws/show/z0593-16"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s://zakon.rada.gov.ua/laws/file/imgs/102/p456322n426-2.jpg" TargetMode="External"/><Relationship Id="rId23" Type="http://schemas.openxmlformats.org/officeDocument/2006/relationships/hyperlink" Target="https://zakon.rada.gov.ua/laws/show/z0593-16" TargetMode="External"/><Relationship Id="rId28" Type="http://schemas.openxmlformats.org/officeDocument/2006/relationships/hyperlink" Target="https://zakon.rada.gov.ua/laws/show/z0593-16" TargetMode="External"/><Relationship Id="rId36" Type="http://schemas.openxmlformats.org/officeDocument/2006/relationships/hyperlink" Target="https://zakon.rada.gov.ua/laws/show/z0593-16" TargetMode="External"/><Relationship Id="rId10" Type="http://schemas.openxmlformats.org/officeDocument/2006/relationships/hyperlink" Target="https://zakon.rada.gov.ua/laws/show/z0593-16" TargetMode="External"/><Relationship Id="rId19" Type="http://schemas.openxmlformats.org/officeDocument/2006/relationships/image" Target="https://zakon.rada.gov.ua/laws/file/imgs/102/p456322n248-4.gif" TargetMode="External"/><Relationship Id="rId31" Type="http://schemas.openxmlformats.org/officeDocument/2006/relationships/hyperlink" Target="https://zakon.rada.gov.ua/laws/show/z0593-16" TargetMode="External"/><Relationship Id="rId4" Type="http://schemas.openxmlformats.org/officeDocument/2006/relationships/settings" Target="settings.xml"/><Relationship Id="rId9" Type="http://schemas.openxmlformats.org/officeDocument/2006/relationships/hyperlink" Target="https://zakon.rada.gov.ua/laws/show/z0593-16" TargetMode="External"/><Relationship Id="rId14" Type="http://schemas.openxmlformats.org/officeDocument/2006/relationships/image" Target="media/image2.jpeg"/><Relationship Id="rId22" Type="http://schemas.openxmlformats.org/officeDocument/2006/relationships/hyperlink" Target="https://zakon.rada.gov.ua/laws/show/z0593-16" TargetMode="External"/><Relationship Id="rId27" Type="http://schemas.openxmlformats.org/officeDocument/2006/relationships/hyperlink" Target="https://zakon.rada.gov.ua/laws/show/z0593-16" TargetMode="External"/><Relationship Id="rId30" Type="http://schemas.openxmlformats.org/officeDocument/2006/relationships/hyperlink" Target="https://zakon.rada.gov.ua/laws/show/z0593-16" TargetMode="External"/><Relationship Id="rId35" Type="http://schemas.openxmlformats.org/officeDocument/2006/relationships/hyperlink" Target="https://zakon.rada.gov.ua/laws/show/z0593-16" TargetMode="External"/><Relationship Id="rId8" Type="http://schemas.openxmlformats.org/officeDocument/2006/relationships/hyperlink" Target="https://zakon.rada.gov.ua/laws/show/z0593-16" TargetMode="External"/><Relationship Id="rId3"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https://zakon.rada.gov.ua/laws/file/imgs/102/p456322n244-3.gif" TargetMode="External"/><Relationship Id="rId25" Type="http://schemas.openxmlformats.org/officeDocument/2006/relationships/hyperlink" Target="https://zakon.rada.gov.ua/laws/show/z0593-16" TargetMode="External"/><Relationship Id="rId33" Type="http://schemas.openxmlformats.org/officeDocument/2006/relationships/hyperlink" Target="https://zakon.rada.gov.ua/laws/show/z0593-16" TargetMode="External"/><Relationship Id="rId38" Type="http://schemas.openxmlformats.org/officeDocument/2006/relationships/hyperlink" Target="https://zakon.rada.gov.ua/laws/show/z0593-16"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B5565-2857-43B1-9458-7348EA0D2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7055</Words>
  <Characters>40216</Characters>
  <Application>Microsoft Office Word</Application>
  <DocSecurity>0</DocSecurity>
  <Lines>335</Lines>
  <Paragraphs>94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47177</CharactersWithSpaces>
  <SharedDoc>false</SharedDoc>
  <HLinks>
    <vt:vector size="30" baseType="variant">
      <vt:variant>
        <vt:i4>3014696</vt:i4>
      </vt:variant>
      <vt:variant>
        <vt:i4>15</vt:i4>
      </vt:variant>
      <vt:variant>
        <vt:i4>0</vt:i4>
      </vt:variant>
      <vt:variant>
        <vt:i4>5</vt:i4>
      </vt:variant>
      <vt:variant>
        <vt:lpwstr>https://zakon.rada.gov.ua/laws/show/z0593-16/print</vt:lpwstr>
      </vt:variant>
      <vt:variant>
        <vt:lpwstr>n349</vt:lpwstr>
      </vt:variant>
      <vt:variant>
        <vt:i4>2490408</vt:i4>
      </vt:variant>
      <vt:variant>
        <vt:i4>12</vt:i4>
      </vt:variant>
      <vt:variant>
        <vt:i4>0</vt:i4>
      </vt:variant>
      <vt:variant>
        <vt:i4>5</vt:i4>
      </vt:variant>
      <vt:variant>
        <vt:lpwstr>https://zakon.rada.gov.ua/laws/show/z0593-16/print</vt:lpwstr>
      </vt:variant>
      <vt:variant>
        <vt:lpwstr>n341</vt:lpwstr>
      </vt:variant>
      <vt:variant>
        <vt:i4>3014696</vt:i4>
      </vt:variant>
      <vt:variant>
        <vt:i4>9</vt:i4>
      </vt:variant>
      <vt:variant>
        <vt:i4>0</vt:i4>
      </vt:variant>
      <vt:variant>
        <vt:i4>5</vt:i4>
      </vt:variant>
      <vt:variant>
        <vt:lpwstr>https://zakon.rada.gov.ua/laws/show/z0593-16/print</vt:lpwstr>
      </vt:variant>
      <vt:variant>
        <vt:lpwstr>n349</vt:lpwstr>
      </vt:variant>
      <vt:variant>
        <vt:i4>2490408</vt:i4>
      </vt:variant>
      <vt:variant>
        <vt:i4>6</vt:i4>
      </vt:variant>
      <vt:variant>
        <vt:i4>0</vt:i4>
      </vt:variant>
      <vt:variant>
        <vt:i4>5</vt:i4>
      </vt:variant>
      <vt:variant>
        <vt:lpwstr>https://zakon.rada.gov.ua/laws/show/z0593-16/print</vt:lpwstr>
      </vt:variant>
      <vt:variant>
        <vt:lpwstr>n341</vt:lpwstr>
      </vt:variant>
      <vt:variant>
        <vt:i4>2359341</vt:i4>
      </vt:variant>
      <vt:variant>
        <vt:i4>0</vt:i4>
      </vt:variant>
      <vt:variant>
        <vt:i4>0</vt:i4>
      </vt:variant>
      <vt:variant>
        <vt:i4>5</vt:i4>
      </vt:variant>
      <vt:variant>
        <vt:lpwstr>https://zakon.rada.gov.ua/laws/show/z0593-16/print</vt:lpwstr>
      </vt:variant>
      <vt:variant>
        <vt:lpwstr>n212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Монастирук Богдан Валерійович</dc:creator>
  <cp:lastModifiedBy>Богдан Монастирук</cp:lastModifiedBy>
  <cp:revision>133</cp:revision>
  <cp:lastPrinted>2023-02-17T10:56:00Z</cp:lastPrinted>
  <dcterms:created xsi:type="dcterms:W3CDTF">2022-09-27T08:45:00Z</dcterms:created>
  <dcterms:modified xsi:type="dcterms:W3CDTF">2023-02-17T11:01:00Z</dcterms:modified>
</cp:coreProperties>
</file>