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4A2" w:rsidRPr="00077703" w:rsidRDefault="00D454A2" w:rsidP="00D454A2">
      <w:pPr>
        <w:pStyle w:val="a3"/>
        <w:spacing w:before="70" w:line="242" w:lineRule="auto"/>
        <w:ind w:hanging="7"/>
        <w:jc w:val="center"/>
        <w:rPr>
          <w:b/>
        </w:rPr>
      </w:pPr>
      <w:bookmarkStart w:id="0" w:name="_GoBack"/>
      <w:bookmarkEnd w:id="0"/>
      <w:r w:rsidRPr="00077703">
        <w:rPr>
          <w:b/>
        </w:rPr>
        <w:t>НАЦІОНАЛЬНА КОМІСІЯ, ЩО ЗДІЙСНЮ</w:t>
      </w:r>
      <w:r w:rsidR="001371DF" w:rsidRPr="00077703">
        <w:rPr>
          <w:b/>
        </w:rPr>
        <w:t xml:space="preserve">Є </w:t>
      </w:r>
      <w:r w:rsidRPr="00077703">
        <w:rPr>
          <w:b/>
        </w:rPr>
        <w:t>ДЕРЖАВНЕ</w:t>
      </w:r>
      <w:r w:rsidRPr="00077703">
        <w:rPr>
          <w:b/>
          <w:spacing w:val="-51"/>
        </w:rPr>
        <w:t xml:space="preserve"> </w:t>
      </w:r>
      <w:r w:rsidRPr="00077703">
        <w:rPr>
          <w:b/>
        </w:rPr>
        <w:t>РЕГУЛЮВАННЯ У СФЕРАХ ЕНЕРГЕТИКИ ТА КОМУНАЛЬНИХ ПОСЛУГ</w:t>
      </w:r>
    </w:p>
    <w:p w:rsidR="00D454A2" w:rsidRPr="00077703" w:rsidRDefault="00D454A2" w:rsidP="00D454A2">
      <w:pPr>
        <w:pStyle w:val="1"/>
        <w:spacing w:before="1"/>
        <w:ind w:left="460" w:right="299" w:firstLine="541"/>
        <w:jc w:val="center"/>
        <w:rPr>
          <w:sz w:val="24"/>
        </w:rPr>
      </w:pPr>
    </w:p>
    <w:p w:rsidR="00D454A2" w:rsidRPr="00077703" w:rsidRDefault="00D454A2" w:rsidP="00D454A2">
      <w:pPr>
        <w:pStyle w:val="1"/>
        <w:spacing w:before="1"/>
        <w:ind w:left="460" w:right="299" w:firstLine="541"/>
        <w:jc w:val="center"/>
      </w:pPr>
      <w:r w:rsidRPr="00077703">
        <w:t>АНАЛІЗ ВПЛИВУ</w:t>
      </w:r>
    </w:p>
    <w:p w:rsidR="00D454A2" w:rsidRPr="00077703" w:rsidRDefault="00D454A2" w:rsidP="00D454A2">
      <w:pPr>
        <w:pStyle w:val="1"/>
        <w:spacing w:before="1"/>
        <w:ind w:left="460" w:right="299" w:firstLine="541"/>
        <w:jc w:val="center"/>
        <w:rPr>
          <w:w w:val="110"/>
        </w:rPr>
      </w:pPr>
      <w:r w:rsidRPr="00077703">
        <w:t>проєкту постанови НКРЕКП «</w:t>
      </w:r>
      <w:r w:rsidR="00832E58" w:rsidRPr="00077703">
        <w:rPr>
          <w:rStyle w:val="rvts23"/>
          <w:color w:val="000000"/>
        </w:rPr>
        <w:t xml:space="preserve">Про </w:t>
      </w:r>
      <w:r w:rsidR="004470CC">
        <w:rPr>
          <w:rStyle w:val="rvts23"/>
          <w:color w:val="000000"/>
        </w:rPr>
        <w:t>внесення</w:t>
      </w:r>
      <w:r w:rsidR="004470CC" w:rsidRPr="00077703">
        <w:rPr>
          <w:rStyle w:val="rvts23"/>
          <w:color w:val="000000"/>
        </w:rPr>
        <w:t xml:space="preserve"> </w:t>
      </w:r>
      <w:r w:rsidR="004470CC">
        <w:rPr>
          <w:rStyle w:val="rvts23"/>
          <w:color w:val="000000"/>
        </w:rPr>
        <w:t>з</w:t>
      </w:r>
      <w:r w:rsidR="00832E58" w:rsidRPr="00077703">
        <w:rPr>
          <w:rStyle w:val="rvts23"/>
          <w:color w:val="000000"/>
        </w:rPr>
        <w:t>мін</w:t>
      </w:r>
      <w:r w:rsidR="004470CC">
        <w:rPr>
          <w:rStyle w:val="rvts23"/>
          <w:color w:val="000000"/>
        </w:rPr>
        <w:t>и</w:t>
      </w:r>
      <w:r w:rsidR="00832E58" w:rsidRPr="00077703">
        <w:rPr>
          <w:rStyle w:val="rvts23"/>
          <w:color w:val="000000"/>
        </w:rPr>
        <w:t xml:space="preserve"> </w:t>
      </w:r>
      <w:r w:rsidR="00832E58" w:rsidRPr="00077703"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077703">
        <w:t>», що ма</w:t>
      </w:r>
      <w:r w:rsidR="00FF318B" w:rsidRPr="00077703">
        <w:t>є</w:t>
      </w:r>
      <w:r w:rsidRPr="00077703">
        <w:t xml:space="preserve"> ознаки регуляторного </w:t>
      </w:r>
      <w:r w:rsidRPr="00077703">
        <w:rPr>
          <w:w w:val="110"/>
        </w:rPr>
        <w:t>акта</w:t>
      </w:r>
    </w:p>
    <w:p w:rsidR="00D454A2" w:rsidRPr="00077703" w:rsidRDefault="00D454A2" w:rsidP="00D454A2">
      <w:pPr>
        <w:pStyle w:val="a3"/>
        <w:spacing w:before="10"/>
        <w:rPr>
          <w:sz w:val="32"/>
        </w:rPr>
      </w:pPr>
    </w:p>
    <w:p w:rsidR="00D454A2" w:rsidRPr="00077703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077703">
        <w:rPr>
          <w:b/>
          <w:sz w:val="28"/>
        </w:rPr>
        <w:t>Визначення проблеми</w:t>
      </w:r>
    </w:p>
    <w:p w:rsidR="00D454A2" w:rsidRPr="00077703" w:rsidRDefault="00D454A2" w:rsidP="00F46893">
      <w:pPr>
        <w:pStyle w:val="a3"/>
        <w:spacing w:before="6"/>
        <w:ind w:firstLine="709"/>
        <w:jc w:val="both"/>
        <w:rPr>
          <w:b/>
        </w:rPr>
      </w:pPr>
    </w:p>
    <w:p w:rsidR="00F46893" w:rsidRPr="00077703" w:rsidRDefault="00F46893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 xml:space="preserve">Відповідно до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НКРЕКП), є постійно діючим </w:t>
      </w:r>
      <w:r w:rsidR="000E4786" w:rsidRPr="00077703">
        <w:rPr>
          <w:sz w:val="28"/>
          <w:szCs w:val="28"/>
        </w:rPr>
        <w:t>центральним органом виконавчої влади зі спеціальним статусом, що здійснює</w:t>
      </w:r>
      <w:r w:rsidRPr="00077703">
        <w:rPr>
          <w:sz w:val="28"/>
          <w:szCs w:val="28"/>
        </w:rPr>
        <w:t xml:space="preserve">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F46893" w:rsidRPr="00077703" w:rsidRDefault="00F46893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Відповідно до статті 3 Закону НКРЕКП здійснює державне регулювання, зокрема, шляхом державного контролю та застосування заходів впливу.</w:t>
      </w:r>
    </w:p>
    <w:p w:rsidR="00F46893" w:rsidRPr="00077703" w:rsidRDefault="00F46893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:rsidR="00FE2413" w:rsidRPr="00077703" w:rsidRDefault="00F46893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З огляду на наведене, Національною комісією, що здійснює державне регулювання у сферах енергетики та комунальних послуг</w:t>
      </w:r>
      <w:r w:rsidR="000E4786" w:rsidRPr="00077703">
        <w:rPr>
          <w:sz w:val="28"/>
          <w:szCs w:val="28"/>
        </w:rPr>
        <w:t>,</w:t>
      </w:r>
      <w:r w:rsidRPr="00077703">
        <w:rPr>
          <w:sz w:val="28"/>
          <w:szCs w:val="28"/>
        </w:rPr>
        <w:t xml:space="preserve"> постановою від 14.06.2018 №</w:t>
      </w:r>
      <w:r w:rsidR="00E528D5" w:rsidRPr="00077703">
        <w:rPr>
          <w:sz w:val="28"/>
          <w:szCs w:val="28"/>
        </w:rPr>
        <w:t> </w:t>
      </w:r>
      <w:r w:rsidRPr="00077703">
        <w:rPr>
          <w:sz w:val="28"/>
          <w:szCs w:val="28"/>
        </w:rPr>
        <w:t>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:rsidR="00FE2413" w:rsidRPr="00077703" w:rsidRDefault="00FE2413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Додатками 22</w:t>
      </w:r>
      <w:r w:rsidR="003111A5" w:rsidRPr="00077703">
        <w:rPr>
          <w:sz w:val="28"/>
          <w:szCs w:val="28"/>
        </w:rPr>
        <w:t xml:space="preserve"> </w:t>
      </w:r>
      <w:r w:rsidR="000A7168" w:rsidRPr="00077703">
        <w:rPr>
          <w:sz w:val="28"/>
          <w:szCs w:val="28"/>
        </w:rPr>
        <w:t>– 27 до Порядку контролю є відповідно:</w:t>
      </w:r>
    </w:p>
    <w:p w:rsidR="000A7168" w:rsidRPr="00077703" w:rsidRDefault="000A7168" w:rsidP="003471EF">
      <w:pPr>
        <w:pStyle w:val="a9"/>
        <w:ind w:left="0"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Методика визначення сум надлишково отриманого або недоотриманого доходу від здійснення ліцензованої діяльності з розподілу електричної енергії;</w:t>
      </w:r>
    </w:p>
    <w:p w:rsidR="003111A5" w:rsidRPr="00077703" w:rsidRDefault="000A7168" w:rsidP="003471EF">
      <w:pPr>
        <w:pStyle w:val="a9"/>
        <w:ind w:left="0"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 xml:space="preserve">Методика </w:t>
      </w:r>
      <w:r w:rsidR="003111A5" w:rsidRPr="00077703">
        <w:rPr>
          <w:sz w:val="28"/>
          <w:szCs w:val="28"/>
        </w:rPr>
        <w:t>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</w:t>
      </w:r>
      <w:r w:rsidRPr="00077703">
        <w:rPr>
          <w:sz w:val="28"/>
          <w:szCs w:val="28"/>
        </w:rPr>
        <w:t>;</w:t>
      </w:r>
    </w:p>
    <w:p w:rsidR="003111A5" w:rsidRPr="00077703" w:rsidRDefault="003111A5" w:rsidP="003471EF">
      <w:pPr>
        <w:pStyle w:val="a9"/>
        <w:ind w:left="0"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 xml:space="preserve">Методика визначення сум додатково отриманого або недоотриманого доходу (суми економії/перевитрати коштів) суб’єктами господарювання з виробництва електричної та (або) теплової енергії від здійснення ліцензованої </w:t>
      </w:r>
      <w:r w:rsidRPr="00077703">
        <w:rPr>
          <w:sz w:val="28"/>
          <w:szCs w:val="28"/>
        </w:rPr>
        <w:lastRenderedPageBreak/>
        <w:t>діяльності;</w:t>
      </w:r>
    </w:p>
    <w:p w:rsidR="000A7168" w:rsidRPr="00077703" w:rsidRDefault="000A7168" w:rsidP="003471EF">
      <w:pPr>
        <w:pStyle w:val="a9"/>
        <w:ind w:left="0"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 xml:space="preserve">Методика </w:t>
      </w:r>
      <w:r w:rsidR="003F5C21" w:rsidRPr="00077703">
        <w:rPr>
          <w:sz w:val="28"/>
          <w:szCs w:val="28"/>
        </w:rPr>
        <w:t>визначення сум надлишково отриманого або недоотриманого доходу оператора системи передачі від здійснення діяльності з передачі електричної енергії</w:t>
      </w:r>
      <w:r w:rsidRPr="00077703">
        <w:rPr>
          <w:sz w:val="28"/>
          <w:szCs w:val="28"/>
        </w:rPr>
        <w:t>;</w:t>
      </w:r>
    </w:p>
    <w:p w:rsidR="000A7168" w:rsidRPr="00077703" w:rsidRDefault="000A7168" w:rsidP="003471EF">
      <w:pPr>
        <w:pStyle w:val="a9"/>
        <w:ind w:left="0"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 xml:space="preserve">Методика </w:t>
      </w:r>
      <w:r w:rsidR="003F5C21" w:rsidRPr="00077703">
        <w:rPr>
          <w:sz w:val="28"/>
          <w:szCs w:val="28"/>
        </w:rPr>
        <w:t>визначення сум надлишково отриманого або недоотриманого доходу оператора системи передачі від здійснення діяльності з диспетчерського (оперативно-технологічного) управління</w:t>
      </w:r>
      <w:r w:rsidRPr="00077703">
        <w:rPr>
          <w:sz w:val="28"/>
          <w:szCs w:val="28"/>
        </w:rPr>
        <w:t>;</w:t>
      </w:r>
    </w:p>
    <w:p w:rsidR="00FE2413" w:rsidRPr="00077703" w:rsidRDefault="000A7168" w:rsidP="003471EF">
      <w:pPr>
        <w:pStyle w:val="a9"/>
        <w:ind w:left="0"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 xml:space="preserve">Методика </w:t>
      </w:r>
      <w:r w:rsidR="003F5C21" w:rsidRPr="00077703">
        <w:rPr>
          <w:sz w:val="28"/>
          <w:szCs w:val="28"/>
        </w:rPr>
        <w:t>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регулювання.</w:t>
      </w:r>
    </w:p>
    <w:p w:rsidR="00D710C3" w:rsidRPr="00077703" w:rsidRDefault="0089782C" w:rsidP="003471EF">
      <w:pPr>
        <w:pStyle w:val="a9"/>
        <w:ind w:left="0"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Слід зазначити, що н</w:t>
      </w:r>
      <w:r w:rsidR="00D710C3" w:rsidRPr="00077703">
        <w:rPr>
          <w:sz w:val="28"/>
          <w:szCs w:val="28"/>
        </w:rPr>
        <w:t xml:space="preserve">а </w:t>
      </w:r>
      <w:r w:rsidR="004470CC">
        <w:rPr>
          <w:sz w:val="28"/>
          <w:szCs w:val="28"/>
        </w:rPr>
        <w:t>сьогодні</w:t>
      </w:r>
      <w:r w:rsidR="00D710C3" w:rsidRPr="00077703">
        <w:rPr>
          <w:sz w:val="28"/>
          <w:szCs w:val="28"/>
        </w:rPr>
        <w:t xml:space="preserve"> відсутня методика, яка визначає суми додатково отриманого або недоотриманого доходу (суми економії/перевитрати коштів) ліцензіатами, що провадять господарську діяльність у сфері централізованого водопостачання та </w:t>
      </w:r>
      <w:r w:rsidRPr="00077703">
        <w:rPr>
          <w:sz w:val="28"/>
          <w:szCs w:val="28"/>
        </w:rPr>
        <w:t xml:space="preserve">централізованого </w:t>
      </w:r>
      <w:r w:rsidR="00D710C3" w:rsidRPr="00077703">
        <w:rPr>
          <w:sz w:val="28"/>
          <w:szCs w:val="28"/>
        </w:rPr>
        <w:t>водовідведення.</w:t>
      </w:r>
    </w:p>
    <w:p w:rsidR="00641944" w:rsidRPr="00077703" w:rsidRDefault="00641944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Законами України «</w:t>
      </w:r>
      <w:r w:rsidR="003111A5" w:rsidRPr="00077703">
        <w:rPr>
          <w:sz w:val="28"/>
          <w:szCs w:val="28"/>
        </w:rPr>
        <w:t>Про питну воду, питне водопостачання та водовідведення</w:t>
      </w:r>
      <w:r w:rsidRPr="00077703">
        <w:rPr>
          <w:sz w:val="28"/>
          <w:szCs w:val="28"/>
        </w:rPr>
        <w:t>»</w:t>
      </w:r>
      <w:r w:rsidR="003F5C21" w:rsidRPr="00077703">
        <w:rPr>
          <w:sz w:val="28"/>
          <w:szCs w:val="28"/>
        </w:rPr>
        <w:t>, «Про державне регулювання у сфері комунальних послуг»</w:t>
      </w:r>
      <w:r w:rsidRPr="00077703">
        <w:rPr>
          <w:sz w:val="28"/>
          <w:szCs w:val="28"/>
        </w:rPr>
        <w:t xml:space="preserve"> та «Про Національну комісію, що здійснює державне регулювання у сферах енергетики та комунальних послуг» передбачено </w:t>
      </w:r>
      <w:r w:rsidR="00376FD1" w:rsidRPr="00077703">
        <w:rPr>
          <w:sz w:val="28"/>
          <w:szCs w:val="28"/>
        </w:rPr>
        <w:t xml:space="preserve">здійснення контролю за цільовим використанням коштів, обсяги яких передбачені структурою тарифів, одержаних у результаті провадження ліцензованої діяльності суб'єктами природних монополій та суб'єктами господарювання на суміжних ринках, здійснення контролю за виконанням інвестиційних програм, спрямованих на оновлення основних фондів, підвищення ефективності та зменшення втрат у процесі провадження діяльності, що підлягає регулюванню, крім того </w:t>
      </w:r>
      <w:r w:rsidRPr="00077703">
        <w:rPr>
          <w:sz w:val="28"/>
          <w:szCs w:val="28"/>
        </w:rPr>
        <w:t xml:space="preserve">створення сприятливих умов для залучення інвестицій </w:t>
      </w:r>
      <w:r w:rsidR="00376FD1" w:rsidRPr="00077703">
        <w:rPr>
          <w:sz w:val="28"/>
          <w:szCs w:val="28"/>
        </w:rPr>
        <w:t>у розвиток інфраструктури ринку комунальних послуг</w:t>
      </w:r>
      <w:r w:rsidR="003F5C21" w:rsidRPr="00077703">
        <w:rPr>
          <w:sz w:val="28"/>
          <w:szCs w:val="28"/>
        </w:rPr>
        <w:t>.</w:t>
      </w:r>
    </w:p>
    <w:p w:rsidR="00641944" w:rsidRPr="00077703" w:rsidRDefault="00376FD1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Так, з</w:t>
      </w:r>
      <w:r w:rsidR="00641944" w:rsidRPr="00077703">
        <w:rPr>
          <w:sz w:val="28"/>
          <w:szCs w:val="28"/>
        </w:rPr>
        <w:t xml:space="preserve">гідно з вимогами Закону прийнято постанову НКРЕКП від </w:t>
      </w:r>
      <w:r w:rsidR="00060AB7" w:rsidRPr="00077703">
        <w:rPr>
          <w:sz w:val="28"/>
          <w:szCs w:val="28"/>
        </w:rPr>
        <w:t>10</w:t>
      </w:r>
      <w:r w:rsidR="00641944" w:rsidRPr="00077703">
        <w:rPr>
          <w:sz w:val="28"/>
          <w:szCs w:val="28"/>
        </w:rPr>
        <w:t>.</w:t>
      </w:r>
      <w:r w:rsidR="00060AB7" w:rsidRPr="00077703">
        <w:rPr>
          <w:sz w:val="28"/>
          <w:szCs w:val="28"/>
        </w:rPr>
        <w:t>03</w:t>
      </w:r>
      <w:r w:rsidR="00641944" w:rsidRPr="00077703">
        <w:rPr>
          <w:sz w:val="28"/>
          <w:szCs w:val="28"/>
        </w:rPr>
        <w:t>.201</w:t>
      </w:r>
      <w:r w:rsidR="00060AB7" w:rsidRPr="00077703">
        <w:rPr>
          <w:sz w:val="28"/>
          <w:szCs w:val="28"/>
        </w:rPr>
        <w:t>6</w:t>
      </w:r>
      <w:r w:rsidR="00641944" w:rsidRPr="00077703">
        <w:rPr>
          <w:sz w:val="28"/>
          <w:szCs w:val="28"/>
        </w:rPr>
        <w:t xml:space="preserve"> №</w:t>
      </w:r>
      <w:r w:rsidR="001A50F6" w:rsidRPr="00077703">
        <w:rPr>
          <w:sz w:val="28"/>
          <w:szCs w:val="28"/>
        </w:rPr>
        <w:t> </w:t>
      </w:r>
      <w:r w:rsidR="00060AB7" w:rsidRPr="00077703">
        <w:rPr>
          <w:sz w:val="28"/>
          <w:szCs w:val="28"/>
        </w:rPr>
        <w:t>302</w:t>
      </w:r>
      <w:r w:rsidR="00641944" w:rsidRPr="00077703">
        <w:rPr>
          <w:sz w:val="28"/>
          <w:szCs w:val="28"/>
        </w:rPr>
        <w:t xml:space="preserve"> «Про затвердження Порядку </w:t>
      </w:r>
      <w:r w:rsidR="00060AB7" w:rsidRPr="00077703">
        <w:rPr>
          <w:sz w:val="28"/>
          <w:szCs w:val="28"/>
        </w:rPr>
        <w:t>формування тарифів на централізоване водопостачання та централізоване водовідведення</w:t>
      </w:r>
      <w:r w:rsidR="00641944" w:rsidRPr="00077703">
        <w:rPr>
          <w:sz w:val="28"/>
          <w:szCs w:val="28"/>
        </w:rPr>
        <w:t>» (далі – Порядок №</w:t>
      </w:r>
      <w:r w:rsidR="001A50F6" w:rsidRPr="00077703">
        <w:rPr>
          <w:sz w:val="28"/>
          <w:szCs w:val="28"/>
        </w:rPr>
        <w:t> </w:t>
      </w:r>
      <w:r w:rsidR="00060AB7" w:rsidRPr="00077703">
        <w:rPr>
          <w:sz w:val="28"/>
          <w:szCs w:val="28"/>
        </w:rPr>
        <w:t>302</w:t>
      </w:r>
      <w:r w:rsidR="00641944" w:rsidRPr="00077703">
        <w:rPr>
          <w:sz w:val="28"/>
          <w:szCs w:val="28"/>
        </w:rPr>
        <w:t xml:space="preserve">), якою визначено </w:t>
      </w:r>
      <w:r w:rsidR="00060AB7" w:rsidRPr="00077703">
        <w:rPr>
          <w:sz w:val="28"/>
          <w:szCs w:val="28"/>
        </w:rPr>
        <w:t>механізм формування тарифів на централізоване водопостачання та централізоване водовідведення для суб’єктів природних монополій, які провадять або мають намір провадити господарську діяльність з централізованого водопостачання та/або централізованого водовідведення, ліцензування якої здійснюється НКРЕКП</w:t>
      </w:r>
      <w:r w:rsidR="00641944" w:rsidRPr="00077703">
        <w:rPr>
          <w:sz w:val="28"/>
          <w:szCs w:val="28"/>
        </w:rPr>
        <w:t>.</w:t>
      </w:r>
    </w:p>
    <w:p w:rsidR="00060AB7" w:rsidRPr="00077703" w:rsidRDefault="00060AB7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 xml:space="preserve">Крім того, прийнято постанову НКРЕКП від 14.09.2017 № 1131 </w:t>
      </w:r>
      <w:r w:rsidR="0074360C" w:rsidRPr="00077703">
        <w:rPr>
          <w:sz w:val="28"/>
          <w:szCs w:val="28"/>
        </w:rPr>
        <w:t>«</w:t>
      </w:r>
      <w:r w:rsidRPr="00077703">
        <w:rPr>
          <w:sz w:val="28"/>
          <w:szCs w:val="28"/>
        </w:rPr>
        <w:t xml:space="preserve">Про затвердження Порядку розроблення, погодження та затвердження інвестиційних програм суб'єктів господарювання у сфері централізованого водопостачання та централізованого водовідведення, ліцензування діяльності яких здійснюється Національною комісією, що здійснює державне регулювання у сферах енергетики та комунальних послуг», яка </w:t>
      </w:r>
      <w:r w:rsidR="004470CC">
        <w:rPr>
          <w:sz w:val="28"/>
          <w:szCs w:val="28"/>
        </w:rPr>
        <w:t>в</w:t>
      </w:r>
      <w:r w:rsidR="004470CC" w:rsidRPr="00077703">
        <w:rPr>
          <w:sz w:val="28"/>
          <w:szCs w:val="28"/>
        </w:rPr>
        <w:t xml:space="preserve">становлює </w:t>
      </w:r>
      <w:r w:rsidRPr="00077703">
        <w:rPr>
          <w:sz w:val="28"/>
          <w:szCs w:val="28"/>
        </w:rPr>
        <w:t xml:space="preserve">механізм розроблення, затвердження, погодження, схвалення та підтвердження виконання інвестиційних програм та планів розвитку систем централізованого водопостачання та централізованого водовідведення суб’єктів господарювання у сфері централізованого водопостачання та централізованого водовідведення з метою визначення обґрунтованості запланованих ними капіталовкладень та/або </w:t>
      </w:r>
      <w:r w:rsidRPr="00077703">
        <w:rPr>
          <w:sz w:val="28"/>
          <w:szCs w:val="28"/>
        </w:rPr>
        <w:lastRenderedPageBreak/>
        <w:t>повернення коштів за кредитними угодами, узгодженими Національною комісією, що здійснює державне регулювання у сферах енергетики та комунальних послуг, або взятих під державні гарантії, у тому числі до моменту затвердження цього Порядку, на виконання інвестиційних заходів, що враховуються в тарифах на централізоване водопостачання та/або централізоване водовідведення, та інших залучених коштів, а також забезпечення цільового використання коштів цими суб’єктами.</w:t>
      </w:r>
    </w:p>
    <w:p w:rsidR="00641944" w:rsidRPr="00077703" w:rsidRDefault="00641944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 xml:space="preserve">На сьогодні до НКРЕКП надходять чисельні звернення щодо необхідності удосконалення окремих положень нормативно-правої бази НКРЕКП з питання </w:t>
      </w:r>
      <w:r w:rsidR="009168EE" w:rsidRPr="00077703">
        <w:rPr>
          <w:sz w:val="28"/>
          <w:szCs w:val="28"/>
        </w:rPr>
        <w:t>контролю за дотриманням ліцензіатами, які провадять господарську діяльність з централізованого водопостачання та/або централізованого водовідведення, ліцензування якої здійснюється НКРЕКП, законодавства у відповідних сферах та ліцензійних умов</w:t>
      </w:r>
      <w:r w:rsidRPr="00077703">
        <w:rPr>
          <w:sz w:val="28"/>
          <w:szCs w:val="28"/>
        </w:rPr>
        <w:t>.</w:t>
      </w:r>
    </w:p>
    <w:p w:rsidR="0074360C" w:rsidRPr="00077703" w:rsidRDefault="00641944" w:rsidP="00E725A2">
      <w:pPr>
        <w:ind w:firstLine="851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З огляду на зазначене НКРЕКП розроблено проєкт постанови «</w:t>
      </w:r>
      <w:r w:rsidR="0074360C" w:rsidRPr="00077703">
        <w:rPr>
          <w:sz w:val="28"/>
          <w:szCs w:val="28"/>
        </w:rPr>
        <w:t xml:space="preserve">Про </w:t>
      </w:r>
      <w:r w:rsidR="004470CC">
        <w:rPr>
          <w:sz w:val="28"/>
          <w:szCs w:val="28"/>
        </w:rPr>
        <w:t>внесення зміни</w:t>
      </w:r>
      <w:r w:rsidR="0074360C" w:rsidRPr="00077703">
        <w:rPr>
          <w:sz w:val="28"/>
          <w:szCs w:val="28"/>
        </w:rPr>
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077703">
        <w:rPr>
          <w:sz w:val="28"/>
          <w:szCs w:val="28"/>
        </w:rPr>
        <w:t>»</w:t>
      </w:r>
      <w:r w:rsidR="00F53C77" w:rsidRPr="00077703">
        <w:rPr>
          <w:sz w:val="28"/>
          <w:szCs w:val="28"/>
        </w:rPr>
        <w:t xml:space="preserve">, </w:t>
      </w:r>
      <w:r w:rsidR="004470CC">
        <w:rPr>
          <w:sz w:val="28"/>
          <w:szCs w:val="28"/>
        </w:rPr>
        <w:t xml:space="preserve"> якою Порядок контролю доповнюється</w:t>
      </w:r>
      <w:r w:rsidR="0074360C" w:rsidRPr="00077703">
        <w:rPr>
          <w:sz w:val="28"/>
          <w:szCs w:val="28"/>
        </w:rPr>
        <w:t xml:space="preserve"> </w:t>
      </w:r>
      <w:r w:rsidR="004470CC" w:rsidRPr="00077703">
        <w:rPr>
          <w:sz w:val="28"/>
          <w:szCs w:val="28"/>
        </w:rPr>
        <w:t>Методик</w:t>
      </w:r>
      <w:r w:rsidR="004470CC">
        <w:rPr>
          <w:sz w:val="28"/>
          <w:szCs w:val="28"/>
        </w:rPr>
        <w:t>ою</w:t>
      </w:r>
      <w:r w:rsidR="004470CC" w:rsidRPr="00077703">
        <w:rPr>
          <w:sz w:val="28"/>
          <w:szCs w:val="28"/>
        </w:rPr>
        <w:t xml:space="preserve"> </w:t>
      </w:r>
      <w:r w:rsidR="0074360C" w:rsidRPr="00077703">
        <w:rPr>
          <w:sz w:val="28"/>
          <w:szCs w:val="28"/>
        </w:rPr>
        <w:t>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</w:r>
      <w:r w:rsidR="004470CC">
        <w:rPr>
          <w:sz w:val="28"/>
          <w:szCs w:val="28"/>
        </w:rPr>
        <w:t>, що дозволить привести Порядок контролю у відповідність до чинного законодавства.</w:t>
      </w:r>
    </w:p>
    <w:p w:rsidR="00D454A2" w:rsidRPr="00077703" w:rsidRDefault="00D454A2" w:rsidP="00E725A2">
      <w:pPr>
        <w:pStyle w:val="a3"/>
        <w:spacing w:before="70"/>
        <w:ind w:firstLine="851"/>
      </w:pPr>
      <w:r w:rsidRPr="00077703">
        <w:t>Основні групи (підгрупи), на які проблеми справляють вплив:</w:t>
      </w:r>
    </w:p>
    <w:p w:rsidR="00D454A2" w:rsidRPr="00077703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92"/>
        <w:gridCol w:w="4759"/>
        <w:gridCol w:w="1203"/>
      </w:tblGrid>
      <w:tr w:rsidR="00D454A2" w:rsidRPr="00077703" w:rsidTr="00085CA5">
        <w:trPr>
          <w:trHeight w:val="258"/>
        </w:trPr>
        <w:tc>
          <w:tcPr>
            <w:tcW w:w="1912" w:type="pct"/>
            <w:vAlign w:val="center"/>
          </w:tcPr>
          <w:p w:rsidR="00D454A2" w:rsidRPr="00077703" w:rsidRDefault="00D454A2" w:rsidP="003032D0">
            <w:pPr>
              <w:pStyle w:val="TableParagraph"/>
              <w:spacing w:line="239" w:lineRule="exact"/>
              <w:ind w:left="948"/>
              <w:rPr>
                <w:b/>
                <w:sz w:val="24"/>
                <w:szCs w:val="24"/>
              </w:rPr>
            </w:pPr>
            <w:r w:rsidRPr="00077703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:rsidR="00D454A2" w:rsidRPr="00077703" w:rsidRDefault="00D454A2" w:rsidP="003032D0">
            <w:pPr>
              <w:pStyle w:val="TableParagraph"/>
              <w:spacing w:before="5" w:line="234" w:lineRule="exact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077703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:rsidR="00D454A2" w:rsidRPr="00077703" w:rsidRDefault="00D454A2" w:rsidP="003032D0">
            <w:pPr>
              <w:pStyle w:val="TableParagraph"/>
              <w:spacing w:before="5"/>
              <w:ind w:left="176"/>
              <w:jc w:val="center"/>
              <w:rPr>
                <w:b/>
                <w:sz w:val="24"/>
                <w:szCs w:val="24"/>
              </w:rPr>
            </w:pPr>
            <w:r w:rsidRPr="00077703">
              <w:rPr>
                <w:b/>
                <w:sz w:val="24"/>
                <w:szCs w:val="24"/>
              </w:rPr>
              <w:t>Hi</w:t>
            </w:r>
          </w:p>
        </w:tc>
      </w:tr>
      <w:tr w:rsidR="00D454A2" w:rsidRPr="00077703" w:rsidTr="00085CA5">
        <w:trPr>
          <w:trHeight w:val="527"/>
        </w:trPr>
        <w:tc>
          <w:tcPr>
            <w:tcW w:w="1912" w:type="pct"/>
            <w:vAlign w:val="center"/>
          </w:tcPr>
          <w:p w:rsidR="00D454A2" w:rsidRPr="00077703" w:rsidRDefault="00D454A2" w:rsidP="003032D0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:rsidR="00D454A2" w:rsidRPr="00077703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D454A2" w:rsidRPr="00077703" w:rsidRDefault="00D454A2" w:rsidP="003032D0">
            <w:pPr>
              <w:pStyle w:val="TableParagraph"/>
              <w:spacing w:line="225" w:lineRule="exact"/>
              <w:ind w:left="176"/>
              <w:jc w:val="center"/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Hi</w:t>
            </w:r>
          </w:p>
        </w:tc>
      </w:tr>
      <w:tr w:rsidR="00D454A2" w:rsidRPr="00077703" w:rsidTr="00FD4F2C">
        <w:trPr>
          <w:trHeight w:val="184"/>
        </w:trPr>
        <w:tc>
          <w:tcPr>
            <w:tcW w:w="1912" w:type="pct"/>
            <w:vAlign w:val="center"/>
          </w:tcPr>
          <w:p w:rsidR="00D454A2" w:rsidRPr="00077703" w:rsidRDefault="00D454A2" w:rsidP="003032D0">
            <w:pPr>
              <w:pStyle w:val="TableParagraph"/>
              <w:spacing w:line="218" w:lineRule="exact"/>
              <w:ind w:left="124"/>
              <w:rPr>
                <w:sz w:val="24"/>
                <w:szCs w:val="24"/>
              </w:rPr>
            </w:pPr>
            <w:r w:rsidRPr="00077703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:rsidR="00D454A2" w:rsidRPr="00077703" w:rsidRDefault="00D454A2" w:rsidP="003032D0">
            <w:pPr>
              <w:pStyle w:val="TableParagraph"/>
              <w:spacing w:line="220" w:lineRule="exact"/>
              <w:ind w:left="119"/>
              <w:jc w:val="both"/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Так</w:t>
            </w:r>
          </w:p>
          <w:p w:rsidR="00D454A2" w:rsidRPr="00077703" w:rsidRDefault="00020483" w:rsidP="001E3480">
            <w:pPr>
              <w:pStyle w:val="TableParagraph"/>
              <w:spacing w:before="1"/>
              <w:ind w:left="121" w:right="95" w:firstLine="1"/>
              <w:jc w:val="both"/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Необхідне у</w:t>
            </w:r>
            <w:r w:rsidR="00376FD1" w:rsidRPr="00077703">
              <w:rPr>
                <w:sz w:val="24"/>
                <w:szCs w:val="24"/>
              </w:rPr>
              <w:t xml:space="preserve">досконалення </w:t>
            </w:r>
            <w:r w:rsidRPr="00077703">
              <w:rPr>
                <w:sz w:val="24"/>
                <w:szCs w:val="24"/>
              </w:rPr>
              <w:t>П</w:t>
            </w:r>
            <w:r w:rsidR="00376FD1" w:rsidRPr="00077703">
              <w:rPr>
                <w:sz w:val="24"/>
                <w:szCs w:val="24"/>
              </w:rPr>
              <w:t xml:space="preserve">орядку контролю </w:t>
            </w:r>
            <w:r w:rsidRPr="00077703">
              <w:rPr>
                <w:sz w:val="24"/>
                <w:szCs w:val="24"/>
              </w:rPr>
              <w:t>в частині</w:t>
            </w:r>
            <w:r w:rsidR="005F0A45" w:rsidRPr="00077703">
              <w:rPr>
                <w:sz w:val="24"/>
                <w:szCs w:val="24"/>
              </w:rPr>
              <w:t xml:space="preserve"> </w:t>
            </w:r>
            <w:r w:rsidRPr="00077703">
              <w:rPr>
                <w:sz w:val="24"/>
                <w:szCs w:val="24"/>
              </w:rPr>
              <w:t>впровадження</w:t>
            </w:r>
            <w:r w:rsidR="005F0A45" w:rsidRPr="00077703">
              <w:rPr>
                <w:sz w:val="24"/>
                <w:szCs w:val="24"/>
              </w:rPr>
              <w:t xml:space="preserve"> </w:t>
            </w:r>
            <w:r w:rsidRPr="00077703">
              <w:rPr>
                <w:sz w:val="24"/>
                <w:szCs w:val="24"/>
              </w:rPr>
              <w:t xml:space="preserve">механізму </w:t>
            </w:r>
            <w:r w:rsidR="000F034C" w:rsidRPr="00077703">
              <w:rPr>
                <w:sz w:val="24"/>
                <w:szCs w:val="24"/>
              </w:rPr>
              <w:t xml:space="preserve">застосування </w:t>
            </w:r>
            <w:r w:rsidR="005F0A45" w:rsidRPr="00077703">
              <w:rPr>
                <w:sz w:val="24"/>
                <w:szCs w:val="24"/>
              </w:rPr>
              <w:t>заходів впливу</w:t>
            </w:r>
            <w:r w:rsidR="004A15B9" w:rsidRPr="00077703">
              <w:rPr>
                <w:sz w:val="24"/>
                <w:szCs w:val="24"/>
              </w:rPr>
              <w:t xml:space="preserve"> </w:t>
            </w:r>
            <w:r w:rsidR="001E3480">
              <w:rPr>
                <w:sz w:val="24"/>
                <w:szCs w:val="24"/>
              </w:rPr>
              <w:t>відповідно</w:t>
            </w:r>
            <w:r w:rsidR="003A238F" w:rsidRPr="00077703">
              <w:rPr>
                <w:sz w:val="24"/>
                <w:szCs w:val="24"/>
              </w:rPr>
              <w:t xml:space="preserve"> до </w:t>
            </w:r>
            <w:r w:rsidRPr="00077703">
              <w:rPr>
                <w:sz w:val="24"/>
                <w:szCs w:val="24"/>
              </w:rPr>
              <w:t xml:space="preserve">вимог </w:t>
            </w:r>
            <w:r w:rsidR="005F0A45" w:rsidRPr="00077703">
              <w:rPr>
                <w:sz w:val="24"/>
                <w:szCs w:val="24"/>
              </w:rPr>
              <w:t xml:space="preserve">пункту 4 частини другої статті 3 Закону </w:t>
            </w:r>
          </w:p>
        </w:tc>
        <w:tc>
          <w:tcPr>
            <w:tcW w:w="623" w:type="pct"/>
            <w:vAlign w:val="center"/>
          </w:tcPr>
          <w:p w:rsidR="00D454A2" w:rsidRPr="00077703" w:rsidRDefault="00D454A2" w:rsidP="003032D0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077703" w:rsidTr="00085CA5">
        <w:trPr>
          <w:trHeight w:val="1511"/>
        </w:trPr>
        <w:tc>
          <w:tcPr>
            <w:tcW w:w="1912" w:type="pct"/>
            <w:vAlign w:val="center"/>
          </w:tcPr>
          <w:p w:rsidR="00085CA5" w:rsidRPr="00077703" w:rsidRDefault="00085CA5" w:rsidP="00832E58">
            <w:pPr>
              <w:pStyle w:val="TableParagraph"/>
              <w:spacing w:line="230" w:lineRule="exact"/>
              <w:ind w:left="118"/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Cyб’єкти господарювання</w:t>
            </w:r>
          </w:p>
        </w:tc>
        <w:tc>
          <w:tcPr>
            <w:tcW w:w="2465" w:type="pct"/>
            <w:vAlign w:val="center"/>
          </w:tcPr>
          <w:p w:rsidR="00085CA5" w:rsidRPr="00077703" w:rsidRDefault="00085CA5" w:rsidP="003032D0">
            <w:pPr>
              <w:pStyle w:val="TableParagraph"/>
              <w:spacing w:line="223" w:lineRule="exact"/>
              <w:ind w:left="119"/>
              <w:jc w:val="both"/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Так</w:t>
            </w:r>
          </w:p>
          <w:p w:rsidR="00085CA5" w:rsidRPr="00077703" w:rsidRDefault="00934037" w:rsidP="001E3480">
            <w:pPr>
              <w:pStyle w:val="TableParagraph"/>
              <w:tabs>
                <w:tab w:val="left" w:pos="1869"/>
                <w:tab w:val="left" w:pos="2947"/>
              </w:tabs>
              <w:ind w:left="118" w:right="76" w:firstLine="3"/>
              <w:jc w:val="both"/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 xml:space="preserve">При проведенні перевірок </w:t>
            </w:r>
            <w:r w:rsidR="005F0A45" w:rsidRPr="00077703">
              <w:rPr>
                <w:sz w:val="24"/>
                <w:szCs w:val="24"/>
              </w:rPr>
              <w:t>відсутня відповідна</w:t>
            </w:r>
            <w:r w:rsidRPr="00077703">
              <w:rPr>
                <w:sz w:val="24"/>
                <w:szCs w:val="24"/>
              </w:rPr>
              <w:t xml:space="preserve"> Методик</w:t>
            </w:r>
            <w:r w:rsidR="005F0A45" w:rsidRPr="00077703">
              <w:rPr>
                <w:sz w:val="24"/>
                <w:szCs w:val="24"/>
              </w:rPr>
              <w:t>а, що</w:t>
            </w:r>
            <w:r w:rsidRPr="00077703">
              <w:rPr>
                <w:sz w:val="24"/>
                <w:szCs w:val="24"/>
              </w:rPr>
              <w:t xml:space="preserve"> не </w:t>
            </w:r>
            <w:r w:rsidR="001E3480">
              <w:rPr>
                <w:sz w:val="24"/>
                <w:szCs w:val="24"/>
              </w:rPr>
              <w:t>відповідає</w:t>
            </w:r>
            <w:r w:rsidR="005F0A45" w:rsidRPr="00077703">
              <w:rPr>
                <w:sz w:val="24"/>
                <w:szCs w:val="24"/>
              </w:rPr>
              <w:t xml:space="preserve"> </w:t>
            </w:r>
            <w:r w:rsidRPr="00077703">
              <w:rPr>
                <w:sz w:val="24"/>
                <w:szCs w:val="24"/>
              </w:rPr>
              <w:t xml:space="preserve"> </w:t>
            </w:r>
            <w:r w:rsidR="005F0A45" w:rsidRPr="00077703">
              <w:rPr>
                <w:sz w:val="24"/>
                <w:szCs w:val="24"/>
              </w:rPr>
              <w:t xml:space="preserve">вимогам пункту 4 частини другої статті 3 Закону </w:t>
            </w:r>
          </w:p>
        </w:tc>
        <w:tc>
          <w:tcPr>
            <w:tcW w:w="623" w:type="pct"/>
            <w:vAlign w:val="center"/>
          </w:tcPr>
          <w:p w:rsidR="00085CA5" w:rsidRPr="00077703" w:rsidRDefault="00085CA5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528D5" w:rsidRPr="00077703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:rsidR="00D454A2" w:rsidRPr="00077703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077703">
        <w:rPr>
          <w:b/>
          <w:w w:val="105"/>
          <w:sz w:val="28"/>
        </w:rPr>
        <w:t>Цілі державного</w:t>
      </w:r>
      <w:r w:rsidRPr="00077703">
        <w:rPr>
          <w:b/>
          <w:spacing w:val="26"/>
          <w:w w:val="105"/>
          <w:sz w:val="28"/>
        </w:rPr>
        <w:t xml:space="preserve"> </w:t>
      </w:r>
      <w:r w:rsidRPr="00077703">
        <w:rPr>
          <w:b/>
          <w:w w:val="105"/>
          <w:sz w:val="28"/>
        </w:rPr>
        <w:t>регулювання</w:t>
      </w:r>
    </w:p>
    <w:p w:rsidR="00D454A2" w:rsidRPr="00077703" w:rsidRDefault="00D454A2" w:rsidP="00D454A2">
      <w:pPr>
        <w:pStyle w:val="a3"/>
        <w:spacing w:before="6"/>
        <w:rPr>
          <w:sz w:val="27"/>
        </w:rPr>
      </w:pPr>
    </w:p>
    <w:p w:rsidR="009C53F2" w:rsidRPr="00077703" w:rsidRDefault="00D454A2" w:rsidP="000A31AE">
      <w:pPr>
        <w:pStyle w:val="a3"/>
        <w:ind w:left="235" w:right="137" w:firstLine="706"/>
        <w:jc w:val="both"/>
      </w:pPr>
      <w:r w:rsidRPr="00077703">
        <w:t>Основною метою прийняття про</w:t>
      </w:r>
      <w:r w:rsidR="00772360" w:rsidRPr="00077703">
        <w:t>є</w:t>
      </w:r>
      <w:r w:rsidRPr="00077703">
        <w:t xml:space="preserve">кту регуляторного акта є </w:t>
      </w:r>
      <w:r w:rsidR="00552DB5" w:rsidRPr="00077703">
        <w:t xml:space="preserve">забезпечення </w:t>
      </w:r>
      <w:r w:rsidR="000A31AE" w:rsidRPr="00077703">
        <w:t xml:space="preserve">здійснення НКРЕКП державного контролю за дотриманням суб’єктами господарювання, що провадять діяльність </w:t>
      </w:r>
      <w:r w:rsidR="003D07CA" w:rsidRPr="00077703">
        <w:t xml:space="preserve">у сфері електроенергетики, </w:t>
      </w:r>
      <w:r w:rsidR="000A31AE" w:rsidRPr="00077703">
        <w:t>законодавства та</w:t>
      </w:r>
      <w:r w:rsidR="003D07CA" w:rsidRPr="00077703">
        <w:t xml:space="preserve"> відповідних</w:t>
      </w:r>
      <w:r w:rsidR="000A31AE" w:rsidRPr="00077703">
        <w:t xml:space="preserve"> </w:t>
      </w:r>
      <w:r w:rsidR="003D07CA" w:rsidRPr="00077703">
        <w:t>л</w:t>
      </w:r>
      <w:r w:rsidR="000A31AE" w:rsidRPr="00077703">
        <w:t>іцензійних умов шляхом проведення планових та позапланових виїзних, а також невиїзних перевірок відповідно до Порядку контролю</w:t>
      </w:r>
      <w:r w:rsidR="004E735D" w:rsidRPr="00077703">
        <w:t>.</w:t>
      </w:r>
    </w:p>
    <w:p w:rsidR="0085062D" w:rsidRPr="00077703" w:rsidRDefault="0085062D" w:rsidP="00D454A2">
      <w:pPr>
        <w:pStyle w:val="a3"/>
        <w:spacing w:before="9"/>
        <w:rPr>
          <w:sz w:val="27"/>
        </w:rPr>
      </w:pPr>
    </w:p>
    <w:p w:rsidR="00D454A2" w:rsidRPr="00077703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077703">
        <w:rPr>
          <w:b/>
          <w:w w:val="105"/>
          <w:sz w:val="28"/>
        </w:rPr>
        <w:t>Визначення та оцінка</w:t>
      </w:r>
      <w:r w:rsidR="0005234D" w:rsidRPr="00077703">
        <w:rPr>
          <w:b/>
          <w:w w:val="105"/>
          <w:sz w:val="28"/>
        </w:rPr>
        <w:t xml:space="preserve"> </w:t>
      </w:r>
      <w:r w:rsidRPr="00077703">
        <w:rPr>
          <w:b/>
          <w:w w:val="105"/>
          <w:sz w:val="28"/>
        </w:rPr>
        <w:t>альтернативних способів досягнення</w:t>
      </w:r>
      <w:r w:rsidRPr="00077703">
        <w:rPr>
          <w:b/>
          <w:spacing w:val="8"/>
          <w:w w:val="105"/>
          <w:sz w:val="28"/>
        </w:rPr>
        <w:t xml:space="preserve"> </w:t>
      </w:r>
      <w:r w:rsidRPr="00077703">
        <w:rPr>
          <w:b/>
          <w:w w:val="105"/>
          <w:sz w:val="28"/>
        </w:rPr>
        <w:t>цілей</w:t>
      </w:r>
    </w:p>
    <w:p w:rsidR="00D454A2" w:rsidRPr="00077703" w:rsidRDefault="00D454A2" w:rsidP="00D454A2">
      <w:pPr>
        <w:pStyle w:val="a3"/>
        <w:spacing w:before="5"/>
        <w:rPr>
          <w:sz w:val="27"/>
        </w:rPr>
      </w:pPr>
    </w:p>
    <w:p w:rsidR="00D454A2" w:rsidRPr="00077703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077703">
        <w:rPr>
          <w:sz w:val="28"/>
        </w:rPr>
        <w:t>Визначення альтернативних</w:t>
      </w:r>
      <w:r w:rsidRPr="00077703">
        <w:rPr>
          <w:spacing w:val="-46"/>
          <w:sz w:val="28"/>
        </w:rPr>
        <w:t xml:space="preserve"> </w:t>
      </w:r>
      <w:r w:rsidRPr="00077703">
        <w:rPr>
          <w:sz w:val="28"/>
        </w:rPr>
        <w:t>способів</w:t>
      </w:r>
    </w:p>
    <w:p w:rsidR="00D454A2" w:rsidRPr="00077703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8"/>
        <w:gridCol w:w="7246"/>
      </w:tblGrid>
      <w:tr w:rsidR="00D454A2" w:rsidRPr="00077703" w:rsidTr="00DB24AA">
        <w:trPr>
          <w:trHeight w:val="263"/>
        </w:trPr>
        <w:tc>
          <w:tcPr>
            <w:tcW w:w="1247" w:type="pct"/>
          </w:tcPr>
          <w:p w:rsidR="00D454A2" w:rsidRPr="00077703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077703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:rsidR="00D454A2" w:rsidRPr="00077703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077703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077703" w:rsidTr="00DB24AA">
        <w:trPr>
          <w:trHeight w:val="468"/>
        </w:trPr>
        <w:tc>
          <w:tcPr>
            <w:tcW w:w="1247" w:type="pct"/>
          </w:tcPr>
          <w:p w:rsidR="00D454A2" w:rsidRPr="00077703" w:rsidRDefault="00D454A2" w:rsidP="003032D0">
            <w:pPr>
              <w:rPr>
                <w:b/>
                <w:sz w:val="24"/>
                <w:szCs w:val="24"/>
              </w:rPr>
            </w:pPr>
            <w:r w:rsidRPr="00077703">
              <w:rPr>
                <w:b/>
                <w:sz w:val="24"/>
                <w:szCs w:val="24"/>
              </w:rPr>
              <w:t>Альтернатива 1</w:t>
            </w:r>
          </w:p>
          <w:p w:rsidR="00D454A2" w:rsidRPr="00077703" w:rsidRDefault="00D454A2" w:rsidP="003032D0">
            <w:pPr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:rsidR="00D454A2" w:rsidRPr="00077703" w:rsidRDefault="00020483" w:rsidP="001E3480">
            <w:pPr>
              <w:ind w:left="152" w:right="142"/>
              <w:jc w:val="both"/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Не забезпечує єдиного для всіх ліцензіатів підходу щодо контролю за дотриманням законодавства у відповідних сферах та ліцензійних умов</w:t>
            </w:r>
            <w:r w:rsidR="001E3480">
              <w:rPr>
                <w:sz w:val="24"/>
                <w:szCs w:val="24"/>
              </w:rPr>
              <w:t>.</w:t>
            </w:r>
            <w:r w:rsidRPr="00077703">
              <w:t xml:space="preserve"> </w:t>
            </w:r>
            <w:r w:rsidRPr="00077703">
              <w:rPr>
                <w:sz w:val="24"/>
                <w:szCs w:val="24"/>
              </w:rPr>
              <w:t>Зберігається неузгодженість норм Порядку контролю</w:t>
            </w:r>
            <w:r w:rsidR="000F034C" w:rsidRPr="00077703">
              <w:rPr>
                <w:sz w:val="24"/>
                <w:szCs w:val="24"/>
              </w:rPr>
              <w:t xml:space="preserve"> з</w:t>
            </w:r>
            <w:r w:rsidR="003471EF" w:rsidRPr="00077703">
              <w:rPr>
                <w:sz w:val="24"/>
                <w:szCs w:val="24"/>
              </w:rPr>
              <w:t xml:space="preserve"> в</w:t>
            </w:r>
            <w:r w:rsidR="000F034C" w:rsidRPr="00077703">
              <w:rPr>
                <w:sz w:val="24"/>
                <w:szCs w:val="24"/>
              </w:rPr>
              <w:t>имогами</w:t>
            </w:r>
            <w:r w:rsidR="003471EF" w:rsidRPr="00077703">
              <w:rPr>
                <w:sz w:val="24"/>
                <w:szCs w:val="24"/>
              </w:rPr>
              <w:t xml:space="preserve"> </w:t>
            </w:r>
            <w:r w:rsidR="005F0A45" w:rsidRPr="00077703">
              <w:rPr>
                <w:sz w:val="24"/>
                <w:szCs w:val="24"/>
              </w:rPr>
              <w:t xml:space="preserve">пункту 4 частини другої статті 3 Закону </w:t>
            </w:r>
          </w:p>
        </w:tc>
      </w:tr>
      <w:tr w:rsidR="00D454A2" w:rsidRPr="00077703" w:rsidTr="00DB24AA">
        <w:trPr>
          <w:trHeight w:val="1252"/>
        </w:trPr>
        <w:tc>
          <w:tcPr>
            <w:tcW w:w="1247" w:type="pct"/>
          </w:tcPr>
          <w:p w:rsidR="00D454A2" w:rsidRPr="00077703" w:rsidRDefault="00D454A2" w:rsidP="003032D0">
            <w:pPr>
              <w:rPr>
                <w:b/>
                <w:sz w:val="24"/>
                <w:szCs w:val="24"/>
              </w:rPr>
            </w:pPr>
            <w:r w:rsidRPr="00077703">
              <w:rPr>
                <w:b/>
                <w:sz w:val="24"/>
                <w:szCs w:val="24"/>
              </w:rPr>
              <w:t xml:space="preserve">Альтернатива </w:t>
            </w:r>
            <w:r w:rsidR="0084657B" w:rsidRPr="00077703">
              <w:rPr>
                <w:b/>
                <w:sz w:val="24"/>
                <w:szCs w:val="24"/>
              </w:rPr>
              <w:t>2</w:t>
            </w:r>
          </w:p>
          <w:p w:rsidR="00D454A2" w:rsidRPr="00077703" w:rsidRDefault="00D454A2" w:rsidP="003032D0">
            <w:pPr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 xml:space="preserve">(обрана альтернатива) </w:t>
            </w:r>
          </w:p>
          <w:p w:rsidR="00D454A2" w:rsidRPr="00077703" w:rsidRDefault="00D454A2" w:rsidP="003032D0">
            <w:pPr>
              <w:rPr>
                <w:sz w:val="24"/>
                <w:szCs w:val="24"/>
              </w:rPr>
            </w:pPr>
          </w:p>
          <w:p w:rsidR="00D454A2" w:rsidRPr="00077703" w:rsidRDefault="00847546" w:rsidP="003032D0">
            <w:pPr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3753" w:type="pct"/>
          </w:tcPr>
          <w:p w:rsidR="00D454A2" w:rsidRPr="00077703" w:rsidRDefault="00D454A2" w:rsidP="001E3480">
            <w:pPr>
              <w:ind w:left="152" w:right="142"/>
              <w:jc w:val="both"/>
              <w:rPr>
                <w:sz w:val="24"/>
                <w:szCs w:val="24"/>
              </w:rPr>
            </w:pPr>
            <w:r w:rsidRPr="00077703">
              <w:rPr>
                <w:sz w:val="24"/>
                <w:szCs w:val="24"/>
              </w:rPr>
              <w:t>Прийняття постанови HKPEKП «</w:t>
            </w:r>
            <w:r w:rsidR="00832E58" w:rsidRPr="00077703">
              <w:rPr>
                <w:rStyle w:val="rvts23"/>
                <w:color w:val="000000"/>
                <w:sz w:val="24"/>
                <w:szCs w:val="24"/>
              </w:rPr>
              <w:t xml:space="preserve">Про </w:t>
            </w:r>
            <w:r w:rsidR="001E3480">
              <w:rPr>
                <w:rStyle w:val="rvts23"/>
                <w:color w:val="000000"/>
                <w:sz w:val="24"/>
                <w:szCs w:val="24"/>
              </w:rPr>
              <w:t>внесення зміни</w:t>
            </w:r>
            <w:r w:rsidR="00832E58" w:rsidRPr="00077703">
              <w:rPr>
                <w:rStyle w:val="rvts23"/>
                <w:color w:val="000000"/>
                <w:sz w:val="24"/>
                <w:szCs w:val="24"/>
              </w:rPr>
              <w:t xml:space="preserve"> </w:t>
            </w:r>
            <w:r w:rsidR="00832E58" w:rsidRPr="00077703">
              <w:rPr>
                <w:sz w:val="24"/>
                <w:szCs w:val="24"/>
              </w:rPr>
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r w:rsidRPr="00077703">
              <w:rPr>
                <w:sz w:val="24"/>
                <w:szCs w:val="24"/>
              </w:rPr>
              <w:t xml:space="preserve">» </w:t>
            </w:r>
            <w:r w:rsidR="00780454" w:rsidRPr="00077703">
              <w:rPr>
                <w:sz w:val="24"/>
                <w:szCs w:val="24"/>
              </w:rPr>
              <w:t xml:space="preserve">дозволить досягти </w:t>
            </w:r>
            <w:r w:rsidRPr="00077703">
              <w:rPr>
                <w:sz w:val="24"/>
                <w:szCs w:val="24"/>
              </w:rPr>
              <w:t>ціл</w:t>
            </w:r>
            <w:r w:rsidR="00780454" w:rsidRPr="00077703">
              <w:rPr>
                <w:sz w:val="24"/>
                <w:szCs w:val="24"/>
              </w:rPr>
              <w:t>ей</w:t>
            </w:r>
            <w:r w:rsidRPr="00077703">
              <w:rPr>
                <w:sz w:val="24"/>
                <w:szCs w:val="24"/>
              </w:rPr>
              <w:t xml:space="preserve"> державного регулювання</w:t>
            </w:r>
            <w:r w:rsidR="000F034C" w:rsidRPr="00077703">
              <w:rPr>
                <w:sz w:val="24"/>
                <w:szCs w:val="24"/>
              </w:rPr>
              <w:t xml:space="preserve"> та підвищити рівень </w:t>
            </w:r>
            <w:r w:rsidR="000F034C" w:rsidRPr="00077703">
              <w:rPr>
                <w:spacing w:val="-1"/>
                <w:sz w:val="24"/>
                <w:szCs w:val="24"/>
              </w:rPr>
              <w:t xml:space="preserve">відповідальності </w:t>
            </w:r>
            <w:r w:rsidR="000F034C" w:rsidRPr="00077703">
              <w:rPr>
                <w:sz w:val="24"/>
                <w:szCs w:val="24"/>
              </w:rPr>
              <w:t>ліцензіатів</w:t>
            </w:r>
          </w:p>
        </w:tc>
      </w:tr>
    </w:tbl>
    <w:p w:rsidR="0085062D" w:rsidRPr="00077703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:rsidR="00D454A2" w:rsidRPr="00077703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077703">
        <w:rPr>
          <w:sz w:val="28"/>
          <w:szCs w:val="28"/>
        </w:rPr>
        <w:t>Оцінка вибраних альтернативних способів досягнення</w:t>
      </w:r>
      <w:r w:rsidRPr="00077703">
        <w:rPr>
          <w:spacing w:val="47"/>
          <w:sz w:val="28"/>
          <w:szCs w:val="28"/>
        </w:rPr>
        <w:t xml:space="preserve"> </w:t>
      </w:r>
      <w:r w:rsidRPr="00077703">
        <w:rPr>
          <w:sz w:val="28"/>
          <w:szCs w:val="28"/>
        </w:rPr>
        <w:t>цілей</w:t>
      </w:r>
    </w:p>
    <w:p w:rsidR="00D454A2" w:rsidRPr="00077703" w:rsidRDefault="00D454A2" w:rsidP="00D454A2">
      <w:pPr>
        <w:pStyle w:val="a3"/>
        <w:spacing w:before="10"/>
      </w:pPr>
    </w:p>
    <w:p w:rsidR="00D454A2" w:rsidRPr="00077703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077703">
        <w:rPr>
          <w:sz w:val="28"/>
          <w:szCs w:val="28"/>
        </w:rPr>
        <w:t>Оцінка впливу на сферу інтересів</w:t>
      </w:r>
      <w:r w:rsidRPr="00077703">
        <w:rPr>
          <w:spacing w:val="59"/>
          <w:sz w:val="28"/>
          <w:szCs w:val="28"/>
        </w:rPr>
        <w:t xml:space="preserve"> </w:t>
      </w:r>
      <w:r w:rsidRPr="00077703">
        <w:rPr>
          <w:sz w:val="28"/>
          <w:szCs w:val="28"/>
        </w:rPr>
        <w:t>держави:</w:t>
      </w:r>
    </w:p>
    <w:p w:rsidR="00D454A2" w:rsidRPr="00077703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00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481"/>
        <w:gridCol w:w="3844"/>
        <w:gridCol w:w="3329"/>
      </w:tblGrid>
      <w:tr w:rsidR="00D454A2" w:rsidRPr="00077703" w:rsidTr="00DB24AA">
        <w:trPr>
          <w:trHeight w:val="253"/>
        </w:trPr>
        <w:tc>
          <w:tcPr>
            <w:tcW w:w="1285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Вид альтернативи</w:t>
            </w:r>
          </w:p>
        </w:tc>
        <w:tc>
          <w:tcPr>
            <w:tcW w:w="1991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Вигоди</w:t>
            </w:r>
          </w:p>
        </w:tc>
        <w:tc>
          <w:tcPr>
            <w:tcW w:w="1724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Витрати</w:t>
            </w:r>
          </w:p>
        </w:tc>
      </w:tr>
      <w:tr w:rsidR="00D454A2" w:rsidRPr="00077703" w:rsidTr="00DB24AA">
        <w:trPr>
          <w:trHeight w:val="1103"/>
        </w:trPr>
        <w:tc>
          <w:tcPr>
            <w:tcW w:w="1285" w:type="pct"/>
            <w:vAlign w:val="center"/>
          </w:tcPr>
          <w:p w:rsidR="00D454A2" w:rsidRPr="00077703" w:rsidRDefault="00D454A2" w:rsidP="00B37C91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Альтернатива 1</w:t>
            </w:r>
          </w:p>
          <w:p w:rsidR="00D454A2" w:rsidRPr="00077703" w:rsidRDefault="00D454A2" w:rsidP="00B37C91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Збереження чинного регулювання</w:t>
            </w:r>
          </w:p>
        </w:tc>
        <w:tc>
          <w:tcPr>
            <w:tcW w:w="1991" w:type="pct"/>
            <w:vAlign w:val="center"/>
          </w:tcPr>
          <w:p w:rsidR="00D454A2" w:rsidRPr="00077703" w:rsidRDefault="00D454A2" w:rsidP="00B37C91">
            <w:pPr>
              <w:ind w:left="79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  <w:tc>
          <w:tcPr>
            <w:tcW w:w="1724" w:type="pct"/>
            <w:vAlign w:val="center"/>
          </w:tcPr>
          <w:p w:rsidR="00D454A2" w:rsidRPr="00077703" w:rsidRDefault="00F17A3C" w:rsidP="001E3480">
            <w:pPr>
              <w:ind w:left="62" w:right="142"/>
              <w:jc w:val="both"/>
              <w:rPr>
                <w:sz w:val="24"/>
                <w:highlight w:val="yellow"/>
              </w:rPr>
            </w:pPr>
            <w:r w:rsidRPr="00077703">
              <w:rPr>
                <w:sz w:val="24"/>
              </w:rPr>
              <w:t xml:space="preserve">Не забезпечить </w:t>
            </w:r>
            <w:r w:rsidR="001614E5" w:rsidRPr="00077703">
              <w:rPr>
                <w:sz w:val="24"/>
              </w:rPr>
              <w:t xml:space="preserve">приведення </w:t>
            </w:r>
            <w:r w:rsidR="00B37C91" w:rsidRPr="00077703">
              <w:rPr>
                <w:sz w:val="24"/>
                <w:szCs w:val="24"/>
              </w:rPr>
              <w:t>Порядку контролю</w:t>
            </w:r>
            <w:r w:rsidR="001614E5" w:rsidRPr="00077703">
              <w:rPr>
                <w:sz w:val="24"/>
              </w:rPr>
              <w:t xml:space="preserve"> у відповідність до </w:t>
            </w:r>
            <w:r w:rsidR="00B37C91" w:rsidRPr="00077703">
              <w:rPr>
                <w:sz w:val="24"/>
              </w:rPr>
              <w:t xml:space="preserve">вимог </w:t>
            </w:r>
            <w:r w:rsidR="00B37C91" w:rsidRPr="00077703">
              <w:rPr>
                <w:sz w:val="24"/>
                <w:szCs w:val="24"/>
              </w:rPr>
              <w:t>пункту 4 частини другої статті 3 Закону</w:t>
            </w:r>
            <w:r w:rsidR="001614E5" w:rsidRPr="00077703">
              <w:rPr>
                <w:sz w:val="24"/>
              </w:rPr>
              <w:t xml:space="preserve">, а отже не забезпечить </w:t>
            </w:r>
            <w:r w:rsidR="000F034C" w:rsidRPr="00077703">
              <w:rPr>
                <w:sz w:val="24"/>
              </w:rPr>
              <w:t xml:space="preserve">впровадження механізму </w:t>
            </w:r>
            <w:r w:rsidR="00B37C91" w:rsidRPr="00077703">
              <w:rPr>
                <w:sz w:val="24"/>
              </w:rPr>
              <w:t xml:space="preserve">застосування заходів впливу при </w:t>
            </w:r>
            <w:r w:rsidR="001614E5" w:rsidRPr="00077703">
              <w:rPr>
                <w:sz w:val="24"/>
              </w:rPr>
              <w:t>проведення перевірок у відповідн</w:t>
            </w:r>
            <w:r w:rsidR="00B37C91" w:rsidRPr="00077703">
              <w:rPr>
                <w:sz w:val="24"/>
              </w:rPr>
              <w:t>ості</w:t>
            </w:r>
            <w:r w:rsidR="001614E5" w:rsidRPr="00077703">
              <w:rPr>
                <w:sz w:val="24"/>
              </w:rPr>
              <w:t xml:space="preserve"> до чинного законодавства</w:t>
            </w:r>
          </w:p>
        </w:tc>
      </w:tr>
      <w:tr w:rsidR="00D454A2" w:rsidRPr="00077703" w:rsidTr="00DB24AA">
        <w:trPr>
          <w:trHeight w:val="2010"/>
        </w:trPr>
        <w:tc>
          <w:tcPr>
            <w:tcW w:w="1285" w:type="pct"/>
            <w:vAlign w:val="center"/>
          </w:tcPr>
          <w:p w:rsidR="00D454A2" w:rsidRPr="00077703" w:rsidRDefault="00D454A2" w:rsidP="00B37C91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 xml:space="preserve">Альтернатива </w:t>
            </w:r>
            <w:r w:rsidR="00F6179F" w:rsidRPr="00077703">
              <w:rPr>
                <w:b/>
                <w:sz w:val="24"/>
              </w:rPr>
              <w:t>2</w:t>
            </w:r>
          </w:p>
          <w:p w:rsidR="00D454A2" w:rsidRPr="00077703" w:rsidRDefault="00D454A2" w:rsidP="00B37C91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(обрана альтернатива) </w:t>
            </w:r>
          </w:p>
          <w:p w:rsidR="00D454A2" w:rsidRPr="00077703" w:rsidRDefault="00D454A2" w:rsidP="00B37C91">
            <w:pPr>
              <w:ind w:left="150"/>
              <w:jc w:val="both"/>
              <w:rPr>
                <w:sz w:val="14"/>
              </w:rPr>
            </w:pPr>
          </w:p>
          <w:p w:rsidR="00D454A2" w:rsidRPr="00077703" w:rsidRDefault="00847546" w:rsidP="00B37C91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Внесення змін до чинного регуляторного акта</w:t>
            </w:r>
          </w:p>
        </w:tc>
        <w:tc>
          <w:tcPr>
            <w:tcW w:w="1991" w:type="pct"/>
            <w:vAlign w:val="center"/>
          </w:tcPr>
          <w:p w:rsidR="00D454A2" w:rsidRPr="00077703" w:rsidRDefault="00F00E38" w:rsidP="00F00E38">
            <w:pPr>
              <w:ind w:left="79" w:right="80"/>
              <w:jc w:val="both"/>
              <w:rPr>
                <w:sz w:val="24"/>
                <w:szCs w:val="24"/>
              </w:rPr>
            </w:pPr>
            <w:r w:rsidRPr="00077703">
              <w:rPr>
                <w:sz w:val="24"/>
              </w:rPr>
              <w:t xml:space="preserve">Формування єдиного підходу під час </w:t>
            </w:r>
            <w:r w:rsidR="00F17A3C" w:rsidRPr="00077703">
              <w:rPr>
                <w:sz w:val="24"/>
              </w:rPr>
              <w:t>проведення перевірок ліцензіатів НКРЕКП</w:t>
            </w:r>
            <w:r w:rsidRPr="00077703">
              <w:rPr>
                <w:sz w:val="24"/>
              </w:rPr>
              <w:t xml:space="preserve"> т</w:t>
            </w:r>
            <w:r w:rsidR="00B37C91" w:rsidRPr="00077703">
              <w:rPr>
                <w:sz w:val="24"/>
              </w:rPr>
              <w:t xml:space="preserve">а </w:t>
            </w:r>
            <w:r w:rsidR="000F034C" w:rsidRPr="00077703">
              <w:rPr>
                <w:sz w:val="24"/>
              </w:rPr>
              <w:t>впровад</w:t>
            </w:r>
            <w:r w:rsidRPr="00077703">
              <w:rPr>
                <w:sz w:val="24"/>
              </w:rPr>
              <w:t>ження</w:t>
            </w:r>
            <w:r w:rsidR="000F034C" w:rsidRPr="00077703">
              <w:rPr>
                <w:sz w:val="24"/>
              </w:rPr>
              <w:t xml:space="preserve"> механізм</w:t>
            </w:r>
            <w:r w:rsidRPr="00077703">
              <w:rPr>
                <w:sz w:val="24"/>
              </w:rPr>
              <w:t>у</w:t>
            </w:r>
            <w:r w:rsidR="000F034C" w:rsidRPr="00077703">
              <w:rPr>
                <w:sz w:val="24"/>
              </w:rPr>
              <w:t xml:space="preserve"> застосування </w:t>
            </w:r>
            <w:r w:rsidR="00B37C91" w:rsidRPr="00077703">
              <w:rPr>
                <w:sz w:val="24"/>
              </w:rPr>
              <w:t>заходів впливу,</w:t>
            </w:r>
            <w:r w:rsidR="00D470CB" w:rsidRPr="00077703">
              <w:rPr>
                <w:sz w:val="24"/>
              </w:rPr>
              <w:t xml:space="preserve"> відповідно до вимог чинного за</w:t>
            </w:r>
            <w:r w:rsidR="00C131DC" w:rsidRPr="00077703">
              <w:rPr>
                <w:sz w:val="24"/>
              </w:rPr>
              <w:t>ко</w:t>
            </w:r>
            <w:r w:rsidR="00D470CB" w:rsidRPr="00077703">
              <w:rPr>
                <w:sz w:val="24"/>
              </w:rPr>
              <w:t>нодавства</w:t>
            </w:r>
            <w:r w:rsidRPr="00077703">
              <w:t xml:space="preserve"> </w:t>
            </w:r>
            <w:r w:rsidRPr="00077703">
              <w:rPr>
                <w:sz w:val="24"/>
              </w:rPr>
              <w:t xml:space="preserve">та підвищення </w:t>
            </w:r>
            <w:r w:rsidR="007F5ABA" w:rsidRPr="00077703">
              <w:rPr>
                <w:sz w:val="24"/>
              </w:rPr>
              <w:t>рівня</w:t>
            </w:r>
            <w:r w:rsidRPr="00077703">
              <w:rPr>
                <w:sz w:val="24"/>
              </w:rPr>
              <w:t xml:space="preserve"> відповідальності ліцензіатів</w:t>
            </w:r>
          </w:p>
        </w:tc>
        <w:tc>
          <w:tcPr>
            <w:tcW w:w="1724" w:type="pct"/>
            <w:vAlign w:val="center"/>
          </w:tcPr>
          <w:p w:rsidR="00D454A2" w:rsidRPr="00077703" w:rsidRDefault="00D454A2" w:rsidP="00B37C91">
            <w:pPr>
              <w:ind w:left="62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</w:tr>
    </w:tbl>
    <w:p w:rsidR="00BF152E" w:rsidRPr="00077703" w:rsidRDefault="00BF152E" w:rsidP="00D454A2">
      <w:pPr>
        <w:pStyle w:val="a3"/>
        <w:spacing w:before="9"/>
      </w:pPr>
    </w:p>
    <w:p w:rsidR="00D454A2" w:rsidRPr="00077703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077703">
        <w:rPr>
          <w:sz w:val="28"/>
        </w:rPr>
        <w:t>Оцінка впливу на сферу інтересів</w:t>
      </w:r>
      <w:r w:rsidRPr="00077703">
        <w:rPr>
          <w:spacing w:val="51"/>
          <w:sz w:val="28"/>
        </w:rPr>
        <w:t xml:space="preserve"> </w:t>
      </w:r>
      <w:r w:rsidRPr="00077703">
        <w:rPr>
          <w:sz w:val="28"/>
        </w:rPr>
        <w:t>громадян:</w:t>
      </w:r>
    </w:p>
    <w:p w:rsidR="00D454A2" w:rsidRPr="00077703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14"/>
        <w:gridCol w:w="4016"/>
        <w:gridCol w:w="3124"/>
      </w:tblGrid>
      <w:tr w:rsidR="00D454A2" w:rsidRPr="00077703" w:rsidTr="00A7751E">
        <w:trPr>
          <w:trHeight w:val="263"/>
        </w:trPr>
        <w:tc>
          <w:tcPr>
            <w:tcW w:w="1302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Витрати</w:t>
            </w:r>
          </w:p>
        </w:tc>
      </w:tr>
      <w:tr w:rsidR="00847546" w:rsidRPr="00077703" w:rsidTr="00A7751E">
        <w:trPr>
          <w:trHeight w:val="753"/>
        </w:trPr>
        <w:tc>
          <w:tcPr>
            <w:tcW w:w="1302" w:type="pct"/>
            <w:vAlign w:val="center"/>
          </w:tcPr>
          <w:p w:rsidR="00847546" w:rsidRPr="00077703" w:rsidRDefault="00847546" w:rsidP="00B37C91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Альтернатива 1</w:t>
            </w:r>
          </w:p>
          <w:p w:rsidR="00847546" w:rsidRPr="00077703" w:rsidRDefault="00847546" w:rsidP="00B37C91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:rsidR="00847546" w:rsidRPr="00077703" w:rsidRDefault="00847546" w:rsidP="00B37C91">
            <w:pPr>
              <w:ind w:left="46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:rsidR="00847546" w:rsidRPr="00077703" w:rsidRDefault="004A1320" w:rsidP="00B37C91">
            <w:pPr>
              <w:ind w:left="141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</w:tr>
      <w:tr w:rsidR="00847546" w:rsidRPr="00077703" w:rsidTr="00A7751E">
        <w:trPr>
          <w:trHeight w:val="751"/>
        </w:trPr>
        <w:tc>
          <w:tcPr>
            <w:tcW w:w="1302" w:type="pct"/>
            <w:vAlign w:val="center"/>
          </w:tcPr>
          <w:p w:rsidR="00847546" w:rsidRPr="00077703" w:rsidRDefault="00847546" w:rsidP="00B37C91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lastRenderedPageBreak/>
              <w:t xml:space="preserve">Альтернатива </w:t>
            </w:r>
            <w:r w:rsidR="00E81FBA" w:rsidRPr="00077703">
              <w:rPr>
                <w:b/>
                <w:sz w:val="24"/>
              </w:rPr>
              <w:t>2</w:t>
            </w:r>
          </w:p>
          <w:p w:rsidR="00847546" w:rsidRPr="00077703" w:rsidRDefault="00847546" w:rsidP="00B37C91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(обрана альтернатива) </w:t>
            </w:r>
          </w:p>
          <w:p w:rsidR="00847546" w:rsidRPr="00077703" w:rsidRDefault="00847546" w:rsidP="00B37C91">
            <w:pPr>
              <w:ind w:left="150"/>
              <w:jc w:val="both"/>
              <w:rPr>
                <w:sz w:val="14"/>
              </w:rPr>
            </w:pPr>
          </w:p>
          <w:p w:rsidR="00847546" w:rsidRPr="00077703" w:rsidRDefault="00847546" w:rsidP="00B37C91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Внесення змін до чинного регуляторного акта</w:t>
            </w:r>
          </w:p>
        </w:tc>
        <w:tc>
          <w:tcPr>
            <w:tcW w:w="2080" w:type="pct"/>
            <w:vAlign w:val="center"/>
          </w:tcPr>
          <w:p w:rsidR="00847546" w:rsidRPr="00077703" w:rsidRDefault="00C52F1A" w:rsidP="00B37C91">
            <w:pPr>
              <w:ind w:left="46" w:right="229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:rsidR="00847546" w:rsidRPr="00077703" w:rsidRDefault="00847546" w:rsidP="00B37C91">
            <w:pPr>
              <w:ind w:left="141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</w:tr>
    </w:tbl>
    <w:p w:rsidR="00D454A2" w:rsidRPr="00077703" w:rsidRDefault="00D454A2" w:rsidP="00D454A2">
      <w:pPr>
        <w:pStyle w:val="a3"/>
        <w:spacing w:before="9"/>
      </w:pPr>
    </w:p>
    <w:p w:rsidR="00D454A2" w:rsidRPr="00077703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077703">
        <w:rPr>
          <w:sz w:val="28"/>
          <w:szCs w:val="28"/>
        </w:rPr>
        <w:t>Оцінка впливу на сферу інтересів cyб</w:t>
      </w:r>
      <w:r w:rsidR="00473687" w:rsidRPr="00077703">
        <w:rPr>
          <w:sz w:val="28"/>
          <w:szCs w:val="28"/>
        </w:rPr>
        <w:t>’</w:t>
      </w:r>
      <w:r w:rsidRPr="00077703">
        <w:rPr>
          <w:sz w:val="28"/>
          <w:szCs w:val="28"/>
        </w:rPr>
        <w:t>єктів</w:t>
      </w:r>
      <w:r w:rsidRPr="00077703">
        <w:rPr>
          <w:spacing w:val="53"/>
          <w:sz w:val="28"/>
          <w:szCs w:val="28"/>
        </w:rPr>
        <w:t xml:space="preserve"> </w:t>
      </w:r>
      <w:r w:rsidRPr="00077703">
        <w:rPr>
          <w:sz w:val="28"/>
          <w:szCs w:val="28"/>
        </w:rPr>
        <w:t>господарювання:</w:t>
      </w:r>
    </w:p>
    <w:p w:rsidR="00D454A2" w:rsidRPr="00077703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14"/>
        <w:gridCol w:w="3892"/>
        <w:gridCol w:w="3248"/>
      </w:tblGrid>
      <w:tr w:rsidR="00D454A2" w:rsidRPr="00077703" w:rsidTr="002B2E21">
        <w:trPr>
          <w:trHeight w:val="258"/>
        </w:trPr>
        <w:tc>
          <w:tcPr>
            <w:tcW w:w="1302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Витрати</w:t>
            </w:r>
          </w:p>
        </w:tc>
      </w:tr>
      <w:tr w:rsidR="00847546" w:rsidRPr="00077703" w:rsidTr="002B2E21">
        <w:trPr>
          <w:trHeight w:val="757"/>
        </w:trPr>
        <w:tc>
          <w:tcPr>
            <w:tcW w:w="1302" w:type="pct"/>
            <w:vAlign w:val="center"/>
          </w:tcPr>
          <w:p w:rsidR="00847546" w:rsidRPr="00077703" w:rsidRDefault="00847546" w:rsidP="00B37C91">
            <w:pPr>
              <w:ind w:left="8" w:right="96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Альтернатива 1</w:t>
            </w:r>
          </w:p>
          <w:p w:rsidR="00847546" w:rsidRPr="00077703" w:rsidRDefault="00847546" w:rsidP="00B37C91">
            <w:pPr>
              <w:ind w:left="8" w:right="96"/>
              <w:jc w:val="both"/>
              <w:rPr>
                <w:sz w:val="24"/>
              </w:rPr>
            </w:pPr>
            <w:r w:rsidRPr="00077703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:rsidR="00847546" w:rsidRPr="00077703" w:rsidRDefault="00847546" w:rsidP="00B37C91">
            <w:pPr>
              <w:ind w:left="46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:rsidR="00847546" w:rsidRPr="00077703" w:rsidRDefault="003644D9" w:rsidP="001E3480">
            <w:pPr>
              <w:ind w:left="123" w:right="148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Не забезпечить приведення </w:t>
            </w:r>
            <w:r w:rsidR="00B37C91" w:rsidRPr="00077703">
              <w:rPr>
                <w:sz w:val="24"/>
              </w:rPr>
              <w:t>Порядку контролю у відповідність до вимог пункту 4 частини другої статті 3 Закону, а отже не забезпечить застосування заходів впливу при проведення перевірок у відповідності до чинного законодавства</w:t>
            </w:r>
          </w:p>
        </w:tc>
      </w:tr>
      <w:tr w:rsidR="00847546" w:rsidRPr="00077703" w:rsidTr="002B2E21">
        <w:trPr>
          <w:trHeight w:val="1506"/>
        </w:trPr>
        <w:tc>
          <w:tcPr>
            <w:tcW w:w="1302" w:type="pct"/>
            <w:vAlign w:val="center"/>
          </w:tcPr>
          <w:p w:rsidR="00847546" w:rsidRPr="00077703" w:rsidRDefault="00847546" w:rsidP="00B37C91">
            <w:pPr>
              <w:ind w:left="8" w:right="96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 xml:space="preserve">Альтернатива </w:t>
            </w:r>
            <w:r w:rsidR="000063E0" w:rsidRPr="00077703">
              <w:rPr>
                <w:b/>
                <w:sz w:val="24"/>
              </w:rPr>
              <w:t>2</w:t>
            </w:r>
          </w:p>
          <w:p w:rsidR="00847546" w:rsidRPr="00077703" w:rsidRDefault="00847546" w:rsidP="00B37C91">
            <w:pPr>
              <w:ind w:left="8" w:right="96"/>
              <w:jc w:val="both"/>
              <w:rPr>
                <w:sz w:val="24"/>
              </w:rPr>
            </w:pPr>
            <w:r w:rsidRPr="00077703">
              <w:rPr>
                <w:sz w:val="24"/>
              </w:rPr>
              <w:t>(обрана альтернатива)</w:t>
            </w:r>
          </w:p>
          <w:p w:rsidR="00847546" w:rsidRPr="00077703" w:rsidRDefault="00847546" w:rsidP="00B37C91">
            <w:pPr>
              <w:ind w:left="8" w:right="96"/>
              <w:jc w:val="both"/>
              <w:rPr>
                <w:sz w:val="14"/>
              </w:rPr>
            </w:pPr>
          </w:p>
          <w:p w:rsidR="00847546" w:rsidRPr="00077703" w:rsidRDefault="00847546" w:rsidP="00B37C91">
            <w:pPr>
              <w:ind w:left="8" w:right="96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Внесення змін до чинного регуляторного акта</w:t>
            </w:r>
          </w:p>
        </w:tc>
        <w:tc>
          <w:tcPr>
            <w:tcW w:w="2016" w:type="pct"/>
            <w:vAlign w:val="center"/>
          </w:tcPr>
          <w:p w:rsidR="00847546" w:rsidRPr="00077703" w:rsidRDefault="00F00E38" w:rsidP="00F00E38">
            <w:pPr>
              <w:ind w:left="46" w:right="109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Формування єдиного підходу під час проведення перевірок ліцензіатів НКРЕКП та впровадження механізму застосування заходів впливу, відповідно до вимог чинного законодавства </w:t>
            </w:r>
          </w:p>
        </w:tc>
        <w:tc>
          <w:tcPr>
            <w:tcW w:w="1682" w:type="pct"/>
            <w:vAlign w:val="center"/>
          </w:tcPr>
          <w:p w:rsidR="00847546" w:rsidRPr="00077703" w:rsidRDefault="00847546" w:rsidP="00847546">
            <w:pPr>
              <w:jc w:val="both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</w:tr>
    </w:tbl>
    <w:p w:rsidR="00D454A2" w:rsidRPr="00077703" w:rsidRDefault="00D454A2" w:rsidP="00D454A2">
      <w:pPr>
        <w:pStyle w:val="a3"/>
      </w:pPr>
    </w:p>
    <w:p w:rsidR="00D454A2" w:rsidRPr="00077703" w:rsidRDefault="00D454A2" w:rsidP="00D454A2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077703">
        <w:rPr>
          <w:b/>
          <w:bCs/>
          <w:shd w:val="clear" w:color="auto" w:fill="FFFFFF"/>
        </w:rPr>
        <w:t>Вибір найбільш оптимального</w:t>
      </w:r>
    </w:p>
    <w:p w:rsidR="00D454A2" w:rsidRPr="00077703" w:rsidRDefault="00D454A2" w:rsidP="00D454A2">
      <w:pPr>
        <w:pStyle w:val="a3"/>
        <w:spacing w:before="1"/>
        <w:ind w:left="362"/>
        <w:jc w:val="center"/>
        <w:rPr>
          <w:b/>
          <w:bCs/>
          <w:shd w:val="clear" w:color="auto" w:fill="FFFFFF"/>
        </w:rPr>
      </w:pPr>
      <w:r w:rsidRPr="00077703">
        <w:rPr>
          <w:b/>
          <w:bCs/>
          <w:shd w:val="clear" w:color="auto" w:fill="FFFFFF"/>
        </w:rPr>
        <w:t>альтернативного способу досягнення цілей</w:t>
      </w:r>
    </w:p>
    <w:p w:rsidR="00D454A2" w:rsidRPr="00077703" w:rsidRDefault="00D454A2" w:rsidP="00D454A2">
      <w:pPr>
        <w:pStyle w:val="a3"/>
        <w:spacing w:before="1"/>
        <w:ind w:left="3725"/>
        <w:rPr>
          <w:sz w:val="27"/>
        </w:rPr>
      </w:pPr>
    </w:p>
    <w:p w:rsidR="00D454A2" w:rsidRPr="00077703" w:rsidRDefault="00D454A2" w:rsidP="00D454A2">
      <w:pPr>
        <w:pStyle w:val="a3"/>
        <w:ind w:left="235" w:right="144" w:firstLine="706"/>
        <w:jc w:val="both"/>
      </w:pPr>
      <w:r w:rsidRPr="00077703">
        <w:t>Нижченаведеними табличними даними ілюстру</w:t>
      </w:r>
      <w:r w:rsidR="007E4C23" w:rsidRPr="00077703">
        <w:t>є</w:t>
      </w:r>
      <w:r w:rsidRPr="00077703">
        <w:t>ться оцінка альтернативного способу досягнення цілей, розрахована за допомогою системи бальної оцінки ступеня досягнення визначених цілей,</w:t>
      </w:r>
    </w:p>
    <w:p w:rsidR="00D454A2" w:rsidRPr="00077703" w:rsidRDefault="00D454A2" w:rsidP="00D454A2">
      <w:pPr>
        <w:pStyle w:val="a3"/>
        <w:spacing w:line="242" w:lineRule="auto"/>
        <w:ind w:left="234" w:right="144" w:firstLine="707"/>
        <w:jc w:val="both"/>
      </w:pPr>
      <w:r w:rsidRPr="00077703">
        <w:t xml:space="preserve">4 </w:t>
      </w:r>
      <w:r w:rsidRPr="00077703">
        <w:rPr>
          <w:w w:val="90"/>
        </w:rPr>
        <w:t xml:space="preserve">— </w:t>
      </w:r>
      <w:r w:rsidRPr="00077703">
        <w:t>цілі прийняття регуляторного акта, які можуть бути досягнуті повною мірою (проблема більше існувати не</w:t>
      </w:r>
      <w:r w:rsidRPr="00077703">
        <w:rPr>
          <w:spacing w:val="61"/>
        </w:rPr>
        <w:t xml:space="preserve"> </w:t>
      </w:r>
      <w:r w:rsidRPr="00077703">
        <w:t>буде);</w:t>
      </w:r>
    </w:p>
    <w:p w:rsidR="00D454A2" w:rsidRPr="00077703" w:rsidRDefault="00D454A2" w:rsidP="00D454A2">
      <w:pPr>
        <w:pStyle w:val="a3"/>
        <w:ind w:left="239" w:right="148" w:firstLine="705"/>
        <w:jc w:val="both"/>
      </w:pPr>
      <w:r w:rsidRPr="00077703">
        <w:t xml:space="preserve">3 </w:t>
      </w:r>
      <w:r w:rsidRPr="00077703">
        <w:rPr>
          <w:w w:val="90"/>
        </w:rPr>
        <w:t xml:space="preserve">— </w:t>
      </w:r>
      <w:r w:rsidRPr="00077703">
        <w:t>цілі прийняття регуляторного акта, які можуть бути досягнуті майже повною мірою (yci важливі аспекти проблеми існувати не будуть);</w:t>
      </w:r>
    </w:p>
    <w:p w:rsidR="00D454A2" w:rsidRPr="00077703" w:rsidRDefault="00D454A2" w:rsidP="00D454A2">
      <w:pPr>
        <w:pStyle w:val="a3"/>
        <w:spacing w:line="237" w:lineRule="auto"/>
        <w:ind w:left="234" w:right="147" w:firstLine="711"/>
        <w:jc w:val="both"/>
      </w:pPr>
      <w:r w:rsidRPr="00077703">
        <w:t xml:space="preserve">2 </w:t>
      </w:r>
      <w:r w:rsidRPr="00077703">
        <w:rPr>
          <w:w w:val="90"/>
        </w:rPr>
        <w:t xml:space="preserve">— </w:t>
      </w:r>
      <w:r w:rsidRPr="00077703">
        <w:t>цілі прийняття регуляторного акта, які можуть бути досягнуті частково (проблема значно зменшиться, деякі важливі та критичні аспекти проблеми залишаться невирішеними);</w:t>
      </w:r>
    </w:p>
    <w:p w:rsidR="00D454A2" w:rsidRPr="00077703" w:rsidRDefault="00D454A2" w:rsidP="00D454A2">
      <w:pPr>
        <w:pStyle w:val="a3"/>
        <w:spacing w:line="242" w:lineRule="auto"/>
        <w:ind w:left="234" w:right="160" w:firstLine="708"/>
        <w:jc w:val="both"/>
      </w:pPr>
      <w:r w:rsidRPr="00077703">
        <w:t xml:space="preserve">1 </w:t>
      </w:r>
      <w:r w:rsidRPr="00077703">
        <w:rPr>
          <w:w w:val="90"/>
        </w:rPr>
        <w:t xml:space="preserve">— </w:t>
      </w:r>
      <w:r w:rsidRPr="00077703">
        <w:t>цілі прийняття регуляторного акта, які не можуть бути досягнуті (проблема продовжує існувати).</w:t>
      </w:r>
    </w:p>
    <w:p w:rsidR="00772360" w:rsidRPr="00077703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22"/>
        <w:gridCol w:w="2780"/>
        <w:gridCol w:w="3852"/>
      </w:tblGrid>
      <w:tr w:rsidR="00D454A2" w:rsidRPr="00077703" w:rsidTr="00543C83">
        <w:trPr>
          <w:trHeight w:val="767"/>
        </w:trPr>
        <w:tc>
          <w:tcPr>
            <w:tcW w:w="1565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Рейтинг результативності</w:t>
            </w:r>
          </w:p>
          <w:p w:rsidR="00D454A2" w:rsidRPr="00077703" w:rsidRDefault="00D454A2" w:rsidP="003032D0">
            <w:pPr>
              <w:jc w:val="center"/>
              <w:rPr>
                <w:sz w:val="24"/>
              </w:rPr>
            </w:pPr>
            <w:r w:rsidRPr="00077703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Бал результативності</w:t>
            </w:r>
          </w:p>
          <w:p w:rsidR="00D454A2" w:rsidRPr="00077703" w:rsidRDefault="00D454A2" w:rsidP="003032D0">
            <w:pPr>
              <w:jc w:val="center"/>
              <w:rPr>
                <w:sz w:val="24"/>
              </w:rPr>
            </w:pPr>
            <w:r w:rsidRPr="00077703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Коментарі щодо присвоєння відповідного бала</w:t>
            </w:r>
          </w:p>
        </w:tc>
      </w:tr>
      <w:tr w:rsidR="00847546" w:rsidRPr="00077703" w:rsidTr="00543C83">
        <w:trPr>
          <w:trHeight w:val="1626"/>
        </w:trPr>
        <w:tc>
          <w:tcPr>
            <w:tcW w:w="1565" w:type="pct"/>
            <w:vAlign w:val="center"/>
          </w:tcPr>
          <w:p w:rsidR="00847546" w:rsidRPr="00077703" w:rsidRDefault="00847546" w:rsidP="00392CD7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lastRenderedPageBreak/>
              <w:t>Альтернатива 1</w:t>
            </w:r>
          </w:p>
          <w:p w:rsidR="00847546" w:rsidRPr="00077703" w:rsidRDefault="00847546" w:rsidP="00392CD7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:rsidR="00847546" w:rsidRPr="00077703" w:rsidRDefault="008C722C" w:rsidP="00DC4CF0">
            <w:pPr>
              <w:jc w:val="center"/>
              <w:rPr>
                <w:sz w:val="24"/>
              </w:rPr>
            </w:pPr>
            <w:r w:rsidRPr="00077703"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:rsidR="00847546" w:rsidRPr="00077703" w:rsidRDefault="00847546" w:rsidP="001E3480">
            <w:pPr>
              <w:ind w:left="160" w:right="142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Не забезпечить </w:t>
            </w:r>
            <w:r w:rsidR="008C722C" w:rsidRPr="00077703">
              <w:rPr>
                <w:sz w:val="24"/>
              </w:rPr>
              <w:t xml:space="preserve">можливість </w:t>
            </w:r>
            <w:r w:rsidR="00F00E38" w:rsidRPr="00077703">
              <w:rPr>
                <w:sz w:val="24"/>
              </w:rPr>
              <w:t xml:space="preserve">застосовувати єдиний підхід під час </w:t>
            </w:r>
            <w:r w:rsidR="008C722C" w:rsidRPr="00077703">
              <w:rPr>
                <w:sz w:val="24"/>
              </w:rPr>
              <w:t xml:space="preserve">проведення перевірок ліцензіатів НКРЕКП </w:t>
            </w:r>
            <w:r w:rsidR="001E3480">
              <w:rPr>
                <w:sz w:val="24"/>
              </w:rPr>
              <w:t>відповідно</w:t>
            </w:r>
            <w:r w:rsidR="008C722C" w:rsidRPr="00077703">
              <w:rPr>
                <w:sz w:val="24"/>
              </w:rPr>
              <w:t xml:space="preserve"> до вимог чинного законодавства</w:t>
            </w:r>
          </w:p>
        </w:tc>
      </w:tr>
      <w:tr w:rsidR="00847546" w:rsidRPr="00077703" w:rsidTr="00543C83">
        <w:trPr>
          <w:trHeight w:val="2575"/>
        </w:trPr>
        <w:tc>
          <w:tcPr>
            <w:tcW w:w="1565" w:type="pct"/>
            <w:vAlign w:val="center"/>
          </w:tcPr>
          <w:p w:rsidR="00847546" w:rsidRPr="00077703" w:rsidRDefault="00847546" w:rsidP="00392CD7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 xml:space="preserve">Альтернатива </w:t>
            </w:r>
            <w:r w:rsidR="008C722C" w:rsidRPr="00077703">
              <w:rPr>
                <w:b/>
                <w:sz w:val="24"/>
              </w:rPr>
              <w:t>2</w:t>
            </w:r>
          </w:p>
          <w:p w:rsidR="00847546" w:rsidRPr="00077703" w:rsidRDefault="00847546" w:rsidP="00392CD7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(обрана альтернатива) </w:t>
            </w:r>
          </w:p>
          <w:p w:rsidR="00847546" w:rsidRPr="00077703" w:rsidRDefault="00847546" w:rsidP="00392CD7">
            <w:pPr>
              <w:ind w:left="150"/>
              <w:jc w:val="both"/>
              <w:rPr>
                <w:sz w:val="14"/>
              </w:rPr>
            </w:pPr>
          </w:p>
          <w:p w:rsidR="00847546" w:rsidRPr="00077703" w:rsidRDefault="00847546" w:rsidP="00392CD7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Внесення змін до чинного регуляторного акта</w:t>
            </w:r>
          </w:p>
        </w:tc>
        <w:tc>
          <w:tcPr>
            <w:tcW w:w="1440" w:type="pct"/>
            <w:vAlign w:val="center"/>
          </w:tcPr>
          <w:p w:rsidR="00847546" w:rsidRPr="00077703" w:rsidRDefault="00847546" w:rsidP="00DC4CF0">
            <w:pPr>
              <w:jc w:val="center"/>
              <w:rPr>
                <w:sz w:val="24"/>
              </w:rPr>
            </w:pPr>
            <w:r w:rsidRPr="00077703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:rsidR="00847546" w:rsidRPr="00077703" w:rsidRDefault="00847546" w:rsidP="001E3480">
            <w:pPr>
              <w:ind w:left="160" w:right="133"/>
              <w:jc w:val="both"/>
              <w:rPr>
                <w:sz w:val="24"/>
              </w:rPr>
            </w:pPr>
            <w:r w:rsidRPr="00077703">
              <w:rPr>
                <w:sz w:val="24"/>
              </w:rPr>
              <w:t>Дозволяє вирішити проблему найефективнішим способом та забезпеч</w:t>
            </w:r>
            <w:r w:rsidR="008C722C" w:rsidRPr="00077703">
              <w:rPr>
                <w:sz w:val="24"/>
              </w:rPr>
              <w:t>ить</w:t>
            </w:r>
            <w:r w:rsidRPr="00077703">
              <w:rPr>
                <w:sz w:val="24"/>
              </w:rPr>
              <w:t xml:space="preserve"> </w:t>
            </w:r>
            <w:r w:rsidR="007F5ABA" w:rsidRPr="00077703">
              <w:rPr>
                <w:sz w:val="24"/>
              </w:rPr>
              <w:t xml:space="preserve">застосування єдиного підходу під час </w:t>
            </w:r>
            <w:r w:rsidR="008C722C" w:rsidRPr="00077703">
              <w:rPr>
                <w:sz w:val="24"/>
              </w:rPr>
              <w:t xml:space="preserve">проведення перевірок ліцензіатів НКРЕКП </w:t>
            </w:r>
            <w:r w:rsidR="001E3480">
              <w:rPr>
                <w:sz w:val="24"/>
              </w:rPr>
              <w:t>відповідно</w:t>
            </w:r>
            <w:r w:rsidR="008C722C" w:rsidRPr="00077703">
              <w:rPr>
                <w:sz w:val="24"/>
              </w:rPr>
              <w:t xml:space="preserve"> до вимог чинного законодавства, зокрема </w:t>
            </w:r>
            <w:r w:rsidR="007F5ABA" w:rsidRPr="00077703">
              <w:rPr>
                <w:sz w:val="24"/>
              </w:rPr>
              <w:t xml:space="preserve">із застосуванням заходів впливу </w:t>
            </w:r>
          </w:p>
        </w:tc>
      </w:tr>
    </w:tbl>
    <w:p w:rsidR="00772360" w:rsidRPr="00077703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9"/>
        <w:gridCol w:w="1664"/>
        <w:gridCol w:w="2191"/>
        <w:gridCol w:w="3360"/>
      </w:tblGrid>
      <w:tr w:rsidR="00D454A2" w:rsidRPr="00077703" w:rsidTr="00A53332">
        <w:trPr>
          <w:trHeight w:val="513"/>
        </w:trPr>
        <w:tc>
          <w:tcPr>
            <w:tcW w:w="1263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Рейтинг</w:t>
            </w:r>
          </w:p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Вигоди</w:t>
            </w:r>
          </w:p>
          <w:p w:rsidR="00D454A2" w:rsidRPr="00077703" w:rsidRDefault="00D454A2" w:rsidP="003032D0">
            <w:pPr>
              <w:jc w:val="center"/>
              <w:rPr>
                <w:sz w:val="24"/>
              </w:rPr>
            </w:pPr>
            <w:r w:rsidRPr="00077703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Витрати</w:t>
            </w:r>
          </w:p>
          <w:p w:rsidR="00D454A2" w:rsidRPr="00077703" w:rsidRDefault="00D454A2" w:rsidP="003032D0">
            <w:pPr>
              <w:jc w:val="center"/>
              <w:rPr>
                <w:sz w:val="24"/>
              </w:rPr>
            </w:pPr>
            <w:r w:rsidRPr="00077703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:rsidR="00D454A2" w:rsidRPr="00077703" w:rsidRDefault="00D454A2" w:rsidP="003032D0">
            <w:pPr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077703" w:rsidTr="00A53332">
        <w:trPr>
          <w:trHeight w:val="1353"/>
        </w:trPr>
        <w:tc>
          <w:tcPr>
            <w:tcW w:w="1263" w:type="pct"/>
            <w:vAlign w:val="center"/>
          </w:tcPr>
          <w:p w:rsidR="00847546" w:rsidRPr="00077703" w:rsidRDefault="00847546" w:rsidP="00392CD7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Альтернатива 1</w:t>
            </w:r>
          </w:p>
          <w:p w:rsidR="00847546" w:rsidRPr="00077703" w:rsidRDefault="00847546" w:rsidP="00392CD7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:rsidR="00847546" w:rsidRPr="00077703" w:rsidRDefault="00847546" w:rsidP="00392CD7">
            <w:pPr>
              <w:ind w:left="121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:rsidR="00847546" w:rsidRPr="00077703" w:rsidRDefault="00847546" w:rsidP="00847546">
            <w:pPr>
              <w:jc w:val="both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:rsidR="00847546" w:rsidRPr="00077703" w:rsidRDefault="00847546" w:rsidP="001E3480">
            <w:pPr>
              <w:ind w:left="93" w:right="142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Не забезпечує достатнє нормативно-правове регулювання для здійснення </w:t>
            </w:r>
            <w:r w:rsidR="001E3480">
              <w:rPr>
                <w:sz w:val="24"/>
              </w:rPr>
              <w:t>функцій контролю</w:t>
            </w:r>
          </w:p>
        </w:tc>
      </w:tr>
      <w:tr w:rsidR="00847546" w:rsidRPr="00077703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:rsidR="00847546" w:rsidRPr="00077703" w:rsidRDefault="00847546" w:rsidP="00392CD7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 xml:space="preserve">Альтернатива </w:t>
            </w:r>
            <w:r w:rsidR="00B20FAB" w:rsidRPr="00077703">
              <w:rPr>
                <w:b/>
                <w:sz w:val="24"/>
              </w:rPr>
              <w:t>2</w:t>
            </w:r>
          </w:p>
          <w:p w:rsidR="00847546" w:rsidRPr="00077703" w:rsidRDefault="00847546" w:rsidP="00392CD7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(обрана альтернатива) </w:t>
            </w:r>
          </w:p>
          <w:p w:rsidR="00847546" w:rsidRPr="00077703" w:rsidRDefault="00847546" w:rsidP="00392CD7">
            <w:pPr>
              <w:ind w:left="150"/>
              <w:jc w:val="both"/>
              <w:rPr>
                <w:sz w:val="14"/>
              </w:rPr>
            </w:pPr>
          </w:p>
          <w:p w:rsidR="00847546" w:rsidRPr="00077703" w:rsidRDefault="00847546" w:rsidP="00392CD7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Внесення змін до чинного регуляторного акта</w:t>
            </w:r>
          </w:p>
        </w:tc>
        <w:tc>
          <w:tcPr>
            <w:tcW w:w="862" w:type="pct"/>
            <w:vAlign w:val="center"/>
          </w:tcPr>
          <w:p w:rsidR="00847546" w:rsidRPr="00077703" w:rsidRDefault="00847546" w:rsidP="00392CD7">
            <w:pPr>
              <w:ind w:left="121"/>
              <w:jc w:val="both"/>
              <w:rPr>
                <w:sz w:val="24"/>
              </w:rPr>
            </w:pPr>
            <w:r w:rsidRPr="00077703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:rsidR="00847546" w:rsidRPr="00077703" w:rsidRDefault="00847546" w:rsidP="00847546">
            <w:pPr>
              <w:jc w:val="both"/>
              <w:rPr>
                <w:sz w:val="24"/>
              </w:rPr>
            </w:pPr>
            <w:r w:rsidRPr="00077703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:rsidR="00847546" w:rsidRPr="00077703" w:rsidRDefault="00847546" w:rsidP="00392CD7">
            <w:pPr>
              <w:ind w:left="93" w:right="142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Реалізація альтернативи </w:t>
            </w:r>
            <w:r w:rsidR="00B20FAB" w:rsidRPr="00077703">
              <w:rPr>
                <w:sz w:val="24"/>
              </w:rPr>
              <w:t>2</w:t>
            </w:r>
            <w:r w:rsidRPr="00077703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:rsidR="00D454A2" w:rsidRPr="00077703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30"/>
        <w:gridCol w:w="3508"/>
        <w:gridCol w:w="3416"/>
      </w:tblGrid>
      <w:tr w:rsidR="00D454A2" w:rsidRPr="00077703" w:rsidTr="00496C10">
        <w:trPr>
          <w:trHeight w:val="326"/>
        </w:trPr>
        <w:tc>
          <w:tcPr>
            <w:tcW w:w="1414" w:type="pct"/>
            <w:vAlign w:val="center"/>
          </w:tcPr>
          <w:p w:rsidR="00D454A2" w:rsidRPr="00077703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Рейтинг результативності</w:t>
            </w:r>
          </w:p>
          <w:p w:rsidR="00D454A2" w:rsidRPr="00077703" w:rsidRDefault="00D454A2" w:rsidP="003032D0">
            <w:pPr>
              <w:ind w:right="85"/>
              <w:jc w:val="center"/>
              <w:rPr>
                <w:sz w:val="24"/>
              </w:rPr>
            </w:pPr>
            <w:r w:rsidRPr="00077703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:rsidR="00D454A2" w:rsidRPr="00077703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Аргументи щодо переваги обраної альтернативи/</w:t>
            </w:r>
          </w:p>
          <w:p w:rsidR="00D454A2" w:rsidRPr="00077703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:rsidR="00D454A2" w:rsidRPr="00077703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847546" w:rsidRPr="00077703" w:rsidTr="00496C10">
        <w:trPr>
          <w:trHeight w:val="796"/>
        </w:trPr>
        <w:tc>
          <w:tcPr>
            <w:tcW w:w="1414" w:type="pct"/>
            <w:vAlign w:val="center"/>
          </w:tcPr>
          <w:p w:rsidR="00847546" w:rsidRPr="00077703" w:rsidRDefault="00847546" w:rsidP="00392CD7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>Альтернатива 1</w:t>
            </w:r>
          </w:p>
          <w:p w:rsidR="00847546" w:rsidRPr="00077703" w:rsidRDefault="00847546" w:rsidP="00392CD7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:rsidR="00847546" w:rsidRPr="00077703" w:rsidRDefault="00847546" w:rsidP="00392CD7">
            <w:pPr>
              <w:ind w:left="150"/>
              <w:rPr>
                <w:sz w:val="24"/>
              </w:rPr>
            </w:pPr>
            <w:r w:rsidRPr="00077703">
              <w:rPr>
                <w:sz w:val="24"/>
              </w:rPr>
              <w:t xml:space="preserve">Не забезпечує достатнє нормативно-правове регулювання для здійснення </w:t>
            </w:r>
            <w:r w:rsidR="00A92490" w:rsidRPr="00077703">
              <w:rPr>
                <w:sz w:val="24"/>
              </w:rPr>
              <w:t>контрольних</w:t>
            </w:r>
            <w:r w:rsidRPr="00077703">
              <w:rPr>
                <w:sz w:val="24"/>
              </w:rPr>
              <w:t xml:space="preserve"> функцій</w:t>
            </w:r>
          </w:p>
        </w:tc>
        <w:tc>
          <w:tcPr>
            <w:tcW w:w="1769" w:type="pct"/>
            <w:vAlign w:val="center"/>
          </w:tcPr>
          <w:p w:rsidR="00847546" w:rsidRPr="00077703" w:rsidRDefault="00847546" w:rsidP="00392CD7">
            <w:pPr>
              <w:ind w:left="150"/>
              <w:rPr>
                <w:sz w:val="24"/>
              </w:rPr>
            </w:pPr>
            <w:r w:rsidRPr="00077703">
              <w:rPr>
                <w:sz w:val="24"/>
              </w:rPr>
              <w:t>Відсутній</w:t>
            </w:r>
          </w:p>
        </w:tc>
      </w:tr>
      <w:tr w:rsidR="00847546" w:rsidRPr="00077703" w:rsidTr="00496C10">
        <w:trPr>
          <w:trHeight w:val="1520"/>
        </w:trPr>
        <w:tc>
          <w:tcPr>
            <w:tcW w:w="1414" w:type="pct"/>
            <w:vAlign w:val="center"/>
          </w:tcPr>
          <w:p w:rsidR="00847546" w:rsidRPr="00077703" w:rsidRDefault="00847546" w:rsidP="00392CD7">
            <w:pPr>
              <w:ind w:left="150"/>
              <w:jc w:val="both"/>
              <w:rPr>
                <w:b/>
                <w:sz w:val="24"/>
              </w:rPr>
            </w:pPr>
            <w:r w:rsidRPr="00077703">
              <w:rPr>
                <w:b/>
                <w:sz w:val="24"/>
              </w:rPr>
              <w:t xml:space="preserve">Альтернатива </w:t>
            </w:r>
            <w:r w:rsidR="00E97EB3" w:rsidRPr="00077703">
              <w:rPr>
                <w:b/>
                <w:sz w:val="24"/>
              </w:rPr>
              <w:t>2</w:t>
            </w:r>
          </w:p>
          <w:p w:rsidR="00847546" w:rsidRPr="00077703" w:rsidRDefault="00847546" w:rsidP="00392CD7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 xml:space="preserve">(обрана альтернатива) </w:t>
            </w:r>
          </w:p>
          <w:p w:rsidR="00847546" w:rsidRPr="00077703" w:rsidRDefault="00847546" w:rsidP="00392CD7">
            <w:pPr>
              <w:ind w:left="150"/>
              <w:jc w:val="both"/>
              <w:rPr>
                <w:sz w:val="14"/>
              </w:rPr>
            </w:pPr>
          </w:p>
          <w:p w:rsidR="00847546" w:rsidRPr="00077703" w:rsidRDefault="00847546" w:rsidP="00392CD7">
            <w:pPr>
              <w:ind w:left="150"/>
              <w:jc w:val="both"/>
              <w:rPr>
                <w:sz w:val="24"/>
              </w:rPr>
            </w:pPr>
            <w:r w:rsidRPr="00077703">
              <w:rPr>
                <w:sz w:val="24"/>
              </w:rPr>
              <w:t>Внесення змін до чинного регуляторного акта</w:t>
            </w:r>
          </w:p>
        </w:tc>
        <w:tc>
          <w:tcPr>
            <w:tcW w:w="1817" w:type="pct"/>
            <w:vAlign w:val="center"/>
          </w:tcPr>
          <w:p w:rsidR="00847546" w:rsidRPr="00077703" w:rsidRDefault="00EE0ABB" w:rsidP="00392CD7">
            <w:pPr>
              <w:ind w:left="150" w:right="87"/>
              <w:jc w:val="both"/>
              <w:rPr>
                <w:sz w:val="24"/>
              </w:rPr>
            </w:pPr>
            <w:r w:rsidRPr="00077703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:rsidR="00847546" w:rsidRPr="00077703" w:rsidRDefault="00847546" w:rsidP="00392CD7">
            <w:pPr>
              <w:ind w:left="150"/>
              <w:rPr>
                <w:sz w:val="24"/>
              </w:rPr>
            </w:pPr>
            <w:r w:rsidRPr="00077703">
              <w:rPr>
                <w:sz w:val="24"/>
              </w:rPr>
              <w:t>Відсутній</w:t>
            </w:r>
          </w:p>
        </w:tc>
      </w:tr>
    </w:tbl>
    <w:p w:rsidR="00D454A2" w:rsidRPr="00077703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:rsidR="00D454A2" w:rsidRPr="00077703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077703">
        <w:t>Механізми та заходи, які забезпечать розв’язання визначеної</w:t>
      </w:r>
      <w:r w:rsidR="00772360" w:rsidRPr="00077703">
        <w:t xml:space="preserve"> проблеми</w:t>
      </w:r>
    </w:p>
    <w:p w:rsidR="00D454A2" w:rsidRPr="00077703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:rsidR="00D454A2" w:rsidRPr="00077703" w:rsidRDefault="00D454A2" w:rsidP="001D31FB">
      <w:pPr>
        <w:ind w:firstLine="709"/>
        <w:jc w:val="both"/>
        <w:rPr>
          <w:sz w:val="28"/>
          <w:szCs w:val="28"/>
        </w:rPr>
      </w:pPr>
      <w:r w:rsidRPr="00077703">
        <w:rPr>
          <w:sz w:val="28"/>
          <w:szCs w:val="28"/>
        </w:rPr>
        <w:lastRenderedPageBreak/>
        <w:t xml:space="preserve">Прийняття постанови HKPEKП </w:t>
      </w:r>
      <w:r w:rsidR="001D31FB" w:rsidRPr="00077703">
        <w:rPr>
          <w:sz w:val="28"/>
          <w:szCs w:val="28"/>
        </w:rPr>
        <w:t>«</w:t>
      </w:r>
      <w:r w:rsidR="00832E58" w:rsidRPr="00077703">
        <w:rPr>
          <w:rStyle w:val="rvts23"/>
          <w:color w:val="000000"/>
          <w:sz w:val="28"/>
          <w:szCs w:val="28"/>
        </w:rPr>
        <w:t xml:space="preserve">Про </w:t>
      </w:r>
      <w:r w:rsidR="001E3480">
        <w:rPr>
          <w:rStyle w:val="rvts23"/>
          <w:color w:val="000000"/>
          <w:sz w:val="28"/>
          <w:szCs w:val="28"/>
        </w:rPr>
        <w:t>внесення</w:t>
      </w:r>
      <w:r w:rsidR="00832E58" w:rsidRPr="00077703">
        <w:rPr>
          <w:rStyle w:val="rvts23"/>
          <w:color w:val="000000"/>
          <w:sz w:val="28"/>
          <w:szCs w:val="28"/>
        </w:rPr>
        <w:t xml:space="preserve"> </w:t>
      </w:r>
      <w:r w:rsidR="001E3480">
        <w:rPr>
          <w:rStyle w:val="rvts23"/>
          <w:color w:val="000000"/>
          <w:sz w:val="28"/>
          <w:szCs w:val="28"/>
        </w:rPr>
        <w:t>з</w:t>
      </w:r>
      <w:r w:rsidR="00832E58" w:rsidRPr="00077703">
        <w:rPr>
          <w:rStyle w:val="rvts23"/>
          <w:color w:val="000000"/>
          <w:sz w:val="28"/>
          <w:szCs w:val="28"/>
        </w:rPr>
        <w:t>мін</w:t>
      </w:r>
      <w:r w:rsidR="001E3480">
        <w:rPr>
          <w:rStyle w:val="rvts23"/>
          <w:color w:val="000000"/>
          <w:sz w:val="28"/>
          <w:szCs w:val="28"/>
        </w:rPr>
        <w:t>и</w:t>
      </w:r>
      <w:r w:rsidR="00832E58" w:rsidRPr="00077703">
        <w:rPr>
          <w:rStyle w:val="rvts23"/>
          <w:color w:val="000000"/>
          <w:sz w:val="28"/>
          <w:szCs w:val="28"/>
        </w:rPr>
        <w:t xml:space="preserve"> </w:t>
      </w:r>
      <w:r w:rsidR="00832E58" w:rsidRPr="00077703">
        <w:rPr>
          <w:sz w:val="28"/>
          <w:szCs w:val="28"/>
        </w:rPr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077703">
        <w:rPr>
          <w:sz w:val="28"/>
          <w:szCs w:val="28"/>
        </w:rPr>
        <w:t>»</w:t>
      </w:r>
      <w:r w:rsidRPr="00077703">
        <w:rPr>
          <w:sz w:val="28"/>
          <w:szCs w:val="28"/>
        </w:rPr>
        <w:t xml:space="preserve"> </w:t>
      </w:r>
      <w:r w:rsidR="001D612B" w:rsidRPr="00077703">
        <w:rPr>
          <w:sz w:val="28"/>
          <w:szCs w:val="28"/>
        </w:rPr>
        <w:t xml:space="preserve">забезпечить </w:t>
      </w:r>
      <w:r w:rsidR="00F96579" w:rsidRPr="00077703">
        <w:rPr>
          <w:sz w:val="28"/>
          <w:szCs w:val="28"/>
        </w:rPr>
        <w:t xml:space="preserve">можливість проведення </w:t>
      </w:r>
      <w:r w:rsidR="00360A64" w:rsidRPr="00077703">
        <w:rPr>
          <w:sz w:val="28"/>
          <w:szCs w:val="28"/>
        </w:rPr>
        <w:t xml:space="preserve">перевірок </w:t>
      </w:r>
      <w:r w:rsidR="00F96579" w:rsidRPr="00077703">
        <w:rPr>
          <w:sz w:val="28"/>
          <w:szCs w:val="28"/>
        </w:rPr>
        <w:t>ліцензіатів НКРЕКП</w:t>
      </w:r>
      <w:r w:rsidR="00B0208E" w:rsidRPr="00077703">
        <w:rPr>
          <w:sz w:val="28"/>
          <w:szCs w:val="28"/>
        </w:rPr>
        <w:t xml:space="preserve"> відповідно до вимог чинного законодавства, зокрема до </w:t>
      </w:r>
      <w:r w:rsidR="00392CD7" w:rsidRPr="00077703">
        <w:rPr>
          <w:sz w:val="28"/>
          <w:szCs w:val="28"/>
        </w:rPr>
        <w:t>вимог пункту 4 частини другої статті 3 Закону в частині застосування заходів впливу</w:t>
      </w:r>
      <w:r w:rsidRPr="00077703">
        <w:rPr>
          <w:sz w:val="28"/>
          <w:szCs w:val="28"/>
        </w:rPr>
        <w:t>.</w:t>
      </w:r>
    </w:p>
    <w:p w:rsidR="00D454A2" w:rsidRPr="00077703" w:rsidRDefault="00D454A2" w:rsidP="0085062D">
      <w:pPr>
        <w:pStyle w:val="a3"/>
        <w:ind w:right="132" w:firstLine="702"/>
        <w:jc w:val="both"/>
      </w:pPr>
      <w:r w:rsidRPr="00077703">
        <w:t>Впливу зовнішніх факторів, що можуть мати негативний вплив на виконання вимог регуляторного акта, не очікується.</w:t>
      </w:r>
    </w:p>
    <w:p w:rsidR="00D454A2" w:rsidRPr="00077703" w:rsidRDefault="00D454A2" w:rsidP="0085062D">
      <w:pPr>
        <w:pStyle w:val="a3"/>
        <w:spacing w:before="4" w:line="237" w:lineRule="auto"/>
        <w:ind w:right="146" w:firstLine="710"/>
        <w:jc w:val="both"/>
      </w:pPr>
      <w:r w:rsidRPr="00077703"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D454A2" w:rsidRPr="00077703" w:rsidRDefault="00D454A2" w:rsidP="00D454A2">
      <w:pPr>
        <w:pStyle w:val="a3"/>
        <w:spacing w:before="8"/>
      </w:pPr>
    </w:p>
    <w:p w:rsidR="00D454A2" w:rsidRPr="00077703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077703">
        <w:t>Обґрунтування запропонованого строку дії регуляторного</w:t>
      </w:r>
      <w:r w:rsidRPr="00077703">
        <w:rPr>
          <w:spacing w:val="-30"/>
        </w:rPr>
        <w:t xml:space="preserve"> </w:t>
      </w:r>
      <w:r w:rsidRPr="00077703">
        <w:t>акта</w:t>
      </w:r>
    </w:p>
    <w:p w:rsidR="00D454A2" w:rsidRPr="00077703" w:rsidRDefault="00D454A2" w:rsidP="00D454A2">
      <w:pPr>
        <w:pStyle w:val="a3"/>
        <w:spacing w:before="6"/>
      </w:pPr>
    </w:p>
    <w:p w:rsidR="00D454A2" w:rsidRPr="00077703" w:rsidRDefault="00BB3ECA" w:rsidP="00D454A2">
      <w:pPr>
        <w:pStyle w:val="a3"/>
        <w:ind w:left="238" w:right="149" w:firstLine="703"/>
        <w:jc w:val="both"/>
      </w:pPr>
      <w:r w:rsidRPr="00077703">
        <w:t xml:space="preserve">Строк </w:t>
      </w:r>
      <w:r w:rsidR="00D454A2" w:rsidRPr="00077703">
        <w:t>дії акта необмежений. Він може бути змінений у разі внесення відповідних змін до законодавства.</w:t>
      </w:r>
    </w:p>
    <w:p w:rsidR="00DF1E2D" w:rsidRPr="00077703" w:rsidRDefault="00DF1E2D" w:rsidP="00D454A2">
      <w:pPr>
        <w:pStyle w:val="a3"/>
        <w:ind w:left="238" w:right="149" w:firstLine="703"/>
        <w:jc w:val="both"/>
      </w:pPr>
    </w:p>
    <w:p w:rsidR="00D454A2" w:rsidRPr="00077703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077703">
        <w:t>Визначення показників результативності дії регуляторного</w:t>
      </w:r>
      <w:r w:rsidRPr="00077703">
        <w:rPr>
          <w:spacing w:val="22"/>
        </w:rPr>
        <w:t xml:space="preserve"> </w:t>
      </w:r>
      <w:r w:rsidRPr="00077703">
        <w:t>акта</w:t>
      </w:r>
    </w:p>
    <w:p w:rsidR="00D454A2" w:rsidRPr="00077703" w:rsidRDefault="00D454A2" w:rsidP="00D454A2">
      <w:pPr>
        <w:pStyle w:val="a3"/>
        <w:spacing w:before="11"/>
        <w:rPr>
          <w:b/>
        </w:rPr>
      </w:pPr>
    </w:p>
    <w:p w:rsidR="00D454A2" w:rsidRPr="00077703" w:rsidRDefault="00D454A2" w:rsidP="00F96579">
      <w:pPr>
        <w:pStyle w:val="a3"/>
        <w:ind w:right="143" w:firstLine="993"/>
        <w:jc w:val="both"/>
      </w:pPr>
      <w:r w:rsidRPr="00077703">
        <w:t xml:space="preserve">Після набрання постановою HKPEKП </w:t>
      </w:r>
      <w:r w:rsidR="001D31FB" w:rsidRPr="00077703">
        <w:t>«</w:t>
      </w:r>
      <w:r w:rsidR="00832E58" w:rsidRPr="00077703">
        <w:rPr>
          <w:rStyle w:val="rvts23"/>
          <w:color w:val="000000"/>
        </w:rPr>
        <w:t xml:space="preserve">Про затвердження Змін </w:t>
      </w:r>
      <w:r w:rsidR="00832E58" w:rsidRPr="00077703"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077703">
        <w:t>»</w:t>
      </w:r>
      <w:r w:rsidRPr="00077703">
        <w:t xml:space="preserve"> чинності, її результативність визначатиметься такими показниками:</w:t>
      </w:r>
    </w:p>
    <w:p w:rsidR="005F6458" w:rsidRPr="00077703" w:rsidRDefault="00D454A2" w:rsidP="00F96579">
      <w:pPr>
        <w:pStyle w:val="a9"/>
        <w:numPr>
          <w:ilvl w:val="2"/>
          <w:numId w:val="3"/>
        </w:numPr>
        <w:tabs>
          <w:tab w:val="left" w:pos="1342"/>
        </w:tabs>
        <w:ind w:left="0" w:right="139" w:firstLine="993"/>
        <w:jc w:val="both"/>
        <w:rPr>
          <w:sz w:val="28"/>
          <w:szCs w:val="28"/>
        </w:rPr>
      </w:pPr>
      <w:r w:rsidRPr="00077703">
        <w:rPr>
          <w:sz w:val="28"/>
          <w:szCs w:val="28"/>
        </w:rPr>
        <w:t xml:space="preserve">розміром надходжень до Державного бюджету України </w:t>
      </w:r>
      <w:r w:rsidR="00F96579" w:rsidRPr="00077703">
        <w:rPr>
          <w:sz w:val="28"/>
          <w:szCs w:val="28"/>
        </w:rPr>
        <w:t>–</w:t>
      </w:r>
      <w:r w:rsidRPr="00077703">
        <w:rPr>
          <w:w w:val="90"/>
          <w:sz w:val="28"/>
          <w:szCs w:val="28"/>
        </w:rPr>
        <w:t xml:space="preserve"> </w:t>
      </w:r>
      <w:r w:rsidRPr="00077703">
        <w:rPr>
          <w:sz w:val="28"/>
          <w:szCs w:val="28"/>
        </w:rPr>
        <w:t>реалізація про</w:t>
      </w:r>
      <w:r w:rsidR="00772360" w:rsidRPr="00077703">
        <w:rPr>
          <w:sz w:val="28"/>
          <w:szCs w:val="28"/>
        </w:rPr>
        <w:t>є</w:t>
      </w:r>
      <w:r w:rsidRPr="00077703">
        <w:rPr>
          <w:sz w:val="28"/>
          <w:szCs w:val="28"/>
        </w:rPr>
        <w:t>кту регуляторного акта не потребує витрат із Державного бюджету України, надходження до Державного бюджету України, у зв’язку з прийняттям регуляторного акта не</w:t>
      </w:r>
      <w:r w:rsidRPr="00077703">
        <w:rPr>
          <w:spacing w:val="-31"/>
          <w:sz w:val="28"/>
          <w:szCs w:val="28"/>
        </w:rPr>
        <w:t xml:space="preserve"> </w:t>
      </w:r>
      <w:r w:rsidRPr="00077703">
        <w:rPr>
          <w:sz w:val="28"/>
          <w:szCs w:val="28"/>
        </w:rPr>
        <w:t>передбачаються;</w:t>
      </w:r>
    </w:p>
    <w:p w:rsidR="00D454A2" w:rsidRPr="00077703" w:rsidRDefault="00D454A2" w:rsidP="00F96579">
      <w:pPr>
        <w:pStyle w:val="a9"/>
        <w:numPr>
          <w:ilvl w:val="2"/>
          <w:numId w:val="3"/>
        </w:numPr>
        <w:tabs>
          <w:tab w:val="left" w:pos="1373"/>
        </w:tabs>
        <w:ind w:left="0" w:right="127" w:firstLine="993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кількістю cy</w:t>
      </w:r>
      <w:r w:rsidR="00276819" w:rsidRPr="00077703">
        <w:rPr>
          <w:sz w:val="28"/>
          <w:szCs w:val="28"/>
        </w:rPr>
        <w:t>б</w:t>
      </w:r>
      <w:r w:rsidRPr="00077703">
        <w:rPr>
          <w:sz w:val="28"/>
          <w:szCs w:val="28"/>
        </w:rPr>
        <w:t>’</w:t>
      </w:r>
      <w:r w:rsidR="00276819" w:rsidRPr="00077703">
        <w:rPr>
          <w:sz w:val="28"/>
          <w:szCs w:val="28"/>
        </w:rPr>
        <w:t>є</w:t>
      </w:r>
      <w:r w:rsidRPr="00077703">
        <w:rPr>
          <w:sz w:val="28"/>
          <w:szCs w:val="28"/>
        </w:rPr>
        <w:t xml:space="preserve">ктів господарювання та/або фізичних осіб, на яких поширюватиметься дія регуляторного акта </w:t>
      </w:r>
      <w:r w:rsidR="00051357" w:rsidRPr="00077703">
        <w:rPr>
          <w:w w:val="90"/>
          <w:sz w:val="28"/>
          <w:szCs w:val="28"/>
        </w:rPr>
        <w:t>–</w:t>
      </w:r>
      <w:r w:rsidRPr="00077703">
        <w:rPr>
          <w:w w:val="90"/>
          <w:sz w:val="28"/>
          <w:szCs w:val="28"/>
        </w:rPr>
        <w:t xml:space="preserve"> </w:t>
      </w:r>
      <w:r w:rsidR="00E92C5C" w:rsidRPr="00077703">
        <w:rPr>
          <w:sz w:val="28"/>
          <w:szCs w:val="28"/>
        </w:rPr>
        <w:t xml:space="preserve">дія акта поширюватиметься на суб’єктів господарювання, які здійснюють діяльність </w:t>
      </w:r>
      <w:r w:rsidR="00E35170" w:rsidRPr="00077703">
        <w:rPr>
          <w:sz w:val="28"/>
          <w:szCs w:val="28"/>
        </w:rPr>
        <w:t>з централізованого водопостачання та/або централізованого водовідведення, ліцензування яких здійснюється НКРЕКП</w:t>
      </w:r>
      <w:r w:rsidRPr="00077703">
        <w:rPr>
          <w:sz w:val="28"/>
          <w:szCs w:val="28"/>
        </w:rPr>
        <w:t>;</w:t>
      </w:r>
    </w:p>
    <w:p w:rsidR="00D454A2" w:rsidRPr="00077703" w:rsidRDefault="00D454A2" w:rsidP="00F96579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993"/>
        <w:jc w:val="both"/>
        <w:rPr>
          <w:sz w:val="28"/>
          <w:szCs w:val="28"/>
        </w:rPr>
      </w:pPr>
      <w:r w:rsidRPr="00077703">
        <w:rPr>
          <w:sz w:val="28"/>
          <w:szCs w:val="28"/>
        </w:rPr>
        <w:t>рівнем поінформованості cy</w:t>
      </w:r>
      <w:r w:rsidR="00FF318B" w:rsidRPr="00077703">
        <w:rPr>
          <w:sz w:val="28"/>
          <w:szCs w:val="28"/>
        </w:rPr>
        <w:t>б</w:t>
      </w:r>
      <w:r w:rsidRPr="00077703">
        <w:rPr>
          <w:sz w:val="28"/>
          <w:szCs w:val="28"/>
        </w:rPr>
        <w:t>’</w:t>
      </w:r>
      <w:r w:rsidR="00FF318B" w:rsidRPr="00077703">
        <w:rPr>
          <w:sz w:val="28"/>
          <w:szCs w:val="28"/>
        </w:rPr>
        <w:t>є</w:t>
      </w:r>
      <w:r w:rsidRPr="00077703">
        <w:rPr>
          <w:sz w:val="28"/>
          <w:szCs w:val="28"/>
        </w:rPr>
        <w:t>ктів господарювання з основних</w:t>
      </w:r>
      <w:r w:rsidRPr="00077703">
        <w:rPr>
          <w:spacing w:val="-9"/>
          <w:sz w:val="28"/>
          <w:szCs w:val="28"/>
        </w:rPr>
        <w:t xml:space="preserve"> </w:t>
      </w:r>
      <w:r w:rsidRPr="00077703">
        <w:rPr>
          <w:sz w:val="28"/>
          <w:szCs w:val="28"/>
        </w:rPr>
        <w:t>положень акта</w:t>
      </w:r>
      <w:r w:rsidR="00E424EC" w:rsidRPr="00077703">
        <w:rPr>
          <w:sz w:val="28"/>
          <w:szCs w:val="28"/>
        </w:rPr>
        <w:t xml:space="preserve"> – середній.</w:t>
      </w:r>
    </w:p>
    <w:p w:rsidR="00051357" w:rsidRPr="00077703" w:rsidRDefault="00D454A2" w:rsidP="00F96579">
      <w:pPr>
        <w:pStyle w:val="a3"/>
        <w:ind w:firstLine="993"/>
        <w:jc w:val="both"/>
      </w:pPr>
      <w:r w:rsidRPr="00077703">
        <w:t>Відповідно до частини другої</w:t>
      </w:r>
      <w:r w:rsidR="00772360" w:rsidRPr="00077703">
        <w:t xml:space="preserve"> статті 15 Закону </w:t>
      </w:r>
      <w:r w:rsidRPr="00077703">
        <w:t>про</w:t>
      </w:r>
      <w:r w:rsidR="00772360" w:rsidRPr="00077703">
        <w:t>є</w:t>
      </w:r>
      <w:r w:rsidRPr="00077703">
        <w:t xml:space="preserve">кт постанови HKPEKП </w:t>
      </w:r>
      <w:r w:rsidR="001D31FB" w:rsidRPr="00077703">
        <w:t>«</w:t>
      </w:r>
      <w:r w:rsidR="00832E58" w:rsidRPr="00077703">
        <w:rPr>
          <w:rStyle w:val="rvts23"/>
          <w:color w:val="000000"/>
        </w:rPr>
        <w:t xml:space="preserve">Про </w:t>
      </w:r>
      <w:r w:rsidR="001E3480">
        <w:rPr>
          <w:rStyle w:val="rvts23"/>
          <w:color w:val="000000"/>
        </w:rPr>
        <w:t>внесення</w:t>
      </w:r>
      <w:r w:rsidR="001E3480" w:rsidRPr="00077703">
        <w:rPr>
          <w:rStyle w:val="rvts23"/>
          <w:color w:val="000000"/>
        </w:rPr>
        <w:t xml:space="preserve"> </w:t>
      </w:r>
      <w:r w:rsidR="001E3480">
        <w:rPr>
          <w:rStyle w:val="rvts23"/>
          <w:color w:val="000000"/>
        </w:rPr>
        <w:t>з</w:t>
      </w:r>
      <w:r w:rsidR="00832E58" w:rsidRPr="00077703">
        <w:rPr>
          <w:rStyle w:val="rvts23"/>
          <w:color w:val="000000"/>
        </w:rPr>
        <w:t>мін</w:t>
      </w:r>
      <w:r w:rsidR="001E3480">
        <w:rPr>
          <w:rStyle w:val="rvts23"/>
          <w:color w:val="000000"/>
        </w:rPr>
        <w:t>и</w:t>
      </w:r>
      <w:r w:rsidR="00832E58" w:rsidRPr="00077703">
        <w:rPr>
          <w:rStyle w:val="rvts23"/>
          <w:color w:val="000000"/>
        </w:rPr>
        <w:t xml:space="preserve"> </w:t>
      </w:r>
      <w:r w:rsidR="00832E58" w:rsidRPr="00077703"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077703">
        <w:t>»</w:t>
      </w:r>
      <w:r w:rsidRPr="00077703">
        <w:t>, що ма</w:t>
      </w:r>
      <w:r w:rsidR="0085062D" w:rsidRPr="00077703">
        <w:t>є</w:t>
      </w:r>
      <w:r w:rsidRPr="00077703">
        <w:t xml:space="preserve"> ознаки регуляторного акта, аналіз впливу та повідомлення про оприлюднення розміщ</w:t>
      </w:r>
      <w:r w:rsidR="00051357" w:rsidRPr="00077703">
        <w:t>уються</w:t>
      </w:r>
      <w:r w:rsidRPr="00077703">
        <w:t xml:space="preserve"> на офі</w:t>
      </w:r>
      <w:r w:rsidR="00772360" w:rsidRPr="00077703">
        <w:t>ційному веб</w:t>
      </w:r>
      <w:r w:rsidRPr="00077703">
        <w:t xml:space="preserve">сайті HKPEKП в мережі Інтернет </w:t>
      </w:r>
      <w:hyperlink r:id="rId9" w:history="1">
        <w:r w:rsidR="004F58F9" w:rsidRPr="00077703">
          <w:rPr>
            <w:rStyle w:val="ac"/>
          </w:rPr>
          <w:t>www.nerc.gov.ua</w:t>
        </w:r>
      </w:hyperlink>
      <w:r w:rsidRPr="00077703">
        <w:t>.</w:t>
      </w:r>
    </w:p>
    <w:p w:rsidR="00D454A2" w:rsidRPr="00077703" w:rsidRDefault="00D454A2" w:rsidP="00F96579">
      <w:pPr>
        <w:pStyle w:val="a3"/>
        <w:ind w:firstLine="993"/>
        <w:jc w:val="both"/>
      </w:pPr>
      <w:r w:rsidRPr="00077703">
        <w:t xml:space="preserve">HKPEKП у межах компетенції надає необхідні роз’яснення щодо норм </w:t>
      </w:r>
      <w:r w:rsidRPr="00077703">
        <w:lastRenderedPageBreak/>
        <w:t>про</w:t>
      </w:r>
      <w:r w:rsidR="00772360" w:rsidRPr="00077703">
        <w:t>є</w:t>
      </w:r>
      <w:r w:rsidRPr="00077703">
        <w:t xml:space="preserve">кту регуляторного акта i надаватиме роз’яснення щодо застосування акта, який буде </w:t>
      </w:r>
      <w:r w:rsidR="00B818D0" w:rsidRPr="00077703">
        <w:t xml:space="preserve">оприлюднено </w:t>
      </w:r>
      <w:r w:rsidR="00772360" w:rsidRPr="00077703">
        <w:t>на офіційному веб</w:t>
      </w:r>
      <w:r w:rsidRPr="00077703">
        <w:t xml:space="preserve">сайті HKPEKП в мережі Інтернет </w:t>
      </w:r>
      <w:hyperlink r:id="rId10" w:history="1">
        <w:r w:rsidR="004F58F9" w:rsidRPr="00077703">
          <w:rPr>
            <w:rStyle w:val="ac"/>
          </w:rPr>
          <w:t>www.nerc.gov.ua</w:t>
        </w:r>
      </w:hyperlink>
      <w:r w:rsidR="004F58F9" w:rsidRPr="00077703">
        <w:t xml:space="preserve"> </w:t>
      </w:r>
      <w:r w:rsidRPr="00077703">
        <w:t>після його прийняття.</w:t>
      </w:r>
    </w:p>
    <w:p w:rsidR="00D454A2" w:rsidRPr="00077703" w:rsidRDefault="00D454A2" w:rsidP="00D454A2">
      <w:pPr>
        <w:pStyle w:val="a3"/>
        <w:jc w:val="both"/>
      </w:pPr>
    </w:p>
    <w:p w:rsidR="00D454A2" w:rsidRPr="00077703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077703">
        <w:t>Очікувані результати прийняття регуляторного</w:t>
      </w:r>
      <w:r w:rsidRPr="00077703">
        <w:rPr>
          <w:spacing w:val="7"/>
        </w:rPr>
        <w:t xml:space="preserve"> </w:t>
      </w:r>
      <w:r w:rsidRPr="00077703">
        <w:t>акта</w:t>
      </w:r>
    </w:p>
    <w:p w:rsidR="00D454A2" w:rsidRPr="00077703" w:rsidRDefault="00D454A2" w:rsidP="00D454A2">
      <w:pPr>
        <w:pStyle w:val="a3"/>
        <w:spacing w:before="1"/>
        <w:rPr>
          <w:b/>
          <w:sz w:val="27"/>
        </w:rPr>
      </w:pPr>
    </w:p>
    <w:p w:rsidR="00D454A2" w:rsidRPr="00077703" w:rsidRDefault="007F5ABA" w:rsidP="007F5ABA">
      <w:pPr>
        <w:pStyle w:val="a3"/>
        <w:ind w:right="136" w:firstLine="993"/>
        <w:jc w:val="both"/>
      </w:pPr>
      <w:r w:rsidRPr="00077703">
        <w:t xml:space="preserve">Очікуваним результатом прийняття постанови HKPEKП «Про </w:t>
      </w:r>
      <w:r w:rsidR="001E3480">
        <w:t>внесення зміни</w:t>
      </w:r>
      <w:r w:rsidRPr="00077703">
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 є впровадження удосконаленого підходу щодо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умов.</w:t>
      </w:r>
    </w:p>
    <w:p w:rsidR="00171A19" w:rsidRPr="00077703" w:rsidRDefault="00171A19" w:rsidP="00D454A2">
      <w:pPr>
        <w:pStyle w:val="a3"/>
        <w:ind w:left="234" w:right="136" w:firstLine="538"/>
        <w:jc w:val="both"/>
      </w:pPr>
    </w:p>
    <w:p w:rsidR="007F5ABA" w:rsidRPr="00077703" w:rsidRDefault="007F5ABA" w:rsidP="00D454A2">
      <w:pPr>
        <w:pStyle w:val="a3"/>
        <w:ind w:left="234" w:right="136" w:firstLine="538"/>
        <w:jc w:val="both"/>
      </w:pPr>
    </w:p>
    <w:p w:rsidR="007F5ABA" w:rsidRPr="00077703" w:rsidRDefault="007F5ABA" w:rsidP="00D454A2">
      <w:pPr>
        <w:pStyle w:val="a3"/>
        <w:ind w:left="234" w:right="136" w:firstLine="538"/>
        <w:jc w:val="both"/>
      </w:pPr>
    </w:p>
    <w:p w:rsidR="007F5ABA" w:rsidRPr="00077703" w:rsidRDefault="007F5ABA" w:rsidP="00D454A2">
      <w:pPr>
        <w:pStyle w:val="a3"/>
        <w:ind w:left="234" w:right="136" w:firstLine="538"/>
        <w:jc w:val="both"/>
      </w:pPr>
    </w:p>
    <w:p w:rsidR="007F5ABA" w:rsidRPr="00077703" w:rsidRDefault="007F5ABA" w:rsidP="00D454A2">
      <w:pPr>
        <w:pStyle w:val="a3"/>
        <w:ind w:left="234" w:right="136" w:firstLine="538"/>
        <w:jc w:val="both"/>
      </w:pPr>
    </w:p>
    <w:p w:rsidR="007F5ABA" w:rsidRPr="00077703" w:rsidRDefault="007F5ABA" w:rsidP="00D454A2">
      <w:pPr>
        <w:pStyle w:val="a3"/>
        <w:ind w:left="234" w:right="136" w:firstLine="538"/>
        <w:jc w:val="both"/>
      </w:pPr>
    </w:p>
    <w:p w:rsidR="007F5ABA" w:rsidRPr="00077703" w:rsidRDefault="007F5ABA" w:rsidP="00D454A2">
      <w:pPr>
        <w:pStyle w:val="a3"/>
        <w:ind w:left="234" w:right="136" w:firstLine="538"/>
        <w:jc w:val="both"/>
      </w:pPr>
    </w:p>
    <w:p w:rsidR="007F5ABA" w:rsidRPr="00077703" w:rsidRDefault="007F5ABA" w:rsidP="00D454A2">
      <w:pPr>
        <w:pStyle w:val="a3"/>
        <w:ind w:left="234" w:right="136" w:firstLine="538"/>
        <w:jc w:val="both"/>
      </w:pPr>
    </w:p>
    <w:p w:rsidR="00D454A2" w:rsidRPr="00077703" w:rsidRDefault="00D454A2" w:rsidP="006C00FF">
      <w:pPr>
        <w:pStyle w:val="a3"/>
        <w:ind w:left="234" w:right="136" w:firstLine="50"/>
        <w:jc w:val="both"/>
        <w:rPr>
          <w:b/>
        </w:rPr>
      </w:pPr>
      <w:r w:rsidRPr="00077703">
        <w:rPr>
          <w:b/>
        </w:rPr>
        <w:t>Голов</w:t>
      </w:r>
      <w:r w:rsidR="00171A19" w:rsidRPr="00077703">
        <w:rPr>
          <w:b/>
        </w:rPr>
        <w:t>а</w:t>
      </w:r>
      <w:r w:rsidRPr="00077703">
        <w:rPr>
          <w:b/>
        </w:rPr>
        <w:t xml:space="preserve"> НКРЕКП</w:t>
      </w:r>
      <w:r w:rsidRPr="00077703">
        <w:rPr>
          <w:b/>
        </w:rPr>
        <w:tab/>
      </w:r>
      <w:r w:rsidRPr="00077703">
        <w:rPr>
          <w:b/>
        </w:rPr>
        <w:tab/>
      </w:r>
      <w:r w:rsidRPr="00077703">
        <w:rPr>
          <w:b/>
        </w:rPr>
        <w:tab/>
      </w:r>
      <w:r w:rsidR="00171A19" w:rsidRPr="00077703">
        <w:rPr>
          <w:b/>
        </w:rPr>
        <w:tab/>
      </w:r>
      <w:r w:rsidRPr="00077703">
        <w:rPr>
          <w:b/>
        </w:rPr>
        <w:tab/>
      </w:r>
      <w:r w:rsidR="00C15B86" w:rsidRPr="00077703">
        <w:rPr>
          <w:b/>
        </w:rPr>
        <w:tab/>
      </w:r>
      <w:r w:rsidRPr="00077703">
        <w:rPr>
          <w:b/>
        </w:rPr>
        <w:tab/>
      </w:r>
      <w:r w:rsidR="00051357" w:rsidRPr="00077703">
        <w:rPr>
          <w:b/>
        </w:rPr>
        <w:t>К</w:t>
      </w:r>
      <w:r w:rsidR="00171A19" w:rsidRPr="00077703">
        <w:rPr>
          <w:b/>
        </w:rPr>
        <w:t xml:space="preserve">. </w:t>
      </w:r>
      <w:r w:rsidR="00051357" w:rsidRPr="00077703">
        <w:rPr>
          <w:b/>
        </w:rPr>
        <w:t>Ущаповський</w:t>
      </w:r>
    </w:p>
    <w:sectPr w:rsidR="00D454A2" w:rsidRPr="00077703" w:rsidSect="005F6458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305" w:rsidRDefault="00254305">
      <w:r>
        <w:separator/>
      </w:r>
    </w:p>
  </w:endnote>
  <w:endnote w:type="continuationSeparator" w:id="0">
    <w:p w:rsidR="00254305" w:rsidRDefault="00254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305" w:rsidRDefault="00254305">
      <w:r>
        <w:separator/>
      </w:r>
    </w:p>
  </w:footnote>
  <w:footnote w:type="continuationSeparator" w:id="0">
    <w:p w:rsidR="00254305" w:rsidRDefault="00254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6868"/>
      <w:docPartObj>
        <w:docPartGallery w:val="Page Numbers (Top of Page)"/>
        <w:docPartUnique/>
      </w:docPartObj>
    </w:sdtPr>
    <w:sdtEndPr/>
    <w:sdtContent>
      <w:p w:rsidR="00AE6DAC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AE6DAC" w:rsidRDefault="00835C3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3934434"/>
      <w:docPartObj>
        <w:docPartGallery w:val="Page Numbers (Top of Page)"/>
        <w:docPartUnique/>
      </w:docPartObj>
    </w:sdtPr>
    <w:sdtEndPr/>
    <w:sdtContent>
      <w:p w:rsidR="00AE6DAC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C37">
          <w:rPr>
            <w:noProof/>
          </w:rPr>
          <w:t>3</w:t>
        </w:r>
        <w:r>
          <w:fldChar w:fldCharType="end"/>
        </w:r>
      </w:p>
    </w:sdtContent>
  </w:sdt>
  <w:p w:rsidR="00AE6DAC" w:rsidRDefault="00835C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CA1"/>
    <w:rsid w:val="000063E0"/>
    <w:rsid w:val="00020483"/>
    <w:rsid w:val="00025D06"/>
    <w:rsid w:val="00035D8B"/>
    <w:rsid w:val="00051357"/>
    <w:rsid w:val="0005234D"/>
    <w:rsid w:val="00060AB7"/>
    <w:rsid w:val="00077703"/>
    <w:rsid w:val="00085CA5"/>
    <w:rsid w:val="00090A5B"/>
    <w:rsid w:val="00097C2A"/>
    <w:rsid w:val="000A31AE"/>
    <w:rsid w:val="000A7168"/>
    <w:rsid w:val="000B0E86"/>
    <w:rsid w:val="000B42D9"/>
    <w:rsid w:val="000D6E4B"/>
    <w:rsid w:val="000E4786"/>
    <w:rsid w:val="000E61A5"/>
    <w:rsid w:val="000F034C"/>
    <w:rsid w:val="001371DF"/>
    <w:rsid w:val="00147C4A"/>
    <w:rsid w:val="00153334"/>
    <w:rsid w:val="001539FC"/>
    <w:rsid w:val="001614E5"/>
    <w:rsid w:val="00171A19"/>
    <w:rsid w:val="001900F3"/>
    <w:rsid w:val="0019322E"/>
    <w:rsid w:val="001A50F6"/>
    <w:rsid w:val="001C4B2E"/>
    <w:rsid w:val="001C5CC4"/>
    <w:rsid w:val="001D31FB"/>
    <w:rsid w:val="001D612B"/>
    <w:rsid w:val="001E094E"/>
    <w:rsid w:val="001E3480"/>
    <w:rsid w:val="001F49E6"/>
    <w:rsid w:val="00202F2A"/>
    <w:rsid w:val="00214834"/>
    <w:rsid w:val="00220B35"/>
    <w:rsid w:val="00254305"/>
    <w:rsid w:val="00276819"/>
    <w:rsid w:val="002B2E21"/>
    <w:rsid w:val="002B73FB"/>
    <w:rsid w:val="003111A5"/>
    <w:rsid w:val="00320AA3"/>
    <w:rsid w:val="00334933"/>
    <w:rsid w:val="00340AC2"/>
    <w:rsid w:val="00346CBC"/>
    <w:rsid w:val="003471EF"/>
    <w:rsid w:val="0035344B"/>
    <w:rsid w:val="00360A64"/>
    <w:rsid w:val="003644D9"/>
    <w:rsid w:val="00372E07"/>
    <w:rsid w:val="00376FD1"/>
    <w:rsid w:val="00383F12"/>
    <w:rsid w:val="00384209"/>
    <w:rsid w:val="00386FB3"/>
    <w:rsid w:val="00392CD7"/>
    <w:rsid w:val="003A238F"/>
    <w:rsid w:val="003B4903"/>
    <w:rsid w:val="003D07CA"/>
    <w:rsid w:val="003E40F9"/>
    <w:rsid w:val="003F2D65"/>
    <w:rsid w:val="003F5C21"/>
    <w:rsid w:val="003F7824"/>
    <w:rsid w:val="00420AA0"/>
    <w:rsid w:val="004470CC"/>
    <w:rsid w:val="004570F9"/>
    <w:rsid w:val="00465D40"/>
    <w:rsid w:val="00466643"/>
    <w:rsid w:val="00473687"/>
    <w:rsid w:val="00474A85"/>
    <w:rsid w:val="00476DD0"/>
    <w:rsid w:val="00496A0C"/>
    <w:rsid w:val="00496C10"/>
    <w:rsid w:val="004A1320"/>
    <w:rsid w:val="004A15B9"/>
    <w:rsid w:val="004C236A"/>
    <w:rsid w:val="004E735D"/>
    <w:rsid w:val="004F4643"/>
    <w:rsid w:val="004F58F9"/>
    <w:rsid w:val="00506BA2"/>
    <w:rsid w:val="005132BA"/>
    <w:rsid w:val="005157E4"/>
    <w:rsid w:val="00535A90"/>
    <w:rsid w:val="005370DF"/>
    <w:rsid w:val="00543C83"/>
    <w:rsid w:val="00552DB5"/>
    <w:rsid w:val="00581B54"/>
    <w:rsid w:val="005B10C6"/>
    <w:rsid w:val="005F0A45"/>
    <w:rsid w:val="005F6458"/>
    <w:rsid w:val="00614086"/>
    <w:rsid w:val="00626F21"/>
    <w:rsid w:val="00641944"/>
    <w:rsid w:val="00651E07"/>
    <w:rsid w:val="00666FB4"/>
    <w:rsid w:val="006C00FF"/>
    <w:rsid w:val="006C1106"/>
    <w:rsid w:val="006F1867"/>
    <w:rsid w:val="006F3A0B"/>
    <w:rsid w:val="00712D5D"/>
    <w:rsid w:val="0074360C"/>
    <w:rsid w:val="00747ED5"/>
    <w:rsid w:val="00772360"/>
    <w:rsid w:val="00774220"/>
    <w:rsid w:val="00780454"/>
    <w:rsid w:val="00783BA9"/>
    <w:rsid w:val="007A2D19"/>
    <w:rsid w:val="007B19A9"/>
    <w:rsid w:val="007C61EF"/>
    <w:rsid w:val="007D1075"/>
    <w:rsid w:val="007E0A62"/>
    <w:rsid w:val="007E4C23"/>
    <w:rsid w:val="007E70E6"/>
    <w:rsid w:val="007F5ABA"/>
    <w:rsid w:val="00832E58"/>
    <w:rsid w:val="00835C37"/>
    <w:rsid w:val="0084657B"/>
    <w:rsid w:val="00847546"/>
    <w:rsid w:val="0085062D"/>
    <w:rsid w:val="0089782C"/>
    <w:rsid w:val="008C4967"/>
    <w:rsid w:val="008C722C"/>
    <w:rsid w:val="008E13C8"/>
    <w:rsid w:val="008E5DF8"/>
    <w:rsid w:val="008F1BF0"/>
    <w:rsid w:val="009168EE"/>
    <w:rsid w:val="00931744"/>
    <w:rsid w:val="00934037"/>
    <w:rsid w:val="0096578F"/>
    <w:rsid w:val="009667B5"/>
    <w:rsid w:val="009737FF"/>
    <w:rsid w:val="009C45E7"/>
    <w:rsid w:val="009C53F2"/>
    <w:rsid w:val="009F1930"/>
    <w:rsid w:val="00A01216"/>
    <w:rsid w:val="00A063D0"/>
    <w:rsid w:val="00A53332"/>
    <w:rsid w:val="00A7751E"/>
    <w:rsid w:val="00A92490"/>
    <w:rsid w:val="00A93601"/>
    <w:rsid w:val="00AC2F32"/>
    <w:rsid w:val="00AE1B09"/>
    <w:rsid w:val="00B0208E"/>
    <w:rsid w:val="00B20FAB"/>
    <w:rsid w:val="00B37C91"/>
    <w:rsid w:val="00B540FE"/>
    <w:rsid w:val="00B818D0"/>
    <w:rsid w:val="00BA6957"/>
    <w:rsid w:val="00BB3ECA"/>
    <w:rsid w:val="00BE09EB"/>
    <w:rsid w:val="00BF0F52"/>
    <w:rsid w:val="00BF152E"/>
    <w:rsid w:val="00C04D9F"/>
    <w:rsid w:val="00C131DC"/>
    <w:rsid w:val="00C15B86"/>
    <w:rsid w:val="00C450FD"/>
    <w:rsid w:val="00C52F1A"/>
    <w:rsid w:val="00C61A73"/>
    <w:rsid w:val="00C87477"/>
    <w:rsid w:val="00C87DB5"/>
    <w:rsid w:val="00C939D5"/>
    <w:rsid w:val="00CA0691"/>
    <w:rsid w:val="00CA443B"/>
    <w:rsid w:val="00CA5FF8"/>
    <w:rsid w:val="00D106BE"/>
    <w:rsid w:val="00D454A2"/>
    <w:rsid w:val="00D470CB"/>
    <w:rsid w:val="00D53CD3"/>
    <w:rsid w:val="00D67CA1"/>
    <w:rsid w:val="00D710C3"/>
    <w:rsid w:val="00DB24AA"/>
    <w:rsid w:val="00DB3282"/>
    <w:rsid w:val="00DC187D"/>
    <w:rsid w:val="00DC4CF0"/>
    <w:rsid w:val="00DF1E2D"/>
    <w:rsid w:val="00E222C7"/>
    <w:rsid w:val="00E239D4"/>
    <w:rsid w:val="00E35170"/>
    <w:rsid w:val="00E424EC"/>
    <w:rsid w:val="00E528D5"/>
    <w:rsid w:val="00E725A2"/>
    <w:rsid w:val="00E807C7"/>
    <w:rsid w:val="00E81FBA"/>
    <w:rsid w:val="00E92C5C"/>
    <w:rsid w:val="00E97EB3"/>
    <w:rsid w:val="00EC2653"/>
    <w:rsid w:val="00ED6953"/>
    <w:rsid w:val="00EE0ABB"/>
    <w:rsid w:val="00EE7023"/>
    <w:rsid w:val="00EF2433"/>
    <w:rsid w:val="00F00E38"/>
    <w:rsid w:val="00F15BFD"/>
    <w:rsid w:val="00F17A3C"/>
    <w:rsid w:val="00F20E33"/>
    <w:rsid w:val="00F24C1D"/>
    <w:rsid w:val="00F46893"/>
    <w:rsid w:val="00F5210A"/>
    <w:rsid w:val="00F5369F"/>
    <w:rsid w:val="00F53C77"/>
    <w:rsid w:val="00F6179F"/>
    <w:rsid w:val="00F83016"/>
    <w:rsid w:val="00F96579"/>
    <w:rsid w:val="00FB5F1F"/>
    <w:rsid w:val="00FD0F7D"/>
    <w:rsid w:val="00FD4CB5"/>
    <w:rsid w:val="00FD4F2C"/>
    <w:rsid w:val="00FE2413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nerc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erc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0AD16-AE5B-4E32-8416-25E5F71F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2355</Words>
  <Characters>13424</Characters>
  <Application>Microsoft Office Word</Application>
  <DocSecurity>4</DocSecurity>
  <Lines>111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Мілова</dc:creator>
  <cp:lastModifiedBy>Зоя Давідок</cp:lastModifiedBy>
  <cp:revision>2</cp:revision>
  <cp:lastPrinted>2023-02-03T06:07:00Z</cp:lastPrinted>
  <dcterms:created xsi:type="dcterms:W3CDTF">2023-02-07T12:46:00Z</dcterms:created>
  <dcterms:modified xsi:type="dcterms:W3CDTF">2023-02-07T12:46:00Z</dcterms:modified>
</cp:coreProperties>
</file>