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79" w:rsidRDefault="00BA1A60" w:rsidP="00BA1A60">
      <w:pPr>
        <w:rPr>
          <w:rStyle w:val="fontstyle01"/>
          <w:b/>
          <w:sz w:val="28"/>
          <w:szCs w:val="28"/>
          <w:lang w:val="uk-UA"/>
        </w:rPr>
      </w:pPr>
      <w:r>
        <w:rPr>
          <w:rStyle w:val="fontstyle01"/>
          <w:b/>
          <w:sz w:val="28"/>
          <w:szCs w:val="28"/>
          <w:lang w:val="uk-UA"/>
        </w:rPr>
        <w:t xml:space="preserve">  </w:t>
      </w:r>
      <w:r w:rsidR="00B2160F">
        <w:rPr>
          <w:rStyle w:val="fontstyle01"/>
          <w:b/>
          <w:sz w:val="28"/>
          <w:szCs w:val="28"/>
          <w:lang w:val="uk-UA"/>
        </w:rPr>
        <w:t xml:space="preserve">                                        </w:t>
      </w:r>
      <w:r w:rsidR="00A23A5F" w:rsidRPr="00481527">
        <w:rPr>
          <w:rStyle w:val="fontstyle01"/>
          <w:b/>
          <w:sz w:val="28"/>
          <w:szCs w:val="28"/>
        </w:rPr>
        <w:t xml:space="preserve">                                                                 </w:t>
      </w:r>
      <w:r w:rsidR="00A23A5F" w:rsidRPr="009C3D08">
        <w:rPr>
          <w:rStyle w:val="fontstyle01"/>
          <w:b/>
          <w:sz w:val="28"/>
          <w:szCs w:val="28"/>
        </w:rPr>
        <w:t>Голові НКРЕКП</w:t>
      </w:r>
      <w:r w:rsidR="00A23A5F" w:rsidRPr="009C3D08">
        <w:rPr>
          <w:rFonts w:ascii="TimesNewRoman" w:hAnsi="TimesNewRoman"/>
          <w:b/>
          <w:color w:val="000000"/>
          <w:sz w:val="28"/>
          <w:szCs w:val="28"/>
        </w:rPr>
        <w:br/>
      </w:r>
      <w:r w:rsidR="00A23A5F" w:rsidRPr="00901710">
        <w:rPr>
          <w:rStyle w:val="fontstyle01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Style w:val="fontstyle01"/>
          <w:b/>
          <w:sz w:val="28"/>
          <w:szCs w:val="28"/>
          <w:lang w:val="uk-UA"/>
        </w:rPr>
        <w:t xml:space="preserve">      </w:t>
      </w:r>
      <w:r w:rsidR="00A23A5F" w:rsidRPr="009C3D08">
        <w:rPr>
          <w:rStyle w:val="fontstyle01"/>
          <w:b/>
          <w:sz w:val="28"/>
          <w:szCs w:val="28"/>
        </w:rPr>
        <w:t>Членам НКРЕКП</w:t>
      </w:r>
      <w:r w:rsidR="00A23A5F">
        <w:rPr>
          <w:rFonts w:ascii="TimesNewRoman" w:hAnsi="TimesNewRoman"/>
          <w:color w:val="000000"/>
          <w:sz w:val="28"/>
          <w:szCs w:val="28"/>
        </w:rPr>
        <w:br/>
      </w:r>
    </w:p>
    <w:p w:rsidR="00052731" w:rsidRDefault="00052731" w:rsidP="00A23A5F">
      <w:pPr>
        <w:jc w:val="center"/>
        <w:rPr>
          <w:rStyle w:val="fontstyle01"/>
          <w:b/>
          <w:sz w:val="27"/>
          <w:szCs w:val="27"/>
          <w:lang w:val="uk-UA"/>
        </w:rPr>
      </w:pPr>
    </w:p>
    <w:p w:rsidR="00A23A5F" w:rsidRPr="009348F8" w:rsidRDefault="00A23A5F" w:rsidP="00A23A5F">
      <w:pPr>
        <w:jc w:val="center"/>
        <w:rPr>
          <w:rStyle w:val="fontstyle01"/>
          <w:rFonts w:ascii="Times New Roman" w:hAnsi="Times New Roman"/>
          <w:b/>
          <w:sz w:val="28"/>
          <w:szCs w:val="28"/>
          <w:lang w:val="uk-UA"/>
        </w:rPr>
      </w:pPr>
      <w:r w:rsidRPr="009348F8">
        <w:rPr>
          <w:rStyle w:val="fontstyle01"/>
          <w:rFonts w:ascii="Times New Roman" w:hAnsi="Times New Roman"/>
          <w:b/>
          <w:sz w:val="28"/>
          <w:szCs w:val="28"/>
          <w:lang w:val="uk-UA"/>
        </w:rPr>
        <w:t>Обґрунтування до рішення</w:t>
      </w:r>
    </w:p>
    <w:p w:rsidR="00A23A5F" w:rsidRPr="009348F8" w:rsidRDefault="00A23A5F" w:rsidP="00A23A5F">
      <w:pPr>
        <w:jc w:val="center"/>
        <w:rPr>
          <w:rStyle w:val="fontstyle01"/>
          <w:rFonts w:ascii="Times New Roman" w:hAnsi="Times New Roman"/>
          <w:b/>
          <w:sz w:val="28"/>
          <w:szCs w:val="28"/>
          <w:lang w:val="uk-UA"/>
        </w:rPr>
      </w:pPr>
      <w:r w:rsidRPr="009348F8">
        <w:rPr>
          <w:rStyle w:val="fontstyle01"/>
          <w:rFonts w:ascii="Times New Roman" w:hAnsi="Times New Roman"/>
          <w:b/>
          <w:sz w:val="28"/>
          <w:szCs w:val="28"/>
          <w:lang w:val="uk-UA"/>
        </w:rPr>
        <w:t xml:space="preserve">Національної комісії, що здійснює державне регулювання у сферах енергетики та комунальних послуг, про </w:t>
      </w:r>
      <w:r w:rsidR="007D3908" w:rsidRPr="009348F8">
        <w:rPr>
          <w:rStyle w:val="fontstyle01"/>
          <w:rFonts w:ascii="Times New Roman" w:hAnsi="Times New Roman"/>
          <w:b/>
          <w:sz w:val="28"/>
          <w:szCs w:val="28"/>
          <w:lang w:val="uk-UA"/>
        </w:rPr>
        <w:t>схвалення</w:t>
      </w:r>
      <w:r w:rsidRPr="009348F8">
        <w:rPr>
          <w:rStyle w:val="fontstyle01"/>
          <w:rFonts w:ascii="Times New Roman" w:hAnsi="Times New Roman"/>
          <w:b/>
          <w:sz w:val="28"/>
          <w:szCs w:val="28"/>
          <w:lang w:val="uk-UA"/>
        </w:rPr>
        <w:t xml:space="preserve"> рішення, що має ознаки  регуляторного акта –  постанови НКРЕКП  «</w:t>
      </w:r>
      <w:r w:rsidR="00B2160F" w:rsidRPr="009348F8">
        <w:rPr>
          <w:b/>
          <w:sz w:val="28"/>
          <w:szCs w:val="28"/>
          <w:lang w:val="uk-UA"/>
        </w:rPr>
        <w:t>Про затвердження Змін до Ліцензійних умов провадження господарської діяльності із зберігання (закачування, відбору) природного газу</w:t>
      </w:r>
      <w:r w:rsidR="00A26C59" w:rsidRPr="009348F8">
        <w:rPr>
          <w:rStyle w:val="fontstyle01"/>
          <w:rFonts w:ascii="Times New Roman" w:hAnsi="Times New Roman"/>
          <w:b/>
          <w:sz w:val="28"/>
          <w:szCs w:val="28"/>
          <w:lang w:val="uk-UA"/>
        </w:rPr>
        <w:t>»</w:t>
      </w:r>
    </w:p>
    <w:p w:rsidR="00BC6779" w:rsidRPr="00BA1A60" w:rsidRDefault="00BC6779" w:rsidP="00BA1A60">
      <w:pPr>
        <w:rPr>
          <w:color w:val="000000"/>
          <w:szCs w:val="24"/>
          <w:lang w:val="uk-UA"/>
        </w:rPr>
      </w:pPr>
    </w:p>
    <w:p w:rsidR="00C93D0D" w:rsidRP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«Про ринок природного газу» до повноважень НКРЕКП належить, зокрема затвердження ліцензійних умов провадження господарської діяльності </w:t>
      </w:r>
      <w:r w:rsidR="00B2160F" w:rsidRPr="00B2160F">
        <w:rPr>
          <w:color w:val="000000"/>
          <w:sz w:val="27"/>
          <w:szCs w:val="27"/>
          <w:lang w:val="uk-UA"/>
        </w:rPr>
        <w:t>із зберігання (закачування, відбору)</w:t>
      </w:r>
      <w:r w:rsidRPr="00C93D0D">
        <w:rPr>
          <w:color w:val="000000"/>
          <w:sz w:val="27"/>
          <w:szCs w:val="27"/>
          <w:lang w:val="uk-UA"/>
        </w:rPr>
        <w:t xml:space="preserve"> природного газу. </w:t>
      </w:r>
    </w:p>
    <w:p w:rsid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 xml:space="preserve">На виконання вимог законодавства постановою НКРЕКП від 16.02.2017                          № 201 було затверджено Ліцензійні умови провадження господарської діяльності </w:t>
      </w:r>
      <w:r w:rsidR="00B2160F" w:rsidRPr="00B2160F">
        <w:rPr>
          <w:color w:val="000000"/>
          <w:sz w:val="27"/>
          <w:szCs w:val="27"/>
          <w:lang w:val="uk-UA"/>
        </w:rPr>
        <w:t xml:space="preserve">із зберігання (закачування, відбору) </w:t>
      </w:r>
      <w:r w:rsidRPr="00C93D0D">
        <w:rPr>
          <w:color w:val="000000"/>
          <w:sz w:val="27"/>
          <w:szCs w:val="27"/>
          <w:lang w:val="uk-UA"/>
        </w:rPr>
        <w:t>природного газу (далі – Ліцензійні умови).</w:t>
      </w:r>
    </w:p>
    <w:p w:rsidR="009348F8" w:rsidRPr="00C93D0D" w:rsidRDefault="00B2160F" w:rsidP="00B650A4">
      <w:pPr>
        <w:ind w:firstLine="540"/>
        <w:rPr>
          <w:color w:val="000000"/>
          <w:sz w:val="27"/>
          <w:szCs w:val="27"/>
          <w:lang w:val="uk-UA"/>
        </w:rPr>
      </w:pPr>
      <w:r w:rsidRPr="00B2160F">
        <w:rPr>
          <w:color w:val="000000"/>
          <w:sz w:val="27"/>
          <w:szCs w:val="27"/>
          <w:lang w:val="uk-UA"/>
        </w:rPr>
        <w:t xml:space="preserve">У зв’язку із прийняттям </w:t>
      </w:r>
      <w:bookmarkStart w:id="0" w:name="_Hlk124929878"/>
      <w:r w:rsidRPr="00B2160F">
        <w:rPr>
          <w:color w:val="000000"/>
          <w:sz w:val="27"/>
          <w:szCs w:val="27"/>
          <w:lang w:val="uk-UA"/>
        </w:rPr>
        <w:t>Закону України «Про внесення змін до деяких законодавчих актів України щодо сертифікації оператора газосховищ та продовження заходів з недопущення банкрутства Державного акціонерного товариства «</w:t>
      </w:r>
      <w:proofErr w:type="spellStart"/>
      <w:r w:rsidRPr="00B2160F">
        <w:rPr>
          <w:color w:val="000000"/>
          <w:sz w:val="27"/>
          <w:szCs w:val="27"/>
          <w:lang w:val="uk-UA"/>
        </w:rPr>
        <w:t>Чорноморнафтогаз</w:t>
      </w:r>
      <w:proofErr w:type="spellEnd"/>
      <w:r w:rsidRPr="00B2160F">
        <w:rPr>
          <w:color w:val="000000"/>
          <w:sz w:val="27"/>
          <w:szCs w:val="27"/>
          <w:lang w:val="uk-UA"/>
        </w:rPr>
        <w:t>»</w:t>
      </w:r>
      <w:r w:rsidR="00B650A4" w:rsidRPr="00B650A4">
        <w:rPr>
          <w:color w:val="000000"/>
          <w:sz w:val="27"/>
          <w:szCs w:val="27"/>
          <w:lang w:val="uk-UA"/>
        </w:rPr>
        <w:t xml:space="preserve"> (</w:t>
      </w:r>
      <w:r w:rsidR="00B650A4">
        <w:rPr>
          <w:color w:val="000000"/>
          <w:sz w:val="27"/>
          <w:szCs w:val="27"/>
          <w:lang w:val="uk-UA"/>
        </w:rPr>
        <w:t>далі - Закон</w:t>
      </w:r>
      <w:r w:rsidR="00B650A4" w:rsidRPr="00B650A4">
        <w:rPr>
          <w:color w:val="000000"/>
          <w:sz w:val="27"/>
          <w:szCs w:val="27"/>
          <w:lang w:val="uk-UA"/>
        </w:rPr>
        <w:t>)</w:t>
      </w:r>
      <w:r w:rsidR="009348F8">
        <w:rPr>
          <w:color w:val="000000"/>
          <w:sz w:val="27"/>
          <w:szCs w:val="27"/>
          <w:lang w:val="uk-UA"/>
        </w:rPr>
        <w:t>,</w:t>
      </w:r>
      <w:r>
        <w:rPr>
          <w:color w:val="000000"/>
          <w:sz w:val="27"/>
          <w:szCs w:val="27"/>
          <w:lang w:val="uk-UA"/>
        </w:rPr>
        <w:t xml:space="preserve"> </w:t>
      </w:r>
      <w:bookmarkEnd w:id="0"/>
      <w:r>
        <w:rPr>
          <w:color w:val="000000"/>
          <w:sz w:val="27"/>
          <w:szCs w:val="27"/>
          <w:lang w:val="uk-UA"/>
        </w:rPr>
        <w:t>в</w:t>
      </w:r>
      <w:r w:rsidR="00C93D0D" w:rsidRPr="00C93D0D">
        <w:rPr>
          <w:color w:val="000000"/>
          <w:sz w:val="27"/>
          <w:szCs w:val="27"/>
          <w:lang w:val="uk-UA"/>
        </w:rPr>
        <w:t xml:space="preserve">раховуючи ключову роль оператора </w:t>
      </w:r>
      <w:r>
        <w:rPr>
          <w:color w:val="000000"/>
          <w:sz w:val="27"/>
          <w:szCs w:val="27"/>
          <w:lang w:val="uk-UA"/>
        </w:rPr>
        <w:t xml:space="preserve">газосховища </w:t>
      </w:r>
      <w:r w:rsidR="00C93D0D" w:rsidRPr="00C93D0D">
        <w:rPr>
          <w:color w:val="000000"/>
          <w:sz w:val="27"/>
          <w:szCs w:val="27"/>
          <w:lang w:val="uk-UA"/>
        </w:rPr>
        <w:t xml:space="preserve">у забезпеченні функціонування ринку природного газу, а також з метою підвищення якості та ефективності адміністрування функцій оператора </w:t>
      </w:r>
      <w:r w:rsidRPr="00B2160F">
        <w:rPr>
          <w:color w:val="000000"/>
          <w:sz w:val="27"/>
          <w:szCs w:val="27"/>
          <w:lang w:val="uk-UA"/>
        </w:rPr>
        <w:t>газосховища</w:t>
      </w:r>
      <w:r w:rsidR="00C93D0D" w:rsidRPr="00C93D0D">
        <w:rPr>
          <w:color w:val="000000"/>
          <w:sz w:val="27"/>
          <w:szCs w:val="27"/>
          <w:lang w:val="uk-UA"/>
        </w:rPr>
        <w:t xml:space="preserve">, приведення діяльності оператора </w:t>
      </w:r>
      <w:r w:rsidRPr="00B2160F">
        <w:rPr>
          <w:color w:val="000000"/>
          <w:sz w:val="27"/>
          <w:szCs w:val="27"/>
          <w:lang w:val="uk-UA"/>
        </w:rPr>
        <w:t xml:space="preserve">газосховища </w:t>
      </w:r>
      <w:r w:rsidR="00C93D0D" w:rsidRPr="00C93D0D">
        <w:rPr>
          <w:color w:val="000000"/>
          <w:sz w:val="27"/>
          <w:szCs w:val="27"/>
          <w:lang w:val="uk-UA"/>
        </w:rPr>
        <w:t xml:space="preserve">до </w:t>
      </w:r>
      <w:r w:rsidR="009348F8">
        <w:rPr>
          <w:color w:val="000000"/>
          <w:sz w:val="27"/>
          <w:szCs w:val="27"/>
          <w:lang w:val="uk-UA"/>
        </w:rPr>
        <w:t xml:space="preserve">законодавства та </w:t>
      </w:r>
      <w:r w:rsidR="00C93D0D" w:rsidRPr="00C93D0D">
        <w:rPr>
          <w:color w:val="000000"/>
          <w:sz w:val="27"/>
          <w:szCs w:val="27"/>
          <w:lang w:val="uk-UA"/>
        </w:rPr>
        <w:t xml:space="preserve">міжнародних стандартів, виникла необхідність внесення змін до Ліцензійних умов, у зв’язку з чим було розроблено проєкт постанови НКРЕКП «Про затвердження    Змін   до   Ліцензійних умов провадження господарської діяльності </w:t>
      </w:r>
      <w:r w:rsidRPr="00B2160F">
        <w:rPr>
          <w:color w:val="000000"/>
          <w:sz w:val="27"/>
          <w:szCs w:val="27"/>
          <w:lang w:val="uk-UA"/>
        </w:rPr>
        <w:t xml:space="preserve">із зберігання (закачування, відбору) </w:t>
      </w:r>
      <w:r w:rsidR="00C93D0D" w:rsidRPr="00C93D0D">
        <w:rPr>
          <w:color w:val="000000"/>
          <w:sz w:val="27"/>
          <w:szCs w:val="27"/>
          <w:lang w:val="uk-UA"/>
        </w:rPr>
        <w:t xml:space="preserve">природного газу» (далі – проєкт Постанови), яким, зокрема, передбачається встановлення до </w:t>
      </w:r>
      <w:bookmarkStart w:id="1" w:name="_Hlk124929854"/>
      <w:r w:rsidR="00C93D0D" w:rsidRPr="00C93D0D">
        <w:rPr>
          <w:color w:val="000000"/>
          <w:sz w:val="27"/>
          <w:szCs w:val="27"/>
          <w:lang w:val="uk-UA"/>
        </w:rPr>
        <w:t xml:space="preserve">оператора </w:t>
      </w:r>
      <w:r w:rsidRPr="00B2160F">
        <w:rPr>
          <w:color w:val="000000"/>
          <w:sz w:val="27"/>
          <w:szCs w:val="27"/>
          <w:lang w:val="uk-UA"/>
        </w:rPr>
        <w:t xml:space="preserve">газосховища </w:t>
      </w:r>
      <w:bookmarkEnd w:id="1"/>
      <w:r w:rsidR="00C93D0D" w:rsidRPr="00C93D0D">
        <w:rPr>
          <w:color w:val="000000"/>
          <w:sz w:val="27"/>
          <w:szCs w:val="27"/>
          <w:lang w:val="uk-UA"/>
        </w:rPr>
        <w:t>вимог щодо</w:t>
      </w:r>
      <w:r w:rsidR="00B650A4" w:rsidRPr="00B650A4">
        <w:rPr>
          <w:color w:val="000000"/>
          <w:sz w:val="27"/>
          <w:szCs w:val="27"/>
          <w:lang w:val="uk-UA"/>
        </w:rPr>
        <w:t xml:space="preserve"> </w:t>
      </w:r>
      <w:r w:rsidR="00B650A4">
        <w:rPr>
          <w:color w:val="000000"/>
          <w:sz w:val="27"/>
          <w:szCs w:val="27"/>
          <w:lang w:val="uk-UA"/>
        </w:rPr>
        <w:t xml:space="preserve">виконання положень </w:t>
      </w:r>
      <w:r w:rsidR="00B650A4" w:rsidRPr="009348F8">
        <w:rPr>
          <w:color w:val="000000"/>
          <w:sz w:val="27"/>
          <w:szCs w:val="27"/>
          <w:lang w:val="uk-UA"/>
        </w:rPr>
        <w:t>Закону</w:t>
      </w:r>
      <w:r w:rsidR="00B650A4">
        <w:rPr>
          <w:color w:val="000000"/>
          <w:sz w:val="27"/>
          <w:szCs w:val="27"/>
          <w:lang w:val="uk-UA"/>
        </w:rPr>
        <w:t>, а також</w:t>
      </w:r>
      <w:r w:rsidR="00C93D0D" w:rsidRPr="00C93D0D">
        <w:rPr>
          <w:color w:val="000000"/>
          <w:sz w:val="27"/>
          <w:szCs w:val="27"/>
          <w:lang w:val="uk-UA"/>
        </w:rPr>
        <w:t>:</w:t>
      </w:r>
    </w:p>
    <w:p w:rsidR="00C93D0D" w:rsidRP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>-</w:t>
      </w:r>
      <w:r w:rsidRPr="00C93D0D">
        <w:rPr>
          <w:color w:val="000000"/>
          <w:sz w:val="27"/>
          <w:szCs w:val="27"/>
          <w:lang w:val="uk-UA"/>
        </w:rPr>
        <w:tab/>
        <w:t xml:space="preserve">забезпечення </w:t>
      </w:r>
      <w:proofErr w:type="spellStart"/>
      <w:r w:rsidRPr="00C93D0D">
        <w:rPr>
          <w:color w:val="000000"/>
          <w:sz w:val="27"/>
          <w:szCs w:val="27"/>
          <w:lang w:val="uk-UA"/>
        </w:rPr>
        <w:t>комплаєнсу</w:t>
      </w:r>
      <w:proofErr w:type="spellEnd"/>
      <w:r w:rsidRPr="00C93D0D">
        <w:rPr>
          <w:color w:val="000000"/>
          <w:sz w:val="27"/>
          <w:szCs w:val="27"/>
          <w:lang w:val="uk-UA"/>
        </w:rPr>
        <w:t xml:space="preserve"> зі здійснення функцій оператора </w:t>
      </w:r>
      <w:r w:rsidR="00B2160F" w:rsidRPr="00B2160F">
        <w:rPr>
          <w:color w:val="000000"/>
          <w:sz w:val="27"/>
          <w:szCs w:val="27"/>
          <w:lang w:val="uk-UA"/>
        </w:rPr>
        <w:t>газосховища</w:t>
      </w:r>
      <w:r w:rsidRPr="00C93D0D">
        <w:rPr>
          <w:color w:val="000000"/>
          <w:sz w:val="27"/>
          <w:szCs w:val="27"/>
          <w:lang w:val="uk-UA"/>
        </w:rPr>
        <w:t>;</w:t>
      </w:r>
    </w:p>
    <w:p w:rsidR="00C93D0D" w:rsidRP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>-</w:t>
      </w:r>
      <w:r w:rsidRPr="00C93D0D">
        <w:rPr>
          <w:color w:val="000000"/>
          <w:sz w:val="27"/>
          <w:szCs w:val="27"/>
          <w:lang w:val="uk-UA"/>
        </w:rPr>
        <w:tab/>
        <w:t>вимог до посадових осіб органів управління ліцензіата щодо наявності бездоганної ділової репутації у значенні, наведеному у Законі України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знищення»;</w:t>
      </w:r>
    </w:p>
    <w:p w:rsid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 xml:space="preserve">- оприлюднення на офіційному </w:t>
      </w:r>
      <w:proofErr w:type="spellStart"/>
      <w:r w:rsidRPr="00C93D0D">
        <w:rPr>
          <w:color w:val="000000"/>
          <w:sz w:val="27"/>
          <w:szCs w:val="27"/>
          <w:lang w:val="uk-UA"/>
        </w:rPr>
        <w:t>вебсайті</w:t>
      </w:r>
      <w:proofErr w:type="spellEnd"/>
      <w:r w:rsidRPr="00C93D0D">
        <w:rPr>
          <w:color w:val="000000"/>
          <w:sz w:val="27"/>
          <w:szCs w:val="27"/>
          <w:lang w:val="uk-UA"/>
        </w:rPr>
        <w:t xml:space="preserve"> ліцензіата додаткової інформації </w:t>
      </w:r>
      <w:r w:rsidR="009348F8">
        <w:rPr>
          <w:color w:val="000000"/>
          <w:sz w:val="27"/>
          <w:szCs w:val="27"/>
          <w:lang w:val="uk-UA"/>
        </w:rPr>
        <w:t xml:space="preserve">та </w:t>
      </w:r>
      <w:r w:rsidRPr="00C93D0D">
        <w:rPr>
          <w:color w:val="000000"/>
          <w:sz w:val="27"/>
          <w:szCs w:val="27"/>
          <w:lang w:val="uk-UA"/>
        </w:rPr>
        <w:t>наборів відкритих даних із можливістю</w:t>
      </w:r>
      <w:r w:rsidR="009348F8">
        <w:rPr>
          <w:color w:val="000000"/>
          <w:sz w:val="27"/>
          <w:szCs w:val="27"/>
          <w:lang w:val="uk-UA"/>
        </w:rPr>
        <w:t xml:space="preserve"> їх</w:t>
      </w:r>
      <w:r w:rsidRPr="00C93D0D">
        <w:rPr>
          <w:color w:val="000000"/>
          <w:sz w:val="27"/>
          <w:szCs w:val="27"/>
          <w:lang w:val="uk-UA"/>
        </w:rPr>
        <w:t xml:space="preserve"> експорту у форматах, які підтримують автоматизоване оброблення електронними засобами, або надання доступу до наборів відкритих даних через публічне API;</w:t>
      </w:r>
    </w:p>
    <w:p w:rsidR="00162907" w:rsidRPr="00052731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>-</w:t>
      </w:r>
      <w:r w:rsidRPr="00C93D0D">
        <w:rPr>
          <w:color w:val="000000"/>
          <w:sz w:val="27"/>
          <w:szCs w:val="27"/>
          <w:lang w:val="uk-UA"/>
        </w:rPr>
        <w:tab/>
        <w:t>впровадження та сертифікації системи управління якістю, безпекою праці та протидії корупції, а також захисту інформаційної безпеки</w:t>
      </w:r>
      <w:r>
        <w:rPr>
          <w:color w:val="000000"/>
          <w:sz w:val="27"/>
          <w:szCs w:val="27"/>
          <w:lang w:val="uk-UA"/>
        </w:rPr>
        <w:t>.</w:t>
      </w:r>
    </w:p>
    <w:p w:rsidR="00370CC0" w:rsidRDefault="00370CC0" w:rsidP="00370CC0">
      <w:pPr>
        <w:ind w:firstLine="540"/>
        <w:rPr>
          <w:rStyle w:val="fontstyle01"/>
          <w:rFonts w:ascii="Times New Roman" w:hAnsi="Times New Roman"/>
          <w:sz w:val="27"/>
          <w:szCs w:val="27"/>
          <w:lang w:val="uk-UA"/>
        </w:rPr>
      </w:pPr>
      <w:r w:rsidRPr="00162907">
        <w:rPr>
          <w:color w:val="000000"/>
          <w:sz w:val="27"/>
          <w:szCs w:val="27"/>
          <w:lang w:val="uk-UA"/>
        </w:rPr>
        <w:t xml:space="preserve">Оскільки проєкт постанови НКРЕКП  має ознаки регуляторного акта, згідно зі статтею </w:t>
      </w:r>
      <w:r w:rsidR="00A23A5F" w:rsidRPr="00162907">
        <w:rPr>
          <w:color w:val="000000"/>
          <w:sz w:val="27"/>
          <w:szCs w:val="27"/>
          <w:lang w:val="uk-UA"/>
        </w:rPr>
        <w:t xml:space="preserve">15 Закону України «Про </w:t>
      </w:r>
      <w:r w:rsidR="00A23A5F" w:rsidRPr="00162907">
        <w:rPr>
          <w:rStyle w:val="fontstyle01"/>
          <w:rFonts w:ascii="Times New Roman" w:hAnsi="Times New Roman"/>
          <w:sz w:val="27"/>
          <w:szCs w:val="27"/>
          <w:lang w:val="uk-UA"/>
        </w:rPr>
        <w:t>Національну комісію, що здійснює державне регулювання у сферах енергетики та комунальних послуг»</w:t>
      </w:r>
      <w:r w:rsidRPr="00162907">
        <w:rPr>
          <w:rStyle w:val="fontstyle01"/>
          <w:rFonts w:ascii="Times New Roman" w:hAnsi="Times New Roman"/>
          <w:sz w:val="27"/>
          <w:szCs w:val="27"/>
          <w:lang w:val="uk-UA"/>
        </w:rPr>
        <w:t>, зазначений проєкт має бути оприлюднений на офіційному вебсайті НКРЕКП з метою отримання зауважень та пропозицій.</w:t>
      </w:r>
    </w:p>
    <w:p w:rsidR="00C93D0D" w:rsidRPr="00BA1A60" w:rsidRDefault="00C93D0D" w:rsidP="00CD78E2">
      <w:pPr>
        <w:rPr>
          <w:rStyle w:val="fontstyle01"/>
          <w:rFonts w:ascii="Times New Roman" w:hAnsi="Times New Roman"/>
          <w:sz w:val="20"/>
          <w:szCs w:val="20"/>
          <w:lang w:val="uk-UA"/>
        </w:rPr>
      </w:pPr>
    </w:p>
    <w:p w:rsidR="006D1354" w:rsidRPr="006D1354" w:rsidRDefault="006D1354" w:rsidP="006D1354">
      <w:pPr>
        <w:rPr>
          <w:rStyle w:val="fontstyle01"/>
          <w:rFonts w:ascii="Times New Roman" w:hAnsi="Times New Roman"/>
          <w:b/>
          <w:sz w:val="27"/>
          <w:szCs w:val="27"/>
          <w:lang w:val="uk-UA"/>
        </w:rPr>
      </w:pPr>
      <w:r>
        <w:rPr>
          <w:rStyle w:val="fontstyle01"/>
          <w:rFonts w:ascii="Times New Roman" w:hAnsi="Times New Roman"/>
          <w:b/>
          <w:sz w:val="27"/>
          <w:szCs w:val="27"/>
          <w:lang w:val="uk-UA"/>
        </w:rPr>
        <w:t xml:space="preserve">          </w:t>
      </w:r>
      <w:r w:rsidRPr="006D1354">
        <w:rPr>
          <w:rStyle w:val="fontstyle01"/>
          <w:rFonts w:ascii="Times New Roman" w:hAnsi="Times New Roman"/>
          <w:b/>
          <w:sz w:val="27"/>
          <w:szCs w:val="27"/>
          <w:lang w:val="uk-UA"/>
        </w:rPr>
        <w:t>З огляду на зазначене, Управління ліцензування виходить на Комісію з пропозиціями:</w:t>
      </w:r>
    </w:p>
    <w:p w:rsidR="006D1354" w:rsidRDefault="006D1354" w:rsidP="006D1354">
      <w:pPr>
        <w:rPr>
          <w:rStyle w:val="fontstyle01"/>
          <w:rFonts w:ascii="Times New Roman" w:hAnsi="Times New Roman"/>
          <w:sz w:val="27"/>
          <w:szCs w:val="27"/>
          <w:lang w:val="uk-UA"/>
        </w:rPr>
      </w:pPr>
      <w:r w:rsidRPr="006D1354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        </w:t>
      </w: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1. Схвалити проєкт постанови НКРЕКП «</w:t>
      </w:r>
      <w:r w:rsidR="00C93D0D" w:rsidRPr="00C93D0D">
        <w:rPr>
          <w:color w:val="000000"/>
          <w:sz w:val="27"/>
          <w:szCs w:val="27"/>
          <w:lang w:val="uk-UA"/>
        </w:rPr>
        <w:t xml:space="preserve">Про затвердження Змін до   Ліцензійних умов провадження господарської діяльності </w:t>
      </w:r>
      <w:r w:rsidR="00CD78E2" w:rsidRPr="00CD78E2">
        <w:rPr>
          <w:color w:val="000000"/>
          <w:sz w:val="27"/>
          <w:szCs w:val="27"/>
          <w:lang w:val="uk-UA"/>
        </w:rPr>
        <w:t xml:space="preserve">із зберігання (закачування, відбору) </w:t>
      </w:r>
      <w:r w:rsidR="00C93D0D" w:rsidRPr="00C93D0D">
        <w:rPr>
          <w:color w:val="000000"/>
          <w:sz w:val="27"/>
          <w:szCs w:val="27"/>
          <w:lang w:val="uk-UA"/>
        </w:rPr>
        <w:t>природного газу</w:t>
      </w: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».</w:t>
      </w:r>
    </w:p>
    <w:p w:rsidR="009348F8" w:rsidRPr="00052731" w:rsidRDefault="009348F8" w:rsidP="006D1354">
      <w:pPr>
        <w:rPr>
          <w:rStyle w:val="fontstyle01"/>
          <w:rFonts w:ascii="Times New Roman" w:hAnsi="Times New Roman"/>
          <w:sz w:val="27"/>
          <w:szCs w:val="27"/>
          <w:lang w:val="uk-UA"/>
        </w:rPr>
      </w:pPr>
    </w:p>
    <w:p w:rsidR="0036459A" w:rsidRPr="00052731" w:rsidRDefault="006D1354" w:rsidP="006D1354">
      <w:pPr>
        <w:rPr>
          <w:sz w:val="12"/>
          <w:szCs w:val="12"/>
          <w:lang w:val="uk-UA"/>
        </w:rPr>
      </w:pP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       2. Розмістити  проєкт постанови НКРЕКП «</w:t>
      </w:r>
      <w:r w:rsidR="00C93D0D" w:rsidRPr="00C93D0D">
        <w:rPr>
          <w:color w:val="000000"/>
          <w:sz w:val="27"/>
          <w:szCs w:val="27"/>
          <w:lang w:val="uk-UA"/>
        </w:rPr>
        <w:t xml:space="preserve">Про затвердження Змін до   Ліцензійних умов провадження господарської діяльності </w:t>
      </w:r>
      <w:r w:rsidR="00CD78E2" w:rsidRPr="00CD78E2">
        <w:rPr>
          <w:color w:val="000000"/>
          <w:sz w:val="27"/>
          <w:szCs w:val="27"/>
          <w:lang w:val="uk-UA"/>
        </w:rPr>
        <w:t>із зберігання (закачування, відбору)</w:t>
      </w: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» з метою отримання зауважень та пропозицій.</w:t>
      </w:r>
    </w:p>
    <w:p w:rsidR="00A23A5F" w:rsidRPr="006D1354" w:rsidRDefault="00A23A5F">
      <w:pPr>
        <w:rPr>
          <w:sz w:val="12"/>
          <w:szCs w:val="12"/>
          <w:lang w:val="uk-UA"/>
        </w:rPr>
      </w:pPr>
    </w:p>
    <w:p w:rsidR="00052731" w:rsidRDefault="00052731">
      <w:pPr>
        <w:rPr>
          <w:b/>
          <w:sz w:val="27"/>
          <w:szCs w:val="27"/>
          <w:lang w:val="uk-UA"/>
        </w:rPr>
      </w:pPr>
    </w:p>
    <w:p w:rsidR="00A23A5F" w:rsidRPr="00A23A5F" w:rsidRDefault="00A23A5F">
      <w:pPr>
        <w:rPr>
          <w:b/>
          <w:sz w:val="27"/>
          <w:szCs w:val="27"/>
          <w:lang w:val="uk-UA"/>
        </w:rPr>
      </w:pPr>
      <w:r w:rsidRPr="00A23A5F">
        <w:rPr>
          <w:b/>
          <w:sz w:val="27"/>
          <w:szCs w:val="27"/>
          <w:lang w:val="uk-UA"/>
        </w:rPr>
        <w:t xml:space="preserve">Начальник </w:t>
      </w:r>
    </w:p>
    <w:p w:rsidR="00A23A5F" w:rsidRPr="00A23A5F" w:rsidRDefault="00A23A5F">
      <w:pPr>
        <w:rPr>
          <w:b/>
          <w:sz w:val="27"/>
          <w:szCs w:val="27"/>
          <w:lang w:val="uk-UA"/>
        </w:rPr>
      </w:pPr>
      <w:r w:rsidRPr="00A23A5F">
        <w:rPr>
          <w:b/>
          <w:sz w:val="27"/>
          <w:szCs w:val="27"/>
          <w:lang w:val="uk-UA"/>
        </w:rPr>
        <w:t>Управління ліцензування</w:t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  <w:t>Ю. Антонюк</w:t>
      </w:r>
    </w:p>
    <w:sectPr w:rsidR="00A23A5F" w:rsidRPr="00A23A5F" w:rsidSect="009348F8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A7173"/>
    <w:multiLevelType w:val="hybridMultilevel"/>
    <w:tmpl w:val="29DC3306"/>
    <w:lvl w:ilvl="0" w:tplc="64C8E1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A5F"/>
    <w:rsid w:val="00052731"/>
    <w:rsid w:val="00162907"/>
    <w:rsid w:val="001B4E60"/>
    <w:rsid w:val="0036459A"/>
    <w:rsid w:val="00370CC0"/>
    <w:rsid w:val="00481527"/>
    <w:rsid w:val="00592BBB"/>
    <w:rsid w:val="006257C3"/>
    <w:rsid w:val="006C66D4"/>
    <w:rsid w:val="006D1354"/>
    <w:rsid w:val="006E31F0"/>
    <w:rsid w:val="007D3908"/>
    <w:rsid w:val="00806634"/>
    <w:rsid w:val="00880B5D"/>
    <w:rsid w:val="009348F8"/>
    <w:rsid w:val="009362F7"/>
    <w:rsid w:val="0094502F"/>
    <w:rsid w:val="009818FA"/>
    <w:rsid w:val="009B605A"/>
    <w:rsid w:val="00A23A5F"/>
    <w:rsid w:val="00A26C59"/>
    <w:rsid w:val="00A9348C"/>
    <w:rsid w:val="00B2160F"/>
    <w:rsid w:val="00B650A4"/>
    <w:rsid w:val="00BA1A60"/>
    <w:rsid w:val="00BC6779"/>
    <w:rsid w:val="00C93D0D"/>
    <w:rsid w:val="00CB0F23"/>
    <w:rsid w:val="00CD78E2"/>
    <w:rsid w:val="00FA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3CE9"/>
  <w15:chartTrackingRefBased/>
  <w15:docId w15:val="{3AC9BBC3-2CFE-4003-9DBE-AB0ADAA8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23A5F"/>
    <w:rPr>
      <w:rFonts w:ascii="TimesNewRoman" w:hAnsi="TimesNewRoman" w:hint="default"/>
      <w:b w:val="0"/>
      <w:bCs w:val="0"/>
      <w:i w:val="0"/>
      <w:iCs w:val="0"/>
      <w:color w:val="000000"/>
      <w:sz w:val="30"/>
      <w:szCs w:val="30"/>
    </w:rPr>
  </w:style>
  <w:style w:type="character" w:styleId="a3">
    <w:name w:val="Hyperlink"/>
    <w:basedOn w:val="a0"/>
    <w:uiPriority w:val="99"/>
    <w:unhideWhenUsed/>
    <w:rsid w:val="00A23A5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23A5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70CC0"/>
    <w:pPr>
      <w:ind w:left="720"/>
      <w:contextualSpacing/>
    </w:pPr>
  </w:style>
  <w:style w:type="paragraph" w:customStyle="1" w:styleId="1">
    <w:name w:val="Знак Знак Знак Знак1"/>
    <w:basedOn w:val="a"/>
    <w:rsid w:val="00162907"/>
    <w:pPr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2373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Роман Варналій</cp:lastModifiedBy>
  <cp:revision>7</cp:revision>
  <cp:lastPrinted>2021-01-15T08:30:00Z</cp:lastPrinted>
  <dcterms:created xsi:type="dcterms:W3CDTF">2022-10-19T07:17:00Z</dcterms:created>
  <dcterms:modified xsi:type="dcterms:W3CDTF">2023-01-17T10:59:00Z</dcterms:modified>
</cp:coreProperties>
</file>