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A6B8DE" w14:textId="1466FBE7" w:rsidR="00A95860" w:rsidRPr="00BB77CE" w:rsidRDefault="00A95860" w:rsidP="006C1E43">
      <w:pPr>
        <w:pStyle w:val="a9"/>
        <w:spacing w:before="0" w:beforeAutospacing="0" w:after="0" w:afterAutospacing="0"/>
        <w:ind w:left="-142"/>
        <w:jc w:val="center"/>
        <w:rPr>
          <w:b/>
          <w:bCs/>
          <w:sz w:val="27"/>
          <w:szCs w:val="27"/>
        </w:rPr>
      </w:pPr>
      <w:bookmarkStart w:id="0" w:name="_GoBack"/>
      <w:r w:rsidRPr="00BB77CE">
        <w:rPr>
          <w:b/>
          <w:bCs/>
          <w:sz w:val="27"/>
          <w:szCs w:val="27"/>
        </w:rPr>
        <w:t xml:space="preserve">Обґрунтування про схвалення </w:t>
      </w:r>
      <w:proofErr w:type="spellStart"/>
      <w:r w:rsidRPr="00BB77CE">
        <w:rPr>
          <w:b/>
          <w:bCs/>
          <w:sz w:val="27"/>
          <w:szCs w:val="27"/>
        </w:rPr>
        <w:t>проєкту</w:t>
      </w:r>
      <w:proofErr w:type="spellEnd"/>
      <w:r w:rsidRPr="00BB77CE">
        <w:rPr>
          <w:b/>
          <w:bCs/>
          <w:sz w:val="27"/>
          <w:szCs w:val="27"/>
        </w:rPr>
        <w:t xml:space="preserve"> рішення НКРЕКП, що має ознаки регуляторного </w:t>
      </w:r>
      <w:proofErr w:type="spellStart"/>
      <w:r w:rsidRPr="00BB77CE">
        <w:rPr>
          <w:b/>
          <w:bCs/>
          <w:sz w:val="27"/>
          <w:szCs w:val="27"/>
        </w:rPr>
        <w:t>акта</w:t>
      </w:r>
      <w:proofErr w:type="spellEnd"/>
      <w:r w:rsidRPr="00BB77CE">
        <w:rPr>
          <w:b/>
          <w:bCs/>
          <w:sz w:val="27"/>
          <w:szCs w:val="27"/>
        </w:rPr>
        <w:t xml:space="preserve">, </w:t>
      </w:r>
      <w:r w:rsidR="007E7AFF" w:rsidRPr="00BB77CE">
        <w:rPr>
          <w:b/>
          <w:bCs/>
          <w:sz w:val="27"/>
          <w:szCs w:val="27"/>
        </w:rPr>
        <w:t xml:space="preserve"> </w:t>
      </w:r>
      <w:r w:rsidR="007E7AFF" w:rsidRPr="00BB77CE">
        <w:rPr>
          <w:sz w:val="28"/>
          <w:szCs w:val="28"/>
        </w:rPr>
        <w:t xml:space="preserve">– </w:t>
      </w:r>
      <w:r w:rsidRPr="00BB77CE">
        <w:rPr>
          <w:b/>
          <w:bCs/>
          <w:sz w:val="27"/>
          <w:szCs w:val="27"/>
        </w:rPr>
        <w:t>постанови НКРЕКП «</w:t>
      </w:r>
      <w:r w:rsidR="006C1E43" w:rsidRPr="00BB77CE">
        <w:rPr>
          <w:b/>
          <w:bCs/>
          <w:sz w:val="27"/>
          <w:szCs w:val="27"/>
        </w:rPr>
        <w:t>Про внесення змін</w:t>
      </w:r>
      <w:r w:rsidR="004837CD" w:rsidRPr="00BB77CE">
        <w:rPr>
          <w:b/>
          <w:bCs/>
          <w:sz w:val="27"/>
          <w:szCs w:val="27"/>
        </w:rPr>
        <w:t>и</w:t>
      </w:r>
      <w:r w:rsidR="006C1E43" w:rsidRPr="00BB77CE">
        <w:rPr>
          <w:b/>
          <w:bCs/>
          <w:sz w:val="27"/>
          <w:szCs w:val="27"/>
        </w:rPr>
        <w:t xml:space="preserve"> до Методики формування цін на допоміжні послуги</w:t>
      </w:r>
      <w:r w:rsidRPr="00BB77CE">
        <w:rPr>
          <w:b/>
          <w:bCs/>
          <w:sz w:val="27"/>
          <w:szCs w:val="27"/>
        </w:rPr>
        <w:t>»</w:t>
      </w:r>
    </w:p>
    <w:p w14:paraId="140ED2E6" w14:textId="77777777" w:rsidR="00D76ECC" w:rsidRPr="00BB77CE" w:rsidRDefault="00D76ECC" w:rsidP="006C1E43">
      <w:pPr>
        <w:spacing w:after="0" w:line="240" w:lineRule="auto"/>
        <w:rPr>
          <w:rFonts w:ascii="Times New Roman" w:eastAsia="Times New Roman" w:hAnsi="Times New Roman" w:cs="Times New Roman"/>
          <w:sz w:val="28"/>
          <w:szCs w:val="28"/>
          <w:lang w:val="uk-UA"/>
        </w:rPr>
      </w:pPr>
      <w:bookmarkStart w:id="1" w:name="_heading=h.gjdgxs" w:colFirst="0" w:colLast="0"/>
      <w:bookmarkEnd w:id="1"/>
    </w:p>
    <w:p w14:paraId="17BD8884" w14:textId="1EF147EC" w:rsidR="00E51937" w:rsidRPr="00BB77CE" w:rsidRDefault="00E51937" w:rsidP="006C1E43">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 xml:space="preserve">Законом України «Про ринок електричної енергії» (далі – Закон) визначено, що </w:t>
      </w:r>
      <w:r w:rsidR="00BE612A" w:rsidRPr="00BB77CE">
        <w:rPr>
          <w:rFonts w:ascii="Times New Roman" w:eastAsia="Times New Roman" w:hAnsi="Times New Roman" w:cs="Times New Roman"/>
          <w:sz w:val="28"/>
          <w:szCs w:val="28"/>
          <w:lang w:val="uk-UA"/>
        </w:rPr>
        <w:t>одним з сегментів</w:t>
      </w:r>
      <w:r w:rsidRPr="00BB77CE">
        <w:rPr>
          <w:rFonts w:ascii="Times New Roman" w:eastAsia="Times New Roman" w:hAnsi="Times New Roman" w:cs="Times New Roman"/>
          <w:sz w:val="28"/>
          <w:szCs w:val="28"/>
          <w:lang w:val="uk-UA"/>
        </w:rPr>
        <w:t xml:space="preserve"> ринку електричної енергії, необхідних для забезпечення якості електричної енергії відповідно до визначених у нормативно-правових документах параметрів, передбачен</w:t>
      </w:r>
      <w:r w:rsidR="00BE612A" w:rsidRPr="00BB77CE">
        <w:rPr>
          <w:rFonts w:ascii="Times New Roman" w:eastAsia="Times New Roman" w:hAnsi="Times New Roman" w:cs="Times New Roman"/>
          <w:sz w:val="28"/>
          <w:szCs w:val="28"/>
          <w:lang w:val="uk-UA"/>
        </w:rPr>
        <w:t>о функціонування</w:t>
      </w:r>
      <w:r w:rsidRPr="00BB77CE">
        <w:rPr>
          <w:rFonts w:ascii="Times New Roman" w:eastAsia="Times New Roman" w:hAnsi="Times New Roman" w:cs="Times New Roman"/>
          <w:sz w:val="28"/>
          <w:szCs w:val="28"/>
          <w:lang w:val="uk-UA"/>
        </w:rPr>
        <w:t xml:space="preserve"> рин</w:t>
      </w:r>
      <w:r w:rsidR="00BE612A" w:rsidRPr="00BB77CE">
        <w:rPr>
          <w:rFonts w:ascii="Times New Roman" w:eastAsia="Times New Roman" w:hAnsi="Times New Roman" w:cs="Times New Roman"/>
          <w:sz w:val="28"/>
          <w:szCs w:val="28"/>
          <w:lang w:val="uk-UA"/>
        </w:rPr>
        <w:t>ку</w:t>
      </w:r>
      <w:r w:rsidRPr="00BB77CE">
        <w:rPr>
          <w:rFonts w:ascii="Times New Roman" w:eastAsia="Times New Roman" w:hAnsi="Times New Roman" w:cs="Times New Roman"/>
          <w:sz w:val="28"/>
          <w:szCs w:val="28"/>
          <w:lang w:val="uk-UA"/>
        </w:rPr>
        <w:t xml:space="preserve"> допоміжних послуг.</w:t>
      </w:r>
    </w:p>
    <w:p w14:paraId="0756749D" w14:textId="320143DB" w:rsidR="00455C08" w:rsidRPr="00BB77CE" w:rsidRDefault="00455C08" w:rsidP="006C1E43">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Положеннями с</w:t>
      </w:r>
      <w:r w:rsidR="00E51937" w:rsidRPr="00BB77CE">
        <w:rPr>
          <w:rFonts w:ascii="Times New Roman" w:eastAsia="Times New Roman" w:hAnsi="Times New Roman" w:cs="Times New Roman"/>
          <w:sz w:val="28"/>
          <w:szCs w:val="28"/>
          <w:lang w:val="uk-UA"/>
        </w:rPr>
        <w:t>татт</w:t>
      </w:r>
      <w:r w:rsidRPr="00BB77CE">
        <w:rPr>
          <w:rFonts w:ascii="Times New Roman" w:eastAsia="Times New Roman" w:hAnsi="Times New Roman" w:cs="Times New Roman"/>
          <w:sz w:val="28"/>
          <w:szCs w:val="28"/>
          <w:lang w:val="uk-UA"/>
        </w:rPr>
        <w:t>і</w:t>
      </w:r>
      <w:r w:rsidR="00E51937" w:rsidRPr="00BB77CE">
        <w:rPr>
          <w:rFonts w:ascii="Times New Roman" w:eastAsia="Times New Roman" w:hAnsi="Times New Roman" w:cs="Times New Roman"/>
          <w:sz w:val="28"/>
          <w:szCs w:val="28"/>
          <w:lang w:val="uk-UA"/>
        </w:rPr>
        <w:t xml:space="preserve"> 69 Закону </w:t>
      </w:r>
      <w:r w:rsidRPr="00BB77CE">
        <w:rPr>
          <w:rFonts w:ascii="Times New Roman" w:eastAsia="Times New Roman" w:hAnsi="Times New Roman" w:cs="Times New Roman"/>
          <w:sz w:val="28"/>
          <w:szCs w:val="28"/>
          <w:lang w:val="uk-UA"/>
        </w:rPr>
        <w:t>встановлено</w:t>
      </w:r>
      <w:r w:rsidR="00E51937" w:rsidRPr="00BB77CE">
        <w:rPr>
          <w:rFonts w:ascii="Times New Roman" w:eastAsia="Times New Roman" w:hAnsi="Times New Roman" w:cs="Times New Roman"/>
          <w:sz w:val="28"/>
          <w:szCs w:val="28"/>
          <w:lang w:val="uk-UA"/>
        </w:rPr>
        <w:t>, що</w:t>
      </w:r>
      <w:r w:rsidRPr="00BB77CE">
        <w:rPr>
          <w:rFonts w:ascii="Times New Roman" w:eastAsia="Times New Roman" w:hAnsi="Times New Roman" w:cs="Times New Roman"/>
          <w:sz w:val="28"/>
          <w:szCs w:val="28"/>
          <w:lang w:val="uk-UA"/>
        </w:rPr>
        <w:t xml:space="preserve"> в Україні функціонує єдиний ринок допоміжних послуг.</w:t>
      </w:r>
      <w:r w:rsidR="00E51937" w:rsidRPr="00BB77CE">
        <w:rPr>
          <w:rFonts w:ascii="Times New Roman" w:eastAsia="Times New Roman" w:hAnsi="Times New Roman" w:cs="Times New Roman"/>
          <w:sz w:val="28"/>
          <w:szCs w:val="28"/>
          <w:lang w:val="uk-UA"/>
        </w:rPr>
        <w:t xml:space="preserve"> </w:t>
      </w:r>
      <w:r w:rsidRPr="00BB77CE">
        <w:rPr>
          <w:rFonts w:ascii="Times New Roman" w:eastAsia="Times New Roman" w:hAnsi="Times New Roman" w:cs="Times New Roman"/>
          <w:sz w:val="28"/>
          <w:szCs w:val="28"/>
          <w:lang w:val="uk-UA"/>
        </w:rPr>
        <w:t>У</w:t>
      </w:r>
      <w:r w:rsidR="00E51937" w:rsidRPr="00BB77CE">
        <w:rPr>
          <w:rFonts w:ascii="Times New Roman" w:eastAsia="Times New Roman" w:hAnsi="Times New Roman" w:cs="Times New Roman"/>
          <w:sz w:val="28"/>
          <w:szCs w:val="28"/>
          <w:lang w:val="uk-UA"/>
        </w:rPr>
        <w:t xml:space="preserve"> разі якщо обсяг запропонованої допоміжної послуги менший ніж потреба оператора системи передачі</w:t>
      </w:r>
      <w:r w:rsidR="00A6653F" w:rsidRPr="00BB77CE">
        <w:rPr>
          <w:rFonts w:ascii="Times New Roman" w:eastAsia="Times New Roman" w:hAnsi="Times New Roman" w:cs="Times New Roman"/>
          <w:sz w:val="28"/>
          <w:szCs w:val="28"/>
          <w:lang w:val="uk-UA"/>
        </w:rPr>
        <w:t xml:space="preserve"> (далі – ОСП)</w:t>
      </w:r>
      <w:r w:rsidR="00E51937" w:rsidRPr="00BB77CE">
        <w:rPr>
          <w:rFonts w:ascii="Times New Roman" w:eastAsia="Times New Roman" w:hAnsi="Times New Roman" w:cs="Times New Roman"/>
          <w:sz w:val="28"/>
          <w:szCs w:val="28"/>
          <w:lang w:val="uk-UA"/>
        </w:rPr>
        <w:t xml:space="preserve"> у цій послузі, або якщо допоміжна послуга надається постачальниками допоміжних послуг, частка яких на ринку цих послуг або окремої частини ОЕС України з наявними системними обмеженнями перевищує встановлену Регулятором величину, Регулятор має право зобов'язати постачальника допоміжних послуг надавати допоміжну послугу за ціною, розрахованою за затвердженою Регулятором методикою. Методика формування цін на допоміжні послуги затверджена постановою НКРЕКП від 26.04.2019 № 635</w:t>
      </w:r>
      <w:r w:rsidR="00BE612A" w:rsidRPr="00BB77CE">
        <w:rPr>
          <w:rFonts w:ascii="Times New Roman" w:eastAsia="Times New Roman" w:hAnsi="Times New Roman" w:cs="Times New Roman"/>
          <w:sz w:val="28"/>
          <w:szCs w:val="28"/>
          <w:lang w:val="uk-UA"/>
        </w:rPr>
        <w:t xml:space="preserve"> (далі – Методика формування цін на допоміжні послуги)</w:t>
      </w:r>
      <w:r w:rsidR="00E51937" w:rsidRPr="00BB77CE">
        <w:rPr>
          <w:rFonts w:ascii="Times New Roman" w:eastAsia="Times New Roman" w:hAnsi="Times New Roman" w:cs="Times New Roman"/>
          <w:sz w:val="28"/>
          <w:szCs w:val="28"/>
          <w:lang w:val="uk-UA"/>
        </w:rPr>
        <w:t>.</w:t>
      </w:r>
      <w:r w:rsidRPr="00BB77CE">
        <w:rPr>
          <w:rFonts w:ascii="Times New Roman" w:eastAsia="Times New Roman" w:hAnsi="Times New Roman" w:cs="Times New Roman"/>
          <w:sz w:val="28"/>
          <w:szCs w:val="28"/>
          <w:lang w:val="uk-UA"/>
        </w:rPr>
        <w:t xml:space="preserve"> Витрати </w:t>
      </w:r>
      <w:r w:rsidR="00A6653F" w:rsidRPr="00BB77CE">
        <w:rPr>
          <w:rFonts w:ascii="Times New Roman" w:eastAsia="Times New Roman" w:hAnsi="Times New Roman" w:cs="Times New Roman"/>
          <w:sz w:val="28"/>
          <w:szCs w:val="28"/>
          <w:lang w:val="uk-UA"/>
        </w:rPr>
        <w:t>ОСП</w:t>
      </w:r>
      <w:r w:rsidRPr="00BB77CE">
        <w:rPr>
          <w:rFonts w:ascii="Times New Roman" w:eastAsia="Times New Roman" w:hAnsi="Times New Roman" w:cs="Times New Roman"/>
          <w:sz w:val="28"/>
          <w:szCs w:val="28"/>
          <w:lang w:val="uk-UA"/>
        </w:rPr>
        <w:t xml:space="preserve"> на оплату допоміжних послуг включаються до тарифу на диспетчерське (</w:t>
      </w:r>
      <w:proofErr w:type="spellStart"/>
      <w:r w:rsidRPr="00BB77CE">
        <w:rPr>
          <w:rFonts w:ascii="Times New Roman" w:eastAsia="Times New Roman" w:hAnsi="Times New Roman" w:cs="Times New Roman"/>
          <w:sz w:val="28"/>
          <w:szCs w:val="28"/>
          <w:lang w:val="uk-UA"/>
        </w:rPr>
        <w:t>оперативно</w:t>
      </w:r>
      <w:proofErr w:type="spellEnd"/>
      <w:r w:rsidRPr="00BB77CE">
        <w:rPr>
          <w:rFonts w:ascii="Times New Roman" w:eastAsia="Times New Roman" w:hAnsi="Times New Roman" w:cs="Times New Roman"/>
          <w:sz w:val="28"/>
          <w:szCs w:val="28"/>
          <w:lang w:val="uk-UA"/>
        </w:rPr>
        <w:t>-технологічне) управління.</w:t>
      </w:r>
    </w:p>
    <w:p w14:paraId="5177E3BA" w14:textId="77777777" w:rsidR="001B3B81" w:rsidRPr="00BB77CE" w:rsidRDefault="00B74067" w:rsidP="001B3B81">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Водночас,</w:t>
      </w:r>
      <w:r w:rsidR="001B3B81" w:rsidRPr="00BB77CE">
        <w:rPr>
          <w:rFonts w:ascii="Times New Roman" w:eastAsia="Times New Roman" w:hAnsi="Times New Roman" w:cs="Times New Roman"/>
          <w:sz w:val="28"/>
          <w:szCs w:val="28"/>
          <w:lang w:val="uk-UA"/>
        </w:rPr>
        <w:t xml:space="preserve"> пунктом 15 постанови НКРЕКП від 25.02.2022 № 332 </w:t>
      </w:r>
      <w:r w:rsidRPr="00BB77CE">
        <w:rPr>
          <w:rFonts w:ascii="Times New Roman" w:eastAsia="Times New Roman" w:hAnsi="Times New Roman" w:cs="Times New Roman"/>
          <w:sz w:val="28"/>
          <w:szCs w:val="28"/>
          <w:lang w:val="uk-UA"/>
        </w:rPr>
        <w:t>«Про забезпечення стабільного функціонування ринку електричної енергії, у тому числі фінансового стану учасників ринку електричної енергії на період дії в Україні воєнного стану»</w:t>
      </w:r>
      <w:r w:rsidR="001B3B81" w:rsidRPr="00BB77CE">
        <w:rPr>
          <w:rFonts w:ascii="Times New Roman" w:eastAsia="Times New Roman" w:hAnsi="Times New Roman" w:cs="Times New Roman"/>
          <w:sz w:val="28"/>
          <w:szCs w:val="28"/>
          <w:lang w:val="uk-UA"/>
        </w:rPr>
        <w:t xml:space="preserve"> передбачено, що при подачі пропозиції на ринку допоміжних послуг з ціною, що перевищує ціну, розраховану відповідно до Методики формування цін на допоміжні послуги, така пропозиція відхиляться адміністратором системи управління ринком.</w:t>
      </w:r>
    </w:p>
    <w:p w14:paraId="2E3540B1" w14:textId="783D0E37" w:rsidR="00455C08" w:rsidRPr="00BB77CE" w:rsidRDefault="00455C08" w:rsidP="00455C08">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Положеннями пункту 6.5 глави 6 розділу ХІ Кодексу системи передачі, затвердженого постановою НКРЕКП від 14.03.2018 № 309 визначено, що оплата послуг з диспетчерського (</w:t>
      </w:r>
      <w:proofErr w:type="spellStart"/>
      <w:r w:rsidRPr="00BB77CE">
        <w:rPr>
          <w:rFonts w:ascii="Times New Roman" w:eastAsia="Times New Roman" w:hAnsi="Times New Roman" w:cs="Times New Roman"/>
          <w:sz w:val="28"/>
          <w:szCs w:val="28"/>
          <w:lang w:val="uk-UA"/>
        </w:rPr>
        <w:t>оперативно</w:t>
      </w:r>
      <w:proofErr w:type="spellEnd"/>
      <w:r w:rsidRPr="00BB77CE">
        <w:rPr>
          <w:rFonts w:ascii="Times New Roman" w:eastAsia="Times New Roman" w:hAnsi="Times New Roman" w:cs="Times New Roman"/>
          <w:sz w:val="28"/>
          <w:szCs w:val="28"/>
          <w:lang w:val="uk-UA"/>
        </w:rPr>
        <w:t>-технологічного) управління здійснюється за тарифом, який встановлюється Регулятором відповідно до затвердженої(-ого) ним методики (порядку).</w:t>
      </w:r>
    </w:p>
    <w:p w14:paraId="3FB83559" w14:textId="77777777" w:rsidR="00455C08" w:rsidRPr="00BB77CE" w:rsidRDefault="00455C08" w:rsidP="00455C08">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Обсяг послуг з диспетчерського (</w:t>
      </w:r>
      <w:proofErr w:type="spellStart"/>
      <w:r w:rsidRPr="00BB77CE">
        <w:rPr>
          <w:rFonts w:ascii="Times New Roman" w:eastAsia="Times New Roman" w:hAnsi="Times New Roman" w:cs="Times New Roman"/>
          <w:sz w:val="28"/>
          <w:szCs w:val="28"/>
          <w:lang w:val="uk-UA"/>
        </w:rPr>
        <w:t>оперативно</w:t>
      </w:r>
      <w:proofErr w:type="spellEnd"/>
      <w:r w:rsidRPr="00BB77CE">
        <w:rPr>
          <w:rFonts w:ascii="Times New Roman" w:eastAsia="Times New Roman" w:hAnsi="Times New Roman" w:cs="Times New Roman"/>
          <w:sz w:val="28"/>
          <w:szCs w:val="28"/>
          <w:lang w:val="uk-UA"/>
        </w:rPr>
        <w:t>-технологічного) управління визначається:</w:t>
      </w:r>
    </w:p>
    <w:p w14:paraId="6620B1AF" w14:textId="00A2248F" w:rsidR="00455C08" w:rsidRPr="00BB77CE" w:rsidRDefault="00455C08" w:rsidP="00455C08">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 xml:space="preserve">для виробників </w:t>
      </w:r>
      <w:r w:rsidR="00D64DD4" w:rsidRPr="00BB77CE">
        <w:rPr>
          <w:rFonts w:ascii="Times New Roman" w:eastAsia="Times New Roman" w:hAnsi="Times New Roman" w:cs="Times New Roman"/>
          <w:sz w:val="28"/>
          <w:szCs w:val="28"/>
          <w:lang w:val="uk-UA"/>
        </w:rPr>
        <w:t>–</w:t>
      </w:r>
      <w:r w:rsidRPr="00BB77CE">
        <w:rPr>
          <w:rFonts w:ascii="Times New Roman" w:eastAsia="Times New Roman" w:hAnsi="Times New Roman" w:cs="Times New Roman"/>
          <w:sz w:val="28"/>
          <w:szCs w:val="28"/>
          <w:lang w:val="uk-UA"/>
        </w:rPr>
        <w:t xml:space="preserve"> як обсяг відпущеної електричної енергії, обсяг імпорту та/або експорту електричної енергії;</w:t>
      </w:r>
    </w:p>
    <w:p w14:paraId="28FF5715" w14:textId="6B77EF66" w:rsidR="00455C08" w:rsidRPr="00BB77CE" w:rsidRDefault="00455C08" w:rsidP="00455C08">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 xml:space="preserve">для </w:t>
      </w:r>
      <w:r w:rsidR="00D64DD4" w:rsidRPr="00BB77CE">
        <w:rPr>
          <w:rFonts w:ascii="Times New Roman" w:eastAsia="Times New Roman" w:hAnsi="Times New Roman" w:cs="Times New Roman"/>
          <w:sz w:val="28"/>
          <w:szCs w:val="28"/>
          <w:lang w:val="uk-UA"/>
        </w:rPr>
        <w:t>операторів систем розподілу (далі – ОСР)</w:t>
      </w:r>
      <w:r w:rsidRPr="00BB77CE">
        <w:rPr>
          <w:rFonts w:ascii="Times New Roman" w:eastAsia="Times New Roman" w:hAnsi="Times New Roman" w:cs="Times New Roman"/>
          <w:sz w:val="28"/>
          <w:szCs w:val="28"/>
          <w:lang w:val="uk-UA"/>
        </w:rPr>
        <w:t xml:space="preserve"> </w:t>
      </w:r>
      <w:r w:rsidR="00D64DD4" w:rsidRPr="00BB77CE">
        <w:rPr>
          <w:rFonts w:ascii="Times New Roman" w:eastAsia="Times New Roman" w:hAnsi="Times New Roman" w:cs="Times New Roman"/>
          <w:sz w:val="28"/>
          <w:szCs w:val="28"/>
          <w:lang w:val="uk-UA"/>
        </w:rPr>
        <w:t>–</w:t>
      </w:r>
      <w:r w:rsidRPr="00BB77CE">
        <w:rPr>
          <w:rFonts w:ascii="Times New Roman" w:eastAsia="Times New Roman" w:hAnsi="Times New Roman" w:cs="Times New Roman"/>
          <w:sz w:val="28"/>
          <w:szCs w:val="28"/>
          <w:lang w:val="uk-UA"/>
        </w:rPr>
        <w:t xml:space="preserve"> як обсяг розподіленої електричної енергії, обсяг купівлі електричної енергії для компенсації технологічних витрат електричної енергії на її розподіл електричними мережами ОСР та обсяг електричної енергії для господарчих потреб ОСР;</w:t>
      </w:r>
    </w:p>
    <w:p w14:paraId="6B736B4A" w14:textId="695D17F0" w:rsidR="00455C08" w:rsidRPr="00BB77CE" w:rsidRDefault="00455C08" w:rsidP="00455C08">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 xml:space="preserve">для </w:t>
      </w:r>
      <w:r w:rsidR="00D64DD4" w:rsidRPr="00BB77CE">
        <w:rPr>
          <w:rFonts w:ascii="Times New Roman" w:eastAsia="Times New Roman" w:hAnsi="Times New Roman" w:cs="Times New Roman"/>
          <w:sz w:val="28"/>
          <w:szCs w:val="28"/>
          <w:lang w:val="uk-UA"/>
        </w:rPr>
        <w:t>операторів малих систем розподілу (далі – ОМСР)</w:t>
      </w:r>
      <w:r w:rsidRPr="00BB77CE">
        <w:rPr>
          <w:rFonts w:ascii="Times New Roman" w:eastAsia="Times New Roman" w:hAnsi="Times New Roman" w:cs="Times New Roman"/>
          <w:sz w:val="28"/>
          <w:szCs w:val="28"/>
          <w:lang w:val="uk-UA"/>
        </w:rPr>
        <w:t xml:space="preserve">, оператором системи яких є ОСП, </w:t>
      </w:r>
      <w:r w:rsidR="00D64DD4" w:rsidRPr="00BB77CE">
        <w:rPr>
          <w:rFonts w:ascii="Times New Roman" w:eastAsia="Times New Roman" w:hAnsi="Times New Roman" w:cs="Times New Roman"/>
          <w:sz w:val="28"/>
          <w:szCs w:val="28"/>
          <w:lang w:val="uk-UA"/>
        </w:rPr>
        <w:t>–</w:t>
      </w:r>
      <w:r w:rsidRPr="00BB77CE">
        <w:rPr>
          <w:rFonts w:ascii="Times New Roman" w:eastAsia="Times New Roman" w:hAnsi="Times New Roman" w:cs="Times New Roman"/>
          <w:sz w:val="28"/>
          <w:szCs w:val="28"/>
          <w:lang w:val="uk-UA"/>
        </w:rPr>
        <w:t xml:space="preserve"> як обсяг електричної енергії, який надійшов у мережі </w:t>
      </w:r>
      <w:r w:rsidR="00D64DD4" w:rsidRPr="00BB77CE">
        <w:rPr>
          <w:rFonts w:ascii="Times New Roman" w:eastAsia="Times New Roman" w:hAnsi="Times New Roman" w:cs="Times New Roman"/>
          <w:sz w:val="28"/>
          <w:szCs w:val="28"/>
          <w:lang w:val="uk-UA"/>
        </w:rPr>
        <w:t>малої системи розподілу (далі – МСР)</w:t>
      </w:r>
      <w:r w:rsidRPr="00BB77CE">
        <w:rPr>
          <w:rFonts w:ascii="Times New Roman" w:eastAsia="Times New Roman" w:hAnsi="Times New Roman" w:cs="Times New Roman"/>
          <w:sz w:val="28"/>
          <w:szCs w:val="28"/>
          <w:lang w:val="uk-UA"/>
        </w:rPr>
        <w:t xml:space="preserve"> (витрати електричної енергії в технологічних електричних мережах МСР, власне споживання ОМСР та сумарний обсяг спожитої електричної енергії користувачами МСР);</w:t>
      </w:r>
    </w:p>
    <w:p w14:paraId="6EB8DD16" w14:textId="1C51D925" w:rsidR="00455C08" w:rsidRPr="00BB77CE" w:rsidRDefault="00455C08" w:rsidP="00455C08">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lastRenderedPageBreak/>
        <w:t xml:space="preserve">для споживачів, оператором системи яких є ОСП, </w:t>
      </w:r>
      <w:r w:rsidR="00D64DD4" w:rsidRPr="00BB77CE">
        <w:rPr>
          <w:rFonts w:ascii="Times New Roman" w:eastAsia="Times New Roman" w:hAnsi="Times New Roman" w:cs="Times New Roman"/>
          <w:sz w:val="28"/>
          <w:szCs w:val="28"/>
          <w:lang w:val="uk-UA"/>
        </w:rPr>
        <w:t>–</w:t>
      </w:r>
      <w:r w:rsidRPr="00BB77CE">
        <w:rPr>
          <w:rFonts w:ascii="Times New Roman" w:eastAsia="Times New Roman" w:hAnsi="Times New Roman" w:cs="Times New Roman"/>
          <w:sz w:val="28"/>
          <w:szCs w:val="28"/>
          <w:lang w:val="uk-UA"/>
        </w:rPr>
        <w:t xml:space="preserve"> як обсяг спожитої електричної енергії;</w:t>
      </w:r>
    </w:p>
    <w:p w14:paraId="23D0C7F4" w14:textId="365791BA" w:rsidR="00455C08" w:rsidRPr="00BB77CE" w:rsidRDefault="00455C08" w:rsidP="00455C08">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 xml:space="preserve">для </w:t>
      </w:r>
      <w:r w:rsidR="00D64DD4" w:rsidRPr="00BB77CE">
        <w:rPr>
          <w:rFonts w:ascii="Times New Roman" w:eastAsia="Times New Roman" w:hAnsi="Times New Roman" w:cs="Times New Roman"/>
          <w:sz w:val="28"/>
          <w:szCs w:val="28"/>
          <w:lang w:val="uk-UA"/>
        </w:rPr>
        <w:t>операторів установок зберігання (далі – і ОУЗЕ)</w:t>
      </w:r>
      <w:r w:rsidRPr="00BB77CE">
        <w:rPr>
          <w:rFonts w:ascii="Times New Roman" w:eastAsia="Times New Roman" w:hAnsi="Times New Roman" w:cs="Times New Roman"/>
          <w:sz w:val="28"/>
          <w:szCs w:val="28"/>
          <w:lang w:val="uk-UA"/>
        </w:rPr>
        <w:t>/</w:t>
      </w:r>
      <w:proofErr w:type="spellStart"/>
      <w:r w:rsidRPr="00BB77CE">
        <w:rPr>
          <w:rFonts w:ascii="Times New Roman" w:eastAsia="Times New Roman" w:hAnsi="Times New Roman" w:cs="Times New Roman"/>
          <w:sz w:val="28"/>
          <w:szCs w:val="28"/>
          <w:lang w:val="uk-UA"/>
        </w:rPr>
        <w:t>електропостачальника</w:t>
      </w:r>
      <w:proofErr w:type="spellEnd"/>
      <w:r w:rsidRPr="00BB77CE">
        <w:rPr>
          <w:rFonts w:ascii="Times New Roman" w:eastAsia="Times New Roman" w:hAnsi="Times New Roman" w:cs="Times New Roman"/>
          <w:sz w:val="28"/>
          <w:szCs w:val="28"/>
          <w:lang w:val="uk-UA"/>
        </w:rPr>
        <w:t>/</w:t>
      </w:r>
      <w:proofErr w:type="spellStart"/>
      <w:r w:rsidRPr="00BB77CE">
        <w:rPr>
          <w:rFonts w:ascii="Times New Roman" w:eastAsia="Times New Roman" w:hAnsi="Times New Roman" w:cs="Times New Roman"/>
          <w:sz w:val="28"/>
          <w:szCs w:val="28"/>
          <w:lang w:val="uk-UA"/>
        </w:rPr>
        <w:t>трейдера</w:t>
      </w:r>
      <w:proofErr w:type="spellEnd"/>
      <w:r w:rsidRPr="00BB77CE">
        <w:rPr>
          <w:rFonts w:ascii="Times New Roman" w:eastAsia="Times New Roman" w:hAnsi="Times New Roman" w:cs="Times New Roman"/>
          <w:sz w:val="28"/>
          <w:szCs w:val="28"/>
          <w:lang w:val="uk-UA"/>
        </w:rPr>
        <w:t xml:space="preserve">, що здійснює імпорт та/або експорт електричної енергії </w:t>
      </w:r>
      <w:r w:rsidR="00D64DD4" w:rsidRPr="00BB77CE">
        <w:rPr>
          <w:rFonts w:ascii="Times New Roman" w:eastAsia="Times New Roman" w:hAnsi="Times New Roman" w:cs="Times New Roman"/>
          <w:sz w:val="28"/>
          <w:szCs w:val="28"/>
          <w:lang w:val="uk-UA"/>
        </w:rPr>
        <w:t>–</w:t>
      </w:r>
      <w:r w:rsidRPr="00BB77CE">
        <w:rPr>
          <w:rFonts w:ascii="Times New Roman" w:eastAsia="Times New Roman" w:hAnsi="Times New Roman" w:cs="Times New Roman"/>
          <w:sz w:val="28"/>
          <w:szCs w:val="28"/>
          <w:lang w:val="uk-UA"/>
        </w:rPr>
        <w:t xml:space="preserve"> як обсяг імпорту та/або експорту електричної енергії;</w:t>
      </w:r>
    </w:p>
    <w:p w14:paraId="06EEE330" w14:textId="77777777" w:rsidR="00455C08" w:rsidRPr="00BB77CE" w:rsidRDefault="00455C08" w:rsidP="00455C08">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для ОУЗЕ, електроустановки якого приєднанні до системи передачі, - на підставі даних щодо обсягів, що дорівнюють абсолютній величині різниці між місячним відбором та місячним відпуском електричної енергії УЗЕ.</w:t>
      </w:r>
    </w:p>
    <w:p w14:paraId="56EFA0EE" w14:textId="646433A2" w:rsidR="00455C08" w:rsidRPr="00BB77CE" w:rsidRDefault="00455C08" w:rsidP="00455C08">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Споживачі, електроустановки яких приєднані до мереж ОСР, окремо не сплачують послугу з диспетчерського (</w:t>
      </w:r>
      <w:proofErr w:type="spellStart"/>
      <w:r w:rsidRPr="00BB77CE">
        <w:rPr>
          <w:rFonts w:ascii="Times New Roman" w:eastAsia="Times New Roman" w:hAnsi="Times New Roman" w:cs="Times New Roman"/>
          <w:sz w:val="28"/>
          <w:szCs w:val="28"/>
          <w:lang w:val="uk-UA"/>
        </w:rPr>
        <w:t>оперативно</w:t>
      </w:r>
      <w:proofErr w:type="spellEnd"/>
      <w:r w:rsidRPr="00BB77CE">
        <w:rPr>
          <w:rFonts w:ascii="Times New Roman" w:eastAsia="Times New Roman" w:hAnsi="Times New Roman" w:cs="Times New Roman"/>
          <w:sz w:val="28"/>
          <w:szCs w:val="28"/>
          <w:lang w:val="uk-UA"/>
        </w:rPr>
        <w:t>-технологічного) управління.</w:t>
      </w:r>
    </w:p>
    <w:p w14:paraId="1732E827" w14:textId="7670816A" w:rsidR="00BD3279" w:rsidRPr="00BB77CE" w:rsidRDefault="00455C08" w:rsidP="00CB6900">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 xml:space="preserve">При цьому, слід зауважити, що </w:t>
      </w:r>
      <w:r w:rsidR="00BD3279" w:rsidRPr="00BB77CE">
        <w:rPr>
          <w:rFonts w:ascii="Times New Roman" w:eastAsia="Times New Roman" w:hAnsi="Times New Roman" w:cs="Times New Roman"/>
          <w:sz w:val="28"/>
          <w:szCs w:val="28"/>
          <w:lang w:val="uk-UA"/>
        </w:rPr>
        <w:t>відповідно до Порядку встановлення (формування) тарифів на послуги з розподілу електричної енергії, затвердженого постановою НКРЕКП від 05.10.2018 № 1175</w:t>
      </w:r>
      <w:r w:rsidR="00150F4C" w:rsidRPr="00BB77CE">
        <w:rPr>
          <w:rFonts w:ascii="Times New Roman" w:eastAsia="Times New Roman" w:hAnsi="Times New Roman" w:cs="Times New Roman"/>
          <w:sz w:val="28"/>
          <w:szCs w:val="28"/>
          <w:lang w:val="uk-UA"/>
        </w:rPr>
        <w:t>,</w:t>
      </w:r>
      <w:r w:rsidR="00BD3279" w:rsidRPr="00BB77CE">
        <w:rPr>
          <w:rFonts w:ascii="Times New Roman" w:eastAsia="Times New Roman" w:hAnsi="Times New Roman" w:cs="Times New Roman"/>
          <w:sz w:val="28"/>
          <w:szCs w:val="28"/>
          <w:lang w:val="uk-UA"/>
        </w:rPr>
        <w:t xml:space="preserve"> при розрахунку тарифу на послуги з розподілу електричної енергії враховуються витрати на послуги з диспетчерського (</w:t>
      </w:r>
      <w:proofErr w:type="spellStart"/>
      <w:r w:rsidR="00BD3279" w:rsidRPr="00BB77CE">
        <w:rPr>
          <w:rFonts w:ascii="Times New Roman" w:eastAsia="Times New Roman" w:hAnsi="Times New Roman" w:cs="Times New Roman"/>
          <w:sz w:val="28"/>
          <w:szCs w:val="28"/>
          <w:lang w:val="uk-UA"/>
        </w:rPr>
        <w:t>оперативно</w:t>
      </w:r>
      <w:proofErr w:type="spellEnd"/>
      <w:r w:rsidR="00BD3279" w:rsidRPr="00BB77CE">
        <w:rPr>
          <w:rFonts w:ascii="Times New Roman" w:eastAsia="Times New Roman" w:hAnsi="Times New Roman" w:cs="Times New Roman"/>
          <w:sz w:val="28"/>
          <w:szCs w:val="28"/>
          <w:lang w:val="uk-UA"/>
        </w:rPr>
        <w:t>-технологічного) управління.</w:t>
      </w:r>
    </w:p>
    <w:p w14:paraId="3D804E05" w14:textId="23BD1574" w:rsidR="00455C08" w:rsidRPr="00BB77CE" w:rsidRDefault="00BD3279" w:rsidP="00CB6900">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 xml:space="preserve"> Отже, суттєве збільшення цін на допоміжні послуги призведе до </w:t>
      </w:r>
      <w:r w:rsidR="00150F4C" w:rsidRPr="00BB77CE">
        <w:rPr>
          <w:rFonts w:ascii="Times New Roman" w:eastAsia="Times New Roman" w:hAnsi="Times New Roman" w:cs="Times New Roman"/>
          <w:sz w:val="28"/>
          <w:szCs w:val="28"/>
          <w:lang w:val="uk-UA"/>
        </w:rPr>
        <w:t>значного</w:t>
      </w:r>
      <w:r w:rsidRPr="00BB77CE">
        <w:rPr>
          <w:rFonts w:ascii="Times New Roman" w:eastAsia="Times New Roman" w:hAnsi="Times New Roman" w:cs="Times New Roman"/>
          <w:sz w:val="28"/>
          <w:szCs w:val="28"/>
          <w:lang w:val="uk-UA"/>
        </w:rPr>
        <w:t xml:space="preserve"> </w:t>
      </w:r>
      <w:r w:rsidR="00465207" w:rsidRPr="00BB77CE">
        <w:rPr>
          <w:rFonts w:ascii="Times New Roman" w:eastAsia="Times New Roman" w:hAnsi="Times New Roman" w:cs="Times New Roman"/>
          <w:sz w:val="28"/>
          <w:szCs w:val="28"/>
          <w:lang w:val="uk-UA"/>
        </w:rPr>
        <w:t>зростання</w:t>
      </w:r>
      <w:r w:rsidRPr="00BB77CE">
        <w:rPr>
          <w:rFonts w:ascii="Times New Roman" w:eastAsia="Times New Roman" w:hAnsi="Times New Roman" w:cs="Times New Roman"/>
          <w:sz w:val="28"/>
          <w:szCs w:val="28"/>
          <w:lang w:val="uk-UA"/>
        </w:rPr>
        <w:t xml:space="preserve"> тарифу на послуги з диспетчерського (</w:t>
      </w:r>
      <w:proofErr w:type="spellStart"/>
      <w:r w:rsidRPr="00BB77CE">
        <w:rPr>
          <w:rFonts w:ascii="Times New Roman" w:eastAsia="Times New Roman" w:hAnsi="Times New Roman" w:cs="Times New Roman"/>
          <w:sz w:val="28"/>
          <w:szCs w:val="28"/>
          <w:lang w:val="uk-UA"/>
        </w:rPr>
        <w:t>оперативно</w:t>
      </w:r>
      <w:proofErr w:type="spellEnd"/>
      <w:r w:rsidRPr="00BB77CE">
        <w:rPr>
          <w:rFonts w:ascii="Times New Roman" w:eastAsia="Times New Roman" w:hAnsi="Times New Roman" w:cs="Times New Roman"/>
          <w:sz w:val="28"/>
          <w:szCs w:val="28"/>
          <w:lang w:val="uk-UA"/>
        </w:rPr>
        <w:t>-технологічного) управління, та як наслідок збільшить фінансове навантаження на</w:t>
      </w:r>
      <w:r w:rsidR="00A6653F" w:rsidRPr="00BB77CE">
        <w:rPr>
          <w:rFonts w:ascii="Times New Roman" w:eastAsia="Times New Roman" w:hAnsi="Times New Roman" w:cs="Times New Roman"/>
          <w:sz w:val="28"/>
          <w:szCs w:val="28"/>
          <w:lang w:val="uk-UA"/>
        </w:rPr>
        <w:t xml:space="preserve"> всіх</w:t>
      </w:r>
      <w:r w:rsidRPr="00BB77CE">
        <w:rPr>
          <w:rFonts w:ascii="Times New Roman" w:eastAsia="Times New Roman" w:hAnsi="Times New Roman" w:cs="Times New Roman"/>
          <w:sz w:val="28"/>
          <w:szCs w:val="28"/>
          <w:lang w:val="uk-UA"/>
        </w:rPr>
        <w:t xml:space="preserve"> споживачів та виробників</w:t>
      </w:r>
      <w:r w:rsidR="00D64DD4" w:rsidRPr="00BB77CE">
        <w:rPr>
          <w:rFonts w:ascii="Times New Roman" w:eastAsia="Times New Roman" w:hAnsi="Times New Roman" w:cs="Times New Roman"/>
          <w:sz w:val="28"/>
          <w:szCs w:val="28"/>
          <w:lang w:val="uk-UA"/>
        </w:rPr>
        <w:t xml:space="preserve"> електричної енергії</w:t>
      </w:r>
      <w:r w:rsidR="00465207" w:rsidRPr="00BB77CE">
        <w:rPr>
          <w:rFonts w:ascii="Times New Roman" w:eastAsia="Times New Roman" w:hAnsi="Times New Roman" w:cs="Times New Roman"/>
          <w:sz w:val="28"/>
          <w:szCs w:val="28"/>
          <w:lang w:val="uk-UA"/>
        </w:rPr>
        <w:t>, що неодмінно призведе до підвищення собівартості продукції та знизить її конкурентоспроможність.</w:t>
      </w:r>
    </w:p>
    <w:p w14:paraId="26840325" w14:textId="2C593CDD" w:rsidR="00D12596" w:rsidRPr="00BB77CE" w:rsidRDefault="00D12596" w:rsidP="00D12596">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 xml:space="preserve">Так, відповідно до розрахунків, проведених ОСП граничні ціни на допоміжні послуги на 2023 рік </w:t>
      </w:r>
      <w:proofErr w:type="spellStart"/>
      <w:r w:rsidR="00BB1A00" w:rsidRPr="00BB77CE">
        <w:rPr>
          <w:rFonts w:ascii="Times New Roman" w:eastAsia="Times New Roman" w:hAnsi="Times New Roman" w:cs="Times New Roman"/>
          <w:sz w:val="28"/>
          <w:szCs w:val="28"/>
        </w:rPr>
        <w:t>значно</w:t>
      </w:r>
      <w:proofErr w:type="spellEnd"/>
      <w:r w:rsidR="00BB1A00" w:rsidRPr="00BB77CE">
        <w:rPr>
          <w:rFonts w:ascii="Times New Roman" w:eastAsia="Times New Roman" w:hAnsi="Times New Roman" w:cs="Times New Roman"/>
          <w:sz w:val="28"/>
          <w:szCs w:val="28"/>
        </w:rPr>
        <w:t xml:space="preserve"> </w:t>
      </w:r>
      <w:r w:rsidRPr="00BB77CE">
        <w:rPr>
          <w:rFonts w:ascii="Times New Roman" w:eastAsia="Times New Roman" w:hAnsi="Times New Roman" w:cs="Times New Roman"/>
          <w:sz w:val="28"/>
          <w:szCs w:val="28"/>
          <w:lang w:val="uk-UA"/>
        </w:rPr>
        <w:t>зростуть у порівнянні з граничними цінами, що діють у 2022 році.</w:t>
      </w:r>
    </w:p>
    <w:p w14:paraId="1E54C2D7" w14:textId="77777777" w:rsidR="00150F4C" w:rsidRPr="00BB77CE" w:rsidRDefault="00150F4C" w:rsidP="00150F4C">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Положеннями частини третьої статті 3 Закону України «Про Національну комісію, що здійснює державне регулювання у сферах енергетики та комунальних послуг» встановлено, що основними завданнями Регулятора зокрема є забезпечення ефективного функціонування та розвитку ринків у сферах енергетики та комунальних послуг; забезпечення захисту прав споживачів товарів, послуг у сферах енергетики та комунальних послуг щодо отримання цих товарів і послуг належної якості в достатній кількості за обґрунтованими цінами.</w:t>
      </w:r>
    </w:p>
    <w:p w14:paraId="4A51BC8F" w14:textId="3B84ECEC" w:rsidR="00B74067" w:rsidRPr="00BB77CE" w:rsidRDefault="00B74067" w:rsidP="00B74067">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 xml:space="preserve">У зв’язку з зазначеним та </w:t>
      </w:r>
      <w:r w:rsidR="00A6653F" w:rsidRPr="00BB77CE">
        <w:rPr>
          <w:rFonts w:ascii="Times New Roman" w:eastAsia="Times New Roman" w:hAnsi="Times New Roman" w:cs="Times New Roman"/>
          <w:sz w:val="28"/>
          <w:szCs w:val="28"/>
          <w:lang w:val="uk-UA"/>
        </w:rPr>
        <w:t xml:space="preserve">з метою досягнення балансу інтересів споживачів, суб’єктів господарювання, що провадять діяльність у сферах енергетики та комунальних послуг, і держави, зокрема </w:t>
      </w:r>
      <w:r w:rsidR="00BE612A" w:rsidRPr="00BB77CE">
        <w:rPr>
          <w:rFonts w:ascii="Times New Roman" w:eastAsia="Times New Roman" w:hAnsi="Times New Roman" w:cs="Times New Roman"/>
          <w:sz w:val="28"/>
          <w:szCs w:val="28"/>
          <w:lang w:val="uk-UA"/>
        </w:rPr>
        <w:t>у період дії в Україні воєнного стану</w:t>
      </w:r>
      <w:r w:rsidRPr="00BB77CE">
        <w:rPr>
          <w:rFonts w:ascii="Times New Roman" w:eastAsia="Times New Roman" w:hAnsi="Times New Roman" w:cs="Times New Roman"/>
          <w:sz w:val="28"/>
          <w:szCs w:val="28"/>
          <w:lang w:val="uk-UA"/>
        </w:rPr>
        <w:t xml:space="preserve">, розроблено </w:t>
      </w:r>
      <w:proofErr w:type="spellStart"/>
      <w:r w:rsidRPr="00BB77CE">
        <w:rPr>
          <w:rFonts w:ascii="Times New Roman" w:eastAsia="Times New Roman" w:hAnsi="Times New Roman" w:cs="Times New Roman"/>
          <w:sz w:val="28"/>
          <w:szCs w:val="28"/>
          <w:lang w:val="uk-UA"/>
        </w:rPr>
        <w:t>проєкт</w:t>
      </w:r>
      <w:proofErr w:type="spellEnd"/>
      <w:r w:rsidRPr="00BB77CE">
        <w:rPr>
          <w:rFonts w:ascii="Times New Roman" w:eastAsia="Times New Roman" w:hAnsi="Times New Roman" w:cs="Times New Roman"/>
          <w:sz w:val="28"/>
          <w:szCs w:val="28"/>
          <w:lang w:val="uk-UA"/>
        </w:rPr>
        <w:t xml:space="preserve"> постанови «</w:t>
      </w:r>
      <w:r w:rsidR="00BB1A00" w:rsidRPr="00BB77CE">
        <w:rPr>
          <w:rFonts w:ascii="Times New Roman" w:eastAsia="Times New Roman" w:hAnsi="Times New Roman" w:cs="Times New Roman"/>
          <w:sz w:val="28"/>
          <w:szCs w:val="28"/>
          <w:lang w:val="uk-UA"/>
        </w:rPr>
        <w:t>Про внесення зміни до Методики формування цін на допоміжні послуги</w:t>
      </w:r>
      <w:r w:rsidRPr="00BB77CE">
        <w:rPr>
          <w:rFonts w:ascii="Times New Roman" w:eastAsia="Times New Roman" w:hAnsi="Times New Roman" w:cs="Times New Roman"/>
          <w:sz w:val="28"/>
          <w:szCs w:val="28"/>
          <w:lang w:val="uk-UA"/>
        </w:rPr>
        <w:t xml:space="preserve">», що має ознаки регуляторного </w:t>
      </w:r>
      <w:proofErr w:type="spellStart"/>
      <w:r w:rsidRPr="00BB77CE">
        <w:rPr>
          <w:rFonts w:ascii="Times New Roman" w:eastAsia="Times New Roman" w:hAnsi="Times New Roman" w:cs="Times New Roman"/>
          <w:sz w:val="28"/>
          <w:szCs w:val="28"/>
          <w:lang w:val="uk-UA"/>
        </w:rPr>
        <w:t>акта</w:t>
      </w:r>
      <w:proofErr w:type="spellEnd"/>
      <w:r w:rsidRPr="00BB77CE">
        <w:rPr>
          <w:rFonts w:ascii="Times New Roman" w:eastAsia="Times New Roman" w:hAnsi="Times New Roman" w:cs="Times New Roman"/>
          <w:sz w:val="28"/>
          <w:szCs w:val="28"/>
          <w:lang w:val="uk-UA"/>
        </w:rPr>
        <w:t xml:space="preserve"> (далі – </w:t>
      </w:r>
      <w:proofErr w:type="spellStart"/>
      <w:r w:rsidRPr="00BB77CE">
        <w:rPr>
          <w:rFonts w:ascii="Times New Roman" w:eastAsia="Times New Roman" w:hAnsi="Times New Roman" w:cs="Times New Roman"/>
          <w:sz w:val="28"/>
          <w:szCs w:val="28"/>
          <w:lang w:val="uk-UA"/>
        </w:rPr>
        <w:t>Проєкт</w:t>
      </w:r>
      <w:proofErr w:type="spellEnd"/>
      <w:r w:rsidRPr="00BB77CE">
        <w:rPr>
          <w:rFonts w:ascii="Times New Roman" w:eastAsia="Times New Roman" w:hAnsi="Times New Roman" w:cs="Times New Roman"/>
          <w:sz w:val="28"/>
          <w:szCs w:val="28"/>
          <w:lang w:val="uk-UA"/>
        </w:rPr>
        <w:t xml:space="preserve"> постанови).</w:t>
      </w:r>
    </w:p>
    <w:p w14:paraId="01E82C28" w14:textId="43E1E288" w:rsidR="00B74067" w:rsidRPr="00BB77CE" w:rsidRDefault="00B74067" w:rsidP="00B74067">
      <w:pPr>
        <w:spacing w:after="0" w:line="240" w:lineRule="auto"/>
        <w:ind w:firstLine="567"/>
        <w:jc w:val="both"/>
        <w:rPr>
          <w:rFonts w:ascii="Times New Roman" w:eastAsia="Times New Roman" w:hAnsi="Times New Roman" w:cs="Times New Roman"/>
          <w:sz w:val="28"/>
          <w:szCs w:val="28"/>
          <w:lang w:val="uk-UA"/>
        </w:rPr>
      </w:pPr>
      <w:proofErr w:type="spellStart"/>
      <w:r w:rsidRPr="00BB77CE">
        <w:rPr>
          <w:rFonts w:ascii="Times New Roman" w:eastAsia="Times New Roman" w:hAnsi="Times New Roman" w:cs="Times New Roman"/>
          <w:sz w:val="28"/>
          <w:szCs w:val="28"/>
          <w:lang w:val="uk-UA"/>
        </w:rPr>
        <w:t>Проєктом</w:t>
      </w:r>
      <w:proofErr w:type="spellEnd"/>
      <w:r w:rsidRPr="00BB77CE">
        <w:rPr>
          <w:rFonts w:ascii="Times New Roman" w:eastAsia="Times New Roman" w:hAnsi="Times New Roman" w:cs="Times New Roman"/>
          <w:sz w:val="28"/>
          <w:szCs w:val="28"/>
          <w:lang w:val="uk-UA"/>
        </w:rPr>
        <w:t xml:space="preserve"> постанови передбачається внесення змін до Методик</w:t>
      </w:r>
      <w:r w:rsidR="00BE612A" w:rsidRPr="00BB77CE">
        <w:rPr>
          <w:rFonts w:ascii="Times New Roman" w:eastAsia="Times New Roman" w:hAnsi="Times New Roman" w:cs="Times New Roman"/>
          <w:sz w:val="28"/>
          <w:szCs w:val="28"/>
          <w:lang w:val="uk-UA"/>
        </w:rPr>
        <w:t>и</w:t>
      </w:r>
      <w:r w:rsidRPr="00BB77CE">
        <w:rPr>
          <w:rFonts w:ascii="Times New Roman" w:eastAsia="Times New Roman" w:hAnsi="Times New Roman" w:cs="Times New Roman"/>
          <w:sz w:val="28"/>
          <w:szCs w:val="28"/>
          <w:lang w:val="uk-UA"/>
        </w:rPr>
        <w:t xml:space="preserve"> формування цін на допоміжні послуги у частині</w:t>
      </w:r>
      <w:r w:rsidR="00BE612A" w:rsidRPr="00BB77CE">
        <w:rPr>
          <w:rFonts w:ascii="Times New Roman" w:eastAsia="Times New Roman" w:hAnsi="Times New Roman" w:cs="Times New Roman"/>
          <w:sz w:val="28"/>
          <w:szCs w:val="28"/>
          <w:lang w:val="uk-UA"/>
        </w:rPr>
        <w:t xml:space="preserve"> фіксації ціни на допоміжні послуги у період дії в Україні воєнного стану на рівні цін на допоміжні послуги, що були сформовані на плановий період у календарному році, який передував року, в якому було прийнято рішення про введення воєнного стану в Україні.</w:t>
      </w:r>
    </w:p>
    <w:p w14:paraId="714CC872" w14:textId="77777777" w:rsidR="000961B8" w:rsidRPr="00BB77CE" w:rsidRDefault="000961B8" w:rsidP="006C1E43">
      <w:pPr>
        <w:spacing w:after="0" w:line="240" w:lineRule="auto"/>
        <w:ind w:firstLine="567"/>
        <w:jc w:val="both"/>
        <w:rPr>
          <w:rFonts w:ascii="Times New Roman" w:eastAsia="Times New Roman" w:hAnsi="Times New Roman" w:cs="Times New Roman"/>
          <w:sz w:val="28"/>
          <w:szCs w:val="28"/>
        </w:rPr>
      </w:pPr>
    </w:p>
    <w:p w14:paraId="29B2A065" w14:textId="77777777" w:rsidR="00D76ECC" w:rsidRPr="00BB77CE" w:rsidRDefault="000F6360" w:rsidP="006C1E43">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Враховуючи викладене,</w:t>
      </w:r>
      <w:r w:rsidR="00FF2399" w:rsidRPr="00BB77CE">
        <w:rPr>
          <w:rFonts w:ascii="Times New Roman" w:eastAsia="Times New Roman" w:hAnsi="Times New Roman" w:cs="Times New Roman"/>
          <w:sz w:val="28"/>
          <w:szCs w:val="28"/>
          <w:lang w:val="uk-UA"/>
        </w:rPr>
        <w:t xml:space="preserve"> Департаментом енергоринку пропонується: </w:t>
      </w:r>
    </w:p>
    <w:p w14:paraId="44C01A95" w14:textId="77777777" w:rsidR="00D76ECC" w:rsidRPr="00BB77CE" w:rsidRDefault="00FF2399" w:rsidP="006C1E43">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 xml:space="preserve">1. Схвалити </w:t>
      </w:r>
      <w:proofErr w:type="spellStart"/>
      <w:r w:rsidRPr="00BB77CE">
        <w:rPr>
          <w:rFonts w:ascii="Times New Roman" w:eastAsia="Times New Roman" w:hAnsi="Times New Roman" w:cs="Times New Roman"/>
          <w:sz w:val="28"/>
          <w:szCs w:val="28"/>
          <w:lang w:val="uk-UA"/>
        </w:rPr>
        <w:t>проєкт</w:t>
      </w:r>
      <w:proofErr w:type="spellEnd"/>
      <w:r w:rsidRPr="00BB77CE">
        <w:rPr>
          <w:rFonts w:ascii="Times New Roman" w:eastAsia="Times New Roman" w:hAnsi="Times New Roman" w:cs="Times New Roman"/>
          <w:sz w:val="28"/>
          <w:szCs w:val="28"/>
          <w:lang w:val="uk-UA"/>
        </w:rPr>
        <w:t xml:space="preserve"> постанови НКРЕКП «</w:t>
      </w:r>
      <w:r w:rsidR="006C1E43" w:rsidRPr="00BB77CE">
        <w:rPr>
          <w:rFonts w:ascii="Times New Roman" w:eastAsia="Times New Roman" w:hAnsi="Times New Roman" w:cs="Times New Roman"/>
          <w:sz w:val="28"/>
          <w:szCs w:val="28"/>
          <w:lang w:val="uk-UA"/>
        </w:rPr>
        <w:t>Про внесення змін до Методики формування цін на допоміжні послуги</w:t>
      </w:r>
      <w:r w:rsidRPr="00BB77CE">
        <w:rPr>
          <w:rFonts w:ascii="Times New Roman" w:eastAsia="Times New Roman" w:hAnsi="Times New Roman" w:cs="Times New Roman"/>
          <w:sz w:val="28"/>
          <w:szCs w:val="28"/>
          <w:lang w:val="uk-UA"/>
        </w:rPr>
        <w:t>», що має ознаки регуляторного акту.</w:t>
      </w:r>
    </w:p>
    <w:p w14:paraId="18C8A271" w14:textId="77777777" w:rsidR="00D76ECC" w:rsidRPr="00BB77CE" w:rsidRDefault="00FF2399" w:rsidP="006C1E43">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lastRenderedPageBreak/>
        <w:t xml:space="preserve">2. Оприлюднити </w:t>
      </w:r>
      <w:proofErr w:type="spellStart"/>
      <w:r w:rsidRPr="00BB77CE">
        <w:rPr>
          <w:rFonts w:ascii="Times New Roman" w:eastAsia="Times New Roman" w:hAnsi="Times New Roman" w:cs="Times New Roman"/>
          <w:sz w:val="28"/>
          <w:szCs w:val="28"/>
          <w:lang w:val="uk-UA"/>
        </w:rPr>
        <w:t>проєкт</w:t>
      </w:r>
      <w:proofErr w:type="spellEnd"/>
      <w:r w:rsidRPr="00BB77CE">
        <w:rPr>
          <w:rFonts w:ascii="Times New Roman" w:eastAsia="Times New Roman" w:hAnsi="Times New Roman" w:cs="Times New Roman"/>
          <w:sz w:val="28"/>
          <w:szCs w:val="28"/>
          <w:lang w:val="uk-UA"/>
        </w:rPr>
        <w:t xml:space="preserve"> постанови НКРЕКП «</w:t>
      </w:r>
      <w:r w:rsidR="006C1E43" w:rsidRPr="00BB77CE">
        <w:rPr>
          <w:rFonts w:ascii="Times New Roman" w:eastAsia="Times New Roman" w:hAnsi="Times New Roman" w:cs="Times New Roman"/>
          <w:sz w:val="28"/>
          <w:szCs w:val="28"/>
          <w:lang w:val="uk-UA"/>
        </w:rPr>
        <w:t>Про внесення змін до Методики формування цін на допоміжні послуги</w:t>
      </w:r>
      <w:r w:rsidRPr="00BB77CE">
        <w:rPr>
          <w:rFonts w:ascii="Times New Roman" w:eastAsia="Times New Roman" w:hAnsi="Times New Roman" w:cs="Times New Roman"/>
          <w:sz w:val="28"/>
          <w:szCs w:val="28"/>
          <w:lang w:val="uk-UA"/>
        </w:rPr>
        <w:t xml:space="preserve">», що має ознаки регуляторного акту, разом із матеріалами, що обґрунтовують необхідність прийняття таких рішень, та аналізом їхнього впливу на офіційному </w:t>
      </w:r>
      <w:proofErr w:type="spellStart"/>
      <w:r w:rsidRPr="00BB77CE">
        <w:rPr>
          <w:rFonts w:ascii="Times New Roman" w:eastAsia="Times New Roman" w:hAnsi="Times New Roman" w:cs="Times New Roman"/>
          <w:sz w:val="28"/>
          <w:szCs w:val="28"/>
          <w:lang w:val="uk-UA"/>
        </w:rPr>
        <w:t>вебсайті</w:t>
      </w:r>
      <w:proofErr w:type="spellEnd"/>
      <w:r w:rsidRPr="00BB77CE">
        <w:rPr>
          <w:rFonts w:ascii="Times New Roman" w:eastAsia="Times New Roman" w:hAnsi="Times New Roman" w:cs="Times New Roman"/>
          <w:sz w:val="28"/>
          <w:szCs w:val="28"/>
          <w:lang w:val="uk-UA"/>
        </w:rPr>
        <w:t xml:space="preserve"> НКРЕКП (http://nerc.gov.ua) з метою одержання зауважень і пропозицій.</w:t>
      </w:r>
    </w:p>
    <w:p w14:paraId="640C9A7F" w14:textId="77777777" w:rsidR="00D76ECC" w:rsidRPr="00BB77CE" w:rsidRDefault="00FF2399" w:rsidP="006C1E43">
      <w:pPr>
        <w:spacing w:after="0" w:line="240" w:lineRule="auto"/>
        <w:ind w:firstLine="567"/>
        <w:jc w:val="both"/>
        <w:rPr>
          <w:rFonts w:ascii="Times New Roman" w:eastAsia="Times New Roman" w:hAnsi="Times New Roman" w:cs="Times New Roman"/>
          <w:sz w:val="28"/>
          <w:szCs w:val="28"/>
          <w:lang w:val="uk-UA"/>
        </w:rPr>
      </w:pPr>
      <w:r w:rsidRPr="00BB77CE">
        <w:rPr>
          <w:rFonts w:ascii="Times New Roman" w:eastAsia="Times New Roman" w:hAnsi="Times New Roman" w:cs="Times New Roman"/>
          <w:sz w:val="28"/>
          <w:szCs w:val="28"/>
          <w:lang w:val="uk-UA"/>
        </w:rPr>
        <w:t xml:space="preserve">     </w:t>
      </w:r>
    </w:p>
    <w:p w14:paraId="528FE4FC" w14:textId="164B93C9" w:rsidR="00D76ECC" w:rsidRPr="00BB77CE" w:rsidRDefault="00D76ECC" w:rsidP="006C1E43">
      <w:pPr>
        <w:spacing w:after="0" w:line="240" w:lineRule="auto"/>
        <w:ind w:firstLine="567"/>
        <w:jc w:val="both"/>
        <w:rPr>
          <w:rFonts w:ascii="Times New Roman" w:eastAsia="Times New Roman" w:hAnsi="Times New Roman" w:cs="Times New Roman"/>
          <w:sz w:val="28"/>
          <w:szCs w:val="28"/>
          <w:lang w:val="uk-UA"/>
        </w:rPr>
      </w:pPr>
    </w:p>
    <w:p w14:paraId="6C7133A6" w14:textId="77777777" w:rsidR="00D64DD4" w:rsidRPr="00BB77CE" w:rsidRDefault="00D64DD4" w:rsidP="006C1E43">
      <w:pPr>
        <w:spacing w:after="0" w:line="240" w:lineRule="auto"/>
        <w:ind w:firstLine="567"/>
        <w:jc w:val="both"/>
        <w:rPr>
          <w:rFonts w:ascii="Times New Roman" w:eastAsia="Times New Roman" w:hAnsi="Times New Roman" w:cs="Times New Roman"/>
          <w:sz w:val="28"/>
          <w:szCs w:val="28"/>
          <w:lang w:val="uk-UA"/>
        </w:rPr>
      </w:pPr>
    </w:p>
    <w:p w14:paraId="75507222" w14:textId="77777777" w:rsidR="00D76ECC" w:rsidRPr="00BB77CE" w:rsidRDefault="00FF2399" w:rsidP="006C1E43">
      <w:pPr>
        <w:spacing w:after="0" w:line="240" w:lineRule="auto"/>
        <w:jc w:val="both"/>
        <w:rPr>
          <w:rFonts w:ascii="Times New Roman" w:eastAsia="Times New Roman" w:hAnsi="Times New Roman" w:cs="Times New Roman"/>
          <w:b/>
          <w:sz w:val="28"/>
          <w:szCs w:val="28"/>
          <w:lang w:val="uk-UA"/>
        </w:rPr>
      </w:pPr>
      <w:r w:rsidRPr="00BB77CE">
        <w:rPr>
          <w:rFonts w:ascii="Times New Roman" w:eastAsia="Times New Roman" w:hAnsi="Times New Roman" w:cs="Times New Roman"/>
          <w:b/>
          <w:sz w:val="28"/>
          <w:szCs w:val="28"/>
          <w:lang w:val="uk-UA"/>
        </w:rPr>
        <w:t>Директор</w:t>
      </w:r>
    </w:p>
    <w:p w14:paraId="2A377358" w14:textId="5BBEBD27" w:rsidR="00D76ECC" w:rsidRPr="00BB77CE" w:rsidRDefault="00FF2399" w:rsidP="006C1E43">
      <w:pPr>
        <w:spacing w:after="0" w:line="240" w:lineRule="auto"/>
        <w:rPr>
          <w:rFonts w:ascii="Times New Roman" w:eastAsia="Times New Roman" w:hAnsi="Times New Roman" w:cs="Times New Roman"/>
          <w:b/>
          <w:sz w:val="28"/>
          <w:szCs w:val="28"/>
          <w:lang w:val="uk-UA"/>
        </w:rPr>
      </w:pPr>
      <w:r w:rsidRPr="00BB77CE">
        <w:rPr>
          <w:rFonts w:ascii="Times New Roman" w:eastAsia="Times New Roman" w:hAnsi="Times New Roman" w:cs="Times New Roman"/>
          <w:b/>
          <w:sz w:val="28"/>
          <w:szCs w:val="28"/>
          <w:lang w:val="uk-UA"/>
        </w:rPr>
        <w:t xml:space="preserve">Департаменту енергоринку </w:t>
      </w:r>
      <w:r w:rsidRPr="00BB77CE">
        <w:rPr>
          <w:rFonts w:ascii="Times New Roman" w:eastAsia="Times New Roman" w:hAnsi="Times New Roman" w:cs="Times New Roman"/>
          <w:b/>
          <w:sz w:val="28"/>
          <w:szCs w:val="28"/>
          <w:lang w:val="uk-UA"/>
        </w:rPr>
        <w:tab/>
      </w:r>
      <w:r w:rsidR="006C1E43" w:rsidRPr="00BB77CE">
        <w:rPr>
          <w:rFonts w:ascii="Times New Roman" w:eastAsia="Times New Roman" w:hAnsi="Times New Roman" w:cs="Times New Roman"/>
          <w:b/>
          <w:sz w:val="28"/>
          <w:szCs w:val="28"/>
          <w:lang w:val="uk-UA"/>
        </w:rPr>
        <w:tab/>
      </w:r>
      <w:r w:rsidR="006C1E43" w:rsidRPr="00BB77CE">
        <w:rPr>
          <w:rFonts w:ascii="Times New Roman" w:eastAsia="Times New Roman" w:hAnsi="Times New Roman" w:cs="Times New Roman"/>
          <w:b/>
          <w:sz w:val="28"/>
          <w:szCs w:val="28"/>
          <w:lang w:val="uk-UA"/>
        </w:rPr>
        <w:tab/>
      </w:r>
      <w:r w:rsidR="006C1E43" w:rsidRPr="00BB77CE">
        <w:rPr>
          <w:rFonts w:ascii="Times New Roman" w:eastAsia="Times New Roman" w:hAnsi="Times New Roman" w:cs="Times New Roman"/>
          <w:b/>
          <w:sz w:val="28"/>
          <w:szCs w:val="28"/>
          <w:lang w:val="uk-UA"/>
        </w:rPr>
        <w:tab/>
      </w:r>
      <w:r w:rsidR="006C1E43" w:rsidRPr="00BB77CE">
        <w:rPr>
          <w:rFonts w:ascii="Times New Roman" w:eastAsia="Times New Roman" w:hAnsi="Times New Roman" w:cs="Times New Roman"/>
          <w:b/>
          <w:sz w:val="28"/>
          <w:szCs w:val="28"/>
          <w:lang w:val="uk-UA"/>
        </w:rPr>
        <w:tab/>
      </w:r>
      <w:r w:rsidRPr="00BB77CE">
        <w:rPr>
          <w:rFonts w:ascii="Times New Roman" w:eastAsia="Times New Roman" w:hAnsi="Times New Roman" w:cs="Times New Roman"/>
          <w:b/>
          <w:sz w:val="28"/>
          <w:szCs w:val="28"/>
          <w:lang w:val="uk-UA"/>
        </w:rPr>
        <w:t xml:space="preserve">      </w:t>
      </w:r>
      <w:r w:rsidR="006C1E43" w:rsidRPr="00BB77CE">
        <w:rPr>
          <w:rFonts w:ascii="Times New Roman" w:eastAsia="Times New Roman" w:hAnsi="Times New Roman" w:cs="Times New Roman"/>
          <w:b/>
          <w:sz w:val="28"/>
          <w:szCs w:val="28"/>
          <w:lang w:val="uk-UA"/>
        </w:rPr>
        <w:t>І.</w:t>
      </w:r>
      <w:r w:rsidR="00BE612A" w:rsidRPr="00BB77CE">
        <w:rPr>
          <w:rFonts w:ascii="Times New Roman" w:eastAsia="Times New Roman" w:hAnsi="Times New Roman" w:cs="Times New Roman"/>
          <w:b/>
          <w:sz w:val="28"/>
          <w:szCs w:val="28"/>
          <w:lang w:val="uk-UA"/>
        </w:rPr>
        <w:t xml:space="preserve"> </w:t>
      </w:r>
      <w:r w:rsidR="006C1E43" w:rsidRPr="00BB77CE">
        <w:rPr>
          <w:rFonts w:ascii="Times New Roman" w:eastAsia="Times New Roman" w:hAnsi="Times New Roman" w:cs="Times New Roman"/>
          <w:b/>
          <w:sz w:val="28"/>
          <w:szCs w:val="28"/>
          <w:lang w:val="uk-UA"/>
        </w:rPr>
        <w:t>Сідоров</w:t>
      </w:r>
    </w:p>
    <w:bookmarkEnd w:id="0"/>
    <w:p w14:paraId="2C50CD83" w14:textId="77777777" w:rsidR="000961B8" w:rsidRPr="00BB77CE" w:rsidRDefault="000961B8" w:rsidP="000961B8">
      <w:pPr>
        <w:spacing w:after="0" w:line="240" w:lineRule="auto"/>
        <w:ind w:firstLine="567"/>
        <w:jc w:val="both"/>
        <w:rPr>
          <w:rFonts w:ascii="Times New Roman" w:eastAsia="Times New Roman" w:hAnsi="Times New Roman" w:cs="Times New Roman"/>
          <w:sz w:val="28"/>
          <w:szCs w:val="28"/>
          <w:lang w:val="uk-UA"/>
        </w:rPr>
      </w:pPr>
    </w:p>
    <w:sectPr w:rsidR="000961B8" w:rsidRPr="00BB77CE" w:rsidSect="00BB77CE">
      <w:headerReference w:type="default" r:id="rId8"/>
      <w:pgSz w:w="11906" w:h="16838"/>
      <w:pgMar w:top="850" w:right="850" w:bottom="567" w:left="1417"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1CAB4" w14:textId="77777777" w:rsidR="00A90E62" w:rsidRDefault="00A90E62">
      <w:pPr>
        <w:spacing w:after="0" w:line="240" w:lineRule="auto"/>
      </w:pPr>
      <w:r>
        <w:separator/>
      </w:r>
    </w:p>
  </w:endnote>
  <w:endnote w:type="continuationSeparator" w:id="0">
    <w:p w14:paraId="0811EF65" w14:textId="77777777" w:rsidR="00A90E62" w:rsidRDefault="00A90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7B106" w14:textId="77777777" w:rsidR="00A90E62" w:rsidRDefault="00A90E62">
      <w:pPr>
        <w:spacing w:after="0" w:line="240" w:lineRule="auto"/>
      </w:pPr>
      <w:r>
        <w:separator/>
      </w:r>
    </w:p>
  </w:footnote>
  <w:footnote w:type="continuationSeparator" w:id="0">
    <w:p w14:paraId="4F4D2F7A" w14:textId="77777777" w:rsidR="00A90E62" w:rsidRDefault="00A90E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97438" w14:textId="77777777" w:rsidR="00D76ECC" w:rsidRDefault="00FF2399">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BE4DA0">
      <w:rPr>
        <w:noProof/>
        <w:color w:val="000000"/>
      </w:rPr>
      <w:t>2</w:t>
    </w:r>
    <w:r>
      <w:rPr>
        <w:color w:val="000000"/>
      </w:rPr>
      <w:fldChar w:fldCharType="end"/>
    </w:r>
  </w:p>
  <w:p w14:paraId="02FC4D82" w14:textId="77777777" w:rsidR="00D76ECC" w:rsidRDefault="00D76ECC">
    <w:pPr>
      <w:pBdr>
        <w:top w:val="nil"/>
        <w:left w:val="nil"/>
        <w:bottom w:val="nil"/>
        <w:right w:val="nil"/>
        <w:between w:val="nil"/>
      </w:pBdr>
      <w:tabs>
        <w:tab w:val="center" w:pos="4819"/>
        <w:tab w:val="right" w:pos="9639"/>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ECC"/>
    <w:rsid w:val="000954E7"/>
    <w:rsid w:val="000961B8"/>
    <w:rsid w:val="000D5E8C"/>
    <w:rsid w:val="000F6360"/>
    <w:rsid w:val="00150F4C"/>
    <w:rsid w:val="0018184B"/>
    <w:rsid w:val="001B3B81"/>
    <w:rsid w:val="00315DD4"/>
    <w:rsid w:val="00412F7C"/>
    <w:rsid w:val="00455C08"/>
    <w:rsid w:val="00465207"/>
    <w:rsid w:val="004837CD"/>
    <w:rsid w:val="00505ADE"/>
    <w:rsid w:val="005070E1"/>
    <w:rsid w:val="00535BD0"/>
    <w:rsid w:val="005753FE"/>
    <w:rsid w:val="00576888"/>
    <w:rsid w:val="00633B07"/>
    <w:rsid w:val="00647FBA"/>
    <w:rsid w:val="006C1E43"/>
    <w:rsid w:val="006D2D2A"/>
    <w:rsid w:val="00722753"/>
    <w:rsid w:val="007A68D3"/>
    <w:rsid w:val="007E7AFF"/>
    <w:rsid w:val="00805B97"/>
    <w:rsid w:val="008822E9"/>
    <w:rsid w:val="0093392F"/>
    <w:rsid w:val="0093663A"/>
    <w:rsid w:val="00963BBE"/>
    <w:rsid w:val="00996B81"/>
    <w:rsid w:val="00A6653F"/>
    <w:rsid w:val="00A90E62"/>
    <w:rsid w:val="00A95860"/>
    <w:rsid w:val="00B74067"/>
    <w:rsid w:val="00BB1A00"/>
    <w:rsid w:val="00BB77CE"/>
    <w:rsid w:val="00BD3279"/>
    <w:rsid w:val="00BE4DA0"/>
    <w:rsid w:val="00BE612A"/>
    <w:rsid w:val="00BF1FF2"/>
    <w:rsid w:val="00CB6900"/>
    <w:rsid w:val="00D12596"/>
    <w:rsid w:val="00D64DD4"/>
    <w:rsid w:val="00D76ECC"/>
    <w:rsid w:val="00DC272C"/>
    <w:rsid w:val="00DD3E37"/>
    <w:rsid w:val="00E257C1"/>
    <w:rsid w:val="00E26F09"/>
    <w:rsid w:val="00E51937"/>
    <w:rsid w:val="00EA08B2"/>
    <w:rsid w:val="00EC46A8"/>
    <w:rsid w:val="00FF23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BA686"/>
  <w15:docId w15:val="{9A401952-DF89-4C26-A07A-215E11FD3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1D70"/>
    <w:rPr>
      <w:lang w:val="ru-RU"/>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EA0C1D"/>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EA0C1D"/>
    <w:rPr>
      <w:lang w:val="ru-RU"/>
    </w:rPr>
  </w:style>
  <w:style w:type="paragraph" w:styleId="a6">
    <w:name w:val="footer"/>
    <w:basedOn w:val="a"/>
    <w:link w:val="a7"/>
    <w:uiPriority w:val="99"/>
    <w:unhideWhenUsed/>
    <w:rsid w:val="00EA0C1D"/>
    <w:pPr>
      <w:tabs>
        <w:tab w:val="center" w:pos="4819"/>
        <w:tab w:val="right" w:pos="9639"/>
      </w:tabs>
      <w:spacing w:after="0" w:line="240" w:lineRule="auto"/>
    </w:pPr>
  </w:style>
  <w:style w:type="character" w:customStyle="1" w:styleId="a7">
    <w:name w:val="Нижній колонтитул Знак"/>
    <w:basedOn w:val="a0"/>
    <w:link w:val="a6"/>
    <w:uiPriority w:val="99"/>
    <w:rsid w:val="00EA0C1D"/>
    <w:rPr>
      <w:lang w:val="ru-RU"/>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9">
    <w:name w:val="Normal (Web)"/>
    <w:basedOn w:val="a"/>
    <w:uiPriority w:val="99"/>
    <w:unhideWhenUsed/>
    <w:rsid w:val="00A95860"/>
    <w:pPr>
      <w:spacing w:before="100" w:beforeAutospacing="1" w:after="100" w:afterAutospacing="1" w:line="240" w:lineRule="auto"/>
    </w:pPr>
    <w:rPr>
      <w:rFonts w:ascii="Times New Roman" w:eastAsia="Times New Roman" w:hAnsi="Times New Roman" w:cs="Times New Roman"/>
      <w:sz w:val="24"/>
      <w:szCs w:val="24"/>
      <w:lang w:val="uk-UA"/>
    </w:rPr>
  </w:style>
  <w:style w:type="character" w:styleId="aa">
    <w:name w:val="Hyperlink"/>
    <w:basedOn w:val="a0"/>
    <w:uiPriority w:val="99"/>
    <w:semiHidden/>
    <w:unhideWhenUsed/>
    <w:rsid w:val="000961B8"/>
    <w:rPr>
      <w:color w:val="0000FF"/>
      <w:u w:val="single"/>
    </w:rPr>
  </w:style>
  <w:style w:type="paragraph" w:customStyle="1" w:styleId="rvps2">
    <w:name w:val="rvps2"/>
    <w:basedOn w:val="a"/>
    <w:rsid w:val="0057688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3240603">
      <w:bodyDiv w:val="1"/>
      <w:marLeft w:val="0"/>
      <w:marRight w:val="0"/>
      <w:marTop w:val="0"/>
      <w:marBottom w:val="0"/>
      <w:divBdr>
        <w:top w:val="none" w:sz="0" w:space="0" w:color="auto"/>
        <w:left w:val="none" w:sz="0" w:space="0" w:color="auto"/>
        <w:bottom w:val="none" w:sz="0" w:space="0" w:color="auto"/>
        <w:right w:val="none" w:sz="0" w:space="0" w:color="auto"/>
      </w:divBdr>
    </w:div>
    <w:div w:id="14041858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CpoPU8jiiYOkrFSLVF9sLXQVeA==">AMUW2mWct5wFIJPCXd7uiCynh7ZQJNkR9txczpOSwFe3Q1Lw1DNrwlRf2seg6coj7/2NfcqH8EMBmmURgx0gXxxq8jfz89Srj145IqxvXOZL9u7ePYd02+5yd4EP1yQKO7tlK1YGtjUz</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106A28-1744-42E4-A6B8-AB6F5771F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939</Words>
  <Characters>5356</Characters>
  <Application>Microsoft Office Word</Application>
  <DocSecurity>0</DocSecurity>
  <Lines>44</Lines>
  <Paragraphs>12</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Дмитро Рохвадзе</dc:creator>
  <cp:lastModifiedBy>Любов Плахута</cp:lastModifiedBy>
  <cp:revision>5</cp:revision>
  <dcterms:created xsi:type="dcterms:W3CDTF">2022-11-23T08:41:00Z</dcterms:created>
  <dcterms:modified xsi:type="dcterms:W3CDTF">2022-11-23T14:38:00Z</dcterms:modified>
</cp:coreProperties>
</file>