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color w:val="000000"/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Обґрунтування </w:t>
      </w:r>
    </w:p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color w:val="000000"/>
          <w:sz w:val="28"/>
          <w:szCs w:val="28"/>
        </w:rPr>
      </w:pPr>
      <w:r w:rsidRPr="00C32D1E">
        <w:rPr>
          <w:color w:val="000000"/>
          <w:sz w:val="28"/>
          <w:szCs w:val="28"/>
        </w:rPr>
        <w:t>до питання про схв</w:t>
      </w:r>
      <w:r w:rsidR="0055181D">
        <w:rPr>
          <w:color w:val="000000"/>
          <w:sz w:val="28"/>
          <w:szCs w:val="28"/>
        </w:rPr>
        <w:t>алення проєкту постанови НКРЕКП</w:t>
      </w:r>
    </w:p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sz w:val="28"/>
          <w:szCs w:val="28"/>
        </w:rPr>
      </w:pPr>
      <w:r w:rsidRPr="00C32D1E">
        <w:rPr>
          <w:sz w:val="28"/>
          <w:szCs w:val="28"/>
        </w:rPr>
        <w:t xml:space="preserve">«Про </w:t>
      </w:r>
      <w:r w:rsidR="00F07B14">
        <w:rPr>
          <w:sz w:val="28"/>
          <w:szCs w:val="28"/>
        </w:rPr>
        <w:t xml:space="preserve">затвердження та </w:t>
      </w:r>
      <w:r w:rsidRPr="00C32D1E">
        <w:rPr>
          <w:sz w:val="28"/>
          <w:szCs w:val="28"/>
        </w:rPr>
        <w:t xml:space="preserve">внесення змін до </w:t>
      </w:r>
      <w:r w:rsidR="0002361D">
        <w:rPr>
          <w:sz w:val="28"/>
          <w:szCs w:val="28"/>
        </w:rPr>
        <w:t>деяких постанов НКРЕКП</w:t>
      </w:r>
      <w:r w:rsidRPr="00C32D1E">
        <w:rPr>
          <w:sz w:val="28"/>
          <w:szCs w:val="28"/>
        </w:rPr>
        <w:t>»</w:t>
      </w:r>
    </w:p>
    <w:p w:rsidR="00C47AF0" w:rsidRDefault="00C47AF0" w:rsidP="00B22F64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310" w:rsidRDefault="000C7310" w:rsidP="00B22F64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C7310">
        <w:rPr>
          <w:rFonts w:ascii="Times New Roman" w:eastAsia="Times New Roman" w:hAnsi="Times New Roman" w:cs="Times New Roman"/>
          <w:sz w:val="28"/>
          <w:szCs w:val="28"/>
        </w:rPr>
        <w:t>равові засади функціонування ринку природного газу України, заснованого на принципах вільної конкуренції, належного захисту прав споживачів та безпеки постачання природного газу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визначає Закон України «Про ринок природного газу» (далі – Закон).</w:t>
      </w:r>
    </w:p>
    <w:p w:rsidR="000C7310" w:rsidRDefault="000C7310" w:rsidP="00B22F64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положень статті 59 Закону передбачено, що </w:t>
      </w:r>
      <w:r w:rsidRPr="000C7310">
        <w:rPr>
          <w:rFonts w:ascii="Times New Roman" w:eastAsia="Times New Roman" w:hAnsi="Times New Roman" w:cs="Times New Roman"/>
          <w:sz w:val="28"/>
          <w:szCs w:val="28"/>
        </w:rPr>
        <w:t>несанкціонований відбір природного газу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є п</w:t>
      </w:r>
      <w:r w:rsidRPr="000C7310">
        <w:rPr>
          <w:rFonts w:ascii="Times New Roman" w:eastAsia="Times New Roman" w:hAnsi="Times New Roman" w:cs="Times New Roman"/>
          <w:sz w:val="28"/>
          <w:szCs w:val="28"/>
        </w:rPr>
        <w:t>равопорушеннями на ринку природного газу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7310" w:rsidRDefault="000C7310" w:rsidP="00B22F64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на сьогодні існують випадки здійснення суб’єктами ринку природного відборів природного газу без закупівлі відповідних обсягів необхідного ресурсу.</w:t>
      </w:r>
    </w:p>
    <w:p w:rsidR="000C7310" w:rsidRDefault="000C7310" w:rsidP="00B22F64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C7310">
        <w:rPr>
          <w:rFonts w:ascii="Times New Roman" w:eastAsia="Times New Roman" w:hAnsi="Times New Roman" w:cs="Times New Roman"/>
          <w:sz w:val="28"/>
          <w:szCs w:val="28"/>
        </w:rPr>
        <w:t xml:space="preserve">а результатами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моніторингу та </w:t>
      </w:r>
      <w:r w:rsidRPr="000C7310">
        <w:rPr>
          <w:rFonts w:ascii="Times New Roman" w:eastAsia="Times New Roman" w:hAnsi="Times New Roman" w:cs="Times New Roman"/>
          <w:sz w:val="28"/>
          <w:szCs w:val="28"/>
        </w:rPr>
        <w:t>аналізу практичних аспектів застосування нормативно-правових актів, Регулятором були виявлені питання</w:t>
      </w:r>
      <w:r w:rsidR="007431A4">
        <w:rPr>
          <w:rFonts w:ascii="Times New Roman" w:eastAsia="Times New Roman" w:hAnsi="Times New Roman" w:cs="Times New Roman"/>
          <w:sz w:val="28"/>
          <w:szCs w:val="28"/>
        </w:rPr>
        <w:t>, які потребують удосконалення та</w:t>
      </w:r>
      <w:r w:rsidR="00C47AF0">
        <w:rPr>
          <w:rFonts w:ascii="Times New Roman" w:eastAsia="Times New Roman" w:hAnsi="Times New Roman" w:cs="Times New Roman"/>
          <w:sz w:val="28"/>
          <w:szCs w:val="28"/>
        </w:rPr>
        <w:t xml:space="preserve"> пов’язані з несанкціонованими відборами</w:t>
      </w:r>
      <w:r w:rsidR="00C47AF0" w:rsidRPr="00C47A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AF0">
        <w:rPr>
          <w:rFonts w:ascii="Times New Roman" w:eastAsia="Times New Roman" w:hAnsi="Times New Roman" w:cs="Times New Roman"/>
          <w:sz w:val="28"/>
          <w:szCs w:val="28"/>
        </w:rPr>
        <w:t>природного газу, запобігання</w:t>
      </w:r>
      <w:r w:rsidR="007431A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47AF0">
        <w:rPr>
          <w:rFonts w:ascii="Times New Roman" w:eastAsia="Times New Roman" w:hAnsi="Times New Roman" w:cs="Times New Roman"/>
          <w:sz w:val="28"/>
          <w:szCs w:val="28"/>
        </w:rPr>
        <w:t xml:space="preserve"> несанкціоновани</w:t>
      </w:r>
      <w:r w:rsidR="007431A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C47AF0">
        <w:rPr>
          <w:rFonts w:ascii="Times New Roman" w:eastAsia="Times New Roman" w:hAnsi="Times New Roman" w:cs="Times New Roman"/>
          <w:sz w:val="28"/>
          <w:szCs w:val="28"/>
        </w:rPr>
        <w:t xml:space="preserve"> відбор</w:t>
      </w:r>
      <w:r w:rsidR="007431A4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C47AF0">
        <w:rPr>
          <w:rFonts w:ascii="Times New Roman" w:eastAsia="Times New Roman" w:hAnsi="Times New Roman" w:cs="Times New Roman"/>
          <w:sz w:val="28"/>
          <w:szCs w:val="28"/>
        </w:rPr>
        <w:t xml:space="preserve"> та впорядкування</w:t>
      </w:r>
      <w:r w:rsidR="005233F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47AF0">
        <w:rPr>
          <w:rFonts w:ascii="Times New Roman" w:eastAsia="Times New Roman" w:hAnsi="Times New Roman" w:cs="Times New Roman"/>
          <w:sz w:val="28"/>
          <w:szCs w:val="28"/>
        </w:rPr>
        <w:t xml:space="preserve"> механізмів компенсації</w:t>
      </w:r>
      <w:r w:rsidRPr="000C73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6E05" w:rsidRPr="00D525C8" w:rsidRDefault="004620CA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У зв’язку із зазначеним, керуючись положеннями статті 17 Закону </w:t>
      </w:r>
      <w:r w:rsidR="004A20A0">
        <w:rPr>
          <w:rFonts w:ascii="Times New Roman" w:eastAsia="Times New Roman" w:hAnsi="Times New Roman" w:cs="Times New Roman"/>
          <w:sz w:val="28"/>
          <w:szCs w:val="28"/>
        </w:rPr>
        <w:t>про НКРЕКП</w:t>
      </w: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, Департаментом із регулювання відносин у нафтогазовій сфері було розроблено проєкт постанови НКРЕКП «Про </w:t>
      </w:r>
      <w:r w:rsidR="00764676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та </w:t>
      </w: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внесення змін до </w:t>
      </w:r>
      <w:r w:rsidR="00D525C8">
        <w:rPr>
          <w:rFonts w:ascii="Times New Roman" w:eastAsia="Times New Roman" w:hAnsi="Times New Roman" w:cs="Times New Roman"/>
          <w:sz w:val="28"/>
          <w:szCs w:val="28"/>
        </w:rPr>
        <w:t>деяких постанов НКРЕКП</w:t>
      </w: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» (далі – </w:t>
      </w:r>
      <w:bookmarkStart w:id="0" w:name="_GoBack"/>
      <w:r w:rsidRPr="00D525C8">
        <w:rPr>
          <w:rFonts w:ascii="Times New Roman" w:eastAsia="Times New Roman" w:hAnsi="Times New Roman" w:cs="Times New Roman"/>
          <w:sz w:val="28"/>
          <w:szCs w:val="28"/>
        </w:rPr>
        <w:t>Проєкт</w:t>
      </w:r>
      <w:bookmarkEnd w:id="0"/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 постанови), </w:t>
      </w:r>
      <w:r w:rsidR="00136E05" w:rsidRPr="00D525C8">
        <w:rPr>
          <w:rFonts w:ascii="Times New Roman" w:eastAsia="Times New Roman" w:hAnsi="Times New Roman" w:cs="Times New Roman"/>
          <w:sz w:val="28"/>
          <w:szCs w:val="28"/>
        </w:rPr>
        <w:t>з метою його подальшого обговорення із суб’єктами ринку природного газу.</w:t>
      </w:r>
    </w:p>
    <w:p w:rsidR="00D525C8" w:rsidRDefault="00136E05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5C8">
        <w:rPr>
          <w:rFonts w:ascii="Times New Roman" w:eastAsia="Times New Roman" w:hAnsi="Times New Roman" w:cs="Times New Roman"/>
          <w:sz w:val="28"/>
          <w:szCs w:val="28"/>
        </w:rPr>
        <w:t>Положеннями Проєкту постанови</w:t>
      </w:r>
      <w:r w:rsidR="00D525C8">
        <w:rPr>
          <w:rFonts w:ascii="Times New Roman" w:eastAsia="Times New Roman" w:hAnsi="Times New Roman" w:cs="Times New Roman"/>
          <w:sz w:val="28"/>
          <w:szCs w:val="28"/>
        </w:rPr>
        <w:t xml:space="preserve"> пропонується внести зміни до Кодексу газотранспортної системи, Кодексу газорозподільних систем, Типового договору транспортування природного газу</w:t>
      </w:r>
      <w:r w:rsidR="005443D1" w:rsidRPr="00544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3D1">
        <w:rPr>
          <w:rFonts w:ascii="Times New Roman" w:eastAsia="Times New Roman" w:hAnsi="Times New Roman" w:cs="Times New Roman"/>
          <w:sz w:val="28"/>
          <w:szCs w:val="28"/>
        </w:rPr>
        <w:t>та Ліцензійних умов провадження господарської діяльності з виробництва теплової енергії, зокрема щодо:</w:t>
      </w:r>
    </w:p>
    <w:p w:rsidR="005443D1" w:rsidRDefault="00C47AF0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вдосконалення порядку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3D1">
        <w:rPr>
          <w:rFonts w:ascii="Times New Roman" w:eastAsia="Times New Roman" w:hAnsi="Times New Roman" w:cs="Times New Roman"/>
          <w:sz w:val="28"/>
          <w:szCs w:val="28"/>
        </w:rPr>
        <w:t>визначення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3D1">
        <w:rPr>
          <w:rFonts w:ascii="Times New Roman" w:eastAsia="Times New Roman" w:hAnsi="Times New Roman" w:cs="Times New Roman"/>
          <w:sz w:val="28"/>
          <w:szCs w:val="28"/>
        </w:rPr>
        <w:t>несанкціонованого відбору природного газу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544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обов’язку щодо оплати вартості обсягів природного газу, що є несанкціонованим відбором;</w:t>
      </w:r>
    </w:p>
    <w:p w:rsidR="00903B91" w:rsidRDefault="00C47AF0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удосконалення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 xml:space="preserve"> порядку визначення ціни та здійснення розрахунку вартості плати за несанкціонований відбір;</w:t>
      </w:r>
    </w:p>
    <w:p w:rsidR="005443D1" w:rsidRDefault="00C47AF0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 xml:space="preserve">встановлення </w:t>
      </w:r>
      <w:r w:rsidR="00903B91" w:rsidRPr="00903B91">
        <w:rPr>
          <w:rFonts w:ascii="Times New Roman" w:eastAsia="Times New Roman" w:hAnsi="Times New Roman" w:cs="Times New Roman"/>
          <w:sz w:val="28"/>
          <w:szCs w:val="28"/>
        </w:rPr>
        <w:t>вимоги до провадження господарської діяльності з виробництва теплової енергії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 xml:space="preserve"> у частині </w:t>
      </w:r>
      <w:r w:rsidR="00903B91" w:rsidRPr="00903B91">
        <w:rPr>
          <w:rFonts w:ascii="Times New Roman" w:eastAsia="Times New Roman" w:hAnsi="Times New Roman" w:cs="Times New Roman"/>
          <w:sz w:val="28"/>
          <w:szCs w:val="28"/>
        </w:rPr>
        <w:t>забезпеч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ення наявності</w:t>
      </w:r>
      <w:r w:rsidR="00903B91" w:rsidRPr="00903B91">
        <w:rPr>
          <w:rFonts w:ascii="Times New Roman" w:eastAsia="Times New Roman" w:hAnsi="Times New Roman" w:cs="Times New Roman"/>
          <w:sz w:val="28"/>
          <w:szCs w:val="28"/>
        </w:rPr>
        <w:t xml:space="preserve"> ресурсу, що використовується для виробництва теплової енергії, зокрема, у разі використання природ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ного газу.</w:t>
      </w:r>
    </w:p>
    <w:p w:rsidR="004620CA" w:rsidRPr="00D525C8" w:rsidRDefault="004620CA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5C8">
        <w:rPr>
          <w:rFonts w:ascii="Times New Roman" w:eastAsia="Times New Roman" w:hAnsi="Times New Roman" w:cs="Times New Roman"/>
          <w:sz w:val="28"/>
          <w:szCs w:val="28"/>
        </w:rPr>
        <w:t>Цей Проєкт постанови має ознаки регуляторного акта.</w:t>
      </w:r>
    </w:p>
    <w:p w:rsidR="004620CA" w:rsidRPr="00D525C8" w:rsidRDefault="004620CA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5C8">
        <w:rPr>
          <w:rFonts w:ascii="Times New Roman" w:eastAsia="Times New Roman" w:hAnsi="Times New Roman" w:cs="Times New Roman"/>
          <w:sz w:val="28"/>
          <w:szCs w:val="28"/>
        </w:rPr>
        <w:t>З огляду на зазначене, Департамент із регулювання відносин у нафтогазовій сфері пропонує:</w:t>
      </w:r>
    </w:p>
    <w:p w:rsidR="004620CA" w:rsidRPr="00D525C8" w:rsidRDefault="004620CA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1. Схвалити проєкт постанови НКРЕКП 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3B91" w:rsidRPr="00D525C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B50F53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та </w:t>
      </w:r>
      <w:r w:rsidR="00903B91" w:rsidRPr="00D525C8">
        <w:rPr>
          <w:rFonts w:ascii="Times New Roman" w:eastAsia="Times New Roman" w:hAnsi="Times New Roman" w:cs="Times New Roman"/>
          <w:sz w:val="28"/>
          <w:szCs w:val="28"/>
        </w:rPr>
        <w:t xml:space="preserve">внесення змін до 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деяких постанов НКРЕКП</w:t>
      </w:r>
      <w:r w:rsidR="00903B91" w:rsidRPr="00D525C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25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20CA" w:rsidRPr="00D525C8" w:rsidRDefault="004620CA" w:rsidP="00D525C8">
      <w:pPr>
        <w:pStyle w:val="Normal1"/>
        <w:spacing w:after="0"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2. 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3B91" w:rsidRPr="00D525C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FE431E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та </w:t>
      </w:r>
      <w:r w:rsidR="00903B91" w:rsidRPr="00D525C8">
        <w:rPr>
          <w:rFonts w:ascii="Times New Roman" w:eastAsia="Times New Roman" w:hAnsi="Times New Roman" w:cs="Times New Roman"/>
          <w:sz w:val="28"/>
          <w:szCs w:val="28"/>
        </w:rPr>
        <w:t xml:space="preserve">внесення змін до </w:t>
      </w:r>
      <w:r w:rsidR="00903B91">
        <w:rPr>
          <w:rFonts w:ascii="Times New Roman" w:eastAsia="Times New Roman" w:hAnsi="Times New Roman" w:cs="Times New Roman"/>
          <w:sz w:val="28"/>
          <w:szCs w:val="28"/>
        </w:rPr>
        <w:t>деяких постанов НКРЕКП</w:t>
      </w:r>
      <w:r w:rsidR="00903B91" w:rsidRPr="00D525C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D525C8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 НКРЕКП </w:t>
      </w:r>
      <w:hyperlink r:id="rId7" w:history="1">
        <w:r w:rsidRPr="00D525C8">
          <w:rPr>
            <w:rFonts w:ascii="Times New Roman" w:eastAsia="Times New Roman" w:hAnsi="Times New Roman" w:cs="Times New Roman"/>
            <w:sz w:val="28"/>
            <w:szCs w:val="28"/>
          </w:rPr>
          <w:t>www.nerc.gov.ua</w:t>
        </w:r>
      </w:hyperlink>
      <w:r w:rsidRPr="00D525C8">
        <w:rPr>
          <w:rFonts w:ascii="Times New Roman" w:eastAsia="Times New Roman" w:hAnsi="Times New Roman" w:cs="Times New Roman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4620CA" w:rsidRPr="00E369B3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1E">
        <w:rPr>
          <w:rFonts w:ascii="Times New Roman" w:hAnsi="Times New Roman" w:cs="Times New Roman"/>
          <w:b/>
          <w:sz w:val="28"/>
          <w:szCs w:val="28"/>
        </w:rPr>
        <w:t>Директор Департаменту із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регулювання відносин</w:t>
      </w:r>
      <w:r w:rsidRPr="00C32D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CA" w:rsidRPr="00C32D1E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1E">
        <w:rPr>
          <w:rFonts w:ascii="Times New Roman" w:hAnsi="Times New Roman" w:cs="Times New Roman"/>
          <w:b/>
          <w:sz w:val="28"/>
          <w:szCs w:val="28"/>
        </w:rPr>
        <w:t>у нафтогазовій сфері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32D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47AF0">
        <w:rPr>
          <w:rFonts w:ascii="Times New Roman" w:hAnsi="Times New Roman" w:cs="Times New Roman"/>
          <w:b/>
          <w:sz w:val="28"/>
          <w:szCs w:val="28"/>
        </w:rPr>
        <w:tab/>
      </w:r>
      <w:r w:rsidRPr="00C32D1E">
        <w:rPr>
          <w:rFonts w:ascii="Times New Roman" w:hAnsi="Times New Roman" w:cs="Times New Roman"/>
          <w:b/>
          <w:sz w:val="28"/>
          <w:szCs w:val="28"/>
        </w:rPr>
        <w:t>Т.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C32D1E">
        <w:rPr>
          <w:rFonts w:ascii="Times New Roman" w:hAnsi="Times New Roman" w:cs="Times New Roman"/>
          <w:b/>
          <w:sz w:val="28"/>
          <w:szCs w:val="28"/>
        </w:rPr>
        <w:t>Рябуха</w:t>
      </w:r>
    </w:p>
    <w:sectPr w:rsidR="004620CA" w:rsidRPr="00C32D1E" w:rsidSect="00C47AF0">
      <w:headerReference w:type="firs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441" w:rsidRDefault="00395441" w:rsidP="004620CA">
      <w:pPr>
        <w:spacing w:after="0" w:line="240" w:lineRule="auto"/>
      </w:pPr>
      <w:r>
        <w:separator/>
      </w:r>
    </w:p>
  </w:endnote>
  <w:endnote w:type="continuationSeparator" w:id="0">
    <w:p w:rsidR="00395441" w:rsidRDefault="00395441" w:rsidP="0046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441" w:rsidRDefault="00395441" w:rsidP="004620CA">
      <w:pPr>
        <w:spacing w:after="0" w:line="240" w:lineRule="auto"/>
      </w:pPr>
      <w:r>
        <w:separator/>
      </w:r>
    </w:p>
  </w:footnote>
  <w:footnote w:type="continuationSeparator" w:id="0">
    <w:p w:rsidR="00395441" w:rsidRDefault="00395441" w:rsidP="00462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AD" w:rsidRPr="00D566AD" w:rsidRDefault="00D566AD" w:rsidP="00D566AD">
    <w:pPr>
      <w:pStyle w:val="a4"/>
      <w:jc w:val="right"/>
      <w:rPr>
        <w:rFonts w:ascii="Times New Roman" w:hAnsi="Times New Roman" w:cs="Times New Roman"/>
        <w:color w:val="FF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20CA"/>
    <w:rsid w:val="0002361D"/>
    <w:rsid w:val="00062FC9"/>
    <w:rsid w:val="000B1071"/>
    <w:rsid w:val="000C7310"/>
    <w:rsid w:val="00136E05"/>
    <w:rsid w:val="002044F7"/>
    <w:rsid w:val="00387067"/>
    <w:rsid w:val="00395441"/>
    <w:rsid w:val="00457652"/>
    <w:rsid w:val="004620CA"/>
    <w:rsid w:val="004A20A0"/>
    <w:rsid w:val="004F0E6D"/>
    <w:rsid w:val="005233F3"/>
    <w:rsid w:val="005443D1"/>
    <w:rsid w:val="0055181D"/>
    <w:rsid w:val="00596AF8"/>
    <w:rsid w:val="007431A4"/>
    <w:rsid w:val="00764676"/>
    <w:rsid w:val="007C2FF5"/>
    <w:rsid w:val="00903B91"/>
    <w:rsid w:val="00944621"/>
    <w:rsid w:val="00B22F64"/>
    <w:rsid w:val="00B50F53"/>
    <w:rsid w:val="00C47AF0"/>
    <w:rsid w:val="00C95F4C"/>
    <w:rsid w:val="00CA3285"/>
    <w:rsid w:val="00D525C8"/>
    <w:rsid w:val="00D5338E"/>
    <w:rsid w:val="00D566AD"/>
    <w:rsid w:val="00D833AB"/>
    <w:rsid w:val="00DD0F99"/>
    <w:rsid w:val="00EB6FC7"/>
    <w:rsid w:val="00F07B14"/>
    <w:rsid w:val="00FB4503"/>
    <w:rsid w:val="00FE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CA"/>
    <w:pPr>
      <w:spacing w:after="200" w:line="276" w:lineRule="auto"/>
    </w:pPr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620CA"/>
    <w:rPr>
      <w:rFonts w:ascii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uiPriority w:val="99"/>
    <w:locked/>
    <w:rsid w:val="004620CA"/>
    <w:rPr>
      <w:rFonts w:ascii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620CA"/>
    <w:pPr>
      <w:widowControl w:val="0"/>
      <w:shd w:val="clear" w:color="auto" w:fill="FFFFFF"/>
      <w:spacing w:after="0" w:line="317" w:lineRule="exact"/>
      <w:jc w:val="center"/>
    </w:pPr>
    <w:rPr>
      <w:rFonts w:ascii="Times New Roman" w:eastAsiaTheme="minorEastAsia" w:hAnsi="Times New Roman" w:cs="Times New Roman"/>
      <w:b/>
      <w:bCs/>
      <w:spacing w:val="6"/>
      <w:sz w:val="23"/>
      <w:szCs w:val="23"/>
      <w:lang w:eastAsia="zh-CN"/>
    </w:rPr>
  </w:style>
  <w:style w:type="paragraph" w:customStyle="1" w:styleId="21">
    <w:name w:val="Основной текст2"/>
    <w:basedOn w:val="a"/>
    <w:link w:val="a3"/>
    <w:uiPriority w:val="99"/>
    <w:rsid w:val="004620CA"/>
    <w:pPr>
      <w:widowControl w:val="0"/>
      <w:shd w:val="clear" w:color="auto" w:fill="FFFFFF"/>
      <w:spacing w:before="300" w:after="0" w:line="317" w:lineRule="exact"/>
      <w:ind w:hanging="400"/>
      <w:jc w:val="both"/>
    </w:pPr>
    <w:rPr>
      <w:rFonts w:ascii="Times New Roman" w:eastAsiaTheme="minorEastAsia" w:hAnsi="Times New Roman" w:cs="Times New Roman"/>
      <w:spacing w:val="5"/>
      <w:sz w:val="23"/>
      <w:szCs w:val="23"/>
      <w:lang w:eastAsia="zh-CN"/>
    </w:rPr>
  </w:style>
  <w:style w:type="paragraph" w:styleId="a4">
    <w:name w:val="header"/>
    <w:basedOn w:val="a"/>
    <w:link w:val="a5"/>
    <w:uiPriority w:val="99"/>
    <w:rsid w:val="00462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20CA"/>
    <w:rPr>
      <w:rFonts w:ascii="Calibri" w:eastAsia="Times New Roman" w:hAnsi="Calibri" w:cs="Calibri"/>
      <w:lang w:eastAsia="uk-UA"/>
    </w:rPr>
  </w:style>
  <w:style w:type="paragraph" w:customStyle="1" w:styleId="Normal1">
    <w:name w:val="Normal1"/>
    <w:rsid w:val="004620CA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62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20CA"/>
    <w:rPr>
      <w:rFonts w:ascii="Calibri" w:eastAsia="Times New Roman" w:hAnsi="Calibri" w:cs="Calibri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EB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6FC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6772-D83E-422C-AE7D-EE979A8E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Пріщенко</dc:creator>
  <cp:lastModifiedBy>Comp</cp:lastModifiedBy>
  <cp:revision>2</cp:revision>
  <cp:lastPrinted>2022-11-23T16:36:00Z</cp:lastPrinted>
  <dcterms:created xsi:type="dcterms:W3CDTF">2022-11-29T09:40:00Z</dcterms:created>
  <dcterms:modified xsi:type="dcterms:W3CDTF">2022-11-29T09:40:00Z</dcterms:modified>
</cp:coreProperties>
</file>