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54F3" w:rsidRDefault="007A5733" w:rsidP="009954F3">
      <w:pPr>
        <w:spacing w:after="0" w:line="240" w:lineRule="auto"/>
        <w:jc w:val="center"/>
        <w:rPr>
          <w:rFonts w:ascii="Times New Roman" w:hAnsi="Times New Roman" w:cs="Times New Roman"/>
          <w:b/>
          <w:sz w:val="28"/>
          <w:szCs w:val="28"/>
        </w:rPr>
      </w:pPr>
      <w:r w:rsidRPr="00B41871">
        <w:rPr>
          <w:rFonts w:ascii="Times New Roman" w:hAnsi="Times New Roman" w:cs="Times New Roman"/>
          <w:b/>
          <w:sz w:val="28"/>
          <w:szCs w:val="28"/>
        </w:rPr>
        <w:t xml:space="preserve">Порівняльна таблиця до </w:t>
      </w:r>
      <w:proofErr w:type="spellStart"/>
      <w:r w:rsidRPr="00B41871">
        <w:rPr>
          <w:rFonts w:ascii="Times New Roman" w:hAnsi="Times New Roman" w:cs="Times New Roman"/>
          <w:b/>
          <w:sz w:val="28"/>
          <w:szCs w:val="28"/>
        </w:rPr>
        <w:t>про</w:t>
      </w:r>
      <w:r>
        <w:rPr>
          <w:rFonts w:ascii="Times New Roman" w:hAnsi="Times New Roman" w:cs="Times New Roman"/>
          <w:b/>
          <w:sz w:val="28"/>
          <w:szCs w:val="28"/>
        </w:rPr>
        <w:t>є</w:t>
      </w:r>
      <w:r w:rsidRPr="00B41871">
        <w:rPr>
          <w:rFonts w:ascii="Times New Roman" w:hAnsi="Times New Roman" w:cs="Times New Roman"/>
          <w:b/>
          <w:sz w:val="28"/>
          <w:szCs w:val="28"/>
        </w:rPr>
        <w:t>кту</w:t>
      </w:r>
      <w:proofErr w:type="spellEnd"/>
      <w:r w:rsidRPr="00B41871">
        <w:rPr>
          <w:rFonts w:ascii="Times New Roman" w:hAnsi="Times New Roman" w:cs="Times New Roman"/>
          <w:b/>
          <w:sz w:val="28"/>
          <w:szCs w:val="28"/>
        </w:rPr>
        <w:t xml:space="preserve"> </w:t>
      </w:r>
      <w:r w:rsidRPr="009954F3">
        <w:rPr>
          <w:rFonts w:ascii="Times New Roman" w:hAnsi="Times New Roman" w:cs="Times New Roman"/>
          <w:b/>
          <w:sz w:val="28"/>
          <w:szCs w:val="28"/>
        </w:rPr>
        <w:t>постанови НКРЕКП</w:t>
      </w:r>
      <w:r w:rsidR="009954F3" w:rsidRPr="009954F3">
        <w:rPr>
          <w:rFonts w:ascii="Times New Roman" w:hAnsi="Times New Roman" w:cs="Times New Roman"/>
          <w:b/>
          <w:sz w:val="28"/>
          <w:szCs w:val="28"/>
        </w:rPr>
        <w:t xml:space="preserve"> </w:t>
      </w:r>
      <w:r w:rsidRPr="009954F3">
        <w:rPr>
          <w:rFonts w:ascii="Times New Roman" w:hAnsi="Times New Roman" w:cs="Times New Roman"/>
          <w:b/>
          <w:sz w:val="28"/>
          <w:szCs w:val="28"/>
        </w:rPr>
        <w:t>«</w:t>
      </w:r>
      <w:r w:rsidR="006C283C">
        <w:rPr>
          <w:rFonts w:ascii="Times New Roman" w:hAnsi="Times New Roman" w:cs="Times New Roman"/>
          <w:b/>
          <w:sz w:val="28"/>
          <w:szCs w:val="28"/>
        </w:rPr>
        <w:t>Про внесення змін до деяких постанов НКРЕКП</w:t>
      </w:r>
      <w:bookmarkStart w:id="0" w:name="_GoBack"/>
      <w:bookmarkEnd w:id="0"/>
      <w:r w:rsidRPr="009954F3">
        <w:rPr>
          <w:rFonts w:ascii="Times New Roman" w:hAnsi="Times New Roman" w:cs="Times New Roman"/>
          <w:b/>
          <w:sz w:val="28"/>
          <w:szCs w:val="28"/>
        </w:rPr>
        <w:t xml:space="preserve">», </w:t>
      </w:r>
    </w:p>
    <w:p w:rsidR="007A5733" w:rsidRPr="009954F3" w:rsidRDefault="007A5733" w:rsidP="009954F3">
      <w:pPr>
        <w:spacing w:after="0" w:line="240" w:lineRule="auto"/>
        <w:jc w:val="center"/>
        <w:rPr>
          <w:rFonts w:ascii="Times New Roman" w:hAnsi="Times New Roman" w:cs="Times New Roman"/>
          <w:b/>
          <w:sz w:val="28"/>
          <w:szCs w:val="28"/>
        </w:rPr>
      </w:pPr>
      <w:r w:rsidRPr="009954F3">
        <w:rPr>
          <w:rFonts w:ascii="Times New Roman" w:hAnsi="Times New Roman" w:cs="Times New Roman"/>
          <w:b/>
          <w:sz w:val="28"/>
          <w:szCs w:val="28"/>
        </w:rPr>
        <w:t>що має ознаки регуляторного акта</w:t>
      </w:r>
    </w:p>
    <w:p w:rsidR="007A5733" w:rsidRDefault="007A5733" w:rsidP="007A5733">
      <w:pPr>
        <w:spacing w:after="0" w:line="240" w:lineRule="auto"/>
        <w:jc w:val="center"/>
        <w:rPr>
          <w:rFonts w:ascii="Times New Roman" w:hAnsi="Times New Roman" w:cs="Times New Roman"/>
          <w:b/>
          <w:sz w:val="28"/>
          <w:szCs w:val="28"/>
        </w:rPr>
      </w:pPr>
    </w:p>
    <w:tbl>
      <w:tblPr>
        <w:tblStyle w:val="a3"/>
        <w:tblW w:w="15281" w:type="dxa"/>
        <w:tblInd w:w="-289" w:type="dxa"/>
        <w:tblLook w:val="04A0" w:firstRow="1" w:lastRow="0" w:firstColumn="1" w:lastColumn="0" w:noHBand="0" w:noVBand="1"/>
      </w:tblPr>
      <w:tblGrid>
        <w:gridCol w:w="7655"/>
        <w:gridCol w:w="7626"/>
      </w:tblGrid>
      <w:tr w:rsidR="007A5733" w:rsidTr="00A7633C">
        <w:tc>
          <w:tcPr>
            <w:tcW w:w="7655" w:type="dxa"/>
          </w:tcPr>
          <w:p w:rsidR="007A5733" w:rsidRPr="009A33A0" w:rsidRDefault="007A5733" w:rsidP="007A5733">
            <w:pPr>
              <w:jc w:val="center"/>
              <w:rPr>
                <w:rFonts w:ascii="Times New Roman" w:hAnsi="Times New Roman" w:cs="Times New Roman"/>
                <w:b/>
                <w:sz w:val="24"/>
                <w:szCs w:val="24"/>
              </w:rPr>
            </w:pPr>
            <w:r w:rsidRPr="009A33A0">
              <w:rPr>
                <w:rFonts w:ascii="Times New Roman" w:hAnsi="Times New Roman" w:cs="Times New Roman"/>
                <w:b/>
                <w:i/>
                <w:sz w:val="24"/>
                <w:szCs w:val="24"/>
              </w:rPr>
              <w:t>ПОЛОЖЕННЯ ДІЮЧОЇ РЕДАКЦІЯ</w:t>
            </w:r>
            <w:r w:rsidRPr="009A33A0">
              <w:rPr>
                <w:rFonts w:ascii="Times New Roman" w:hAnsi="Times New Roman" w:cs="Times New Roman"/>
                <w:b/>
                <w:i/>
                <w:sz w:val="24"/>
                <w:szCs w:val="24"/>
                <w:lang w:val="ru-RU"/>
              </w:rPr>
              <w:t xml:space="preserve"> </w:t>
            </w:r>
            <w:r w:rsidRPr="009A33A0">
              <w:rPr>
                <w:rFonts w:ascii="Times New Roman" w:hAnsi="Times New Roman" w:cs="Times New Roman"/>
                <w:b/>
                <w:i/>
                <w:sz w:val="24"/>
                <w:szCs w:val="24"/>
              </w:rPr>
              <w:t>НОРМАТИВНО-ПРАВОВИХ АКТІВ</w:t>
            </w:r>
          </w:p>
        </w:tc>
        <w:tc>
          <w:tcPr>
            <w:tcW w:w="7626" w:type="dxa"/>
          </w:tcPr>
          <w:p w:rsidR="007A5733" w:rsidRPr="009A33A0" w:rsidRDefault="007A5733" w:rsidP="007A5733">
            <w:pPr>
              <w:jc w:val="center"/>
              <w:rPr>
                <w:rFonts w:ascii="Times New Roman" w:hAnsi="Times New Roman" w:cs="Times New Roman"/>
                <w:b/>
                <w:sz w:val="24"/>
                <w:szCs w:val="24"/>
              </w:rPr>
            </w:pPr>
            <w:r w:rsidRPr="009A33A0">
              <w:rPr>
                <w:rFonts w:ascii="Times New Roman" w:eastAsia="Times New Roman" w:hAnsi="Times New Roman" w:cs="Times New Roman"/>
                <w:b/>
                <w:i/>
                <w:sz w:val="24"/>
                <w:szCs w:val="24"/>
                <w:lang w:eastAsia="uk-UA"/>
              </w:rPr>
              <w:t>ЗМІСТ ПОЛОЖЕННЬ ПРОЄКТУ ПОСТАНОВИ</w:t>
            </w:r>
          </w:p>
        </w:tc>
      </w:tr>
      <w:tr w:rsidR="007A5733" w:rsidTr="00A7633C">
        <w:tc>
          <w:tcPr>
            <w:tcW w:w="7655" w:type="dxa"/>
          </w:tcPr>
          <w:p w:rsidR="007A5733" w:rsidRPr="009A33A0" w:rsidRDefault="007A5733" w:rsidP="007A5733">
            <w:pPr>
              <w:jc w:val="center"/>
              <w:rPr>
                <w:rFonts w:ascii="Times New Roman" w:hAnsi="Times New Roman" w:cs="Times New Roman"/>
                <w:b/>
                <w:i/>
                <w:sz w:val="24"/>
                <w:szCs w:val="24"/>
              </w:rPr>
            </w:pPr>
            <w:r w:rsidRPr="009A33A0">
              <w:rPr>
                <w:rFonts w:ascii="Times New Roman" w:hAnsi="Times New Roman" w:cs="Times New Roman"/>
                <w:b/>
                <w:i/>
                <w:sz w:val="24"/>
                <w:szCs w:val="24"/>
              </w:rPr>
              <w:t>КОДЕКС ГАЗОТРАНСПОРТНОЇ СИСТЕМИ</w:t>
            </w:r>
          </w:p>
        </w:tc>
        <w:tc>
          <w:tcPr>
            <w:tcW w:w="7626" w:type="dxa"/>
          </w:tcPr>
          <w:p w:rsidR="007A5733" w:rsidRPr="009A33A0" w:rsidRDefault="007A5733" w:rsidP="007A5733">
            <w:pPr>
              <w:jc w:val="center"/>
              <w:rPr>
                <w:rFonts w:ascii="Times New Roman" w:hAnsi="Times New Roman" w:cs="Times New Roman"/>
                <w:b/>
                <w:sz w:val="24"/>
                <w:szCs w:val="24"/>
              </w:rPr>
            </w:pPr>
            <w:r w:rsidRPr="009A33A0">
              <w:rPr>
                <w:rFonts w:ascii="Times New Roman" w:hAnsi="Times New Roman" w:cs="Times New Roman"/>
                <w:b/>
                <w:i/>
                <w:sz w:val="24"/>
                <w:szCs w:val="24"/>
              </w:rPr>
              <w:t>ЗМІНИ ДО КОДЕКСУ ГАЗОТРАНСПОРТНОЇ СИСТЕМИ</w:t>
            </w:r>
          </w:p>
        </w:tc>
      </w:tr>
      <w:tr w:rsidR="007A5733" w:rsidTr="00A7633C">
        <w:tc>
          <w:tcPr>
            <w:tcW w:w="7655" w:type="dxa"/>
          </w:tcPr>
          <w:p w:rsidR="003248C4" w:rsidRPr="001F2AAB" w:rsidRDefault="003248C4" w:rsidP="003248C4">
            <w:pPr>
              <w:pStyle w:val="3"/>
              <w:jc w:val="center"/>
              <w:outlineLvl w:val="2"/>
              <w:rPr>
                <w:rFonts w:ascii="Times New Roman" w:eastAsiaTheme="minorHAnsi" w:hAnsi="Times New Roman" w:cs="Times New Roman"/>
                <w:b/>
                <w:color w:val="auto"/>
                <w:sz w:val="28"/>
                <w:szCs w:val="28"/>
                <w:lang w:val="ru-RU"/>
              </w:rPr>
            </w:pPr>
            <w:r w:rsidRPr="003248C4">
              <w:rPr>
                <w:rFonts w:ascii="Times New Roman" w:eastAsiaTheme="minorHAnsi" w:hAnsi="Times New Roman" w:cs="Times New Roman"/>
                <w:b/>
                <w:color w:val="auto"/>
                <w:sz w:val="28"/>
                <w:szCs w:val="28"/>
                <w:lang w:val="en-US"/>
              </w:rPr>
              <w:t>IV</w:t>
            </w:r>
            <w:r w:rsidRPr="001F2AAB">
              <w:rPr>
                <w:rFonts w:ascii="Times New Roman" w:eastAsiaTheme="minorHAnsi" w:hAnsi="Times New Roman" w:cs="Times New Roman"/>
                <w:b/>
                <w:color w:val="auto"/>
                <w:sz w:val="28"/>
                <w:szCs w:val="28"/>
                <w:lang w:val="ru-RU"/>
              </w:rPr>
              <w:t>. УМОВИ ВЗАЄМОДІЇ З ОПЕРАТОРОМ ГАЗОТРАНСПОРТНОЇ СИСТЕМИ, ПОРЯДОК ПРИСВОЄННЯ ЕІС-КОДІВ ТА ВИМОГИ ДО ІНФОРМАЦІЙНОЇ ПЛАТФОРМИ</w:t>
            </w:r>
          </w:p>
          <w:p w:rsidR="003248C4" w:rsidRPr="003248C4" w:rsidRDefault="003248C4" w:rsidP="003248C4">
            <w:pPr>
              <w:pStyle w:val="3"/>
              <w:jc w:val="center"/>
              <w:outlineLvl w:val="2"/>
              <w:rPr>
                <w:rFonts w:ascii="Times New Roman" w:eastAsia="Times New Roman" w:hAnsi="Times New Roman" w:cs="Times New Roman"/>
                <w:color w:val="000000" w:themeColor="text1"/>
                <w:sz w:val="28"/>
                <w:szCs w:val="28"/>
              </w:rPr>
            </w:pPr>
            <w:r w:rsidRPr="003248C4">
              <w:rPr>
                <w:rFonts w:ascii="Times New Roman" w:eastAsia="Times New Roman" w:hAnsi="Times New Roman" w:cs="Times New Roman"/>
                <w:color w:val="000000" w:themeColor="text1"/>
                <w:sz w:val="28"/>
                <w:szCs w:val="28"/>
              </w:rPr>
              <w:t>5. Формування Реєстру споживачів постачальника</w:t>
            </w:r>
          </w:p>
          <w:p w:rsidR="007A5733" w:rsidRPr="009A33A0" w:rsidRDefault="007A5733" w:rsidP="009954F3">
            <w:pPr>
              <w:jc w:val="center"/>
              <w:rPr>
                <w:rFonts w:ascii="Times New Roman" w:hAnsi="Times New Roman" w:cs="Times New Roman"/>
                <w:b/>
                <w:sz w:val="24"/>
                <w:szCs w:val="24"/>
              </w:rPr>
            </w:pPr>
          </w:p>
        </w:tc>
        <w:tc>
          <w:tcPr>
            <w:tcW w:w="7626" w:type="dxa"/>
          </w:tcPr>
          <w:p w:rsidR="003248C4" w:rsidRPr="001F2AAB" w:rsidRDefault="003248C4" w:rsidP="003248C4">
            <w:pPr>
              <w:pStyle w:val="3"/>
              <w:jc w:val="center"/>
              <w:outlineLvl w:val="2"/>
              <w:rPr>
                <w:rFonts w:ascii="Times New Roman" w:eastAsiaTheme="minorHAnsi" w:hAnsi="Times New Roman" w:cs="Times New Roman"/>
                <w:b/>
                <w:color w:val="auto"/>
                <w:sz w:val="28"/>
                <w:szCs w:val="28"/>
                <w:lang w:val="ru-RU"/>
              </w:rPr>
            </w:pPr>
            <w:r w:rsidRPr="003248C4">
              <w:rPr>
                <w:rFonts w:ascii="Times New Roman" w:eastAsiaTheme="minorHAnsi" w:hAnsi="Times New Roman" w:cs="Times New Roman"/>
                <w:b/>
                <w:color w:val="auto"/>
                <w:sz w:val="28"/>
                <w:szCs w:val="28"/>
                <w:lang w:val="en-US"/>
              </w:rPr>
              <w:t>IV</w:t>
            </w:r>
            <w:r w:rsidRPr="001F2AAB">
              <w:rPr>
                <w:rFonts w:ascii="Times New Roman" w:eastAsiaTheme="minorHAnsi" w:hAnsi="Times New Roman" w:cs="Times New Roman"/>
                <w:b/>
                <w:color w:val="auto"/>
                <w:sz w:val="28"/>
                <w:szCs w:val="28"/>
                <w:lang w:val="ru-RU"/>
              </w:rPr>
              <w:t>. УМОВИ ВЗАЄМОДІЇ З ОПЕРАТОРОМ ГАЗОТРАНСПОРТНОЇ СИСТЕМИ, ПОРЯДОК ПРИСВОЄННЯ ЕІС-КОДІВ ТА ВИМОГИ ДО ІНФОРМАЦІЙНОЇ ПЛАТФОРМИ</w:t>
            </w:r>
          </w:p>
          <w:p w:rsidR="003248C4" w:rsidRPr="003248C4" w:rsidRDefault="003248C4" w:rsidP="003248C4">
            <w:pPr>
              <w:pStyle w:val="3"/>
              <w:jc w:val="center"/>
              <w:outlineLvl w:val="2"/>
              <w:rPr>
                <w:rFonts w:ascii="Times New Roman" w:eastAsia="Times New Roman" w:hAnsi="Times New Roman" w:cs="Times New Roman"/>
                <w:color w:val="000000" w:themeColor="text1"/>
                <w:sz w:val="28"/>
                <w:szCs w:val="28"/>
              </w:rPr>
            </w:pPr>
            <w:r w:rsidRPr="003248C4">
              <w:rPr>
                <w:rFonts w:ascii="Times New Roman" w:eastAsia="Times New Roman" w:hAnsi="Times New Roman" w:cs="Times New Roman"/>
                <w:color w:val="000000" w:themeColor="text1"/>
                <w:sz w:val="28"/>
                <w:szCs w:val="28"/>
              </w:rPr>
              <w:t>5. Формування Реєстру споживачів постачальника</w:t>
            </w:r>
          </w:p>
          <w:p w:rsidR="007A5733" w:rsidRPr="009A33A0" w:rsidRDefault="007A5733" w:rsidP="00E022B8">
            <w:pPr>
              <w:jc w:val="center"/>
              <w:rPr>
                <w:rFonts w:ascii="Times New Roman" w:hAnsi="Times New Roman" w:cs="Times New Roman"/>
                <w:b/>
                <w:sz w:val="24"/>
                <w:szCs w:val="24"/>
              </w:rPr>
            </w:pPr>
          </w:p>
        </w:tc>
      </w:tr>
      <w:tr w:rsidR="003248C4" w:rsidTr="00A7633C">
        <w:tc>
          <w:tcPr>
            <w:tcW w:w="7655" w:type="dxa"/>
          </w:tcPr>
          <w:p w:rsidR="003248C4" w:rsidRDefault="003248C4" w:rsidP="003248C4">
            <w:pPr>
              <w:ind w:firstLine="709"/>
              <w:jc w:val="both"/>
              <w:rPr>
                <w:rFonts w:ascii="Times New Roman" w:hAnsi="Times New Roman" w:cs="Times New Roman"/>
                <w:sz w:val="24"/>
                <w:szCs w:val="24"/>
              </w:rPr>
            </w:pPr>
            <w:r w:rsidRPr="003248C4">
              <w:rPr>
                <w:rFonts w:ascii="Times New Roman" w:hAnsi="Times New Roman" w:cs="Times New Roman"/>
                <w:sz w:val="24"/>
                <w:szCs w:val="24"/>
              </w:rPr>
              <w:t>2. З моменту реєстрації споживача за постачальником в інформаційній платформі постачальник набуває статусу діючого постачальника для такого споживача (крім майбутніх періодів постачання, які заброньовані за іншими постачальниками в інформаційній платформі, постачання природного газу постачальником "останньої надії" та випадків, передбачених пунктом 6 цієї глави) та вважається, що з цього моменту зазначений постачальник забронював за собою цього споживача на наступні розрахункові періоди та є відповідальним за обсяги споживання природного газу цим споживачем. Реєстрація споживача в Реєстрі споживачів постачальником "останньої надії" здійснюється на період, що не може перевищувати граничний строк постачання, визначений Законом України "Про ринок природного газу" та Правилами постачання природного газу.</w:t>
            </w:r>
          </w:p>
          <w:p w:rsidR="003248C4" w:rsidRDefault="001F2AAB" w:rsidP="003248C4">
            <w:pPr>
              <w:ind w:firstLine="709"/>
              <w:jc w:val="both"/>
              <w:rPr>
                <w:rFonts w:ascii="Times New Roman" w:hAnsi="Times New Roman" w:cs="Times New Roman"/>
                <w:sz w:val="24"/>
                <w:szCs w:val="24"/>
              </w:rPr>
            </w:pPr>
            <w:r>
              <w:rPr>
                <w:rFonts w:ascii="Times New Roman" w:hAnsi="Times New Roman" w:cs="Times New Roman"/>
                <w:sz w:val="24"/>
                <w:szCs w:val="24"/>
              </w:rPr>
              <w:t>…</w:t>
            </w:r>
          </w:p>
          <w:p w:rsidR="003248C4" w:rsidRDefault="003248C4" w:rsidP="003248C4">
            <w:pPr>
              <w:ind w:firstLine="709"/>
              <w:jc w:val="both"/>
              <w:rPr>
                <w:rFonts w:ascii="Times New Roman" w:hAnsi="Times New Roman" w:cs="Times New Roman"/>
                <w:sz w:val="24"/>
                <w:szCs w:val="24"/>
              </w:rPr>
            </w:pPr>
            <w:r w:rsidRPr="003248C4">
              <w:rPr>
                <w:rFonts w:ascii="Times New Roman" w:hAnsi="Times New Roman" w:cs="Times New Roman"/>
                <w:sz w:val="24"/>
                <w:szCs w:val="24"/>
              </w:rPr>
              <w:t>Реєстрація побутового споживача, споживача, що здійснює виробництво теплової енергії, або оператора газорозподільної системи здійснюється автоматично в Реєстрі споживачів постачальника "останньої надії" на інформаційній платформі оператора газотранспортної системи за умови відсутності на інформаційній платформі інформації про відключення або ініціювання діючим постачальником відключення його об'єкта в таких випадках:</w:t>
            </w:r>
          </w:p>
          <w:p w:rsidR="003248C4" w:rsidRDefault="003248C4" w:rsidP="003248C4">
            <w:pPr>
              <w:ind w:firstLine="709"/>
              <w:jc w:val="both"/>
              <w:rPr>
                <w:rFonts w:ascii="Times New Roman" w:hAnsi="Times New Roman" w:cs="Times New Roman"/>
                <w:sz w:val="24"/>
                <w:szCs w:val="24"/>
              </w:rPr>
            </w:pPr>
            <w:r w:rsidRPr="003248C4">
              <w:rPr>
                <w:rFonts w:ascii="Times New Roman" w:hAnsi="Times New Roman" w:cs="Times New Roman"/>
                <w:sz w:val="24"/>
                <w:szCs w:val="24"/>
              </w:rPr>
              <w:t xml:space="preserve">відсутність підтвердженої номінації та </w:t>
            </w:r>
            <w:proofErr w:type="spellStart"/>
            <w:r w:rsidRPr="003248C4">
              <w:rPr>
                <w:rFonts w:ascii="Times New Roman" w:hAnsi="Times New Roman" w:cs="Times New Roman"/>
                <w:sz w:val="24"/>
                <w:szCs w:val="24"/>
              </w:rPr>
              <w:t>реномінації</w:t>
            </w:r>
            <w:proofErr w:type="spellEnd"/>
            <w:r w:rsidRPr="003248C4">
              <w:rPr>
                <w:rFonts w:ascii="Times New Roman" w:hAnsi="Times New Roman" w:cs="Times New Roman"/>
                <w:sz w:val="24"/>
                <w:szCs w:val="24"/>
              </w:rPr>
              <w:t xml:space="preserve"> діючого постачальника побутового споживача, споживача, що здійснює </w:t>
            </w:r>
            <w:r w:rsidRPr="003248C4">
              <w:rPr>
                <w:rFonts w:ascii="Times New Roman" w:hAnsi="Times New Roman" w:cs="Times New Roman"/>
                <w:sz w:val="24"/>
                <w:szCs w:val="24"/>
              </w:rPr>
              <w:lastRenderedPageBreak/>
              <w:t>виробництво теплової енергії, постачальника, який здійснює постачання газу оператору газорозподільної системи для покриття об'ємів (обсягів) фактичних втрат та виробничо-технологічних витрат природного газу в газорозподільній системі, або оператора газорозподільної системи, який здійснює закупівлю природного газу для покриття об'ємів (обсягів) фактичних втрат та виробничо-технологічних витрат природного газу в газорозподільній системі на підставі договору (договорів) купівлі-продажу природного газу в оптового продавця, для газової доби D до 02:00 UTC (04:00 за київським часом) години для зимового періоду в газову добу (D-1) та 01:00 UTC (04:00 за київським часом) години для літнього періоду в газову добу (D-1) на точку виходу до газорозподільної системи, крім випадків ініціювання постачальником "останньої надії" відключення по об'єкту такого споживача. У такому випадку постачання здійснюється з дня, наступного за днем включення до Реєстру споживачів постачальника "останньої надії";</w:t>
            </w:r>
          </w:p>
          <w:p w:rsidR="003248C4" w:rsidRDefault="003248C4" w:rsidP="003248C4">
            <w:pPr>
              <w:ind w:firstLine="709"/>
              <w:jc w:val="both"/>
              <w:rPr>
                <w:rFonts w:ascii="Times New Roman" w:hAnsi="Times New Roman" w:cs="Times New Roman"/>
                <w:sz w:val="24"/>
                <w:szCs w:val="24"/>
              </w:rPr>
            </w:pPr>
            <w:r w:rsidRPr="003248C4">
              <w:rPr>
                <w:rFonts w:ascii="Times New Roman" w:hAnsi="Times New Roman" w:cs="Times New Roman"/>
                <w:sz w:val="24"/>
                <w:szCs w:val="24"/>
              </w:rPr>
              <w:t>відсутність за три дні до кінцевої дати постачання природного газу поточним постачальником побутового споживача або споживача, що здійснює виробництво теплової енергії, в Реєстрі іншого постачальника. У такому випадку постачання здійснюється з дня, наступного за кінцевим днем постачання попереднім постачальником.</w:t>
            </w:r>
          </w:p>
          <w:p w:rsidR="003248C4" w:rsidRDefault="001F2AAB" w:rsidP="003248C4">
            <w:pPr>
              <w:ind w:firstLine="709"/>
              <w:jc w:val="both"/>
              <w:rPr>
                <w:rFonts w:ascii="Times New Roman" w:hAnsi="Times New Roman" w:cs="Times New Roman"/>
                <w:sz w:val="24"/>
                <w:szCs w:val="24"/>
              </w:rPr>
            </w:pPr>
            <w:r>
              <w:rPr>
                <w:rFonts w:ascii="Times New Roman" w:hAnsi="Times New Roman" w:cs="Times New Roman"/>
                <w:sz w:val="24"/>
                <w:szCs w:val="24"/>
              </w:rPr>
              <w:t>…</w:t>
            </w:r>
          </w:p>
          <w:p w:rsidR="00251653" w:rsidRDefault="003248C4" w:rsidP="00251653">
            <w:pPr>
              <w:ind w:firstLine="709"/>
              <w:jc w:val="both"/>
              <w:rPr>
                <w:rFonts w:ascii="Times New Roman" w:hAnsi="Times New Roman" w:cs="Times New Roman"/>
                <w:sz w:val="24"/>
                <w:szCs w:val="24"/>
              </w:rPr>
            </w:pPr>
            <w:r w:rsidRPr="003248C4">
              <w:rPr>
                <w:rFonts w:ascii="Times New Roman" w:hAnsi="Times New Roman" w:cs="Times New Roman"/>
                <w:sz w:val="24"/>
                <w:szCs w:val="24"/>
              </w:rPr>
              <w:t>На наступну газову добу після реєстрації оператора газорозподільної системи в реєстрі споживачів іншого постачальника, крім постачальника "останньої надії", або підтвердження номінації оператора газорозподільної системи, який здійснює закупівлю природного газу для покриття об'ємів (обсягів) фактичних втрат та виробничо-технологічних витрат природного газу в газорозподільній системі на підставі договору (договорів) купівлі-продажу природного газу в оптового продавця, на газову добу D до 15:00 UTC (17:00 за київським часом) години для зимового періоду та 14:00 UTC (17:00 за київським часом) години для літнього періоду газової доби (D-1), оператор газорозподільної системи автоматично виключається з реєстру споживачів постачальника "останньої надії".</w:t>
            </w:r>
          </w:p>
          <w:p w:rsidR="003248C4" w:rsidRDefault="003248C4" w:rsidP="003248C4">
            <w:pPr>
              <w:ind w:firstLine="709"/>
              <w:jc w:val="both"/>
              <w:rPr>
                <w:rFonts w:ascii="Times New Roman" w:hAnsi="Times New Roman" w:cs="Times New Roman"/>
                <w:sz w:val="24"/>
                <w:szCs w:val="24"/>
              </w:rPr>
            </w:pPr>
          </w:p>
          <w:p w:rsidR="001F2AAB" w:rsidRDefault="001F2AAB" w:rsidP="003248C4">
            <w:pPr>
              <w:ind w:firstLine="709"/>
              <w:jc w:val="both"/>
              <w:rPr>
                <w:rFonts w:ascii="Times New Roman" w:hAnsi="Times New Roman" w:cs="Times New Roman"/>
                <w:sz w:val="24"/>
                <w:szCs w:val="24"/>
              </w:rPr>
            </w:pPr>
          </w:p>
          <w:p w:rsidR="001F2AAB" w:rsidRDefault="001F2AAB" w:rsidP="003248C4">
            <w:pPr>
              <w:ind w:firstLine="709"/>
              <w:jc w:val="both"/>
              <w:rPr>
                <w:rFonts w:ascii="Times New Roman" w:hAnsi="Times New Roman" w:cs="Times New Roman"/>
                <w:sz w:val="24"/>
                <w:szCs w:val="24"/>
              </w:rPr>
            </w:pPr>
          </w:p>
          <w:p w:rsidR="001F2AAB" w:rsidRDefault="001F2AAB" w:rsidP="003248C4">
            <w:pPr>
              <w:ind w:firstLine="709"/>
              <w:jc w:val="both"/>
              <w:rPr>
                <w:rFonts w:ascii="Times New Roman" w:hAnsi="Times New Roman" w:cs="Times New Roman"/>
                <w:b/>
                <w:sz w:val="24"/>
                <w:szCs w:val="24"/>
              </w:rPr>
            </w:pPr>
            <w:r w:rsidRPr="001F2AAB">
              <w:rPr>
                <w:rFonts w:ascii="Times New Roman" w:hAnsi="Times New Roman" w:cs="Times New Roman"/>
                <w:b/>
                <w:sz w:val="24"/>
                <w:szCs w:val="24"/>
              </w:rPr>
              <w:t>Норма відсутня</w:t>
            </w:r>
          </w:p>
          <w:p w:rsidR="001F2AAB" w:rsidRDefault="001F2AAB" w:rsidP="003248C4">
            <w:pPr>
              <w:ind w:firstLine="709"/>
              <w:jc w:val="both"/>
              <w:rPr>
                <w:rFonts w:ascii="Times New Roman" w:hAnsi="Times New Roman" w:cs="Times New Roman"/>
                <w:b/>
                <w:sz w:val="24"/>
                <w:szCs w:val="24"/>
              </w:rPr>
            </w:pPr>
          </w:p>
          <w:p w:rsidR="001F2AAB" w:rsidRDefault="001F2AAB" w:rsidP="003248C4">
            <w:pPr>
              <w:ind w:firstLine="709"/>
              <w:jc w:val="both"/>
              <w:rPr>
                <w:rFonts w:ascii="Times New Roman" w:hAnsi="Times New Roman" w:cs="Times New Roman"/>
                <w:b/>
                <w:sz w:val="24"/>
                <w:szCs w:val="24"/>
              </w:rPr>
            </w:pPr>
          </w:p>
          <w:p w:rsidR="001F2AAB" w:rsidRDefault="001F2AAB" w:rsidP="003248C4">
            <w:pPr>
              <w:ind w:firstLine="709"/>
              <w:jc w:val="both"/>
              <w:rPr>
                <w:rFonts w:ascii="Times New Roman" w:hAnsi="Times New Roman" w:cs="Times New Roman"/>
                <w:b/>
                <w:sz w:val="24"/>
                <w:szCs w:val="24"/>
              </w:rPr>
            </w:pPr>
          </w:p>
          <w:p w:rsidR="001F2AAB" w:rsidRDefault="001F2AAB" w:rsidP="003248C4">
            <w:pPr>
              <w:ind w:firstLine="709"/>
              <w:jc w:val="both"/>
              <w:rPr>
                <w:rFonts w:ascii="Times New Roman" w:hAnsi="Times New Roman" w:cs="Times New Roman"/>
                <w:b/>
                <w:sz w:val="24"/>
                <w:szCs w:val="24"/>
              </w:rPr>
            </w:pPr>
          </w:p>
          <w:p w:rsidR="001F2AAB" w:rsidRDefault="001F2AAB" w:rsidP="003248C4">
            <w:pPr>
              <w:ind w:firstLine="709"/>
              <w:jc w:val="both"/>
              <w:rPr>
                <w:rFonts w:ascii="Times New Roman" w:hAnsi="Times New Roman" w:cs="Times New Roman"/>
                <w:b/>
                <w:sz w:val="24"/>
                <w:szCs w:val="24"/>
              </w:rPr>
            </w:pPr>
          </w:p>
          <w:p w:rsidR="001F2AAB" w:rsidRPr="001F2AAB" w:rsidRDefault="001F2AAB" w:rsidP="003248C4">
            <w:pPr>
              <w:ind w:firstLine="709"/>
              <w:jc w:val="both"/>
              <w:rPr>
                <w:rFonts w:ascii="Times New Roman" w:hAnsi="Times New Roman" w:cs="Times New Roman"/>
                <w:b/>
                <w:sz w:val="24"/>
                <w:szCs w:val="24"/>
              </w:rPr>
            </w:pPr>
            <w:r>
              <w:rPr>
                <w:rFonts w:ascii="Times New Roman" w:hAnsi="Times New Roman" w:cs="Times New Roman"/>
                <w:b/>
                <w:sz w:val="24"/>
                <w:szCs w:val="24"/>
              </w:rPr>
              <w:t>…</w:t>
            </w:r>
          </w:p>
        </w:tc>
        <w:tc>
          <w:tcPr>
            <w:tcW w:w="7626" w:type="dxa"/>
          </w:tcPr>
          <w:p w:rsidR="003248C4" w:rsidRDefault="003248C4" w:rsidP="003248C4">
            <w:pPr>
              <w:ind w:firstLine="709"/>
              <w:jc w:val="both"/>
              <w:rPr>
                <w:rFonts w:ascii="Times New Roman" w:hAnsi="Times New Roman" w:cs="Times New Roman"/>
                <w:sz w:val="24"/>
                <w:szCs w:val="24"/>
              </w:rPr>
            </w:pPr>
            <w:r w:rsidRPr="003248C4">
              <w:rPr>
                <w:rFonts w:ascii="Times New Roman" w:hAnsi="Times New Roman" w:cs="Times New Roman"/>
                <w:sz w:val="24"/>
                <w:szCs w:val="24"/>
              </w:rPr>
              <w:lastRenderedPageBreak/>
              <w:t>2. З моменту реєстрації споживача за постачальником в інформаційній платформі постачальник набуває статусу діючого постачальника для такого споживача (крім майбутніх періодів постачання, які заброньовані за іншими постачальниками в інформаційній платформі, постачання природного газу постачальником "останньої надії" та випадків, передбачених пунктом 6 цієї глави) та вважається, що з цього моменту зазначений постачальник забронював за собою цього споживача на наступні розрахункові періоди та є відповідальним за обсяги споживання природного газу цим споживачем. Реєстрація споживача в Реєстрі споживачів постачальником "останньої надії" здійснюється на період, що не може перевищувати граничний строк постачання, визначений Законом України "Про ринок природного газу" та Правилами постачання природного газу.</w:t>
            </w:r>
          </w:p>
          <w:p w:rsidR="003248C4" w:rsidRDefault="001F2AAB" w:rsidP="003248C4">
            <w:pPr>
              <w:ind w:firstLine="709"/>
              <w:jc w:val="both"/>
              <w:rPr>
                <w:rFonts w:ascii="Times New Roman" w:hAnsi="Times New Roman" w:cs="Times New Roman"/>
                <w:sz w:val="24"/>
                <w:szCs w:val="24"/>
              </w:rPr>
            </w:pPr>
            <w:r>
              <w:rPr>
                <w:rFonts w:ascii="Times New Roman" w:hAnsi="Times New Roman" w:cs="Times New Roman"/>
                <w:sz w:val="24"/>
                <w:szCs w:val="24"/>
              </w:rPr>
              <w:t>…</w:t>
            </w:r>
          </w:p>
          <w:p w:rsidR="003248C4" w:rsidRDefault="003248C4" w:rsidP="003248C4">
            <w:pPr>
              <w:ind w:firstLine="709"/>
              <w:jc w:val="both"/>
              <w:rPr>
                <w:rFonts w:ascii="Times New Roman" w:hAnsi="Times New Roman" w:cs="Times New Roman"/>
                <w:sz w:val="24"/>
                <w:szCs w:val="24"/>
              </w:rPr>
            </w:pPr>
            <w:r w:rsidRPr="003248C4">
              <w:rPr>
                <w:rFonts w:ascii="Times New Roman" w:hAnsi="Times New Roman" w:cs="Times New Roman"/>
                <w:sz w:val="24"/>
                <w:szCs w:val="24"/>
              </w:rPr>
              <w:t>Реєстрація побутового споживача, споживача, що здійснює виробництво теплової енергії, або оператора газорозподільної системи</w:t>
            </w:r>
            <w:r>
              <w:rPr>
                <w:rFonts w:ascii="Times New Roman" w:hAnsi="Times New Roman" w:cs="Times New Roman"/>
                <w:sz w:val="24"/>
                <w:szCs w:val="24"/>
              </w:rPr>
              <w:t xml:space="preserve"> </w:t>
            </w:r>
            <w:r>
              <w:t>(</w:t>
            </w:r>
            <w:r w:rsidRPr="003248C4">
              <w:rPr>
                <w:rFonts w:ascii="Times New Roman" w:hAnsi="Times New Roman" w:cs="Times New Roman"/>
                <w:b/>
              </w:rPr>
              <w:t>крім випадку наявності заборгованості оператора газорозподільної системи перед постачальником «останньої надії»</w:t>
            </w:r>
            <w:r>
              <w:t xml:space="preserve">) </w:t>
            </w:r>
            <w:r w:rsidRPr="003248C4">
              <w:rPr>
                <w:rFonts w:ascii="Times New Roman" w:hAnsi="Times New Roman" w:cs="Times New Roman"/>
                <w:sz w:val="24"/>
                <w:szCs w:val="24"/>
              </w:rPr>
              <w:t xml:space="preserve"> здійснюється автоматично в Реєстрі споживачів постачальника "останньої надії" на інформаційній платформі оператора газотранспортної системи за умови відсутності на інформаційній платформі інформації про відключення або ініціювання діючим постачальником відключення його об'єкта в таких випадках:</w:t>
            </w:r>
          </w:p>
          <w:p w:rsidR="003248C4" w:rsidRDefault="003248C4" w:rsidP="003248C4">
            <w:pPr>
              <w:ind w:firstLine="709"/>
              <w:jc w:val="both"/>
              <w:rPr>
                <w:rFonts w:ascii="Times New Roman" w:hAnsi="Times New Roman" w:cs="Times New Roman"/>
                <w:sz w:val="24"/>
                <w:szCs w:val="24"/>
              </w:rPr>
            </w:pPr>
            <w:r w:rsidRPr="003248C4">
              <w:rPr>
                <w:rFonts w:ascii="Times New Roman" w:hAnsi="Times New Roman" w:cs="Times New Roman"/>
                <w:sz w:val="24"/>
                <w:szCs w:val="24"/>
              </w:rPr>
              <w:lastRenderedPageBreak/>
              <w:t xml:space="preserve">відсутність підтвердженої номінації та </w:t>
            </w:r>
            <w:proofErr w:type="spellStart"/>
            <w:r w:rsidRPr="003248C4">
              <w:rPr>
                <w:rFonts w:ascii="Times New Roman" w:hAnsi="Times New Roman" w:cs="Times New Roman"/>
                <w:sz w:val="24"/>
                <w:szCs w:val="24"/>
              </w:rPr>
              <w:t>реномінації</w:t>
            </w:r>
            <w:proofErr w:type="spellEnd"/>
            <w:r w:rsidRPr="003248C4">
              <w:rPr>
                <w:rFonts w:ascii="Times New Roman" w:hAnsi="Times New Roman" w:cs="Times New Roman"/>
                <w:sz w:val="24"/>
                <w:szCs w:val="24"/>
              </w:rPr>
              <w:t xml:space="preserve"> діючого постачальника побутового споживача, споживача, що здійснює виробництво теплової енергії, постачальника, який здійснює постачання газу оператору газорозподільної системи для покриття об'ємів (обсягів) фактичних втрат та виробничо-технологічних витрат природного газу в газорозподільній системі, або оператора газорозподільної системи, який здійснює закупівлю природного газу для покриття об'ємів (обсягів) фактичних втрат та виробничо-технологічних витрат природного газу в газорозподільній системі на підставі договору (договорів) купівлі-продажу природного газу в оптового продавця, для газової доби D до 02:00 UTC (04:00 за київським часом) години для зимового періоду в газову добу (D-1) та 01:00 UTC (04:00 за київським часом) години для літнього періоду в газову добу (D-1) на точку виходу до газорозподільної системи, крім випадків ініціювання постачальником "останньої надії" відключення по об'єкту такого споживача. У такому випадку постачання здійснюється з дня, наступного за днем включення до Реєстру споживачів постачальника "останньої надії";</w:t>
            </w:r>
          </w:p>
          <w:p w:rsidR="003248C4" w:rsidRDefault="003248C4" w:rsidP="003248C4">
            <w:pPr>
              <w:ind w:firstLine="709"/>
              <w:jc w:val="both"/>
              <w:rPr>
                <w:rFonts w:ascii="Times New Roman" w:hAnsi="Times New Roman" w:cs="Times New Roman"/>
                <w:sz w:val="24"/>
                <w:szCs w:val="24"/>
              </w:rPr>
            </w:pPr>
            <w:r w:rsidRPr="003248C4">
              <w:rPr>
                <w:rFonts w:ascii="Times New Roman" w:hAnsi="Times New Roman" w:cs="Times New Roman"/>
                <w:sz w:val="24"/>
                <w:szCs w:val="24"/>
              </w:rPr>
              <w:t>відсутність за три дні до кінцевої дати постачання природного газу поточним постачальником побутового споживача або споживача, що здійснює виробництво теплової енергії, в Реєстрі іншого постачальника. У такому випадку постачання здійснюється з дня, наступного за кінцевим днем постачання попереднім постачальником.</w:t>
            </w:r>
          </w:p>
          <w:p w:rsidR="003248C4" w:rsidRDefault="001F2AAB" w:rsidP="003248C4">
            <w:pPr>
              <w:ind w:firstLine="709"/>
              <w:jc w:val="both"/>
              <w:rPr>
                <w:rFonts w:ascii="Times New Roman" w:hAnsi="Times New Roman" w:cs="Times New Roman"/>
                <w:sz w:val="24"/>
                <w:szCs w:val="24"/>
              </w:rPr>
            </w:pPr>
            <w:r>
              <w:rPr>
                <w:rFonts w:ascii="Times New Roman" w:hAnsi="Times New Roman" w:cs="Times New Roman"/>
                <w:sz w:val="24"/>
                <w:szCs w:val="24"/>
              </w:rPr>
              <w:t>…</w:t>
            </w:r>
          </w:p>
          <w:p w:rsidR="003248C4" w:rsidRDefault="003248C4" w:rsidP="003248C4">
            <w:pPr>
              <w:ind w:firstLine="709"/>
              <w:jc w:val="both"/>
              <w:rPr>
                <w:rFonts w:ascii="Times New Roman" w:hAnsi="Times New Roman" w:cs="Times New Roman"/>
                <w:sz w:val="24"/>
                <w:szCs w:val="24"/>
              </w:rPr>
            </w:pPr>
            <w:r w:rsidRPr="003248C4">
              <w:rPr>
                <w:rFonts w:ascii="Times New Roman" w:hAnsi="Times New Roman" w:cs="Times New Roman"/>
                <w:sz w:val="24"/>
                <w:szCs w:val="24"/>
              </w:rPr>
              <w:t>На наступну газову добу після реєстрації оператора газорозподільної системи в реєстрі споживачів іншого постачальника, крім постачальника "останньої надії", або підтвердження номінації оператора газорозподільної системи, який здійснює закупівлю природного газу для покриття об'ємів (обсягів) фактичних втрат та виробничо-технологічних витрат природного газу в газорозподільній системі на підставі договору (договорів) купівлі-продажу природного газу в оптового продавця, на газову добу D до 15:00 UTC (17:00 за київським часом) години для зимового періоду та 14:00 UTC (17:00 за київським часом) години для літнього періоду газової доби (D-1), оператор газорозподільної системи автоматично виключається з реєстру споживачів постачальника "останньої надії".</w:t>
            </w:r>
          </w:p>
          <w:p w:rsidR="003248C4" w:rsidRPr="00DC2A83" w:rsidRDefault="003248C4" w:rsidP="00DC2A83">
            <w:pPr>
              <w:pStyle w:val="a7"/>
              <w:spacing w:before="0" w:beforeAutospacing="0" w:after="0" w:afterAutospacing="0"/>
              <w:ind w:firstLine="709"/>
              <w:jc w:val="both"/>
              <w:rPr>
                <w:b/>
                <w:lang w:val="uk-UA"/>
              </w:rPr>
            </w:pPr>
            <w:r w:rsidRPr="003248C4">
              <w:rPr>
                <w:b/>
                <w:lang w:val="uk-UA"/>
              </w:rPr>
              <w:t xml:space="preserve">На наступний день після повідомлення постачальником «останньої надії» оператора газотранспортної системи через </w:t>
            </w:r>
            <w:r w:rsidRPr="003248C4">
              <w:rPr>
                <w:b/>
                <w:lang w:val="uk-UA"/>
              </w:rPr>
              <w:lastRenderedPageBreak/>
              <w:t xml:space="preserve">інформаційну платформу про наявність заборгованості оператора газорозподільної системи перед постачальником "останньої надії", такий оператор газорозподільної системи автоматично виключається з реєстру споживачів постачальника "останньої надії". </w:t>
            </w:r>
          </w:p>
          <w:p w:rsidR="003248C4" w:rsidRPr="009A33A0" w:rsidRDefault="004D3805" w:rsidP="003248C4">
            <w:pPr>
              <w:ind w:firstLine="709"/>
              <w:jc w:val="both"/>
              <w:rPr>
                <w:rFonts w:ascii="Times New Roman" w:hAnsi="Times New Roman" w:cs="Times New Roman"/>
                <w:sz w:val="24"/>
                <w:szCs w:val="24"/>
              </w:rPr>
            </w:pPr>
            <w:r>
              <w:rPr>
                <w:rFonts w:ascii="Times New Roman" w:hAnsi="Times New Roman" w:cs="Times New Roman"/>
                <w:sz w:val="24"/>
                <w:szCs w:val="24"/>
              </w:rPr>
              <w:t>…</w:t>
            </w:r>
          </w:p>
        </w:tc>
      </w:tr>
      <w:tr w:rsidR="003248C4" w:rsidRPr="000A03A0" w:rsidTr="00A7633C">
        <w:tc>
          <w:tcPr>
            <w:tcW w:w="7655" w:type="dxa"/>
          </w:tcPr>
          <w:p w:rsidR="003248C4" w:rsidRDefault="003248C4" w:rsidP="003248C4">
            <w:pPr>
              <w:shd w:val="clear" w:color="auto" w:fill="FFFFFF"/>
              <w:ind w:firstLine="448"/>
              <w:jc w:val="center"/>
              <w:rPr>
                <w:rFonts w:ascii="Times New Roman" w:hAnsi="Times New Roman" w:cs="Times New Roman"/>
                <w:b/>
                <w:i/>
                <w:color w:val="000000"/>
                <w:sz w:val="28"/>
                <w:szCs w:val="28"/>
                <w:shd w:val="clear" w:color="auto" w:fill="FFFFFF"/>
              </w:rPr>
            </w:pPr>
            <w:r>
              <w:rPr>
                <w:rFonts w:ascii="Times New Roman" w:hAnsi="Times New Roman" w:cs="Times New Roman"/>
                <w:b/>
                <w:i/>
                <w:color w:val="000000"/>
                <w:sz w:val="28"/>
                <w:szCs w:val="28"/>
                <w:shd w:val="clear" w:color="auto" w:fill="FFFFFF"/>
              </w:rPr>
              <w:lastRenderedPageBreak/>
              <w:t>ПРАВИЛА ПОСТАЧАННЯ ПРИРОДНОГО ГАЗУ</w:t>
            </w:r>
          </w:p>
          <w:p w:rsidR="00A10473" w:rsidRPr="00532D12" w:rsidRDefault="00A10473" w:rsidP="003248C4">
            <w:pPr>
              <w:shd w:val="clear" w:color="auto" w:fill="FFFFFF"/>
              <w:ind w:firstLine="448"/>
              <w:jc w:val="center"/>
              <w:rPr>
                <w:rFonts w:ascii="Times New Roman" w:hAnsi="Times New Roman" w:cs="Times New Roman"/>
                <w:b/>
                <w:i/>
                <w:color w:val="000000"/>
                <w:sz w:val="28"/>
                <w:szCs w:val="28"/>
                <w:shd w:val="clear" w:color="auto" w:fill="FFFFFF"/>
              </w:rPr>
            </w:pPr>
            <w:r w:rsidRPr="00532D12">
              <w:rPr>
                <w:rFonts w:ascii="Times New Roman" w:hAnsi="Times New Roman" w:cs="Times New Roman"/>
                <w:b/>
                <w:color w:val="000000"/>
                <w:sz w:val="28"/>
                <w:szCs w:val="28"/>
                <w:shd w:val="clear" w:color="auto" w:fill="FFFFFF"/>
              </w:rPr>
              <w:t>VI. Правила для постачальника "останньої надії"</w:t>
            </w:r>
          </w:p>
        </w:tc>
        <w:tc>
          <w:tcPr>
            <w:tcW w:w="7626" w:type="dxa"/>
          </w:tcPr>
          <w:p w:rsidR="003248C4" w:rsidRDefault="003248C4" w:rsidP="003248C4">
            <w:pPr>
              <w:shd w:val="clear" w:color="auto" w:fill="FFFFFF"/>
              <w:ind w:firstLine="448"/>
              <w:jc w:val="center"/>
              <w:rPr>
                <w:rFonts w:ascii="Times New Roman" w:hAnsi="Times New Roman" w:cs="Times New Roman"/>
                <w:b/>
                <w:i/>
                <w:color w:val="000000"/>
                <w:sz w:val="28"/>
                <w:szCs w:val="28"/>
                <w:shd w:val="clear" w:color="auto" w:fill="FFFFFF"/>
              </w:rPr>
            </w:pPr>
            <w:r>
              <w:rPr>
                <w:rFonts w:ascii="Times New Roman" w:hAnsi="Times New Roman" w:cs="Times New Roman"/>
                <w:b/>
                <w:i/>
                <w:color w:val="000000"/>
                <w:sz w:val="28"/>
                <w:szCs w:val="28"/>
                <w:shd w:val="clear" w:color="auto" w:fill="FFFFFF"/>
              </w:rPr>
              <w:t>ЗМІНИ ДО ПРАВИЛ ПОСТАЧАННЯ ПРИРОДНОГО ГАЗУ</w:t>
            </w:r>
          </w:p>
          <w:p w:rsidR="00A10473" w:rsidRPr="00532D12" w:rsidRDefault="00A10473" w:rsidP="003248C4">
            <w:pPr>
              <w:shd w:val="clear" w:color="auto" w:fill="FFFFFF"/>
              <w:ind w:firstLine="448"/>
              <w:jc w:val="center"/>
              <w:rPr>
                <w:rFonts w:ascii="Times New Roman" w:hAnsi="Times New Roman" w:cs="Times New Roman"/>
                <w:b/>
                <w:i/>
                <w:color w:val="000000"/>
                <w:sz w:val="28"/>
                <w:szCs w:val="28"/>
                <w:shd w:val="clear" w:color="auto" w:fill="FFFFFF"/>
              </w:rPr>
            </w:pPr>
            <w:r w:rsidRPr="00532D12">
              <w:rPr>
                <w:rFonts w:ascii="Times New Roman" w:hAnsi="Times New Roman" w:cs="Times New Roman"/>
                <w:b/>
                <w:color w:val="000000"/>
                <w:sz w:val="28"/>
                <w:szCs w:val="28"/>
                <w:shd w:val="clear" w:color="auto" w:fill="FFFFFF"/>
              </w:rPr>
              <w:t>VI. Правила для постачальника "останньої надії"</w:t>
            </w:r>
          </w:p>
        </w:tc>
      </w:tr>
      <w:tr w:rsidR="003248C4" w:rsidRPr="000A03A0" w:rsidTr="00A7633C">
        <w:tc>
          <w:tcPr>
            <w:tcW w:w="7655" w:type="dxa"/>
          </w:tcPr>
          <w:p w:rsidR="003248C4" w:rsidRPr="006B7FD3" w:rsidRDefault="006B7FD3" w:rsidP="006B7FD3">
            <w:pPr>
              <w:shd w:val="clear" w:color="auto" w:fill="FFFFFF"/>
              <w:spacing w:after="150"/>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t>3. Постачальник "останньої надії" здійснює постачання природного газу споживачу (за умови відсутності відключення або ініціювання діючим постачальником відключення його об'єкта) та оператору газорозподільної системи в таких випадках:</w:t>
            </w:r>
          </w:p>
          <w:p w:rsidR="006B7FD3" w:rsidRPr="006B7FD3" w:rsidRDefault="006B7FD3" w:rsidP="006B7FD3">
            <w:pPr>
              <w:shd w:val="clear" w:color="auto" w:fill="FFFFFF"/>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t>банкрутство, ліквідація попереднього постачальника природного газу;</w:t>
            </w:r>
          </w:p>
          <w:p w:rsidR="006B7FD3" w:rsidRPr="006B7FD3" w:rsidRDefault="006B7FD3" w:rsidP="006B7FD3">
            <w:pPr>
              <w:shd w:val="clear" w:color="auto" w:fill="FFFFFF"/>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t>зупинення або анулювання ліцензії на постачання природного газу попереднього постачальника;</w:t>
            </w:r>
          </w:p>
          <w:p w:rsidR="006B7FD3" w:rsidRDefault="006B7FD3" w:rsidP="006B7FD3">
            <w:pPr>
              <w:shd w:val="clear" w:color="auto" w:fill="FFFFFF"/>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t xml:space="preserve">відсутність підтвердженої номінації та </w:t>
            </w:r>
            <w:proofErr w:type="spellStart"/>
            <w:r w:rsidRPr="006B7FD3">
              <w:rPr>
                <w:rFonts w:ascii="Times New Roman" w:eastAsia="Times New Roman" w:hAnsi="Times New Roman" w:cs="Times New Roman"/>
                <w:color w:val="000000"/>
                <w:sz w:val="24"/>
                <w:szCs w:val="24"/>
                <w:lang w:eastAsia="uk-UA"/>
              </w:rPr>
              <w:t>реномінації</w:t>
            </w:r>
            <w:proofErr w:type="spellEnd"/>
            <w:r w:rsidRPr="006B7FD3">
              <w:rPr>
                <w:rFonts w:ascii="Times New Roman" w:eastAsia="Times New Roman" w:hAnsi="Times New Roman" w:cs="Times New Roman"/>
                <w:color w:val="000000"/>
                <w:sz w:val="24"/>
                <w:szCs w:val="24"/>
                <w:lang w:eastAsia="uk-UA"/>
              </w:rPr>
              <w:t xml:space="preserve"> постачальника споживача, постачальника, який здійснює постачання газу оператору газорозподільної системи для покриття об'ємів (обсягів) фактичних втрат та виробничо-технологічних витрат природного газу в газорозподільній системі, або оператора газорозподільної системи, який здійснює закупівлю природного газу для покриття об'ємів (обсягів) фактичних втрат та виробничо-технологічних витрат природного газу в газорозподільній системі на підставі договору (договорів) купівлі-продажу природного газу в оптового продавця, для газової доби D до 02:00 UTC (04:00 за київським часом) години для зимового періоду в газову добу (D-1) та 01:00 UTC (04:00 за київським часом) години для літнього періоду в газову добу (D-1) на точку виходу до газорозподільної системи, крім випадків ініціювання постачальником "останньої надії" відключення по об'єкту такого споживача (положення цього абзацу застосовується при постачанні природного газу побутовому споживачу, споживачу, що здійснює виробництво теплової енергії, та оператору газорозподільної системи);</w:t>
            </w:r>
          </w:p>
          <w:p w:rsidR="006B7FD3" w:rsidRDefault="006B7FD3" w:rsidP="006B7FD3">
            <w:pPr>
              <w:shd w:val="clear" w:color="auto" w:fill="FFFFFF"/>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t xml:space="preserve">відсутність побутового споживача або споживача, що здійснює виробництво теплової енергії (точки комерційного обліку споживача) в </w:t>
            </w:r>
            <w:r w:rsidRPr="006B7FD3">
              <w:rPr>
                <w:rFonts w:ascii="Times New Roman" w:eastAsia="Times New Roman" w:hAnsi="Times New Roman" w:cs="Times New Roman"/>
                <w:color w:val="000000"/>
                <w:sz w:val="24"/>
                <w:szCs w:val="24"/>
                <w:lang w:eastAsia="uk-UA"/>
              </w:rPr>
              <w:lastRenderedPageBreak/>
              <w:t>Реєстрі споживачів будь-якого постачальника на інформаційній платформі Оператора ГТС (положення цього абзацу застосовується при постачанні природного газу побутовому споживачу та споживачу, що здійснює виробництво теплової енергії).</w:t>
            </w:r>
          </w:p>
          <w:p w:rsidR="00516D88" w:rsidRDefault="00516D88" w:rsidP="00AD6F85">
            <w:pPr>
              <w:shd w:val="clear" w:color="auto" w:fill="FFFFFF"/>
              <w:ind w:firstLine="450"/>
              <w:rPr>
                <w:rFonts w:ascii="Times New Roman" w:eastAsia="Times New Roman" w:hAnsi="Times New Roman" w:cs="Times New Roman"/>
                <w:color w:val="000000"/>
                <w:sz w:val="24"/>
                <w:szCs w:val="24"/>
                <w:lang w:eastAsia="uk-UA"/>
              </w:rPr>
            </w:pPr>
          </w:p>
          <w:p w:rsidR="001F2AAB" w:rsidRDefault="001F2AAB" w:rsidP="006B7FD3">
            <w:pPr>
              <w:shd w:val="clear" w:color="auto" w:fill="FFFFFF"/>
              <w:ind w:firstLine="450"/>
              <w:rPr>
                <w:rFonts w:ascii="Times New Roman" w:eastAsia="Times New Roman" w:hAnsi="Times New Roman" w:cs="Times New Roman"/>
                <w:color w:val="000000"/>
                <w:sz w:val="24"/>
                <w:szCs w:val="24"/>
                <w:lang w:eastAsia="uk-UA"/>
              </w:rPr>
            </w:pPr>
          </w:p>
          <w:p w:rsidR="001F2AAB" w:rsidRDefault="001F2AAB" w:rsidP="006B7FD3">
            <w:pPr>
              <w:shd w:val="clear" w:color="auto" w:fill="FFFFFF"/>
              <w:ind w:firstLine="450"/>
              <w:rPr>
                <w:rFonts w:ascii="Times New Roman" w:eastAsia="Times New Roman" w:hAnsi="Times New Roman" w:cs="Times New Roman"/>
                <w:color w:val="000000"/>
                <w:sz w:val="24"/>
                <w:szCs w:val="24"/>
                <w:lang w:eastAsia="uk-UA"/>
              </w:rPr>
            </w:pPr>
          </w:p>
          <w:p w:rsidR="001F2AAB" w:rsidRDefault="001F2AAB" w:rsidP="006B7FD3">
            <w:pPr>
              <w:shd w:val="clear" w:color="auto" w:fill="FFFFFF"/>
              <w:ind w:firstLine="450"/>
              <w:rPr>
                <w:rFonts w:ascii="Times New Roman" w:eastAsia="Times New Roman" w:hAnsi="Times New Roman" w:cs="Times New Roman"/>
                <w:color w:val="000000"/>
                <w:sz w:val="24"/>
                <w:szCs w:val="24"/>
                <w:lang w:eastAsia="uk-UA"/>
              </w:rPr>
            </w:pPr>
          </w:p>
          <w:p w:rsidR="001F2AAB" w:rsidRPr="001F2AAB" w:rsidRDefault="001F2AAB" w:rsidP="006B7FD3">
            <w:pPr>
              <w:shd w:val="clear" w:color="auto" w:fill="FFFFFF"/>
              <w:ind w:firstLine="450"/>
              <w:rPr>
                <w:rFonts w:ascii="Times New Roman" w:eastAsia="Times New Roman" w:hAnsi="Times New Roman" w:cs="Times New Roman"/>
                <w:b/>
                <w:color w:val="000000"/>
                <w:sz w:val="24"/>
                <w:szCs w:val="24"/>
                <w:lang w:eastAsia="uk-UA"/>
              </w:rPr>
            </w:pPr>
            <w:r w:rsidRPr="001F2AAB">
              <w:rPr>
                <w:rFonts w:ascii="Times New Roman" w:eastAsia="Times New Roman" w:hAnsi="Times New Roman" w:cs="Times New Roman"/>
                <w:b/>
                <w:color w:val="000000"/>
                <w:sz w:val="24"/>
                <w:szCs w:val="24"/>
                <w:lang w:eastAsia="uk-UA"/>
              </w:rPr>
              <w:t>Норма відсутня</w:t>
            </w:r>
          </w:p>
          <w:p w:rsidR="001F2AAB" w:rsidRDefault="001F2AAB" w:rsidP="006B7FD3">
            <w:pPr>
              <w:shd w:val="clear" w:color="auto" w:fill="FFFFFF"/>
              <w:ind w:firstLine="450"/>
              <w:rPr>
                <w:rFonts w:ascii="Times New Roman" w:eastAsia="Times New Roman" w:hAnsi="Times New Roman" w:cs="Times New Roman"/>
                <w:color w:val="000000"/>
                <w:sz w:val="24"/>
                <w:szCs w:val="24"/>
                <w:lang w:eastAsia="uk-UA"/>
              </w:rPr>
            </w:pPr>
          </w:p>
          <w:p w:rsidR="001F2AAB" w:rsidRDefault="001F2AAB" w:rsidP="006B7FD3">
            <w:pPr>
              <w:shd w:val="clear" w:color="auto" w:fill="FFFFFF"/>
              <w:ind w:firstLine="450"/>
              <w:rPr>
                <w:rFonts w:ascii="Times New Roman" w:eastAsia="Times New Roman" w:hAnsi="Times New Roman" w:cs="Times New Roman"/>
                <w:color w:val="000000"/>
                <w:sz w:val="24"/>
                <w:szCs w:val="24"/>
                <w:lang w:eastAsia="uk-UA"/>
              </w:rPr>
            </w:pPr>
          </w:p>
          <w:p w:rsidR="001F2AAB" w:rsidRDefault="001F2AAB" w:rsidP="006B7FD3">
            <w:pPr>
              <w:shd w:val="clear" w:color="auto" w:fill="FFFFFF"/>
              <w:ind w:firstLine="450"/>
              <w:rPr>
                <w:rFonts w:ascii="Times New Roman" w:eastAsia="Times New Roman" w:hAnsi="Times New Roman" w:cs="Times New Roman"/>
                <w:color w:val="000000"/>
                <w:sz w:val="24"/>
                <w:szCs w:val="24"/>
                <w:lang w:eastAsia="uk-UA"/>
              </w:rPr>
            </w:pPr>
          </w:p>
          <w:p w:rsidR="001F2AAB" w:rsidRDefault="001F2AAB" w:rsidP="006B7FD3">
            <w:pPr>
              <w:shd w:val="clear" w:color="auto" w:fill="FFFFFF"/>
              <w:ind w:firstLine="450"/>
              <w:rPr>
                <w:rFonts w:ascii="Times New Roman" w:eastAsia="Times New Roman" w:hAnsi="Times New Roman" w:cs="Times New Roman"/>
                <w:color w:val="000000"/>
                <w:sz w:val="24"/>
                <w:szCs w:val="24"/>
                <w:lang w:eastAsia="uk-UA"/>
              </w:rPr>
            </w:pPr>
          </w:p>
          <w:p w:rsidR="001F2AAB" w:rsidRDefault="001F2AAB" w:rsidP="006B7FD3">
            <w:pPr>
              <w:shd w:val="clear" w:color="auto" w:fill="FFFFFF"/>
              <w:ind w:firstLine="450"/>
              <w:rPr>
                <w:rFonts w:ascii="Times New Roman" w:eastAsia="Times New Roman" w:hAnsi="Times New Roman" w:cs="Times New Roman"/>
                <w:color w:val="000000"/>
                <w:sz w:val="24"/>
                <w:szCs w:val="24"/>
                <w:lang w:eastAsia="uk-UA"/>
              </w:rPr>
            </w:pPr>
          </w:p>
          <w:p w:rsidR="001F2AAB" w:rsidRDefault="001F2AAB" w:rsidP="006B7FD3">
            <w:pPr>
              <w:shd w:val="clear" w:color="auto" w:fill="FFFFFF"/>
              <w:ind w:firstLine="450"/>
              <w:rPr>
                <w:rFonts w:ascii="Times New Roman" w:eastAsia="Times New Roman" w:hAnsi="Times New Roman" w:cs="Times New Roman"/>
                <w:color w:val="000000"/>
                <w:sz w:val="24"/>
                <w:szCs w:val="24"/>
                <w:lang w:eastAsia="uk-UA"/>
              </w:rPr>
            </w:pPr>
          </w:p>
          <w:p w:rsidR="006B7FD3" w:rsidRPr="006B7FD3" w:rsidRDefault="006B7FD3" w:rsidP="006B7FD3">
            <w:pPr>
              <w:shd w:val="clear" w:color="auto" w:fill="FFFFFF"/>
              <w:ind w:firstLine="450"/>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t>10. На постачальника "останньої надії" та його споживачів поширюються інші положення цих Правил, які не суперечать цьому розділу.</w:t>
            </w:r>
          </w:p>
        </w:tc>
        <w:tc>
          <w:tcPr>
            <w:tcW w:w="7626" w:type="dxa"/>
          </w:tcPr>
          <w:p w:rsidR="006B7FD3" w:rsidRPr="006B7FD3" w:rsidRDefault="006B7FD3" w:rsidP="006B7FD3">
            <w:pPr>
              <w:shd w:val="clear" w:color="auto" w:fill="FFFFFF"/>
              <w:spacing w:after="150"/>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lastRenderedPageBreak/>
              <w:t>3. Постачальник "останньої надії" здійснює постачання природного газу споживачу (за умови відсутності відключення або ініціювання діючим постачальником відключення його об'єкта) та оператору газорозподільної системи</w:t>
            </w:r>
            <w:r>
              <w:rPr>
                <w:rFonts w:ascii="Times New Roman" w:eastAsia="Times New Roman" w:hAnsi="Times New Roman" w:cs="Times New Roman"/>
                <w:color w:val="000000"/>
                <w:sz w:val="24"/>
                <w:szCs w:val="24"/>
                <w:lang w:eastAsia="uk-UA"/>
              </w:rPr>
              <w:t xml:space="preserve"> </w:t>
            </w:r>
            <w:r w:rsidRPr="006B7FD3">
              <w:rPr>
                <w:rFonts w:ascii="Times New Roman" w:hAnsi="Times New Roman" w:cs="Times New Roman"/>
                <w:b/>
                <w:sz w:val="24"/>
                <w:szCs w:val="24"/>
              </w:rPr>
              <w:t>(за умови відсутності заборгованості перед постачальником "останньої надії")</w:t>
            </w:r>
            <w:r>
              <w:t xml:space="preserve"> </w:t>
            </w:r>
            <w:r w:rsidRPr="006B7FD3">
              <w:rPr>
                <w:rFonts w:ascii="Times New Roman" w:eastAsia="Times New Roman" w:hAnsi="Times New Roman" w:cs="Times New Roman"/>
                <w:color w:val="000000"/>
                <w:sz w:val="24"/>
                <w:szCs w:val="24"/>
                <w:lang w:eastAsia="uk-UA"/>
              </w:rPr>
              <w:t xml:space="preserve"> в таких випадках:</w:t>
            </w:r>
          </w:p>
          <w:p w:rsidR="006B7FD3" w:rsidRPr="006B7FD3" w:rsidRDefault="006B7FD3" w:rsidP="006B7FD3">
            <w:pPr>
              <w:shd w:val="clear" w:color="auto" w:fill="FFFFFF"/>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t>банкрутство, ліквідація попереднього постачальника природного газу;</w:t>
            </w:r>
          </w:p>
          <w:p w:rsidR="006B7FD3" w:rsidRPr="006B7FD3" w:rsidRDefault="006B7FD3" w:rsidP="006B7FD3">
            <w:pPr>
              <w:shd w:val="clear" w:color="auto" w:fill="FFFFFF"/>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t>зупинення або анулювання ліцензії на постачання природного газу попереднього постачальника;</w:t>
            </w:r>
          </w:p>
          <w:p w:rsidR="006B7FD3" w:rsidRDefault="006B7FD3" w:rsidP="006B7FD3">
            <w:pPr>
              <w:shd w:val="clear" w:color="auto" w:fill="FFFFFF"/>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t xml:space="preserve">відсутність підтвердженої номінації та </w:t>
            </w:r>
            <w:proofErr w:type="spellStart"/>
            <w:r w:rsidRPr="006B7FD3">
              <w:rPr>
                <w:rFonts w:ascii="Times New Roman" w:eastAsia="Times New Roman" w:hAnsi="Times New Roman" w:cs="Times New Roman"/>
                <w:color w:val="000000"/>
                <w:sz w:val="24"/>
                <w:szCs w:val="24"/>
                <w:lang w:eastAsia="uk-UA"/>
              </w:rPr>
              <w:t>реномінації</w:t>
            </w:r>
            <w:proofErr w:type="spellEnd"/>
            <w:r w:rsidRPr="006B7FD3">
              <w:rPr>
                <w:rFonts w:ascii="Times New Roman" w:eastAsia="Times New Roman" w:hAnsi="Times New Roman" w:cs="Times New Roman"/>
                <w:color w:val="000000"/>
                <w:sz w:val="24"/>
                <w:szCs w:val="24"/>
                <w:lang w:eastAsia="uk-UA"/>
              </w:rPr>
              <w:t xml:space="preserve"> постачальника споживача, постачальника, який здійснює постачання газу оператору газорозподільної системи для покриття об'ємів (обсягів) фактичних втрат та виробничо-технологічних витрат природного газу в газорозподільній системі, або оператора газорозподільної системи, який здійснює закупівлю природного газу для покриття об'ємів (обсягів) фактичних втрат та виробничо-технологічних витрат природного газу в газорозподільній системі на підставі договору (договорів) купівлі-продажу природного газу в оптового продавця, для газової доби D до 02:00 UTC (04:00 за київським часом) години для зимового періоду в газову добу (D-1) та 01:00 UTC (04:00 за київським часом) години для літнього періоду в газову добу (D-1) на точку виходу до газорозподільної системи, крім випадків ініціювання постачальником "останньої надії" відключення по об'єкту такого споживача (положення цього абзацу застосовується при постачанні природного газу побутовому споживачу, споживачу, що здійснює виробництво теплової енергії, та оператору газорозподільної системи);</w:t>
            </w:r>
          </w:p>
          <w:p w:rsidR="006B7FD3" w:rsidRDefault="006B7FD3" w:rsidP="006B7FD3">
            <w:pPr>
              <w:shd w:val="clear" w:color="auto" w:fill="FFFFFF"/>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color w:val="000000"/>
                <w:sz w:val="24"/>
                <w:szCs w:val="24"/>
                <w:lang w:eastAsia="uk-UA"/>
              </w:rPr>
              <w:lastRenderedPageBreak/>
              <w:t>відсутність побутового споживача або споживача, що здійснює виробництво теплової енергії (точки комерційного обліку споживача) в Реєстрі споживачів будь-якого постачальника на інформаційній платформі Оператора ГТС (положення цього абзацу застосовується при постачанні природного газу побутовому споживачу та споживачу, що здійснює виробництво теплової енергії).</w:t>
            </w:r>
          </w:p>
          <w:p w:rsidR="006B7FD3" w:rsidRPr="006B7FD3" w:rsidRDefault="006B7FD3" w:rsidP="006B7FD3">
            <w:pPr>
              <w:pStyle w:val="a7"/>
              <w:ind w:firstLine="709"/>
              <w:jc w:val="both"/>
              <w:rPr>
                <w:b/>
                <w:lang w:val="uk-UA"/>
              </w:rPr>
            </w:pPr>
            <w:r w:rsidRPr="006B7FD3">
              <w:rPr>
                <w:b/>
                <w:lang w:val="uk-UA"/>
              </w:rPr>
              <w:t>10. Постачальник «останньої надії» зобов’язаний повідомити Оператора</w:t>
            </w:r>
            <w:r w:rsidR="001F2AAB">
              <w:rPr>
                <w:b/>
                <w:lang w:val="uk-UA"/>
              </w:rPr>
              <w:t xml:space="preserve"> </w:t>
            </w:r>
            <w:r w:rsidRPr="006B7FD3">
              <w:rPr>
                <w:b/>
                <w:lang w:val="uk-UA"/>
              </w:rPr>
              <w:t xml:space="preserve">ГТС на інформаційній платформі оператора газотранспортної системи про повне погашення заборгованості оператора газорозподільної системи за послуги з постачання природного газу постачальником «останньої надії» на наступний день після зарахування коштів. </w:t>
            </w:r>
          </w:p>
          <w:p w:rsidR="006B7FD3" w:rsidRDefault="006B7FD3" w:rsidP="006B7FD3">
            <w:pPr>
              <w:shd w:val="clear" w:color="auto" w:fill="FFFFFF"/>
              <w:ind w:firstLine="450"/>
              <w:jc w:val="both"/>
              <w:rPr>
                <w:rFonts w:ascii="Times New Roman" w:eastAsia="Times New Roman" w:hAnsi="Times New Roman" w:cs="Times New Roman"/>
                <w:color w:val="000000"/>
                <w:sz w:val="24"/>
                <w:szCs w:val="24"/>
                <w:lang w:eastAsia="uk-UA"/>
              </w:rPr>
            </w:pPr>
          </w:p>
          <w:p w:rsidR="003248C4" w:rsidRPr="001F2AAB" w:rsidRDefault="006B7FD3" w:rsidP="001F2AAB">
            <w:pPr>
              <w:shd w:val="clear" w:color="auto" w:fill="FFFFFF"/>
              <w:ind w:firstLine="450"/>
              <w:jc w:val="both"/>
              <w:rPr>
                <w:rFonts w:ascii="Times New Roman" w:eastAsia="Times New Roman" w:hAnsi="Times New Roman" w:cs="Times New Roman"/>
                <w:color w:val="000000"/>
                <w:sz w:val="24"/>
                <w:szCs w:val="24"/>
                <w:lang w:eastAsia="uk-UA"/>
              </w:rPr>
            </w:pPr>
            <w:r w:rsidRPr="006B7FD3">
              <w:rPr>
                <w:rFonts w:ascii="Times New Roman" w:eastAsia="Times New Roman" w:hAnsi="Times New Roman" w:cs="Times New Roman"/>
                <w:b/>
                <w:color w:val="000000"/>
                <w:sz w:val="24"/>
                <w:szCs w:val="24"/>
                <w:lang w:eastAsia="uk-UA"/>
              </w:rPr>
              <w:t>11.</w:t>
            </w:r>
            <w:r w:rsidRPr="006B7FD3">
              <w:rPr>
                <w:rFonts w:ascii="Times New Roman" w:eastAsia="Times New Roman" w:hAnsi="Times New Roman" w:cs="Times New Roman"/>
                <w:color w:val="000000"/>
                <w:sz w:val="24"/>
                <w:szCs w:val="24"/>
                <w:lang w:eastAsia="uk-UA"/>
              </w:rPr>
              <w:t xml:space="preserve"> На постачальника "останньої надії" та його споживачів поширюються інші положення цих Правил, які не суперечать цьому розділу.</w:t>
            </w:r>
          </w:p>
        </w:tc>
      </w:tr>
      <w:tr w:rsidR="003248C4" w:rsidRPr="001244BF" w:rsidTr="00A7633C">
        <w:tc>
          <w:tcPr>
            <w:tcW w:w="7655" w:type="dxa"/>
          </w:tcPr>
          <w:p w:rsidR="003248C4" w:rsidRPr="001244BF" w:rsidRDefault="003248C4" w:rsidP="00702346">
            <w:pPr>
              <w:jc w:val="both"/>
              <w:rPr>
                <w:rFonts w:ascii="Times New Roman" w:hAnsi="Times New Roman" w:cs="Times New Roman"/>
                <w:b/>
                <w:i/>
                <w:sz w:val="28"/>
                <w:szCs w:val="28"/>
                <w:lang w:val="ru-RU"/>
              </w:rPr>
            </w:pPr>
            <w:r w:rsidRPr="001244BF">
              <w:rPr>
                <w:rFonts w:ascii="Times New Roman" w:hAnsi="Times New Roman" w:cs="Times New Roman"/>
                <w:b/>
                <w:i/>
                <w:sz w:val="28"/>
                <w:szCs w:val="28"/>
              </w:rPr>
              <w:lastRenderedPageBreak/>
              <w:t xml:space="preserve">ТИПОВИЙ ДОГОВІР ПОСТАЧАННЯ </w:t>
            </w:r>
            <w:r w:rsidRPr="001244BF">
              <w:rPr>
                <w:rFonts w:ascii="Times New Roman" w:hAnsi="Times New Roman" w:cs="Times New Roman"/>
                <w:b/>
                <w:i/>
                <w:sz w:val="28"/>
                <w:szCs w:val="28"/>
                <w:lang w:val="ru-RU"/>
              </w:rPr>
              <w:t>ПРИРОДНОГО ГАЗУ ПОСТАЧАЛЬНИКОМ «ОСТАННЬОЇ НАДІЇ»</w:t>
            </w:r>
          </w:p>
          <w:p w:rsidR="00702346" w:rsidRPr="00702346" w:rsidRDefault="00702346" w:rsidP="00702346">
            <w:pPr>
              <w:pStyle w:val="3"/>
              <w:jc w:val="center"/>
              <w:outlineLvl w:val="2"/>
              <w:rPr>
                <w:rFonts w:ascii="Times New Roman" w:eastAsia="Times New Roman" w:hAnsi="Times New Roman" w:cs="Times New Roman"/>
                <w:b/>
                <w:color w:val="000000" w:themeColor="text1"/>
                <w:sz w:val="28"/>
              </w:rPr>
            </w:pPr>
            <w:r w:rsidRPr="00702346">
              <w:rPr>
                <w:rFonts w:ascii="Times New Roman" w:eastAsia="Times New Roman" w:hAnsi="Times New Roman" w:cs="Times New Roman"/>
                <w:b/>
                <w:color w:val="000000" w:themeColor="text1"/>
                <w:sz w:val="28"/>
              </w:rPr>
              <w:t>XI. Строк дії Договору та інші умови</w:t>
            </w:r>
          </w:p>
          <w:p w:rsidR="00702346" w:rsidRPr="00702346" w:rsidRDefault="00702346" w:rsidP="00702346">
            <w:pPr>
              <w:jc w:val="both"/>
              <w:rPr>
                <w:rFonts w:ascii="Times New Roman" w:hAnsi="Times New Roman" w:cs="Times New Roman"/>
                <w:b/>
                <w:i/>
                <w:color w:val="000000" w:themeColor="text1"/>
                <w:sz w:val="32"/>
                <w:szCs w:val="28"/>
                <w:lang w:val="ru-RU"/>
              </w:rPr>
            </w:pPr>
          </w:p>
          <w:p w:rsidR="003248C4" w:rsidRPr="001244BF" w:rsidRDefault="003248C4" w:rsidP="008B390D">
            <w:pPr>
              <w:pStyle w:val="1"/>
              <w:adjustRightInd w:val="0"/>
              <w:spacing w:after="0" w:line="240" w:lineRule="auto"/>
              <w:rPr>
                <w:rFonts w:ascii="Times New Roman" w:hAnsi="Times New Roman"/>
                <w:b/>
                <w:sz w:val="28"/>
                <w:szCs w:val="28"/>
                <w:lang w:val="uk-UA"/>
              </w:rPr>
            </w:pPr>
          </w:p>
        </w:tc>
        <w:tc>
          <w:tcPr>
            <w:tcW w:w="7626" w:type="dxa"/>
          </w:tcPr>
          <w:p w:rsidR="003248C4" w:rsidRPr="001244BF" w:rsidRDefault="003248C4" w:rsidP="003248C4">
            <w:pPr>
              <w:jc w:val="both"/>
              <w:rPr>
                <w:rFonts w:ascii="Times New Roman" w:hAnsi="Times New Roman" w:cs="Times New Roman"/>
                <w:b/>
                <w:i/>
                <w:sz w:val="28"/>
                <w:szCs w:val="28"/>
                <w:lang w:val="ru-RU"/>
              </w:rPr>
            </w:pPr>
            <w:r>
              <w:rPr>
                <w:rFonts w:ascii="Times New Roman" w:hAnsi="Times New Roman" w:cs="Times New Roman"/>
                <w:b/>
                <w:i/>
                <w:sz w:val="28"/>
                <w:szCs w:val="28"/>
              </w:rPr>
              <w:t xml:space="preserve">ЗМІНИ ДО </w:t>
            </w:r>
            <w:r w:rsidRPr="001244BF">
              <w:rPr>
                <w:rFonts w:ascii="Times New Roman" w:hAnsi="Times New Roman" w:cs="Times New Roman"/>
                <w:b/>
                <w:i/>
                <w:sz w:val="28"/>
                <w:szCs w:val="28"/>
              </w:rPr>
              <w:t>ТИПОВ</w:t>
            </w:r>
            <w:r>
              <w:rPr>
                <w:rFonts w:ascii="Times New Roman" w:hAnsi="Times New Roman" w:cs="Times New Roman"/>
                <w:b/>
                <w:i/>
                <w:sz w:val="28"/>
                <w:szCs w:val="28"/>
              </w:rPr>
              <w:t>ОГО</w:t>
            </w:r>
            <w:r w:rsidRPr="001244BF">
              <w:rPr>
                <w:rFonts w:ascii="Times New Roman" w:hAnsi="Times New Roman" w:cs="Times New Roman"/>
                <w:b/>
                <w:i/>
                <w:sz w:val="28"/>
                <w:szCs w:val="28"/>
              </w:rPr>
              <w:t xml:space="preserve"> ДОГОВ</w:t>
            </w:r>
            <w:r>
              <w:rPr>
                <w:rFonts w:ascii="Times New Roman" w:hAnsi="Times New Roman" w:cs="Times New Roman"/>
                <w:b/>
                <w:i/>
                <w:sz w:val="28"/>
                <w:szCs w:val="28"/>
              </w:rPr>
              <w:t>ОРУ</w:t>
            </w:r>
            <w:r w:rsidRPr="001244BF">
              <w:rPr>
                <w:rFonts w:ascii="Times New Roman" w:hAnsi="Times New Roman" w:cs="Times New Roman"/>
                <w:b/>
                <w:i/>
                <w:sz w:val="28"/>
                <w:szCs w:val="28"/>
              </w:rPr>
              <w:t xml:space="preserve"> ПОСТАЧАННЯ </w:t>
            </w:r>
            <w:r w:rsidRPr="001244BF">
              <w:rPr>
                <w:rFonts w:ascii="Times New Roman" w:hAnsi="Times New Roman" w:cs="Times New Roman"/>
                <w:b/>
                <w:i/>
                <w:sz w:val="28"/>
                <w:szCs w:val="28"/>
                <w:lang w:val="ru-RU"/>
              </w:rPr>
              <w:t>ПРИРОДНОГО ГАЗУ ПОСТАЧАЛЬНИКОМ «ОСТАННЬОЇ НАДІЇ»</w:t>
            </w:r>
          </w:p>
          <w:p w:rsidR="003248C4" w:rsidRPr="008B390D" w:rsidRDefault="00702346" w:rsidP="008B390D">
            <w:pPr>
              <w:pStyle w:val="3"/>
              <w:jc w:val="center"/>
              <w:outlineLvl w:val="2"/>
              <w:rPr>
                <w:rFonts w:ascii="Times New Roman" w:eastAsia="Times New Roman" w:hAnsi="Times New Roman" w:cs="Times New Roman"/>
                <w:b/>
                <w:color w:val="000000" w:themeColor="text1"/>
                <w:sz w:val="28"/>
              </w:rPr>
            </w:pPr>
            <w:r w:rsidRPr="00702346">
              <w:rPr>
                <w:rFonts w:ascii="Times New Roman" w:eastAsia="Times New Roman" w:hAnsi="Times New Roman" w:cs="Times New Roman"/>
                <w:b/>
                <w:color w:val="000000" w:themeColor="text1"/>
                <w:sz w:val="28"/>
              </w:rPr>
              <w:t>XI. Строк дії Договору та інші умови</w:t>
            </w:r>
          </w:p>
          <w:p w:rsidR="003248C4" w:rsidRPr="001244BF" w:rsidRDefault="003248C4" w:rsidP="003248C4">
            <w:pPr>
              <w:pStyle w:val="1"/>
              <w:adjustRightInd w:val="0"/>
              <w:spacing w:after="0" w:line="240" w:lineRule="auto"/>
              <w:ind w:left="0" w:firstLine="540"/>
              <w:jc w:val="center"/>
              <w:rPr>
                <w:rFonts w:ascii="Times New Roman" w:hAnsi="Times New Roman"/>
                <w:b/>
                <w:sz w:val="28"/>
                <w:szCs w:val="28"/>
                <w:lang w:val="uk-UA"/>
              </w:rPr>
            </w:pPr>
          </w:p>
        </w:tc>
      </w:tr>
      <w:tr w:rsidR="003248C4" w:rsidRPr="001244BF" w:rsidTr="00A7633C">
        <w:tc>
          <w:tcPr>
            <w:tcW w:w="7655" w:type="dxa"/>
          </w:tcPr>
          <w:p w:rsidR="00DD0FCD" w:rsidRPr="00DD0FCD" w:rsidRDefault="00DD0FCD" w:rsidP="00DD0FCD">
            <w:pPr>
              <w:ind w:firstLine="709"/>
              <w:jc w:val="both"/>
              <w:rPr>
                <w:rFonts w:ascii="Times New Roman" w:hAnsi="Times New Roman" w:cs="Times New Roman"/>
                <w:sz w:val="24"/>
                <w:szCs w:val="24"/>
              </w:rPr>
            </w:pPr>
            <w:r w:rsidRPr="00DD0FCD">
              <w:rPr>
                <w:rFonts w:ascii="Times New Roman" w:hAnsi="Times New Roman" w:cs="Times New Roman"/>
                <w:sz w:val="24"/>
                <w:szCs w:val="24"/>
              </w:rPr>
              <w:t>11.3. Протягом строку дії Договору Споживач має право укласти договір постачання природного газу з іншим постачальником. У такому випадку цей Договір достроково припиняється по завершенню газової доби, що передує газовій добі початку постачання новим постачальником (згідно з даними інформаційної платформи Оператора ГТС).</w:t>
            </w:r>
          </w:p>
          <w:p w:rsidR="00DD0FCD" w:rsidRPr="00DD0FCD" w:rsidRDefault="00DD0FCD" w:rsidP="00DD0FCD">
            <w:pPr>
              <w:ind w:firstLine="709"/>
              <w:jc w:val="both"/>
              <w:rPr>
                <w:rFonts w:ascii="Times New Roman" w:hAnsi="Times New Roman" w:cs="Times New Roman"/>
                <w:sz w:val="24"/>
                <w:szCs w:val="24"/>
              </w:rPr>
            </w:pPr>
          </w:p>
          <w:p w:rsidR="001F2AAB" w:rsidRDefault="001F2AAB" w:rsidP="00DD0FCD">
            <w:pPr>
              <w:ind w:firstLine="709"/>
              <w:jc w:val="both"/>
              <w:rPr>
                <w:rFonts w:ascii="Times New Roman" w:hAnsi="Times New Roman" w:cs="Times New Roman"/>
                <w:sz w:val="24"/>
                <w:szCs w:val="24"/>
              </w:rPr>
            </w:pPr>
          </w:p>
          <w:p w:rsidR="001F2AAB" w:rsidRPr="001F2AAB" w:rsidRDefault="001F2AAB" w:rsidP="00DD0FCD">
            <w:pPr>
              <w:ind w:firstLine="709"/>
              <w:jc w:val="both"/>
              <w:rPr>
                <w:rFonts w:ascii="Times New Roman" w:hAnsi="Times New Roman" w:cs="Times New Roman"/>
                <w:b/>
                <w:sz w:val="24"/>
                <w:szCs w:val="24"/>
              </w:rPr>
            </w:pPr>
            <w:r w:rsidRPr="001F2AAB">
              <w:rPr>
                <w:rFonts w:ascii="Times New Roman" w:hAnsi="Times New Roman" w:cs="Times New Roman"/>
                <w:b/>
                <w:sz w:val="24"/>
                <w:szCs w:val="24"/>
              </w:rPr>
              <w:t>Норма відсутня</w:t>
            </w:r>
          </w:p>
          <w:p w:rsidR="001F2AAB" w:rsidRDefault="001F2AAB" w:rsidP="00DD0FCD">
            <w:pPr>
              <w:ind w:firstLine="709"/>
              <w:jc w:val="both"/>
              <w:rPr>
                <w:rFonts w:ascii="Times New Roman" w:hAnsi="Times New Roman" w:cs="Times New Roman"/>
                <w:sz w:val="24"/>
                <w:szCs w:val="24"/>
              </w:rPr>
            </w:pPr>
          </w:p>
          <w:p w:rsidR="001F2AAB" w:rsidRDefault="001F2AAB" w:rsidP="00DD0FCD">
            <w:pPr>
              <w:ind w:firstLine="709"/>
              <w:jc w:val="both"/>
              <w:rPr>
                <w:rFonts w:ascii="Times New Roman" w:hAnsi="Times New Roman" w:cs="Times New Roman"/>
                <w:sz w:val="24"/>
                <w:szCs w:val="24"/>
              </w:rPr>
            </w:pPr>
          </w:p>
          <w:p w:rsidR="003248C4" w:rsidRPr="00DD0FCD" w:rsidRDefault="00DD0FCD" w:rsidP="00DD0FCD">
            <w:pPr>
              <w:ind w:firstLine="709"/>
              <w:jc w:val="both"/>
              <w:rPr>
                <w:rFonts w:ascii="Times New Roman" w:hAnsi="Times New Roman" w:cs="Times New Roman"/>
                <w:sz w:val="24"/>
                <w:szCs w:val="24"/>
              </w:rPr>
            </w:pPr>
            <w:r w:rsidRPr="00DD0FCD">
              <w:rPr>
                <w:rFonts w:ascii="Times New Roman" w:hAnsi="Times New Roman" w:cs="Times New Roman"/>
                <w:sz w:val="24"/>
                <w:szCs w:val="24"/>
              </w:rPr>
              <w:t xml:space="preserve">Якщо Споживач бажає в інших випадках відмовитися від Договору, він має право розірвати його без сплати будь-яких штрафних </w:t>
            </w:r>
            <w:r w:rsidRPr="00DD0FCD">
              <w:rPr>
                <w:rFonts w:ascii="Times New Roman" w:hAnsi="Times New Roman" w:cs="Times New Roman"/>
                <w:sz w:val="24"/>
                <w:szCs w:val="24"/>
              </w:rPr>
              <w:lastRenderedPageBreak/>
              <w:t>санкцій чи іншої фінансової компенсації Постачальнику шляхом надання йому одностороннього повідомлення щонайменше за три дні до дати розірвання.</w:t>
            </w:r>
          </w:p>
        </w:tc>
        <w:tc>
          <w:tcPr>
            <w:tcW w:w="7626" w:type="dxa"/>
          </w:tcPr>
          <w:p w:rsidR="00DD0FCD" w:rsidRPr="00DD0FCD" w:rsidRDefault="00DD0FCD" w:rsidP="00DD0FCD">
            <w:pPr>
              <w:pStyle w:val="a7"/>
              <w:spacing w:before="0" w:beforeAutospacing="0" w:after="0" w:afterAutospacing="0"/>
              <w:ind w:firstLine="709"/>
              <w:jc w:val="both"/>
              <w:rPr>
                <w:lang w:val="uk-UA"/>
              </w:rPr>
            </w:pPr>
            <w:r w:rsidRPr="00DD0FCD">
              <w:rPr>
                <w:lang w:val="uk-UA"/>
              </w:rPr>
              <w:lastRenderedPageBreak/>
              <w:t>11.3. Протягом строку дії Договору Споживач має право укласти договір постачання природного газу з іншим постачальником. У такому випадку цей Договір достроково припиняється по завершенню газової доби, що передує газовій добі початку постачання новим постачальником (згідно з даними інформаційної платформи Оператора ГТС).</w:t>
            </w:r>
          </w:p>
          <w:p w:rsidR="00DD0FCD" w:rsidRPr="00DD0FCD" w:rsidRDefault="00DD0FCD" w:rsidP="00DD0FCD">
            <w:pPr>
              <w:pStyle w:val="a7"/>
              <w:spacing w:before="0" w:beforeAutospacing="0" w:after="0" w:afterAutospacing="0"/>
              <w:ind w:firstLine="709"/>
              <w:jc w:val="both"/>
              <w:rPr>
                <w:b/>
                <w:lang w:val="uk-UA"/>
              </w:rPr>
            </w:pPr>
            <w:r w:rsidRPr="00DD0FCD">
              <w:rPr>
                <w:b/>
                <w:lang w:val="uk-UA"/>
              </w:rPr>
              <w:t xml:space="preserve">Цей Договір достроково припиняється між Споживачем, яким є оператор газорозподільної системи, та Постачальником на наступну газову добу, після виключення оператора газорозподільної системи з реєстру споживачів Постачальника на інформаційній платформі Оператора ГТС з підстав, визначених Кодексом ГТС. </w:t>
            </w:r>
          </w:p>
          <w:p w:rsidR="003248C4" w:rsidRPr="001F2AAB" w:rsidRDefault="00DD0FCD" w:rsidP="001F2AAB">
            <w:pPr>
              <w:pStyle w:val="a7"/>
              <w:spacing w:before="0" w:beforeAutospacing="0"/>
              <w:ind w:firstLine="709"/>
              <w:jc w:val="both"/>
              <w:rPr>
                <w:b/>
                <w:lang w:val="uk-UA"/>
              </w:rPr>
            </w:pPr>
            <w:r w:rsidRPr="00DD0FCD">
              <w:rPr>
                <w:lang w:val="uk-UA"/>
              </w:rPr>
              <w:t xml:space="preserve">Якщо Споживач бажає в інших випадках відмовитися від Договору, він має право розірвати його без сплати будь-яких штрафних </w:t>
            </w:r>
            <w:r w:rsidRPr="00DD0FCD">
              <w:rPr>
                <w:lang w:val="uk-UA"/>
              </w:rPr>
              <w:lastRenderedPageBreak/>
              <w:t>санкцій чи іншої фінансової компенсації Постачальнику шляхом надання йому одностороннього повідомлення щонайменше за три дні до дати розірвання.</w:t>
            </w:r>
          </w:p>
        </w:tc>
      </w:tr>
    </w:tbl>
    <w:p w:rsidR="007A5733" w:rsidRPr="000A03A0" w:rsidRDefault="007A5733" w:rsidP="007A5733">
      <w:pPr>
        <w:spacing w:after="0" w:line="240" w:lineRule="auto"/>
        <w:jc w:val="center"/>
        <w:rPr>
          <w:rFonts w:ascii="Times New Roman" w:hAnsi="Times New Roman" w:cs="Times New Roman"/>
          <w:sz w:val="24"/>
          <w:szCs w:val="24"/>
        </w:rPr>
      </w:pPr>
    </w:p>
    <w:p w:rsidR="00D51273" w:rsidRDefault="00D51273">
      <w:pPr>
        <w:rPr>
          <w:sz w:val="24"/>
          <w:szCs w:val="24"/>
        </w:rPr>
      </w:pPr>
    </w:p>
    <w:p w:rsidR="00AB2C23" w:rsidRDefault="00AB2C23">
      <w:pPr>
        <w:rPr>
          <w:sz w:val="24"/>
          <w:szCs w:val="24"/>
        </w:rPr>
      </w:pPr>
    </w:p>
    <w:p w:rsidR="001772CC" w:rsidRPr="001772CC" w:rsidRDefault="00E273AA" w:rsidP="001772CC">
      <w:pPr>
        <w:spacing w:after="0"/>
        <w:jc w:val="both"/>
        <w:rPr>
          <w:rFonts w:ascii="Times New Roman" w:hAnsi="Times New Roman" w:cs="Times New Roman"/>
          <w:sz w:val="28"/>
          <w:szCs w:val="28"/>
        </w:rPr>
      </w:pPr>
      <w:r>
        <w:rPr>
          <w:rFonts w:ascii="Times New Roman" w:hAnsi="Times New Roman" w:cs="Times New Roman"/>
          <w:sz w:val="28"/>
          <w:szCs w:val="28"/>
        </w:rPr>
        <w:t>Д</w:t>
      </w:r>
      <w:r w:rsidR="001772CC" w:rsidRPr="001772CC">
        <w:rPr>
          <w:rFonts w:ascii="Times New Roman" w:hAnsi="Times New Roman" w:cs="Times New Roman"/>
          <w:sz w:val="28"/>
          <w:szCs w:val="28"/>
        </w:rPr>
        <w:t xml:space="preserve">иректор Департаменту із </w:t>
      </w:r>
      <w:r w:rsidR="001772CC">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001772CC">
        <w:rPr>
          <w:rFonts w:ascii="Times New Roman" w:hAnsi="Times New Roman" w:cs="Times New Roman"/>
          <w:sz w:val="28"/>
          <w:szCs w:val="28"/>
        </w:rPr>
        <w:tab/>
      </w:r>
      <w:r w:rsidR="001772CC">
        <w:rPr>
          <w:rFonts w:ascii="Times New Roman" w:hAnsi="Times New Roman" w:cs="Times New Roman"/>
          <w:sz w:val="28"/>
          <w:szCs w:val="28"/>
        </w:rPr>
        <w:tab/>
      </w:r>
      <w:r w:rsidR="00B15D84">
        <w:rPr>
          <w:rFonts w:ascii="Times New Roman" w:hAnsi="Times New Roman" w:cs="Times New Roman"/>
          <w:sz w:val="28"/>
          <w:szCs w:val="28"/>
        </w:rPr>
        <w:t xml:space="preserve">          </w:t>
      </w:r>
      <w:r>
        <w:rPr>
          <w:rFonts w:ascii="Times New Roman" w:hAnsi="Times New Roman" w:cs="Times New Roman"/>
          <w:sz w:val="28"/>
          <w:szCs w:val="28"/>
        </w:rPr>
        <w:t>Т. Рябуха</w:t>
      </w:r>
    </w:p>
    <w:p w:rsidR="001772CC" w:rsidRPr="001772CC" w:rsidRDefault="001772CC" w:rsidP="001772CC">
      <w:pPr>
        <w:spacing w:after="0"/>
        <w:jc w:val="both"/>
        <w:rPr>
          <w:rFonts w:ascii="Times New Roman" w:hAnsi="Times New Roman" w:cs="Times New Roman"/>
          <w:sz w:val="28"/>
          <w:szCs w:val="28"/>
        </w:rPr>
      </w:pPr>
      <w:r w:rsidRPr="001772CC">
        <w:rPr>
          <w:rFonts w:ascii="Times New Roman" w:hAnsi="Times New Roman" w:cs="Times New Roman"/>
          <w:sz w:val="28"/>
          <w:szCs w:val="28"/>
        </w:rPr>
        <w:t xml:space="preserve">регулювання відносин у нафтогазовій сфері </w:t>
      </w:r>
    </w:p>
    <w:p w:rsidR="00D51273" w:rsidRPr="00D51273" w:rsidRDefault="00D51273" w:rsidP="001772CC">
      <w:pPr>
        <w:spacing w:after="0" w:line="240" w:lineRule="auto"/>
        <w:rPr>
          <w:sz w:val="24"/>
          <w:szCs w:val="24"/>
          <w:lang w:val="ru-RU"/>
        </w:rPr>
      </w:pPr>
    </w:p>
    <w:sectPr w:rsidR="00D51273" w:rsidRPr="00D51273" w:rsidSect="000406F1">
      <w:pgSz w:w="16838" w:h="11906" w:orient="landscape"/>
      <w:pgMar w:top="1134" w:right="1134"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7E4151"/>
    <w:multiLevelType w:val="hybridMultilevel"/>
    <w:tmpl w:val="EDE653BE"/>
    <w:lvl w:ilvl="0" w:tplc="7FB25EF2">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8C97CC7"/>
    <w:multiLevelType w:val="hybridMultilevel"/>
    <w:tmpl w:val="1BD4D5D2"/>
    <w:lvl w:ilvl="0" w:tplc="C81094CE">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733"/>
    <w:rsid w:val="00016337"/>
    <w:rsid w:val="00020B71"/>
    <w:rsid w:val="00021BD0"/>
    <w:rsid w:val="000406F1"/>
    <w:rsid w:val="000410B5"/>
    <w:rsid w:val="0004128E"/>
    <w:rsid w:val="00062146"/>
    <w:rsid w:val="00064269"/>
    <w:rsid w:val="00070339"/>
    <w:rsid w:val="0007679A"/>
    <w:rsid w:val="000803A3"/>
    <w:rsid w:val="000A03A0"/>
    <w:rsid w:val="000A3680"/>
    <w:rsid w:val="000D1644"/>
    <w:rsid w:val="000D494E"/>
    <w:rsid w:val="000E5238"/>
    <w:rsid w:val="000F7502"/>
    <w:rsid w:val="00101E69"/>
    <w:rsid w:val="00114E8B"/>
    <w:rsid w:val="001244BF"/>
    <w:rsid w:val="001271D7"/>
    <w:rsid w:val="00157154"/>
    <w:rsid w:val="00162FB7"/>
    <w:rsid w:val="00172920"/>
    <w:rsid w:val="001772CC"/>
    <w:rsid w:val="001951B5"/>
    <w:rsid w:val="00197EE6"/>
    <w:rsid w:val="001A2AE6"/>
    <w:rsid w:val="001B079D"/>
    <w:rsid w:val="001C5A4C"/>
    <w:rsid w:val="001E0833"/>
    <w:rsid w:val="001E443D"/>
    <w:rsid w:val="001F03E1"/>
    <w:rsid w:val="001F2AAB"/>
    <w:rsid w:val="00251653"/>
    <w:rsid w:val="0027741F"/>
    <w:rsid w:val="002B518D"/>
    <w:rsid w:val="002B598A"/>
    <w:rsid w:val="002C5F56"/>
    <w:rsid w:val="002F0FD0"/>
    <w:rsid w:val="00311827"/>
    <w:rsid w:val="00312918"/>
    <w:rsid w:val="003248C4"/>
    <w:rsid w:val="00362DBC"/>
    <w:rsid w:val="00374D86"/>
    <w:rsid w:val="00384964"/>
    <w:rsid w:val="00385114"/>
    <w:rsid w:val="003A4D12"/>
    <w:rsid w:val="003A6F78"/>
    <w:rsid w:val="003B5A88"/>
    <w:rsid w:val="003D3A91"/>
    <w:rsid w:val="003D59D1"/>
    <w:rsid w:val="003E1B85"/>
    <w:rsid w:val="003E67E9"/>
    <w:rsid w:val="003F5188"/>
    <w:rsid w:val="00405266"/>
    <w:rsid w:val="00413A34"/>
    <w:rsid w:val="0045726A"/>
    <w:rsid w:val="004657C3"/>
    <w:rsid w:val="00473E03"/>
    <w:rsid w:val="00475FA7"/>
    <w:rsid w:val="00481E11"/>
    <w:rsid w:val="00482137"/>
    <w:rsid w:val="004831E1"/>
    <w:rsid w:val="00483E4B"/>
    <w:rsid w:val="004C18F1"/>
    <w:rsid w:val="004C6C5B"/>
    <w:rsid w:val="004D3805"/>
    <w:rsid w:val="004D4561"/>
    <w:rsid w:val="004E0C0F"/>
    <w:rsid w:val="004E3EF3"/>
    <w:rsid w:val="004E62D7"/>
    <w:rsid w:val="004E6A93"/>
    <w:rsid w:val="00500C15"/>
    <w:rsid w:val="00501724"/>
    <w:rsid w:val="00516AB6"/>
    <w:rsid w:val="00516D88"/>
    <w:rsid w:val="0051710E"/>
    <w:rsid w:val="0052740E"/>
    <w:rsid w:val="005309A7"/>
    <w:rsid w:val="00532D12"/>
    <w:rsid w:val="00534902"/>
    <w:rsid w:val="00535662"/>
    <w:rsid w:val="00557110"/>
    <w:rsid w:val="00583294"/>
    <w:rsid w:val="005B26A6"/>
    <w:rsid w:val="005C378A"/>
    <w:rsid w:val="005D0F98"/>
    <w:rsid w:val="005D52C9"/>
    <w:rsid w:val="005F794B"/>
    <w:rsid w:val="00625620"/>
    <w:rsid w:val="0065613A"/>
    <w:rsid w:val="00663F60"/>
    <w:rsid w:val="00694BA9"/>
    <w:rsid w:val="006B7FD3"/>
    <w:rsid w:val="006C283C"/>
    <w:rsid w:val="006D320F"/>
    <w:rsid w:val="006D34F4"/>
    <w:rsid w:val="007004F3"/>
    <w:rsid w:val="00702346"/>
    <w:rsid w:val="007470A7"/>
    <w:rsid w:val="00761512"/>
    <w:rsid w:val="00770016"/>
    <w:rsid w:val="00777B66"/>
    <w:rsid w:val="00781DE6"/>
    <w:rsid w:val="00797FBB"/>
    <w:rsid w:val="007A56D9"/>
    <w:rsid w:val="007A5733"/>
    <w:rsid w:val="007D1C0F"/>
    <w:rsid w:val="00814A29"/>
    <w:rsid w:val="0081767D"/>
    <w:rsid w:val="00834368"/>
    <w:rsid w:val="008416C4"/>
    <w:rsid w:val="00846FE3"/>
    <w:rsid w:val="00855C85"/>
    <w:rsid w:val="008B390D"/>
    <w:rsid w:val="008D060C"/>
    <w:rsid w:val="008D2ED6"/>
    <w:rsid w:val="008D3D79"/>
    <w:rsid w:val="0095250F"/>
    <w:rsid w:val="00966B0B"/>
    <w:rsid w:val="00970D41"/>
    <w:rsid w:val="009827D8"/>
    <w:rsid w:val="00982CDB"/>
    <w:rsid w:val="009901B9"/>
    <w:rsid w:val="009939C3"/>
    <w:rsid w:val="009954F3"/>
    <w:rsid w:val="009A103E"/>
    <w:rsid w:val="009A33A0"/>
    <w:rsid w:val="009A3400"/>
    <w:rsid w:val="009B460F"/>
    <w:rsid w:val="009D0421"/>
    <w:rsid w:val="009F56A1"/>
    <w:rsid w:val="00A01764"/>
    <w:rsid w:val="00A07222"/>
    <w:rsid w:val="00A10473"/>
    <w:rsid w:val="00A11E21"/>
    <w:rsid w:val="00A26714"/>
    <w:rsid w:val="00A341BF"/>
    <w:rsid w:val="00A733E9"/>
    <w:rsid w:val="00A7633C"/>
    <w:rsid w:val="00A92F7E"/>
    <w:rsid w:val="00AB2C23"/>
    <w:rsid w:val="00AD6F85"/>
    <w:rsid w:val="00AD72DC"/>
    <w:rsid w:val="00AE6C3A"/>
    <w:rsid w:val="00B01915"/>
    <w:rsid w:val="00B05427"/>
    <w:rsid w:val="00B07015"/>
    <w:rsid w:val="00B07668"/>
    <w:rsid w:val="00B10E76"/>
    <w:rsid w:val="00B11F64"/>
    <w:rsid w:val="00B15D84"/>
    <w:rsid w:val="00B220CC"/>
    <w:rsid w:val="00B2315C"/>
    <w:rsid w:val="00B30F7D"/>
    <w:rsid w:val="00B336B0"/>
    <w:rsid w:val="00B374EC"/>
    <w:rsid w:val="00B42F0B"/>
    <w:rsid w:val="00B614FE"/>
    <w:rsid w:val="00B81A4C"/>
    <w:rsid w:val="00BA231E"/>
    <w:rsid w:val="00BC54A4"/>
    <w:rsid w:val="00BD30CC"/>
    <w:rsid w:val="00C3575C"/>
    <w:rsid w:val="00C41019"/>
    <w:rsid w:val="00C42680"/>
    <w:rsid w:val="00CA2FA7"/>
    <w:rsid w:val="00CA5A17"/>
    <w:rsid w:val="00CC444A"/>
    <w:rsid w:val="00CE0AAC"/>
    <w:rsid w:val="00CE21DE"/>
    <w:rsid w:val="00D071DE"/>
    <w:rsid w:val="00D24968"/>
    <w:rsid w:val="00D3387F"/>
    <w:rsid w:val="00D51273"/>
    <w:rsid w:val="00D740B4"/>
    <w:rsid w:val="00DA7E9D"/>
    <w:rsid w:val="00DB73AC"/>
    <w:rsid w:val="00DC2A83"/>
    <w:rsid w:val="00DD0FCD"/>
    <w:rsid w:val="00DE13BE"/>
    <w:rsid w:val="00DF43E7"/>
    <w:rsid w:val="00E022B8"/>
    <w:rsid w:val="00E04C56"/>
    <w:rsid w:val="00E112EF"/>
    <w:rsid w:val="00E15C61"/>
    <w:rsid w:val="00E273AA"/>
    <w:rsid w:val="00E52B57"/>
    <w:rsid w:val="00E67546"/>
    <w:rsid w:val="00E845DC"/>
    <w:rsid w:val="00E84D05"/>
    <w:rsid w:val="00E8623D"/>
    <w:rsid w:val="00EA5D04"/>
    <w:rsid w:val="00F45EA1"/>
    <w:rsid w:val="00F84098"/>
    <w:rsid w:val="00FC0B63"/>
    <w:rsid w:val="00FF28D9"/>
    <w:rsid w:val="00FF5E61"/>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209753-EEEA-1045-B112-D1DD299ED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A5733"/>
  </w:style>
  <w:style w:type="paragraph" w:styleId="2">
    <w:name w:val="heading 2"/>
    <w:basedOn w:val="a"/>
    <w:link w:val="20"/>
    <w:qFormat/>
    <w:rsid w:val="009954F3"/>
    <w:pPr>
      <w:spacing w:before="100" w:beforeAutospacing="1" w:after="100" w:afterAutospacing="1" w:line="240" w:lineRule="auto"/>
      <w:outlineLvl w:val="1"/>
    </w:pPr>
    <w:rPr>
      <w:rFonts w:ascii="Times New Roman" w:eastAsia="Calibri" w:hAnsi="Times New Roman" w:cs="Times New Roman"/>
      <w:b/>
      <w:bCs/>
      <w:sz w:val="36"/>
      <w:szCs w:val="36"/>
      <w:lang w:val="x-none" w:eastAsia="ru-RU"/>
    </w:rPr>
  </w:style>
  <w:style w:type="paragraph" w:styleId="3">
    <w:name w:val="heading 3"/>
    <w:basedOn w:val="a"/>
    <w:next w:val="a"/>
    <w:link w:val="30"/>
    <w:uiPriority w:val="9"/>
    <w:unhideWhenUsed/>
    <w:qFormat/>
    <w:rsid w:val="003248C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A57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Знак Знак6"/>
    <w:basedOn w:val="a"/>
    <w:rsid w:val="00E15C61"/>
    <w:pPr>
      <w:spacing w:after="0" w:line="240" w:lineRule="auto"/>
    </w:pPr>
    <w:rPr>
      <w:rFonts w:ascii="Verdana" w:eastAsia="Times New Roman" w:hAnsi="Verdana" w:cs="Verdana"/>
      <w:sz w:val="20"/>
      <w:szCs w:val="20"/>
      <w:lang w:val="en-US"/>
    </w:rPr>
  </w:style>
  <w:style w:type="paragraph" w:styleId="a4">
    <w:name w:val="Balloon Text"/>
    <w:basedOn w:val="a"/>
    <w:link w:val="a5"/>
    <w:unhideWhenUsed/>
    <w:rsid w:val="00E67546"/>
    <w:pPr>
      <w:spacing w:after="0" w:line="240" w:lineRule="auto"/>
    </w:pPr>
    <w:rPr>
      <w:rFonts w:ascii="Segoe UI" w:hAnsi="Segoe UI" w:cs="Segoe UI"/>
      <w:sz w:val="18"/>
      <w:szCs w:val="18"/>
    </w:rPr>
  </w:style>
  <w:style w:type="character" w:customStyle="1" w:styleId="a5">
    <w:name w:val="Текст у виносці Знак"/>
    <w:basedOn w:val="a0"/>
    <w:link w:val="a4"/>
    <w:rsid w:val="00E67546"/>
    <w:rPr>
      <w:rFonts w:ascii="Segoe UI" w:hAnsi="Segoe UI" w:cs="Segoe UI"/>
      <w:sz w:val="18"/>
      <w:szCs w:val="18"/>
    </w:rPr>
  </w:style>
  <w:style w:type="paragraph" w:styleId="a6">
    <w:name w:val="List Paragraph"/>
    <w:basedOn w:val="a"/>
    <w:uiPriority w:val="34"/>
    <w:qFormat/>
    <w:rsid w:val="00B2315C"/>
    <w:pPr>
      <w:ind w:left="720"/>
      <w:contextualSpacing/>
    </w:pPr>
  </w:style>
  <w:style w:type="paragraph" w:styleId="a7">
    <w:name w:val="Normal (Web)"/>
    <w:basedOn w:val="a"/>
    <w:uiPriority w:val="99"/>
    <w:rsid w:val="00064269"/>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rvps2">
    <w:name w:val="rvps2"/>
    <w:basedOn w:val="a"/>
    <w:rsid w:val="009F56A1"/>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8">
    <w:name w:val="Hyperlink"/>
    <w:basedOn w:val="a0"/>
    <w:uiPriority w:val="99"/>
    <w:semiHidden/>
    <w:unhideWhenUsed/>
    <w:rsid w:val="004657C3"/>
    <w:rPr>
      <w:color w:val="0000FF"/>
      <w:u w:val="single"/>
    </w:rPr>
  </w:style>
  <w:style w:type="paragraph" w:customStyle="1" w:styleId="docdata">
    <w:name w:val="docdata"/>
    <w:aliases w:val="docy,v5,12058,baiaagaaboqcaaadnssaaavdkwaaaaaaaaaaaaaaaaaaaaaaaaaaaaaaaaaaaaaaaaaaaaaaaaaaaaaaaaaaaaaaaaaaaaaaaaaaaaaaaaaaaaaaaaaaaaaaaaaaaaaaaaaaaaaaaaaaaaaaaaaaaaaaaaaaaaaaaaaaaaaaaaaaaaaaaaaaaaaaaaaaaaaaaaaaaaaaaaaaaaaaaaaaaaaaaaaaaaaaaaaaaaa"/>
    <w:basedOn w:val="a"/>
    <w:rsid w:val="007D1C0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rsid w:val="009954F3"/>
    <w:rPr>
      <w:rFonts w:ascii="Times New Roman" w:eastAsia="Calibri" w:hAnsi="Times New Roman" w:cs="Times New Roman"/>
      <w:b/>
      <w:bCs/>
      <w:sz w:val="36"/>
      <w:szCs w:val="36"/>
      <w:lang w:val="x-none" w:eastAsia="ru-RU"/>
    </w:rPr>
  </w:style>
  <w:style w:type="paragraph" w:customStyle="1" w:styleId="rvps7">
    <w:name w:val="rvps7"/>
    <w:basedOn w:val="a"/>
    <w:rsid w:val="00B336B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B336B0"/>
  </w:style>
  <w:style w:type="paragraph" w:customStyle="1" w:styleId="1">
    <w:name w:val="Абзац списка1"/>
    <w:basedOn w:val="a"/>
    <w:rsid w:val="00AE6C3A"/>
    <w:pPr>
      <w:spacing w:after="200" w:line="276" w:lineRule="auto"/>
      <w:ind w:left="720"/>
      <w:contextualSpacing/>
      <w:jc w:val="both"/>
    </w:pPr>
    <w:rPr>
      <w:rFonts w:ascii="Arial" w:eastAsia="Times New Roman" w:hAnsi="Arial" w:cs="Times New Roman"/>
      <w:sz w:val="20"/>
      <w:szCs w:val="20"/>
      <w:lang w:val="en-US"/>
    </w:rPr>
  </w:style>
  <w:style w:type="character" w:customStyle="1" w:styleId="st42">
    <w:name w:val="st42"/>
    <w:uiPriority w:val="99"/>
    <w:rsid w:val="00AE6C3A"/>
    <w:rPr>
      <w:color w:val="000000"/>
    </w:rPr>
  </w:style>
  <w:style w:type="character" w:customStyle="1" w:styleId="st96">
    <w:name w:val="st96"/>
    <w:uiPriority w:val="99"/>
    <w:rsid w:val="00AE6C3A"/>
    <w:rPr>
      <w:color w:val="0000FF"/>
    </w:rPr>
  </w:style>
  <w:style w:type="paragraph" w:styleId="a9">
    <w:name w:val="annotation text"/>
    <w:basedOn w:val="a"/>
    <w:link w:val="aa"/>
    <w:semiHidden/>
    <w:rsid w:val="00AE6C3A"/>
    <w:pPr>
      <w:spacing w:after="0" w:line="240" w:lineRule="auto"/>
    </w:pPr>
    <w:rPr>
      <w:rFonts w:ascii="Calibri" w:eastAsia="Calibri" w:hAnsi="Calibri" w:cs="Times New Roman"/>
      <w:sz w:val="20"/>
      <w:szCs w:val="20"/>
      <w:lang w:val="ru-RU" w:eastAsia="ru-RU"/>
    </w:rPr>
  </w:style>
  <w:style w:type="character" w:customStyle="1" w:styleId="aa">
    <w:name w:val="Текст примітки Знак"/>
    <w:basedOn w:val="a0"/>
    <w:link w:val="a9"/>
    <w:semiHidden/>
    <w:rsid w:val="00AE6C3A"/>
    <w:rPr>
      <w:rFonts w:ascii="Calibri" w:eastAsia="Calibri" w:hAnsi="Calibri" w:cs="Times New Roman"/>
      <w:sz w:val="20"/>
      <w:szCs w:val="20"/>
      <w:lang w:val="ru-RU" w:eastAsia="ru-RU"/>
    </w:rPr>
  </w:style>
  <w:style w:type="paragraph" w:customStyle="1" w:styleId="10">
    <w:name w:val="Обычный1"/>
    <w:rsid w:val="00AE6C3A"/>
    <w:rPr>
      <w:rFonts w:ascii="Calibri" w:eastAsia="Calibri" w:hAnsi="Calibri" w:cs="Calibri"/>
      <w:lang w:eastAsia="ru-RU"/>
    </w:rPr>
  </w:style>
  <w:style w:type="paragraph" w:customStyle="1" w:styleId="21">
    <w:name w:val="Обычный2"/>
    <w:rsid w:val="007004F3"/>
    <w:rPr>
      <w:rFonts w:ascii="Calibri" w:eastAsia="Calibri" w:hAnsi="Calibri" w:cs="Calibri"/>
      <w:lang w:eastAsia="ru-RU"/>
    </w:rPr>
  </w:style>
  <w:style w:type="character" w:customStyle="1" w:styleId="30">
    <w:name w:val="Заголовок 3 Знак"/>
    <w:basedOn w:val="a0"/>
    <w:link w:val="3"/>
    <w:uiPriority w:val="9"/>
    <w:rsid w:val="003248C4"/>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09839">
      <w:bodyDiv w:val="1"/>
      <w:marLeft w:val="0"/>
      <w:marRight w:val="0"/>
      <w:marTop w:val="0"/>
      <w:marBottom w:val="0"/>
      <w:divBdr>
        <w:top w:val="none" w:sz="0" w:space="0" w:color="auto"/>
        <w:left w:val="none" w:sz="0" w:space="0" w:color="auto"/>
        <w:bottom w:val="none" w:sz="0" w:space="0" w:color="auto"/>
        <w:right w:val="none" w:sz="0" w:space="0" w:color="auto"/>
      </w:divBdr>
    </w:div>
    <w:div w:id="54134041">
      <w:bodyDiv w:val="1"/>
      <w:marLeft w:val="0"/>
      <w:marRight w:val="0"/>
      <w:marTop w:val="0"/>
      <w:marBottom w:val="0"/>
      <w:divBdr>
        <w:top w:val="none" w:sz="0" w:space="0" w:color="auto"/>
        <w:left w:val="none" w:sz="0" w:space="0" w:color="auto"/>
        <w:bottom w:val="none" w:sz="0" w:space="0" w:color="auto"/>
        <w:right w:val="none" w:sz="0" w:space="0" w:color="auto"/>
      </w:divBdr>
    </w:div>
    <w:div w:id="60562009">
      <w:bodyDiv w:val="1"/>
      <w:marLeft w:val="0"/>
      <w:marRight w:val="0"/>
      <w:marTop w:val="0"/>
      <w:marBottom w:val="0"/>
      <w:divBdr>
        <w:top w:val="none" w:sz="0" w:space="0" w:color="auto"/>
        <w:left w:val="none" w:sz="0" w:space="0" w:color="auto"/>
        <w:bottom w:val="none" w:sz="0" w:space="0" w:color="auto"/>
        <w:right w:val="none" w:sz="0" w:space="0" w:color="auto"/>
      </w:divBdr>
    </w:div>
    <w:div w:id="88544231">
      <w:bodyDiv w:val="1"/>
      <w:marLeft w:val="0"/>
      <w:marRight w:val="0"/>
      <w:marTop w:val="0"/>
      <w:marBottom w:val="0"/>
      <w:divBdr>
        <w:top w:val="none" w:sz="0" w:space="0" w:color="auto"/>
        <w:left w:val="none" w:sz="0" w:space="0" w:color="auto"/>
        <w:bottom w:val="none" w:sz="0" w:space="0" w:color="auto"/>
        <w:right w:val="none" w:sz="0" w:space="0" w:color="auto"/>
      </w:divBdr>
    </w:div>
    <w:div w:id="342172127">
      <w:bodyDiv w:val="1"/>
      <w:marLeft w:val="0"/>
      <w:marRight w:val="0"/>
      <w:marTop w:val="0"/>
      <w:marBottom w:val="0"/>
      <w:divBdr>
        <w:top w:val="none" w:sz="0" w:space="0" w:color="auto"/>
        <w:left w:val="none" w:sz="0" w:space="0" w:color="auto"/>
        <w:bottom w:val="none" w:sz="0" w:space="0" w:color="auto"/>
        <w:right w:val="none" w:sz="0" w:space="0" w:color="auto"/>
      </w:divBdr>
    </w:div>
    <w:div w:id="497428446">
      <w:bodyDiv w:val="1"/>
      <w:marLeft w:val="0"/>
      <w:marRight w:val="0"/>
      <w:marTop w:val="0"/>
      <w:marBottom w:val="0"/>
      <w:divBdr>
        <w:top w:val="none" w:sz="0" w:space="0" w:color="auto"/>
        <w:left w:val="none" w:sz="0" w:space="0" w:color="auto"/>
        <w:bottom w:val="none" w:sz="0" w:space="0" w:color="auto"/>
        <w:right w:val="none" w:sz="0" w:space="0" w:color="auto"/>
      </w:divBdr>
    </w:div>
    <w:div w:id="588126428">
      <w:bodyDiv w:val="1"/>
      <w:marLeft w:val="0"/>
      <w:marRight w:val="0"/>
      <w:marTop w:val="0"/>
      <w:marBottom w:val="0"/>
      <w:divBdr>
        <w:top w:val="none" w:sz="0" w:space="0" w:color="auto"/>
        <w:left w:val="none" w:sz="0" w:space="0" w:color="auto"/>
        <w:bottom w:val="none" w:sz="0" w:space="0" w:color="auto"/>
        <w:right w:val="none" w:sz="0" w:space="0" w:color="auto"/>
      </w:divBdr>
    </w:div>
    <w:div w:id="672875614">
      <w:bodyDiv w:val="1"/>
      <w:marLeft w:val="0"/>
      <w:marRight w:val="0"/>
      <w:marTop w:val="0"/>
      <w:marBottom w:val="0"/>
      <w:divBdr>
        <w:top w:val="none" w:sz="0" w:space="0" w:color="auto"/>
        <w:left w:val="none" w:sz="0" w:space="0" w:color="auto"/>
        <w:bottom w:val="none" w:sz="0" w:space="0" w:color="auto"/>
        <w:right w:val="none" w:sz="0" w:space="0" w:color="auto"/>
      </w:divBdr>
    </w:div>
    <w:div w:id="915819382">
      <w:bodyDiv w:val="1"/>
      <w:marLeft w:val="0"/>
      <w:marRight w:val="0"/>
      <w:marTop w:val="0"/>
      <w:marBottom w:val="0"/>
      <w:divBdr>
        <w:top w:val="none" w:sz="0" w:space="0" w:color="auto"/>
        <w:left w:val="none" w:sz="0" w:space="0" w:color="auto"/>
        <w:bottom w:val="none" w:sz="0" w:space="0" w:color="auto"/>
        <w:right w:val="none" w:sz="0" w:space="0" w:color="auto"/>
      </w:divBdr>
    </w:div>
    <w:div w:id="1053234791">
      <w:bodyDiv w:val="1"/>
      <w:marLeft w:val="0"/>
      <w:marRight w:val="0"/>
      <w:marTop w:val="0"/>
      <w:marBottom w:val="0"/>
      <w:divBdr>
        <w:top w:val="none" w:sz="0" w:space="0" w:color="auto"/>
        <w:left w:val="none" w:sz="0" w:space="0" w:color="auto"/>
        <w:bottom w:val="none" w:sz="0" w:space="0" w:color="auto"/>
        <w:right w:val="none" w:sz="0" w:space="0" w:color="auto"/>
      </w:divBdr>
    </w:div>
    <w:div w:id="1135180273">
      <w:bodyDiv w:val="1"/>
      <w:marLeft w:val="0"/>
      <w:marRight w:val="0"/>
      <w:marTop w:val="0"/>
      <w:marBottom w:val="0"/>
      <w:divBdr>
        <w:top w:val="none" w:sz="0" w:space="0" w:color="auto"/>
        <w:left w:val="none" w:sz="0" w:space="0" w:color="auto"/>
        <w:bottom w:val="none" w:sz="0" w:space="0" w:color="auto"/>
        <w:right w:val="none" w:sz="0" w:space="0" w:color="auto"/>
      </w:divBdr>
    </w:div>
    <w:div w:id="1173910804">
      <w:bodyDiv w:val="1"/>
      <w:marLeft w:val="0"/>
      <w:marRight w:val="0"/>
      <w:marTop w:val="0"/>
      <w:marBottom w:val="0"/>
      <w:divBdr>
        <w:top w:val="none" w:sz="0" w:space="0" w:color="auto"/>
        <w:left w:val="none" w:sz="0" w:space="0" w:color="auto"/>
        <w:bottom w:val="none" w:sz="0" w:space="0" w:color="auto"/>
        <w:right w:val="none" w:sz="0" w:space="0" w:color="auto"/>
      </w:divBdr>
    </w:div>
    <w:div w:id="1265187672">
      <w:bodyDiv w:val="1"/>
      <w:marLeft w:val="0"/>
      <w:marRight w:val="0"/>
      <w:marTop w:val="0"/>
      <w:marBottom w:val="0"/>
      <w:divBdr>
        <w:top w:val="none" w:sz="0" w:space="0" w:color="auto"/>
        <w:left w:val="none" w:sz="0" w:space="0" w:color="auto"/>
        <w:bottom w:val="none" w:sz="0" w:space="0" w:color="auto"/>
        <w:right w:val="none" w:sz="0" w:space="0" w:color="auto"/>
      </w:divBdr>
    </w:div>
    <w:div w:id="1418795046">
      <w:bodyDiv w:val="1"/>
      <w:marLeft w:val="0"/>
      <w:marRight w:val="0"/>
      <w:marTop w:val="0"/>
      <w:marBottom w:val="0"/>
      <w:divBdr>
        <w:top w:val="none" w:sz="0" w:space="0" w:color="auto"/>
        <w:left w:val="none" w:sz="0" w:space="0" w:color="auto"/>
        <w:bottom w:val="none" w:sz="0" w:space="0" w:color="auto"/>
        <w:right w:val="none" w:sz="0" w:space="0" w:color="auto"/>
      </w:divBdr>
    </w:div>
    <w:div w:id="1476485755">
      <w:bodyDiv w:val="1"/>
      <w:marLeft w:val="0"/>
      <w:marRight w:val="0"/>
      <w:marTop w:val="0"/>
      <w:marBottom w:val="0"/>
      <w:divBdr>
        <w:top w:val="none" w:sz="0" w:space="0" w:color="auto"/>
        <w:left w:val="none" w:sz="0" w:space="0" w:color="auto"/>
        <w:bottom w:val="none" w:sz="0" w:space="0" w:color="auto"/>
        <w:right w:val="none" w:sz="0" w:space="0" w:color="auto"/>
      </w:divBdr>
    </w:div>
    <w:div w:id="1520972652">
      <w:bodyDiv w:val="1"/>
      <w:marLeft w:val="0"/>
      <w:marRight w:val="0"/>
      <w:marTop w:val="0"/>
      <w:marBottom w:val="0"/>
      <w:divBdr>
        <w:top w:val="none" w:sz="0" w:space="0" w:color="auto"/>
        <w:left w:val="none" w:sz="0" w:space="0" w:color="auto"/>
        <w:bottom w:val="none" w:sz="0" w:space="0" w:color="auto"/>
        <w:right w:val="none" w:sz="0" w:space="0" w:color="auto"/>
      </w:divBdr>
    </w:div>
    <w:div w:id="1535926756">
      <w:bodyDiv w:val="1"/>
      <w:marLeft w:val="0"/>
      <w:marRight w:val="0"/>
      <w:marTop w:val="0"/>
      <w:marBottom w:val="0"/>
      <w:divBdr>
        <w:top w:val="none" w:sz="0" w:space="0" w:color="auto"/>
        <w:left w:val="none" w:sz="0" w:space="0" w:color="auto"/>
        <w:bottom w:val="none" w:sz="0" w:space="0" w:color="auto"/>
        <w:right w:val="none" w:sz="0" w:space="0" w:color="auto"/>
      </w:divBdr>
    </w:div>
    <w:div w:id="1796439637">
      <w:bodyDiv w:val="1"/>
      <w:marLeft w:val="0"/>
      <w:marRight w:val="0"/>
      <w:marTop w:val="0"/>
      <w:marBottom w:val="0"/>
      <w:divBdr>
        <w:top w:val="none" w:sz="0" w:space="0" w:color="auto"/>
        <w:left w:val="none" w:sz="0" w:space="0" w:color="auto"/>
        <w:bottom w:val="none" w:sz="0" w:space="0" w:color="auto"/>
        <w:right w:val="none" w:sz="0" w:space="0" w:color="auto"/>
      </w:divBdr>
    </w:div>
    <w:div w:id="1851019513">
      <w:bodyDiv w:val="1"/>
      <w:marLeft w:val="0"/>
      <w:marRight w:val="0"/>
      <w:marTop w:val="0"/>
      <w:marBottom w:val="0"/>
      <w:divBdr>
        <w:top w:val="none" w:sz="0" w:space="0" w:color="auto"/>
        <w:left w:val="none" w:sz="0" w:space="0" w:color="auto"/>
        <w:bottom w:val="none" w:sz="0" w:space="0" w:color="auto"/>
        <w:right w:val="none" w:sz="0" w:space="0" w:color="auto"/>
      </w:divBdr>
    </w:div>
    <w:div w:id="1879780172">
      <w:bodyDiv w:val="1"/>
      <w:marLeft w:val="0"/>
      <w:marRight w:val="0"/>
      <w:marTop w:val="0"/>
      <w:marBottom w:val="0"/>
      <w:divBdr>
        <w:top w:val="none" w:sz="0" w:space="0" w:color="auto"/>
        <w:left w:val="none" w:sz="0" w:space="0" w:color="auto"/>
        <w:bottom w:val="none" w:sz="0" w:space="0" w:color="auto"/>
        <w:right w:val="none" w:sz="0" w:space="0" w:color="auto"/>
      </w:divBdr>
    </w:div>
    <w:div w:id="2005664558">
      <w:bodyDiv w:val="1"/>
      <w:marLeft w:val="0"/>
      <w:marRight w:val="0"/>
      <w:marTop w:val="0"/>
      <w:marBottom w:val="0"/>
      <w:divBdr>
        <w:top w:val="none" w:sz="0" w:space="0" w:color="auto"/>
        <w:left w:val="none" w:sz="0" w:space="0" w:color="auto"/>
        <w:bottom w:val="none" w:sz="0" w:space="0" w:color="auto"/>
        <w:right w:val="none" w:sz="0" w:space="0" w:color="auto"/>
      </w:divBdr>
    </w:div>
    <w:div w:id="2124155563">
      <w:bodyDiv w:val="1"/>
      <w:marLeft w:val="0"/>
      <w:marRight w:val="0"/>
      <w:marTop w:val="0"/>
      <w:marBottom w:val="0"/>
      <w:divBdr>
        <w:top w:val="none" w:sz="0" w:space="0" w:color="auto"/>
        <w:left w:val="none" w:sz="0" w:space="0" w:color="auto"/>
        <w:bottom w:val="none" w:sz="0" w:space="0" w:color="auto"/>
        <w:right w:val="none" w:sz="0" w:space="0" w:color="auto"/>
      </w:divBdr>
    </w:div>
    <w:div w:id="212476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8FA3F-0C39-44D4-A898-CE6418A68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1166</TotalTime>
  <Pages>5</Pages>
  <Words>9173</Words>
  <Characters>5229</Characters>
  <Application>Microsoft Office Word</Application>
  <DocSecurity>0</DocSecurity>
  <Lines>43</Lines>
  <Paragraphs>28</Paragraphs>
  <ScaleCrop>false</ScaleCrop>
  <HeadingPairs>
    <vt:vector size="6" baseType="variant">
      <vt:variant>
        <vt:lpstr>Назва</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NEURC</Company>
  <LinksUpToDate>false</LinksUpToDate>
  <CharactersWithSpaces>14374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Різанова</dc:creator>
  <cp:lastModifiedBy>Людмила Кулаковська</cp:lastModifiedBy>
  <cp:revision>3</cp:revision>
  <dcterms:created xsi:type="dcterms:W3CDTF">2022-09-09T08:20:00Z</dcterms:created>
  <dcterms:modified xsi:type="dcterms:W3CDTF">2022-09-14T09:08:00Z</dcterms:modified>
</cp:coreProperties>
</file>