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регулювання у сферах енергетики та комунальних послуг</w:t>
      </w:r>
      <w:r w:rsidR="00D70957">
        <w:rPr>
          <w:b/>
          <w:bCs/>
          <w:sz w:val="28"/>
          <w:szCs w:val="28"/>
        </w:rPr>
        <w:t>,</w:t>
      </w:r>
      <w:r w:rsidRPr="00400F3A">
        <w:rPr>
          <w:b/>
          <w:bCs/>
          <w:sz w:val="28"/>
          <w:szCs w:val="28"/>
        </w:rPr>
        <w:t xml:space="preserve">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</w:t>
      </w:r>
      <w:r w:rsidR="00443FFC">
        <w:rPr>
          <w:b/>
          <w:sz w:val="28"/>
          <w:szCs w:val="28"/>
        </w:rPr>
        <w:t>и</w:t>
      </w:r>
      <w:r w:rsidRPr="0056405F">
        <w:rPr>
          <w:b/>
          <w:sz w:val="28"/>
          <w:szCs w:val="28"/>
        </w:rPr>
        <w:t xml:space="preserve"> </w:t>
      </w:r>
      <w:r w:rsidR="00443FFC">
        <w:rPr>
          <w:b/>
          <w:sz w:val="28"/>
          <w:szCs w:val="28"/>
        </w:rPr>
        <w:t>передачі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:rsidR="0056405F" w:rsidRDefault="0056405F" w:rsidP="0056405F">
      <w:pPr>
        <w:jc w:val="center"/>
        <w:rPr>
          <w:b/>
          <w:sz w:val="28"/>
          <w:szCs w:val="28"/>
        </w:rPr>
      </w:pPr>
    </w:p>
    <w:p w:rsidR="00B336E1" w:rsidRDefault="00B336E1" w:rsidP="0056405F">
      <w:pPr>
        <w:jc w:val="center"/>
        <w:rPr>
          <w:b/>
          <w:sz w:val="28"/>
          <w:szCs w:val="28"/>
        </w:rPr>
      </w:pPr>
    </w:p>
    <w:p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:rsidR="00B336E1" w:rsidRPr="00360B02" w:rsidRDefault="00B336E1" w:rsidP="0056405F">
      <w:pPr>
        <w:jc w:val="center"/>
        <w:rPr>
          <w:b/>
          <w:sz w:val="28"/>
          <w:szCs w:val="28"/>
        </w:rPr>
      </w:pPr>
    </w:p>
    <w:p w:rsidR="00D42FFC" w:rsidRPr="00D42FFC" w:rsidRDefault="00D42FFC" w:rsidP="00D42FFC">
      <w:pPr>
        <w:ind w:firstLine="709"/>
        <w:jc w:val="both"/>
        <w:rPr>
          <w:sz w:val="28"/>
          <w:szCs w:val="28"/>
        </w:rPr>
      </w:pPr>
      <w:r w:rsidRPr="00D42FFC">
        <w:rPr>
          <w:sz w:val="28"/>
          <w:szCs w:val="28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кодексу системи передачі.</w:t>
      </w:r>
    </w:p>
    <w:p w:rsidR="00D42FFC" w:rsidRPr="00D42FFC" w:rsidRDefault="00D42FFC" w:rsidP="00D42FFC">
      <w:pPr>
        <w:ind w:firstLine="709"/>
        <w:jc w:val="both"/>
        <w:rPr>
          <w:sz w:val="28"/>
          <w:szCs w:val="28"/>
        </w:rPr>
      </w:pPr>
      <w:r w:rsidRPr="00D42FFC">
        <w:rPr>
          <w:sz w:val="28"/>
          <w:szCs w:val="28"/>
        </w:rPr>
        <w:t>Згідно з вимогами статті 16 Закону України «Про ринок електричної енергії», у разі якщо порушення безпеки постачання електричної енергії призвело до виникнення надзвичайної ситуації в ОЕС України, оператор системи передачі оголошує про виникнення надзвичайної ситуації в ОЕС України. Критерії настання надзвичайної ситуації в ОЕС України та порядок її оголошення визначаються у кодексі системи передачі.</w:t>
      </w:r>
    </w:p>
    <w:p w:rsidR="00D42FFC" w:rsidRPr="00D42FFC" w:rsidRDefault="00D42FFC" w:rsidP="00D42FFC">
      <w:pPr>
        <w:ind w:firstLine="709"/>
        <w:jc w:val="both"/>
        <w:rPr>
          <w:sz w:val="28"/>
          <w:szCs w:val="28"/>
        </w:rPr>
      </w:pPr>
      <w:r w:rsidRPr="00D42FFC">
        <w:rPr>
          <w:sz w:val="28"/>
          <w:szCs w:val="28"/>
        </w:rPr>
        <w:t>Протягом дії режиму надзвичайної ситуації в ОЕС України оператору системи передачі надаються повноваження із застосування надзвичайних заходів відповідно до кодексу системи передачі.</w:t>
      </w:r>
    </w:p>
    <w:p w:rsidR="00D42FFC" w:rsidRPr="00D42FFC" w:rsidRDefault="00D42FFC" w:rsidP="00D42FFC">
      <w:pPr>
        <w:ind w:firstLine="709"/>
        <w:jc w:val="both"/>
        <w:rPr>
          <w:sz w:val="28"/>
          <w:szCs w:val="28"/>
        </w:rPr>
      </w:pPr>
      <w:r w:rsidRPr="00D42FFC">
        <w:rPr>
          <w:sz w:val="28"/>
          <w:szCs w:val="28"/>
        </w:rPr>
        <w:t>У разі виникнення надзвичайної ситуації в ОЕС України електроенергетичні підприємства зобов’язані діяти відповідно до кодексу системи передачі та виконувати оперативні команди і розпорядження оператора системи передачі.</w:t>
      </w:r>
    </w:p>
    <w:p w:rsidR="00D42FFC" w:rsidRPr="00D42FFC" w:rsidRDefault="00D42FFC" w:rsidP="00D42FFC">
      <w:pPr>
        <w:ind w:firstLine="709"/>
        <w:jc w:val="both"/>
        <w:rPr>
          <w:sz w:val="28"/>
          <w:szCs w:val="28"/>
        </w:rPr>
      </w:pPr>
      <w:r w:rsidRPr="00D42FFC">
        <w:rPr>
          <w:sz w:val="28"/>
          <w:szCs w:val="28"/>
        </w:rPr>
        <w:t xml:space="preserve">З метою удосконалення вимог Кодексу системи передачі у частині процедури класифікації виникнення надзвичайних ситуацій в ОЕС України, порядку оголошення надзвичайної ситуації в ОЕС України тощо НКРЕКП спільно з НЕК «Укренерго» як адміністратором Кодексу системи передачі розроблено </w:t>
      </w:r>
      <w:proofErr w:type="spellStart"/>
      <w:r w:rsidRPr="00D42FFC">
        <w:rPr>
          <w:sz w:val="28"/>
          <w:szCs w:val="28"/>
        </w:rPr>
        <w:t>проєкт</w:t>
      </w:r>
      <w:proofErr w:type="spellEnd"/>
      <w:r w:rsidRPr="00D42FFC">
        <w:rPr>
          <w:sz w:val="28"/>
          <w:szCs w:val="28"/>
        </w:rPr>
        <w:t xml:space="preserve"> постанови «Про затвердження Змін до Кодексу системи передачі» (далі – </w:t>
      </w:r>
      <w:proofErr w:type="spellStart"/>
      <w:r w:rsidRPr="00D42FFC">
        <w:rPr>
          <w:sz w:val="28"/>
          <w:szCs w:val="28"/>
        </w:rPr>
        <w:t>Проєкт</w:t>
      </w:r>
      <w:proofErr w:type="spellEnd"/>
      <w:r w:rsidRPr="00D42FFC">
        <w:rPr>
          <w:sz w:val="28"/>
          <w:szCs w:val="28"/>
        </w:rPr>
        <w:t xml:space="preserve"> постанови). </w:t>
      </w:r>
    </w:p>
    <w:p w:rsidR="00D42FFC" w:rsidRPr="00D42FFC" w:rsidRDefault="00D42FFC" w:rsidP="00D42FFC">
      <w:pPr>
        <w:ind w:firstLine="709"/>
        <w:jc w:val="both"/>
        <w:rPr>
          <w:sz w:val="28"/>
          <w:szCs w:val="28"/>
        </w:rPr>
      </w:pPr>
      <w:proofErr w:type="spellStart"/>
      <w:r w:rsidRPr="00D42FFC">
        <w:rPr>
          <w:sz w:val="28"/>
          <w:szCs w:val="28"/>
        </w:rPr>
        <w:t>Проєктом</w:t>
      </w:r>
      <w:proofErr w:type="spellEnd"/>
      <w:r w:rsidRPr="00D42FFC">
        <w:rPr>
          <w:sz w:val="28"/>
          <w:szCs w:val="28"/>
        </w:rPr>
        <w:t xml:space="preserve"> постанови передбачено: </w:t>
      </w:r>
    </w:p>
    <w:p w:rsidR="00D42FFC" w:rsidRDefault="00D42FFC" w:rsidP="00D42F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приведення вимог Кодексу системи передачі щодо </w:t>
      </w:r>
      <w:r w:rsidRPr="00D42FFC">
        <w:rPr>
          <w:sz w:val="28"/>
          <w:szCs w:val="28"/>
        </w:rPr>
        <w:t>процедури класифікації виникнення надзвичайних ситуацій в ОЕС України</w:t>
      </w:r>
      <w:r>
        <w:rPr>
          <w:sz w:val="28"/>
          <w:szCs w:val="28"/>
        </w:rPr>
        <w:t xml:space="preserve"> у відповідність до вимог Закону України «Про ринок електричної енергії»;</w:t>
      </w:r>
    </w:p>
    <w:p w:rsidR="00D42FFC" w:rsidRDefault="00D42FFC" w:rsidP="00D42FFC">
      <w:pPr>
        <w:ind w:firstLine="709"/>
        <w:jc w:val="both"/>
        <w:rPr>
          <w:sz w:val="28"/>
          <w:szCs w:val="28"/>
        </w:rPr>
      </w:pPr>
      <w:r w:rsidRPr="00D42FFC">
        <w:rPr>
          <w:sz w:val="28"/>
          <w:szCs w:val="28"/>
        </w:rPr>
        <w:t>уточнення вимог до системи передачі в умовах роботи в аварійних режимах та в режимі відновлення</w:t>
      </w:r>
      <w:r>
        <w:rPr>
          <w:sz w:val="28"/>
          <w:szCs w:val="28"/>
        </w:rPr>
        <w:t>;</w:t>
      </w:r>
    </w:p>
    <w:p w:rsidR="00D42FFC" w:rsidRPr="00D42FFC" w:rsidRDefault="00D42FFC" w:rsidP="00D42FFC">
      <w:pPr>
        <w:ind w:firstLine="709"/>
        <w:jc w:val="both"/>
        <w:rPr>
          <w:sz w:val="28"/>
          <w:szCs w:val="28"/>
        </w:rPr>
      </w:pPr>
      <w:r w:rsidRPr="00D42FFC">
        <w:rPr>
          <w:sz w:val="28"/>
          <w:szCs w:val="28"/>
        </w:rPr>
        <w:t>визначення критеріїв (умов) настання надзвичайних ситуацій в ОЕС України;</w:t>
      </w:r>
    </w:p>
    <w:p w:rsidR="00D42FFC" w:rsidRPr="00D42FFC" w:rsidRDefault="00D42FFC" w:rsidP="00D42FFC">
      <w:pPr>
        <w:ind w:firstLine="709"/>
        <w:jc w:val="both"/>
        <w:rPr>
          <w:sz w:val="28"/>
          <w:szCs w:val="28"/>
        </w:rPr>
      </w:pPr>
      <w:r w:rsidRPr="00D42FFC">
        <w:rPr>
          <w:sz w:val="28"/>
          <w:szCs w:val="28"/>
        </w:rPr>
        <w:t>умови застосування надзвичайних заходів з примусового зменшення величини споживаної електричної енергії та/або потужності;</w:t>
      </w:r>
    </w:p>
    <w:p w:rsidR="00D42FFC" w:rsidRPr="00D42FFC" w:rsidRDefault="00ED45FF" w:rsidP="00D42F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визначення </w:t>
      </w:r>
      <w:r w:rsidR="00D42FFC" w:rsidRPr="00D42FFC">
        <w:rPr>
          <w:sz w:val="28"/>
          <w:szCs w:val="28"/>
        </w:rPr>
        <w:t>порядк</w:t>
      </w:r>
      <w:r>
        <w:rPr>
          <w:sz w:val="28"/>
          <w:szCs w:val="28"/>
        </w:rPr>
        <w:t>у</w:t>
      </w:r>
      <w:r w:rsidR="00D42FFC" w:rsidRPr="00D42FFC">
        <w:rPr>
          <w:sz w:val="28"/>
          <w:szCs w:val="28"/>
        </w:rPr>
        <w:t xml:space="preserve"> оголошення надзвичайної ситуації в ОЕС України</w:t>
      </w:r>
      <w:r w:rsidR="00D42FFC">
        <w:rPr>
          <w:sz w:val="28"/>
          <w:szCs w:val="28"/>
        </w:rPr>
        <w:t xml:space="preserve"> </w:t>
      </w:r>
      <w:r w:rsidR="00D42FFC" w:rsidRPr="00D42FFC">
        <w:rPr>
          <w:sz w:val="28"/>
          <w:szCs w:val="28"/>
        </w:rPr>
        <w:t>тощо.</w:t>
      </w:r>
    </w:p>
    <w:p w:rsidR="00B336E1" w:rsidRDefault="00B336E1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lastRenderedPageBreak/>
              <w:t>Громадяни</w:t>
            </w:r>
          </w:p>
        </w:tc>
        <w:tc>
          <w:tcPr>
            <w:tcW w:w="5529" w:type="dxa"/>
            <w:shd w:val="clear" w:color="auto" w:fill="auto"/>
          </w:tcPr>
          <w:p w:rsidR="00B729BC" w:rsidRPr="00EC0E8A" w:rsidRDefault="00B729BC" w:rsidP="00EC0E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76" w:type="dxa"/>
            <w:shd w:val="clear" w:color="auto" w:fill="auto"/>
          </w:tcPr>
          <w:p w:rsidR="0056405F" w:rsidRPr="00135924" w:rsidRDefault="00E42A0F" w:rsidP="00E42A0F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Ні</w:t>
            </w:r>
          </w:p>
        </w:tc>
      </w:tr>
      <w:tr w:rsidR="0056405F" w:rsidRPr="00135924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:rsidR="0056405F" w:rsidRDefault="0056405F" w:rsidP="0056405F">
      <w:pPr>
        <w:rPr>
          <w:sz w:val="14"/>
          <w:szCs w:val="14"/>
        </w:rPr>
      </w:pPr>
    </w:p>
    <w:p w:rsidR="00D42FFC" w:rsidRPr="00664284" w:rsidRDefault="00D42FFC" w:rsidP="0056405F">
      <w:pPr>
        <w:rPr>
          <w:sz w:val="14"/>
          <w:szCs w:val="14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Метою прийняття Проєкту постанови є</w:t>
      </w:r>
      <w:r>
        <w:rPr>
          <w:sz w:val="28"/>
          <w:szCs w:val="28"/>
        </w:rPr>
        <w:t>:</w:t>
      </w:r>
    </w:p>
    <w:p w:rsidR="00ED45FF" w:rsidRPr="00ED45FF" w:rsidRDefault="00ED45FF" w:rsidP="00ED45FF">
      <w:pPr>
        <w:ind w:firstLine="709"/>
        <w:jc w:val="both"/>
        <w:rPr>
          <w:sz w:val="28"/>
          <w:szCs w:val="28"/>
        </w:rPr>
      </w:pPr>
      <w:r w:rsidRPr="00ED45FF">
        <w:rPr>
          <w:sz w:val="28"/>
          <w:szCs w:val="28"/>
        </w:rPr>
        <w:t>приведення вимог Кодексу системи передачі щодо процедури класифікації виникнення надзвичайних ситуацій в ОЕС України у відповідність до вимог Закону України «Про ринок електричної енергії»;</w:t>
      </w:r>
    </w:p>
    <w:p w:rsidR="00ED45FF" w:rsidRPr="00ED45FF" w:rsidRDefault="00ED45FF" w:rsidP="00ED45FF">
      <w:pPr>
        <w:ind w:firstLine="709"/>
        <w:jc w:val="both"/>
        <w:rPr>
          <w:sz w:val="28"/>
          <w:szCs w:val="28"/>
        </w:rPr>
      </w:pPr>
      <w:r w:rsidRPr="00ED45FF">
        <w:rPr>
          <w:sz w:val="28"/>
          <w:szCs w:val="28"/>
        </w:rPr>
        <w:t>уточнення вимог до системи передачі в умовах роботи в аварійних режимах та в режимі відновлення;</w:t>
      </w:r>
    </w:p>
    <w:p w:rsidR="00ED45FF" w:rsidRPr="00ED45FF" w:rsidRDefault="00ED45FF" w:rsidP="00ED45FF">
      <w:pPr>
        <w:ind w:firstLine="709"/>
        <w:jc w:val="both"/>
        <w:rPr>
          <w:sz w:val="28"/>
          <w:szCs w:val="28"/>
        </w:rPr>
      </w:pPr>
      <w:r w:rsidRPr="00ED45FF">
        <w:rPr>
          <w:sz w:val="28"/>
          <w:szCs w:val="28"/>
        </w:rPr>
        <w:t>визначення критеріїв (умов) настання надзвичайних ситуацій в ОЕС України;</w:t>
      </w:r>
    </w:p>
    <w:p w:rsidR="00ED45FF" w:rsidRPr="00ED45FF" w:rsidRDefault="00ED45FF" w:rsidP="00ED45FF">
      <w:pPr>
        <w:ind w:firstLine="709"/>
        <w:jc w:val="both"/>
        <w:rPr>
          <w:sz w:val="28"/>
          <w:szCs w:val="28"/>
        </w:rPr>
      </w:pPr>
      <w:r w:rsidRPr="00ED45FF">
        <w:rPr>
          <w:sz w:val="28"/>
          <w:szCs w:val="28"/>
        </w:rPr>
        <w:t>умови застосування надзвичайних заходів з примусового зменшення величини споживаної електричної енергії та/або потужності;</w:t>
      </w:r>
    </w:p>
    <w:p w:rsidR="00E70E09" w:rsidRDefault="00ED45FF" w:rsidP="00E70E09">
      <w:pPr>
        <w:ind w:firstLine="709"/>
        <w:jc w:val="both"/>
        <w:rPr>
          <w:sz w:val="28"/>
          <w:szCs w:val="28"/>
          <w:lang w:val="ru-RU"/>
        </w:rPr>
      </w:pPr>
      <w:r w:rsidRPr="00ED45FF">
        <w:rPr>
          <w:sz w:val="28"/>
          <w:szCs w:val="28"/>
        </w:rPr>
        <w:t>визначення порядку оголошення надзвичайної ситуації в ОЕС України тощо</w:t>
      </w:r>
      <w:r w:rsidR="00E70E09" w:rsidRPr="007F3655">
        <w:rPr>
          <w:sz w:val="28"/>
          <w:szCs w:val="28"/>
        </w:rPr>
        <w:t>.</w:t>
      </w:r>
    </w:p>
    <w:p w:rsidR="00C70CCC" w:rsidRPr="00360B02" w:rsidRDefault="00C70CCC" w:rsidP="00DB10AE">
      <w:pPr>
        <w:pStyle w:val="a5"/>
        <w:spacing w:after="0"/>
        <w:ind w:left="0" w:firstLine="708"/>
        <w:jc w:val="both"/>
        <w:rPr>
          <w:sz w:val="28"/>
          <w:szCs w:val="28"/>
          <w:highlight w:val="yellow"/>
        </w:rPr>
      </w:pPr>
    </w:p>
    <w:p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56405F" w:rsidRPr="00360B02" w:rsidRDefault="0056405F" w:rsidP="0056405F">
      <w:pPr>
        <w:jc w:val="both"/>
        <w:rPr>
          <w:sz w:val="28"/>
          <w:szCs w:val="28"/>
        </w:rPr>
      </w:pPr>
    </w:p>
    <w:p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56405F" w:rsidRPr="005558AE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5558AE">
              <w:rPr>
                <w:b/>
                <w:szCs w:val="28"/>
              </w:rPr>
              <w:t>Опис альтернативи</w:t>
            </w:r>
          </w:p>
        </w:tc>
      </w:tr>
      <w:tr w:rsidR="0056405F" w:rsidRPr="005558AE" w:rsidTr="00F91308">
        <w:trPr>
          <w:trHeight w:val="972"/>
        </w:trPr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:rsidR="0056405F" w:rsidRPr="00E70E09" w:rsidRDefault="0018452B" w:rsidP="0047686A">
            <w:pPr>
              <w:pStyle w:val="2"/>
              <w:spacing w:after="0" w:line="240" w:lineRule="auto"/>
              <w:jc w:val="both"/>
            </w:pPr>
            <w:r>
              <w:t>Відсутність чіткої процедури класифікації виникнення надзвичайних ситуацій в ОЕС України, вимог до системи передачі в умовах роботи в аварійних режимах та в режимі відновлення, критеріїв (умов) настання надзвичайних ситуацій в ОЕС України, умов застосування надзвичайних заходів з примусового зменшення величини споживаної електричної енергії та/або потужності, порядку оголошення надзвичайної ситуації в ОЕС України.</w:t>
            </w:r>
          </w:p>
        </w:tc>
      </w:tr>
      <w:tr w:rsidR="0056405F" w:rsidRPr="005558AE" w:rsidTr="00F91308">
        <w:tc>
          <w:tcPr>
            <w:tcW w:w="2956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:rsidR="00B06E62" w:rsidRPr="00FF5A58" w:rsidRDefault="004D50FB" w:rsidP="0047686A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4D50FB">
              <w:rPr>
                <w:sz w:val="24"/>
                <w:szCs w:val="24"/>
              </w:rPr>
              <w:t>риведення вимог Кодексу системи передачі щодо процедури класифікації виникнення надзвичайних ситуацій в ОЕС України у відповідність до вимог Закону України «Про ринок електричної енергії»</w:t>
            </w:r>
            <w:r w:rsidR="001C5B4D">
              <w:rPr>
                <w:sz w:val="24"/>
                <w:szCs w:val="24"/>
              </w:rPr>
              <w:t xml:space="preserve">, </w:t>
            </w:r>
            <w:r w:rsidRPr="004D50FB">
              <w:rPr>
                <w:sz w:val="24"/>
                <w:szCs w:val="24"/>
              </w:rPr>
              <w:t>уточнення вимог до системи передачі в умовах роботи в аварійних режимах та в режимі відновлення</w:t>
            </w:r>
            <w:r w:rsidR="001C5B4D">
              <w:rPr>
                <w:sz w:val="24"/>
                <w:szCs w:val="24"/>
              </w:rPr>
              <w:t xml:space="preserve">, </w:t>
            </w:r>
            <w:r w:rsidRPr="004D50FB">
              <w:rPr>
                <w:sz w:val="24"/>
                <w:szCs w:val="24"/>
              </w:rPr>
              <w:t>визначення критеріїв (умов) настання надзвичайних ситуацій в ОЕС України</w:t>
            </w:r>
            <w:r w:rsidR="001C5B4D">
              <w:rPr>
                <w:sz w:val="24"/>
                <w:szCs w:val="24"/>
              </w:rPr>
              <w:t xml:space="preserve">, визначення </w:t>
            </w:r>
            <w:r w:rsidRPr="004D50FB">
              <w:rPr>
                <w:sz w:val="24"/>
                <w:szCs w:val="24"/>
              </w:rPr>
              <w:t xml:space="preserve">умов застосування надзвичайних заходів з примусового зменшення величини споживаної електричної енергії </w:t>
            </w:r>
            <w:r w:rsidRPr="004D50FB">
              <w:rPr>
                <w:sz w:val="24"/>
                <w:szCs w:val="24"/>
              </w:rPr>
              <w:lastRenderedPageBreak/>
              <w:t>та/або потужності</w:t>
            </w:r>
            <w:r w:rsidR="001C5B4D">
              <w:rPr>
                <w:sz w:val="24"/>
                <w:szCs w:val="24"/>
              </w:rPr>
              <w:t xml:space="preserve">, </w:t>
            </w:r>
            <w:r w:rsidRPr="004D50FB">
              <w:rPr>
                <w:sz w:val="24"/>
                <w:szCs w:val="24"/>
              </w:rPr>
              <w:t>визначення порядку оголошення надзвичайної ситуації в ОЕС України</w:t>
            </w:r>
            <w:r w:rsidR="001C5B4D"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t>1) оцінка впливу на сферу інтересів держави: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1"/>
        <w:gridCol w:w="3221"/>
        <w:gridCol w:w="3364"/>
      </w:tblGrid>
      <w:tr w:rsidR="00651AE9" w:rsidRPr="005558AE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651AE9" w:rsidRPr="005558AE" w:rsidTr="00F91308">
        <w:trPr>
          <w:trHeight w:val="944"/>
        </w:trPr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:rsidR="00B569A5" w:rsidRPr="005558AE" w:rsidRDefault="00296A6B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t>Невідповідність</w:t>
            </w:r>
            <w:r w:rsidRPr="00634905">
              <w:t xml:space="preserve"> вимог Кодексу системи передачі щодо процедури класифікації виникнення надзвичайних ситуацій в ОЕС України у відповідність до вимог Закону України «Про ринок електричної енергії»</w:t>
            </w:r>
            <w:r>
              <w:t>.</w:t>
            </w:r>
          </w:p>
        </w:tc>
      </w:tr>
      <w:tr w:rsidR="00651AE9" w:rsidRPr="005558AE" w:rsidTr="00F91308"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:rsidR="00EA6575" w:rsidRPr="00834436" w:rsidRDefault="00634905" w:rsidP="00DB10AE">
            <w:pPr>
              <w:jc w:val="both"/>
              <w:rPr>
                <w:sz w:val="24"/>
                <w:szCs w:val="24"/>
              </w:rPr>
            </w:pPr>
            <w:r w:rsidRPr="00634905">
              <w:rPr>
                <w:sz w:val="24"/>
                <w:szCs w:val="24"/>
              </w:rPr>
              <w:t>Приведення вимог Кодексу системи передачі щодо процедури класифікації виникнення надзвичайних ситуацій в ОЕС України у відповідність до вимог Закону України «Про ринок електричної енергії»</w:t>
            </w:r>
            <w:r w:rsidR="00296A6B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56405F" w:rsidRPr="00135924" w:rsidRDefault="00AA75E6" w:rsidP="00EA6575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E26981">
              <w:rPr>
                <w:b/>
                <w:szCs w:val="28"/>
              </w:rPr>
              <w:t>Альтернатива 2</w:t>
            </w:r>
          </w:p>
          <w:p w:rsidR="0056405F" w:rsidRPr="00E26981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E26981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014092" w:rsidRPr="00DB10AE" w:rsidRDefault="00AA75E6" w:rsidP="00F91308">
            <w:pPr>
              <w:pStyle w:val="2"/>
              <w:spacing w:after="0" w:line="240" w:lineRule="auto"/>
              <w:jc w:val="both"/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:rsidR="0056405F" w:rsidRPr="00FF5A58" w:rsidRDefault="0056405F" w:rsidP="00F91308">
            <w:pPr>
              <w:pStyle w:val="2"/>
              <w:spacing w:after="0" w:line="240" w:lineRule="auto"/>
              <w:jc w:val="both"/>
            </w:pPr>
            <w:r w:rsidRPr="00FF5A58">
              <w:t>Відсутні.</w:t>
            </w:r>
          </w:p>
        </w:tc>
        <w:tc>
          <w:tcPr>
            <w:tcW w:w="3538" w:type="dxa"/>
            <w:shd w:val="clear" w:color="auto" w:fill="auto"/>
          </w:tcPr>
          <w:p w:rsidR="00296A6B" w:rsidRDefault="00296A6B" w:rsidP="00EA6575">
            <w:pPr>
              <w:pStyle w:val="2"/>
              <w:spacing w:after="0" w:line="240" w:lineRule="auto"/>
              <w:jc w:val="both"/>
            </w:pPr>
            <w:r>
              <w:t xml:space="preserve">1. </w:t>
            </w:r>
            <w:r w:rsidRPr="00634905">
              <w:t>Відсутність чіткої процедури класифікації виникнення надзвичайних ситуацій в ОЕС України</w:t>
            </w:r>
            <w:r>
              <w:t>;</w:t>
            </w:r>
          </w:p>
          <w:p w:rsidR="00296A6B" w:rsidRDefault="00296A6B" w:rsidP="00EA6575">
            <w:pPr>
              <w:pStyle w:val="2"/>
              <w:spacing w:after="0" w:line="240" w:lineRule="auto"/>
              <w:jc w:val="both"/>
            </w:pPr>
            <w:r>
              <w:t xml:space="preserve">2. Відсутність </w:t>
            </w:r>
            <w:r w:rsidRPr="00634905">
              <w:t>вимог до системи передачі в умовах роботи в аварійних режимах та в режимі відновлення</w:t>
            </w:r>
            <w:r>
              <w:t>;</w:t>
            </w:r>
          </w:p>
          <w:p w:rsidR="00287664" w:rsidRDefault="00296A6B" w:rsidP="00EA6575">
            <w:pPr>
              <w:pStyle w:val="2"/>
              <w:spacing w:after="0" w:line="240" w:lineRule="auto"/>
              <w:jc w:val="both"/>
            </w:pPr>
            <w:r>
              <w:t xml:space="preserve">3. Відсутність </w:t>
            </w:r>
            <w:r w:rsidRPr="00634905">
              <w:t>критеріїв (умов) настання надзвичайних ситуацій в ОЕС України</w:t>
            </w:r>
            <w:r w:rsidR="00287664">
              <w:t>;</w:t>
            </w:r>
          </w:p>
          <w:p w:rsidR="00296A6B" w:rsidRDefault="00287664" w:rsidP="00EA6575">
            <w:pPr>
              <w:pStyle w:val="2"/>
              <w:spacing w:after="0" w:line="240" w:lineRule="auto"/>
              <w:jc w:val="both"/>
            </w:pPr>
            <w:r>
              <w:lastRenderedPageBreak/>
              <w:t xml:space="preserve">4. Відсутність </w:t>
            </w:r>
            <w:r w:rsidR="00296A6B" w:rsidRPr="00634905">
              <w:t>умов застосування надзвичайних заходів з примусового зменшення величини споживаної електричної енергії та/або потужності</w:t>
            </w:r>
            <w:r w:rsidR="00296A6B">
              <w:t>;</w:t>
            </w:r>
          </w:p>
          <w:p w:rsidR="00407C41" w:rsidRPr="00FF5A58" w:rsidRDefault="00287664" w:rsidP="00EA6575">
            <w:pPr>
              <w:pStyle w:val="2"/>
              <w:spacing w:after="0" w:line="240" w:lineRule="auto"/>
              <w:jc w:val="both"/>
            </w:pPr>
            <w:r>
              <w:t>5</w:t>
            </w:r>
            <w:r w:rsidR="00296A6B">
              <w:t xml:space="preserve">. Відсутність </w:t>
            </w:r>
            <w:r w:rsidR="00296A6B" w:rsidRPr="00634905">
              <w:t>порядку оголошення надзвичайної ситуації в ОЕС України.</w:t>
            </w:r>
          </w:p>
        </w:tc>
      </w:tr>
      <w:tr w:rsidR="0056405F" w:rsidRPr="005558AE" w:rsidTr="00CF43EF">
        <w:tc>
          <w:tcPr>
            <w:tcW w:w="3289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:rsidR="00287664" w:rsidRDefault="00287664" w:rsidP="00287664">
            <w:pPr>
              <w:pStyle w:val="2"/>
              <w:spacing w:after="0" w:line="240" w:lineRule="auto"/>
              <w:jc w:val="both"/>
            </w:pPr>
            <w:r>
              <w:t>1. Уточнення</w:t>
            </w:r>
            <w:r w:rsidRPr="00634905">
              <w:t xml:space="preserve"> процедури класифікації виникнення надзвичайних ситуацій в ОЕС України</w:t>
            </w:r>
            <w:r>
              <w:t>;</w:t>
            </w:r>
          </w:p>
          <w:p w:rsidR="00287664" w:rsidRDefault="00287664" w:rsidP="00296A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96A6B" w:rsidRPr="00296A6B">
              <w:rPr>
                <w:sz w:val="24"/>
                <w:szCs w:val="24"/>
              </w:rPr>
              <w:t>. Уточнення вимог до системи передачі в умовах роботи в аварійних режимах та в режимі відновлення</w:t>
            </w:r>
            <w:r>
              <w:rPr>
                <w:sz w:val="24"/>
                <w:szCs w:val="24"/>
              </w:rPr>
              <w:t>;</w:t>
            </w:r>
          </w:p>
          <w:p w:rsidR="00296A6B" w:rsidRPr="00296A6B" w:rsidRDefault="00287664" w:rsidP="00296A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В</w:t>
            </w:r>
            <w:r w:rsidR="00296A6B" w:rsidRPr="00296A6B">
              <w:rPr>
                <w:sz w:val="24"/>
                <w:szCs w:val="24"/>
              </w:rPr>
              <w:t>изначення критеріїв (умов) настання надзвичайних ситуацій в ОЕС України;</w:t>
            </w:r>
          </w:p>
          <w:p w:rsidR="00296A6B" w:rsidRPr="00296A6B" w:rsidRDefault="00287664" w:rsidP="00296A6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96A6B" w:rsidRPr="00296A6B">
              <w:rPr>
                <w:sz w:val="24"/>
                <w:szCs w:val="24"/>
              </w:rPr>
              <w:t>. Визначення умов застосування надзвичайних заходів з примусового зменшення величини споживаної електричної енергії та/або потужності;</w:t>
            </w:r>
          </w:p>
          <w:p w:rsidR="0056405F" w:rsidRPr="00DB10AE" w:rsidRDefault="00287664" w:rsidP="00DB10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96A6B" w:rsidRPr="00296A6B">
              <w:rPr>
                <w:sz w:val="24"/>
                <w:szCs w:val="24"/>
              </w:rPr>
              <w:t>. Визначення порядку оголошення надзвичайної ситуації в ОЕС України.</w:t>
            </w:r>
          </w:p>
        </w:tc>
        <w:tc>
          <w:tcPr>
            <w:tcW w:w="3538" w:type="dxa"/>
            <w:shd w:val="clear" w:color="auto" w:fill="auto"/>
          </w:tcPr>
          <w:p w:rsidR="0056405F" w:rsidRPr="00FF5A58" w:rsidRDefault="00044343" w:rsidP="00F913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Відсутні.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:rsidTr="00CF43EF">
        <w:trPr>
          <w:trHeight w:val="128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:rsidTr="00CF43EF">
        <w:trPr>
          <w:trHeight w:val="979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CF43EF">
        <w:trPr>
          <w:trHeight w:val="970"/>
        </w:trPr>
        <w:tc>
          <w:tcPr>
            <w:tcW w:w="3284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56405F" w:rsidRPr="005558AE" w:rsidRDefault="0056405F" w:rsidP="00F91308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забезпечить </w:t>
            </w:r>
            <w:r w:rsidR="00014092">
              <w:rPr>
                <w:sz w:val="24"/>
                <w:szCs w:val="24"/>
              </w:rPr>
              <w:t xml:space="preserve">приведення його </w:t>
            </w:r>
            <w:r w:rsidR="00014092" w:rsidRPr="00BB3BAC">
              <w:rPr>
                <w:sz w:val="24"/>
                <w:szCs w:val="24"/>
              </w:rPr>
              <w:t>у відповідність</w:t>
            </w:r>
            <w:r w:rsidR="00651AE9">
              <w:rPr>
                <w:sz w:val="24"/>
                <w:szCs w:val="24"/>
              </w:rPr>
              <w:t xml:space="preserve"> до </w:t>
            </w:r>
            <w:r w:rsidR="00845A2E">
              <w:rPr>
                <w:sz w:val="24"/>
                <w:szCs w:val="24"/>
              </w:rPr>
              <w:t>вимог Закону України «Про ринок електричної енергії»</w:t>
            </w:r>
            <w:r w:rsidR="00014092"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297"/>
        <w:gridCol w:w="3090"/>
      </w:tblGrid>
      <w:tr w:rsidR="0056405F" w:rsidRPr="005558AE" w:rsidTr="002B23BF">
        <w:tc>
          <w:tcPr>
            <w:tcW w:w="210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:rsidTr="002B23B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lastRenderedPageBreak/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297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3090" w:type="dxa"/>
            <w:shd w:val="clear" w:color="auto" w:fill="auto"/>
          </w:tcPr>
          <w:p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:rsidTr="002B23BF">
        <w:tc>
          <w:tcPr>
            <w:tcW w:w="2108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297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3090" w:type="dxa"/>
            <w:shd w:val="clear" w:color="auto" w:fill="auto"/>
          </w:tcPr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</w:t>
            </w:r>
            <w:r w:rsidRPr="00BB3BAC">
              <w:rPr>
                <w:sz w:val="24"/>
                <w:szCs w:val="24"/>
              </w:rPr>
              <w:t xml:space="preserve">у відповідність </w:t>
            </w:r>
            <w:r w:rsidR="00651AE9">
              <w:rPr>
                <w:sz w:val="24"/>
                <w:szCs w:val="24"/>
              </w:rPr>
              <w:t xml:space="preserve">до </w:t>
            </w:r>
            <w:r w:rsidR="00845A2E" w:rsidRPr="00845A2E">
              <w:rPr>
                <w:sz w:val="24"/>
                <w:szCs w:val="24"/>
              </w:rPr>
              <w:t>вимог Закону України «Про ринок електричної енергії»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</w:t>
            </w:r>
            <w:r w:rsidR="004D1216">
              <w:rPr>
                <w:sz w:val="24"/>
                <w:szCs w:val="24"/>
              </w:rPr>
              <w:t>и</w:t>
            </w:r>
            <w:r w:rsidR="000B5D93">
              <w:rPr>
                <w:sz w:val="24"/>
                <w:szCs w:val="24"/>
              </w:rPr>
              <w:t xml:space="preserve"> </w:t>
            </w:r>
            <w:r w:rsidR="004D1216">
              <w:rPr>
                <w:sz w:val="24"/>
                <w:szCs w:val="24"/>
              </w:rPr>
              <w:t>передачі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:rsidTr="00CF43EF">
        <w:tc>
          <w:tcPr>
            <w:tcW w:w="2802" w:type="dxa"/>
            <w:shd w:val="clear" w:color="auto" w:fill="auto"/>
          </w:tcPr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:rsidR="0056405F" w:rsidRPr="00594589" w:rsidRDefault="0056405F" w:rsidP="00F91308">
            <w:pPr>
              <w:jc w:val="both"/>
              <w:rPr>
                <w:sz w:val="24"/>
                <w:szCs w:val="24"/>
              </w:rPr>
            </w:pPr>
            <w:r w:rsidRPr="00594589">
              <w:rPr>
                <w:sz w:val="24"/>
                <w:szCs w:val="24"/>
              </w:rPr>
              <w:t>Дозволяє вирішити проблему</w:t>
            </w:r>
            <w:r w:rsidR="0000373C">
              <w:rPr>
                <w:sz w:val="24"/>
                <w:szCs w:val="24"/>
              </w:rPr>
              <w:t xml:space="preserve">. </w:t>
            </w:r>
            <w:r w:rsidRPr="00594589">
              <w:rPr>
                <w:sz w:val="24"/>
                <w:szCs w:val="24"/>
              </w:rPr>
              <w:t xml:space="preserve">Забезпечує виконання </w:t>
            </w:r>
            <w:r w:rsidR="00845A2E" w:rsidRPr="00845A2E">
              <w:rPr>
                <w:sz w:val="24"/>
                <w:szCs w:val="24"/>
              </w:rPr>
              <w:t>вимог Закону України «Про ринок електричної енергії»</w:t>
            </w:r>
            <w:r w:rsidRPr="00594589">
              <w:rPr>
                <w:sz w:val="24"/>
                <w:szCs w:val="24"/>
              </w:rPr>
              <w:t>.</w:t>
            </w:r>
          </w:p>
          <w:p w:rsidR="0056405F" w:rsidRPr="00594589" w:rsidRDefault="00B336E1" w:rsidP="00F91308">
            <w:pPr>
              <w:jc w:val="both"/>
              <w:rPr>
                <w:sz w:val="24"/>
                <w:szCs w:val="24"/>
              </w:rPr>
            </w:pPr>
            <w:r w:rsidRPr="00B336E1">
              <w:rPr>
                <w:sz w:val="24"/>
                <w:szCs w:val="24"/>
              </w:rPr>
              <w:t xml:space="preserve">Унесення запропонованих змін до Кодексу забезпечить приведення його у відповідність </w:t>
            </w:r>
            <w:r w:rsidR="00651AE9">
              <w:rPr>
                <w:sz w:val="24"/>
                <w:szCs w:val="24"/>
              </w:rPr>
              <w:t xml:space="preserve">до </w:t>
            </w:r>
            <w:r w:rsidR="00845A2E">
              <w:rPr>
                <w:sz w:val="24"/>
                <w:szCs w:val="24"/>
              </w:rPr>
              <w:t>вимог Закону України «Про ринок електричної енергії»</w:t>
            </w:r>
            <w:r w:rsidRPr="00B336E1">
              <w:rPr>
                <w:sz w:val="24"/>
                <w:szCs w:val="24"/>
              </w:rPr>
              <w:t>.</w:t>
            </w:r>
          </w:p>
        </w:tc>
        <w:tc>
          <w:tcPr>
            <w:tcW w:w="2948" w:type="dxa"/>
            <w:shd w:val="clear" w:color="auto" w:fill="auto"/>
          </w:tcPr>
          <w:p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:rsidR="0056405F" w:rsidRDefault="00B336E1" w:rsidP="0056405F">
      <w:pPr>
        <w:ind w:firstLine="709"/>
        <w:jc w:val="both"/>
        <w:rPr>
          <w:sz w:val="28"/>
          <w:szCs w:val="28"/>
        </w:rPr>
      </w:pPr>
      <w:r w:rsidRPr="00B336E1">
        <w:rPr>
          <w:sz w:val="28"/>
          <w:szCs w:val="28"/>
        </w:rPr>
        <w:t xml:space="preserve">Прийняття проєкту Постанови НКРЕКП матиме наслідком приведення нормативно-правової бази НКРЕКП у  відповідність до </w:t>
      </w:r>
      <w:r w:rsidR="00845A2E" w:rsidRPr="00845A2E">
        <w:rPr>
          <w:sz w:val="28"/>
          <w:szCs w:val="28"/>
        </w:rPr>
        <w:t>вимог Закону України «Про ринок електричної енергії»</w:t>
      </w:r>
      <w:r w:rsidRPr="00B336E1">
        <w:rPr>
          <w:sz w:val="28"/>
          <w:szCs w:val="28"/>
        </w:rPr>
        <w:t>.</w:t>
      </w:r>
    </w:p>
    <w:p w:rsidR="00B336E1" w:rsidRDefault="00B336E1" w:rsidP="0056405F">
      <w:pPr>
        <w:ind w:firstLine="709"/>
        <w:jc w:val="both"/>
        <w:rPr>
          <w:sz w:val="28"/>
          <w:szCs w:val="28"/>
        </w:rPr>
      </w:pPr>
    </w:p>
    <w:p w:rsidR="0056405F" w:rsidRPr="00EF20A4" w:rsidRDefault="0056405F" w:rsidP="0056405F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VI. Обґрунтування запропонованого строку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 w:rsidP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:rsidR="0056405F" w:rsidRPr="00EF20A4" w:rsidRDefault="0056405F" w:rsidP="0056405F">
      <w:pPr>
        <w:ind w:firstLine="709"/>
        <w:jc w:val="both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:rsidR="0056405F" w:rsidRPr="00EF20A4" w:rsidRDefault="0056405F" w:rsidP="0056405F">
      <w:pPr>
        <w:jc w:val="both"/>
        <w:rPr>
          <w:sz w:val="28"/>
          <w:szCs w:val="28"/>
        </w:rPr>
      </w:pPr>
    </w:p>
    <w:p w:rsidR="0056405F" w:rsidRPr="00EF20A4" w:rsidRDefault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:rsidR="0056405F" w:rsidRPr="00EF20A4" w:rsidRDefault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:rsidR="0056405F" w:rsidRPr="00EF20A4" w:rsidRDefault="0056405F">
      <w:pPr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8D2D8D" w:rsidRPr="008D2D8D">
        <w:rPr>
          <w:sz w:val="28"/>
          <w:szCs w:val="28"/>
        </w:rPr>
        <w:t>дія акта розповсюджується на</w:t>
      </w:r>
      <w:r w:rsidR="00355E83">
        <w:rPr>
          <w:sz w:val="28"/>
          <w:szCs w:val="28"/>
        </w:rPr>
        <w:t xml:space="preserve"> ОСП,</w:t>
      </w:r>
      <w:r w:rsidR="008D2D8D" w:rsidRPr="008D2D8D">
        <w:rPr>
          <w:sz w:val="28"/>
          <w:szCs w:val="28"/>
        </w:rPr>
        <w:t xml:space="preserve"> 3</w:t>
      </w:r>
      <w:r w:rsidR="008D2D8D">
        <w:rPr>
          <w:sz w:val="28"/>
          <w:szCs w:val="28"/>
        </w:rPr>
        <w:t>2</w:t>
      </w:r>
      <w:r w:rsidR="008D2D8D" w:rsidRPr="008D2D8D">
        <w:rPr>
          <w:sz w:val="28"/>
          <w:szCs w:val="28"/>
        </w:rPr>
        <w:t xml:space="preserve"> </w:t>
      </w:r>
      <w:r w:rsidR="00355E83" w:rsidRPr="008D2D8D">
        <w:rPr>
          <w:sz w:val="28"/>
          <w:szCs w:val="28"/>
        </w:rPr>
        <w:t>оператор</w:t>
      </w:r>
      <w:r w:rsidR="00355E83">
        <w:rPr>
          <w:sz w:val="28"/>
          <w:szCs w:val="28"/>
        </w:rPr>
        <w:t>ів</w:t>
      </w:r>
      <w:r w:rsidR="00355E83" w:rsidRPr="008D2D8D">
        <w:rPr>
          <w:sz w:val="28"/>
          <w:szCs w:val="28"/>
        </w:rPr>
        <w:t xml:space="preserve"> </w:t>
      </w:r>
      <w:r w:rsidR="008D2D8D" w:rsidRPr="008D2D8D">
        <w:rPr>
          <w:sz w:val="28"/>
          <w:szCs w:val="28"/>
        </w:rPr>
        <w:t>систем розподілу</w:t>
      </w:r>
      <w:r w:rsidR="008D2D8D">
        <w:rPr>
          <w:sz w:val="28"/>
          <w:szCs w:val="28"/>
        </w:rPr>
        <w:t>,</w:t>
      </w:r>
      <w:r w:rsidR="008D2D8D" w:rsidRPr="008D2D8D">
        <w:rPr>
          <w:sz w:val="28"/>
          <w:szCs w:val="28"/>
        </w:rPr>
        <w:t xml:space="preserve"> </w:t>
      </w:r>
      <w:r w:rsidR="00355E83">
        <w:rPr>
          <w:sz w:val="28"/>
          <w:szCs w:val="28"/>
        </w:rPr>
        <w:t>виробників електричної енергії, операторів установок зберігання енергії</w:t>
      </w:r>
      <w:r w:rsidR="00B17766">
        <w:rPr>
          <w:sz w:val="28"/>
          <w:szCs w:val="28"/>
        </w:rPr>
        <w:t>;</w:t>
      </w:r>
    </w:p>
    <w:p w:rsidR="0056405F" w:rsidRDefault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:rsidR="0056405F" w:rsidRPr="00EF20A4" w:rsidRDefault="0056405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lastRenderedPageBreak/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proofErr w:type="spellStart"/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>роєкт</w:t>
      </w:r>
      <w:proofErr w:type="spellEnd"/>
      <w:r w:rsidRPr="00EF20A4">
        <w:rPr>
          <w:sz w:val="28"/>
          <w:szCs w:val="28"/>
        </w:rPr>
        <w:t xml:space="preserve">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6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:rsidR="0056405F" w:rsidRPr="00EF20A4" w:rsidRDefault="0056405F" w:rsidP="006B55E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</w:t>
      </w:r>
      <w:r w:rsidR="00651AE9">
        <w:rPr>
          <w:sz w:val="28"/>
          <w:szCs w:val="28"/>
        </w:rPr>
        <w:t>положень</w:t>
      </w:r>
      <w:r w:rsidRPr="00EF20A4">
        <w:rPr>
          <w:sz w:val="28"/>
          <w:szCs w:val="28"/>
        </w:rPr>
        <w:t xml:space="preserve"> </w:t>
      </w:r>
      <w:proofErr w:type="spellStart"/>
      <w:r w:rsidRPr="00EF20A4">
        <w:rPr>
          <w:sz w:val="28"/>
          <w:szCs w:val="28"/>
        </w:rPr>
        <w:t>Проєкту</w:t>
      </w:r>
      <w:proofErr w:type="spellEnd"/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 після набрання ним чинності.</w:t>
      </w:r>
    </w:p>
    <w:p w:rsidR="00991381" w:rsidRDefault="00991381" w:rsidP="0056405F">
      <w:pPr>
        <w:jc w:val="center"/>
        <w:rPr>
          <w:b/>
          <w:sz w:val="28"/>
          <w:szCs w:val="28"/>
        </w:rPr>
      </w:pPr>
    </w:p>
    <w:p w:rsidR="002B23BF" w:rsidRDefault="002B23BF" w:rsidP="0056405F">
      <w:pPr>
        <w:jc w:val="center"/>
        <w:rPr>
          <w:b/>
          <w:sz w:val="28"/>
          <w:szCs w:val="28"/>
        </w:rPr>
      </w:pPr>
    </w:p>
    <w:p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:rsidR="0056405F" w:rsidRPr="00EF20A4" w:rsidRDefault="0056405F" w:rsidP="006B55E1">
      <w:pPr>
        <w:ind w:firstLine="567"/>
        <w:jc w:val="both"/>
        <w:rPr>
          <w:sz w:val="28"/>
          <w:szCs w:val="28"/>
        </w:rPr>
      </w:pPr>
    </w:p>
    <w:p w:rsidR="0056405F" w:rsidRDefault="00A816C4" w:rsidP="006B55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Очікуваним р</w:t>
      </w:r>
      <w:r w:rsidR="0056405F" w:rsidRPr="00EF20A4">
        <w:rPr>
          <w:sz w:val="28"/>
          <w:szCs w:val="28"/>
        </w:rPr>
        <w:t xml:space="preserve">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</w:t>
      </w:r>
      <w:r w:rsidR="00355E83">
        <w:rPr>
          <w:sz w:val="28"/>
          <w:szCs w:val="28"/>
        </w:rPr>
        <w:t>и</w:t>
      </w:r>
      <w:r w:rsidR="008D2D8D" w:rsidRPr="008D2D8D">
        <w:rPr>
          <w:sz w:val="28"/>
          <w:szCs w:val="28"/>
        </w:rPr>
        <w:t xml:space="preserve"> </w:t>
      </w:r>
      <w:r w:rsidR="00355E83">
        <w:rPr>
          <w:sz w:val="28"/>
          <w:szCs w:val="28"/>
        </w:rPr>
        <w:t>передачі</w:t>
      </w:r>
      <w:r w:rsidR="008D2D8D" w:rsidRPr="008D2D8D">
        <w:rPr>
          <w:sz w:val="28"/>
          <w:szCs w:val="28"/>
        </w:rPr>
        <w:t>»</w:t>
      </w:r>
      <w:r w:rsidR="0056405F">
        <w:rPr>
          <w:sz w:val="28"/>
          <w:szCs w:val="28"/>
        </w:rPr>
        <w:t xml:space="preserve"> </w:t>
      </w:r>
      <w:r w:rsidR="0056405F" w:rsidRPr="00EF20A4">
        <w:rPr>
          <w:sz w:val="28"/>
          <w:szCs w:val="28"/>
        </w:rPr>
        <w:t xml:space="preserve">має стати: </w:t>
      </w:r>
      <w:bookmarkStart w:id="0" w:name="_GoBack"/>
      <w:bookmarkEnd w:id="0"/>
    </w:p>
    <w:p w:rsidR="0034423A" w:rsidRPr="0034423A" w:rsidRDefault="0034423A" w:rsidP="0034423A">
      <w:pPr>
        <w:ind w:firstLine="567"/>
        <w:jc w:val="both"/>
        <w:rPr>
          <w:sz w:val="28"/>
          <w:szCs w:val="28"/>
        </w:rPr>
      </w:pPr>
      <w:r w:rsidRPr="0034423A">
        <w:rPr>
          <w:sz w:val="28"/>
          <w:szCs w:val="28"/>
        </w:rPr>
        <w:t>приведення вимог Кодексу системи передачі щодо процедури класифікації виникнення надзвичайних ситуацій в ОЕС України у відповідність до вимог Закону України «Про ринок електричної енергії»;</w:t>
      </w:r>
    </w:p>
    <w:p w:rsidR="0034423A" w:rsidRPr="0034423A" w:rsidRDefault="0034423A" w:rsidP="0034423A">
      <w:pPr>
        <w:ind w:firstLine="567"/>
        <w:jc w:val="both"/>
        <w:rPr>
          <w:sz w:val="28"/>
          <w:szCs w:val="28"/>
        </w:rPr>
      </w:pPr>
      <w:r w:rsidRPr="0034423A">
        <w:rPr>
          <w:sz w:val="28"/>
          <w:szCs w:val="28"/>
        </w:rPr>
        <w:t>уточнення вимог до системи передачі в умовах роботи в аварійних режимах та в режимі відновлення;</w:t>
      </w:r>
    </w:p>
    <w:p w:rsidR="0034423A" w:rsidRPr="0034423A" w:rsidRDefault="0034423A" w:rsidP="0034423A">
      <w:pPr>
        <w:ind w:firstLine="567"/>
        <w:jc w:val="both"/>
        <w:rPr>
          <w:sz w:val="28"/>
          <w:szCs w:val="28"/>
        </w:rPr>
      </w:pPr>
      <w:r w:rsidRPr="0034423A">
        <w:rPr>
          <w:sz w:val="28"/>
          <w:szCs w:val="28"/>
        </w:rPr>
        <w:t>визначення критеріїв (умов) настання надзвичайних ситуацій в ОЕС України;</w:t>
      </w:r>
    </w:p>
    <w:p w:rsidR="0034423A" w:rsidRPr="0034423A" w:rsidRDefault="00B111AF" w:rsidP="0034423A">
      <w:pPr>
        <w:ind w:firstLine="567"/>
        <w:jc w:val="both"/>
        <w:rPr>
          <w:sz w:val="28"/>
          <w:szCs w:val="28"/>
        </w:rPr>
      </w:pPr>
      <w:r w:rsidRPr="0034423A">
        <w:rPr>
          <w:sz w:val="28"/>
          <w:szCs w:val="28"/>
        </w:rPr>
        <w:t xml:space="preserve">визначення </w:t>
      </w:r>
      <w:r w:rsidR="0034423A" w:rsidRPr="0034423A">
        <w:rPr>
          <w:sz w:val="28"/>
          <w:szCs w:val="28"/>
        </w:rPr>
        <w:t>умов застосування надзвичайних заходів з примусового зменшення величини споживаної електричної енергії та/або потужності;</w:t>
      </w:r>
    </w:p>
    <w:p w:rsidR="000006FD" w:rsidRDefault="0034423A" w:rsidP="006B55E1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34423A">
        <w:rPr>
          <w:sz w:val="28"/>
          <w:szCs w:val="28"/>
        </w:rPr>
        <w:t>визначення порядку оголошення надзвичайної ситуації в ОЕС України тощо</w:t>
      </w:r>
      <w:r w:rsidR="00B111AF">
        <w:rPr>
          <w:sz w:val="28"/>
          <w:szCs w:val="28"/>
        </w:rPr>
        <w:t>.</w:t>
      </w:r>
    </w:p>
    <w:p w:rsidR="000006FD" w:rsidRDefault="000006FD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p w:rsidR="0000373C" w:rsidRDefault="0000373C" w:rsidP="0000373C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B111AF" w:rsidRPr="000A4DC6" w:rsidRDefault="00B111AF" w:rsidP="0000373C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B336E1" w:rsidRDefault="00B336E1" w:rsidP="0056405F">
      <w:pPr>
        <w:jc w:val="both"/>
        <w:rPr>
          <w:b/>
          <w:sz w:val="28"/>
          <w:szCs w:val="28"/>
        </w:rPr>
      </w:pPr>
    </w:p>
    <w:p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Голова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B336E1">
        <w:rPr>
          <w:b/>
          <w:sz w:val="28"/>
          <w:szCs w:val="28"/>
        </w:rPr>
        <w:t>К. Ущаповський</w:t>
      </w: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56405F" w:rsidRDefault="0056405F" w:rsidP="0056405F">
      <w:pPr>
        <w:jc w:val="both"/>
        <w:rPr>
          <w:sz w:val="14"/>
          <w:szCs w:val="28"/>
        </w:rPr>
      </w:pPr>
    </w:p>
    <w:p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8D2D8D">
        <w:rPr>
          <w:sz w:val="28"/>
          <w:szCs w:val="28"/>
        </w:rPr>
        <w:t>2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7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54A" w:rsidRDefault="00C1654A">
      <w:r>
        <w:separator/>
      </w:r>
    </w:p>
  </w:endnote>
  <w:endnote w:type="continuationSeparator" w:id="0">
    <w:p w:rsidR="00C1654A" w:rsidRDefault="00C1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54A" w:rsidRDefault="00C1654A">
      <w:r>
        <w:separator/>
      </w:r>
    </w:p>
  </w:footnote>
  <w:footnote w:type="continuationSeparator" w:id="0">
    <w:p w:rsidR="00C1654A" w:rsidRDefault="00C16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213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816C4">
      <w:rPr>
        <w:noProof/>
      </w:rPr>
      <w:t>4</w:t>
    </w:r>
    <w:r>
      <w:fldChar w:fldCharType="end"/>
    </w:r>
  </w:p>
  <w:p w:rsidR="007D1213" w:rsidRDefault="004768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05F"/>
    <w:rsid w:val="000006FD"/>
    <w:rsid w:val="0000373C"/>
    <w:rsid w:val="00014092"/>
    <w:rsid w:val="00017CEA"/>
    <w:rsid w:val="00044343"/>
    <w:rsid w:val="00052391"/>
    <w:rsid w:val="000858A0"/>
    <w:rsid w:val="000B5D93"/>
    <w:rsid w:val="000C5DC7"/>
    <w:rsid w:val="0012580C"/>
    <w:rsid w:val="00170781"/>
    <w:rsid w:val="0018452B"/>
    <w:rsid w:val="001A4454"/>
    <w:rsid w:val="001B6AF9"/>
    <w:rsid w:val="001C5B4D"/>
    <w:rsid w:val="001E52E4"/>
    <w:rsid w:val="002069AF"/>
    <w:rsid w:val="00211978"/>
    <w:rsid w:val="00215503"/>
    <w:rsid w:val="00223B06"/>
    <w:rsid w:val="002245B5"/>
    <w:rsid w:val="00261CC6"/>
    <w:rsid w:val="0027332F"/>
    <w:rsid w:val="002837A6"/>
    <w:rsid w:val="00287664"/>
    <w:rsid w:val="00295A0A"/>
    <w:rsid w:val="00296A6B"/>
    <w:rsid w:val="002B23BF"/>
    <w:rsid w:val="002B5DEC"/>
    <w:rsid w:val="00302FBD"/>
    <w:rsid w:val="00313E07"/>
    <w:rsid w:val="00336C40"/>
    <w:rsid w:val="0034423A"/>
    <w:rsid w:val="00355E83"/>
    <w:rsid w:val="00386C19"/>
    <w:rsid w:val="003E1F55"/>
    <w:rsid w:val="00407C41"/>
    <w:rsid w:val="00442DEC"/>
    <w:rsid w:val="00443FFC"/>
    <w:rsid w:val="0047686A"/>
    <w:rsid w:val="004D1216"/>
    <w:rsid w:val="004D50FB"/>
    <w:rsid w:val="004D6FC1"/>
    <w:rsid w:val="004F6D05"/>
    <w:rsid w:val="00506E71"/>
    <w:rsid w:val="0054096C"/>
    <w:rsid w:val="00557803"/>
    <w:rsid w:val="0056405F"/>
    <w:rsid w:val="005D0B1A"/>
    <w:rsid w:val="005E552B"/>
    <w:rsid w:val="005F0F74"/>
    <w:rsid w:val="005F3340"/>
    <w:rsid w:val="005F448F"/>
    <w:rsid w:val="00603393"/>
    <w:rsid w:val="0060512F"/>
    <w:rsid w:val="00614F67"/>
    <w:rsid w:val="00634905"/>
    <w:rsid w:val="00651AE9"/>
    <w:rsid w:val="006B55E1"/>
    <w:rsid w:val="006C1ED2"/>
    <w:rsid w:val="006F38B5"/>
    <w:rsid w:val="007109AD"/>
    <w:rsid w:val="00745E63"/>
    <w:rsid w:val="0077564E"/>
    <w:rsid w:val="00793DA1"/>
    <w:rsid w:val="007A0314"/>
    <w:rsid w:val="007B7BFF"/>
    <w:rsid w:val="007D262E"/>
    <w:rsid w:val="007E3AD4"/>
    <w:rsid w:val="007F3655"/>
    <w:rsid w:val="00824682"/>
    <w:rsid w:val="00826171"/>
    <w:rsid w:val="00845A2E"/>
    <w:rsid w:val="008D2D8D"/>
    <w:rsid w:val="00903E41"/>
    <w:rsid w:val="00911072"/>
    <w:rsid w:val="00915E66"/>
    <w:rsid w:val="0094149F"/>
    <w:rsid w:val="009539F8"/>
    <w:rsid w:val="009559E2"/>
    <w:rsid w:val="00962651"/>
    <w:rsid w:val="00991381"/>
    <w:rsid w:val="00A47363"/>
    <w:rsid w:val="00A6034C"/>
    <w:rsid w:val="00A67310"/>
    <w:rsid w:val="00A816C4"/>
    <w:rsid w:val="00A91404"/>
    <w:rsid w:val="00A94860"/>
    <w:rsid w:val="00AA75E6"/>
    <w:rsid w:val="00AE3B94"/>
    <w:rsid w:val="00B06E62"/>
    <w:rsid w:val="00B111AF"/>
    <w:rsid w:val="00B17766"/>
    <w:rsid w:val="00B336E1"/>
    <w:rsid w:val="00B55365"/>
    <w:rsid w:val="00B569A5"/>
    <w:rsid w:val="00B6058C"/>
    <w:rsid w:val="00B729BC"/>
    <w:rsid w:val="00B812FC"/>
    <w:rsid w:val="00BB3BAC"/>
    <w:rsid w:val="00BC4B32"/>
    <w:rsid w:val="00BC7F5D"/>
    <w:rsid w:val="00BE32CA"/>
    <w:rsid w:val="00C02221"/>
    <w:rsid w:val="00C1654A"/>
    <w:rsid w:val="00C70CCC"/>
    <w:rsid w:val="00C75AC5"/>
    <w:rsid w:val="00CE16EF"/>
    <w:rsid w:val="00CF43EF"/>
    <w:rsid w:val="00D117BF"/>
    <w:rsid w:val="00D11E97"/>
    <w:rsid w:val="00D42FFC"/>
    <w:rsid w:val="00D70957"/>
    <w:rsid w:val="00DB10AE"/>
    <w:rsid w:val="00E23ACA"/>
    <w:rsid w:val="00E42A0F"/>
    <w:rsid w:val="00E675C3"/>
    <w:rsid w:val="00E70E09"/>
    <w:rsid w:val="00EA6575"/>
    <w:rsid w:val="00EB063D"/>
    <w:rsid w:val="00EB6A37"/>
    <w:rsid w:val="00EC0E8A"/>
    <w:rsid w:val="00EC53EB"/>
    <w:rsid w:val="00ED27FA"/>
    <w:rsid w:val="00ED45FF"/>
    <w:rsid w:val="00EE6933"/>
    <w:rsid w:val="00F40038"/>
    <w:rsid w:val="00F83531"/>
    <w:rsid w:val="00FC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42805-300F-40E3-9CF3-1C8E089D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052391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523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rc.gov.u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Сергій Волков</cp:lastModifiedBy>
  <cp:revision>51</cp:revision>
  <dcterms:created xsi:type="dcterms:W3CDTF">2022-07-04T13:04:00Z</dcterms:created>
  <dcterms:modified xsi:type="dcterms:W3CDTF">2022-08-24T15:54:00Z</dcterms:modified>
</cp:coreProperties>
</file>