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E4284" w14:textId="6B9C94FA" w:rsidR="00E35BE9" w:rsidRPr="00C66083" w:rsidRDefault="00C66083" w:rsidP="000D0F19">
      <w:pPr>
        <w:spacing w:before="120" w:after="120" w:line="240" w:lineRule="auto"/>
        <w:jc w:val="center"/>
        <w:rPr>
          <w:rFonts w:ascii="Times New Roman" w:hAnsi="Times New Roman"/>
          <w:b/>
          <w:bCs/>
          <w:sz w:val="28"/>
          <w:szCs w:val="28"/>
        </w:rPr>
      </w:pPr>
      <w:r w:rsidRPr="00C66083">
        <w:rPr>
          <w:rFonts w:ascii="Times New Roman" w:hAnsi="Times New Roman"/>
          <w:b/>
          <w:bCs/>
          <w:sz w:val="28"/>
          <w:szCs w:val="28"/>
        </w:rPr>
        <w:t xml:space="preserve">Порівняльна таблиця до </w:t>
      </w:r>
      <w:proofErr w:type="spellStart"/>
      <w:r w:rsidRPr="00C66083">
        <w:rPr>
          <w:rFonts w:ascii="Times New Roman" w:hAnsi="Times New Roman"/>
          <w:b/>
          <w:bCs/>
          <w:sz w:val="28"/>
          <w:szCs w:val="28"/>
        </w:rPr>
        <w:t>проєкту</w:t>
      </w:r>
      <w:proofErr w:type="spellEnd"/>
      <w:r w:rsidRPr="00C66083">
        <w:rPr>
          <w:rFonts w:ascii="Times New Roman" w:hAnsi="Times New Roman"/>
          <w:b/>
          <w:bCs/>
          <w:sz w:val="28"/>
          <w:szCs w:val="28"/>
        </w:rPr>
        <w:t xml:space="preserve"> постанови НКРЕКП «Про затвердження Змін до Кодексу системи передачі», що має ознаки регуляторного акта</w:t>
      </w:r>
    </w:p>
    <w:tbl>
      <w:tblPr>
        <w:tblW w:w="1587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80"/>
        <w:gridCol w:w="6658"/>
        <w:gridCol w:w="7229"/>
      </w:tblGrid>
      <w:tr w:rsidR="00C66083" w:rsidRPr="00C66083" w14:paraId="12D25714" w14:textId="77777777" w:rsidTr="00C66083">
        <w:trPr>
          <w:trHeight w:val="960"/>
        </w:trPr>
        <w:tc>
          <w:tcPr>
            <w:tcW w:w="709" w:type="dxa"/>
          </w:tcPr>
          <w:p w14:paraId="59F29CA2" w14:textId="2E49CB00" w:rsidR="00C66083" w:rsidRPr="00C66083" w:rsidRDefault="00C66083" w:rsidP="00C66083">
            <w:pPr>
              <w:spacing w:after="0" w:line="240" w:lineRule="auto"/>
              <w:jc w:val="center"/>
              <w:rPr>
                <w:rFonts w:ascii="Times New Roman" w:hAnsi="Times New Roman"/>
                <w:b/>
                <w:sz w:val="24"/>
                <w:szCs w:val="24"/>
              </w:rPr>
            </w:pPr>
            <w:r w:rsidRPr="00C66083">
              <w:rPr>
                <w:rStyle w:val="st42"/>
                <w:rFonts w:ascii="Times New Roman" w:hAnsi="Times New Roman"/>
                <w:b/>
                <w:i/>
                <w:sz w:val="24"/>
                <w:szCs w:val="24"/>
              </w:rPr>
              <w:t>№ з/п</w:t>
            </w:r>
          </w:p>
        </w:tc>
        <w:tc>
          <w:tcPr>
            <w:tcW w:w="1280" w:type="dxa"/>
          </w:tcPr>
          <w:p w14:paraId="1A4B566A" w14:textId="77777777" w:rsidR="00C66083" w:rsidRPr="00C66083" w:rsidRDefault="00C66083" w:rsidP="00C66083">
            <w:pPr>
              <w:spacing w:after="0"/>
              <w:jc w:val="center"/>
              <w:rPr>
                <w:rFonts w:ascii="Times New Roman" w:hAnsi="Times New Roman"/>
                <w:b/>
                <w:i/>
                <w:sz w:val="24"/>
                <w:szCs w:val="24"/>
              </w:rPr>
            </w:pPr>
            <w:r w:rsidRPr="00C66083">
              <w:rPr>
                <w:rFonts w:ascii="Times New Roman" w:hAnsi="Times New Roman"/>
                <w:b/>
                <w:i/>
                <w:sz w:val="24"/>
                <w:szCs w:val="24"/>
              </w:rPr>
              <w:t>ПУНКТ,</w:t>
            </w:r>
          </w:p>
          <w:p w14:paraId="573EEF2E" w14:textId="77777777" w:rsidR="00C66083" w:rsidRPr="00C66083" w:rsidRDefault="00C66083" w:rsidP="00C66083">
            <w:pPr>
              <w:spacing w:after="0"/>
              <w:jc w:val="center"/>
              <w:rPr>
                <w:rFonts w:ascii="Times New Roman" w:hAnsi="Times New Roman"/>
                <w:b/>
                <w:i/>
                <w:sz w:val="24"/>
                <w:szCs w:val="24"/>
              </w:rPr>
            </w:pPr>
            <w:r w:rsidRPr="00C66083">
              <w:rPr>
                <w:rFonts w:ascii="Times New Roman" w:hAnsi="Times New Roman"/>
                <w:b/>
                <w:i/>
                <w:sz w:val="24"/>
                <w:szCs w:val="24"/>
              </w:rPr>
              <w:t>ГЛАВА,</w:t>
            </w:r>
          </w:p>
          <w:p w14:paraId="168A13C2" w14:textId="246AAD47" w:rsidR="00C66083" w:rsidRPr="00C66083" w:rsidRDefault="00C66083" w:rsidP="00C66083">
            <w:pPr>
              <w:spacing w:after="0" w:line="240" w:lineRule="auto"/>
              <w:jc w:val="center"/>
              <w:rPr>
                <w:rFonts w:ascii="Times New Roman" w:hAnsi="Times New Roman"/>
                <w:b/>
                <w:bCs/>
                <w:sz w:val="24"/>
                <w:szCs w:val="24"/>
              </w:rPr>
            </w:pPr>
            <w:r w:rsidRPr="00C66083">
              <w:rPr>
                <w:rFonts w:ascii="Times New Roman" w:hAnsi="Times New Roman"/>
                <w:b/>
                <w:i/>
                <w:sz w:val="24"/>
                <w:szCs w:val="24"/>
              </w:rPr>
              <w:t>РОЗДІЛ</w:t>
            </w:r>
          </w:p>
        </w:tc>
        <w:tc>
          <w:tcPr>
            <w:tcW w:w="6658" w:type="dxa"/>
          </w:tcPr>
          <w:p w14:paraId="4A24A516" w14:textId="55EDF920" w:rsidR="00C66083" w:rsidRPr="00C66083" w:rsidRDefault="00C66083" w:rsidP="00C66083">
            <w:pPr>
              <w:spacing w:after="0" w:line="240" w:lineRule="auto"/>
              <w:jc w:val="center"/>
              <w:rPr>
                <w:rFonts w:ascii="Times New Roman" w:hAnsi="Times New Roman"/>
                <w:b/>
                <w:bCs/>
                <w:sz w:val="24"/>
                <w:szCs w:val="24"/>
              </w:rPr>
            </w:pPr>
            <w:r w:rsidRPr="00C66083">
              <w:rPr>
                <w:rFonts w:ascii="Times New Roman" w:hAnsi="Times New Roman"/>
                <w:b/>
                <w:i/>
                <w:sz w:val="24"/>
                <w:szCs w:val="24"/>
              </w:rPr>
              <w:t>ПОЛОЖЕННЯ ЧИННОЇ РЕДАКЦІЇ</w:t>
            </w:r>
          </w:p>
        </w:tc>
        <w:tc>
          <w:tcPr>
            <w:tcW w:w="7229" w:type="dxa"/>
          </w:tcPr>
          <w:p w14:paraId="337B0DEF" w14:textId="007C2458" w:rsidR="00C66083" w:rsidRPr="00C66083" w:rsidRDefault="00C66083" w:rsidP="00C66083">
            <w:pPr>
              <w:spacing w:after="0" w:line="240" w:lineRule="auto"/>
              <w:jc w:val="center"/>
              <w:rPr>
                <w:rFonts w:ascii="Times New Roman" w:hAnsi="Times New Roman"/>
                <w:b/>
                <w:bCs/>
                <w:sz w:val="24"/>
                <w:szCs w:val="24"/>
              </w:rPr>
            </w:pPr>
            <w:r w:rsidRPr="00C66083">
              <w:rPr>
                <w:rFonts w:ascii="Times New Roman" w:hAnsi="Times New Roman"/>
                <w:b/>
                <w:i/>
                <w:sz w:val="24"/>
                <w:szCs w:val="24"/>
              </w:rPr>
              <w:t>ЗМІСТ ПОЛОЖЕННЬ ПРОЄКТУ ПОСТАНОВИ</w:t>
            </w:r>
          </w:p>
        </w:tc>
      </w:tr>
      <w:tr w:rsidR="00C66083" w:rsidRPr="00C66083" w14:paraId="0796144F" w14:textId="77777777" w:rsidTr="00CE1089">
        <w:trPr>
          <w:trHeight w:val="20"/>
        </w:trPr>
        <w:tc>
          <w:tcPr>
            <w:tcW w:w="15876" w:type="dxa"/>
            <w:gridSpan w:val="4"/>
            <w:shd w:val="clear" w:color="auto" w:fill="E7E6E6" w:themeFill="background2"/>
          </w:tcPr>
          <w:p w14:paraId="1EAA5546" w14:textId="77777777" w:rsidR="00C66083" w:rsidRPr="00C66083" w:rsidRDefault="00C66083" w:rsidP="00C66083">
            <w:pPr>
              <w:spacing w:after="0" w:line="240" w:lineRule="auto"/>
              <w:jc w:val="center"/>
              <w:rPr>
                <w:rFonts w:ascii="Times New Roman" w:hAnsi="Times New Roman"/>
                <w:b/>
                <w:bCs/>
                <w:sz w:val="24"/>
                <w:szCs w:val="24"/>
                <w:lang w:eastAsia="ru-RU"/>
              </w:rPr>
            </w:pPr>
            <w:r w:rsidRPr="00C66083">
              <w:rPr>
                <w:rFonts w:ascii="Times New Roman" w:hAnsi="Times New Roman"/>
                <w:b/>
                <w:sz w:val="24"/>
                <w:szCs w:val="24"/>
              </w:rPr>
              <w:t>I. ЗАГАЛЬНІ ПОЛОЖЕННЯ</w:t>
            </w:r>
          </w:p>
        </w:tc>
      </w:tr>
      <w:tr w:rsidR="00C66083" w:rsidRPr="00C66083" w14:paraId="42C62088" w14:textId="77777777" w:rsidTr="00CE1089">
        <w:trPr>
          <w:trHeight w:val="20"/>
        </w:trPr>
        <w:tc>
          <w:tcPr>
            <w:tcW w:w="15876" w:type="dxa"/>
            <w:gridSpan w:val="4"/>
            <w:shd w:val="clear" w:color="auto" w:fill="E7E6E6" w:themeFill="background2"/>
          </w:tcPr>
          <w:p w14:paraId="2395BED1" w14:textId="77777777" w:rsidR="00C66083" w:rsidRPr="00C66083" w:rsidRDefault="00C66083" w:rsidP="00C66083">
            <w:pPr>
              <w:spacing w:after="0" w:line="240" w:lineRule="auto"/>
              <w:jc w:val="center"/>
              <w:rPr>
                <w:rFonts w:ascii="Times New Roman" w:hAnsi="Times New Roman"/>
                <w:b/>
                <w:bCs/>
                <w:sz w:val="24"/>
                <w:szCs w:val="24"/>
                <w:lang w:eastAsia="ru-RU"/>
              </w:rPr>
            </w:pPr>
            <w:r w:rsidRPr="00C66083">
              <w:rPr>
                <w:rFonts w:ascii="Times New Roman" w:hAnsi="Times New Roman"/>
                <w:b/>
                <w:sz w:val="24"/>
                <w:szCs w:val="24"/>
              </w:rPr>
              <w:t>1. Визначення основних термінів та понять</w:t>
            </w:r>
          </w:p>
        </w:tc>
      </w:tr>
      <w:tr w:rsidR="00C66083" w:rsidRPr="00C66083" w14:paraId="782830E9" w14:textId="77777777" w:rsidTr="00CE1089">
        <w:trPr>
          <w:trHeight w:val="20"/>
        </w:trPr>
        <w:tc>
          <w:tcPr>
            <w:tcW w:w="15876" w:type="dxa"/>
            <w:gridSpan w:val="4"/>
            <w:shd w:val="clear" w:color="auto" w:fill="E7E6E6" w:themeFill="background2"/>
          </w:tcPr>
          <w:p w14:paraId="45DADB9F" w14:textId="77777777" w:rsidR="00C66083" w:rsidRPr="00C66083" w:rsidRDefault="00C66083" w:rsidP="00C66083">
            <w:pPr>
              <w:spacing w:after="0" w:line="240" w:lineRule="auto"/>
              <w:jc w:val="center"/>
              <w:rPr>
                <w:rFonts w:ascii="Times New Roman" w:hAnsi="Times New Roman"/>
                <w:b/>
                <w:sz w:val="24"/>
                <w:szCs w:val="24"/>
              </w:rPr>
            </w:pPr>
            <w:r w:rsidRPr="00C66083">
              <w:rPr>
                <w:rFonts w:ascii="Times New Roman" w:hAnsi="Times New Roman"/>
                <w:b/>
                <w:sz w:val="24"/>
                <w:szCs w:val="24"/>
              </w:rPr>
              <w:t>1.4. У цьому Кодексі терміни вживаються у таких значеннях:</w:t>
            </w:r>
          </w:p>
        </w:tc>
      </w:tr>
      <w:tr w:rsidR="00C66083" w:rsidRPr="00C66083" w14:paraId="05C86F12" w14:textId="77777777" w:rsidTr="00CE1089">
        <w:trPr>
          <w:trHeight w:val="20"/>
        </w:trPr>
        <w:tc>
          <w:tcPr>
            <w:tcW w:w="709" w:type="dxa"/>
          </w:tcPr>
          <w:p w14:paraId="38E945CB"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68274CFE" w14:textId="77777777" w:rsidR="00C66083" w:rsidRPr="00C66083" w:rsidRDefault="00C66083" w:rsidP="00C66083">
            <w:pPr>
              <w:spacing w:after="0" w:line="240" w:lineRule="auto"/>
              <w:rPr>
                <w:rFonts w:ascii="Times New Roman" w:hAnsi="Times New Roman"/>
                <w:b/>
                <w:bCs/>
                <w:sz w:val="24"/>
                <w:szCs w:val="24"/>
              </w:rPr>
            </w:pPr>
            <w:r w:rsidRPr="00C66083">
              <w:rPr>
                <w:rFonts w:ascii="Times New Roman" w:hAnsi="Times New Roman"/>
                <w:sz w:val="24"/>
                <w:szCs w:val="24"/>
              </w:rPr>
              <w:t>п.1.4 глави 1 розділу I</w:t>
            </w:r>
          </w:p>
        </w:tc>
        <w:tc>
          <w:tcPr>
            <w:tcW w:w="6658" w:type="dxa"/>
          </w:tcPr>
          <w:p w14:paraId="46C19AB8" w14:textId="77777777" w:rsidR="00C66083" w:rsidRPr="00C66083" w:rsidRDefault="00C66083" w:rsidP="00C66083">
            <w:pPr>
              <w:spacing w:after="0" w:line="240" w:lineRule="auto"/>
              <w:jc w:val="both"/>
              <w:rPr>
                <w:rFonts w:ascii="Times New Roman" w:hAnsi="Times New Roman"/>
                <w:b/>
                <w:bCs/>
                <w:sz w:val="24"/>
                <w:szCs w:val="24"/>
              </w:rPr>
            </w:pPr>
            <w:r w:rsidRPr="00C66083">
              <w:rPr>
                <w:rFonts w:ascii="Times New Roman" w:hAnsi="Times New Roman"/>
                <w:sz w:val="24"/>
                <w:szCs w:val="24"/>
              </w:rPr>
              <w:t>резерв підтримання частоти - резерви активної потужності, наявні для регулювання частоти після виникнення небалансу</w:t>
            </w:r>
          </w:p>
        </w:tc>
        <w:tc>
          <w:tcPr>
            <w:tcW w:w="7229" w:type="dxa"/>
          </w:tcPr>
          <w:p w14:paraId="3589E2A4" w14:textId="3C44CF93" w:rsidR="00C66083" w:rsidRPr="00C66083" w:rsidRDefault="00C66083" w:rsidP="00C66083">
            <w:pPr>
              <w:spacing w:after="0" w:line="240" w:lineRule="auto"/>
              <w:jc w:val="both"/>
              <w:rPr>
                <w:rFonts w:ascii="Times New Roman" w:hAnsi="Times New Roman"/>
                <w:b/>
                <w:bCs/>
                <w:sz w:val="24"/>
                <w:szCs w:val="24"/>
              </w:rPr>
            </w:pPr>
            <w:r w:rsidRPr="00C66083">
              <w:rPr>
                <w:rFonts w:ascii="Times New Roman" w:hAnsi="Times New Roman"/>
                <w:sz w:val="24"/>
                <w:szCs w:val="24"/>
              </w:rPr>
              <w:t xml:space="preserve">резерв </w:t>
            </w:r>
            <w:r w:rsidRPr="00C66083">
              <w:rPr>
                <w:rFonts w:ascii="Times New Roman" w:hAnsi="Times New Roman"/>
                <w:strike/>
                <w:sz w:val="24"/>
                <w:szCs w:val="24"/>
              </w:rPr>
              <w:t>підтримання</w:t>
            </w:r>
            <w:r w:rsidRPr="00C66083">
              <w:rPr>
                <w:rFonts w:ascii="Times New Roman" w:hAnsi="Times New Roman"/>
                <w:b/>
                <w:bCs/>
                <w:sz w:val="24"/>
                <w:szCs w:val="24"/>
              </w:rPr>
              <w:t xml:space="preserve"> підтримки</w:t>
            </w:r>
            <w:r w:rsidRPr="00C66083">
              <w:rPr>
                <w:rFonts w:ascii="Times New Roman" w:hAnsi="Times New Roman"/>
                <w:sz w:val="24"/>
                <w:szCs w:val="24"/>
              </w:rPr>
              <w:t xml:space="preserve"> частоти - резерви активної потужності, наявні для регулювання частоти після виникнення небалансу</w:t>
            </w:r>
          </w:p>
        </w:tc>
      </w:tr>
      <w:tr w:rsidR="00C66083" w:rsidRPr="00C66083" w14:paraId="07AE3F80" w14:textId="77777777" w:rsidTr="00CE1089">
        <w:trPr>
          <w:trHeight w:val="20"/>
        </w:trPr>
        <w:tc>
          <w:tcPr>
            <w:tcW w:w="709" w:type="dxa"/>
          </w:tcPr>
          <w:p w14:paraId="7559AF92"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0CB1706C"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п.1.4 глави 1 розділу I</w:t>
            </w:r>
          </w:p>
        </w:tc>
        <w:tc>
          <w:tcPr>
            <w:tcW w:w="6658" w:type="dxa"/>
          </w:tcPr>
          <w:p w14:paraId="0E32A6CB" w14:textId="77777777" w:rsidR="00C66083" w:rsidRPr="00C66083" w:rsidRDefault="00C66083" w:rsidP="00C66083">
            <w:pPr>
              <w:pStyle w:val="a7"/>
              <w:spacing w:before="0" w:beforeAutospacing="0" w:after="0" w:afterAutospacing="0"/>
              <w:jc w:val="both"/>
              <w:rPr>
                <w:lang w:val="uk-UA"/>
              </w:rPr>
            </w:pPr>
            <w:proofErr w:type="spellStart"/>
            <w:r w:rsidRPr="00C66083">
              <w:rPr>
                <w:lang w:val="uk-UA"/>
              </w:rPr>
              <w:t>статизм</w:t>
            </w:r>
            <w:proofErr w:type="spellEnd"/>
            <w:r w:rsidRPr="00C66083">
              <w:rPr>
                <w:lang w:val="uk-UA"/>
              </w:rPr>
              <w:t xml:space="preserve"> - співвідношення між відхиленням частоти у сталому стані і відхиленням вихідної активної потужності у сталому стані, виражене у відсотках (приведене до значень номінальної частоти та потужності відповідно);</w:t>
            </w:r>
          </w:p>
        </w:tc>
        <w:tc>
          <w:tcPr>
            <w:tcW w:w="7229" w:type="dxa"/>
          </w:tcPr>
          <w:p w14:paraId="475AF678" w14:textId="2097BDEC" w:rsidR="00C66083" w:rsidRPr="00C66083" w:rsidRDefault="00C66083" w:rsidP="00C66083">
            <w:pPr>
              <w:pStyle w:val="TableParagraph"/>
              <w:jc w:val="both"/>
              <w:rPr>
                <w:rFonts w:ascii="Times New Roman" w:hAnsi="Times New Roman" w:cs="Times New Roman"/>
                <w:bCs/>
                <w:sz w:val="24"/>
                <w:szCs w:val="24"/>
              </w:rPr>
            </w:pPr>
            <w:proofErr w:type="spellStart"/>
            <w:r w:rsidRPr="00C66083">
              <w:rPr>
                <w:rFonts w:ascii="Times New Roman" w:hAnsi="Times New Roman" w:cs="Times New Roman"/>
                <w:sz w:val="24"/>
                <w:szCs w:val="24"/>
              </w:rPr>
              <w:t>статизм</w:t>
            </w:r>
            <w:proofErr w:type="spellEnd"/>
            <w:r w:rsidRPr="00C66083">
              <w:rPr>
                <w:rFonts w:ascii="Times New Roman" w:hAnsi="Times New Roman" w:cs="Times New Roman"/>
                <w:b/>
                <w:sz w:val="24"/>
                <w:szCs w:val="24"/>
              </w:rPr>
              <w:t xml:space="preserve">, </w:t>
            </w:r>
            <w:r w:rsidRPr="00C66083">
              <w:rPr>
                <w:rFonts w:ascii="Times New Roman" w:eastAsia="Symbol" w:hAnsi="Times New Roman" w:cs="Times New Roman"/>
                <w:b/>
                <w:sz w:val="24"/>
                <w:szCs w:val="24"/>
                <w:lang w:val="en-GB"/>
              </w:rPr>
              <w:t>s</w:t>
            </w:r>
            <w:r w:rsidRPr="00C66083">
              <w:rPr>
                <w:rFonts w:ascii="Times New Roman" w:hAnsi="Times New Roman" w:cs="Times New Roman"/>
                <w:b/>
                <w:sz w:val="24"/>
                <w:szCs w:val="24"/>
              </w:rPr>
              <w:t xml:space="preserve"> (</w:t>
            </w:r>
            <w:r w:rsidRPr="00C66083">
              <w:rPr>
                <w:rStyle w:val="rvts80"/>
                <w:rFonts w:ascii="Times New Roman" w:eastAsia="Arial Unicode MS" w:hAnsi="Times New Roman" w:cs="Times New Roman"/>
                <w:b/>
                <w:bCs/>
                <w:sz w:val="24"/>
                <w:szCs w:val="24"/>
              </w:rPr>
              <w:t>σ)</w:t>
            </w:r>
            <w:r w:rsidRPr="00C66083">
              <w:rPr>
                <w:rFonts w:ascii="Times New Roman" w:hAnsi="Times New Roman" w:cs="Times New Roman"/>
                <w:sz w:val="24"/>
                <w:szCs w:val="24"/>
              </w:rPr>
              <w:t xml:space="preserve"> - співвідношення між відхиленням частоти у сталому стані і відхиленням вихідної активної потужності у сталому стані, виражене у відсотках (приведене до значень номінальної частоти та потужності відповідно);</w:t>
            </w:r>
          </w:p>
        </w:tc>
      </w:tr>
      <w:tr w:rsidR="00C66083" w:rsidRPr="00C66083" w14:paraId="5EAD7A6C" w14:textId="77777777" w:rsidTr="00CE1089">
        <w:trPr>
          <w:trHeight w:val="20"/>
        </w:trPr>
        <w:tc>
          <w:tcPr>
            <w:tcW w:w="15876" w:type="dxa"/>
            <w:gridSpan w:val="4"/>
            <w:shd w:val="clear" w:color="auto" w:fill="E7E6E6" w:themeFill="background2"/>
          </w:tcPr>
          <w:p w14:paraId="42C6C62D" w14:textId="77777777" w:rsidR="00C66083" w:rsidRPr="00C66083" w:rsidRDefault="00C66083" w:rsidP="00C66083">
            <w:pPr>
              <w:spacing w:after="0" w:line="240" w:lineRule="auto"/>
              <w:jc w:val="center"/>
              <w:rPr>
                <w:rFonts w:ascii="Times New Roman" w:hAnsi="Times New Roman"/>
                <w:b/>
                <w:bCs/>
                <w:sz w:val="24"/>
                <w:szCs w:val="24"/>
                <w:lang w:eastAsia="ru-RU"/>
              </w:rPr>
            </w:pPr>
            <w:r w:rsidRPr="00C66083">
              <w:rPr>
                <w:rFonts w:ascii="Times New Roman" w:hAnsi="Times New Roman"/>
                <w:b/>
                <w:sz w:val="24"/>
                <w:szCs w:val="24"/>
              </w:rPr>
              <w:t>1.7. Скорочення, що застосовуються у цьому Кодексі, мають такі значення:</w:t>
            </w:r>
          </w:p>
        </w:tc>
      </w:tr>
      <w:tr w:rsidR="00C66083" w:rsidRPr="00C66083" w14:paraId="63024AAE" w14:textId="77777777" w:rsidTr="00CE1089">
        <w:trPr>
          <w:trHeight w:val="20"/>
        </w:trPr>
        <w:tc>
          <w:tcPr>
            <w:tcW w:w="709" w:type="dxa"/>
          </w:tcPr>
          <w:p w14:paraId="403E656A"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34C567BA" w14:textId="77777777" w:rsidR="00C66083" w:rsidRPr="00C66083" w:rsidRDefault="00C66083" w:rsidP="00C66083">
            <w:pPr>
              <w:spacing w:after="0" w:line="240" w:lineRule="auto"/>
              <w:rPr>
                <w:rFonts w:ascii="Times New Roman" w:hAnsi="Times New Roman"/>
                <w:b/>
                <w:bCs/>
                <w:sz w:val="24"/>
                <w:szCs w:val="24"/>
              </w:rPr>
            </w:pPr>
            <w:r w:rsidRPr="00C66083">
              <w:rPr>
                <w:rFonts w:ascii="Times New Roman" w:hAnsi="Times New Roman"/>
                <w:sz w:val="24"/>
                <w:szCs w:val="24"/>
              </w:rPr>
              <w:t>п.1.7 глави 1 розділу I</w:t>
            </w:r>
          </w:p>
        </w:tc>
        <w:tc>
          <w:tcPr>
            <w:tcW w:w="6658" w:type="dxa"/>
          </w:tcPr>
          <w:p w14:paraId="14292AB5" w14:textId="77777777" w:rsidR="00C66083" w:rsidRPr="00C66083" w:rsidRDefault="00C66083" w:rsidP="00C66083">
            <w:pPr>
              <w:spacing w:after="0" w:line="240" w:lineRule="auto"/>
              <w:jc w:val="both"/>
              <w:rPr>
                <w:rFonts w:ascii="Times New Roman" w:hAnsi="Times New Roman"/>
                <w:b/>
                <w:bCs/>
                <w:sz w:val="24"/>
                <w:szCs w:val="24"/>
              </w:rPr>
            </w:pPr>
            <w:r w:rsidRPr="00C66083">
              <w:rPr>
                <w:rFonts w:ascii="Times New Roman" w:hAnsi="Times New Roman"/>
                <w:sz w:val="24"/>
                <w:szCs w:val="24"/>
              </w:rPr>
              <w:t>ППЧ - процес підтримання частоти;</w:t>
            </w:r>
          </w:p>
        </w:tc>
        <w:tc>
          <w:tcPr>
            <w:tcW w:w="7229" w:type="dxa"/>
            <w:shd w:val="clear" w:color="auto" w:fill="auto"/>
          </w:tcPr>
          <w:p w14:paraId="70756721" w14:textId="4E814F28" w:rsidR="00C66083" w:rsidRPr="00C66083" w:rsidRDefault="00C66083" w:rsidP="00C66083">
            <w:pPr>
              <w:spacing w:after="0" w:line="240" w:lineRule="auto"/>
              <w:jc w:val="both"/>
              <w:rPr>
                <w:rFonts w:ascii="Times New Roman" w:hAnsi="Times New Roman"/>
                <w:bCs/>
                <w:sz w:val="24"/>
                <w:szCs w:val="24"/>
              </w:rPr>
            </w:pPr>
            <w:r w:rsidRPr="00C66083">
              <w:rPr>
                <w:rFonts w:ascii="Times New Roman" w:hAnsi="Times New Roman"/>
                <w:sz w:val="24"/>
                <w:szCs w:val="24"/>
                <w:shd w:val="clear" w:color="auto" w:fill="FFFFFF"/>
              </w:rPr>
              <w:t xml:space="preserve">ППЧ - процес </w:t>
            </w:r>
            <w:r w:rsidRPr="00C66083">
              <w:rPr>
                <w:rFonts w:ascii="Times New Roman" w:hAnsi="Times New Roman"/>
                <w:strike/>
                <w:sz w:val="24"/>
                <w:szCs w:val="24"/>
                <w:shd w:val="clear" w:color="auto" w:fill="FFFFFF"/>
              </w:rPr>
              <w:t>підтримання</w:t>
            </w:r>
            <w:r w:rsidRPr="00C66083">
              <w:rPr>
                <w:rFonts w:ascii="Times New Roman" w:hAnsi="Times New Roman"/>
                <w:sz w:val="24"/>
                <w:szCs w:val="24"/>
                <w:shd w:val="clear" w:color="auto" w:fill="FFFFFF"/>
              </w:rPr>
              <w:t xml:space="preserve"> </w:t>
            </w:r>
            <w:r w:rsidRPr="00C66083">
              <w:rPr>
                <w:rFonts w:ascii="Times New Roman" w:hAnsi="Times New Roman"/>
                <w:b/>
                <w:sz w:val="24"/>
                <w:szCs w:val="24"/>
                <w:shd w:val="clear" w:color="auto" w:fill="FFFFFF"/>
              </w:rPr>
              <w:t>підтримки</w:t>
            </w:r>
            <w:r w:rsidRPr="00C66083">
              <w:rPr>
                <w:rFonts w:ascii="Times New Roman" w:hAnsi="Times New Roman"/>
                <w:sz w:val="24"/>
                <w:szCs w:val="24"/>
                <w:shd w:val="clear" w:color="auto" w:fill="FFFFFF"/>
              </w:rPr>
              <w:t xml:space="preserve"> частоти;</w:t>
            </w:r>
          </w:p>
        </w:tc>
      </w:tr>
      <w:tr w:rsidR="00C66083" w:rsidRPr="00C66083" w14:paraId="78358BE0" w14:textId="77777777" w:rsidTr="00CE1089">
        <w:trPr>
          <w:trHeight w:val="20"/>
        </w:trPr>
        <w:tc>
          <w:tcPr>
            <w:tcW w:w="709" w:type="dxa"/>
          </w:tcPr>
          <w:p w14:paraId="69F7F26A"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681BBA5A"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п.1.7 глави 1 розділу I</w:t>
            </w:r>
          </w:p>
        </w:tc>
        <w:tc>
          <w:tcPr>
            <w:tcW w:w="6658" w:type="dxa"/>
          </w:tcPr>
          <w:p w14:paraId="0AC8F37A" w14:textId="77777777" w:rsidR="00C66083" w:rsidRPr="00C66083" w:rsidRDefault="00C66083" w:rsidP="00C66083">
            <w:pPr>
              <w:spacing w:after="0" w:line="240" w:lineRule="auto"/>
              <w:jc w:val="both"/>
              <w:rPr>
                <w:rFonts w:ascii="Times New Roman" w:hAnsi="Times New Roman"/>
                <w:b/>
                <w:bCs/>
                <w:sz w:val="24"/>
                <w:szCs w:val="24"/>
              </w:rPr>
            </w:pPr>
            <w:r w:rsidRPr="00C66083">
              <w:rPr>
                <w:rFonts w:ascii="Times New Roman" w:hAnsi="Times New Roman"/>
                <w:sz w:val="24"/>
                <w:szCs w:val="24"/>
              </w:rPr>
              <w:t>РПЧ - резерв підтримання частоти;</w:t>
            </w:r>
          </w:p>
        </w:tc>
        <w:tc>
          <w:tcPr>
            <w:tcW w:w="7229" w:type="dxa"/>
          </w:tcPr>
          <w:p w14:paraId="309FA97A" w14:textId="5BA03C20" w:rsidR="00C66083" w:rsidRPr="00C66083" w:rsidRDefault="00C66083" w:rsidP="00C66083">
            <w:pPr>
              <w:spacing w:after="0" w:line="240" w:lineRule="auto"/>
              <w:jc w:val="both"/>
              <w:rPr>
                <w:rFonts w:ascii="Times New Roman" w:hAnsi="Times New Roman"/>
                <w:b/>
                <w:bCs/>
                <w:sz w:val="24"/>
                <w:szCs w:val="24"/>
                <w:lang w:val="ru-RU"/>
              </w:rPr>
            </w:pPr>
            <w:r w:rsidRPr="00C66083">
              <w:rPr>
                <w:rFonts w:ascii="Times New Roman" w:hAnsi="Times New Roman"/>
                <w:sz w:val="24"/>
                <w:szCs w:val="24"/>
              </w:rPr>
              <w:t xml:space="preserve">РПЧ - резерв </w:t>
            </w:r>
            <w:r w:rsidRPr="00C66083">
              <w:rPr>
                <w:rFonts w:ascii="Times New Roman" w:hAnsi="Times New Roman"/>
                <w:strike/>
                <w:sz w:val="24"/>
                <w:szCs w:val="24"/>
              </w:rPr>
              <w:t>підтримання</w:t>
            </w:r>
            <w:r w:rsidRPr="00C66083">
              <w:rPr>
                <w:rFonts w:ascii="Times New Roman" w:hAnsi="Times New Roman"/>
                <w:sz w:val="24"/>
                <w:szCs w:val="24"/>
              </w:rPr>
              <w:t xml:space="preserve"> </w:t>
            </w:r>
            <w:r w:rsidRPr="00C66083">
              <w:rPr>
                <w:rFonts w:ascii="Times New Roman" w:hAnsi="Times New Roman"/>
                <w:b/>
                <w:bCs/>
                <w:sz w:val="24"/>
                <w:szCs w:val="24"/>
              </w:rPr>
              <w:t>підтримки</w:t>
            </w:r>
            <w:r w:rsidRPr="00C66083">
              <w:rPr>
                <w:rFonts w:ascii="Times New Roman" w:hAnsi="Times New Roman"/>
                <w:sz w:val="24"/>
                <w:szCs w:val="24"/>
              </w:rPr>
              <w:t xml:space="preserve"> частоти;</w:t>
            </w:r>
          </w:p>
        </w:tc>
      </w:tr>
      <w:tr w:rsidR="00C66083" w:rsidRPr="00C66083" w14:paraId="04900042" w14:textId="77777777" w:rsidTr="00CE1089">
        <w:trPr>
          <w:trHeight w:val="20"/>
        </w:trPr>
        <w:tc>
          <w:tcPr>
            <w:tcW w:w="15876" w:type="dxa"/>
            <w:gridSpan w:val="4"/>
            <w:shd w:val="clear" w:color="auto" w:fill="E7E6E6" w:themeFill="background2"/>
          </w:tcPr>
          <w:p w14:paraId="3944196B" w14:textId="77777777" w:rsidR="00C66083" w:rsidRPr="00C66083" w:rsidRDefault="00C66083" w:rsidP="00C66083">
            <w:pPr>
              <w:spacing w:after="0" w:line="240" w:lineRule="auto"/>
              <w:jc w:val="center"/>
              <w:rPr>
                <w:rFonts w:ascii="Times New Roman" w:hAnsi="Times New Roman"/>
                <w:b/>
                <w:bCs/>
                <w:sz w:val="24"/>
                <w:szCs w:val="24"/>
              </w:rPr>
            </w:pPr>
            <w:r w:rsidRPr="00C66083">
              <w:rPr>
                <w:rFonts w:ascii="Times New Roman" w:hAnsi="Times New Roman"/>
                <w:b/>
                <w:bCs/>
                <w:sz w:val="24"/>
                <w:szCs w:val="24"/>
              </w:rPr>
              <w:t>III. Умови та порядок приєднання до системи передачі, технічні вимоги до електроустановок об’єктів електроенергетики</w:t>
            </w:r>
          </w:p>
        </w:tc>
      </w:tr>
      <w:tr w:rsidR="00C66083" w:rsidRPr="00C66083" w14:paraId="2EE4904F" w14:textId="77777777" w:rsidTr="00CE1089">
        <w:trPr>
          <w:trHeight w:val="20"/>
        </w:trPr>
        <w:tc>
          <w:tcPr>
            <w:tcW w:w="15876" w:type="dxa"/>
            <w:gridSpan w:val="4"/>
            <w:shd w:val="clear" w:color="auto" w:fill="E7E6E6" w:themeFill="background2"/>
          </w:tcPr>
          <w:p w14:paraId="2366840C" w14:textId="77777777" w:rsidR="00C66083" w:rsidRPr="00C66083" w:rsidRDefault="00C66083" w:rsidP="00C66083">
            <w:pPr>
              <w:spacing w:after="0" w:line="240" w:lineRule="auto"/>
              <w:jc w:val="center"/>
              <w:rPr>
                <w:rFonts w:ascii="Times New Roman" w:hAnsi="Times New Roman"/>
                <w:b/>
                <w:bCs/>
                <w:sz w:val="24"/>
                <w:szCs w:val="24"/>
              </w:rPr>
            </w:pPr>
            <w:r w:rsidRPr="00C66083">
              <w:rPr>
                <w:rFonts w:ascii="Times New Roman" w:hAnsi="Times New Roman"/>
                <w:b/>
                <w:bCs/>
                <w:sz w:val="24"/>
                <w:szCs w:val="24"/>
              </w:rPr>
              <w:t>2. Технічні вимоги до енергогенеруючих об’єктів, які приєднуються до системи передачі або впливають на режими роботи системи передачі</w:t>
            </w:r>
          </w:p>
        </w:tc>
      </w:tr>
      <w:tr w:rsidR="00C66083" w:rsidRPr="00C66083" w14:paraId="1BE7AC5A" w14:textId="77777777" w:rsidTr="00CE1089">
        <w:trPr>
          <w:trHeight w:val="20"/>
        </w:trPr>
        <w:tc>
          <w:tcPr>
            <w:tcW w:w="15876" w:type="dxa"/>
            <w:gridSpan w:val="4"/>
            <w:shd w:val="clear" w:color="auto" w:fill="E7E6E6" w:themeFill="background2"/>
          </w:tcPr>
          <w:p w14:paraId="1180F946" w14:textId="77777777" w:rsidR="00C66083" w:rsidRPr="00C66083" w:rsidRDefault="00C66083" w:rsidP="00C66083">
            <w:pPr>
              <w:spacing w:after="0" w:line="240" w:lineRule="auto"/>
              <w:jc w:val="center"/>
              <w:rPr>
                <w:rFonts w:ascii="Times New Roman" w:hAnsi="Times New Roman"/>
                <w:b/>
                <w:bCs/>
                <w:sz w:val="24"/>
                <w:szCs w:val="24"/>
              </w:rPr>
            </w:pPr>
            <w:r w:rsidRPr="00C66083">
              <w:rPr>
                <w:rFonts w:ascii="Times New Roman" w:hAnsi="Times New Roman"/>
                <w:b/>
                <w:sz w:val="24"/>
                <w:szCs w:val="24"/>
              </w:rPr>
              <w:t>2.3. Технічні вимоги щодо стабільності частоти:</w:t>
            </w:r>
          </w:p>
        </w:tc>
      </w:tr>
      <w:tr w:rsidR="00C66083" w:rsidRPr="00C66083" w14:paraId="506F6F0E" w14:textId="77777777" w:rsidTr="00627ACD">
        <w:trPr>
          <w:trHeight w:val="4113"/>
        </w:trPr>
        <w:tc>
          <w:tcPr>
            <w:tcW w:w="709" w:type="dxa"/>
          </w:tcPr>
          <w:p w14:paraId="21CBBBD5"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1FF1AAA1"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Таблиця 5</w:t>
            </w:r>
          </w:p>
          <w:p w14:paraId="152BAA92"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5</w:t>
            </w:r>
          </w:p>
          <w:p w14:paraId="473B72D6"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п. 2.3</w:t>
            </w:r>
          </w:p>
          <w:p w14:paraId="4EB166BD"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 xml:space="preserve">глави 2 </w:t>
            </w:r>
          </w:p>
          <w:p w14:paraId="06BF4930"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 xml:space="preserve">розділу ІІІ </w:t>
            </w:r>
          </w:p>
        </w:tc>
        <w:tc>
          <w:tcPr>
            <w:tcW w:w="6658" w:type="dxa"/>
          </w:tcPr>
          <w:p w14:paraId="736778D2"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r w:rsidRPr="00C66083">
              <w:rPr>
                <w:rFonts w:ascii="Times New Roman" w:hAnsi="Times New Roman"/>
                <w:sz w:val="24"/>
                <w:szCs w:val="24"/>
                <w:lang w:eastAsia="uk-UA"/>
              </w:rPr>
              <w:t>Таблиця 5</w:t>
            </w:r>
          </w:p>
          <w:p w14:paraId="63930DF1" w14:textId="77777777" w:rsidR="00C66083" w:rsidRPr="00C66083" w:rsidRDefault="00C66083" w:rsidP="00C66083">
            <w:pPr>
              <w:shd w:val="clear" w:color="auto" w:fill="FFFFFF"/>
              <w:spacing w:after="0" w:line="240" w:lineRule="auto"/>
              <w:jc w:val="center"/>
              <w:rPr>
                <w:rFonts w:ascii="Times New Roman" w:hAnsi="Times New Roman"/>
                <w:sz w:val="24"/>
                <w:szCs w:val="24"/>
                <w:lang w:eastAsia="uk-UA"/>
              </w:rPr>
            </w:pPr>
            <w:bookmarkStart w:id="0" w:name="n555"/>
            <w:bookmarkEnd w:id="0"/>
            <w:r w:rsidRPr="00C66083">
              <w:rPr>
                <w:rFonts w:ascii="Times New Roman" w:hAnsi="Times New Roman"/>
                <w:b/>
                <w:bCs/>
                <w:sz w:val="24"/>
                <w:szCs w:val="24"/>
                <w:lang w:eastAsia="uk-UA"/>
              </w:rPr>
              <w:t>Параметри для реакції активної потужності на відхилення частоти у режимі FSM</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4044"/>
              <w:gridCol w:w="1141"/>
              <w:gridCol w:w="1241"/>
            </w:tblGrid>
            <w:tr w:rsidR="00C66083" w:rsidRPr="00C66083" w14:paraId="2AECC10F" w14:textId="77777777" w:rsidTr="00817F61">
              <w:tc>
                <w:tcPr>
                  <w:tcW w:w="6990" w:type="dxa"/>
                  <w:gridSpan w:val="2"/>
                  <w:tcBorders>
                    <w:top w:val="single" w:sz="6" w:space="0" w:color="231F20"/>
                    <w:left w:val="single" w:sz="6" w:space="0" w:color="231F20"/>
                    <w:bottom w:val="single" w:sz="6" w:space="0" w:color="231F20"/>
                    <w:right w:val="single" w:sz="6" w:space="0" w:color="231F20"/>
                  </w:tcBorders>
                  <w:hideMark/>
                </w:tcPr>
                <w:p w14:paraId="1B8AC7EB" w14:textId="77777777" w:rsidR="00C66083" w:rsidRPr="00C66083" w:rsidRDefault="00C66083" w:rsidP="00C66083">
                  <w:pPr>
                    <w:spacing w:after="0" w:line="240" w:lineRule="auto"/>
                    <w:jc w:val="center"/>
                    <w:rPr>
                      <w:rFonts w:ascii="Times New Roman" w:hAnsi="Times New Roman"/>
                      <w:sz w:val="24"/>
                      <w:szCs w:val="24"/>
                      <w:lang w:eastAsia="uk-UA"/>
                    </w:rPr>
                  </w:pPr>
                  <w:bookmarkStart w:id="1" w:name="n556"/>
                  <w:bookmarkEnd w:id="1"/>
                  <w:r w:rsidRPr="00C66083">
                    <w:rPr>
                      <w:rFonts w:ascii="Times New Roman" w:hAnsi="Times New Roman"/>
                      <w:sz w:val="24"/>
                      <w:szCs w:val="24"/>
                      <w:lang w:eastAsia="uk-UA"/>
                    </w:rPr>
                    <w:t>Параметри</w:t>
                  </w:r>
                </w:p>
              </w:tc>
              <w:tc>
                <w:tcPr>
                  <w:tcW w:w="1665" w:type="dxa"/>
                  <w:tcBorders>
                    <w:top w:val="single" w:sz="6" w:space="0" w:color="231F20"/>
                    <w:left w:val="single" w:sz="6" w:space="0" w:color="231F20"/>
                    <w:bottom w:val="single" w:sz="6" w:space="0" w:color="231F20"/>
                    <w:right w:val="single" w:sz="6" w:space="0" w:color="231F20"/>
                  </w:tcBorders>
                  <w:hideMark/>
                </w:tcPr>
                <w:p w14:paraId="36245564"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Діапазони</w:t>
                  </w:r>
                </w:p>
              </w:tc>
            </w:tr>
            <w:tr w:rsidR="00C66083" w:rsidRPr="00C66083" w14:paraId="4BB0C234" w14:textId="77777777" w:rsidTr="00817F61">
              <w:tc>
                <w:tcPr>
                  <w:tcW w:w="6990" w:type="dxa"/>
                  <w:gridSpan w:val="2"/>
                  <w:tcBorders>
                    <w:top w:val="single" w:sz="6" w:space="0" w:color="231F20"/>
                    <w:left w:val="single" w:sz="6" w:space="0" w:color="231F20"/>
                    <w:bottom w:val="single" w:sz="6" w:space="0" w:color="231F20"/>
                    <w:right w:val="single" w:sz="6" w:space="0" w:color="231F20"/>
                  </w:tcBorders>
                  <w:hideMark/>
                </w:tcPr>
                <w:p w14:paraId="57B72D39"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діапазон зміни активної потужності відносно максимальної встановленої потужності: |</w:t>
                  </w:r>
                  <w:r w:rsidRPr="00C66083">
                    <w:rPr>
                      <w:rFonts w:ascii="Times New Roman" w:hAnsi="Times New Roman"/>
                      <w:b/>
                      <w:bCs/>
                      <w:sz w:val="24"/>
                      <w:szCs w:val="24"/>
                      <w:lang w:eastAsia="uk-UA"/>
                    </w:rPr>
                    <w:t>Δ</w:t>
                  </w:r>
                  <w:r w:rsidRPr="00C66083">
                    <w:rPr>
                      <w:rFonts w:ascii="Times New Roman" w:hAnsi="Times New Roman"/>
                      <w:sz w:val="24"/>
                      <w:szCs w:val="24"/>
                      <w:lang w:eastAsia="uk-UA"/>
                    </w:rPr>
                    <w:t xml:space="preserve">P1| / </w:t>
                  </w:r>
                  <w:proofErr w:type="spellStart"/>
                  <w:r w:rsidRPr="00C66083">
                    <w:rPr>
                      <w:rFonts w:ascii="Times New Roman" w:hAnsi="Times New Roman"/>
                      <w:sz w:val="24"/>
                      <w:szCs w:val="24"/>
                      <w:lang w:eastAsia="uk-UA"/>
                    </w:rPr>
                    <w:t>P</w:t>
                  </w:r>
                  <w:r w:rsidRPr="00C66083">
                    <w:rPr>
                      <w:rFonts w:ascii="Times New Roman" w:hAnsi="Times New Roman"/>
                      <w:b/>
                      <w:bCs/>
                      <w:sz w:val="24"/>
                      <w:szCs w:val="24"/>
                      <w:vertAlign w:val="subscript"/>
                      <w:lang w:eastAsia="uk-UA"/>
                    </w:rPr>
                    <w:t>max</w:t>
                  </w:r>
                  <w:proofErr w:type="spellEnd"/>
                </w:p>
              </w:tc>
              <w:tc>
                <w:tcPr>
                  <w:tcW w:w="1665" w:type="dxa"/>
                  <w:tcBorders>
                    <w:top w:val="single" w:sz="6" w:space="0" w:color="231F20"/>
                    <w:left w:val="single" w:sz="6" w:space="0" w:color="231F20"/>
                    <w:bottom w:val="single" w:sz="6" w:space="0" w:color="231F20"/>
                    <w:right w:val="single" w:sz="6" w:space="0" w:color="231F20"/>
                  </w:tcBorders>
                  <w:hideMark/>
                </w:tcPr>
                <w:p w14:paraId="294EB634"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1,5 - 10 %</w:t>
                  </w:r>
                </w:p>
              </w:tc>
            </w:tr>
            <w:tr w:rsidR="00C66083" w:rsidRPr="00C66083" w14:paraId="1876A2C9" w14:textId="77777777" w:rsidTr="00817F61">
              <w:tc>
                <w:tcPr>
                  <w:tcW w:w="5460" w:type="dxa"/>
                  <w:vMerge w:val="restart"/>
                  <w:tcBorders>
                    <w:top w:val="single" w:sz="6" w:space="0" w:color="231F20"/>
                    <w:left w:val="single" w:sz="6" w:space="0" w:color="231F20"/>
                    <w:bottom w:val="nil"/>
                    <w:right w:val="single" w:sz="6" w:space="0" w:color="231F20"/>
                  </w:tcBorders>
                  <w:hideMark/>
                </w:tcPr>
                <w:p w14:paraId="57173282"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нечутливість первинного регулятора</w:t>
                  </w:r>
                </w:p>
              </w:tc>
              <w:tc>
                <w:tcPr>
                  <w:tcW w:w="1530" w:type="dxa"/>
                  <w:tcBorders>
                    <w:top w:val="single" w:sz="6" w:space="0" w:color="231F20"/>
                    <w:left w:val="single" w:sz="6" w:space="0" w:color="231F20"/>
                    <w:bottom w:val="single" w:sz="6" w:space="0" w:color="231F20"/>
                    <w:right w:val="single" w:sz="6" w:space="0" w:color="231F20"/>
                  </w:tcBorders>
                  <w:hideMark/>
                </w:tcPr>
                <w:p w14:paraId="2FF99B77"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b/>
                      <w:bCs/>
                      <w:sz w:val="24"/>
                      <w:szCs w:val="24"/>
                      <w:lang w:eastAsia="uk-UA"/>
                    </w:rPr>
                    <w:t>Δ</w:t>
                  </w:r>
                  <w:r w:rsidRPr="00C66083">
                    <w:rPr>
                      <w:rFonts w:ascii="Times New Roman" w:hAnsi="Times New Roman"/>
                      <w:sz w:val="24"/>
                      <w:szCs w:val="24"/>
                      <w:lang w:eastAsia="uk-UA"/>
                    </w:rPr>
                    <w:t>f1</w:t>
                  </w:r>
                </w:p>
              </w:tc>
              <w:tc>
                <w:tcPr>
                  <w:tcW w:w="1665" w:type="dxa"/>
                  <w:tcBorders>
                    <w:top w:val="single" w:sz="6" w:space="0" w:color="231F20"/>
                    <w:left w:val="single" w:sz="6" w:space="0" w:color="231F20"/>
                    <w:bottom w:val="single" w:sz="6" w:space="0" w:color="231F20"/>
                    <w:right w:val="single" w:sz="6" w:space="0" w:color="231F20"/>
                  </w:tcBorders>
                  <w:hideMark/>
                </w:tcPr>
                <w:p w14:paraId="15CDEFD6" w14:textId="2F4A270C" w:rsidR="00C66083" w:rsidRPr="00C66083" w:rsidRDefault="006C3182" w:rsidP="00C66083">
                  <w:pPr>
                    <w:spacing w:after="0" w:line="240" w:lineRule="auto"/>
                    <w:jc w:val="center"/>
                    <w:rPr>
                      <w:rFonts w:ascii="Times New Roman" w:hAnsi="Times New Roman"/>
                      <w:sz w:val="24"/>
                      <w:szCs w:val="24"/>
                      <w:lang w:eastAsia="uk-UA"/>
                    </w:rPr>
                  </w:pPr>
                  <w:r>
                    <w:rPr>
                      <w:rStyle w:val="rvts82"/>
                      <w:rFonts w:eastAsiaTheme="majorEastAsia"/>
                      <w:sz w:val="28"/>
                      <w:szCs w:val="28"/>
                    </w:rPr>
                    <w:t>≤</w:t>
                  </w:r>
                  <w:r w:rsidR="00C66083" w:rsidRPr="00C66083">
                    <w:rPr>
                      <w:rFonts w:ascii="Times New Roman" w:hAnsi="Times New Roman"/>
                      <w:sz w:val="24"/>
                      <w:szCs w:val="24"/>
                      <w:lang w:eastAsia="uk-UA"/>
                    </w:rPr>
                    <w:t xml:space="preserve"> 10 </w:t>
                  </w:r>
                  <w:proofErr w:type="spellStart"/>
                  <w:r w:rsidR="00C66083" w:rsidRPr="00C66083">
                    <w:rPr>
                      <w:rFonts w:ascii="Times New Roman" w:hAnsi="Times New Roman"/>
                      <w:sz w:val="24"/>
                      <w:szCs w:val="24"/>
                      <w:lang w:eastAsia="uk-UA"/>
                    </w:rPr>
                    <w:t>мГц</w:t>
                  </w:r>
                  <w:proofErr w:type="spellEnd"/>
                </w:p>
              </w:tc>
            </w:tr>
            <w:tr w:rsidR="00C66083" w:rsidRPr="00C66083" w14:paraId="59FBBB85" w14:textId="77777777" w:rsidTr="00817F61">
              <w:tc>
                <w:tcPr>
                  <w:tcW w:w="6990" w:type="dxa"/>
                  <w:vMerge/>
                  <w:tcBorders>
                    <w:top w:val="single" w:sz="6" w:space="0" w:color="231F20"/>
                    <w:left w:val="single" w:sz="6" w:space="0" w:color="231F20"/>
                    <w:bottom w:val="nil"/>
                    <w:right w:val="single" w:sz="6" w:space="0" w:color="231F20"/>
                  </w:tcBorders>
                  <w:hideMark/>
                </w:tcPr>
                <w:p w14:paraId="1A4FBBC9" w14:textId="77777777" w:rsidR="00C66083" w:rsidRPr="00C66083" w:rsidRDefault="00C66083" w:rsidP="00C66083">
                  <w:pPr>
                    <w:spacing w:after="0" w:line="240" w:lineRule="auto"/>
                    <w:rPr>
                      <w:rFonts w:ascii="Times New Roman" w:hAnsi="Times New Roman"/>
                      <w:sz w:val="24"/>
                      <w:szCs w:val="24"/>
                      <w:lang w:eastAsia="uk-UA"/>
                    </w:rPr>
                  </w:pPr>
                </w:p>
              </w:tc>
              <w:tc>
                <w:tcPr>
                  <w:tcW w:w="1530" w:type="dxa"/>
                  <w:tcBorders>
                    <w:top w:val="single" w:sz="6" w:space="0" w:color="231F20"/>
                    <w:left w:val="single" w:sz="6" w:space="0" w:color="231F20"/>
                    <w:bottom w:val="single" w:sz="6" w:space="0" w:color="231F20"/>
                    <w:right w:val="single" w:sz="6" w:space="0" w:color="231F20"/>
                  </w:tcBorders>
                  <w:hideMark/>
                </w:tcPr>
                <w:p w14:paraId="7FE3BB6C"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b/>
                      <w:bCs/>
                      <w:sz w:val="24"/>
                      <w:szCs w:val="24"/>
                      <w:lang w:eastAsia="uk-UA"/>
                    </w:rPr>
                    <w:t>Δ</w:t>
                  </w:r>
                  <w:r w:rsidRPr="00C66083">
                    <w:rPr>
                      <w:rFonts w:ascii="Times New Roman" w:hAnsi="Times New Roman"/>
                      <w:sz w:val="24"/>
                      <w:szCs w:val="24"/>
                      <w:lang w:eastAsia="uk-UA"/>
                    </w:rPr>
                    <w:t>f1</w:t>
                  </w:r>
                  <w:r w:rsidRPr="00C66083">
                    <w:rPr>
                      <w:rFonts w:ascii="Times New Roman" w:hAnsi="Times New Roman"/>
                      <w:sz w:val="24"/>
                      <w:szCs w:val="24"/>
                      <w:lang w:eastAsia="uk-UA"/>
                    </w:rPr>
                    <w:br/>
                  </w:r>
                  <w:proofErr w:type="spellStart"/>
                  <w:r w:rsidRPr="00C66083">
                    <w:rPr>
                      <w:rFonts w:ascii="Times New Roman" w:hAnsi="Times New Roman"/>
                      <w:i/>
                      <w:iCs/>
                      <w:sz w:val="24"/>
                      <w:szCs w:val="24"/>
                      <w:lang w:eastAsia="uk-UA"/>
                    </w:rPr>
                    <w:t>f</w:t>
                  </w:r>
                  <w:r w:rsidRPr="00C66083">
                    <w:rPr>
                      <w:rFonts w:ascii="Times New Roman" w:hAnsi="Times New Roman"/>
                      <w:b/>
                      <w:bCs/>
                      <w:sz w:val="24"/>
                      <w:szCs w:val="24"/>
                      <w:vertAlign w:val="subscript"/>
                      <w:lang w:eastAsia="uk-UA"/>
                    </w:rPr>
                    <w:t>n</w:t>
                  </w:r>
                  <w:proofErr w:type="spellEnd"/>
                </w:p>
              </w:tc>
              <w:tc>
                <w:tcPr>
                  <w:tcW w:w="1665" w:type="dxa"/>
                  <w:tcBorders>
                    <w:top w:val="single" w:sz="6" w:space="0" w:color="231F20"/>
                    <w:left w:val="single" w:sz="6" w:space="0" w:color="231F20"/>
                    <w:bottom w:val="single" w:sz="6" w:space="0" w:color="231F20"/>
                    <w:right w:val="single" w:sz="6" w:space="0" w:color="231F20"/>
                  </w:tcBorders>
                  <w:hideMark/>
                </w:tcPr>
                <w:p w14:paraId="5E9A2148" w14:textId="13E65086" w:rsidR="00C66083" w:rsidRPr="00C66083" w:rsidRDefault="006C3182" w:rsidP="00C66083">
                  <w:pPr>
                    <w:spacing w:after="0" w:line="240" w:lineRule="auto"/>
                    <w:jc w:val="center"/>
                    <w:rPr>
                      <w:rFonts w:ascii="Times New Roman" w:hAnsi="Times New Roman"/>
                      <w:sz w:val="24"/>
                      <w:szCs w:val="24"/>
                      <w:lang w:eastAsia="uk-UA"/>
                    </w:rPr>
                  </w:pPr>
                  <w:r>
                    <w:rPr>
                      <w:rStyle w:val="rvts82"/>
                      <w:rFonts w:eastAsiaTheme="majorEastAsia"/>
                      <w:sz w:val="28"/>
                      <w:szCs w:val="28"/>
                    </w:rPr>
                    <w:t>≤</w:t>
                  </w:r>
                  <w:r w:rsidR="00C66083" w:rsidRPr="00C66083">
                    <w:rPr>
                      <w:rFonts w:ascii="Times New Roman" w:hAnsi="Times New Roman"/>
                      <w:sz w:val="24"/>
                      <w:szCs w:val="24"/>
                      <w:lang w:eastAsia="uk-UA"/>
                    </w:rPr>
                    <w:t xml:space="preserve"> 0,02 %</w:t>
                  </w:r>
                </w:p>
              </w:tc>
            </w:tr>
            <w:tr w:rsidR="00C66083" w:rsidRPr="00C66083" w14:paraId="6392805C" w14:textId="77777777" w:rsidTr="00817F61">
              <w:tc>
                <w:tcPr>
                  <w:tcW w:w="6990" w:type="dxa"/>
                  <w:gridSpan w:val="2"/>
                  <w:tcBorders>
                    <w:top w:val="single" w:sz="6" w:space="0" w:color="231F20"/>
                    <w:left w:val="single" w:sz="6" w:space="0" w:color="231F20"/>
                    <w:bottom w:val="single" w:sz="6" w:space="0" w:color="231F20"/>
                    <w:right w:val="single" w:sz="6" w:space="0" w:color="231F20"/>
                  </w:tcBorders>
                  <w:hideMark/>
                </w:tcPr>
                <w:p w14:paraId="2955BA87"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мінімальний діапазон налаштування нечутливості по частоті</w:t>
                  </w:r>
                </w:p>
              </w:tc>
              <w:tc>
                <w:tcPr>
                  <w:tcW w:w="1665" w:type="dxa"/>
                  <w:tcBorders>
                    <w:top w:val="single" w:sz="6" w:space="0" w:color="231F20"/>
                    <w:left w:val="single" w:sz="6" w:space="0" w:color="231F20"/>
                    <w:bottom w:val="single" w:sz="6" w:space="0" w:color="231F20"/>
                    <w:right w:val="single" w:sz="6" w:space="0" w:color="231F20"/>
                  </w:tcBorders>
                  <w:hideMark/>
                </w:tcPr>
                <w:p w14:paraId="58E1A562"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 xml:space="preserve">10-500 </w:t>
                  </w:r>
                  <w:proofErr w:type="spellStart"/>
                  <w:r w:rsidRPr="00C66083">
                    <w:rPr>
                      <w:rFonts w:ascii="Times New Roman" w:hAnsi="Times New Roman"/>
                      <w:sz w:val="24"/>
                      <w:szCs w:val="24"/>
                      <w:lang w:eastAsia="uk-UA"/>
                    </w:rPr>
                    <w:t>мГц</w:t>
                  </w:r>
                  <w:proofErr w:type="spellEnd"/>
                </w:p>
              </w:tc>
            </w:tr>
            <w:tr w:rsidR="00C66083" w:rsidRPr="00C66083" w14:paraId="7361A7D3" w14:textId="77777777" w:rsidTr="00817F61">
              <w:tc>
                <w:tcPr>
                  <w:tcW w:w="6990" w:type="dxa"/>
                  <w:gridSpan w:val="2"/>
                  <w:tcBorders>
                    <w:top w:val="single" w:sz="6" w:space="0" w:color="231F20"/>
                    <w:left w:val="single" w:sz="6" w:space="0" w:color="231F20"/>
                    <w:bottom w:val="single" w:sz="6" w:space="0" w:color="231F20"/>
                    <w:right w:val="single" w:sz="6" w:space="0" w:color="231F20"/>
                  </w:tcBorders>
                  <w:hideMark/>
                </w:tcPr>
                <w:p w14:paraId="06532882" w14:textId="77777777" w:rsidR="00C66083" w:rsidRPr="00C66083" w:rsidRDefault="00C66083" w:rsidP="00C66083">
                  <w:pPr>
                    <w:spacing w:after="0" w:line="240" w:lineRule="auto"/>
                    <w:rPr>
                      <w:rFonts w:ascii="Times New Roman" w:hAnsi="Times New Roman"/>
                      <w:sz w:val="24"/>
                      <w:szCs w:val="24"/>
                      <w:lang w:eastAsia="uk-UA"/>
                    </w:rPr>
                  </w:pPr>
                  <w:proofErr w:type="spellStart"/>
                  <w:r w:rsidRPr="00C66083">
                    <w:rPr>
                      <w:rFonts w:ascii="Times New Roman" w:hAnsi="Times New Roman"/>
                      <w:sz w:val="24"/>
                      <w:szCs w:val="24"/>
                      <w:lang w:eastAsia="uk-UA"/>
                    </w:rPr>
                    <w:t>статизм</w:t>
                  </w:r>
                  <w:proofErr w:type="spellEnd"/>
                  <w:r w:rsidRPr="00C66083">
                    <w:rPr>
                      <w:rFonts w:ascii="Times New Roman" w:hAnsi="Times New Roman"/>
                      <w:sz w:val="24"/>
                      <w:szCs w:val="24"/>
                      <w:lang w:eastAsia="uk-UA"/>
                    </w:rPr>
                    <w:t xml:space="preserve"> s</w:t>
                  </w:r>
                  <w:r w:rsidRPr="00C66083">
                    <w:rPr>
                      <w:rFonts w:ascii="Times New Roman" w:hAnsi="Times New Roman"/>
                      <w:b/>
                      <w:bCs/>
                      <w:sz w:val="24"/>
                      <w:szCs w:val="24"/>
                      <w:vertAlign w:val="subscript"/>
                      <w:lang w:eastAsia="uk-UA"/>
                    </w:rPr>
                    <w:t>1</w:t>
                  </w:r>
                </w:p>
              </w:tc>
              <w:tc>
                <w:tcPr>
                  <w:tcW w:w="1665" w:type="dxa"/>
                  <w:tcBorders>
                    <w:top w:val="single" w:sz="6" w:space="0" w:color="231F20"/>
                    <w:left w:val="single" w:sz="6" w:space="0" w:color="231F20"/>
                    <w:bottom w:val="single" w:sz="6" w:space="0" w:color="231F20"/>
                    <w:right w:val="single" w:sz="6" w:space="0" w:color="231F20"/>
                  </w:tcBorders>
                  <w:hideMark/>
                </w:tcPr>
                <w:p w14:paraId="3F45C9F6"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2-12 %</w:t>
                  </w:r>
                </w:p>
              </w:tc>
            </w:tr>
          </w:tbl>
          <w:p w14:paraId="0470321B" w14:textId="77777777" w:rsidR="00C66083" w:rsidRPr="00C66083" w:rsidRDefault="00C66083" w:rsidP="00C66083">
            <w:pPr>
              <w:spacing w:after="0" w:line="240" w:lineRule="auto"/>
              <w:jc w:val="both"/>
              <w:rPr>
                <w:rFonts w:ascii="Times New Roman" w:hAnsi="Times New Roman"/>
                <w:sz w:val="24"/>
                <w:szCs w:val="24"/>
              </w:rPr>
            </w:pPr>
          </w:p>
        </w:tc>
        <w:tc>
          <w:tcPr>
            <w:tcW w:w="7229" w:type="dxa"/>
          </w:tcPr>
          <w:p w14:paraId="5B6DC3DD"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r w:rsidRPr="00C66083">
              <w:rPr>
                <w:rFonts w:ascii="Times New Roman" w:hAnsi="Times New Roman"/>
                <w:sz w:val="24"/>
                <w:szCs w:val="24"/>
                <w:lang w:eastAsia="uk-UA"/>
              </w:rPr>
              <w:t>Таблиця 5</w:t>
            </w:r>
          </w:p>
          <w:p w14:paraId="1CFFEAED" w14:textId="77777777" w:rsidR="00C66083" w:rsidRPr="00C66083" w:rsidRDefault="00C66083" w:rsidP="00C66083">
            <w:pPr>
              <w:shd w:val="clear" w:color="auto" w:fill="FFFFFF"/>
              <w:spacing w:after="0" w:line="240" w:lineRule="auto"/>
              <w:jc w:val="center"/>
              <w:rPr>
                <w:rFonts w:ascii="Times New Roman" w:hAnsi="Times New Roman"/>
                <w:sz w:val="24"/>
                <w:szCs w:val="24"/>
                <w:lang w:eastAsia="uk-UA"/>
              </w:rPr>
            </w:pPr>
            <w:r w:rsidRPr="00C66083">
              <w:rPr>
                <w:rFonts w:ascii="Times New Roman" w:hAnsi="Times New Roman"/>
                <w:b/>
                <w:bCs/>
                <w:sz w:val="24"/>
                <w:szCs w:val="24"/>
                <w:lang w:eastAsia="uk-UA"/>
              </w:rPr>
              <w:t>Параметри для реакції активної потужності на відхилення частоти у режимі FSM</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4401"/>
              <w:gridCol w:w="1244"/>
              <w:gridCol w:w="1352"/>
            </w:tblGrid>
            <w:tr w:rsidR="00C66083" w:rsidRPr="00C66083" w14:paraId="3FF58274" w14:textId="77777777" w:rsidTr="000321B1">
              <w:tc>
                <w:tcPr>
                  <w:tcW w:w="4936" w:type="dxa"/>
                  <w:gridSpan w:val="2"/>
                  <w:tcBorders>
                    <w:top w:val="single" w:sz="6" w:space="0" w:color="231F20"/>
                    <w:left w:val="single" w:sz="6" w:space="0" w:color="231F20"/>
                    <w:bottom w:val="single" w:sz="6" w:space="0" w:color="231F20"/>
                    <w:right w:val="single" w:sz="6" w:space="0" w:color="231F20"/>
                  </w:tcBorders>
                  <w:hideMark/>
                </w:tcPr>
                <w:p w14:paraId="20E44052"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Параметри</w:t>
                  </w:r>
                </w:p>
              </w:tc>
              <w:tc>
                <w:tcPr>
                  <w:tcW w:w="1182" w:type="dxa"/>
                  <w:tcBorders>
                    <w:top w:val="single" w:sz="6" w:space="0" w:color="231F20"/>
                    <w:left w:val="single" w:sz="6" w:space="0" w:color="231F20"/>
                    <w:bottom w:val="single" w:sz="6" w:space="0" w:color="231F20"/>
                    <w:right w:val="single" w:sz="6" w:space="0" w:color="231F20"/>
                  </w:tcBorders>
                  <w:hideMark/>
                </w:tcPr>
                <w:p w14:paraId="6F84426F"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Діапазони</w:t>
                  </w:r>
                </w:p>
              </w:tc>
            </w:tr>
            <w:tr w:rsidR="00C66083" w:rsidRPr="00C66083" w14:paraId="42112591" w14:textId="77777777" w:rsidTr="000321B1">
              <w:tc>
                <w:tcPr>
                  <w:tcW w:w="4936" w:type="dxa"/>
                  <w:gridSpan w:val="2"/>
                  <w:tcBorders>
                    <w:top w:val="single" w:sz="6" w:space="0" w:color="231F20"/>
                    <w:left w:val="single" w:sz="6" w:space="0" w:color="231F20"/>
                    <w:bottom w:val="single" w:sz="6" w:space="0" w:color="231F20"/>
                    <w:right w:val="single" w:sz="6" w:space="0" w:color="231F20"/>
                  </w:tcBorders>
                  <w:hideMark/>
                </w:tcPr>
                <w:p w14:paraId="489A65CC"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 xml:space="preserve">діапазон зміни активної потужності відносно </w:t>
                  </w:r>
                  <w:r w:rsidRPr="00C66083">
                    <w:rPr>
                      <w:rFonts w:ascii="Times New Roman" w:hAnsi="Times New Roman"/>
                      <w:strike/>
                      <w:sz w:val="24"/>
                      <w:szCs w:val="24"/>
                      <w:lang w:eastAsia="uk-UA"/>
                    </w:rPr>
                    <w:t>максимальної встановленої</w:t>
                  </w:r>
                  <w:r w:rsidRPr="00C66083">
                    <w:rPr>
                      <w:rFonts w:ascii="Times New Roman" w:hAnsi="Times New Roman"/>
                      <w:sz w:val="24"/>
                      <w:szCs w:val="24"/>
                      <w:lang w:eastAsia="uk-UA"/>
                    </w:rPr>
                    <w:t xml:space="preserve"> </w:t>
                  </w:r>
                  <w:r w:rsidRPr="00C66083">
                    <w:rPr>
                      <w:rFonts w:ascii="Times New Roman" w:hAnsi="Times New Roman"/>
                      <w:b/>
                      <w:sz w:val="24"/>
                      <w:szCs w:val="24"/>
                      <w:lang w:eastAsia="uk-UA"/>
                    </w:rPr>
                    <w:t>номінальної</w:t>
                  </w:r>
                  <w:r w:rsidRPr="00C66083">
                    <w:rPr>
                      <w:rFonts w:ascii="Times New Roman" w:hAnsi="Times New Roman"/>
                      <w:sz w:val="24"/>
                      <w:szCs w:val="24"/>
                      <w:lang w:eastAsia="uk-UA"/>
                    </w:rPr>
                    <w:t xml:space="preserve"> потужності: |</w:t>
                  </w:r>
                  <w:r w:rsidRPr="00C66083">
                    <w:rPr>
                      <w:rFonts w:ascii="Times New Roman" w:hAnsi="Times New Roman"/>
                      <w:b/>
                      <w:bCs/>
                      <w:sz w:val="24"/>
                      <w:szCs w:val="24"/>
                      <w:lang w:eastAsia="uk-UA"/>
                    </w:rPr>
                    <w:t>Δ</w:t>
                  </w:r>
                  <w:r w:rsidRPr="00C66083">
                    <w:rPr>
                      <w:rFonts w:ascii="Times New Roman" w:hAnsi="Times New Roman"/>
                      <w:sz w:val="24"/>
                      <w:szCs w:val="24"/>
                      <w:lang w:eastAsia="uk-UA"/>
                    </w:rPr>
                    <w:t xml:space="preserve">P1| / </w:t>
                  </w:r>
                  <w:proofErr w:type="spellStart"/>
                  <w:r w:rsidRPr="00C66083">
                    <w:rPr>
                      <w:rFonts w:ascii="Times New Roman" w:hAnsi="Times New Roman"/>
                      <w:b/>
                      <w:sz w:val="24"/>
                      <w:szCs w:val="24"/>
                      <w:lang w:eastAsia="uk-UA"/>
                    </w:rPr>
                    <w:t>P</w:t>
                  </w:r>
                  <w:r w:rsidRPr="00C66083">
                    <w:rPr>
                      <w:rFonts w:ascii="Times New Roman" w:hAnsi="Times New Roman"/>
                      <w:b/>
                      <w:bCs/>
                      <w:sz w:val="24"/>
                      <w:szCs w:val="24"/>
                      <w:vertAlign w:val="subscript"/>
                      <w:lang w:eastAsia="uk-UA"/>
                    </w:rPr>
                    <w:t>ном</w:t>
                  </w:r>
                  <w:proofErr w:type="spellEnd"/>
                </w:p>
              </w:tc>
              <w:tc>
                <w:tcPr>
                  <w:tcW w:w="1182" w:type="dxa"/>
                  <w:tcBorders>
                    <w:top w:val="single" w:sz="6" w:space="0" w:color="231F20"/>
                    <w:left w:val="single" w:sz="6" w:space="0" w:color="231F20"/>
                    <w:bottom w:val="single" w:sz="6" w:space="0" w:color="231F20"/>
                    <w:right w:val="single" w:sz="6" w:space="0" w:color="231F20"/>
                  </w:tcBorders>
                  <w:hideMark/>
                </w:tcPr>
                <w:p w14:paraId="66400BCA"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1,5 - 10 %</w:t>
                  </w:r>
                </w:p>
              </w:tc>
            </w:tr>
            <w:tr w:rsidR="00C66083" w:rsidRPr="00C66083" w14:paraId="38A95C65" w14:textId="77777777" w:rsidTr="000321B1">
              <w:tc>
                <w:tcPr>
                  <w:tcW w:w="3848" w:type="dxa"/>
                  <w:vMerge w:val="restart"/>
                  <w:tcBorders>
                    <w:top w:val="single" w:sz="6" w:space="0" w:color="231F20"/>
                    <w:left w:val="single" w:sz="6" w:space="0" w:color="231F20"/>
                    <w:bottom w:val="nil"/>
                    <w:right w:val="single" w:sz="6" w:space="0" w:color="231F20"/>
                  </w:tcBorders>
                  <w:hideMark/>
                </w:tcPr>
                <w:p w14:paraId="26DAF5B5"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нечутливість первинного регулятора</w:t>
                  </w:r>
                </w:p>
              </w:tc>
              <w:tc>
                <w:tcPr>
                  <w:tcW w:w="1088" w:type="dxa"/>
                  <w:tcBorders>
                    <w:top w:val="single" w:sz="6" w:space="0" w:color="231F20"/>
                    <w:left w:val="single" w:sz="6" w:space="0" w:color="231F20"/>
                    <w:bottom w:val="single" w:sz="6" w:space="0" w:color="231F20"/>
                    <w:right w:val="single" w:sz="6" w:space="0" w:color="231F20"/>
                  </w:tcBorders>
                  <w:hideMark/>
                </w:tcPr>
                <w:p w14:paraId="3910E5EA"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b/>
                      <w:bCs/>
                      <w:sz w:val="24"/>
                      <w:szCs w:val="24"/>
                      <w:lang w:eastAsia="uk-UA"/>
                    </w:rPr>
                    <w:t>Δ</w:t>
                  </w:r>
                  <w:r w:rsidRPr="00C66083">
                    <w:rPr>
                      <w:rFonts w:ascii="Times New Roman" w:hAnsi="Times New Roman"/>
                      <w:sz w:val="24"/>
                      <w:szCs w:val="24"/>
                      <w:lang w:eastAsia="uk-UA"/>
                    </w:rPr>
                    <w:t>f1</w:t>
                  </w:r>
                </w:p>
              </w:tc>
              <w:tc>
                <w:tcPr>
                  <w:tcW w:w="1182" w:type="dxa"/>
                  <w:tcBorders>
                    <w:top w:val="single" w:sz="6" w:space="0" w:color="231F20"/>
                    <w:left w:val="single" w:sz="6" w:space="0" w:color="231F20"/>
                    <w:bottom w:val="single" w:sz="6" w:space="0" w:color="231F20"/>
                    <w:right w:val="single" w:sz="6" w:space="0" w:color="231F20"/>
                  </w:tcBorders>
                  <w:hideMark/>
                </w:tcPr>
                <w:p w14:paraId="58510E95" w14:textId="49B71A0A" w:rsidR="00C66083" w:rsidRPr="00C66083" w:rsidRDefault="006C3182" w:rsidP="00C66083">
                  <w:pPr>
                    <w:spacing w:after="0" w:line="240" w:lineRule="auto"/>
                    <w:jc w:val="center"/>
                    <w:rPr>
                      <w:rFonts w:ascii="Times New Roman" w:hAnsi="Times New Roman"/>
                      <w:sz w:val="24"/>
                      <w:szCs w:val="24"/>
                      <w:lang w:eastAsia="uk-UA"/>
                    </w:rPr>
                  </w:pPr>
                  <w:r>
                    <w:rPr>
                      <w:rStyle w:val="rvts82"/>
                      <w:rFonts w:eastAsiaTheme="majorEastAsia"/>
                      <w:sz w:val="28"/>
                      <w:szCs w:val="28"/>
                    </w:rPr>
                    <w:t>≤</w:t>
                  </w:r>
                  <w:r w:rsidR="00C66083" w:rsidRPr="00C66083">
                    <w:rPr>
                      <w:rFonts w:ascii="Times New Roman" w:hAnsi="Times New Roman"/>
                      <w:sz w:val="24"/>
                      <w:szCs w:val="24"/>
                      <w:lang w:eastAsia="uk-UA"/>
                    </w:rPr>
                    <w:t xml:space="preserve"> 10 </w:t>
                  </w:r>
                  <w:proofErr w:type="spellStart"/>
                  <w:r w:rsidR="00C66083" w:rsidRPr="00C66083">
                    <w:rPr>
                      <w:rFonts w:ascii="Times New Roman" w:hAnsi="Times New Roman"/>
                      <w:sz w:val="24"/>
                      <w:szCs w:val="24"/>
                      <w:lang w:eastAsia="uk-UA"/>
                    </w:rPr>
                    <w:t>мГц</w:t>
                  </w:r>
                  <w:proofErr w:type="spellEnd"/>
                </w:p>
              </w:tc>
            </w:tr>
            <w:tr w:rsidR="00C66083" w:rsidRPr="00C66083" w14:paraId="28AFD676" w14:textId="77777777" w:rsidTr="000321B1">
              <w:tc>
                <w:tcPr>
                  <w:tcW w:w="3848" w:type="dxa"/>
                  <w:vMerge/>
                  <w:tcBorders>
                    <w:top w:val="single" w:sz="6" w:space="0" w:color="231F20"/>
                    <w:left w:val="single" w:sz="6" w:space="0" w:color="231F20"/>
                    <w:bottom w:val="nil"/>
                    <w:right w:val="single" w:sz="6" w:space="0" w:color="231F20"/>
                  </w:tcBorders>
                  <w:hideMark/>
                </w:tcPr>
                <w:p w14:paraId="544A689B" w14:textId="77777777" w:rsidR="00C66083" w:rsidRPr="00C66083" w:rsidRDefault="00C66083" w:rsidP="00C66083">
                  <w:pPr>
                    <w:spacing w:after="0" w:line="240" w:lineRule="auto"/>
                    <w:rPr>
                      <w:rFonts w:ascii="Times New Roman" w:hAnsi="Times New Roman"/>
                      <w:sz w:val="24"/>
                      <w:szCs w:val="24"/>
                      <w:lang w:eastAsia="uk-UA"/>
                    </w:rPr>
                  </w:pPr>
                </w:p>
              </w:tc>
              <w:tc>
                <w:tcPr>
                  <w:tcW w:w="1088" w:type="dxa"/>
                  <w:tcBorders>
                    <w:top w:val="single" w:sz="6" w:space="0" w:color="231F20"/>
                    <w:left w:val="single" w:sz="6" w:space="0" w:color="231F20"/>
                    <w:bottom w:val="single" w:sz="6" w:space="0" w:color="231F20"/>
                    <w:right w:val="single" w:sz="6" w:space="0" w:color="231F20"/>
                  </w:tcBorders>
                  <w:hideMark/>
                </w:tcPr>
                <w:p w14:paraId="459BDAF3"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b/>
                      <w:bCs/>
                      <w:sz w:val="24"/>
                      <w:szCs w:val="24"/>
                      <w:lang w:eastAsia="uk-UA"/>
                    </w:rPr>
                    <w:t>Δ</w:t>
                  </w:r>
                  <w:r w:rsidRPr="00C66083">
                    <w:rPr>
                      <w:rFonts w:ascii="Times New Roman" w:hAnsi="Times New Roman"/>
                      <w:sz w:val="24"/>
                      <w:szCs w:val="24"/>
                      <w:lang w:eastAsia="uk-UA"/>
                    </w:rPr>
                    <w:t>f1</w:t>
                  </w:r>
                  <w:r w:rsidRPr="00C66083">
                    <w:rPr>
                      <w:rFonts w:ascii="Times New Roman" w:hAnsi="Times New Roman"/>
                      <w:sz w:val="24"/>
                      <w:szCs w:val="24"/>
                      <w:lang w:eastAsia="uk-UA"/>
                    </w:rPr>
                    <w:br/>
                  </w:r>
                  <w:proofErr w:type="spellStart"/>
                  <w:r w:rsidRPr="00C66083">
                    <w:rPr>
                      <w:rFonts w:ascii="Times New Roman" w:hAnsi="Times New Roman"/>
                      <w:i/>
                      <w:iCs/>
                      <w:sz w:val="24"/>
                      <w:szCs w:val="24"/>
                      <w:lang w:eastAsia="uk-UA"/>
                    </w:rPr>
                    <w:t>f</w:t>
                  </w:r>
                  <w:r w:rsidRPr="00C66083">
                    <w:rPr>
                      <w:rFonts w:ascii="Times New Roman" w:hAnsi="Times New Roman"/>
                      <w:b/>
                      <w:bCs/>
                      <w:sz w:val="24"/>
                      <w:szCs w:val="24"/>
                      <w:vertAlign w:val="subscript"/>
                      <w:lang w:eastAsia="uk-UA"/>
                    </w:rPr>
                    <w:t>n</w:t>
                  </w:r>
                  <w:proofErr w:type="spellEnd"/>
                </w:p>
              </w:tc>
              <w:tc>
                <w:tcPr>
                  <w:tcW w:w="1182" w:type="dxa"/>
                  <w:tcBorders>
                    <w:top w:val="single" w:sz="6" w:space="0" w:color="231F20"/>
                    <w:left w:val="single" w:sz="6" w:space="0" w:color="231F20"/>
                    <w:bottom w:val="single" w:sz="6" w:space="0" w:color="231F20"/>
                    <w:right w:val="single" w:sz="6" w:space="0" w:color="231F20"/>
                  </w:tcBorders>
                  <w:hideMark/>
                </w:tcPr>
                <w:p w14:paraId="072B718D" w14:textId="03672AD1" w:rsidR="00C66083" w:rsidRPr="00C66083" w:rsidRDefault="006C3182" w:rsidP="00C66083">
                  <w:pPr>
                    <w:spacing w:after="0" w:line="240" w:lineRule="auto"/>
                    <w:jc w:val="center"/>
                    <w:rPr>
                      <w:rFonts w:ascii="Times New Roman" w:hAnsi="Times New Roman"/>
                      <w:sz w:val="24"/>
                      <w:szCs w:val="24"/>
                      <w:lang w:eastAsia="uk-UA"/>
                    </w:rPr>
                  </w:pPr>
                  <w:r>
                    <w:rPr>
                      <w:rStyle w:val="rvts82"/>
                      <w:rFonts w:eastAsiaTheme="majorEastAsia"/>
                      <w:sz w:val="28"/>
                      <w:szCs w:val="28"/>
                    </w:rPr>
                    <w:t>≤</w:t>
                  </w:r>
                  <w:r w:rsidR="00C66083" w:rsidRPr="00C66083">
                    <w:rPr>
                      <w:rFonts w:ascii="Times New Roman" w:hAnsi="Times New Roman"/>
                      <w:sz w:val="24"/>
                      <w:szCs w:val="24"/>
                      <w:lang w:eastAsia="uk-UA"/>
                    </w:rPr>
                    <w:t xml:space="preserve"> 0,02 %</w:t>
                  </w:r>
                </w:p>
              </w:tc>
            </w:tr>
            <w:tr w:rsidR="00C66083" w:rsidRPr="00C66083" w14:paraId="115F455C" w14:textId="77777777" w:rsidTr="000321B1">
              <w:tc>
                <w:tcPr>
                  <w:tcW w:w="4936" w:type="dxa"/>
                  <w:gridSpan w:val="2"/>
                  <w:tcBorders>
                    <w:top w:val="single" w:sz="6" w:space="0" w:color="231F20"/>
                    <w:left w:val="single" w:sz="6" w:space="0" w:color="231F20"/>
                    <w:bottom w:val="single" w:sz="6" w:space="0" w:color="231F20"/>
                    <w:right w:val="single" w:sz="6" w:space="0" w:color="231F20"/>
                  </w:tcBorders>
                  <w:hideMark/>
                </w:tcPr>
                <w:p w14:paraId="7CC33518"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trike/>
                      <w:sz w:val="24"/>
                      <w:szCs w:val="24"/>
                      <w:lang w:eastAsia="uk-UA"/>
                    </w:rPr>
                    <w:t>мінімальний діапазон налаштування</w:t>
                  </w:r>
                  <w:r w:rsidRPr="00C66083">
                    <w:rPr>
                      <w:rFonts w:ascii="Times New Roman" w:hAnsi="Times New Roman"/>
                      <w:sz w:val="24"/>
                      <w:szCs w:val="24"/>
                      <w:lang w:eastAsia="uk-UA"/>
                    </w:rPr>
                    <w:t xml:space="preserve"> </w:t>
                  </w:r>
                  <w:r w:rsidRPr="00C66083">
                    <w:rPr>
                      <w:rFonts w:ascii="Times New Roman" w:hAnsi="Times New Roman"/>
                      <w:strike/>
                      <w:sz w:val="24"/>
                      <w:szCs w:val="24"/>
                    </w:rPr>
                    <w:t>нечутливості по частоті</w:t>
                  </w:r>
                  <w:r w:rsidRPr="00C66083">
                    <w:rPr>
                      <w:rFonts w:ascii="Times New Roman" w:hAnsi="Times New Roman"/>
                      <w:sz w:val="24"/>
                      <w:szCs w:val="24"/>
                    </w:rPr>
                    <w:t xml:space="preserve"> </w:t>
                  </w:r>
                  <w:r w:rsidRPr="00C66083">
                    <w:rPr>
                      <w:rFonts w:ascii="Times New Roman" w:hAnsi="Times New Roman"/>
                      <w:b/>
                      <w:bCs/>
                      <w:sz w:val="24"/>
                      <w:szCs w:val="24"/>
                    </w:rPr>
                    <w:t>мертва зона частотної характеристики</w:t>
                  </w:r>
                </w:p>
              </w:tc>
              <w:tc>
                <w:tcPr>
                  <w:tcW w:w="1182" w:type="dxa"/>
                  <w:tcBorders>
                    <w:top w:val="single" w:sz="6" w:space="0" w:color="231F20"/>
                    <w:left w:val="single" w:sz="6" w:space="0" w:color="231F20"/>
                    <w:bottom w:val="single" w:sz="6" w:space="0" w:color="231F20"/>
                    <w:right w:val="single" w:sz="6" w:space="0" w:color="231F20"/>
                  </w:tcBorders>
                  <w:hideMark/>
                </w:tcPr>
                <w:p w14:paraId="67D8DDD1"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trike/>
                      <w:sz w:val="24"/>
                      <w:szCs w:val="24"/>
                      <w:lang w:eastAsia="uk-UA"/>
                    </w:rPr>
                    <w:t>10-500</w:t>
                  </w:r>
                  <w:r w:rsidRPr="00C66083">
                    <w:rPr>
                      <w:rFonts w:ascii="Times New Roman" w:hAnsi="Times New Roman"/>
                      <w:sz w:val="24"/>
                      <w:szCs w:val="24"/>
                      <w:lang w:eastAsia="uk-UA"/>
                    </w:rPr>
                    <w:t xml:space="preserve"> </w:t>
                  </w:r>
                </w:p>
                <w:p w14:paraId="05C27DC3"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b/>
                      <w:sz w:val="24"/>
                      <w:szCs w:val="24"/>
                      <w:lang w:eastAsia="uk-UA"/>
                    </w:rPr>
                    <w:t xml:space="preserve">0-200 </w:t>
                  </w:r>
                  <w:proofErr w:type="spellStart"/>
                  <w:r w:rsidRPr="00C66083">
                    <w:rPr>
                      <w:rFonts w:ascii="Times New Roman" w:hAnsi="Times New Roman"/>
                      <w:sz w:val="24"/>
                      <w:szCs w:val="24"/>
                      <w:lang w:eastAsia="uk-UA"/>
                    </w:rPr>
                    <w:t>мГц</w:t>
                  </w:r>
                  <w:proofErr w:type="spellEnd"/>
                </w:p>
              </w:tc>
            </w:tr>
            <w:tr w:rsidR="00C66083" w:rsidRPr="00C66083" w14:paraId="06F572FF" w14:textId="77777777" w:rsidTr="000321B1">
              <w:tc>
                <w:tcPr>
                  <w:tcW w:w="4936" w:type="dxa"/>
                  <w:gridSpan w:val="2"/>
                  <w:tcBorders>
                    <w:top w:val="single" w:sz="6" w:space="0" w:color="231F20"/>
                    <w:left w:val="single" w:sz="6" w:space="0" w:color="231F20"/>
                    <w:bottom w:val="single" w:sz="6" w:space="0" w:color="231F20"/>
                    <w:right w:val="single" w:sz="6" w:space="0" w:color="231F20"/>
                  </w:tcBorders>
                  <w:hideMark/>
                </w:tcPr>
                <w:p w14:paraId="0EF491A6" w14:textId="77777777" w:rsidR="00C66083" w:rsidRPr="00C66083" w:rsidRDefault="00C66083" w:rsidP="00C66083">
                  <w:pPr>
                    <w:spacing w:after="0" w:line="240" w:lineRule="auto"/>
                    <w:rPr>
                      <w:rFonts w:ascii="Times New Roman" w:hAnsi="Times New Roman"/>
                      <w:sz w:val="24"/>
                      <w:szCs w:val="24"/>
                      <w:lang w:eastAsia="uk-UA"/>
                    </w:rPr>
                  </w:pPr>
                  <w:proofErr w:type="spellStart"/>
                  <w:r w:rsidRPr="00C66083">
                    <w:rPr>
                      <w:rFonts w:ascii="Times New Roman" w:hAnsi="Times New Roman"/>
                      <w:sz w:val="24"/>
                      <w:szCs w:val="24"/>
                      <w:lang w:eastAsia="uk-UA"/>
                    </w:rPr>
                    <w:t>статизм</w:t>
                  </w:r>
                  <w:proofErr w:type="spellEnd"/>
                  <w:r w:rsidRPr="00C66083">
                    <w:rPr>
                      <w:rFonts w:ascii="Times New Roman" w:hAnsi="Times New Roman"/>
                      <w:sz w:val="24"/>
                      <w:szCs w:val="24"/>
                      <w:lang w:eastAsia="uk-UA"/>
                    </w:rPr>
                    <w:t xml:space="preserve"> s</w:t>
                  </w:r>
                  <w:r w:rsidRPr="00C66083">
                    <w:rPr>
                      <w:rFonts w:ascii="Times New Roman" w:hAnsi="Times New Roman"/>
                      <w:b/>
                      <w:bCs/>
                      <w:sz w:val="24"/>
                      <w:szCs w:val="24"/>
                      <w:vertAlign w:val="subscript"/>
                      <w:lang w:eastAsia="uk-UA"/>
                    </w:rPr>
                    <w:t>1</w:t>
                  </w:r>
                </w:p>
              </w:tc>
              <w:tc>
                <w:tcPr>
                  <w:tcW w:w="1182" w:type="dxa"/>
                  <w:tcBorders>
                    <w:top w:val="single" w:sz="6" w:space="0" w:color="231F20"/>
                    <w:left w:val="single" w:sz="6" w:space="0" w:color="231F20"/>
                    <w:bottom w:val="single" w:sz="6" w:space="0" w:color="231F20"/>
                    <w:right w:val="single" w:sz="6" w:space="0" w:color="231F20"/>
                  </w:tcBorders>
                  <w:hideMark/>
                </w:tcPr>
                <w:p w14:paraId="57843BC2"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2-12 %</w:t>
                  </w:r>
                </w:p>
              </w:tc>
            </w:tr>
          </w:tbl>
          <w:p w14:paraId="4F7B8378" w14:textId="5ABC2F90" w:rsidR="00C66083" w:rsidRPr="00C66083" w:rsidRDefault="00C66083" w:rsidP="00C66083">
            <w:pPr>
              <w:spacing w:after="0" w:line="240" w:lineRule="auto"/>
              <w:jc w:val="both"/>
              <w:rPr>
                <w:rFonts w:ascii="Times New Roman" w:hAnsi="Times New Roman"/>
                <w:bCs/>
                <w:sz w:val="24"/>
                <w:szCs w:val="24"/>
              </w:rPr>
            </w:pPr>
          </w:p>
        </w:tc>
      </w:tr>
      <w:tr w:rsidR="00C66083" w:rsidRPr="00C66083" w14:paraId="3DDEA8CE" w14:textId="77777777" w:rsidTr="00C66083">
        <w:trPr>
          <w:trHeight w:val="4124"/>
        </w:trPr>
        <w:tc>
          <w:tcPr>
            <w:tcW w:w="709" w:type="dxa"/>
          </w:tcPr>
          <w:p w14:paraId="5E044B78"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65D01D33"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Таблиця 6</w:t>
            </w:r>
          </w:p>
          <w:p w14:paraId="7BFD08DD"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5</w:t>
            </w:r>
          </w:p>
          <w:p w14:paraId="3549F03C"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п. 2.3</w:t>
            </w:r>
          </w:p>
          <w:p w14:paraId="709201A4"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 xml:space="preserve">глави 2 </w:t>
            </w:r>
          </w:p>
          <w:p w14:paraId="2C55D43C"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 xml:space="preserve">розділу ІІІ </w:t>
            </w:r>
          </w:p>
        </w:tc>
        <w:tc>
          <w:tcPr>
            <w:tcW w:w="6658" w:type="dxa"/>
          </w:tcPr>
          <w:p w14:paraId="73BBCBC0"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r w:rsidRPr="00C66083">
              <w:rPr>
                <w:rFonts w:ascii="Times New Roman" w:hAnsi="Times New Roman"/>
                <w:sz w:val="24"/>
                <w:szCs w:val="24"/>
                <w:lang w:eastAsia="uk-UA"/>
              </w:rPr>
              <w:t>Таблиця 6</w:t>
            </w:r>
          </w:p>
          <w:p w14:paraId="0684694F" w14:textId="77777777" w:rsidR="00C66083" w:rsidRPr="00C66083" w:rsidRDefault="00C66083" w:rsidP="00C66083">
            <w:pPr>
              <w:shd w:val="clear" w:color="auto" w:fill="FFFFFF"/>
              <w:spacing w:after="0" w:line="240" w:lineRule="auto"/>
              <w:jc w:val="center"/>
              <w:rPr>
                <w:rFonts w:ascii="Times New Roman" w:hAnsi="Times New Roman"/>
                <w:sz w:val="24"/>
                <w:szCs w:val="24"/>
                <w:lang w:eastAsia="uk-UA"/>
              </w:rPr>
            </w:pPr>
            <w:bookmarkStart w:id="2" w:name="n566"/>
            <w:bookmarkEnd w:id="2"/>
            <w:r w:rsidRPr="00C66083">
              <w:rPr>
                <w:rFonts w:ascii="Times New Roman" w:hAnsi="Times New Roman"/>
                <w:bCs/>
                <w:sz w:val="24"/>
                <w:szCs w:val="24"/>
                <w:lang w:eastAsia="uk-UA"/>
              </w:rPr>
              <w:t>Параметри повної зміни активної потужності на відхилення частоти внаслідок стрибкоподібної зміни частоти</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4971"/>
              <w:gridCol w:w="1455"/>
            </w:tblGrid>
            <w:tr w:rsidR="00C66083" w:rsidRPr="00C66083" w14:paraId="1F4BAD54" w14:textId="77777777" w:rsidTr="00545A6C">
              <w:tc>
                <w:tcPr>
                  <w:tcW w:w="6645" w:type="dxa"/>
                  <w:tcBorders>
                    <w:top w:val="single" w:sz="6" w:space="0" w:color="231F20"/>
                    <w:left w:val="single" w:sz="6" w:space="0" w:color="231F20"/>
                    <w:bottom w:val="single" w:sz="6" w:space="0" w:color="231F20"/>
                    <w:right w:val="single" w:sz="6" w:space="0" w:color="231F20"/>
                  </w:tcBorders>
                  <w:hideMark/>
                </w:tcPr>
                <w:p w14:paraId="20C8A630" w14:textId="77777777" w:rsidR="00C66083" w:rsidRPr="00C66083" w:rsidRDefault="00C66083" w:rsidP="00C66083">
                  <w:pPr>
                    <w:spacing w:after="0" w:line="240" w:lineRule="auto"/>
                    <w:jc w:val="center"/>
                    <w:rPr>
                      <w:rFonts w:ascii="Times New Roman" w:hAnsi="Times New Roman"/>
                      <w:sz w:val="24"/>
                      <w:szCs w:val="24"/>
                      <w:lang w:eastAsia="uk-UA"/>
                    </w:rPr>
                  </w:pPr>
                  <w:bookmarkStart w:id="3" w:name="n567"/>
                  <w:bookmarkEnd w:id="3"/>
                  <w:r w:rsidRPr="00C66083">
                    <w:rPr>
                      <w:rFonts w:ascii="Times New Roman" w:hAnsi="Times New Roman"/>
                      <w:sz w:val="24"/>
                      <w:szCs w:val="24"/>
                      <w:lang w:eastAsia="uk-UA"/>
                    </w:rPr>
                    <w:t>Параметри</w:t>
                  </w:r>
                </w:p>
              </w:tc>
              <w:tc>
                <w:tcPr>
                  <w:tcW w:w="1935" w:type="dxa"/>
                  <w:tcBorders>
                    <w:top w:val="single" w:sz="6" w:space="0" w:color="231F20"/>
                    <w:left w:val="single" w:sz="6" w:space="0" w:color="231F20"/>
                    <w:bottom w:val="single" w:sz="6" w:space="0" w:color="231F20"/>
                    <w:right w:val="single" w:sz="6" w:space="0" w:color="231F20"/>
                  </w:tcBorders>
                  <w:hideMark/>
                </w:tcPr>
                <w:p w14:paraId="4C9C328A"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Діапазони або значення</w:t>
                  </w:r>
                </w:p>
              </w:tc>
            </w:tr>
            <w:tr w:rsidR="00C66083" w:rsidRPr="00C66083" w14:paraId="2571D0E5" w14:textId="77777777" w:rsidTr="00545A6C">
              <w:tc>
                <w:tcPr>
                  <w:tcW w:w="6645" w:type="dxa"/>
                  <w:tcBorders>
                    <w:top w:val="single" w:sz="6" w:space="0" w:color="231F20"/>
                    <w:left w:val="single" w:sz="6" w:space="0" w:color="231F20"/>
                    <w:bottom w:val="single" w:sz="6" w:space="0" w:color="231F20"/>
                    <w:right w:val="single" w:sz="6" w:space="0" w:color="231F20"/>
                  </w:tcBorders>
                  <w:hideMark/>
                </w:tcPr>
                <w:p w14:paraId="35453726"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діапазон зміни активної потужності відносно максимальної встановленої потужності: |</w:t>
                  </w:r>
                  <w:r w:rsidRPr="00C66083">
                    <w:rPr>
                      <w:rFonts w:ascii="Times New Roman" w:hAnsi="Times New Roman"/>
                      <w:b/>
                      <w:bCs/>
                      <w:sz w:val="24"/>
                      <w:szCs w:val="24"/>
                      <w:lang w:eastAsia="uk-UA"/>
                    </w:rPr>
                    <w:t>Δ</w:t>
                  </w:r>
                  <w:r w:rsidRPr="00C66083">
                    <w:rPr>
                      <w:rFonts w:ascii="Times New Roman" w:hAnsi="Times New Roman"/>
                      <w:sz w:val="24"/>
                      <w:szCs w:val="24"/>
                      <w:lang w:eastAsia="uk-UA"/>
                    </w:rPr>
                    <w:t>P</w:t>
                  </w:r>
                  <w:r w:rsidRPr="00C66083">
                    <w:rPr>
                      <w:rFonts w:ascii="Times New Roman" w:hAnsi="Times New Roman"/>
                      <w:b/>
                      <w:bCs/>
                      <w:sz w:val="24"/>
                      <w:szCs w:val="24"/>
                      <w:vertAlign w:val="subscript"/>
                      <w:lang w:eastAsia="uk-UA"/>
                    </w:rPr>
                    <w:t>1</w:t>
                  </w:r>
                  <w:r w:rsidRPr="00C66083">
                    <w:rPr>
                      <w:rFonts w:ascii="Times New Roman" w:hAnsi="Times New Roman"/>
                      <w:sz w:val="24"/>
                      <w:szCs w:val="24"/>
                      <w:lang w:eastAsia="uk-UA"/>
                    </w:rPr>
                    <w:t xml:space="preserve">| / </w:t>
                  </w:r>
                  <w:proofErr w:type="spellStart"/>
                  <w:r w:rsidRPr="00C66083">
                    <w:rPr>
                      <w:rFonts w:ascii="Times New Roman" w:hAnsi="Times New Roman"/>
                      <w:sz w:val="24"/>
                      <w:szCs w:val="24"/>
                      <w:lang w:eastAsia="uk-UA"/>
                    </w:rPr>
                    <w:t>P</w:t>
                  </w:r>
                  <w:r w:rsidRPr="00C66083">
                    <w:rPr>
                      <w:rFonts w:ascii="Times New Roman" w:hAnsi="Times New Roman"/>
                      <w:b/>
                      <w:bCs/>
                      <w:sz w:val="24"/>
                      <w:szCs w:val="24"/>
                      <w:vertAlign w:val="subscript"/>
                      <w:lang w:eastAsia="uk-UA"/>
                    </w:rPr>
                    <w:t>max</w:t>
                  </w:r>
                  <w:proofErr w:type="spellEnd"/>
                </w:p>
              </w:tc>
              <w:tc>
                <w:tcPr>
                  <w:tcW w:w="1935" w:type="dxa"/>
                  <w:tcBorders>
                    <w:top w:val="single" w:sz="6" w:space="0" w:color="231F20"/>
                    <w:left w:val="single" w:sz="6" w:space="0" w:color="231F20"/>
                    <w:bottom w:val="single" w:sz="6" w:space="0" w:color="231F20"/>
                    <w:right w:val="single" w:sz="6" w:space="0" w:color="231F20"/>
                  </w:tcBorders>
                  <w:hideMark/>
                </w:tcPr>
                <w:p w14:paraId="3B617928"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1,5-10</w:t>
                  </w:r>
                  <w:r w:rsidRPr="00C66083">
                    <w:rPr>
                      <w:rFonts w:ascii="Times New Roman" w:hAnsi="Times New Roman"/>
                      <w:spacing w:val="30"/>
                      <w:sz w:val="24"/>
                      <w:szCs w:val="24"/>
                      <w:lang w:eastAsia="uk-UA"/>
                    </w:rPr>
                    <w:t> %</w:t>
                  </w:r>
                </w:p>
              </w:tc>
            </w:tr>
            <w:tr w:rsidR="00C66083" w:rsidRPr="00C66083" w14:paraId="4E282FFC" w14:textId="77777777" w:rsidTr="00545A6C">
              <w:tc>
                <w:tcPr>
                  <w:tcW w:w="6645" w:type="dxa"/>
                  <w:tcBorders>
                    <w:top w:val="single" w:sz="6" w:space="0" w:color="231F20"/>
                    <w:left w:val="single" w:sz="6" w:space="0" w:color="231F20"/>
                    <w:bottom w:val="single" w:sz="6" w:space="0" w:color="231F20"/>
                    <w:right w:val="single" w:sz="6" w:space="0" w:color="231F20"/>
                  </w:tcBorders>
                  <w:hideMark/>
                </w:tcPr>
                <w:p w14:paraId="1A67A11C"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максимальна допустима початкова затримка t</w:t>
                  </w:r>
                  <w:r w:rsidRPr="00C66083">
                    <w:rPr>
                      <w:rFonts w:ascii="Times New Roman" w:hAnsi="Times New Roman"/>
                      <w:b/>
                      <w:bCs/>
                      <w:sz w:val="24"/>
                      <w:szCs w:val="24"/>
                      <w:vertAlign w:val="subscript"/>
                      <w:lang w:eastAsia="uk-UA"/>
                    </w:rPr>
                    <w:t>1</w:t>
                  </w:r>
                </w:p>
              </w:tc>
              <w:tc>
                <w:tcPr>
                  <w:tcW w:w="1935" w:type="dxa"/>
                  <w:tcBorders>
                    <w:top w:val="single" w:sz="6" w:space="0" w:color="231F20"/>
                    <w:left w:val="single" w:sz="6" w:space="0" w:color="231F20"/>
                    <w:bottom w:val="single" w:sz="6" w:space="0" w:color="231F20"/>
                    <w:right w:val="single" w:sz="6" w:space="0" w:color="231F20"/>
                  </w:tcBorders>
                  <w:hideMark/>
                </w:tcPr>
                <w:p w14:paraId="149C6054"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1 секунда</w:t>
                  </w:r>
                </w:p>
              </w:tc>
            </w:tr>
            <w:tr w:rsidR="00C66083" w:rsidRPr="00C66083" w14:paraId="49F78DDB" w14:textId="77777777" w:rsidTr="00545A6C">
              <w:tc>
                <w:tcPr>
                  <w:tcW w:w="6645" w:type="dxa"/>
                  <w:tcBorders>
                    <w:top w:val="single" w:sz="6" w:space="0" w:color="231F20"/>
                    <w:left w:val="single" w:sz="6" w:space="0" w:color="231F20"/>
                    <w:bottom w:val="single" w:sz="6" w:space="0" w:color="231F20"/>
                    <w:right w:val="single" w:sz="6" w:space="0" w:color="231F20"/>
                  </w:tcBorders>
                  <w:hideMark/>
                </w:tcPr>
                <w:p w14:paraId="76C5BC99"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максимальний допустимий вибір часу повної активації t</w:t>
                  </w:r>
                  <w:r w:rsidRPr="00C66083">
                    <w:rPr>
                      <w:rFonts w:ascii="Times New Roman" w:hAnsi="Times New Roman"/>
                      <w:b/>
                      <w:bCs/>
                      <w:sz w:val="24"/>
                      <w:szCs w:val="24"/>
                      <w:vertAlign w:val="subscript"/>
                      <w:lang w:eastAsia="uk-UA"/>
                    </w:rPr>
                    <w:t>2</w:t>
                  </w:r>
                </w:p>
              </w:tc>
              <w:tc>
                <w:tcPr>
                  <w:tcW w:w="1935" w:type="dxa"/>
                  <w:tcBorders>
                    <w:top w:val="single" w:sz="6" w:space="0" w:color="231F20"/>
                    <w:left w:val="single" w:sz="6" w:space="0" w:color="231F20"/>
                    <w:bottom w:val="single" w:sz="6" w:space="0" w:color="231F20"/>
                    <w:right w:val="single" w:sz="6" w:space="0" w:color="231F20"/>
                  </w:tcBorders>
                  <w:hideMark/>
                </w:tcPr>
                <w:p w14:paraId="1AE1228F"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до 30 секунд</w:t>
                  </w:r>
                </w:p>
              </w:tc>
            </w:tr>
          </w:tbl>
          <w:p w14:paraId="3909F675"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p>
        </w:tc>
        <w:tc>
          <w:tcPr>
            <w:tcW w:w="7229" w:type="dxa"/>
          </w:tcPr>
          <w:p w14:paraId="54D7595A"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r w:rsidRPr="00C66083">
              <w:rPr>
                <w:rFonts w:ascii="Times New Roman" w:hAnsi="Times New Roman"/>
                <w:sz w:val="24"/>
                <w:szCs w:val="24"/>
                <w:lang w:eastAsia="uk-UA"/>
              </w:rPr>
              <w:t>Таблиця 6</w:t>
            </w:r>
          </w:p>
          <w:p w14:paraId="648BC396" w14:textId="77777777" w:rsidR="00C66083" w:rsidRPr="00C66083" w:rsidRDefault="00C66083" w:rsidP="00C66083">
            <w:pPr>
              <w:shd w:val="clear" w:color="auto" w:fill="FFFFFF"/>
              <w:spacing w:after="0" w:line="240" w:lineRule="auto"/>
              <w:jc w:val="center"/>
              <w:rPr>
                <w:rFonts w:ascii="Times New Roman" w:hAnsi="Times New Roman"/>
                <w:sz w:val="24"/>
                <w:szCs w:val="24"/>
                <w:lang w:eastAsia="uk-UA"/>
              </w:rPr>
            </w:pPr>
            <w:r w:rsidRPr="00C66083">
              <w:rPr>
                <w:rFonts w:ascii="Times New Roman" w:hAnsi="Times New Roman"/>
                <w:bCs/>
                <w:sz w:val="24"/>
                <w:szCs w:val="24"/>
                <w:lang w:eastAsia="uk-UA"/>
              </w:rPr>
              <w:t>Параметри повної зміни активної потужності на відхилення частоти внаслідок стрибкоподібної зміни частоти</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5411"/>
              <w:gridCol w:w="1586"/>
            </w:tblGrid>
            <w:tr w:rsidR="00C66083" w:rsidRPr="00C66083" w14:paraId="5B862E5D" w14:textId="77777777" w:rsidTr="003F2DB9">
              <w:tc>
                <w:tcPr>
                  <w:tcW w:w="4731" w:type="dxa"/>
                  <w:tcBorders>
                    <w:top w:val="single" w:sz="6" w:space="0" w:color="231F20"/>
                    <w:left w:val="single" w:sz="6" w:space="0" w:color="231F20"/>
                    <w:bottom w:val="single" w:sz="6" w:space="0" w:color="231F20"/>
                    <w:right w:val="single" w:sz="6" w:space="0" w:color="231F20"/>
                  </w:tcBorders>
                  <w:hideMark/>
                </w:tcPr>
                <w:p w14:paraId="60DB2EED"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Параметри</w:t>
                  </w:r>
                </w:p>
              </w:tc>
              <w:tc>
                <w:tcPr>
                  <w:tcW w:w="1387" w:type="dxa"/>
                  <w:tcBorders>
                    <w:top w:val="single" w:sz="6" w:space="0" w:color="231F20"/>
                    <w:left w:val="single" w:sz="6" w:space="0" w:color="231F20"/>
                    <w:bottom w:val="single" w:sz="6" w:space="0" w:color="231F20"/>
                    <w:right w:val="single" w:sz="6" w:space="0" w:color="231F20"/>
                  </w:tcBorders>
                  <w:hideMark/>
                </w:tcPr>
                <w:p w14:paraId="53A42758"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Діапазони або значення</w:t>
                  </w:r>
                </w:p>
              </w:tc>
            </w:tr>
            <w:tr w:rsidR="00C66083" w:rsidRPr="00C66083" w14:paraId="18080A35" w14:textId="77777777" w:rsidTr="003F2DB9">
              <w:tc>
                <w:tcPr>
                  <w:tcW w:w="4731" w:type="dxa"/>
                  <w:tcBorders>
                    <w:top w:val="single" w:sz="6" w:space="0" w:color="231F20"/>
                    <w:left w:val="single" w:sz="6" w:space="0" w:color="231F20"/>
                    <w:bottom w:val="single" w:sz="6" w:space="0" w:color="231F20"/>
                    <w:right w:val="single" w:sz="6" w:space="0" w:color="231F20"/>
                  </w:tcBorders>
                  <w:hideMark/>
                </w:tcPr>
                <w:p w14:paraId="45AD85FE"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 xml:space="preserve">діапазон зміни активної потужності відносно </w:t>
                  </w:r>
                  <w:r w:rsidRPr="00C66083">
                    <w:rPr>
                      <w:rFonts w:ascii="Times New Roman" w:hAnsi="Times New Roman"/>
                      <w:strike/>
                      <w:sz w:val="24"/>
                      <w:szCs w:val="24"/>
                      <w:lang w:eastAsia="uk-UA"/>
                    </w:rPr>
                    <w:t>максимальної встановленої</w:t>
                  </w:r>
                  <w:r w:rsidRPr="00C66083">
                    <w:rPr>
                      <w:rFonts w:ascii="Times New Roman" w:hAnsi="Times New Roman"/>
                      <w:sz w:val="24"/>
                      <w:szCs w:val="24"/>
                      <w:lang w:eastAsia="uk-UA"/>
                    </w:rPr>
                    <w:t xml:space="preserve"> </w:t>
                  </w:r>
                  <w:r w:rsidRPr="00C66083">
                    <w:rPr>
                      <w:rFonts w:ascii="Times New Roman" w:hAnsi="Times New Roman"/>
                      <w:b/>
                      <w:sz w:val="24"/>
                      <w:szCs w:val="24"/>
                      <w:lang w:eastAsia="uk-UA"/>
                    </w:rPr>
                    <w:t xml:space="preserve">номінальної </w:t>
                  </w:r>
                  <w:r w:rsidRPr="00C66083">
                    <w:rPr>
                      <w:rFonts w:ascii="Times New Roman" w:hAnsi="Times New Roman"/>
                      <w:sz w:val="24"/>
                      <w:szCs w:val="24"/>
                      <w:lang w:eastAsia="uk-UA"/>
                    </w:rPr>
                    <w:t>потужності: |</w:t>
                  </w:r>
                  <w:r w:rsidRPr="00C66083">
                    <w:rPr>
                      <w:rFonts w:ascii="Times New Roman" w:hAnsi="Times New Roman"/>
                      <w:b/>
                      <w:bCs/>
                      <w:sz w:val="24"/>
                      <w:szCs w:val="24"/>
                      <w:lang w:eastAsia="uk-UA"/>
                    </w:rPr>
                    <w:t>Δ</w:t>
                  </w:r>
                  <w:r w:rsidRPr="00C66083">
                    <w:rPr>
                      <w:rFonts w:ascii="Times New Roman" w:hAnsi="Times New Roman"/>
                      <w:sz w:val="24"/>
                      <w:szCs w:val="24"/>
                      <w:lang w:eastAsia="uk-UA"/>
                    </w:rPr>
                    <w:t>P</w:t>
                  </w:r>
                  <w:r w:rsidRPr="00C66083">
                    <w:rPr>
                      <w:rFonts w:ascii="Times New Roman" w:hAnsi="Times New Roman"/>
                      <w:b/>
                      <w:bCs/>
                      <w:sz w:val="24"/>
                      <w:szCs w:val="24"/>
                      <w:vertAlign w:val="subscript"/>
                      <w:lang w:eastAsia="uk-UA"/>
                    </w:rPr>
                    <w:t>1</w:t>
                  </w:r>
                  <w:r w:rsidRPr="00C66083">
                    <w:rPr>
                      <w:rFonts w:ascii="Times New Roman" w:hAnsi="Times New Roman"/>
                      <w:sz w:val="24"/>
                      <w:szCs w:val="24"/>
                      <w:lang w:eastAsia="uk-UA"/>
                    </w:rPr>
                    <w:t xml:space="preserve">| / </w:t>
                  </w:r>
                  <w:proofErr w:type="spellStart"/>
                  <w:r w:rsidRPr="00C66083">
                    <w:rPr>
                      <w:rFonts w:ascii="Times New Roman" w:hAnsi="Times New Roman"/>
                      <w:b/>
                      <w:sz w:val="24"/>
                      <w:szCs w:val="24"/>
                      <w:lang w:eastAsia="uk-UA"/>
                    </w:rPr>
                    <w:t>P</w:t>
                  </w:r>
                  <w:r w:rsidRPr="00C66083">
                    <w:rPr>
                      <w:rFonts w:ascii="Times New Roman" w:hAnsi="Times New Roman"/>
                      <w:b/>
                      <w:bCs/>
                      <w:sz w:val="24"/>
                      <w:szCs w:val="24"/>
                      <w:vertAlign w:val="subscript"/>
                      <w:lang w:eastAsia="uk-UA"/>
                    </w:rPr>
                    <w:t>ном</w:t>
                  </w:r>
                  <w:proofErr w:type="spellEnd"/>
                </w:p>
              </w:tc>
              <w:tc>
                <w:tcPr>
                  <w:tcW w:w="1387" w:type="dxa"/>
                  <w:tcBorders>
                    <w:top w:val="single" w:sz="6" w:space="0" w:color="231F20"/>
                    <w:left w:val="single" w:sz="6" w:space="0" w:color="231F20"/>
                    <w:bottom w:val="single" w:sz="6" w:space="0" w:color="231F20"/>
                    <w:right w:val="single" w:sz="6" w:space="0" w:color="231F20"/>
                  </w:tcBorders>
                  <w:hideMark/>
                </w:tcPr>
                <w:p w14:paraId="2CFA43CE"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1,5-10</w:t>
                  </w:r>
                  <w:r w:rsidRPr="00C66083">
                    <w:rPr>
                      <w:rFonts w:ascii="Times New Roman" w:hAnsi="Times New Roman"/>
                      <w:spacing w:val="30"/>
                      <w:sz w:val="24"/>
                      <w:szCs w:val="24"/>
                      <w:lang w:eastAsia="uk-UA"/>
                    </w:rPr>
                    <w:t> %</w:t>
                  </w:r>
                </w:p>
              </w:tc>
            </w:tr>
            <w:tr w:rsidR="00C66083" w:rsidRPr="00C66083" w14:paraId="3168D32E" w14:textId="77777777" w:rsidTr="003F2DB9">
              <w:tc>
                <w:tcPr>
                  <w:tcW w:w="4731" w:type="dxa"/>
                  <w:tcBorders>
                    <w:top w:val="single" w:sz="6" w:space="0" w:color="231F20"/>
                    <w:left w:val="single" w:sz="6" w:space="0" w:color="231F20"/>
                    <w:bottom w:val="single" w:sz="6" w:space="0" w:color="231F20"/>
                    <w:right w:val="single" w:sz="6" w:space="0" w:color="231F20"/>
                  </w:tcBorders>
                  <w:hideMark/>
                </w:tcPr>
                <w:p w14:paraId="077C5AF7"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максимальна допустима початкова затримка t</w:t>
                  </w:r>
                  <w:r w:rsidRPr="00C66083">
                    <w:rPr>
                      <w:rFonts w:ascii="Times New Roman" w:hAnsi="Times New Roman"/>
                      <w:b/>
                      <w:bCs/>
                      <w:sz w:val="24"/>
                      <w:szCs w:val="24"/>
                      <w:vertAlign w:val="subscript"/>
                      <w:lang w:eastAsia="uk-UA"/>
                    </w:rPr>
                    <w:t xml:space="preserve">1 </w:t>
                  </w:r>
                  <w:r w:rsidRPr="00C66083">
                    <w:rPr>
                      <w:rFonts w:ascii="Times New Roman" w:hAnsi="Times New Roman"/>
                      <w:b/>
                      <w:bCs/>
                      <w:sz w:val="24"/>
                      <w:szCs w:val="24"/>
                    </w:rPr>
                    <w:t>для генеруючих одиниць (з інерцією)</w:t>
                  </w:r>
                </w:p>
              </w:tc>
              <w:tc>
                <w:tcPr>
                  <w:tcW w:w="1387" w:type="dxa"/>
                  <w:tcBorders>
                    <w:top w:val="single" w:sz="6" w:space="0" w:color="231F20"/>
                    <w:left w:val="single" w:sz="6" w:space="0" w:color="231F20"/>
                    <w:bottom w:val="single" w:sz="6" w:space="0" w:color="231F20"/>
                    <w:right w:val="single" w:sz="6" w:space="0" w:color="231F20"/>
                  </w:tcBorders>
                  <w:hideMark/>
                </w:tcPr>
                <w:p w14:paraId="48BA62B0"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trike/>
                      <w:sz w:val="24"/>
                      <w:szCs w:val="24"/>
                      <w:lang w:eastAsia="uk-UA"/>
                    </w:rPr>
                    <w:t>1</w:t>
                  </w:r>
                  <w:r w:rsidRPr="00C66083">
                    <w:rPr>
                      <w:rFonts w:ascii="Times New Roman" w:hAnsi="Times New Roman"/>
                      <w:sz w:val="24"/>
                      <w:szCs w:val="24"/>
                      <w:lang w:eastAsia="uk-UA"/>
                    </w:rPr>
                    <w:t xml:space="preserve"> </w:t>
                  </w:r>
                  <w:r w:rsidRPr="00C66083">
                    <w:rPr>
                      <w:rFonts w:ascii="Times New Roman" w:hAnsi="Times New Roman"/>
                      <w:b/>
                      <w:sz w:val="24"/>
                      <w:szCs w:val="24"/>
                      <w:lang w:eastAsia="uk-UA"/>
                    </w:rPr>
                    <w:t>2</w:t>
                  </w:r>
                  <w:r w:rsidRPr="00C66083">
                    <w:rPr>
                      <w:rFonts w:ascii="Times New Roman" w:hAnsi="Times New Roman"/>
                      <w:sz w:val="24"/>
                      <w:szCs w:val="24"/>
                      <w:lang w:eastAsia="uk-UA"/>
                    </w:rPr>
                    <w:t xml:space="preserve"> секунда</w:t>
                  </w:r>
                </w:p>
              </w:tc>
            </w:tr>
            <w:tr w:rsidR="00C66083" w:rsidRPr="00C66083" w14:paraId="794F54DD" w14:textId="77777777" w:rsidTr="003F2DB9">
              <w:tc>
                <w:tcPr>
                  <w:tcW w:w="4731" w:type="dxa"/>
                  <w:tcBorders>
                    <w:top w:val="single" w:sz="6" w:space="0" w:color="231F20"/>
                    <w:left w:val="single" w:sz="6" w:space="0" w:color="231F20"/>
                    <w:bottom w:val="single" w:sz="6" w:space="0" w:color="231F20"/>
                    <w:right w:val="single" w:sz="6" w:space="0" w:color="231F20"/>
                  </w:tcBorders>
                </w:tcPr>
                <w:p w14:paraId="1D7A4C00" w14:textId="77777777" w:rsidR="00C66083" w:rsidRPr="00C66083" w:rsidRDefault="00C66083" w:rsidP="00C66083">
                  <w:pPr>
                    <w:spacing w:after="0" w:line="240" w:lineRule="auto"/>
                    <w:rPr>
                      <w:rFonts w:ascii="Times New Roman" w:hAnsi="Times New Roman"/>
                      <w:b/>
                      <w:sz w:val="24"/>
                      <w:szCs w:val="24"/>
                      <w:lang w:eastAsia="uk-UA"/>
                    </w:rPr>
                  </w:pPr>
                  <w:r w:rsidRPr="00C66083">
                    <w:rPr>
                      <w:rFonts w:ascii="Times New Roman" w:hAnsi="Times New Roman"/>
                      <w:b/>
                      <w:sz w:val="24"/>
                      <w:szCs w:val="24"/>
                    </w:rPr>
                    <w:t>максимальна допустима початкова затримка t</w:t>
                  </w:r>
                  <w:r w:rsidRPr="00C66083">
                    <w:rPr>
                      <w:rFonts w:ascii="Times New Roman" w:hAnsi="Times New Roman"/>
                      <w:b/>
                      <w:sz w:val="24"/>
                      <w:szCs w:val="24"/>
                      <w:vertAlign w:val="subscript"/>
                    </w:rPr>
                    <w:t>1</w:t>
                  </w:r>
                  <w:r w:rsidRPr="00C66083">
                    <w:rPr>
                      <w:rFonts w:ascii="Times New Roman" w:hAnsi="Times New Roman"/>
                      <w:b/>
                      <w:sz w:val="24"/>
                      <w:szCs w:val="24"/>
                    </w:rPr>
                    <w:t xml:space="preserve"> </w:t>
                  </w:r>
                  <w:r w:rsidRPr="00C66083">
                    <w:rPr>
                      <w:rFonts w:ascii="Times New Roman" w:hAnsi="Times New Roman"/>
                      <w:b/>
                      <w:bCs/>
                      <w:sz w:val="24"/>
                      <w:szCs w:val="24"/>
                    </w:rPr>
                    <w:t>для генеруючих одиниць (без інерції)</w:t>
                  </w:r>
                </w:p>
              </w:tc>
              <w:tc>
                <w:tcPr>
                  <w:tcW w:w="1387" w:type="dxa"/>
                  <w:tcBorders>
                    <w:top w:val="single" w:sz="6" w:space="0" w:color="231F20"/>
                    <w:left w:val="single" w:sz="6" w:space="0" w:color="231F20"/>
                    <w:bottom w:val="single" w:sz="6" w:space="0" w:color="231F20"/>
                    <w:right w:val="single" w:sz="6" w:space="0" w:color="231F20"/>
                  </w:tcBorders>
                </w:tcPr>
                <w:p w14:paraId="77C26FFE" w14:textId="77777777" w:rsidR="00C66083" w:rsidRPr="00C66083" w:rsidRDefault="00C66083" w:rsidP="00C66083">
                  <w:pPr>
                    <w:spacing w:after="0" w:line="240" w:lineRule="auto"/>
                    <w:jc w:val="center"/>
                    <w:rPr>
                      <w:rFonts w:ascii="Times New Roman" w:hAnsi="Times New Roman"/>
                      <w:b/>
                      <w:sz w:val="24"/>
                      <w:szCs w:val="24"/>
                      <w:lang w:eastAsia="uk-UA"/>
                    </w:rPr>
                  </w:pPr>
                  <w:r w:rsidRPr="00C66083">
                    <w:rPr>
                      <w:rFonts w:ascii="Times New Roman" w:hAnsi="Times New Roman"/>
                      <w:b/>
                      <w:sz w:val="24"/>
                      <w:szCs w:val="24"/>
                      <w:lang w:eastAsia="uk-UA"/>
                    </w:rPr>
                    <w:t>500 мс</w:t>
                  </w:r>
                </w:p>
              </w:tc>
            </w:tr>
            <w:tr w:rsidR="00C66083" w:rsidRPr="00C66083" w14:paraId="6CE14563" w14:textId="77777777" w:rsidTr="003F2DB9">
              <w:tc>
                <w:tcPr>
                  <w:tcW w:w="4731" w:type="dxa"/>
                  <w:tcBorders>
                    <w:top w:val="single" w:sz="6" w:space="0" w:color="231F20"/>
                    <w:left w:val="single" w:sz="6" w:space="0" w:color="231F20"/>
                    <w:bottom w:val="single" w:sz="6" w:space="0" w:color="231F20"/>
                    <w:right w:val="single" w:sz="6" w:space="0" w:color="231F20"/>
                  </w:tcBorders>
                  <w:hideMark/>
                </w:tcPr>
                <w:p w14:paraId="73778A35"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максимальний допустимий вибір часу повної активації t</w:t>
                  </w:r>
                  <w:r w:rsidRPr="00C66083">
                    <w:rPr>
                      <w:rFonts w:ascii="Times New Roman" w:hAnsi="Times New Roman"/>
                      <w:b/>
                      <w:bCs/>
                      <w:sz w:val="24"/>
                      <w:szCs w:val="24"/>
                      <w:vertAlign w:val="subscript"/>
                      <w:lang w:eastAsia="uk-UA"/>
                    </w:rPr>
                    <w:t>2</w:t>
                  </w:r>
                </w:p>
              </w:tc>
              <w:tc>
                <w:tcPr>
                  <w:tcW w:w="1387" w:type="dxa"/>
                  <w:tcBorders>
                    <w:top w:val="single" w:sz="6" w:space="0" w:color="231F20"/>
                    <w:left w:val="single" w:sz="6" w:space="0" w:color="231F20"/>
                    <w:bottom w:val="single" w:sz="6" w:space="0" w:color="231F20"/>
                    <w:right w:val="single" w:sz="6" w:space="0" w:color="231F20"/>
                  </w:tcBorders>
                  <w:hideMark/>
                </w:tcPr>
                <w:p w14:paraId="4BFE110F"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до 30 секунд</w:t>
                  </w:r>
                </w:p>
              </w:tc>
            </w:tr>
          </w:tbl>
          <w:p w14:paraId="187E3C5E" w14:textId="77777777" w:rsidR="00C66083" w:rsidRPr="00C66083" w:rsidRDefault="00C66083" w:rsidP="00C66083">
            <w:pPr>
              <w:spacing w:after="0" w:line="240" w:lineRule="auto"/>
              <w:jc w:val="both"/>
              <w:rPr>
                <w:rFonts w:ascii="Times New Roman" w:hAnsi="Times New Roman"/>
                <w:bCs/>
                <w:sz w:val="24"/>
                <w:szCs w:val="24"/>
              </w:rPr>
            </w:pPr>
          </w:p>
        </w:tc>
      </w:tr>
      <w:tr w:rsidR="00C66083" w:rsidRPr="00C66083" w14:paraId="46D90B82" w14:textId="77777777" w:rsidTr="00CE1089">
        <w:trPr>
          <w:trHeight w:val="130"/>
        </w:trPr>
        <w:tc>
          <w:tcPr>
            <w:tcW w:w="15876" w:type="dxa"/>
            <w:gridSpan w:val="4"/>
            <w:shd w:val="clear" w:color="auto" w:fill="E7E6E6" w:themeFill="background2"/>
          </w:tcPr>
          <w:p w14:paraId="21FECBB1" w14:textId="77777777" w:rsidR="00C66083" w:rsidRPr="00C66083" w:rsidRDefault="00C66083" w:rsidP="00C66083">
            <w:pPr>
              <w:spacing w:after="0" w:line="240" w:lineRule="auto"/>
              <w:jc w:val="center"/>
              <w:rPr>
                <w:rFonts w:ascii="Times New Roman" w:hAnsi="Times New Roman"/>
                <w:sz w:val="24"/>
                <w:szCs w:val="24"/>
                <w:lang w:val="ru-RU"/>
              </w:rPr>
            </w:pPr>
            <w:r w:rsidRPr="00C66083">
              <w:rPr>
                <w:rFonts w:ascii="Times New Roman" w:eastAsiaTheme="majorEastAsia" w:hAnsi="Times New Roman"/>
                <w:b/>
                <w:sz w:val="24"/>
                <w:szCs w:val="24"/>
              </w:rPr>
              <w:t>4. Технічні вимоги до систем постійного струму високої напруги, які приєднані до системи передачі або впливають на режими роботи системи передачі</w:t>
            </w:r>
          </w:p>
        </w:tc>
      </w:tr>
      <w:tr w:rsidR="00C66083" w:rsidRPr="00C66083" w14:paraId="561734C9" w14:textId="77777777" w:rsidTr="00CE1089">
        <w:trPr>
          <w:trHeight w:val="130"/>
        </w:trPr>
        <w:tc>
          <w:tcPr>
            <w:tcW w:w="15876" w:type="dxa"/>
            <w:gridSpan w:val="4"/>
            <w:shd w:val="clear" w:color="auto" w:fill="E7E6E6" w:themeFill="background2"/>
          </w:tcPr>
          <w:p w14:paraId="0F9B5BA3" w14:textId="77777777" w:rsidR="00C66083" w:rsidRPr="00C66083" w:rsidRDefault="00C66083" w:rsidP="00C66083">
            <w:pPr>
              <w:spacing w:after="0" w:line="240" w:lineRule="auto"/>
              <w:jc w:val="center"/>
              <w:rPr>
                <w:rFonts w:ascii="Times New Roman" w:hAnsi="Times New Roman"/>
                <w:sz w:val="24"/>
                <w:szCs w:val="24"/>
                <w:lang w:val="ru-RU"/>
              </w:rPr>
            </w:pPr>
            <w:r w:rsidRPr="00C66083">
              <w:rPr>
                <w:rFonts w:ascii="Times New Roman" w:eastAsiaTheme="majorEastAsia" w:hAnsi="Times New Roman"/>
                <w:b/>
                <w:sz w:val="24"/>
                <w:szCs w:val="24"/>
              </w:rPr>
              <w:t>4.1. Вимоги до систем ПСВН щодо частоти, регулювання активної потужності та діапазонів регулювання:</w:t>
            </w:r>
          </w:p>
        </w:tc>
      </w:tr>
      <w:tr w:rsidR="00C66083" w:rsidRPr="00C66083" w14:paraId="46719903" w14:textId="77777777" w:rsidTr="00C66083">
        <w:trPr>
          <w:trHeight w:val="3245"/>
        </w:trPr>
        <w:tc>
          <w:tcPr>
            <w:tcW w:w="709" w:type="dxa"/>
          </w:tcPr>
          <w:p w14:paraId="5350E22D"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6101CC69"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Таблиця 19</w:t>
            </w:r>
          </w:p>
          <w:p w14:paraId="1D0BBFD9"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4</w:t>
            </w:r>
          </w:p>
          <w:p w14:paraId="66CBAA4B"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п. 4.1</w:t>
            </w:r>
          </w:p>
          <w:p w14:paraId="2E50DD82"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глави 4</w:t>
            </w:r>
          </w:p>
          <w:p w14:paraId="6F4E8B08"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 xml:space="preserve">розділу ІІІ </w:t>
            </w:r>
          </w:p>
        </w:tc>
        <w:tc>
          <w:tcPr>
            <w:tcW w:w="6658" w:type="dxa"/>
          </w:tcPr>
          <w:p w14:paraId="3338A4B3"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r w:rsidRPr="00C66083">
              <w:rPr>
                <w:rFonts w:ascii="Times New Roman" w:hAnsi="Times New Roman"/>
                <w:sz w:val="24"/>
                <w:szCs w:val="24"/>
                <w:lang w:eastAsia="uk-UA"/>
              </w:rPr>
              <w:t>Таблиця 19</w:t>
            </w:r>
          </w:p>
          <w:p w14:paraId="1F1324FF" w14:textId="77777777" w:rsidR="00C66083" w:rsidRPr="00C66083" w:rsidRDefault="00C66083" w:rsidP="00C66083">
            <w:pPr>
              <w:shd w:val="clear" w:color="auto" w:fill="FFFFFF"/>
              <w:spacing w:after="0" w:line="240" w:lineRule="auto"/>
              <w:jc w:val="center"/>
              <w:rPr>
                <w:rFonts w:ascii="Times New Roman" w:hAnsi="Times New Roman"/>
                <w:sz w:val="24"/>
                <w:szCs w:val="24"/>
                <w:lang w:eastAsia="uk-UA"/>
              </w:rPr>
            </w:pPr>
            <w:bookmarkStart w:id="4" w:name="n914"/>
            <w:bookmarkEnd w:id="4"/>
            <w:r w:rsidRPr="00C66083">
              <w:rPr>
                <w:rFonts w:ascii="Times New Roman" w:hAnsi="Times New Roman"/>
                <w:bCs/>
                <w:sz w:val="24"/>
                <w:szCs w:val="24"/>
                <w:lang w:eastAsia="uk-UA"/>
              </w:rPr>
              <w:t>Параметри для реакції активної потужності на відхилення частоти у режимі FSM</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4402"/>
              <w:gridCol w:w="2024"/>
            </w:tblGrid>
            <w:tr w:rsidR="00C66083" w:rsidRPr="00C66083" w14:paraId="10506483" w14:textId="77777777" w:rsidTr="00D92225">
              <w:trPr>
                <w:trHeight w:val="276"/>
              </w:trPr>
              <w:tc>
                <w:tcPr>
                  <w:tcW w:w="5625" w:type="dxa"/>
                  <w:tcBorders>
                    <w:top w:val="single" w:sz="6" w:space="0" w:color="000000"/>
                    <w:left w:val="single" w:sz="6" w:space="0" w:color="000000"/>
                    <w:bottom w:val="single" w:sz="6" w:space="0" w:color="000000"/>
                    <w:right w:val="single" w:sz="6" w:space="0" w:color="000000"/>
                  </w:tcBorders>
                  <w:hideMark/>
                </w:tcPr>
                <w:p w14:paraId="3C7F066E" w14:textId="77777777" w:rsidR="00C66083" w:rsidRPr="00C66083" w:rsidRDefault="00C66083" w:rsidP="00C66083">
                  <w:pPr>
                    <w:spacing w:after="0" w:line="240" w:lineRule="auto"/>
                    <w:jc w:val="center"/>
                    <w:rPr>
                      <w:rFonts w:ascii="Times New Roman" w:hAnsi="Times New Roman"/>
                      <w:sz w:val="24"/>
                      <w:szCs w:val="24"/>
                      <w:lang w:eastAsia="uk-UA"/>
                    </w:rPr>
                  </w:pPr>
                  <w:bookmarkStart w:id="5" w:name="n915"/>
                  <w:bookmarkEnd w:id="5"/>
                  <w:r w:rsidRPr="00C66083">
                    <w:rPr>
                      <w:rFonts w:ascii="Times New Roman" w:hAnsi="Times New Roman"/>
                      <w:sz w:val="24"/>
                      <w:szCs w:val="24"/>
                      <w:lang w:eastAsia="uk-UA"/>
                    </w:rPr>
                    <w:t>Параметри</w:t>
                  </w:r>
                </w:p>
              </w:tc>
              <w:tc>
                <w:tcPr>
                  <w:tcW w:w="2580" w:type="dxa"/>
                  <w:tcBorders>
                    <w:top w:val="single" w:sz="6" w:space="0" w:color="000000"/>
                    <w:left w:val="single" w:sz="6" w:space="0" w:color="000000"/>
                    <w:bottom w:val="single" w:sz="6" w:space="0" w:color="000000"/>
                    <w:right w:val="single" w:sz="6" w:space="0" w:color="000000"/>
                  </w:tcBorders>
                  <w:hideMark/>
                </w:tcPr>
                <w:p w14:paraId="702681D9"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Діапазони</w:t>
                  </w:r>
                </w:p>
              </w:tc>
            </w:tr>
            <w:tr w:rsidR="00C66083" w:rsidRPr="00C66083" w14:paraId="1A97849F" w14:textId="77777777" w:rsidTr="00D92225">
              <w:tc>
                <w:tcPr>
                  <w:tcW w:w="5625" w:type="dxa"/>
                  <w:tcBorders>
                    <w:top w:val="single" w:sz="6" w:space="0" w:color="000000"/>
                    <w:left w:val="single" w:sz="6" w:space="0" w:color="000000"/>
                    <w:bottom w:val="single" w:sz="6" w:space="0" w:color="000000"/>
                    <w:right w:val="single" w:sz="6" w:space="0" w:color="000000"/>
                  </w:tcBorders>
                  <w:hideMark/>
                </w:tcPr>
                <w:p w14:paraId="772CA0AC"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Зона нечутливості частотної характеристики</w:t>
                  </w:r>
                </w:p>
              </w:tc>
              <w:tc>
                <w:tcPr>
                  <w:tcW w:w="2580" w:type="dxa"/>
                  <w:tcBorders>
                    <w:top w:val="single" w:sz="6" w:space="0" w:color="000000"/>
                    <w:left w:val="single" w:sz="6" w:space="0" w:color="000000"/>
                    <w:bottom w:val="single" w:sz="6" w:space="0" w:color="000000"/>
                    <w:right w:val="single" w:sz="6" w:space="0" w:color="000000"/>
                  </w:tcBorders>
                  <w:hideMark/>
                </w:tcPr>
                <w:p w14:paraId="061CD156"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 xml:space="preserve">0 ± 500 </w:t>
                  </w:r>
                  <w:proofErr w:type="spellStart"/>
                  <w:r w:rsidRPr="00C66083">
                    <w:rPr>
                      <w:rFonts w:ascii="Times New Roman" w:hAnsi="Times New Roman"/>
                      <w:sz w:val="24"/>
                      <w:szCs w:val="24"/>
                      <w:lang w:eastAsia="uk-UA"/>
                    </w:rPr>
                    <w:t>мГц</w:t>
                  </w:r>
                  <w:proofErr w:type="spellEnd"/>
                </w:p>
              </w:tc>
            </w:tr>
            <w:tr w:rsidR="00C66083" w:rsidRPr="00C66083" w14:paraId="124650A1" w14:textId="77777777" w:rsidTr="00D92225">
              <w:tc>
                <w:tcPr>
                  <w:tcW w:w="5625" w:type="dxa"/>
                  <w:tcBorders>
                    <w:top w:val="single" w:sz="6" w:space="0" w:color="000000"/>
                    <w:left w:val="single" w:sz="6" w:space="0" w:color="000000"/>
                    <w:bottom w:val="single" w:sz="6" w:space="0" w:color="000000"/>
                    <w:right w:val="single" w:sz="6" w:space="0" w:color="000000"/>
                  </w:tcBorders>
                  <w:hideMark/>
                </w:tcPr>
                <w:p w14:paraId="41C779F7" w14:textId="77777777" w:rsidR="00C66083" w:rsidRPr="00C66083" w:rsidRDefault="00C66083" w:rsidP="00C66083">
                  <w:pPr>
                    <w:spacing w:after="0" w:line="240" w:lineRule="auto"/>
                    <w:rPr>
                      <w:rFonts w:ascii="Times New Roman" w:hAnsi="Times New Roman"/>
                      <w:sz w:val="24"/>
                      <w:szCs w:val="24"/>
                      <w:lang w:eastAsia="uk-UA"/>
                    </w:rPr>
                  </w:pPr>
                  <w:proofErr w:type="spellStart"/>
                  <w:r w:rsidRPr="00C66083">
                    <w:rPr>
                      <w:rFonts w:ascii="Times New Roman" w:hAnsi="Times New Roman"/>
                      <w:sz w:val="24"/>
                      <w:szCs w:val="24"/>
                      <w:lang w:eastAsia="uk-UA"/>
                    </w:rPr>
                    <w:t>Статизм</w:t>
                  </w:r>
                  <w:proofErr w:type="spellEnd"/>
                  <w:r w:rsidRPr="00C66083">
                    <w:rPr>
                      <w:rFonts w:ascii="Times New Roman" w:hAnsi="Times New Roman"/>
                      <w:sz w:val="24"/>
                      <w:szCs w:val="24"/>
                      <w:lang w:eastAsia="uk-UA"/>
                    </w:rPr>
                    <w:t xml:space="preserve"> s</w:t>
                  </w:r>
                  <w:r w:rsidRPr="00C66083">
                    <w:rPr>
                      <w:rFonts w:ascii="Times New Roman" w:hAnsi="Times New Roman"/>
                      <w:b/>
                      <w:bCs/>
                      <w:sz w:val="24"/>
                      <w:szCs w:val="24"/>
                      <w:vertAlign w:val="subscript"/>
                      <w:lang w:eastAsia="uk-UA"/>
                    </w:rPr>
                    <w:t>1</w:t>
                  </w:r>
                  <w:r w:rsidRPr="00C66083">
                    <w:rPr>
                      <w:rFonts w:ascii="Times New Roman" w:hAnsi="Times New Roman"/>
                      <w:sz w:val="24"/>
                      <w:szCs w:val="24"/>
                      <w:lang w:eastAsia="uk-UA"/>
                    </w:rPr>
                    <w:t> (регулювання на збільшення)</w:t>
                  </w:r>
                </w:p>
              </w:tc>
              <w:tc>
                <w:tcPr>
                  <w:tcW w:w="2580" w:type="dxa"/>
                  <w:tcBorders>
                    <w:top w:val="single" w:sz="6" w:space="0" w:color="000000"/>
                    <w:left w:val="single" w:sz="6" w:space="0" w:color="000000"/>
                    <w:bottom w:val="single" w:sz="6" w:space="0" w:color="000000"/>
                    <w:right w:val="single" w:sz="6" w:space="0" w:color="000000"/>
                  </w:tcBorders>
                  <w:hideMark/>
                </w:tcPr>
                <w:p w14:paraId="1C9EC708"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Мінімум 0,1 %</w:t>
                  </w:r>
                </w:p>
              </w:tc>
            </w:tr>
            <w:tr w:rsidR="00C66083" w:rsidRPr="00C66083" w14:paraId="33356712" w14:textId="77777777" w:rsidTr="00D92225">
              <w:tc>
                <w:tcPr>
                  <w:tcW w:w="5625" w:type="dxa"/>
                  <w:tcBorders>
                    <w:top w:val="single" w:sz="6" w:space="0" w:color="000000"/>
                    <w:left w:val="single" w:sz="6" w:space="0" w:color="000000"/>
                    <w:bottom w:val="single" w:sz="6" w:space="0" w:color="000000"/>
                    <w:right w:val="single" w:sz="6" w:space="0" w:color="000000"/>
                  </w:tcBorders>
                  <w:hideMark/>
                </w:tcPr>
                <w:p w14:paraId="2E8FF859" w14:textId="77777777" w:rsidR="00C66083" w:rsidRPr="00C66083" w:rsidRDefault="00C66083" w:rsidP="00C66083">
                  <w:pPr>
                    <w:spacing w:after="0" w:line="240" w:lineRule="auto"/>
                    <w:rPr>
                      <w:rFonts w:ascii="Times New Roman" w:hAnsi="Times New Roman"/>
                      <w:sz w:val="24"/>
                      <w:szCs w:val="24"/>
                      <w:lang w:eastAsia="uk-UA"/>
                    </w:rPr>
                  </w:pPr>
                  <w:proofErr w:type="spellStart"/>
                  <w:r w:rsidRPr="00C66083">
                    <w:rPr>
                      <w:rFonts w:ascii="Times New Roman" w:hAnsi="Times New Roman"/>
                      <w:sz w:val="24"/>
                      <w:szCs w:val="24"/>
                      <w:lang w:eastAsia="uk-UA"/>
                    </w:rPr>
                    <w:t>Статизм</w:t>
                  </w:r>
                  <w:proofErr w:type="spellEnd"/>
                  <w:r w:rsidRPr="00C66083">
                    <w:rPr>
                      <w:rFonts w:ascii="Times New Roman" w:hAnsi="Times New Roman"/>
                      <w:sz w:val="24"/>
                      <w:szCs w:val="24"/>
                      <w:lang w:eastAsia="uk-UA"/>
                    </w:rPr>
                    <w:t xml:space="preserve"> s</w:t>
                  </w:r>
                  <w:r w:rsidRPr="00C66083">
                    <w:rPr>
                      <w:rFonts w:ascii="Times New Roman" w:hAnsi="Times New Roman"/>
                      <w:b/>
                      <w:bCs/>
                      <w:sz w:val="24"/>
                      <w:szCs w:val="24"/>
                      <w:vertAlign w:val="subscript"/>
                      <w:lang w:eastAsia="uk-UA"/>
                    </w:rPr>
                    <w:t>2</w:t>
                  </w:r>
                  <w:r w:rsidRPr="00C66083">
                    <w:rPr>
                      <w:rFonts w:ascii="Times New Roman" w:hAnsi="Times New Roman"/>
                      <w:sz w:val="24"/>
                      <w:szCs w:val="24"/>
                      <w:lang w:eastAsia="uk-UA"/>
                    </w:rPr>
                    <w:t> (регулювання на зниження)</w:t>
                  </w:r>
                </w:p>
              </w:tc>
              <w:tc>
                <w:tcPr>
                  <w:tcW w:w="2580" w:type="dxa"/>
                  <w:tcBorders>
                    <w:top w:val="single" w:sz="6" w:space="0" w:color="000000"/>
                    <w:left w:val="single" w:sz="6" w:space="0" w:color="000000"/>
                    <w:bottom w:val="single" w:sz="6" w:space="0" w:color="000000"/>
                    <w:right w:val="single" w:sz="6" w:space="0" w:color="000000"/>
                  </w:tcBorders>
                  <w:hideMark/>
                </w:tcPr>
                <w:p w14:paraId="64372939"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Мінімум 0,1 %</w:t>
                  </w:r>
                </w:p>
              </w:tc>
            </w:tr>
            <w:tr w:rsidR="00C66083" w:rsidRPr="00C66083" w14:paraId="39847B3A" w14:textId="77777777" w:rsidTr="00D92225">
              <w:tc>
                <w:tcPr>
                  <w:tcW w:w="5625" w:type="dxa"/>
                  <w:tcBorders>
                    <w:top w:val="single" w:sz="6" w:space="0" w:color="000000"/>
                    <w:left w:val="single" w:sz="6" w:space="0" w:color="000000"/>
                    <w:bottom w:val="single" w:sz="6" w:space="0" w:color="000000"/>
                    <w:right w:val="single" w:sz="6" w:space="0" w:color="000000"/>
                  </w:tcBorders>
                  <w:hideMark/>
                </w:tcPr>
                <w:p w14:paraId="22BFDE94"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Нечутливість частотної характеристики</w:t>
                  </w:r>
                </w:p>
              </w:tc>
              <w:tc>
                <w:tcPr>
                  <w:tcW w:w="2580" w:type="dxa"/>
                  <w:tcBorders>
                    <w:top w:val="single" w:sz="6" w:space="0" w:color="000000"/>
                    <w:left w:val="single" w:sz="6" w:space="0" w:color="000000"/>
                    <w:bottom w:val="single" w:sz="6" w:space="0" w:color="000000"/>
                    <w:right w:val="single" w:sz="6" w:space="0" w:color="000000"/>
                  </w:tcBorders>
                  <w:hideMark/>
                </w:tcPr>
                <w:p w14:paraId="35CAA0B8"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 xml:space="preserve">Максимум 30 </w:t>
                  </w:r>
                  <w:proofErr w:type="spellStart"/>
                  <w:r w:rsidRPr="00C66083">
                    <w:rPr>
                      <w:rFonts w:ascii="Times New Roman" w:hAnsi="Times New Roman"/>
                      <w:sz w:val="24"/>
                      <w:szCs w:val="24"/>
                      <w:lang w:eastAsia="uk-UA"/>
                    </w:rPr>
                    <w:t>мГц</w:t>
                  </w:r>
                  <w:proofErr w:type="spellEnd"/>
                </w:p>
              </w:tc>
            </w:tr>
          </w:tbl>
          <w:p w14:paraId="2A782561"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p>
        </w:tc>
        <w:tc>
          <w:tcPr>
            <w:tcW w:w="7229" w:type="dxa"/>
          </w:tcPr>
          <w:p w14:paraId="2986B755"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r w:rsidRPr="00C66083">
              <w:rPr>
                <w:rFonts w:ascii="Times New Roman" w:hAnsi="Times New Roman"/>
                <w:sz w:val="24"/>
                <w:szCs w:val="24"/>
                <w:lang w:eastAsia="uk-UA"/>
              </w:rPr>
              <w:t>Таблиця 19</w:t>
            </w:r>
          </w:p>
          <w:p w14:paraId="30341025" w14:textId="77777777" w:rsidR="00C66083" w:rsidRPr="00C66083" w:rsidRDefault="00C66083" w:rsidP="00C66083">
            <w:pPr>
              <w:shd w:val="clear" w:color="auto" w:fill="FFFFFF"/>
              <w:spacing w:after="0" w:line="240" w:lineRule="auto"/>
              <w:jc w:val="center"/>
              <w:rPr>
                <w:rFonts w:ascii="Times New Roman" w:hAnsi="Times New Roman"/>
                <w:sz w:val="24"/>
                <w:szCs w:val="24"/>
                <w:lang w:eastAsia="uk-UA"/>
              </w:rPr>
            </w:pPr>
            <w:r w:rsidRPr="00C66083">
              <w:rPr>
                <w:rFonts w:ascii="Times New Roman" w:hAnsi="Times New Roman"/>
                <w:bCs/>
                <w:sz w:val="24"/>
                <w:szCs w:val="24"/>
                <w:lang w:eastAsia="uk-UA"/>
              </w:rPr>
              <w:t>Параметри для реакції активної потужності на відхилення частоти у режимі FSM</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4794"/>
              <w:gridCol w:w="2203"/>
            </w:tblGrid>
            <w:tr w:rsidR="00C66083" w:rsidRPr="00C66083" w14:paraId="6A6EBFEF" w14:textId="77777777" w:rsidTr="000321B1">
              <w:trPr>
                <w:trHeight w:val="276"/>
              </w:trPr>
              <w:tc>
                <w:tcPr>
                  <w:tcW w:w="5625" w:type="dxa"/>
                  <w:tcBorders>
                    <w:top w:val="single" w:sz="6" w:space="0" w:color="000000"/>
                    <w:left w:val="single" w:sz="6" w:space="0" w:color="000000"/>
                    <w:bottom w:val="single" w:sz="6" w:space="0" w:color="000000"/>
                    <w:right w:val="single" w:sz="6" w:space="0" w:color="000000"/>
                  </w:tcBorders>
                  <w:hideMark/>
                </w:tcPr>
                <w:p w14:paraId="585C343B"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Параметри</w:t>
                  </w:r>
                </w:p>
              </w:tc>
              <w:tc>
                <w:tcPr>
                  <w:tcW w:w="2580" w:type="dxa"/>
                  <w:tcBorders>
                    <w:top w:val="single" w:sz="6" w:space="0" w:color="000000"/>
                    <w:left w:val="single" w:sz="6" w:space="0" w:color="000000"/>
                    <w:bottom w:val="single" w:sz="6" w:space="0" w:color="000000"/>
                    <w:right w:val="single" w:sz="6" w:space="0" w:color="000000"/>
                  </w:tcBorders>
                  <w:hideMark/>
                </w:tcPr>
                <w:p w14:paraId="644C9EA3"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Діапазони</w:t>
                  </w:r>
                </w:p>
              </w:tc>
            </w:tr>
            <w:tr w:rsidR="00C66083" w:rsidRPr="00C66083" w14:paraId="6B327FF8" w14:textId="77777777" w:rsidTr="000321B1">
              <w:tc>
                <w:tcPr>
                  <w:tcW w:w="5625" w:type="dxa"/>
                  <w:tcBorders>
                    <w:top w:val="single" w:sz="6" w:space="0" w:color="000000"/>
                    <w:left w:val="single" w:sz="6" w:space="0" w:color="000000"/>
                    <w:bottom w:val="single" w:sz="6" w:space="0" w:color="000000"/>
                    <w:right w:val="single" w:sz="6" w:space="0" w:color="000000"/>
                  </w:tcBorders>
                  <w:hideMark/>
                </w:tcPr>
                <w:p w14:paraId="35C6232B"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trike/>
                      <w:sz w:val="24"/>
                      <w:szCs w:val="24"/>
                      <w:lang w:eastAsia="uk-UA"/>
                    </w:rPr>
                    <w:t>Зона нечутливості</w:t>
                  </w:r>
                  <w:r w:rsidRPr="00C66083">
                    <w:rPr>
                      <w:rFonts w:ascii="Times New Roman" w:hAnsi="Times New Roman"/>
                      <w:sz w:val="24"/>
                      <w:szCs w:val="24"/>
                      <w:lang w:eastAsia="uk-UA"/>
                    </w:rPr>
                    <w:t xml:space="preserve"> </w:t>
                  </w:r>
                  <w:r w:rsidRPr="00C66083">
                    <w:rPr>
                      <w:rFonts w:ascii="Times New Roman" w:hAnsi="Times New Roman"/>
                      <w:b/>
                      <w:sz w:val="24"/>
                      <w:szCs w:val="24"/>
                      <w:lang w:eastAsia="uk-UA"/>
                    </w:rPr>
                    <w:t xml:space="preserve">Мертва зона </w:t>
                  </w:r>
                  <w:r w:rsidRPr="00C66083">
                    <w:rPr>
                      <w:rFonts w:ascii="Times New Roman" w:hAnsi="Times New Roman"/>
                      <w:sz w:val="24"/>
                      <w:szCs w:val="24"/>
                      <w:lang w:eastAsia="uk-UA"/>
                    </w:rPr>
                    <w:t>частотної характеристики</w:t>
                  </w:r>
                </w:p>
              </w:tc>
              <w:tc>
                <w:tcPr>
                  <w:tcW w:w="2580" w:type="dxa"/>
                  <w:tcBorders>
                    <w:top w:val="single" w:sz="6" w:space="0" w:color="000000"/>
                    <w:left w:val="single" w:sz="6" w:space="0" w:color="000000"/>
                    <w:bottom w:val="single" w:sz="6" w:space="0" w:color="000000"/>
                    <w:right w:val="single" w:sz="6" w:space="0" w:color="000000"/>
                  </w:tcBorders>
                  <w:hideMark/>
                </w:tcPr>
                <w:p w14:paraId="0D3FFF51"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 xml:space="preserve">0 ± </w:t>
                  </w:r>
                  <w:r w:rsidRPr="00C66083">
                    <w:rPr>
                      <w:rFonts w:ascii="Times New Roman" w:hAnsi="Times New Roman"/>
                      <w:strike/>
                      <w:sz w:val="24"/>
                      <w:szCs w:val="24"/>
                      <w:lang w:eastAsia="uk-UA"/>
                    </w:rPr>
                    <w:t>500</w:t>
                  </w:r>
                  <w:r w:rsidRPr="00C66083">
                    <w:rPr>
                      <w:rFonts w:ascii="Times New Roman" w:hAnsi="Times New Roman"/>
                      <w:sz w:val="24"/>
                      <w:szCs w:val="24"/>
                      <w:lang w:eastAsia="uk-UA"/>
                    </w:rPr>
                    <w:t> </w:t>
                  </w:r>
                  <w:r w:rsidRPr="00C66083">
                    <w:rPr>
                      <w:rFonts w:ascii="Times New Roman" w:hAnsi="Times New Roman"/>
                      <w:b/>
                      <w:sz w:val="24"/>
                      <w:szCs w:val="24"/>
                      <w:lang w:eastAsia="uk-UA"/>
                    </w:rPr>
                    <w:t xml:space="preserve">200 </w:t>
                  </w:r>
                  <w:proofErr w:type="spellStart"/>
                  <w:r w:rsidRPr="00C66083">
                    <w:rPr>
                      <w:rFonts w:ascii="Times New Roman" w:hAnsi="Times New Roman"/>
                      <w:sz w:val="24"/>
                      <w:szCs w:val="24"/>
                      <w:lang w:eastAsia="uk-UA"/>
                    </w:rPr>
                    <w:t>мГц</w:t>
                  </w:r>
                  <w:proofErr w:type="spellEnd"/>
                </w:p>
              </w:tc>
            </w:tr>
            <w:tr w:rsidR="00C66083" w:rsidRPr="00C66083" w14:paraId="35F35568" w14:textId="77777777" w:rsidTr="000321B1">
              <w:tc>
                <w:tcPr>
                  <w:tcW w:w="5625" w:type="dxa"/>
                  <w:tcBorders>
                    <w:top w:val="single" w:sz="6" w:space="0" w:color="000000"/>
                    <w:left w:val="single" w:sz="6" w:space="0" w:color="000000"/>
                    <w:bottom w:val="single" w:sz="6" w:space="0" w:color="000000"/>
                    <w:right w:val="single" w:sz="6" w:space="0" w:color="000000"/>
                  </w:tcBorders>
                  <w:hideMark/>
                </w:tcPr>
                <w:p w14:paraId="0B643A1E" w14:textId="77777777" w:rsidR="00C66083" w:rsidRPr="00C66083" w:rsidRDefault="00C66083" w:rsidP="00C66083">
                  <w:pPr>
                    <w:spacing w:after="0" w:line="240" w:lineRule="auto"/>
                    <w:rPr>
                      <w:rFonts w:ascii="Times New Roman" w:hAnsi="Times New Roman"/>
                      <w:sz w:val="24"/>
                      <w:szCs w:val="24"/>
                      <w:lang w:eastAsia="uk-UA"/>
                    </w:rPr>
                  </w:pPr>
                  <w:proofErr w:type="spellStart"/>
                  <w:r w:rsidRPr="00C66083">
                    <w:rPr>
                      <w:rFonts w:ascii="Times New Roman" w:hAnsi="Times New Roman"/>
                      <w:sz w:val="24"/>
                      <w:szCs w:val="24"/>
                      <w:lang w:eastAsia="uk-UA"/>
                    </w:rPr>
                    <w:t>Статизм</w:t>
                  </w:r>
                  <w:proofErr w:type="spellEnd"/>
                  <w:r w:rsidRPr="00C66083">
                    <w:rPr>
                      <w:rFonts w:ascii="Times New Roman" w:hAnsi="Times New Roman"/>
                      <w:sz w:val="24"/>
                      <w:szCs w:val="24"/>
                      <w:lang w:eastAsia="uk-UA"/>
                    </w:rPr>
                    <w:t xml:space="preserve"> s</w:t>
                  </w:r>
                  <w:r w:rsidRPr="00C66083">
                    <w:rPr>
                      <w:rFonts w:ascii="Times New Roman" w:hAnsi="Times New Roman"/>
                      <w:b/>
                      <w:bCs/>
                      <w:sz w:val="24"/>
                      <w:szCs w:val="24"/>
                      <w:vertAlign w:val="subscript"/>
                      <w:lang w:eastAsia="uk-UA"/>
                    </w:rPr>
                    <w:t>1</w:t>
                  </w:r>
                  <w:r w:rsidRPr="00C66083">
                    <w:rPr>
                      <w:rFonts w:ascii="Times New Roman" w:hAnsi="Times New Roman"/>
                      <w:sz w:val="24"/>
                      <w:szCs w:val="24"/>
                      <w:lang w:eastAsia="uk-UA"/>
                    </w:rPr>
                    <w:t> (регулювання на збільшення)</w:t>
                  </w:r>
                </w:p>
              </w:tc>
              <w:tc>
                <w:tcPr>
                  <w:tcW w:w="2580" w:type="dxa"/>
                  <w:tcBorders>
                    <w:top w:val="single" w:sz="6" w:space="0" w:color="000000"/>
                    <w:left w:val="single" w:sz="6" w:space="0" w:color="000000"/>
                    <w:bottom w:val="single" w:sz="6" w:space="0" w:color="000000"/>
                    <w:right w:val="single" w:sz="6" w:space="0" w:color="000000"/>
                  </w:tcBorders>
                  <w:hideMark/>
                </w:tcPr>
                <w:p w14:paraId="1F164F77"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Мінімум 0,1 %</w:t>
                  </w:r>
                </w:p>
              </w:tc>
            </w:tr>
            <w:tr w:rsidR="00C66083" w:rsidRPr="00C66083" w14:paraId="080143B0" w14:textId="77777777" w:rsidTr="000321B1">
              <w:tc>
                <w:tcPr>
                  <w:tcW w:w="5625" w:type="dxa"/>
                  <w:tcBorders>
                    <w:top w:val="single" w:sz="6" w:space="0" w:color="000000"/>
                    <w:left w:val="single" w:sz="6" w:space="0" w:color="000000"/>
                    <w:bottom w:val="single" w:sz="6" w:space="0" w:color="000000"/>
                    <w:right w:val="single" w:sz="6" w:space="0" w:color="000000"/>
                  </w:tcBorders>
                  <w:hideMark/>
                </w:tcPr>
                <w:p w14:paraId="53205411" w14:textId="77777777" w:rsidR="00C66083" w:rsidRPr="00C66083" w:rsidRDefault="00C66083" w:rsidP="00C66083">
                  <w:pPr>
                    <w:spacing w:after="0" w:line="240" w:lineRule="auto"/>
                    <w:rPr>
                      <w:rFonts w:ascii="Times New Roman" w:hAnsi="Times New Roman"/>
                      <w:sz w:val="24"/>
                      <w:szCs w:val="24"/>
                      <w:lang w:eastAsia="uk-UA"/>
                    </w:rPr>
                  </w:pPr>
                  <w:proofErr w:type="spellStart"/>
                  <w:r w:rsidRPr="00C66083">
                    <w:rPr>
                      <w:rFonts w:ascii="Times New Roman" w:hAnsi="Times New Roman"/>
                      <w:sz w:val="24"/>
                      <w:szCs w:val="24"/>
                      <w:lang w:eastAsia="uk-UA"/>
                    </w:rPr>
                    <w:t>Статизм</w:t>
                  </w:r>
                  <w:proofErr w:type="spellEnd"/>
                  <w:r w:rsidRPr="00C66083">
                    <w:rPr>
                      <w:rFonts w:ascii="Times New Roman" w:hAnsi="Times New Roman"/>
                      <w:sz w:val="24"/>
                      <w:szCs w:val="24"/>
                      <w:lang w:eastAsia="uk-UA"/>
                    </w:rPr>
                    <w:t xml:space="preserve"> s</w:t>
                  </w:r>
                  <w:r w:rsidRPr="00C66083">
                    <w:rPr>
                      <w:rFonts w:ascii="Times New Roman" w:hAnsi="Times New Roman"/>
                      <w:b/>
                      <w:bCs/>
                      <w:sz w:val="24"/>
                      <w:szCs w:val="24"/>
                      <w:vertAlign w:val="subscript"/>
                      <w:lang w:eastAsia="uk-UA"/>
                    </w:rPr>
                    <w:t>2</w:t>
                  </w:r>
                  <w:r w:rsidRPr="00C66083">
                    <w:rPr>
                      <w:rFonts w:ascii="Times New Roman" w:hAnsi="Times New Roman"/>
                      <w:sz w:val="24"/>
                      <w:szCs w:val="24"/>
                      <w:lang w:eastAsia="uk-UA"/>
                    </w:rPr>
                    <w:t> (регулювання на зниження)</w:t>
                  </w:r>
                </w:p>
              </w:tc>
              <w:tc>
                <w:tcPr>
                  <w:tcW w:w="2580" w:type="dxa"/>
                  <w:tcBorders>
                    <w:top w:val="single" w:sz="6" w:space="0" w:color="000000"/>
                    <w:left w:val="single" w:sz="6" w:space="0" w:color="000000"/>
                    <w:bottom w:val="single" w:sz="6" w:space="0" w:color="000000"/>
                    <w:right w:val="single" w:sz="6" w:space="0" w:color="000000"/>
                  </w:tcBorders>
                  <w:hideMark/>
                </w:tcPr>
                <w:p w14:paraId="1A45EF7D"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Мінімум 0,1 %</w:t>
                  </w:r>
                </w:p>
              </w:tc>
            </w:tr>
            <w:tr w:rsidR="00C66083" w:rsidRPr="00C66083" w14:paraId="3AED61E7" w14:textId="77777777" w:rsidTr="000321B1">
              <w:tc>
                <w:tcPr>
                  <w:tcW w:w="5625" w:type="dxa"/>
                  <w:tcBorders>
                    <w:top w:val="single" w:sz="6" w:space="0" w:color="000000"/>
                    <w:left w:val="single" w:sz="6" w:space="0" w:color="000000"/>
                    <w:bottom w:val="single" w:sz="6" w:space="0" w:color="000000"/>
                    <w:right w:val="single" w:sz="6" w:space="0" w:color="000000"/>
                  </w:tcBorders>
                  <w:hideMark/>
                </w:tcPr>
                <w:p w14:paraId="338E7009"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Нечутливість частотної характеристики</w:t>
                  </w:r>
                </w:p>
              </w:tc>
              <w:tc>
                <w:tcPr>
                  <w:tcW w:w="2580" w:type="dxa"/>
                  <w:tcBorders>
                    <w:top w:val="single" w:sz="6" w:space="0" w:color="000000"/>
                    <w:left w:val="single" w:sz="6" w:space="0" w:color="000000"/>
                    <w:bottom w:val="single" w:sz="6" w:space="0" w:color="000000"/>
                    <w:right w:val="single" w:sz="6" w:space="0" w:color="000000"/>
                  </w:tcBorders>
                  <w:hideMark/>
                </w:tcPr>
                <w:p w14:paraId="7A6CCC7A"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 xml:space="preserve">Максимум 30 </w:t>
                  </w:r>
                  <w:proofErr w:type="spellStart"/>
                  <w:r w:rsidRPr="00C66083">
                    <w:rPr>
                      <w:rFonts w:ascii="Times New Roman" w:hAnsi="Times New Roman"/>
                      <w:sz w:val="24"/>
                      <w:szCs w:val="24"/>
                      <w:lang w:eastAsia="uk-UA"/>
                    </w:rPr>
                    <w:t>мГц</w:t>
                  </w:r>
                  <w:proofErr w:type="spellEnd"/>
                </w:p>
              </w:tc>
            </w:tr>
          </w:tbl>
          <w:p w14:paraId="4FA34A98" w14:textId="544E340D" w:rsidR="00C66083" w:rsidRPr="00C66083" w:rsidRDefault="00C66083" w:rsidP="00C66083">
            <w:pPr>
              <w:spacing w:after="0" w:line="240" w:lineRule="auto"/>
              <w:jc w:val="both"/>
              <w:rPr>
                <w:rFonts w:ascii="Times New Roman" w:hAnsi="Times New Roman"/>
                <w:sz w:val="24"/>
                <w:szCs w:val="24"/>
              </w:rPr>
            </w:pPr>
          </w:p>
        </w:tc>
      </w:tr>
      <w:tr w:rsidR="00C66083" w:rsidRPr="00C66083" w14:paraId="3C7EB89E" w14:textId="77777777" w:rsidTr="00CE1089">
        <w:trPr>
          <w:trHeight w:val="57"/>
        </w:trPr>
        <w:tc>
          <w:tcPr>
            <w:tcW w:w="15876" w:type="dxa"/>
            <w:gridSpan w:val="4"/>
            <w:shd w:val="clear" w:color="auto" w:fill="E7E6E6" w:themeFill="background2"/>
          </w:tcPr>
          <w:p w14:paraId="0F07E23B" w14:textId="77777777" w:rsidR="00C66083" w:rsidRPr="00C66083" w:rsidRDefault="00C66083" w:rsidP="00C66083">
            <w:pPr>
              <w:spacing w:after="0" w:line="240" w:lineRule="auto"/>
              <w:jc w:val="center"/>
              <w:rPr>
                <w:rFonts w:ascii="Times New Roman" w:hAnsi="Times New Roman"/>
                <w:sz w:val="24"/>
                <w:szCs w:val="24"/>
              </w:rPr>
            </w:pPr>
            <w:r w:rsidRPr="00C66083">
              <w:rPr>
                <w:rFonts w:ascii="Times New Roman" w:eastAsiaTheme="majorEastAsia" w:hAnsi="Times New Roman"/>
                <w:b/>
                <w:sz w:val="24"/>
                <w:szCs w:val="24"/>
              </w:rPr>
              <w:t>6. Технічні вимоги до СНЕ, які впливають на режими роботи системи передачі</w:t>
            </w:r>
          </w:p>
        </w:tc>
      </w:tr>
      <w:tr w:rsidR="00C66083" w:rsidRPr="00C66083" w14:paraId="3631D610" w14:textId="77777777" w:rsidTr="00CE1089">
        <w:trPr>
          <w:trHeight w:val="57"/>
        </w:trPr>
        <w:tc>
          <w:tcPr>
            <w:tcW w:w="15876" w:type="dxa"/>
            <w:gridSpan w:val="4"/>
            <w:shd w:val="clear" w:color="auto" w:fill="E7E6E6" w:themeFill="background2"/>
          </w:tcPr>
          <w:p w14:paraId="647D4E4D" w14:textId="77777777" w:rsidR="00C66083" w:rsidRPr="00C66083" w:rsidRDefault="00C66083" w:rsidP="00C66083">
            <w:pPr>
              <w:spacing w:after="0" w:line="240" w:lineRule="auto"/>
              <w:jc w:val="center"/>
              <w:rPr>
                <w:rFonts w:ascii="Times New Roman" w:hAnsi="Times New Roman"/>
                <w:sz w:val="24"/>
                <w:szCs w:val="24"/>
              </w:rPr>
            </w:pPr>
            <w:r w:rsidRPr="00C66083">
              <w:rPr>
                <w:rFonts w:ascii="Times New Roman" w:eastAsiaTheme="majorEastAsia" w:hAnsi="Times New Roman"/>
                <w:b/>
                <w:sz w:val="24"/>
                <w:szCs w:val="24"/>
              </w:rPr>
              <w:t>6.3. Технічні вимоги щодо стабільності частоти:</w:t>
            </w:r>
          </w:p>
        </w:tc>
      </w:tr>
      <w:tr w:rsidR="00C66083" w:rsidRPr="00C66083" w14:paraId="47AF5E1C" w14:textId="77777777" w:rsidTr="00C66083">
        <w:trPr>
          <w:trHeight w:val="3415"/>
        </w:trPr>
        <w:tc>
          <w:tcPr>
            <w:tcW w:w="709" w:type="dxa"/>
          </w:tcPr>
          <w:p w14:paraId="30EDE17B"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30EFF1F8"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Таблиця 27</w:t>
            </w:r>
          </w:p>
          <w:p w14:paraId="0022791C"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5</w:t>
            </w:r>
          </w:p>
          <w:p w14:paraId="458CDB9F"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п. 6.3</w:t>
            </w:r>
          </w:p>
          <w:p w14:paraId="47D2424C"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глави 6</w:t>
            </w:r>
          </w:p>
          <w:p w14:paraId="6846362C"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 xml:space="preserve">розділу ІІІ </w:t>
            </w:r>
          </w:p>
        </w:tc>
        <w:tc>
          <w:tcPr>
            <w:tcW w:w="6658" w:type="dxa"/>
          </w:tcPr>
          <w:p w14:paraId="68992AA5"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r w:rsidRPr="00C66083">
              <w:rPr>
                <w:rFonts w:ascii="Times New Roman" w:hAnsi="Times New Roman"/>
                <w:sz w:val="24"/>
                <w:szCs w:val="24"/>
                <w:lang w:eastAsia="uk-UA"/>
              </w:rPr>
              <w:t>Таблиця 27</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475"/>
              <w:gridCol w:w="3393"/>
              <w:gridCol w:w="1244"/>
              <w:gridCol w:w="1314"/>
            </w:tblGrid>
            <w:tr w:rsidR="00C66083" w:rsidRPr="00C66083" w14:paraId="0B754D10" w14:textId="77777777" w:rsidTr="007F7B39">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5705F506" w14:textId="77777777" w:rsidR="00C66083" w:rsidRPr="00C66083" w:rsidRDefault="00C66083" w:rsidP="00C66083">
                  <w:pPr>
                    <w:spacing w:after="0" w:line="240" w:lineRule="auto"/>
                    <w:jc w:val="center"/>
                    <w:rPr>
                      <w:rFonts w:ascii="Times New Roman" w:hAnsi="Times New Roman"/>
                      <w:sz w:val="24"/>
                      <w:szCs w:val="24"/>
                      <w:lang w:eastAsia="uk-UA"/>
                    </w:rPr>
                  </w:pPr>
                  <w:bookmarkStart w:id="6" w:name="n4457"/>
                  <w:bookmarkEnd w:id="6"/>
                  <w:r w:rsidRPr="00C66083">
                    <w:rPr>
                      <w:rFonts w:ascii="Times New Roman" w:hAnsi="Times New Roman"/>
                      <w:sz w:val="24"/>
                      <w:szCs w:val="24"/>
                      <w:lang w:eastAsia="uk-UA"/>
                    </w:rPr>
                    <w:t>№</w:t>
                  </w:r>
                  <w:r w:rsidRPr="00C66083">
                    <w:rPr>
                      <w:rFonts w:ascii="Times New Roman" w:hAnsi="Times New Roman"/>
                      <w:sz w:val="24"/>
                      <w:szCs w:val="24"/>
                      <w:lang w:eastAsia="uk-UA"/>
                    </w:rPr>
                    <w:br/>
                    <w:t>з/п</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1A95D567"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Параметри</w:t>
                  </w:r>
                </w:p>
              </w:tc>
              <w:tc>
                <w:tcPr>
                  <w:tcW w:w="1950" w:type="dxa"/>
                  <w:tcBorders>
                    <w:top w:val="single" w:sz="6" w:space="0" w:color="231F20"/>
                    <w:left w:val="single" w:sz="6" w:space="0" w:color="231F20"/>
                    <w:bottom w:val="single" w:sz="6" w:space="0" w:color="231F20"/>
                    <w:right w:val="single" w:sz="6" w:space="0" w:color="231F20"/>
                  </w:tcBorders>
                  <w:hideMark/>
                </w:tcPr>
                <w:p w14:paraId="01288B51"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Діапазони</w:t>
                  </w:r>
                </w:p>
              </w:tc>
            </w:tr>
            <w:tr w:rsidR="00C66083" w:rsidRPr="00C66083" w14:paraId="1A2499EE" w14:textId="77777777" w:rsidTr="007F7B39">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2E1A1FDA"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1</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3B44C6A6"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 xml:space="preserve">мінімальний діапазон зміни активної потужності відносно </w:t>
                  </w:r>
                  <w:proofErr w:type="spellStart"/>
                  <w:r w:rsidRPr="00C66083">
                    <w:rPr>
                      <w:rFonts w:ascii="Times New Roman" w:hAnsi="Times New Roman"/>
                      <w:sz w:val="24"/>
                      <w:szCs w:val="24"/>
                      <w:lang w:eastAsia="uk-UA"/>
                    </w:rPr>
                    <w:t>Р</w:t>
                  </w:r>
                  <w:r w:rsidRPr="00C66083">
                    <w:rPr>
                      <w:rFonts w:ascii="Times New Roman" w:hAnsi="Times New Roman"/>
                      <w:b/>
                      <w:bCs/>
                      <w:sz w:val="24"/>
                      <w:szCs w:val="24"/>
                      <w:vertAlign w:val="subscript"/>
                      <w:lang w:eastAsia="uk-UA"/>
                    </w:rPr>
                    <w:t>ref</w:t>
                  </w:r>
                  <w:proofErr w:type="spellEnd"/>
                  <w:r w:rsidRPr="00C66083">
                    <w:rPr>
                      <w:rFonts w:ascii="Times New Roman" w:hAnsi="Times New Roman"/>
                      <w:sz w:val="24"/>
                      <w:szCs w:val="24"/>
                      <w:lang w:eastAsia="uk-UA"/>
                    </w:rPr>
                    <w:t>: |</w:t>
                  </w:r>
                  <w:r w:rsidRPr="00C66083">
                    <w:rPr>
                      <w:rFonts w:ascii="Times New Roman" w:hAnsi="Times New Roman"/>
                      <w:b/>
                      <w:bCs/>
                      <w:sz w:val="24"/>
                      <w:szCs w:val="24"/>
                      <w:lang w:eastAsia="uk-UA"/>
                    </w:rPr>
                    <w:t>Δ</w:t>
                  </w:r>
                  <w:r w:rsidRPr="00C66083">
                    <w:rPr>
                      <w:rFonts w:ascii="Times New Roman" w:hAnsi="Times New Roman"/>
                      <w:sz w:val="24"/>
                      <w:szCs w:val="24"/>
                      <w:lang w:eastAsia="uk-UA"/>
                    </w:rPr>
                    <w:t>P</w:t>
                  </w:r>
                  <w:r w:rsidRPr="00C66083">
                    <w:rPr>
                      <w:rFonts w:ascii="Times New Roman" w:hAnsi="Times New Roman"/>
                      <w:b/>
                      <w:bCs/>
                      <w:sz w:val="24"/>
                      <w:szCs w:val="24"/>
                      <w:vertAlign w:val="subscript"/>
                      <w:lang w:eastAsia="uk-UA"/>
                    </w:rPr>
                    <w:t>1</w:t>
                  </w:r>
                  <w:r w:rsidRPr="00C66083">
                    <w:rPr>
                      <w:rFonts w:ascii="Times New Roman" w:hAnsi="Times New Roman"/>
                      <w:sz w:val="24"/>
                      <w:szCs w:val="24"/>
                      <w:lang w:eastAsia="uk-UA"/>
                    </w:rPr>
                    <w:t xml:space="preserve">| / </w:t>
                  </w:r>
                  <w:proofErr w:type="spellStart"/>
                  <w:r w:rsidRPr="00C66083">
                    <w:rPr>
                      <w:rFonts w:ascii="Times New Roman" w:hAnsi="Times New Roman"/>
                      <w:sz w:val="24"/>
                      <w:szCs w:val="24"/>
                      <w:lang w:eastAsia="uk-UA"/>
                    </w:rPr>
                    <w:t>P</w:t>
                  </w:r>
                  <w:r w:rsidRPr="00C66083">
                    <w:rPr>
                      <w:rFonts w:ascii="Times New Roman" w:hAnsi="Times New Roman"/>
                      <w:b/>
                      <w:bCs/>
                      <w:sz w:val="24"/>
                      <w:szCs w:val="24"/>
                      <w:vertAlign w:val="subscript"/>
                      <w:lang w:eastAsia="uk-UA"/>
                    </w:rPr>
                    <w:t>ref</w:t>
                  </w:r>
                  <w:proofErr w:type="spellEnd"/>
                </w:p>
              </w:tc>
              <w:tc>
                <w:tcPr>
                  <w:tcW w:w="1950" w:type="dxa"/>
                  <w:tcBorders>
                    <w:top w:val="single" w:sz="6" w:space="0" w:color="231F20"/>
                    <w:left w:val="single" w:sz="6" w:space="0" w:color="231F20"/>
                    <w:bottom w:val="single" w:sz="6" w:space="0" w:color="231F20"/>
                    <w:right w:val="single" w:sz="6" w:space="0" w:color="231F20"/>
                  </w:tcBorders>
                  <w:hideMark/>
                </w:tcPr>
                <w:p w14:paraId="5885A555"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10 %</w:t>
                  </w:r>
                </w:p>
              </w:tc>
            </w:tr>
            <w:tr w:rsidR="00C66083" w:rsidRPr="00C66083" w14:paraId="14FA3C9E" w14:textId="77777777" w:rsidTr="007F7B39">
              <w:trPr>
                <w:trHeight w:val="192"/>
              </w:trPr>
              <w:tc>
                <w:tcPr>
                  <w:tcW w:w="690" w:type="dxa"/>
                  <w:vMerge w:val="restart"/>
                  <w:tcBorders>
                    <w:top w:val="single" w:sz="6" w:space="0" w:color="231F20"/>
                    <w:left w:val="single" w:sz="6" w:space="0" w:color="231F20"/>
                    <w:bottom w:val="nil"/>
                    <w:right w:val="single" w:sz="6" w:space="0" w:color="231F20"/>
                  </w:tcBorders>
                  <w:hideMark/>
                </w:tcPr>
                <w:p w14:paraId="0931F018"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2</w:t>
                  </w:r>
                </w:p>
              </w:tc>
              <w:tc>
                <w:tcPr>
                  <w:tcW w:w="5070" w:type="dxa"/>
                  <w:vMerge w:val="restart"/>
                  <w:tcBorders>
                    <w:top w:val="single" w:sz="6" w:space="0" w:color="231F20"/>
                    <w:left w:val="single" w:sz="6" w:space="0" w:color="231F20"/>
                    <w:bottom w:val="nil"/>
                    <w:right w:val="single" w:sz="6" w:space="0" w:color="231F20"/>
                  </w:tcBorders>
                  <w:hideMark/>
                </w:tcPr>
                <w:p w14:paraId="5BD477C6"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максимальна нечутливість первинного регулятора</w:t>
                  </w:r>
                </w:p>
              </w:tc>
              <w:tc>
                <w:tcPr>
                  <w:tcW w:w="1815" w:type="dxa"/>
                  <w:tcBorders>
                    <w:top w:val="single" w:sz="6" w:space="0" w:color="231F20"/>
                    <w:left w:val="single" w:sz="6" w:space="0" w:color="231F20"/>
                    <w:bottom w:val="single" w:sz="6" w:space="0" w:color="231F20"/>
                    <w:right w:val="single" w:sz="6" w:space="0" w:color="231F20"/>
                  </w:tcBorders>
                  <w:hideMark/>
                </w:tcPr>
                <w:p w14:paraId="0103C378"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b/>
                      <w:bCs/>
                      <w:sz w:val="24"/>
                      <w:szCs w:val="24"/>
                      <w:lang w:eastAsia="uk-UA"/>
                    </w:rPr>
                    <w:t>Δ</w:t>
                  </w:r>
                  <w:r w:rsidRPr="00C66083">
                    <w:rPr>
                      <w:rFonts w:ascii="Times New Roman" w:hAnsi="Times New Roman"/>
                      <w:sz w:val="24"/>
                      <w:szCs w:val="24"/>
                      <w:lang w:eastAsia="uk-UA"/>
                    </w:rPr>
                    <w:t>f</w:t>
                  </w:r>
                  <w:r w:rsidRPr="00C66083">
                    <w:rPr>
                      <w:rFonts w:ascii="Times New Roman" w:hAnsi="Times New Roman"/>
                      <w:b/>
                      <w:bCs/>
                      <w:sz w:val="24"/>
                      <w:szCs w:val="24"/>
                      <w:vertAlign w:val="subscript"/>
                      <w:lang w:eastAsia="uk-UA"/>
                    </w:rPr>
                    <w:t>1</w:t>
                  </w:r>
                </w:p>
              </w:tc>
              <w:tc>
                <w:tcPr>
                  <w:tcW w:w="1950" w:type="dxa"/>
                  <w:tcBorders>
                    <w:top w:val="single" w:sz="6" w:space="0" w:color="231F20"/>
                    <w:left w:val="single" w:sz="6" w:space="0" w:color="231F20"/>
                    <w:bottom w:val="single" w:sz="6" w:space="0" w:color="231F20"/>
                    <w:right w:val="single" w:sz="6" w:space="0" w:color="231F20"/>
                  </w:tcBorders>
                  <w:hideMark/>
                </w:tcPr>
                <w:p w14:paraId="086E9296"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 xml:space="preserve">10 </w:t>
                  </w:r>
                  <w:proofErr w:type="spellStart"/>
                  <w:r w:rsidRPr="00C66083">
                    <w:rPr>
                      <w:rFonts w:ascii="Times New Roman" w:hAnsi="Times New Roman"/>
                      <w:sz w:val="24"/>
                      <w:szCs w:val="24"/>
                      <w:lang w:eastAsia="uk-UA"/>
                    </w:rPr>
                    <w:t>мГц</w:t>
                  </w:r>
                  <w:proofErr w:type="spellEnd"/>
                </w:p>
              </w:tc>
            </w:tr>
            <w:tr w:rsidR="00C66083" w:rsidRPr="00C66083" w14:paraId="460471E2" w14:textId="77777777" w:rsidTr="007F7B39">
              <w:trPr>
                <w:trHeight w:val="180"/>
              </w:trPr>
              <w:tc>
                <w:tcPr>
                  <w:tcW w:w="690" w:type="dxa"/>
                  <w:vMerge/>
                  <w:tcBorders>
                    <w:top w:val="single" w:sz="6" w:space="0" w:color="231F20"/>
                    <w:left w:val="single" w:sz="6" w:space="0" w:color="231F20"/>
                    <w:bottom w:val="nil"/>
                    <w:right w:val="single" w:sz="6" w:space="0" w:color="231F20"/>
                  </w:tcBorders>
                  <w:hideMark/>
                </w:tcPr>
                <w:p w14:paraId="5EF43A3F" w14:textId="77777777" w:rsidR="00C66083" w:rsidRPr="00C66083" w:rsidRDefault="00C66083" w:rsidP="00C66083">
                  <w:pPr>
                    <w:spacing w:after="0" w:line="240" w:lineRule="auto"/>
                    <w:rPr>
                      <w:rFonts w:ascii="Times New Roman" w:hAnsi="Times New Roman"/>
                      <w:sz w:val="24"/>
                      <w:szCs w:val="24"/>
                      <w:lang w:eastAsia="uk-UA"/>
                    </w:rPr>
                  </w:pPr>
                </w:p>
              </w:tc>
              <w:tc>
                <w:tcPr>
                  <w:tcW w:w="6915" w:type="dxa"/>
                  <w:vMerge/>
                  <w:tcBorders>
                    <w:top w:val="single" w:sz="6" w:space="0" w:color="231F20"/>
                    <w:left w:val="single" w:sz="6" w:space="0" w:color="231F20"/>
                    <w:bottom w:val="nil"/>
                    <w:right w:val="single" w:sz="6" w:space="0" w:color="231F20"/>
                  </w:tcBorders>
                  <w:hideMark/>
                </w:tcPr>
                <w:p w14:paraId="5A6B77F6" w14:textId="77777777" w:rsidR="00C66083" w:rsidRPr="00C66083" w:rsidRDefault="00C66083" w:rsidP="00C66083">
                  <w:pPr>
                    <w:spacing w:after="0" w:line="240" w:lineRule="auto"/>
                    <w:rPr>
                      <w:rFonts w:ascii="Times New Roman" w:hAnsi="Times New Roman"/>
                      <w:sz w:val="24"/>
                      <w:szCs w:val="24"/>
                      <w:lang w:eastAsia="uk-UA"/>
                    </w:rPr>
                  </w:pPr>
                </w:p>
              </w:tc>
              <w:tc>
                <w:tcPr>
                  <w:tcW w:w="1815" w:type="dxa"/>
                  <w:tcBorders>
                    <w:top w:val="single" w:sz="6" w:space="0" w:color="231F20"/>
                    <w:left w:val="single" w:sz="6" w:space="0" w:color="231F20"/>
                    <w:bottom w:val="single" w:sz="6" w:space="0" w:color="231F20"/>
                    <w:right w:val="single" w:sz="6" w:space="0" w:color="231F20"/>
                  </w:tcBorders>
                  <w:hideMark/>
                </w:tcPr>
                <w:p w14:paraId="67E5FE44"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b/>
                      <w:bCs/>
                      <w:sz w:val="24"/>
                      <w:szCs w:val="24"/>
                      <w:lang w:eastAsia="uk-UA"/>
                    </w:rPr>
                    <w:t>Δ</w:t>
                  </w:r>
                  <w:r w:rsidRPr="00C66083">
                    <w:rPr>
                      <w:rFonts w:ascii="Times New Roman" w:hAnsi="Times New Roman"/>
                      <w:sz w:val="24"/>
                      <w:szCs w:val="24"/>
                      <w:lang w:eastAsia="uk-UA"/>
                    </w:rPr>
                    <w:t>f</w:t>
                  </w:r>
                  <w:r w:rsidRPr="00C66083">
                    <w:rPr>
                      <w:rFonts w:ascii="Times New Roman" w:hAnsi="Times New Roman"/>
                      <w:b/>
                      <w:bCs/>
                      <w:sz w:val="24"/>
                      <w:szCs w:val="24"/>
                      <w:vertAlign w:val="subscript"/>
                      <w:lang w:eastAsia="uk-UA"/>
                    </w:rPr>
                    <w:t>1</w:t>
                  </w:r>
                  <w:r w:rsidRPr="00C66083">
                    <w:rPr>
                      <w:rFonts w:ascii="Times New Roman" w:hAnsi="Times New Roman"/>
                      <w:sz w:val="24"/>
                      <w:szCs w:val="24"/>
                      <w:lang w:eastAsia="uk-UA"/>
                    </w:rPr>
                    <w:t>/</w:t>
                  </w:r>
                  <w:proofErr w:type="spellStart"/>
                  <w:r w:rsidRPr="00C66083">
                    <w:rPr>
                      <w:rFonts w:ascii="Times New Roman" w:hAnsi="Times New Roman"/>
                      <w:sz w:val="24"/>
                      <w:szCs w:val="24"/>
                      <w:lang w:eastAsia="uk-UA"/>
                    </w:rPr>
                    <w:t>f</w:t>
                  </w:r>
                  <w:r w:rsidRPr="00C66083">
                    <w:rPr>
                      <w:rFonts w:ascii="Times New Roman" w:hAnsi="Times New Roman"/>
                      <w:b/>
                      <w:bCs/>
                      <w:sz w:val="24"/>
                      <w:szCs w:val="24"/>
                      <w:vertAlign w:val="subscript"/>
                      <w:lang w:eastAsia="uk-UA"/>
                    </w:rPr>
                    <w:t>n</w:t>
                  </w:r>
                  <w:proofErr w:type="spellEnd"/>
                </w:p>
              </w:tc>
              <w:tc>
                <w:tcPr>
                  <w:tcW w:w="1950" w:type="dxa"/>
                  <w:tcBorders>
                    <w:top w:val="single" w:sz="6" w:space="0" w:color="231F20"/>
                    <w:left w:val="single" w:sz="6" w:space="0" w:color="231F20"/>
                    <w:bottom w:val="single" w:sz="6" w:space="0" w:color="231F20"/>
                    <w:right w:val="single" w:sz="6" w:space="0" w:color="231F20"/>
                  </w:tcBorders>
                  <w:hideMark/>
                </w:tcPr>
                <w:p w14:paraId="7D58781A"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0,02 %</w:t>
                  </w:r>
                </w:p>
              </w:tc>
            </w:tr>
            <w:tr w:rsidR="00C66083" w:rsidRPr="00C66083" w14:paraId="264138C5" w14:textId="77777777" w:rsidTr="007F7B39">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3391CF6E"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3</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7BCF911D"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мінімальний діапазон налаштування нечутливості по частоті</w:t>
                  </w:r>
                </w:p>
              </w:tc>
              <w:tc>
                <w:tcPr>
                  <w:tcW w:w="1950" w:type="dxa"/>
                  <w:tcBorders>
                    <w:top w:val="single" w:sz="6" w:space="0" w:color="231F20"/>
                    <w:left w:val="single" w:sz="6" w:space="0" w:color="231F20"/>
                    <w:bottom w:val="single" w:sz="6" w:space="0" w:color="231F20"/>
                    <w:right w:val="single" w:sz="6" w:space="0" w:color="231F20"/>
                  </w:tcBorders>
                  <w:hideMark/>
                </w:tcPr>
                <w:p w14:paraId="64FF03CA"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 xml:space="preserve">10 - 500 </w:t>
                  </w:r>
                  <w:proofErr w:type="spellStart"/>
                  <w:r w:rsidRPr="00C66083">
                    <w:rPr>
                      <w:rFonts w:ascii="Times New Roman" w:hAnsi="Times New Roman"/>
                      <w:sz w:val="24"/>
                      <w:szCs w:val="24"/>
                      <w:lang w:eastAsia="uk-UA"/>
                    </w:rPr>
                    <w:t>мГц</w:t>
                  </w:r>
                  <w:proofErr w:type="spellEnd"/>
                </w:p>
              </w:tc>
            </w:tr>
            <w:tr w:rsidR="00C66083" w:rsidRPr="00C66083" w14:paraId="355F1CC8" w14:textId="77777777" w:rsidTr="007F7B39">
              <w:trPr>
                <w:trHeight w:val="300"/>
              </w:trPr>
              <w:tc>
                <w:tcPr>
                  <w:tcW w:w="690" w:type="dxa"/>
                  <w:tcBorders>
                    <w:top w:val="single" w:sz="6" w:space="0" w:color="231F20"/>
                    <w:left w:val="single" w:sz="6" w:space="0" w:color="231F20"/>
                    <w:bottom w:val="single" w:sz="6" w:space="0" w:color="231F20"/>
                    <w:right w:val="single" w:sz="6" w:space="0" w:color="231F20"/>
                  </w:tcBorders>
                  <w:hideMark/>
                </w:tcPr>
                <w:p w14:paraId="2F2BB5FC"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4</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3AF144E9" w14:textId="77777777" w:rsidR="00C66083" w:rsidRPr="00C66083" w:rsidRDefault="00C66083" w:rsidP="00C66083">
                  <w:pPr>
                    <w:spacing w:after="0" w:line="240" w:lineRule="auto"/>
                    <w:jc w:val="center"/>
                    <w:rPr>
                      <w:rFonts w:ascii="Times New Roman" w:hAnsi="Times New Roman"/>
                      <w:sz w:val="24"/>
                      <w:szCs w:val="24"/>
                      <w:lang w:eastAsia="uk-UA"/>
                    </w:rPr>
                  </w:pPr>
                  <w:proofErr w:type="spellStart"/>
                  <w:r w:rsidRPr="00C66083">
                    <w:rPr>
                      <w:rFonts w:ascii="Times New Roman" w:hAnsi="Times New Roman"/>
                      <w:sz w:val="24"/>
                      <w:szCs w:val="24"/>
                      <w:lang w:eastAsia="uk-UA"/>
                    </w:rPr>
                    <w:t>статизм</w:t>
                  </w:r>
                  <w:proofErr w:type="spellEnd"/>
                  <w:r w:rsidRPr="00C66083">
                    <w:rPr>
                      <w:rFonts w:ascii="Times New Roman" w:hAnsi="Times New Roman"/>
                      <w:sz w:val="24"/>
                      <w:szCs w:val="24"/>
                      <w:lang w:eastAsia="uk-UA"/>
                    </w:rPr>
                    <w:t xml:space="preserve"> s1</w:t>
                  </w:r>
                </w:p>
              </w:tc>
              <w:tc>
                <w:tcPr>
                  <w:tcW w:w="1950" w:type="dxa"/>
                  <w:tcBorders>
                    <w:top w:val="single" w:sz="6" w:space="0" w:color="231F20"/>
                    <w:left w:val="single" w:sz="6" w:space="0" w:color="231F20"/>
                    <w:bottom w:val="single" w:sz="6" w:space="0" w:color="231F20"/>
                    <w:right w:val="single" w:sz="6" w:space="0" w:color="231F20"/>
                  </w:tcBorders>
                  <w:hideMark/>
                </w:tcPr>
                <w:p w14:paraId="54ED799B"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0,1 % - 12 %</w:t>
                  </w:r>
                </w:p>
              </w:tc>
            </w:tr>
          </w:tbl>
          <w:p w14:paraId="1CDFE698"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p>
        </w:tc>
        <w:tc>
          <w:tcPr>
            <w:tcW w:w="7229" w:type="dxa"/>
          </w:tcPr>
          <w:p w14:paraId="1BD3C540" w14:textId="77777777" w:rsidR="00C66083" w:rsidRPr="00C66083" w:rsidRDefault="00C66083" w:rsidP="00C66083">
            <w:pPr>
              <w:shd w:val="clear" w:color="auto" w:fill="FFFFFF"/>
              <w:spacing w:after="0" w:line="240" w:lineRule="auto"/>
              <w:jc w:val="right"/>
              <w:rPr>
                <w:rFonts w:ascii="Times New Roman" w:hAnsi="Times New Roman"/>
                <w:sz w:val="24"/>
                <w:szCs w:val="24"/>
                <w:lang w:eastAsia="uk-UA"/>
              </w:rPr>
            </w:pPr>
            <w:r w:rsidRPr="00C66083">
              <w:rPr>
                <w:rFonts w:ascii="Times New Roman" w:hAnsi="Times New Roman"/>
                <w:sz w:val="24"/>
                <w:szCs w:val="24"/>
                <w:lang w:eastAsia="uk-UA"/>
              </w:rPr>
              <w:t>Таблиця 27</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514"/>
              <w:gridCol w:w="3699"/>
              <w:gridCol w:w="1354"/>
              <w:gridCol w:w="1430"/>
            </w:tblGrid>
            <w:tr w:rsidR="00C66083" w:rsidRPr="00C66083" w14:paraId="751B3ACE" w14:textId="77777777" w:rsidTr="000321B1">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2642E937"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w:t>
                  </w:r>
                  <w:r w:rsidRPr="00C66083">
                    <w:rPr>
                      <w:rFonts w:ascii="Times New Roman" w:hAnsi="Times New Roman"/>
                      <w:sz w:val="24"/>
                      <w:szCs w:val="24"/>
                      <w:lang w:eastAsia="uk-UA"/>
                    </w:rPr>
                    <w:br/>
                    <w:t>з/п</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6FF9A8F6"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Параметри</w:t>
                  </w:r>
                </w:p>
              </w:tc>
              <w:tc>
                <w:tcPr>
                  <w:tcW w:w="1950" w:type="dxa"/>
                  <w:tcBorders>
                    <w:top w:val="single" w:sz="6" w:space="0" w:color="231F20"/>
                    <w:left w:val="single" w:sz="6" w:space="0" w:color="231F20"/>
                    <w:bottom w:val="single" w:sz="6" w:space="0" w:color="231F20"/>
                    <w:right w:val="single" w:sz="6" w:space="0" w:color="231F20"/>
                  </w:tcBorders>
                  <w:hideMark/>
                </w:tcPr>
                <w:p w14:paraId="57D3D83B"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Діапазони</w:t>
                  </w:r>
                </w:p>
              </w:tc>
            </w:tr>
            <w:tr w:rsidR="00C66083" w:rsidRPr="00C66083" w14:paraId="13E10732" w14:textId="77777777" w:rsidTr="000321B1">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30ABD5D7"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1</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4B376D40"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 xml:space="preserve">мінімальний діапазон зміни активної потужності відносно </w:t>
                  </w:r>
                  <w:proofErr w:type="spellStart"/>
                  <w:r w:rsidRPr="00C66083">
                    <w:rPr>
                      <w:rFonts w:ascii="Times New Roman" w:hAnsi="Times New Roman"/>
                      <w:sz w:val="24"/>
                      <w:szCs w:val="24"/>
                      <w:lang w:eastAsia="uk-UA"/>
                    </w:rPr>
                    <w:t>Р</w:t>
                  </w:r>
                  <w:r w:rsidRPr="00C66083">
                    <w:rPr>
                      <w:rFonts w:ascii="Times New Roman" w:hAnsi="Times New Roman"/>
                      <w:b/>
                      <w:bCs/>
                      <w:sz w:val="24"/>
                      <w:szCs w:val="24"/>
                      <w:vertAlign w:val="subscript"/>
                      <w:lang w:eastAsia="uk-UA"/>
                    </w:rPr>
                    <w:t>ref</w:t>
                  </w:r>
                  <w:proofErr w:type="spellEnd"/>
                  <w:r w:rsidRPr="00C66083">
                    <w:rPr>
                      <w:rFonts w:ascii="Times New Roman" w:hAnsi="Times New Roman"/>
                      <w:sz w:val="24"/>
                      <w:szCs w:val="24"/>
                      <w:lang w:eastAsia="uk-UA"/>
                    </w:rPr>
                    <w:t>: |</w:t>
                  </w:r>
                  <w:r w:rsidRPr="00C66083">
                    <w:rPr>
                      <w:rFonts w:ascii="Times New Roman" w:hAnsi="Times New Roman"/>
                      <w:b/>
                      <w:bCs/>
                      <w:sz w:val="24"/>
                      <w:szCs w:val="24"/>
                      <w:lang w:eastAsia="uk-UA"/>
                    </w:rPr>
                    <w:t>Δ</w:t>
                  </w:r>
                  <w:r w:rsidRPr="00C66083">
                    <w:rPr>
                      <w:rFonts w:ascii="Times New Roman" w:hAnsi="Times New Roman"/>
                      <w:sz w:val="24"/>
                      <w:szCs w:val="24"/>
                      <w:lang w:eastAsia="uk-UA"/>
                    </w:rPr>
                    <w:t>P</w:t>
                  </w:r>
                  <w:r w:rsidRPr="00C66083">
                    <w:rPr>
                      <w:rFonts w:ascii="Times New Roman" w:hAnsi="Times New Roman"/>
                      <w:b/>
                      <w:bCs/>
                      <w:sz w:val="24"/>
                      <w:szCs w:val="24"/>
                      <w:vertAlign w:val="subscript"/>
                      <w:lang w:eastAsia="uk-UA"/>
                    </w:rPr>
                    <w:t>1</w:t>
                  </w:r>
                  <w:r w:rsidRPr="00C66083">
                    <w:rPr>
                      <w:rFonts w:ascii="Times New Roman" w:hAnsi="Times New Roman"/>
                      <w:sz w:val="24"/>
                      <w:szCs w:val="24"/>
                      <w:lang w:eastAsia="uk-UA"/>
                    </w:rPr>
                    <w:t xml:space="preserve">| / </w:t>
                  </w:r>
                  <w:proofErr w:type="spellStart"/>
                  <w:r w:rsidRPr="00C66083">
                    <w:rPr>
                      <w:rFonts w:ascii="Times New Roman" w:hAnsi="Times New Roman"/>
                      <w:sz w:val="24"/>
                      <w:szCs w:val="24"/>
                      <w:lang w:eastAsia="uk-UA"/>
                    </w:rPr>
                    <w:t>P</w:t>
                  </w:r>
                  <w:r w:rsidRPr="00C66083">
                    <w:rPr>
                      <w:rFonts w:ascii="Times New Roman" w:hAnsi="Times New Roman"/>
                      <w:b/>
                      <w:bCs/>
                      <w:sz w:val="24"/>
                      <w:szCs w:val="24"/>
                      <w:vertAlign w:val="subscript"/>
                      <w:lang w:eastAsia="uk-UA"/>
                    </w:rPr>
                    <w:t>ref</w:t>
                  </w:r>
                  <w:proofErr w:type="spellEnd"/>
                </w:p>
              </w:tc>
              <w:tc>
                <w:tcPr>
                  <w:tcW w:w="1950" w:type="dxa"/>
                  <w:tcBorders>
                    <w:top w:val="single" w:sz="6" w:space="0" w:color="231F20"/>
                    <w:left w:val="single" w:sz="6" w:space="0" w:color="231F20"/>
                    <w:bottom w:val="single" w:sz="6" w:space="0" w:color="231F20"/>
                    <w:right w:val="single" w:sz="6" w:space="0" w:color="231F20"/>
                  </w:tcBorders>
                  <w:hideMark/>
                </w:tcPr>
                <w:p w14:paraId="2867096B"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10 %</w:t>
                  </w:r>
                </w:p>
              </w:tc>
            </w:tr>
            <w:tr w:rsidR="00C66083" w:rsidRPr="00C66083" w14:paraId="144DF31B" w14:textId="77777777" w:rsidTr="000321B1">
              <w:trPr>
                <w:trHeight w:val="192"/>
              </w:trPr>
              <w:tc>
                <w:tcPr>
                  <w:tcW w:w="690" w:type="dxa"/>
                  <w:vMerge w:val="restart"/>
                  <w:tcBorders>
                    <w:top w:val="single" w:sz="6" w:space="0" w:color="231F20"/>
                    <w:left w:val="single" w:sz="6" w:space="0" w:color="231F20"/>
                    <w:bottom w:val="nil"/>
                    <w:right w:val="single" w:sz="6" w:space="0" w:color="231F20"/>
                  </w:tcBorders>
                  <w:hideMark/>
                </w:tcPr>
                <w:p w14:paraId="3ADDBAEB"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2</w:t>
                  </w:r>
                </w:p>
              </w:tc>
              <w:tc>
                <w:tcPr>
                  <w:tcW w:w="5070" w:type="dxa"/>
                  <w:vMerge w:val="restart"/>
                  <w:tcBorders>
                    <w:top w:val="single" w:sz="6" w:space="0" w:color="231F20"/>
                    <w:left w:val="single" w:sz="6" w:space="0" w:color="231F20"/>
                    <w:bottom w:val="nil"/>
                    <w:right w:val="single" w:sz="6" w:space="0" w:color="231F20"/>
                  </w:tcBorders>
                  <w:hideMark/>
                </w:tcPr>
                <w:p w14:paraId="67589439"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z w:val="24"/>
                      <w:szCs w:val="24"/>
                      <w:lang w:eastAsia="uk-UA"/>
                    </w:rPr>
                    <w:t>максимальна нечутливість первинного регулятора</w:t>
                  </w:r>
                </w:p>
              </w:tc>
              <w:tc>
                <w:tcPr>
                  <w:tcW w:w="1815" w:type="dxa"/>
                  <w:tcBorders>
                    <w:top w:val="single" w:sz="6" w:space="0" w:color="231F20"/>
                    <w:left w:val="single" w:sz="6" w:space="0" w:color="231F20"/>
                    <w:bottom w:val="single" w:sz="6" w:space="0" w:color="231F20"/>
                    <w:right w:val="single" w:sz="6" w:space="0" w:color="231F20"/>
                  </w:tcBorders>
                  <w:hideMark/>
                </w:tcPr>
                <w:p w14:paraId="4C3B3A27"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b/>
                      <w:bCs/>
                      <w:sz w:val="24"/>
                      <w:szCs w:val="24"/>
                      <w:lang w:eastAsia="uk-UA"/>
                    </w:rPr>
                    <w:t>Δ</w:t>
                  </w:r>
                  <w:r w:rsidRPr="00C66083">
                    <w:rPr>
                      <w:rFonts w:ascii="Times New Roman" w:hAnsi="Times New Roman"/>
                      <w:sz w:val="24"/>
                      <w:szCs w:val="24"/>
                      <w:lang w:eastAsia="uk-UA"/>
                    </w:rPr>
                    <w:t>f</w:t>
                  </w:r>
                  <w:r w:rsidRPr="00C66083">
                    <w:rPr>
                      <w:rFonts w:ascii="Times New Roman" w:hAnsi="Times New Roman"/>
                      <w:b/>
                      <w:bCs/>
                      <w:sz w:val="24"/>
                      <w:szCs w:val="24"/>
                      <w:vertAlign w:val="subscript"/>
                      <w:lang w:eastAsia="uk-UA"/>
                    </w:rPr>
                    <w:t>1</w:t>
                  </w:r>
                </w:p>
              </w:tc>
              <w:tc>
                <w:tcPr>
                  <w:tcW w:w="1950" w:type="dxa"/>
                  <w:tcBorders>
                    <w:top w:val="single" w:sz="6" w:space="0" w:color="231F20"/>
                    <w:left w:val="single" w:sz="6" w:space="0" w:color="231F20"/>
                    <w:bottom w:val="single" w:sz="6" w:space="0" w:color="231F20"/>
                    <w:right w:val="single" w:sz="6" w:space="0" w:color="231F20"/>
                  </w:tcBorders>
                  <w:hideMark/>
                </w:tcPr>
                <w:p w14:paraId="1732D624"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 xml:space="preserve">10 </w:t>
                  </w:r>
                  <w:proofErr w:type="spellStart"/>
                  <w:r w:rsidRPr="00C66083">
                    <w:rPr>
                      <w:rFonts w:ascii="Times New Roman" w:hAnsi="Times New Roman"/>
                      <w:sz w:val="24"/>
                      <w:szCs w:val="24"/>
                      <w:lang w:eastAsia="uk-UA"/>
                    </w:rPr>
                    <w:t>мГц</w:t>
                  </w:r>
                  <w:proofErr w:type="spellEnd"/>
                </w:p>
              </w:tc>
            </w:tr>
            <w:tr w:rsidR="00C66083" w:rsidRPr="00C66083" w14:paraId="75B171D1" w14:textId="77777777" w:rsidTr="000321B1">
              <w:trPr>
                <w:trHeight w:val="180"/>
              </w:trPr>
              <w:tc>
                <w:tcPr>
                  <w:tcW w:w="690" w:type="dxa"/>
                  <w:vMerge/>
                  <w:tcBorders>
                    <w:top w:val="single" w:sz="6" w:space="0" w:color="231F20"/>
                    <w:left w:val="single" w:sz="6" w:space="0" w:color="231F20"/>
                    <w:bottom w:val="nil"/>
                    <w:right w:val="single" w:sz="6" w:space="0" w:color="231F20"/>
                  </w:tcBorders>
                  <w:hideMark/>
                </w:tcPr>
                <w:p w14:paraId="0D7405FD" w14:textId="77777777" w:rsidR="00C66083" w:rsidRPr="00C66083" w:rsidRDefault="00C66083" w:rsidP="00C66083">
                  <w:pPr>
                    <w:spacing w:after="0" w:line="240" w:lineRule="auto"/>
                    <w:rPr>
                      <w:rFonts w:ascii="Times New Roman" w:hAnsi="Times New Roman"/>
                      <w:sz w:val="24"/>
                      <w:szCs w:val="24"/>
                      <w:lang w:eastAsia="uk-UA"/>
                    </w:rPr>
                  </w:pPr>
                </w:p>
              </w:tc>
              <w:tc>
                <w:tcPr>
                  <w:tcW w:w="6915" w:type="dxa"/>
                  <w:vMerge/>
                  <w:tcBorders>
                    <w:top w:val="single" w:sz="6" w:space="0" w:color="231F20"/>
                    <w:left w:val="single" w:sz="6" w:space="0" w:color="231F20"/>
                    <w:bottom w:val="nil"/>
                    <w:right w:val="single" w:sz="6" w:space="0" w:color="231F20"/>
                  </w:tcBorders>
                  <w:hideMark/>
                </w:tcPr>
                <w:p w14:paraId="371670B6" w14:textId="77777777" w:rsidR="00C66083" w:rsidRPr="00C66083" w:rsidRDefault="00C66083" w:rsidP="00C66083">
                  <w:pPr>
                    <w:spacing w:after="0" w:line="240" w:lineRule="auto"/>
                    <w:rPr>
                      <w:rFonts w:ascii="Times New Roman" w:hAnsi="Times New Roman"/>
                      <w:sz w:val="24"/>
                      <w:szCs w:val="24"/>
                      <w:lang w:eastAsia="uk-UA"/>
                    </w:rPr>
                  </w:pPr>
                </w:p>
              </w:tc>
              <w:tc>
                <w:tcPr>
                  <w:tcW w:w="1815" w:type="dxa"/>
                  <w:tcBorders>
                    <w:top w:val="single" w:sz="6" w:space="0" w:color="231F20"/>
                    <w:left w:val="single" w:sz="6" w:space="0" w:color="231F20"/>
                    <w:bottom w:val="single" w:sz="6" w:space="0" w:color="231F20"/>
                    <w:right w:val="single" w:sz="6" w:space="0" w:color="231F20"/>
                  </w:tcBorders>
                  <w:hideMark/>
                </w:tcPr>
                <w:p w14:paraId="72EEB9A0"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b/>
                      <w:bCs/>
                      <w:sz w:val="24"/>
                      <w:szCs w:val="24"/>
                      <w:lang w:eastAsia="uk-UA"/>
                    </w:rPr>
                    <w:t>Δ</w:t>
                  </w:r>
                  <w:r w:rsidRPr="00C66083">
                    <w:rPr>
                      <w:rFonts w:ascii="Times New Roman" w:hAnsi="Times New Roman"/>
                      <w:sz w:val="24"/>
                      <w:szCs w:val="24"/>
                      <w:lang w:eastAsia="uk-UA"/>
                    </w:rPr>
                    <w:t>f</w:t>
                  </w:r>
                  <w:r w:rsidRPr="00C66083">
                    <w:rPr>
                      <w:rFonts w:ascii="Times New Roman" w:hAnsi="Times New Roman"/>
                      <w:b/>
                      <w:bCs/>
                      <w:sz w:val="24"/>
                      <w:szCs w:val="24"/>
                      <w:vertAlign w:val="subscript"/>
                      <w:lang w:eastAsia="uk-UA"/>
                    </w:rPr>
                    <w:t>1</w:t>
                  </w:r>
                  <w:r w:rsidRPr="00C66083">
                    <w:rPr>
                      <w:rFonts w:ascii="Times New Roman" w:hAnsi="Times New Roman"/>
                      <w:sz w:val="24"/>
                      <w:szCs w:val="24"/>
                      <w:lang w:eastAsia="uk-UA"/>
                    </w:rPr>
                    <w:t>/</w:t>
                  </w:r>
                  <w:proofErr w:type="spellStart"/>
                  <w:r w:rsidRPr="00C66083">
                    <w:rPr>
                      <w:rFonts w:ascii="Times New Roman" w:hAnsi="Times New Roman"/>
                      <w:sz w:val="24"/>
                      <w:szCs w:val="24"/>
                      <w:lang w:eastAsia="uk-UA"/>
                    </w:rPr>
                    <w:t>f</w:t>
                  </w:r>
                  <w:r w:rsidRPr="00C66083">
                    <w:rPr>
                      <w:rFonts w:ascii="Times New Roman" w:hAnsi="Times New Roman"/>
                      <w:b/>
                      <w:bCs/>
                      <w:sz w:val="24"/>
                      <w:szCs w:val="24"/>
                      <w:vertAlign w:val="subscript"/>
                      <w:lang w:eastAsia="uk-UA"/>
                    </w:rPr>
                    <w:t>n</w:t>
                  </w:r>
                  <w:proofErr w:type="spellEnd"/>
                </w:p>
              </w:tc>
              <w:tc>
                <w:tcPr>
                  <w:tcW w:w="1950" w:type="dxa"/>
                  <w:tcBorders>
                    <w:top w:val="single" w:sz="6" w:space="0" w:color="231F20"/>
                    <w:left w:val="single" w:sz="6" w:space="0" w:color="231F20"/>
                    <w:bottom w:val="single" w:sz="6" w:space="0" w:color="231F20"/>
                    <w:right w:val="single" w:sz="6" w:space="0" w:color="231F20"/>
                  </w:tcBorders>
                  <w:hideMark/>
                </w:tcPr>
                <w:p w14:paraId="4B542237"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0,02 %</w:t>
                  </w:r>
                </w:p>
              </w:tc>
            </w:tr>
            <w:tr w:rsidR="00C66083" w:rsidRPr="00C66083" w14:paraId="578D2CE6" w14:textId="77777777" w:rsidTr="000321B1">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336856F6"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3</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44DCF4E8" w14:textId="77777777" w:rsidR="00C66083" w:rsidRPr="00C66083" w:rsidRDefault="00C66083" w:rsidP="00C66083">
                  <w:pPr>
                    <w:spacing w:after="0" w:line="240" w:lineRule="auto"/>
                    <w:rPr>
                      <w:rFonts w:ascii="Times New Roman" w:hAnsi="Times New Roman"/>
                      <w:sz w:val="24"/>
                      <w:szCs w:val="24"/>
                      <w:lang w:eastAsia="uk-UA"/>
                    </w:rPr>
                  </w:pPr>
                  <w:r w:rsidRPr="00C66083">
                    <w:rPr>
                      <w:rFonts w:ascii="Times New Roman" w:hAnsi="Times New Roman"/>
                      <w:strike/>
                      <w:sz w:val="24"/>
                      <w:szCs w:val="24"/>
                    </w:rPr>
                    <w:t>мінімальний діапазон налаштування нечутливості по частоті</w:t>
                  </w:r>
                  <w:r w:rsidRPr="00C66083">
                    <w:rPr>
                      <w:rFonts w:ascii="Times New Roman" w:hAnsi="Times New Roman"/>
                      <w:sz w:val="24"/>
                      <w:szCs w:val="24"/>
                    </w:rPr>
                    <w:t xml:space="preserve"> </w:t>
                  </w:r>
                  <w:r w:rsidRPr="00C66083">
                    <w:rPr>
                      <w:rFonts w:ascii="Times New Roman" w:hAnsi="Times New Roman"/>
                      <w:b/>
                      <w:sz w:val="24"/>
                      <w:szCs w:val="24"/>
                    </w:rPr>
                    <w:t>мертва зона частотної характеристики</w:t>
                  </w:r>
                </w:p>
              </w:tc>
              <w:tc>
                <w:tcPr>
                  <w:tcW w:w="1950" w:type="dxa"/>
                  <w:tcBorders>
                    <w:top w:val="single" w:sz="6" w:space="0" w:color="231F20"/>
                    <w:left w:val="single" w:sz="6" w:space="0" w:color="231F20"/>
                    <w:bottom w:val="single" w:sz="6" w:space="0" w:color="231F20"/>
                    <w:right w:val="single" w:sz="6" w:space="0" w:color="231F20"/>
                  </w:tcBorders>
                  <w:hideMark/>
                </w:tcPr>
                <w:p w14:paraId="6BAC4471"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trike/>
                      <w:sz w:val="24"/>
                      <w:szCs w:val="24"/>
                      <w:lang w:eastAsia="uk-UA"/>
                    </w:rPr>
                    <w:t>10 - 500</w:t>
                  </w:r>
                  <w:r w:rsidRPr="00C66083">
                    <w:rPr>
                      <w:rFonts w:ascii="Times New Roman" w:hAnsi="Times New Roman"/>
                      <w:sz w:val="24"/>
                      <w:szCs w:val="24"/>
                      <w:lang w:eastAsia="uk-UA"/>
                    </w:rPr>
                    <w:t xml:space="preserve"> </w:t>
                  </w:r>
                </w:p>
                <w:p w14:paraId="4ACA8CED"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b/>
                      <w:sz w:val="24"/>
                      <w:szCs w:val="24"/>
                      <w:lang w:eastAsia="uk-UA"/>
                    </w:rPr>
                    <w:t xml:space="preserve">0-200 </w:t>
                  </w:r>
                  <w:proofErr w:type="spellStart"/>
                  <w:r w:rsidRPr="00C66083">
                    <w:rPr>
                      <w:rFonts w:ascii="Times New Roman" w:hAnsi="Times New Roman"/>
                      <w:sz w:val="24"/>
                      <w:szCs w:val="24"/>
                      <w:lang w:eastAsia="uk-UA"/>
                    </w:rPr>
                    <w:t>мГц</w:t>
                  </w:r>
                  <w:proofErr w:type="spellEnd"/>
                </w:p>
              </w:tc>
            </w:tr>
            <w:tr w:rsidR="00C66083" w:rsidRPr="00C66083" w14:paraId="219DC96F" w14:textId="77777777" w:rsidTr="000321B1">
              <w:trPr>
                <w:trHeight w:val="300"/>
              </w:trPr>
              <w:tc>
                <w:tcPr>
                  <w:tcW w:w="690" w:type="dxa"/>
                  <w:tcBorders>
                    <w:top w:val="single" w:sz="6" w:space="0" w:color="231F20"/>
                    <w:left w:val="single" w:sz="6" w:space="0" w:color="231F20"/>
                    <w:bottom w:val="single" w:sz="6" w:space="0" w:color="231F20"/>
                    <w:right w:val="single" w:sz="6" w:space="0" w:color="231F20"/>
                  </w:tcBorders>
                  <w:hideMark/>
                </w:tcPr>
                <w:p w14:paraId="5E00545C"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4</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4DB14156" w14:textId="77777777" w:rsidR="00C66083" w:rsidRPr="00C66083" w:rsidRDefault="00C66083" w:rsidP="00C66083">
                  <w:pPr>
                    <w:spacing w:after="0" w:line="240" w:lineRule="auto"/>
                    <w:rPr>
                      <w:rFonts w:ascii="Times New Roman" w:hAnsi="Times New Roman"/>
                      <w:sz w:val="24"/>
                      <w:szCs w:val="24"/>
                      <w:lang w:eastAsia="uk-UA"/>
                    </w:rPr>
                  </w:pPr>
                  <w:proofErr w:type="spellStart"/>
                  <w:r w:rsidRPr="00C66083">
                    <w:rPr>
                      <w:rFonts w:ascii="Times New Roman" w:hAnsi="Times New Roman"/>
                      <w:sz w:val="24"/>
                      <w:szCs w:val="24"/>
                      <w:lang w:eastAsia="uk-UA"/>
                    </w:rPr>
                    <w:t>статизм</w:t>
                  </w:r>
                  <w:proofErr w:type="spellEnd"/>
                  <w:r w:rsidRPr="00C66083">
                    <w:rPr>
                      <w:rFonts w:ascii="Times New Roman" w:hAnsi="Times New Roman"/>
                      <w:sz w:val="24"/>
                      <w:szCs w:val="24"/>
                      <w:lang w:eastAsia="uk-UA"/>
                    </w:rPr>
                    <w:t xml:space="preserve"> s1</w:t>
                  </w:r>
                </w:p>
              </w:tc>
              <w:tc>
                <w:tcPr>
                  <w:tcW w:w="1950" w:type="dxa"/>
                  <w:tcBorders>
                    <w:top w:val="single" w:sz="6" w:space="0" w:color="231F20"/>
                    <w:left w:val="single" w:sz="6" w:space="0" w:color="231F20"/>
                    <w:bottom w:val="single" w:sz="6" w:space="0" w:color="231F20"/>
                    <w:right w:val="single" w:sz="6" w:space="0" w:color="231F20"/>
                  </w:tcBorders>
                  <w:hideMark/>
                </w:tcPr>
                <w:p w14:paraId="24245A02" w14:textId="77777777" w:rsidR="00C66083" w:rsidRPr="00C66083" w:rsidRDefault="00C66083" w:rsidP="00C66083">
                  <w:pPr>
                    <w:spacing w:after="0" w:line="240" w:lineRule="auto"/>
                    <w:jc w:val="center"/>
                    <w:rPr>
                      <w:rFonts w:ascii="Times New Roman" w:hAnsi="Times New Roman"/>
                      <w:sz w:val="24"/>
                      <w:szCs w:val="24"/>
                      <w:lang w:eastAsia="uk-UA"/>
                    </w:rPr>
                  </w:pPr>
                  <w:r w:rsidRPr="00C66083">
                    <w:rPr>
                      <w:rFonts w:ascii="Times New Roman" w:hAnsi="Times New Roman"/>
                      <w:sz w:val="24"/>
                      <w:szCs w:val="24"/>
                      <w:lang w:eastAsia="uk-UA"/>
                    </w:rPr>
                    <w:t>0,1 % - 12 %</w:t>
                  </w:r>
                </w:p>
              </w:tc>
            </w:tr>
          </w:tbl>
          <w:p w14:paraId="0F90F90F" w14:textId="77777777" w:rsidR="00C66083" w:rsidRPr="00C66083" w:rsidRDefault="00C66083" w:rsidP="00C66083">
            <w:pPr>
              <w:spacing w:after="0" w:line="240" w:lineRule="auto"/>
              <w:jc w:val="both"/>
              <w:rPr>
                <w:rFonts w:ascii="Times New Roman" w:hAnsi="Times New Roman"/>
                <w:sz w:val="24"/>
                <w:szCs w:val="24"/>
              </w:rPr>
            </w:pPr>
          </w:p>
        </w:tc>
      </w:tr>
      <w:tr w:rsidR="00C66083" w:rsidRPr="00C66083" w14:paraId="5B11EF47" w14:textId="77777777" w:rsidTr="00CE1089">
        <w:trPr>
          <w:trHeight w:val="20"/>
        </w:trPr>
        <w:tc>
          <w:tcPr>
            <w:tcW w:w="15876" w:type="dxa"/>
            <w:gridSpan w:val="4"/>
            <w:shd w:val="clear" w:color="auto" w:fill="E7E6E6" w:themeFill="background2"/>
          </w:tcPr>
          <w:p w14:paraId="2DBA31B6" w14:textId="77777777" w:rsidR="00C66083" w:rsidRPr="00C66083" w:rsidRDefault="00C66083" w:rsidP="00C66083">
            <w:pPr>
              <w:pStyle w:val="1"/>
              <w:spacing w:before="0" w:line="240" w:lineRule="auto"/>
              <w:jc w:val="center"/>
              <w:rPr>
                <w:rFonts w:ascii="Times New Roman" w:hAnsi="Times New Roman" w:cs="Times New Roman"/>
                <w:b/>
                <w:color w:val="auto"/>
                <w:sz w:val="24"/>
                <w:szCs w:val="24"/>
              </w:rPr>
            </w:pPr>
            <w:r w:rsidRPr="00C66083">
              <w:rPr>
                <w:rFonts w:ascii="Times New Roman" w:hAnsi="Times New Roman" w:cs="Times New Roman"/>
                <w:b/>
                <w:color w:val="auto"/>
                <w:sz w:val="24"/>
                <w:szCs w:val="24"/>
              </w:rPr>
              <w:t>V. ОПЕРАЦІЙНА БЕЗПЕКА СИСТЕМИ</w:t>
            </w:r>
          </w:p>
        </w:tc>
      </w:tr>
      <w:tr w:rsidR="00C66083" w:rsidRPr="00C66083" w14:paraId="012A4CDA" w14:textId="77777777" w:rsidTr="00CE1089">
        <w:trPr>
          <w:trHeight w:val="20"/>
        </w:trPr>
        <w:tc>
          <w:tcPr>
            <w:tcW w:w="15876" w:type="dxa"/>
            <w:gridSpan w:val="4"/>
            <w:shd w:val="clear" w:color="auto" w:fill="E7E6E6" w:themeFill="background2"/>
          </w:tcPr>
          <w:p w14:paraId="5A1560AA" w14:textId="77777777" w:rsidR="00C66083" w:rsidRPr="00C66083" w:rsidRDefault="00C66083" w:rsidP="00C66083">
            <w:pPr>
              <w:pStyle w:val="1"/>
              <w:spacing w:before="0" w:line="240" w:lineRule="auto"/>
              <w:jc w:val="center"/>
              <w:rPr>
                <w:rFonts w:ascii="Times New Roman" w:hAnsi="Times New Roman" w:cs="Times New Roman"/>
                <w:b/>
                <w:color w:val="auto"/>
                <w:sz w:val="24"/>
                <w:szCs w:val="24"/>
              </w:rPr>
            </w:pPr>
            <w:r w:rsidRPr="00C66083">
              <w:rPr>
                <w:rFonts w:ascii="Times New Roman" w:hAnsi="Times New Roman" w:cs="Times New Roman"/>
                <w:b/>
                <w:color w:val="auto"/>
                <w:sz w:val="24"/>
                <w:szCs w:val="24"/>
              </w:rPr>
              <w:t>8. Регулювання частоти та активної потужності</w:t>
            </w:r>
          </w:p>
        </w:tc>
      </w:tr>
      <w:tr w:rsidR="00C66083" w:rsidRPr="00C66083" w14:paraId="0EE76A29" w14:textId="77777777" w:rsidTr="00CE1089">
        <w:trPr>
          <w:trHeight w:val="20"/>
        </w:trPr>
        <w:tc>
          <w:tcPr>
            <w:tcW w:w="15876" w:type="dxa"/>
            <w:gridSpan w:val="4"/>
            <w:shd w:val="clear" w:color="auto" w:fill="E7E6E6" w:themeFill="background2"/>
          </w:tcPr>
          <w:p w14:paraId="4ED2FAAC" w14:textId="77777777" w:rsidR="00C66083" w:rsidRPr="00C66083" w:rsidRDefault="00C66083" w:rsidP="00C66083">
            <w:pPr>
              <w:pStyle w:val="1"/>
              <w:spacing w:before="0" w:line="240" w:lineRule="auto"/>
              <w:jc w:val="center"/>
              <w:rPr>
                <w:rFonts w:ascii="Times New Roman" w:hAnsi="Times New Roman" w:cs="Times New Roman"/>
                <w:b/>
                <w:color w:val="auto"/>
                <w:sz w:val="24"/>
                <w:szCs w:val="24"/>
              </w:rPr>
            </w:pPr>
            <w:r w:rsidRPr="00C66083">
              <w:rPr>
                <w:rFonts w:ascii="Times New Roman" w:hAnsi="Times New Roman" w:cs="Times New Roman"/>
                <w:b/>
                <w:color w:val="auto"/>
                <w:sz w:val="24"/>
                <w:szCs w:val="24"/>
              </w:rPr>
              <w:t>8.3. Структура регулювання частоти та потужності, структура відповідальності за процес регулювання</w:t>
            </w:r>
          </w:p>
        </w:tc>
      </w:tr>
      <w:tr w:rsidR="00C66083" w:rsidRPr="00C66083" w14:paraId="36E47187" w14:textId="77777777" w:rsidTr="00CE1089">
        <w:trPr>
          <w:trHeight w:val="20"/>
        </w:trPr>
        <w:tc>
          <w:tcPr>
            <w:tcW w:w="709" w:type="dxa"/>
          </w:tcPr>
          <w:p w14:paraId="5EE06562"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619E4D2C"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8.</w:t>
            </w:r>
            <w:r w:rsidRPr="00C66083">
              <w:rPr>
                <w:rFonts w:ascii="Times New Roman" w:hAnsi="Times New Roman"/>
                <w:sz w:val="24"/>
                <w:szCs w:val="24"/>
                <w:lang w:val="ru-RU"/>
              </w:rPr>
              <w:t>3</w:t>
            </w:r>
            <w:r w:rsidRPr="00C66083">
              <w:rPr>
                <w:rFonts w:ascii="Times New Roman" w:hAnsi="Times New Roman"/>
                <w:sz w:val="24"/>
                <w:szCs w:val="24"/>
              </w:rPr>
              <w:t>.</w:t>
            </w:r>
            <w:r w:rsidRPr="00C66083">
              <w:rPr>
                <w:rFonts w:ascii="Times New Roman" w:hAnsi="Times New Roman"/>
                <w:sz w:val="24"/>
                <w:szCs w:val="24"/>
                <w:lang w:val="ru-RU"/>
              </w:rPr>
              <w:t>3</w:t>
            </w:r>
            <w:r w:rsidRPr="00C66083">
              <w:rPr>
                <w:rFonts w:ascii="Times New Roman" w:hAnsi="Times New Roman"/>
                <w:sz w:val="24"/>
                <w:szCs w:val="24"/>
              </w:rPr>
              <w:t xml:space="preserve"> пункту 8.</w:t>
            </w:r>
            <w:r w:rsidRPr="00C66083">
              <w:rPr>
                <w:rFonts w:ascii="Times New Roman" w:hAnsi="Times New Roman"/>
                <w:sz w:val="24"/>
                <w:szCs w:val="24"/>
                <w:lang w:val="ru-RU"/>
              </w:rPr>
              <w:t>3</w:t>
            </w:r>
            <w:r w:rsidRPr="00C66083">
              <w:rPr>
                <w:rFonts w:ascii="Times New Roman" w:hAnsi="Times New Roman"/>
                <w:sz w:val="24"/>
                <w:szCs w:val="24"/>
              </w:rPr>
              <w:t xml:space="preserve"> глави 8 розділу V</w:t>
            </w:r>
          </w:p>
        </w:tc>
        <w:tc>
          <w:tcPr>
            <w:tcW w:w="6658" w:type="dxa"/>
          </w:tcPr>
          <w:p w14:paraId="11037265"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8.3.3. Заходи з регулювання здійснюються на різних послідовних етапах, кожний з яких має різні характеристики та якості, і всі вони є взаємозалежними:</w:t>
            </w:r>
          </w:p>
          <w:p w14:paraId="4C484543"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первинне регулювання розпочинається протягом 0,1-1 секунди як спільна дія всіх учасників паралельної роботи;</w:t>
            </w:r>
          </w:p>
          <w:p w14:paraId="0B95FA81"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lastRenderedPageBreak/>
              <w:t xml:space="preserve">вторинне регулювання вводиться в дію централізовано у блоці регулювання/синхронній області протягом декількох десятків секунд, вивільняє первинне регулювання, відновлює нормальні параметри частоти та сальдо зовнішніх </w:t>
            </w:r>
            <w:proofErr w:type="spellStart"/>
            <w:r w:rsidRPr="00C66083">
              <w:rPr>
                <w:rFonts w:ascii="Times New Roman" w:hAnsi="Times New Roman"/>
                <w:sz w:val="24"/>
                <w:szCs w:val="24"/>
                <w:shd w:val="clear" w:color="auto" w:fill="FFFFFF"/>
              </w:rPr>
              <w:t>перетоків</w:t>
            </w:r>
            <w:proofErr w:type="spellEnd"/>
            <w:r w:rsidRPr="00C66083">
              <w:rPr>
                <w:rFonts w:ascii="Times New Roman" w:hAnsi="Times New Roman"/>
                <w:sz w:val="24"/>
                <w:szCs w:val="24"/>
                <w:shd w:val="clear" w:color="auto" w:fill="FFFFFF"/>
              </w:rPr>
              <w:t>;</w:t>
            </w:r>
          </w:p>
          <w:p w14:paraId="13B7CE34"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 xml:space="preserve">третинне регулювання вводиться в дію у блоці регулювання/синхронній області і вивільняє вторинне регулювання централізованим переплануванням генерації/зовнішніх </w:t>
            </w:r>
            <w:proofErr w:type="spellStart"/>
            <w:r w:rsidRPr="00C66083">
              <w:rPr>
                <w:rFonts w:ascii="Times New Roman" w:hAnsi="Times New Roman"/>
                <w:sz w:val="24"/>
                <w:szCs w:val="24"/>
                <w:shd w:val="clear" w:color="auto" w:fill="FFFFFF"/>
              </w:rPr>
              <w:t>перетоків</w:t>
            </w:r>
            <w:proofErr w:type="spellEnd"/>
            <w:r w:rsidRPr="00C66083">
              <w:rPr>
                <w:rFonts w:ascii="Times New Roman" w:hAnsi="Times New Roman"/>
                <w:sz w:val="24"/>
                <w:szCs w:val="24"/>
                <w:shd w:val="clear" w:color="auto" w:fill="FFFFFF"/>
              </w:rPr>
              <w:t>/споживання;</w:t>
            </w:r>
          </w:p>
          <w:p w14:paraId="0D6E623B"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регулювання часу виправляє глобальні відхилення синхронного часу за тривалий період.</w:t>
            </w:r>
          </w:p>
        </w:tc>
        <w:tc>
          <w:tcPr>
            <w:tcW w:w="7229" w:type="dxa"/>
          </w:tcPr>
          <w:p w14:paraId="621D01D6"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lastRenderedPageBreak/>
              <w:t>8.3.3. Заходи з регулювання здійснюються на різних послідовних етапах, кожний з яких має різні характеристики та якості, і всі вони є взаємозалежними:</w:t>
            </w:r>
          </w:p>
          <w:p w14:paraId="0DDC6AFA"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первинне регулювання розпочинається протягом 0,1-</w:t>
            </w:r>
            <w:r w:rsidRPr="00C66083">
              <w:rPr>
                <w:rFonts w:ascii="Times New Roman" w:hAnsi="Times New Roman"/>
                <w:b/>
                <w:sz w:val="24"/>
                <w:szCs w:val="24"/>
                <w:shd w:val="clear" w:color="auto" w:fill="FFFFFF"/>
              </w:rPr>
              <w:t>2</w:t>
            </w:r>
            <w:r w:rsidRPr="00C66083">
              <w:rPr>
                <w:rFonts w:ascii="Times New Roman" w:hAnsi="Times New Roman"/>
                <w:sz w:val="24"/>
                <w:szCs w:val="24"/>
                <w:shd w:val="clear" w:color="auto" w:fill="FFFFFF"/>
              </w:rPr>
              <w:t xml:space="preserve"> секунди </w:t>
            </w:r>
            <w:r w:rsidRPr="00C66083">
              <w:rPr>
                <w:rFonts w:ascii="Times New Roman" w:hAnsi="Times New Roman"/>
                <w:b/>
                <w:sz w:val="24"/>
                <w:szCs w:val="24"/>
                <w:shd w:val="clear" w:color="auto" w:fill="FFFFFF"/>
              </w:rPr>
              <w:t xml:space="preserve">з урахуванням відповідних технічних вимог до електроустановок, </w:t>
            </w:r>
            <w:r w:rsidRPr="00C66083">
              <w:rPr>
                <w:rFonts w:ascii="Times New Roman" w:hAnsi="Times New Roman"/>
                <w:b/>
                <w:sz w:val="24"/>
                <w:szCs w:val="24"/>
                <w:shd w:val="clear" w:color="auto" w:fill="FFFFFF"/>
              </w:rPr>
              <w:lastRenderedPageBreak/>
              <w:t>визначених розділом ІІІ цього Кодексу,</w:t>
            </w:r>
            <w:r w:rsidRPr="00C66083">
              <w:rPr>
                <w:rFonts w:ascii="Times New Roman" w:hAnsi="Times New Roman"/>
                <w:sz w:val="24"/>
                <w:szCs w:val="24"/>
                <w:shd w:val="clear" w:color="auto" w:fill="FFFFFF"/>
              </w:rPr>
              <w:t xml:space="preserve"> як спільна дія всіх учасників паралельної роботи;</w:t>
            </w:r>
          </w:p>
          <w:p w14:paraId="5C00B270"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 xml:space="preserve">вторинне регулювання вводиться в дію централізовано у блоці регулювання/синхронній області протягом декількох десятків секунд, вивільняє первинне регулювання, відновлює нормальні параметри частоти та сальдо зовнішніх </w:t>
            </w:r>
            <w:proofErr w:type="spellStart"/>
            <w:r w:rsidRPr="00C66083">
              <w:rPr>
                <w:rFonts w:ascii="Times New Roman" w:hAnsi="Times New Roman"/>
                <w:sz w:val="24"/>
                <w:szCs w:val="24"/>
                <w:shd w:val="clear" w:color="auto" w:fill="FFFFFF"/>
              </w:rPr>
              <w:t>перетоків</w:t>
            </w:r>
            <w:proofErr w:type="spellEnd"/>
            <w:r w:rsidRPr="00C66083">
              <w:rPr>
                <w:rFonts w:ascii="Times New Roman" w:hAnsi="Times New Roman"/>
                <w:sz w:val="24"/>
                <w:szCs w:val="24"/>
                <w:shd w:val="clear" w:color="auto" w:fill="FFFFFF"/>
              </w:rPr>
              <w:t>;</w:t>
            </w:r>
          </w:p>
          <w:p w14:paraId="21CA66AE"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 xml:space="preserve">третинне регулювання вводиться в дію у блоці регулювання/синхронній області і вивільняє вторинне регулювання централізованим переплануванням генерації/зовнішніх </w:t>
            </w:r>
            <w:proofErr w:type="spellStart"/>
            <w:r w:rsidRPr="00C66083">
              <w:rPr>
                <w:rFonts w:ascii="Times New Roman" w:hAnsi="Times New Roman"/>
                <w:sz w:val="24"/>
                <w:szCs w:val="24"/>
                <w:shd w:val="clear" w:color="auto" w:fill="FFFFFF"/>
              </w:rPr>
              <w:t>перетоків</w:t>
            </w:r>
            <w:proofErr w:type="spellEnd"/>
            <w:r w:rsidRPr="00C66083">
              <w:rPr>
                <w:rFonts w:ascii="Times New Roman" w:hAnsi="Times New Roman"/>
                <w:sz w:val="24"/>
                <w:szCs w:val="24"/>
                <w:shd w:val="clear" w:color="auto" w:fill="FFFFFF"/>
              </w:rPr>
              <w:t>/споживання;</w:t>
            </w:r>
          </w:p>
          <w:p w14:paraId="7D761A86" w14:textId="6CD1DB94" w:rsidR="00C66083" w:rsidRPr="00C66083" w:rsidRDefault="00C66083" w:rsidP="00C66083">
            <w:pPr>
              <w:spacing w:after="0" w:line="240" w:lineRule="auto"/>
              <w:jc w:val="both"/>
              <w:rPr>
                <w:rFonts w:ascii="Times New Roman" w:hAnsi="Times New Roman"/>
                <w:sz w:val="24"/>
                <w:szCs w:val="24"/>
                <w:lang w:val="ru-RU"/>
              </w:rPr>
            </w:pPr>
            <w:r w:rsidRPr="00C66083">
              <w:rPr>
                <w:rFonts w:ascii="Times New Roman" w:hAnsi="Times New Roman"/>
                <w:sz w:val="24"/>
                <w:szCs w:val="24"/>
                <w:shd w:val="clear" w:color="auto" w:fill="FFFFFF"/>
              </w:rPr>
              <w:t>регулювання часу виправляє глобальні відхилення синхронного часу за тривалий період.</w:t>
            </w:r>
          </w:p>
        </w:tc>
      </w:tr>
      <w:tr w:rsidR="00C66083" w:rsidRPr="00C66083" w14:paraId="16452B35" w14:textId="77777777" w:rsidTr="00CE1089">
        <w:trPr>
          <w:trHeight w:val="20"/>
        </w:trPr>
        <w:tc>
          <w:tcPr>
            <w:tcW w:w="709" w:type="dxa"/>
          </w:tcPr>
          <w:p w14:paraId="74E422C7"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6F172B38"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8.</w:t>
            </w:r>
            <w:r w:rsidRPr="00C66083">
              <w:rPr>
                <w:rFonts w:ascii="Times New Roman" w:hAnsi="Times New Roman"/>
                <w:sz w:val="24"/>
                <w:szCs w:val="24"/>
                <w:lang w:val="ru-RU"/>
              </w:rPr>
              <w:t>3</w:t>
            </w:r>
            <w:r w:rsidRPr="00C66083">
              <w:rPr>
                <w:rFonts w:ascii="Times New Roman" w:hAnsi="Times New Roman"/>
                <w:sz w:val="24"/>
                <w:szCs w:val="24"/>
              </w:rPr>
              <w:t>.7 пункту 8.</w:t>
            </w:r>
            <w:r w:rsidRPr="00C66083">
              <w:rPr>
                <w:rFonts w:ascii="Times New Roman" w:hAnsi="Times New Roman"/>
                <w:sz w:val="24"/>
                <w:szCs w:val="24"/>
                <w:lang w:val="ru-RU"/>
              </w:rPr>
              <w:t>3</w:t>
            </w:r>
            <w:r w:rsidRPr="00C66083">
              <w:rPr>
                <w:rFonts w:ascii="Times New Roman" w:hAnsi="Times New Roman"/>
                <w:sz w:val="24"/>
                <w:szCs w:val="24"/>
              </w:rPr>
              <w:t xml:space="preserve"> глави 8 розділу V</w:t>
            </w:r>
          </w:p>
        </w:tc>
        <w:tc>
          <w:tcPr>
            <w:tcW w:w="6658" w:type="dxa"/>
          </w:tcPr>
          <w:p w14:paraId="66E1F828"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rPr>
              <w:t xml:space="preserve">8.3.7. Процес первинного регулювання (підтримання частоти) полягає в утриманні частоти та зменшення відхилень частоти від номінального значення за рахунок активації резервів підтримання частоти (резервів первинного регулювання). Цей процес починається автоматично протягом декількох секунд з моменту відхилення частоти від номінального значення та децентралізовано залучає РПЧ у синхронній області </w:t>
            </w:r>
            <w:proofErr w:type="spellStart"/>
            <w:r w:rsidRPr="00C66083">
              <w:rPr>
                <w:rFonts w:ascii="Times New Roman" w:hAnsi="Times New Roman"/>
                <w:sz w:val="24"/>
                <w:szCs w:val="24"/>
              </w:rPr>
              <w:t>пропорційно</w:t>
            </w:r>
            <w:proofErr w:type="spellEnd"/>
            <w:r w:rsidRPr="00C66083">
              <w:rPr>
                <w:rFonts w:ascii="Times New Roman" w:hAnsi="Times New Roman"/>
                <w:sz w:val="24"/>
                <w:szCs w:val="24"/>
              </w:rPr>
              <w:t xml:space="preserve"> величині відхилення частоти і діє аж до повернення частоти до номінального значення в результаті дії вторинного регулювання.</w:t>
            </w:r>
          </w:p>
        </w:tc>
        <w:tc>
          <w:tcPr>
            <w:tcW w:w="7229" w:type="dxa"/>
          </w:tcPr>
          <w:p w14:paraId="1B925697"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rPr>
              <w:t>8.3.7. Процес первинного регулювання (</w:t>
            </w:r>
            <w:r w:rsidRPr="00C66083">
              <w:rPr>
                <w:rFonts w:ascii="Times New Roman" w:hAnsi="Times New Roman"/>
                <w:bCs/>
                <w:strike/>
                <w:sz w:val="24"/>
                <w:szCs w:val="24"/>
              </w:rPr>
              <w:t>підтримання</w:t>
            </w:r>
            <w:r w:rsidRPr="00C66083">
              <w:rPr>
                <w:rFonts w:ascii="Times New Roman" w:hAnsi="Times New Roman"/>
                <w:b/>
                <w:bCs/>
                <w:sz w:val="24"/>
                <w:szCs w:val="24"/>
              </w:rPr>
              <w:t xml:space="preserve"> підтримки</w:t>
            </w:r>
            <w:r w:rsidRPr="00C66083">
              <w:rPr>
                <w:rFonts w:ascii="Times New Roman" w:hAnsi="Times New Roman"/>
                <w:sz w:val="24"/>
                <w:szCs w:val="24"/>
              </w:rPr>
              <w:t xml:space="preserve"> частоти) полягає в утриманні частоти та зменшення відхилень частоти від номінального значення за рахунок активації </w:t>
            </w:r>
            <w:r w:rsidRPr="00C66083">
              <w:rPr>
                <w:rFonts w:ascii="Times New Roman" w:hAnsi="Times New Roman"/>
                <w:strike/>
                <w:sz w:val="24"/>
                <w:szCs w:val="24"/>
              </w:rPr>
              <w:t>резервів</w:t>
            </w:r>
            <w:r w:rsidRPr="00C66083">
              <w:rPr>
                <w:rFonts w:ascii="Times New Roman" w:hAnsi="Times New Roman"/>
                <w:sz w:val="24"/>
                <w:szCs w:val="24"/>
              </w:rPr>
              <w:t xml:space="preserve"> </w:t>
            </w:r>
            <w:r w:rsidRPr="00C66083">
              <w:rPr>
                <w:rFonts w:ascii="Times New Roman" w:hAnsi="Times New Roman"/>
                <w:strike/>
                <w:sz w:val="24"/>
                <w:szCs w:val="24"/>
              </w:rPr>
              <w:t xml:space="preserve">підтримання частоти </w:t>
            </w:r>
            <w:r w:rsidRPr="00C66083">
              <w:rPr>
                <w:rFonts w:ascii="Times New Roman" w:hAnsi="Times New Roman"/>
                <w:b/>
                <w:bCs/>
                <w:sz w:val="24"/>
                <w:szCs w:val="24"/>
              </w:rPr>
              <w:t>РПЧ</w:t>
            </w:r>
            <w:r w:rsidRPr="00C66083">
              <w:rPr>
                <w:rFonts w:ascii="Times New Roman" w:hAnsi="Times New Roman"/>
                <w:sz w:val="24"/>
                <w:szCs w:val="24"/>
              </w:rPr>
              <w:t xml:space="preserve"> (резервів первинного регулювання). Цей процес починається автоматично протягом декількох секунд з моменту відхилення частоти від номінального значення та децентралізовано залучає РПЧ у синхронній області </w:t>
            </w:r>
            <w:proofErr w:type="spellStart"/>
            <w:r w:rsidRPr="00C66083">
              <w:rPr>
                <w:rFonts w:ascii="Times New Roman" w:hAnsi="Times New Roman"/>
                <w:sz w:val="24"/>
                <w:szCs w:val="24"/>
              </w:rPr>
              <w:t>пропорційно</w:t>
            </w:r>
            <w:proofErr w:type="spellEnd"/>
            <w:r w:rsidRPr="00C66083">
              <w:rPr>
                <w:rFonts w:ascii="Times New Roman" w:hAnsi="Times New Roman"/>
                <w:sz w:val="24"/>
                <w:szCs w:val="24"/>
              </w:rPr>
              <w:t xml:space="preserve"> величині відхилення частоти і діє аж до повернення частоти до номінального значення в результаті дії вторинного регулювання.</w:t>
            </w:r>
          </w:p>
          <w:p w14:paraId="7992F81B" w14:textId="0F1E6195" w:rsidR="00C66083" w:rsidRPr="00C66083" w:rsidRDefault="00C66083" w:rsidP="00C66083">
            <w:pPr>
              <w:pStyle w:val="1"/>
              <w:spacing w:before="0" w:line="240" w:lineRule="auto"/>
              <w:jc w:val="both"/>
              <w:rPr>
                <w:rFonts w:ascii="Times New Roman" w:hAnsi="Times New Roman" w:cs="Times New Roman"/>
                <w:color w:val="auto"/>
                <w:sz w:val="24"/>
                <w:szCs w:val="24"/>
              </w:rPr>
            </w:pPr>
            <w:r w:rsidRPr="00C66083">
              <w:rPr>
                <w:rFonts w:ascii="Times New Roman" w:hAnsi="Times New Roman" w:cs="Times New Roman"/>
                <w:color w:val="auto"/>
                <w:sz w:val="24"/>
                <w:szCs w:val="24"/>
              </w:rPr>
              <w:t xml:space="preserve"> </w:t>
            </w:r>
          </w:p>
        </w:tc>
      </w:tr>
      <w:tr w:rsidR="00C66083" w:rsidRPr="00C66083" w14:paraId="255B9F9B" w14:textId="77777777" w:rsidTr="00CE1089">
        <w:trPr>
          <w:trHeight w:val="20"/>
        </w:trPr>
        <w:tc>
          <w:tcPr>
            <w:tcW w:w="15876" w:type="dxa"/>
            <w:gridSpan w:val="4"/>
            <w:shd w:val="clear" w:color="auto" w:fill="E7E6E6" w:themeFill="background2"/>
          </w:tcPr>
          <w:p w14:paraId="76974C6B" w14:textId="77777777" w:rsidR="00C66083" w:rsidRPr="00C66083" w:rsidRDefault="00C66083" w:rsidP="00C66083">
            <w:pPr>
              <w:spacing w:after="0" w:line="240" w:lineRule="auto"/>
              <w:jc w:val="center"/>
              <w:rPr>
                <w:rFonts w:ascii="Times New Roman" w:hAnsi="Times New Roman"/>
                <w:sz w:val="24"/>
                <w:szCs w:val="24"/>
              </w:rPr>
            </w:pPr>
            <w:r w:rsidRPr="00C66083">
              <w:rPr>
                <w:rFonts w:ascii="Times New Roman" w:hAnsi="Times New Roman"/>
                <w:b/>
                <w:sz w:val="24"/>
                <w:szCs w:val="24"/>
              </w:rPr>
              <w:t>8.4. Регулювання частоти та потужності</w:t>
            </w:r>
          </w:p>
        </w:tc>
      </w:tr>
      <w:tr w:rsidR="00C66083" w:rsidRPr="00C66083" w14:paraId="7508A8A8" w14:textId="77777777" w:rsidTr="00CE1089">
        <w:trPr>
          <w:trHeight w:val="20"/>
        </w:trPr>
        <w:tc>
          <w:tcPr>
            <w:tcW w:w="709" w:type="dxa"/>
          </w:tcPr>
          <w:p w14:paraId="4706C52A"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69C6BD83"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xml:space="preserve">. 3 </w:t>
            </w:r>
            <w:proofErr w:type="spellStart"/>
            <w:r w:rsidRPr="00C66083">
              <w:rPr>
                <w:rFonts w:ascii="Times New Roman" w:hAnsi="Times New Roman"/>
                <w:sz w:val="24"/>
                <w:szCs w:val="24"/>
              </w:rPr>
              <w:t>пп</w:t>
            </w:r>
            <w:proofErr w:type="spellEnd"/>
            <w:r w:rsidRPr="00C66083">
              <w:rPr>
                <w:rFonts w:ascii="Times New Roman" w:hAnsi="Times New Roman"/>
                <w:sz w:val="24"/>
                <w:szCs w:val="24"/>
              </w:rPr>
              <w:t>. 8.4.2 пункту 8.4 глави 8 розділу V</w:t>
            </w:r>
          </w:p>
        </w:tc>
        <w:tc>
          <w:tcPr>
            <w:tcW w:w="6658" w:type="dxa"/>
          </w:tcPr>
          <w:p w14:paraId="086141F4"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8.4.2. Вимоги до первинного регулювання частоти та резерву підтримання частоти (резерв первинного регулювання):</w:t>
            </w:r>
          </w:p>
          <w:p w14:paraId="162BEEAE"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w:t>
            </w:r>
          </w:p>
          <w:p w14:paraId="2E70562A"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3) нормоване первинне регулювання має забезпечити стійку видачу необхідного резерву підтримання частоти РПЧ з моменту виникнення відхилення частоти і його підтримання аж до повернення частоти до номінального значення в результаті дії вторинного регулювання, тобто протягом 15 хвилин. Задана величина РПЧ має контролюватись і підтримуватись оперативним персоналом електростанції на генеруючих одиницях, СНЕ, одиницях споживання, що залучені до нормованого первинного регулювання;</w:t>
            </w:r>
          </w:p>
          <w:p w14:paraId="26A651A4" w14:textId="77777777" w:rsidR="00C66083" w:rsidRPr="00C66083" w:rsidRDefault="00C66083" w:rsidP="00C66083">
            <w:pPr>
              <w:spacing w:after="0" w:line="240" w:lineRule="auto"/>
              <w:jc w:val="both"/>
              <w:rPr>
                <w:rStyle w:val="normaltextrun"/>
                <w:rFonts w:ascii="Times New Roman" w:hAnsi="Times New Roman"/>
                <w:sz w:val="24"/>
                <w:szCs w:val="24"/>
                <w:shd w:val="clear" w:color="auto" w:fill="FFFFFF"/>
              </w:rPr>
            </w:pPr>
            <w:r w:rsidRPr="00C66083">
              <w:rPr>
                <w:rFonts w:ascii="Times New Roman" w:hAnsi="Times New Roman"/>
                <w:sz w:val="24"/>
                <w:szCs w:val="24"/>
                <w:shd w:val="clear" w:color="auto" w:fill="FFFFFF"/>
              </w:rPr>
              <w:lastRenderedPageBreak/>
              <w:t>…</w:t>
            </w:r>
          </w:p>
        </w:tc>
        <w:tc>
          <w:tcPr>
            <w:tcW w:w="7229" w:type="dxa"/>
          </w:tcPr>
          <w:p w14:paraId="3F05F052"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lastRenderedPageBreak/>
              <w:t xml:space="preserve">8.4.2. Вимоги до первинного регулювання частоти та </w:t>
            </w:r>
            <w:r w:rsidRPr="00C66083">
              <w:rPr>
                <w:rFonts w:ascii="Times New Roman" w:hAnsi="Times New Roman"/>
                <w:strike/>
                <w:sz w:val="24"/>
                <w:szCs w:val="24"/>
                <w:shd w:val="clear" w:color="auto" w:fill="FFFFFF"/>
              </w:rPr>
              <w:t>резерву підтримання частоти</w:t>
            </w:r>
            <w:r w:rsidRPr="00C66083">
              <w:rPr>
                <w:rFonts w:ascii="Times New Roman" w:hAnsi="Times New Roman"/>
                <w:sz w:val="24"/>
                <w:szCs w:val="24"/>
                <w:shd w:val="clear" w:color="auto" w:fill="FFFFFF"/>
              </w:rPr>
              <w:t xml:space="preserve"> </w:t>
            </w:r>
            <w:r w:rsidRPr="00C66083">
              <w:rPr>
                <w:rFonts w:ascii="Times New Roman" w:hAnsi="Times New Roman"/>
                <w:b/>
                <w:sz w:val="24"/>
                <w:szCs w:val="24"/>
                <w:shd w:val="clear" w:color="auto" w:fill="FFFFFF"/>
              </w:rPr>
              <w:t>РПЧ</w:t>
            </w:r>
            <w:r w:rsidRPr="00C66083">
              <w:rPr>
                <w:rFonts w:ascii="Times New Roman" w:hAnsi="Times New Roman"/>
                <w:b/>
                <w:i/>
                <w:sz w:val="24"/>
                <w:szCs w:val="24"/>
                <w:shd w:val="clear" w:color="auto" w:fill="FFFFFF"/>
              </w:rPr>
              <w:t xml:space="preserve"> </w:t>
            </w:r>
            <w:r w:rsidRPr="00C66083">
              <w:rPr>
                <w:rFonts w:ascii="Times New Roman" w:hAnsi="Times New Roman"/>
                <w:sz w:val="24"/>
                <w:szCs w:val="24"/>
                <w:shd w:val="clear" w:color="auto" w:fill="FFFFFF"/>
              </w:rPr>
              <w:t>(резерв первинного регулювання):</w:t>
            </w:r>
          </w:p>
          <w:p w14:paraId="61E16216" w14:textId="77777777" w:rsidR="00C66083" w:rsidRPr="00C66083" w:rsidRDefault="00C66083" w:rsidP="00C66083">
            <w:pPr>
              <w:shd w:val="clear" w:color="auto" w:fill="FFFFFF"/>
              <w:spacing w:after="0" w:line="240" w:lineRule="auto"/>
              <w:ind w:firstLine="40"/>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w:t>
            </w:r>
          </w:p>
          <w:p w14:paraId="1E7CE034" w14:textId="7A252957" w:rsidR="00C66083" w:rsidRPr="00C66083" w:rsidRDefault="00C66083" w:rsidP="00C66083">
            <w:pPr>
              <w:pStyle w:val="rvps2"/>
              <w:shd w:val="clear" w:color="auto" w:fill="FFFFFF"/>
              <w:spacing w:before="0" w:beforeAutospacing="0" w:after="0" w:afterAutospacing="0"/>
              <w:ind w:firstLine="38"/>
              <w:jc w:val="both"/>
              <w:rPr>
                <w:shd w:val="clear" w:color="auto" w:fill="FFFFFF"/>
              </w:rPr>
            </w:pPr>
            <w:r w:rsidRPr="00C66083">
              <w:rPr>
                <w:shd w:val="clear" w:color="auto" w:fill="FFFFFF"/>
              </w:rPr>
              <w:t xml:space="preserve">3) нормоване первинне регулювання має забезпечити стійку видачу необхідного </w:t>
            </w:r>
            <w:r w:rsidRPr="00C66083">
              <w:rPr>
                <w:strike/>
                <w:shd w:val="clear" w:color="auto" w:fill="FFFFFF"/>
              </w:rPr>
              <w:t>резерву підтримання частоти</w:t>
            </w:r>
            <w:r w:rsidRPr="00C66083">
              <w:rPr>
                <w:shd w:val="clear" w:color="auto" w:fill="FFFFFF"/>
              </w:rPr>
              <w:t xml:space="preserve"> РПЧ з моменту </w:t>
            </w:r>
            <w:r w:rsidRPr="00C66083">
              <w:rPr>
                <w:strike/>
                <w:shd w:val="clear" w:color="auto" w:fill="FFFFFF"/>
              </w:rPr>
              <w:t>виникнення</w:t>
            </w:r>
            <w:r w:rsidRPr="00C66083">
              <w:rPr>
                <w:shd w:val="clear" w:color="auto" w:fill="FFFFFF"/>
              </w:rPr>
              <w:t xml:space="preserve"> </w:t>
            </w:r>
            <w:r w:rsidRPr="00C66083">
              <w:rPr>
                <w:bCs/>
                <w:shd w:val="clear" w:color="auto" w:fill="FFFFFF"/>
              </w:rPr>
              <w:t>відхилення частоти</w:t>
            </w:r>
            <w:r w:rsidRPr="00C66083">
              <w:rPr>
                <w:b/>
                <w:bCs/>
                <w:shd w:val="clear" w:color="auto" w:fill="FFFFFF"/>
              </w:rPr>
              <w:t xml:space="preserve"> від номінальної на величину встановленої мертвої зони </w:t>
            </w:r>
            <w:r w:rsidRPr="00C66083">
              <w:rPr>
                <w:b/>
                <w:shd w:val="clear" w:color="auto" w:fill="FFFFFF"/>
                <w:lang w:eastAsia="en-US"/>
              </w:rPr>
              <w:t>частотної характеристики</w:t>
            </w:r>
            <w:r w:rsidRPr="00C66083">
              <w:rPr>
                <w:b/>
                <w:bCs/>
                <w:shd w:val="clear" w:color="auto" w:fill="FFFFFF"/>
              </w:rPr>
              <w:t xml:space="preserve"> і більше</w:t>
            </w:r>
            <w:r w:rsidRPr="00C66083">
              <w:rPr>
                <w:shd w:val="clear" w:color="auto" w:fill="FFFFFF"/>
              </w:rPr>
              <w:t xml:space="preserve"> і його підтримання </w:t>
            </w:r>
            <w:r w:rsidRPr="006C3182">
              <w:rPr>
                <w:b/>
                <w:strike/>
                <w:shd w:val="clear" w:color="auto" w:fill="FFFFFF"/>
              </w:rPr>
              <w:t xml:space="preserve">аж </w:t>
            </w:r>
            <w:r w:rsidRPr="00C66083">
              <w:rPr>
                <w:shd w:val="clear" w:color="auto" w:fill="FFFFFF"/>
              </w:rPr>
              <w:t>до повернення частоти</w:t>
            </w:r>
            <w:r w:rsidRPr="00C66083">
              <w:t xml:space="preserve"> </w:t>
            </w:r>
            <w:r w:rsidRPr="00C66083">
              <w:rPr>
                <w:strike/>
              </w:rPr>
              <w:t>до номінального значення</w:t>
            </w:r>
            <w:r w:rsidRPr="00C66083">
              <w:t xml:space="preserve"> </w:t>
            </w:r>
            <w:r w:rsidRPr="00C66083">
              <w:rPr>
                <w:b/>
                <w:bCs/>
                <w:shd w:val="clear" w:color="auto" w:fill="FFFFFF"/>
              </w:rPr>
              <w:t>у межі встановленої мертвої зони</w:t>
            </w:r>
            <w:r w:rsidRPr="00C66083">
              <w:rPr>
                <w:shd w:val="clear" w:color="auto" w:fill="FFFFFF"/>
              </w:rPr>
              <w:t xml:space="preserve"> </w:t>
            </w:r>
            <w:r w:rsidRPr="00C66083">
              <w:rPr>
                <w:b/>
                <w:shd w:val="clear" w:color="auto" w:fill="FFFFFF"/>
                <w:lang w:eastAsia="en-US"/>
              </w:rPr>
              <w:t>частотної характеристики</w:t>
            </w:r>
            <w:r w:rsidRPr="00C66083">
              <w:rPr>
                <w:shd w:val="clear" w:color="auto" w:fill="FFFFFF"/>
              </w:rPr>
              <w:t xml:space="preserve"> в результаті дії вторинного регулювання, тобто протягом </w:t>
            </w:r>
            <w:r w:rsidRPr="00C66083">
              <w:rPr>
                <w:b/>
                <w:bCs/>
                <w:shd w:val="clear" w:color="auto" w:fill="FFFFFF"/>
              </w:rPr>
              <w:t>щонайменше</w:t>
            </w:r>
            <w:r w:rsidRPr="00C66083">
              <w:rPr>
                <w:shd w:val="clear" w:color="auto" w:fill="FFFFFF"/>
              </w:rPr>
              <w:t xml:space="preserve"> 15 хвилин. Задана величина РПЧ має контролюватись і підтримуватись оперативним персоналом </w:t>
            </w:r>
            <w:r w:rsidRPr="00C66083">
              <w:rPr>
                <w:shd w:val="clear" w:color="auto" w:fill="FFFFFF"/>
              </w:rPr>
              <w:lastRenderedPageBreak/>
              <w:t xml:space="preserve">електростанції на генеруючих одиницях, </w:t>
            </w:r>
            <w:r w:rsidR="002F39DB" w:rsidRPr="002F39DB">
              <w:rPr>
                <w:b/>
                <w:shd w:val="clear" w:color="auto" w:fill="FFFFFF"/>
              </w:rPr>
              <w:t>УЗЕ</w:t>
            </w:r>
            <w:r w:rsidRPr="00C66083">
              <w:rPr>
                <w:shd w:val="clear" w:color="auto" w:fill="FFFFFF"/>
              </w:rPr>
              <w:t>, одиницях споживання, що залучені до нормованого первинного регулювання;</w:t>
            </w:r>
          </w:p>
          <w:p w14:paraId="76F37627" w14:textId="37B1E82F" w:rsidR="00C66083" w:rsidRPr="00C66083" w:rsidRDefault="00C66083" w:rsidP="00C66083">
            <w:pPr>
              <w:pStyle w:val="af"/>
              <w:spacing w:after="0"/>
              <w:rPr>
                <w:rFonts w:ascii="Times New Roman" w:hAnsi="Times New Roman"/>
                <w:sz w:val="24"/>
                <w:szCs w:val="24"/>
              </w:rPr>
            </w:pPr>
            <w:r w:rsidRPr="00C66083">
              <w:rPr>
                <w:rFonts w:ascii="Times New Roman" w:hAnsi="Times New Roman"/>
                <w:sz w:val="24"/>
                <w:szCs w:val="24"/>
                <w:shd w:val="clear" w:color="auto" w:fill="FFFFFF"/>
              </w:rPr>
              <w:t>…</w:t>
            </w:r>
          </w:p>
        </w:tc>
      </w:tr>
      <w:tr w:rsidR="00C66083" w:rsidRPr="00C66083" w14:paraId="5DF112DF" w14:textId="77777777" w:rsidTr="00CE1089">
        <w:trPr>
          <w:trHeight w:val="20"/>
        </w:trPr>
        <w:tc>
          <w:tcPr>
            <w:tcW w:w="709" w:type="dxa"/>
          </w:tcPr>
          <w:p w14:paraId="683B23D9"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3FDB2E8C"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xml:space="preserve">. 5 </w:t>
            </w:r>
            <w:proofErr w:type="spellStart"/>
            <w:r w:rsidRPr="00C66083">
              <w:rPr>
                <w:rFonts w:ascii="Times New Roman" w:hAnsi="Times New Roman"/>
                <w:sz w:val="24"/>
                <w:szCs w:val="24"/>
              </w:rPr>
              <w:t>пп</w:t>
            </w:r>
            <w:proofErr w:type="spellEnd"/>
            <w:r w:rsidRPr="00C66083">
              <w:rPr>
                <w:rFonts w:ascii="Times New Roman" w:hAnsi="Times New Roman"/>
                <w:sz w:val="24"/>
                <w:szCs w:val="24"/>
              </w:rPr>
              <w:t>. 8.4.2 пункту 8.4 глави 8 розділу V</w:t>
            </w:r>
          </w:p>
        </w:tc>
        <w:tc>
          <w:tcPr>
            <w:tcW w:w="6658" w:type="dxa"/>
            <w:tcBorders>
              <w:top w:val="single" w:sz="4" w:space="0" w:color="auto"/>
              <w:left w:val="single" w:sz="4" w:space="0" w:color="auto"/>
              <w:bottom w:val="single" w:sz="4" w:space="0" w:color="auto"/>
              <w:right w:val="single" w:sz="4" w:space="0" w:color="auto"/>
            </w:tcBorders>
          </w:tcPr>
          <w:p w14:paraId="56958E38" w14:textId="77777777" w:rsidR="00C66083" w:rsidRPr="00C66083" w:rsidRDefault="00C66083" w:rsidP="00C66083">
            <w:pPr>
              <w:shd w:val="clear" w:color="auto" w:fill="FFFFFF"/>
              <w:spacing w:after="0" w:line="240" w:lineRule="auto"/>
              <w:ind w:firstLine="38"/>
              <w:jc w:val="both"/>
              <w:rPr>
                <w:rFonts w:ascii="Times New Roman" w:hAnsi="Times New Roman"/>
                <w:sz w:val="24"/>
                <w:szCs w:val="24"/>
              </w:rPr>
            </w:pPr>
            <w:r w:rsidRPr="00C66083">
              <w:rPr>
                <w:rFonts w:ascii="Times New Roman" w:hAnsi="Times New Roman"/>
                <w:sz w:val="24"/>
                <w:szCs w:val="24"/>
              </w:rPr>
              <w:t>5) у випадках, коли величина необхідного резерву підтримання частоти перевищує наявний РПЧ, видача регулюючої потужності генеруючими одиницями, СНЕ, одиницями споживання, що залучені до нормованого первинного регулювання, має здійснюватися в усьому діапазоні регулювання, обмеженому тільки допустимістю режимів обладнання. Додаткова регулююча потужність в ОЕС України забезпечується в такому випадку загальним первинним регулюванням;</w:t>
            </w:r>
          </w:p>
          <w:p w14:paraId="427DE09F" w14:textId="77777777" w:rsidR="00C66083" w:rsidRPr="00C66083" w:rsidRDefault="00C66083" w:rsidP="00C66083">
            <w:pPr>
              <w:spacing w:after="0" w:line="240" w:lineRule="auto"/>
              <w:jc w:val="both"/>
              <w:rPr>
                <w:rFonts w:ascii="Times New Roman" w:hAnsi="Times New Roman"/>
                <w:b/>
                <w:bCs/>
                <w:sz w:val="24"/>
                <w:szCs w:val="24"/>
              </w:rPr>
            </w:pPr>
            <w:r w:rsidRPr="00C66083">
              <w:rPr>
                <w:rFonts w:ascii="Times New Roman" w:hAnsi="Times New Roman"/>
                <w:sz w:val="24"/>
                <w:szCs w:val="24"/>
              </w:rPr>
              <w:t>…</w:t>
            </w:r>
          </w:p>
        </w:tc>
        <w:tc>
          <w:tcPr>
            <w:tcW w:w="7229" w:type="dxa"/>
            <w:tcBorders>
              <w:top w:val="single" w:sz="4" w:space="0" w:color="auto"/>
              <w:left w:val="single" w:sz="4" w:space="0" w:color="auto"/>
              <w:bottom w:val="single" w:sz="4" w:space="0" w:color="auto"/>
              <w:right w:val="single" w:sz="4" w:space="0" w:color="auto"/>
            </w:tcBorders>
          </w:tcPr>
          <w:p w14:paraId="1413C633" w14:textId="2E32DB1E" w:rsidR="007A3A1D" w:rsidRPr="007A3A1D" w:rsidRDefault="00C66083" w:rsidP="007A3A1D">
            <w:pPr>
              <w:pStyle w:val="a7"/>
              <w:spacing w:before="0" w:beforeAutospacing="0" w:after="0" w:afterAutospacing="0"/>
              <w:jc w:val="both"/>
              <w:rPr>
                <w:lang w:val="uk-UA"/>
              </w:rPr>
            </w:pPr>
            <w:r w:rsidRPr="007A3A1D">
              <w:rPr>
                <w:lang w:val="uk-UA"/>
              </w:rPr>
              <w:t>5)</w:t>
            </w:r>
            <w:r w:rsidRPr="007A3A1D">
              <w:rPr>
                <w:b/>
                <w:lang w:val="uk-UA"/>
              </w:rPr>
              <w:t xml:space="preserve"> </w:t>
            </w:r>
            <w:r w:rsidR="007A3A1D" w:rsidRPr="007A3A1D">
              <w:rPr>
                <w:lang w:val="uk-UA"/>
              </w:rPr>
              <w:t xml:space="preserve">при відхиленні частоти від номінальної на </w:t>
            </w:r>
            <w:r w:rsidR="006C3182">
              <w:rPr>
                <w:lang w:val="uk-UA"/>
              </w:rPr>
              <w:t>0,</w:t>
            </w:r>
            <w:r w:rsidR="007A3A1D" w:rsidRPr="007A3A1D">
              <w:rPr>
                <w:lang w:val="uk-UA"/>
              </w:rPr>
              <w:t xml:space="preserve">2 </w:t>
            </w:r>
            <w:proofErr w:type="spellStart"/>
            <w:r w:rsidR="007A3A1D" w:rsidRPr="007A3A1D">
              <w:rPr>
                <w:lang w:val="uk-UA"/>
              </w:rPr>
              <w:t>Г</w:t>
            </w:r>
            <w:r w:rsidR="006C3182">
              <w:rPr>
                <w:lang w:val="uk-UA"/>
              </w:rPr>
              <w:t>ц</w:t>
            </w:r>
            <w:proofErr w:type="spellEnd"/>
            <w:r w:rsidR="007A3A1D" w:rsidRPr="007A3A1D">
              <w:rPr>
                <w:lang w:val="uk-UA"/>
              </w:rPr>
              <w:t xml:space="preserve"> і більше і до частот, визначених підпунктом 1 пункту 2.3 глави 2, пунктом 3.1 глави 3, підпунктом 1 пункту 4.1 глави 4 та підпунктом 1 пункту 6.3 глави 6 розділу </w:t>
            </w:r>
            <w:r w:rsidR="007A3A1D" w:rsidRPr="007A3A1D">
              <w:t>III</w:t>
            </w:r>
            <w:r w:rsidR="007A3A1D" w:rsidRPr="007A3A1D">
              <w:rPr>
                <w:lang w:val="uk-UA"/>
              </w:rPr>
              <w:t xml:space="preserve"> цього Кодексу, генеруючі одиниці, системи ПСВН, УЗЕ, одиниці споживання, що залучені до нормованого первинного регулювання, не повинні обмежувати видачу встановленого (фіксованого) РПЧ і додаткової регулюючої </w:t>
            </w:r>
            <w:proofErr w:type="spellStart"/>
            <w:r w:rsidR="007A3A1D" w:rsidRPr="007A3A1D">
              <w:rPr>
                <w:lang w:val="uk-UA"/>
              </w:rPr>
              <w:t>потужністі</w:t>
            </w:r>
            <w:proofErr w:type="spellEnd"/>
            <w:r w:rsidR="007A3A1D" w:rsidRPr="007A3A1D">
              <w:rPr>
                <w:lang w:val="uk-UA"/>
              </w:rPr>
              <w:t xml:space="preserve"> з незмінним значенням </w:t>
            </w:r>
            <w:proofErr w:type="spellStart"/>
            <w:r w:rsidR="007A3A1D" w:rsidRPr="007A3A1D">
              <w:rPr>
                <w:lang w:val="uk-UA"/>
              </w:rPr>
              <w:t>статизму</w:t>
            </w:r>
            <w:proofErr w:type="spellEnd"/>
            <w:r w:rsidR="007A3A1D" w:rsidRPr="007A3A1D">
              <w:rPr>
                <w:lang w:val="uk-UA"/>
              </w:rPr>
              <w:t xml:space="preserve"> в усьому діапазоні регулювання до виникнення технічних обмежень (залежно від виду генеруючої установки). У такому випадку додаткова регулююча потужність в ОЕС України забезпечується загальним первинним регулюванням; </w:t>
            </w:r>
          </w:p>
          <w:p w14:paraId="4F6B2ED9" w14:textId="2AEAFDB5" w:rsidR="00C66083" w:rsidRPr="00C66083" w:rsidRDefault="00C66083" w:rsidP="007A3A1D">
            <w:pPr>
              <w:pStyle w:val="a7"/>
              <w:spacing w:before="0" w:beforeAutospacing="0" w:after="0" w:afterAutospacing="0"/>
              <w:jc w:val="both"/>
              <w:rPr>
                <w:b/>
              </w:rPr>
            </w:pPr>
            <w:r w:rsidRPr="00C66083">
              <w:rPr>
                <w:b/>
              </w:rPr>
              <w:t>…</w:t>
            </w:r>
          </w:p>
        </w:tc>
      </w:tr>
      <w:tr w:rsidR="00C66083" w:rsidRPr="00C66083" w14:paraId="27305973" w14:textId="77777777" w:rsidTr="00CE1089">
        <w:trPr>
          <w:trHeight w:val="20"/>
        </w:trPr>
        <w:tc>
          <w:tcPr>
            <w:tcW w:w="709" w:type="dxa"/>
          </w:tcPr>
          <w:p w14:paraId="046DDF44"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061AD68C"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xml:space="preserve">. 10 </w:t>
            </w:r>
            <w:proofErr w:type="spellStart"/>
            <w:r w:rsidRPr="00C66083">
              <w:rPr>
                <w:rFonts w:ascii="Times New Roman" w:hAnsi="Times New Roman"/>
                <w:sz w:val="24"/>
                <w:szCs w:val="24"/>
              </w:rPr>
              <w:t>пп</w:t>
            </w:r>
            <w:proofErr w:type="spellEnd"/>
            <w:r w:rsidRPr="00C66083">
              <w:rPr>
                <w:rFonts w:ascii="Times New Roman" w:hAnsi="Times New Roman"/>
                <w:sz w:val="24"/>
                <w:szCs w:val="24"/>
              </w:rPr>
              <w:t>. 8.4.2 пункту 8.4 глави 8 розділу V</w:t>
            </w:r>
          </w:p>
        </w:tc>
        <w:tc>
          <w:tcPr>
            <w:tcW w:w="6658" w:type="dxa"/>
          </w:tcPr>
          <w:p w14:paraId="4EA57E18" w14:textId="77777777" w:rsidR="00C66083" w:rsidRPr="00C66083" w:rsidRDefault="00C66083" w:rsidP="00C66083">
            <w:pPr>
              <w:shd w:val="clear" w:color="auto" w:fill="FFFFFF"/>
              <w:spacing w:after="0" w:line="240" w:lineRule="auto"/>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 xml:space="preserve">10) нормоване первинне регулювання має забезпечувати стійку видачу необхідного резерву підтримання частоти і його утримання, починаючи з моменту виникнення небалансу потужності і відхилення частоти на ±0,02 </w:t>
            </w:r>
            <w:proofErr w:type="spellStart"/>
            <w:r w:rsidRPr="00C66083">
              <w:rPr>
                <w:rFonts w:ascii="Times New Roman" w:hAnsi="Times New Roman"/>
                <w:sz w:val="24"/>
                <w:szCs w:val="24"/>
                <w:shd w:val="clear" w:color="auto" w:fill="FFFFFF"/>
              </w:rPr>
              <w:t>Гц</w:t>
            </w:r>
            <w:proofErr w:type="spellEnd"/>
            <w:r w:rsidRPr="00C66083">
              <w:rPr>
                <w:rFonts w:ascii="Times New Roman" w:hAnsi="Times New Roman"/>
                <w:sz w:val="24"/>
                <w:szCs w:val="24"/>
                <w:shd w:val="clear" w:color="auto" w:fill="FFFFFF"/>
              </w:rPr>
              <w:t xml:space="preserve"> і більше і закінчуючи повною компенсацією небалансу потужності, що виник, і повернення частоти до початкового номінального рівня в результаті дії вторинного регулювання, тобто протягом принаймні 15 хвилин;</w:t>
            </w:r>
          </w:p>
          <w:p w14:paraId="3DE33244" w14:textId="77777777" w:rsidR="00C66083" w:rsidRPr="00C66083" w:rsidRDefault="00C66083" w:rsidP="00C66083">
            <w:pPr>
              <w:spacing w:after="0" w:line="240" w:lineRule="auto"/>
              <w:jc w:val="both"/>
              <w:rPr>
                <w:rFonts w:ascii="Times New Roman" w:hAnsi="Times New Roman"/>
                <w:b/>
                <w:bCs/>
                <w:sz w:val="24"/>
                <w:szCs w:val="24"/>
              </w:rPr>
            </w:pPr>
            <w:r w:rsidRPr="00C66083">
              <w:rPr>
                <w:rFonts w:ascii="Times New Roman" w:hAnsi="Times New Roman"/>
                <w:sz w:val="24"/>
                <w:szCs w:val="24"/>
                <w:shd w:val="clear" w:color="auto" w:fill="FFFFFF"/>
              </w:rPr>
              <w:t>…</w:t>
            </w:r>
          </w:p>
        </w:tc>
        <w:tc>
          <w:tcPr>
            <w:tcW w:w="7229" w:type="dxa"/>
          </w:tcPr>
          <w:p w14:paraId="3CB84BF8" w14:textId="36D72F73" w:rsidR="00C66083" w:rsidRPr="00C66083" w:rsidRDefault="00C66083" w:rsidP="00C66083">
            <w:pPr>
              <w:shd w:val="clear" w:color="auto" w:fill="FFFFFF"/>
              <w:spacing w:after="0" w:line="240" w:lineRule="auto"/>
              <w:jc w:val="both"/>
              <w:rPr>
                <w:rFonts w:ascii="Times New Roman" w:hAnsi="Times New Roman"/>
                <w:b/>
                <w:bCs/>
                <w:sz w:val="24"/>
                <w:szCs w:val="24"/>
                <w:shd w:val="clear" w:color="auto" w:fill="FFFFFF"/>
              </w:rPr>
            </w:pPr>
            <w:r w:rsidRPr="00C66083">
              <w:rPr>
                <w:rFonts w:ascii="Times New Roman" w:hAnsi="Times New Roman"/>
                <w:sz w:val="24"/>
                <w:szCs w:val="24"/>
                <w:shd w:val="clear" w:color="auto" w:fill="FFFFFF"/>
              </w:rPr>
              <w:t xml:space="preserve">10) нормоване первинне регулювання має забезпечувати стійку видачу необхідного </w:t>
            </w:r>
            <w:r w:rsidRPr="00C66083">
              <w:rPr>
                <w:rFonts w:ascii="Times New Roman" w:hAnsi="Times New Roman"/>
                <w:strike/>
                <w:sz w:val="24"/>
                <w:szCs w:val="24"/>
                <w:shd w:val="clear" w:color="auto" w:fill="FFFFFF"/>
              </w:rPr>
              <w:t>резерву підтримання частоти</w:t>
            </w:r>
            <w:r w:rsidRPr="00C66083">
              <w:rPr>
                <w:rFonts w:ascii="Times New Roman" w:hAnsi="Times New Roman"/>
                <w:sz w:val="24"/>
                <w:szCs w:val="24"/>
                <w:shd w:val="clear" w:color="auto" w:fill="FFFFFF"/>
              </w:rPr>
              <w:t xml:space="preserve"> </w:t>
            </w:r>
            <w:r w:rsidRPr="00C66083">
              <w:rPr>
                <w:rFonts w:ascii="Times New Roman" w:hAnsi="Times New Roman"/>
                <w:b/>
                <w:bCs/>
                <w:sz w:val="24"/>
                <w:szCs w:val="24"/>
                <w:shd w:val="clear" w:color="auto" w:fill="FFFFFF"/>
              </w:rPr>
              <w:t>РПЧ</w:t>
            </w:r>
            <w:r w:rsidRPr="00C66083">
              <w:rPr>
                <w:rFonts w:ascii="Times New Roman" w:hAnsi="Times New Roman"/>
                <w:sz w:val="24"/>
                <w:szCs w:val="24"/>
                <w:shd w:val="clear" w:color="auto" w:fill="FFFFFF"/>
              </w:rPr>
              <w:t xml:space="preserve"> </w:t>
            </w:r>
            <w:r w:rsidRPr="00C66083">
              <w:rPr>
                <w:rFonts w:ascii="Times New Roman" w:hAnsi="Times New Roman"/>
                <w:bCs/>
                <w:sz w:val="24"/>
                <w:szCs w:val="24"/>
                <w:shd w:val="clear" w:color="auto" w:fill="FFFFFF"/>
              </w:rPr>
              <w:t>і його утримання</w:t>
            </w:r>
            <w:r w:rsidRPr="00C66083">
              <w:rPr>
                <w:rFonts w:ascii="Times New Roman" w:hAnsi="Times New Roman"/>
                <w:sz w:val="24"/>
                <w:szCs w:val="24"/>
                <w:shd w:val="clear" w:color="auto" w:fill="FFFFFF"/>
              </w:rPr>
              <w:t xml:space="preserve">, починаючи з моменту </w:t>
            </w:r>
            <w:r w:rsidRPr="00C66083">
              <w:rPr>
                <w:rFonts w:ascii="Times New Roman" w:hAnsi="Times New Roman"/>
                <w:strike/>
                <w:sz w:val="24"/>
                <w:szCs w:val="24"/>
                <w:shd w:val="clear" w:color="auto" w:fill="FFFFFF"/>
              </w:rPr>
              <w:t>виникнення небалансу потужності і</w:t>
            </w:r>
            <w:r w:rsidRPr="00C66083">
              <w:rPr>
                <w:rFonts w:ascii="Times New Roman" w:hAnsi="Times New Roman"/>
                <w:sz w:val="24"/>
                <w:szCs w:val="24"/>
                <w:shd w:val="clear" w:color="auto" w:fill="FFFFFF"/>
              </w:rPr>
              <w:t xml:space="preserve"> відхилення частоти </w:t>
            </w:r>
            <w:r w:rsidRPr="00C66083">
              <w:rPr>
                <w:rFonts w:ascii="Times New Roman" w:hAnsi="Times New Roman"/>
                <w:strike/>
                <w:sz w:val="24"/>
                <w:szCs w:val="24"/>
                <w:shd w:val="clear" w:color="auto" w:fill="FFFFFF"/>
              </w:rPr>
              <w:t xml:space="preserve">на ±0,02 </w:t>
            </w:r>
            <w:proofErr w:type="spellStart"/>
            <w:r w:rsidRPr="00C66083">
              <w:rPr>
                <w:rFonts w:ascii="Times New Roman" w:hAnsi="Times New Roman"/>
                <w:strike/>
                <w:sz w:val="24"/>
                <w:szCs w:val="24"/>
                <w:shd w:val="clear" w:color="auto" w:fill="FFFFFF"/>
              </w:rPr>
              <w:t>Гц</w:t>
            </w:r>
            <w:proofErr w:type="spellEnd"/>
            <w:r w:rsidRPr="00C66083">
              <w:rPr>
                <w:rFonts w:ascii="Times New Roman" w:hAnsi="Times New Roman"/>
                <w:strike/>
                <w:sz w:val="24"/>
                <w:szCs w:val="24"/>
                <w:shd w:val="clear" w:color="auto" w:fill="FFFFFF"/>
              </w:rPr>
              <w:t xml:space="preserve"> </w:t>
            </w:r>
            <w:r w:rsidRPr="00C66083">
              <w:rPr>
                <w:rFonts w:ascii="Times New Roman" w:hAnsi="Times New Roman"/>
                <w:b/>
                <w:bCs/>
                <w:sz w:val="24"/>
                <w:szCs w:val="24"/>
                <w:shd w:val="clear" w:color="auto" w:fill="FFFFFF"/>
              </w:rPr>
              <w:t>від номінальної на величину мертвої зони</w:t>
            </w:r>
            <w:r w:rsidRPr="00C66083">
              <w:rPr>
                <w:rFonts w:ascii="Times New Roman" w:hAnsi="Times New Roman"/>
                <w:sz w:val="24"/>
                <w:szCs w:val="24"/>
                <w:shd w:val="clear" w:color="auto" w:fill="FFFFFF"/>
              </w:rPr>
              <w:t xml:space="preserve"> </w:t>
            </w:r>
            <w:r w:rsidRPr="00C66083">
              <w:rPr>
                <w:rFonts w:ascii="Times New Roman" w:hAnsi="Times New Roman"/>
                <w:b/>
                <w:bCs/>
                <w:sz w:val="24"/>
                <w:szCs w:val="24"/>
                <w:shd w:val="clear" w:color="auto" w:fill="FFFFFF"/>
              </w:rPr>
              <w:t>частотної характеристики, встановленої відповідно до підпункту 17</w:t>
            </w:r>
            <w:r w:rsidR="001E2649">
              <w:rPr>
                <w:rFonts w:ascii="Times New Roman" w:hAnsi="Times New Roman"/>
                <w:b/>
                <w:bCs/>
                <w:sz w:val="24"/>
                <w:szCs w:val="24"/>
                <w:shd w:val="clear" w:color="auto" w:fill="FFFFFF"/>
              </w:rPr>
              <w:t xml:space="preserve"> цього</w:t>
            </w:r>
            <w:r w:rsidRPr="00C66083">
              <w:rPr>
                <w:rFonts w:ascii="Times New Roman" w:hAnsi="Times New Roman"/>
                <w:b/>
                <w:bCs/>
                <w:sz w:val="24"/>
                <w:szCs w:val="24"/>
                <w:shd w:val="clear" w:color="auto" w:fill="FFFFFF"/>
              </w:rPr>
              <w:t xml:space="preserve"> підпункту 8.4.2 цієї глави,</w:t>
            </w:r>
            <w:r w:rsidRPr="00C66083">
              <w:rPr>
                <w:rFonts w:ascii="Times New Roman" w:hAnsi="Times New Roman"/>
                <w:bCs/>
                <w:sz w:val="24"/>
                <w:szCs w:val="24"/>
                <w:shd w:val="clear" w:color="auto" w:fill="FFFFFF"/>
              </w:rPr>
              <w:t xml:space="preserve"> і більше </w:t>
            </w:r>
            <w:r w:rsidRPr="00C66083">
              <w:rPr>
                <w:rFonts w:ascii="Times New Roman" w:hAnsi="Times New Roman"/>
                <w:sz w:val="24"/>
                <w:szCs w:val="24"/>
                <w:shd w:val="clear" w:color="auto" w:fill="FFFFFF"/>
              </w:rPr>
              <w:t>і закінчуючи повною компенсацією небалансу потужності, що виник, і повернення</w:t>
            </w:r>
            <w:r w:rsidR="001E2649">
              <w:rPr>
                <w:rFonts w:ascii="Times New Roman" w:hAnsi="Times New Roman"/>
                <w:sz w:val="24"/>
                <w:szCs w:val="24"/>
                <w:shd w:val="clear" w:color="auto" w:fill="FFFFFF"/>
              </w:rPr>
              <w:t>м</w:t>
            </w:r>
            <w:r w:rsidRPr="00C66083">
              <w:rPr>
                <w:rFonts w:ascii="Times New Roman" w:hAnsi="Times New Roman"/>
                <w:sz w:val="24"/>
                <w:szCs w:val="24"/>
                <w:shd w:val="clear" w:color="auto" w:fill="FFFFFF"/>
              </w:rPr>
              <w:t xml:space="preserve"> частоти </w:t>
            </w:r>
            <w:r w:rsidRPr="00C66083">
              <w:rPr>
                <w:rFonts w:ascii="Times New Roman" w:hAnsi="Times New Roman"/>
                <w:b/>
                <w:bCs/>
                <w:sz w:val="24"/>
                <w:szCs w:val="24"/>
                <w:shd w:val="clear" w:color="auto" w:fill="FFFFFF"/>
              </w:rPr>
              <w:t>у межі встановленої мертвої зони</w:t>
            </w:r>
            <w:r w:rsidRPr="00C66083">
              <w:rPr>
                <w:rFonts w:ascii="Times New Roman" w:hAnsi="Times New Roman"/>
                <w:sz w:val="24"/>
                <w:szCs w:val="24"/>
                <w:shd w:val="clear" w:color="auto" w:fill="FFFFFF"/>
              </w:rPr>
              <w:t xml:space="preserve"> </w:t>
            </w:r>
            <w:r w:rsidRPr="00C66083">
              <w:rPr>
                <w:rFonts w:ascii="Times New Roman" w:hAnsi="Times New Roman"/>
                <w:b/>
                <w:bCs/>
                <w:sz w:val="24"/>
                <w:szCs w:val="24"/>
                <w:shd w:val="clear" w:color="auto" w:fill="FFFFFF"/>
              </w:rPr>
              <w:t>частотної характеристики</w:t>
            </w:r>
            <w:r w:rsidRPr="00C66083">
              <w:rPr>
                <w:rFonts w:ascii="Times New Roman" w:hAnsi="Times New Roman"/>
                <w:strike/>
                <w:sz w:val="24"/>
                <w:szCs w:val="24"/>
                <w:shd w:val="clear" w:color="auto" w:fill="FFFFFF"/>
              </w:rPr>
              <w:t xml:space="preserve"> до початкового номінального рівня</w:t>
            </w:r>
            <w:r w:rsidRPr="00C66083">
              <w:rPr>
                <w:rFonts w:ascii="Times New Roman" w:hAnsi="Times New Roman"/>
                <w:sz w:val="24"/>
                <w:szCs w:val="24"/>
                <w:shd w:val="clear" w:color="auto" w:fill="FFFFFF"/>
              </w:rPr>
              <w:t xml:space="preserve"> в результаті дії вторинного регулювання, тобто протягом принаймні 15 хвилин;</w:t>
            </w:r>
          </w:p>
          <w:p w14:paraId="4C9FBD5C" w14:textId="05473D2B" w:rsidR="00C66083" w:rsidRPr="00C66083" w:rsidRDefault="00C66083" w:rsidP="00C66083">
            <w:pPr>
              <w:spacing w:after="0" w:line="240" w:lineRule="auto"/>
              <w:jc w:val="both"/>
              <w:rPr>
                <w:rFonts w:ascii="Times New Roman" w:hAnsi="Times New Roman"/>
                <w:sz w:val="24"/>
                <w:szCs w:val="24"/>
              </w:rPr>
            </w:pPr>
            <w:r w:rsidRPr="00C66083">
              <w:rPr>
                <w:rFonts w:ascii="Times New Roman" w:hAnsi="Times New Roman"/>
                <w:bCs/>
                <w:sz w:val="24"/>
                <w:szCs w:val="24"/>
                <w:shd w:val="clear" w:color="auto" w:fill="FFFFFF"/>
              </w:rPr>
              <w:t>…</w:t>
            </w:r>
          </w:p>
        </w:tc>
      </w:tr>
      <w:tr w:rsidR="00C66083" w:rsidRPr="00A50EB6" w14:paraId="43758D33" w14:textId="77777777" w:rsidTr="00CE1089">
        <w:trPr>
          <w:trHeight w:val="20"/>
        </w:trPr>
        <w:tc>
          <w:tcPr>
            <w:tcW w:w="709" w:type="dxa"/>
          </w:tcPr>
          <w:p w14:paraId="04E46141"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4873B13C"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xml:space="preserve">. 13 </w:t>
            </w:r>
            <w:proofErr w:type="spellStart"/>
            <w:r w:rsidRPr="00C66083">
              <w:rPr>
                <w:rFonts w:ascii="Times New Roman" w:hAnsi="Times New Roman"/>
                <w:sz w:val="24"/>
                <w:szCs w:val="24"/>
              </w:rPr>
              <w:t>пп</w:t>
            </w:r>
            <w:proofErr w:type="spellEnd"/>
            <w:r w:rsidRPr="00C66083">
              <w:rPr>
                <w:rFonts w:ascii="Times New Roman" w:hAnsi="Times New Roman"/>
                <w:sz w:val="24"/>
                <w:szCs w:val="24"/>
              </w:rPr>
              <w:t>. 8.4.2 пункту 8.4 глави 8 розділу V</w:t>
            </w:r>
          </w:p>
        </w:tc>
        <w:tc>
          <w:tcPr>
            <w:tcW w:w="6658" w:type="dxa"/>
          </w:tcPr>
          <w:p w14:paraId="19633499" w14:textId="77777777" w:rsidR="00C66083" w:rsidRPr="00C66083" w:rsidRDefault="00C66083" w:rsidP="00C66083">
            <w:pPr>
              <w:shd w:val="clear" w:color="auto" w:fill="FFFFFF"/>
              <w:spacing w:after="0" w:line="240" w:lineRule="auto"/>
              <w:jc w:val="both"/>
              <w:rPr>
                <w:rFonts w:ascii="Times New Roman" w:hAnsi="Times New Roman"/>
                <w:sz w:val="24"/>
                <w:szCs w:val="24"/>
                <w:shd w:val="clear" w:color="auto" w:fill="FFFFFF"/>
              </w:rPr>
            </w:pPr>
            <w:r w:rsidRPr="00C66083">
              <w:rPr>
                <w:rFonts w:ascii="Times New Roman" w:hAnsi="Times New Roman"/>
                <w:sz w:val="24"/>
                <w:szCs w:val="24"/>
                <w:shd w:val="clear" w:color="auto" w:fill="FFFFFF"/>
              </w:rPr>
              <w:t xml:space="preserve">13) нормована первинна регулююча потужність, що дорівнює сумарному РПЧ ОЕС України/синхронної області, має активуватись через 0,1 - 1 секунди після відхилення частоти від номінальної на ±0,02 </w:t>
            </w:r>
            <w:proofErr w:type="spellStart"/>
            <w:r w:rsidRPr="00C66083">
              <w:rPr>
                <w:rFonts w:ascii="Times New Roman" w:hAnsi="Times New Roman"/>
                <w:sz w:val="24"/>
                <w:szCs w:val="24"/>
                <w:shd w:val="clear" w:color="auto" w:fill="FFFFFF"/>
              </w:rPr>
              <w:t>Гц</w:t>
            </w:r>
            <w:proofErr w:type="spellEnd"/>
            <w:r w:rsidRPr="00C66083">
              <w:rPr>
                <w:rFonts w:ascii="Times New Roman" w:hAnsi="Times New Roman"/>
                <w:sz w:val="24"/>
                <w:szCs w:val="24"/>
                <w:shd w:val="clear" w:color="auto" w:fill="FFFFFF"/>
              </w:rPr>
              <w:t xml:space="preserve"> і більше. Час введення в дію сумарного РПЧ ОЕС України/синхронної області на 50 % має складати не більше 15 секунд, а всього сумарного необхідного РПЧ - не більше 30 секунд. Видача і утримання РПЧ має забезпечуватися до повної компенсації небалансу потужності з </w:t>
            </w:r>
            <w:r w:rsidRPr="00C66083">
              <w:rPr>
                <w:rFonts w:ascii="Times New Roman" w:hAnsi="Times New Roman"/>
                <w:sz w:val="24"/>
                <w:szCs w:val="24"/>
                <w:shd w:val="clear" w:color="auto" w:fill="FFFFFF"/>
              </w:rPr>
              <w:lastRenderedPageBreak/>
              <w:t>поверненням частоти до номінального рівня в результаті дії регулювання за допомогою РВЧ, тобто протягом принаймні 15 хвилин;</w:t>
            </w:r>
          </w:p>
          <w:p w14:paraId="0DE59758" w14:textId="77777777" w:rsidR="00C66083" w:rsidRPr="00C66083" w:rsidRDefault="00C66083" w:rsidP="00C66083">
            <w:pPr>
              <w:spacing w:after="0" w:line="240" w:lineRule="auto"/>
              <w:jc w:val="both"/>
              <w:rPr>
                <w:rFonts w:ascii="Times New Roman" w:hAnsi="Times New Roman"/>
                <w:b/>
                <w:bCs/>
                <w:sz w:val="24"/>
                <w:szCs w:val="24"/>
              </w:rPr>
            </w:pPr>
            <w:r w:rsidRPr="00C66083">
              <w:rPr>
                <w:rFonts w:ascii="Times New Roman" w:hAnsi="Times New Roman"/>
                <w:sz w:val="24"/>
                <w:szCs w:val="24"/>
                <w:shd w:val="clear" w:color="auto" w:fill="FFFFFF"/>
              </w:rPr>
              <w:t>…</w:t>
            </w:r>
          </w:p>
        </w:tc>
        <w:tc>
          <w:tcPr>
            <w:tcW w:w="7229" w:type="dxa"/>
          </w:tcPr>
          <w:p w14:paraId="65C3B22F" w14:textId="77777777" w:rsidR="00C66083" w:rsidRPr="00A50EB6" w:rsidRDefault="00C66083" w:rsidP="00C66083">
            <w:pPr>
              <w:pStyle w:val="rvps2"/>
              <w:shd w:val="clear" w:color="auto" w:fill="FFFFFF"/>
              <w:spacing w:before="0" w:beforeAutospacing="0" w:after="0" w:afterAutospacing="0"/>
              <w:jc w:val="both"/>
              <w:rPr>
                <w:b/>
                <w:bCs/>
                <w:strike/>
                <w:shd w:val="clear" w:color="auto" w:fill="FFFFFF"/>
              </w:rPr>
            </w:pPr>
            <w:r w:rsidRPr="00A50EB6">
              <w:rPr>
                <w:bCs/>
                <w:shd w:val="clear" w:color="auto" w:fill="FFFFFF"/>
              </w:rPr>
              <w:lastRenderedPageBreak/>
              <w:t>13)</w:t>
            </w:r>
            <w:r w:rsidRPr="00A50EB6">
              <w:rPr>
                <w:b/>
                <w:bCs/>
                <w:shd w:val="clear" w:color="auto" w:fill="FFFFFF"/>
              </w:rPr>
              <w:t xml:space="preserve"> </w:t>
            </w:r>
            <w:r w:rsidRPr="00A50EB6">
              <w:rPr>
                <w:shd w:val="clear" w:color="auto" w:fill="FFFFFF"/>
              </w:rPr>
              <w:t>нормована первинна регулююча потужність, що дорівнює сумарному РПЧ ОЕС України/синхронної області, має активуватись</w:t>
            </w:r>
            <w:r w:rsidRPr="00A50EB6">
              <w:rPr>
                <w:b/>
                <w:bCs/>
                <w:shd w:val="clear" w:color="auto" w:fill="FFFFFF"/>
              </w:rPr>
              <w:t xml:space="preserve"> якомога швидше без штучної затримки </w:t>
            </w:r>
            <w:r w:rsidRPr="00A50EB6">
              <w:rPr>
                <w:b/>
                <w:iCs/>
                <w:shd w:val="clear" w:color="auto" w:fill="FFFFFF"/>
              </w:rPr>
              <w:t>(</w:t>
            </w:r>
            <w:r w:rsidRPr="00A50EB6">
              <w:rPr>
                <w:iCs/>
                <w:shd w:val="clear" w:color="auto" w:fill="FFFFFF"/>
              </w:rPr>
              <w:t>через 0,1-</w:t>
            </w:r>
            <w:r w:rsidRPr="00A50EB6">
              <w:rPr>
                <w:b/>
                <w:iCs/>
                <w:shd w:val="clear" w:color="auto" w:fill="FFFFFF"/>
              </w:rPr>
              <w:t>2</w:t>
            </w:r>
            <w:r w:rsidRPr="00A50EB6">
              <w:rPr>
                <w:iCs/>
                <w:shd w:val="clear" w:color="auto" w:fill="FFFFFF"/>
              </w:rPr>
              <w:t xml:space="preserve"> секунди</w:t>
            </w:r>
            <w:r w:rsidRPr="00A50EB6">
              <w:rPr>
                <w:b/>
                <w:iCs/>
                <w:shd w:val="clear" w:color="auto" w:fill="FFFFFF"/>
              </w:rPr>
              <w:t>)</w:t>
            </w:r>
            <w:r w:rsidRPr="00A50EB6">
              <w:rPr>
                <w:b/>
                <w:bCs/>
                <w:shd w:val="clear" w:color="auto" w:fill="FFFFFF"/>
              </w:rPr>
              <w:t xml:space="preserve"> </w:t>
            </w:r>
            <w:r w:rsidRPr="00A50EB6">
              <w:rPr>
                <w:bCs/>
                <w:strike/>
                <w:shd w:val="clear" w:color="auto" w:fill="FFFFFF"/>
              </w:rPr>
              <w:t xml:space="preserve">після </w:t>
            </w:r>
            <w:r w:rsidRPr="00A50EB6">
              <w:rPr>
                <w:b/>
                <w:bCs/>
                <w:shd w:val="clear" w:color="auto" w:fill="FFFFFF"/>
              </w:rPr>
              <w:t xml:space="preserve">з моменту </w:t>
            </w:r>
            <w:r w:rsidRPr="00A50EB6">
              <w:rPr>
                <w:bCs/>
                <w:shd w:val="clear" w:color="auto" w:fill="FFFFFF"/>
              </w:rPr>
              <w:t>відхилення частоти від номінальної на</w:t>
            </w:r>
            <w:r w:rsidRPr="00A50EB6">
              <w:rPr>
                <w:b/>
                <w:bCs/>
                <w:shd w:val="clear" w:color="auto" w:fill="FFFFFF"/>
              </w:rPr>
              <w:t xml:space="preserve"> </w:t>
            </w:r>
            <w:r w:rsidRPr="00A50EB6">
              <w:rPr>
                <w:bCs/>
                <w:strike/>
                <w:shd w:val="clear" w:color="auto" w:fill="FFFFFF"/>
              </w:rPr>
              <w:t xml:space="preserve">±0,02 </w:t>
            </w:r>
            <w:proofErr w:type="spellStart"/>
            <w:r w:rsidRPr="00A50EB6">
              <w:rPr>
                <w:bCs/>
                <w:strike/>
                <w:shd w:val="clear" w:color="auto" w:fill="FFFFFF"/>
              </w:rPr>
              <w:t>Гц</w:t>
            </w:r>
            <w:proofErr w:type="spellEnd"/>
            <w:r w:rsidRPr="00A50EB6">
              <w:rPr>
                <w:bCs/>
                <w:strike/>
                <w:shd w:val="clear" w:color="auto" w:fill="FFFFFF"/>
              </w:rPr>
              <w:t xml:space="preserve"> </w:t>
            </w:r>
            <w:r w:rsidRPr="00A50EB6">
              <w:rPr>
                <w:b/>
                <w:bCs/>
                <w:shd w:val="clear" w:color="auto" w:fill="FFFFFF"/>
              </w:rPr>
              <w:t xml:space="preserve">величину встановленої мертвої зони </w:t>
            </w:r>
            <w:r w:rsidRPr="00A50EB6">
              <w:rPr>
                <w:b/>
                <w:bCs/>
                <w:shd w:val="clear" w:color="auto" w:fill="FFFFFF"/>
                <w:lang w:eastAsia="en-US"/>
              </w:rPr>
              <w:t>частотної характеристики</w:t>
            </w:r>
            <w:r w:rsidRPr="00A50EB6">
              <w:rPr>
                <w:bCs/>
                <w:shd w:val="clear" w:color="auto" w:fill="FFFFFF"/>
              </w:rPr>
              <w:t xml:space="preserve"> і більше</w:t>
            </w:r>
            <w:r w:rsidRPr="00A50EB6">
              <w:rPr>
                <w:b/>
                <w:bCs/>
                <w:shd w:val="clear" w:color="auto" w:fill="FFFFFF"/>
              </w:rPr>
              <w:t>.</w:t>
            </w:r>
          </w:p>
          <w:p w14:paraId="1F979A01" w14:textId="700CE710" w:rsidR="00C66083" w:rsidRPr="00A50EB6" w:rsidRDefault="00C66083" w:rsidP="00C66083">
            <w:pPr>
              <w:shd w:val="clear" w:color="auto" w:fill="FFFFFF"/>
              <w:spacing w:after="0" w:line="240" w:lineRule="auto"/>
              <w:jc w:val="both"/>
              <w:rPr>
                <w:rFonts w:ascii="Times New Roman" w:hAnsi="Times New Roman"/>
                <w:b/>
                <w:bCs/>
                <w:sz w:val="24"/>
                <w:szCs w:val="24"/>
                <w:shd w:val="clear" w:color="auto" w:fill="FFFFFF"/>
              </w:rPr>
            </w:pPr>
            <w:r w:rsidRPr="00A50EB6">
              <w:rPr>
                <w:rFonts w:ascii="Times New Roman" w:hAnsi="Times New Roman"/>
                <w:b/>
                <w:bCs/>
                <w:sz w:val="24"/>
                <w:szCs w:val="24"/>
                <w:shd w:val="clear" w:color="auto" w:fill="FFFFFF"/>
              </w:rPr>
              <w:t xml:space="preserve">У разі відхилення частоти, що дорівнює або перевищує ±0,2 </w:t>
            </w:r>
            <w:proofErr w:type="spellStart"/>
            <w:r w:rsidRPr="00A50EB6">
              <w:rPr>
                <w:rFonts w:ascii="Times New Roman" w:hAnsi="Times New Roman"/>
                <w:b/>
                <w:bCs/>
                <w:sz w:val="24"/>
                <w:szCs w:val="24"/>
                <w:shd w:val="clear" w:color="auto" w:fill="FFFFFF"/>
              </w:rPr>
              <w:t>Гц</w:t>
            </w:r>
            <w:proofErr w:type="spellEnd"/>
            <w:r w:rsidRPr="00A50EB6">
              <w:rPr>
                <w:rFonts w:ascii="Times New Roman" w:hAnsi="Times New Roman"/>
                <w:b/>
                <w:bCs/>
                <w:sz w:val="24"/>
                <w:szCs w:val="24"/>
                <w:shd w:val="clear" w:color="auto" w:fill="FFFFFF"/>
              </w:rPr>
              <w:t xml:space="preserve">, </w:t>
            </w:r>
            <w:r w:rsidRPr="00A50EB6">
              <w:rPr>
                <w:rFonts w:ascii="Times New Roman" w:hAnsi="Times New Roman"/>
                <w:b/>
                <w:sz w:val="24"/>
                <w:szCs w:val="24"/>
                <w:shd w:val="clear" w:color="auto" w:fill="FFFFFF"/>
              </w:rPr>
              <w:t>час</w:t>
            </w:r>
            <w:r w:rsidRPr="00A50EB6">
              <w:rPr>
                <w:rFonts w:ascii="Times New Roman" w:hAnsi="Times New Roman"/>
                <w:sz w:val="24"/>
                <w:szCs w:val="24"/>
                <w:shd w:val="clear" w:color="auto" w:fill="FFFFFF"/>
              </w:rPr>
              <w:t xml:space="preserve"> введення в дію сумарного РПЧ ОЕС України/синхронної області на 50 % має складати не більше 15 секунд, а всього сумарного </w:t>
            </w:r>
            <w:r w:rsidRPr="00A50EB6">
              <w:rPr>
                <w:rFonts w:ascii="Times New Roman" w:hAnsi="Times New Roman"/>
                <w:sz w:val="24"/>
                <w:szCs w:val="24"/>
                <w:shd w:val="clear" w:color="auto" w:fill="FFFFFF"/>
              </w:rPr>
              <w:lastRenderedPageBreak/>
              <w:t>необхідного РПЧ - не більше 30 секунд.</w:t>
            </w:r>
            <w:r w:rsidRPr="00A50EB6">
              <w:rPr>
                <w:rFonts w:ascii="Times New Roman" w:hAnsi="Times New Roman"/>
                <w:b/>
                <w:bCs/>
                <w:sz w:val="24"/>
                <w:szCs w:val="24"/>
                <w:shd w:val="clear" w:color="auto" w:fill="FFFFFF"/>
              </w:rPr>
              <w:t xml:space="preserve"> </w:t>
            </w:r>
            <w:r w:rsidRPr="00A50EB6">
              <w:rPr>
                <w:rFonts w:ascii="Times New Roman" w:hAnsi="Times New Roman"/>
                <w:strike/>
                <w:sz w:val="24"/>
                <w:szCs w:val="24"/>
                <w:shd w:val="clear" w:color="auto" w:fill="FFFFFF"/>
              </w:rPr>
              <w:t xml:space="preserve">Видача і утримання РПЧ має забезпечуватися до повної компенсації небалансу потужності з поверненням частоти до номінального рівня в результаті дії регулювання за допомогою РВЧ, тобто протягом принаймні 15 хвилин; </w:t>
            </w:r>
            <w:r w:rsidRPr="00A50EB6">
              <w:rPr>
                <w:rFonts w:ascii="Times New Roman" w:hAnsi="Times New Roman"/>
                <w:b/>
                <w:bCs/>
                <w:sz w:val="24"/>
                <w:szCs w:val="24"/>
                <w:shd w:val="clear" w:color="auto" w:fill="FFFFFF"/>
              </w:rPr>
              <w:t>При цьому активація всього сумарного РПЧ кожного ПДП повинна зростати принаймні лінійно з 15 до 30 секунд</w:t>
            </w:r>
            <w:r w:rsidR="00B35E89">
              <w:rPr>
                <w:rFonts w:ascii="Times New Roman" w:hAnsi="Times New Roman"/>
                <w:b/>
                <w:bCs/>
                <w:sz w:val="24"/>
                <w:szCs w:val="24"/>
                <w:shd w:val="clear" w:color="auto" w:fill="FFFFFF"/>
              </w:rPr>
              <w:t>.</w:t>
            </w:r>
          </w:p>
          <w:p w14:paraId="15FBE58B" w14:textId="2C2A080E" w:rsidR="00C66083" w:rsidRPr="00A50EB6" w:rsidRDefault="00C66083" w:rsidP="00C66083">
            <w:pPr>
              <w:pStyle w:val="rvps2"/>
              <w:shd w:val="clear" w:color="auto" w:fill="FFFFFF"/>
              <w:spacing w:before="0" w:beforeAutospacing="0" w:after="0" w:afterAutospacing="0"/>
              <w:jc w:val="both"/>
              <w:rPr>
                <w:b/>
                <w:bCs/>
                <w:shd w:val="clear" w:color="auto" w:fill="FFFFFF"/>
              </w:rPr>
            </w:pPr>
            <w:r w:rsidRPr="00A50EB6">
              <w:rPr>
                <w:b/>
                <w:bCs/>
                <w:shd w:val="clear" w:color="auto" w:fill="FFFFFF"/>
              </w:rPr>
              <w:t xml:space="preserve">У разі відхилення частоти менше 0,2 </w:t>
            </w:r>
            <w:proofErr w:type="spellStart"/>
            <w:r w:rsidRPr="00A50EB6">
              <w:rPr>
                <w:b/>
                <w:bCs/>
                <w:shd w:val="clear" w:color="auto" w:fill="FFFFFF"/>
              </w:rPr>
              <w:t>Гц</w:t>
            </w:r>
            <w:proofErr w:type="spellEnd"/>
            <w:r w:rsidRPr="00A50EB6">
              <w:rPr>
                <w:b/>
                <w:bCs/>
                <w:shd w:val="clear" w:color="auto" w:fill="FFFFFF"/>
              </w:rPr>
              <w:t xml:space="preserve">, відповідний активований обсяг РПЧ повинен бути щонайменше пропорційним згідно з динамікою в часі, як зазначено в абзаці </w:t>
            </w:r>
            <w:r w:rsidR="001E2649">
              <w:rPr>
                <w:b/>
                <w:bCs/>
                <w:shd w:val="clear" w:color="auto" w:fill="FFFFFF"/>
              </w:rPr>
              <w:t>другому</w:t>
            </w:r>
            <w:r w:rsidRPr="00A50EB6">
              <w:rPr>
                <w:b/>
                <w:bCs/>
                <w:shd w:val="clear" w:color="auto" w:fill="FFFFFF"/>
              </w:rPr>
              <w:t xml:space="preserve"> цього підпункту.</w:t>
            </w:r>
          </w:p>
          <w:p w14:paraId="7BA1BC6A" w14:textId="77777777" w:rsidR="00C66083" w:rsidRPr="00A50EB6" w:rsidRDefault="00C66083" w:rsidP="00C66083">
            <w:pPr>
              <w:pStyle w:val="rvps2"/>
              <w:shd w:val="clear" w:color="auto" w:fill="FFFFFF"/>
              <w:spacing w:before="0" w:beforeAutospacing="0" w:after="0" w:afterAutospacing="0"/>
              <w:jc w:val="both"/>
              <w:rPr>
                <w:b/>
                <w:bCs/>
                <w:shd w:val="clear" w:color="auto" w:fill="FFFFFF"/>
              </w:rPr>
            </w:pPr>
            <w:r w:rsidRPr="00A50EB6">
              <w:rPr>
                <w:b/>
                <w:bCs/>
                <w:shd w:val="clear" w:color="auto" w:fill="FFFFFF"/>
              </w:rPr>
              <w:t xml:space="preserve">Одиниця/група постачання РПЧ з енергоємністю, яка не обмежує її здатність забезпечувати РПЧ, повинна активувати РПЧ до тих пір, поки відхилення частоти від номінальної не буде менше встановленої мертвої зони </w:t>
            </w:r>
            <w:r w:rsidRPr="00A50EB6">
              <w:rPr>
                <w:b/>
                <w:bCs/>
                <w:shd w:val="clear" w:color="auto" w:fill="FFFFFF"/>
                <w:lang w:eastAsia="en-US"/>
              </w:rPr>
              <w:t>частотної характеристики</w:t>
            </w:r>
            <w:r w:rsidRPr="00A50EB6">
              <w:rPr>
                <w:b/>
                <w:bCs/>
                <w:shd w:val="clear" w:color="auto" w:fill="FFFFFF"/>
              </w:rPr>
              <w:t>.</w:t>
            </w:r>
          </w:p>
          <w:p w14:paraId="3A9A1071" w14:textId="06C6342F" w:rsidR="00C66083" w:rsidRPr="00A50EB6" w:rsidRDefault="00C66083" w:rsidP="00C66083">
            <w:pPr>
              <w:spacing w:after="0" w:line="240" w:lineRule="auto"/>
              <w:jc w:val="both"/>
              <w:rPr>
                <w:rFonts w:ascii="Times New Roman" w:hAnsi="Times New Roman"/>
                <w:sz w:val="24"/>
                <w:szCs w:val="24"/>
              </w:rPr>
            </w:pPr>
            <w:r w:rsidRPr="00A50EB6">
              <w:rPr>
                <w:rFonts w:ascii="Times New Roman" w:hAnsi="Times New Roman"/>
                <w:b/>
                <w:bCs/>
                <w:sz w:val="24"/>
                <w:szCs w:val="24"/>
                <w:shd w:val="clear" w:color="auto" w:fill="FFFFFF"/>
              </w:rPr>
              <w:t xml:space="preserve">Одиниця/група постачання РПЧ з енергоємністю, що обмежує її здатність забезпечувати РПЧ, повинна активувати РПЧ до тих пір, поки відхилення частоти від </w:t>
            </w:r>
            <w:r w:rsidRPr="00A50EB6">
              <w:rPr>
                <w:rFonts w:ascii="Times New Roman" w:hAnsi="Times New Roman"/>
                <w:b/>
                <w:bCs/>
                <w:sz w:val="24"/>
                <w:szCs w:val="24"/>
              </w:rPr>
              <w:t xml:space="preserve">номінальної не буде менше встановленої мертвої зони </w:t>
            </w:r>
            <w:r w:rsidRPr="00A50EB6">
              <w:rPr>
                <w:rFonts w:ascii="Times New Roman" w:hAnsi="Times New Roman"/>
                <w:b/>
                <w:bCs/>
                <w:sz w:val="24"/>
                <w:szCs w:val="24"/>
                <w:shd w:val="clear" w:color="auto" w:fill="FFFFFF"/>
              </w:rPr>
              <w:t>частотної характеристики</w:t>
            </w:r>
            <w:r w:rsidRPr="00A50EB6">
              <w:rPr>
                <w:rFonts w:ascii="Times New Roman" w:hAnsi="Times New Roman"/>
                <w:b/>
                <w:bCs/>
                <w:sz w:val="24"/>
                <w:szCs w:val="24"/>
              </w:rPr>
              <w:t>,</w:t>
            </w:r>
            <w:r w:rsidRPr="00A50EB6">
              <w:rPr>
                <w:rFonts w:ascii="Times New Roman" w:hAnsi="Times New Roman"/>
                <w:b/>
                <w:bCs/>
                <w:sz w:val="24"/>
                <w:szCs w:val="24"/>
                <w:shd w:val="clear" w:color="auto" w:fill="FFFFFF"/>
              </w:rPr>
              <w:t xml:space="preserve"> до повного вичерпання енергоємності в негативному або позитивному напрямку;</w:t>
            </w:r>
          </w:p>
        </w:tc>
      </w:tr>
      <w:tr w:rsidR="00C66083" w:rsidRPr="00C66083" w14:paraId="04E06203" w14:textId="77777777" w:rsidTr="00CE1089">
        <w:trPr>
          <w:trHeight w:val="20"/>
        </w:trPr>
        <w:tc>
          <w:tcPr>
            <w:tcW w:w="709" w:type="dxa"/>
          </w:tcPr>
          <w:p w14:paraId="0FB6C8AE"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723D64F1"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xml:space="preserve">. 15 </w:t>
            </w:r>
            <w:proofErr w:type="spellStart"/>
            <w:r w:rsidRPr="00C66083">
              <w:rPr>
                <w:rFonts w:ascii="Times New Roman" w:hAnsi="Times New Roman"/>
                <w:sz w:val="24"/>
                <w:szCs w:val="24"/>
              </w:rPr>
              <w:t>пп</w:t>
            </w:r>
            <w:proofErr w:type="spellEnd"/>
            <w:r w:rsidRPr="00C66083">
              <w:rPr>
                <w:rFonts w:ascii="Times New Roman" w:hAnsi="Times New Roman"/>
                <w:sz w:val="24"/>
                <w:szCs w:val="24"/>
              </w:rPr>
              <w:t>. 8.4.2 пункту 8.4 глави 8 розділу V</w:t>
            </w:r>
          </w:p>
        </w:tc>
        <w:tc>
          <w:tcPr>
            <w:tcW w:w="6658" w:type="dxa"/>
          </w:tcPr>
          <w:p w14:paraId="3856786C" w14:textId="77777777" w:rsidR="00C66083" w:rsidRPr="00C66083" w:rsidRDefault="00C66083" w:rsidP="00C66083">
            <w:pPr>
              <w:pStyle w:val="rvps2"/>
              <w:shd w:val="clear" w:color="auto" w:fill="FFFFFF"/>
              <w:spacing w:before="0" w:beforeAutospacing="0" w:after="0" w:afterAutospacing="0"/>
              <w:ind w:firstLine="38"/>
              <w:jc w:val="both"/>
            </w:pPr>
            <w:r w:rsidRPr="00C66083">
              <w:t>15) зона нечутливості первинних регуляторів (±f </w:t>
            </w:r>
            <w:proofErr w:type="spellStart"/>
            <w:r w:rsidRPr="00C66083">
              <w:rPr>
                <w:vertAlign w:val="subscript"/>
              </w:rPr>
              <w:t>нч</w:t>
            </w:r>
            <w:proofErr w:type="spellEnd"/>
            <w:r w:rsidRPr="00C66083">
              <w:t xml:space="preserve">) - діапазон відхилень частоти, що була виміряна, від заданого (номінального) значення, у межах якого не забезпечується переміщення регуляторами органів керування турбіни (в тому числі котла на ТЕС або реактора на АЕС) або відсутня технічна можливість здійснення коригувальної дії для СНЕ, одиниць споживання, що не має перевищувати ±0,01 </w:t>
            </w:r>
            <w:proofErr w:type="spellStart"/>
            <w:r w:rsidRPr="00C66083">
              <w:t>Гц</w:t>
            </w:r>
            <w:proofErr w:type="spellEnd"/>
            <w:r w:rsidRPr="00C66083">
              <w:t>;</w:t>
            </w:r>
            <w:bookmarkStart w:id="7" w:name="n1863"/>
            <w:bookmarkStart w:id="8" w:name="n1864"/>
            <w:bookmarkStart w:id="9" w:name="n1865"/>
            <w:bookmarkStart w:id="10" w:name="n1866"/>
            <w:bookmarkEnd w:id="7"/>
            <w:bookmarkEnd w:id="8"/>
            <w:bookmarkEnd w:id="9"/>
            <w:bookmarkEnd w:id="10"/>
          </w:p>
          <w:p w14:paraId="68569F46" w14:textId="77777777" w:rsidR="00C66083" w:rsidRPr="00C66083" w:rsidRDefault="00C66083" w:rsidP="00C66083">
            <w:pPr>
              <w:spacing w:after="0" w:line="240" w:lineRule="auto"/>
              <w:jc w:val="both"/>
              <w:rPr>
                <w:rFonts w:ascii="Times New Roman" w:hAnsi="Times New Roman"/>
                <w:b/>
                <w:bCs/>
                <w:sz w:val="24"/>
                <w:szCs w:val="24"/>
              </w:rPr>
            </w:pPr>
            <w:r w:rsidRPr="00C66083">
              <w:rPr>
                <w:rFonts w:ascii="Times New Roman" w:hAnsi="Times New Roman"/>
                <w:sz w:val="24"/>
                <w:szCs w:val="24"/>
              </w:rPr>
              <w:t>…</w:t>
            </w:r>
          </w:p>
        </w:tc>
        <w:tc>
          <w:tcPr>
            <w:tcW w:w="7229" w:type="dxa"/>
          </w:tcPr>
          <w:p w14:paraId="4C813117" w14:textId="48D68182" w:rsidR="00C66083" w:rsidRPr="00C66083" w:rsidRDefault="00C66083" w:rsidP="00C66083">
            <w:pPr>
              <w:pStyle w:val="rvps2"/>
              <w:shd w:val="clear" w:color="auto" w:fill="FFFFFF"/>
              <w:spacing w:before="0" w:beforeAutospacing="0" w:after="0" w:afterAutospacing="0"/>
              <w:ind w:firstLine="38"/>
              <w:jc w:val="both"/>
              <w:rPr>
                <w:b/>
                <w:shd w:val="clear" w:color="auto" w:fill="FFFFFF"/>
              </w:rPr>
            </w:pPr>
            <w:r w:rsidRPr="00C66083">
              <w:rPr>
                <w:shd w:val="clear" w:color="auto" w:fill="FFFFFF"/>
              </w:rPr>
              <w:t xml:space="preserve">15) </w:t>
            </w:r>
            <w:r w:rsidRPr="00C66083">
              <w:rPr>
                <w:strike/>
              </w:rPr>
              <w:t>зона нечутливості первинних регуляторів (±f </w:t>
            </w:r>
            <w:proofErr w:type="spellStart"/>
            <w:r w:rsidRPr="00C66083">
              <w:rPr>
                <w:strike/>
                <w:vertAlign w:val="subscript"/>
              </w:rPr>
              <w:t>нч</w:t>
            </w:r>
            <w:proofErr w:type="spellEnd"/>
            <w:r w:rsidRPr="00C66083">
              <w:rPr>
                <w:strike/>
              </w:rPr>
              <w:t xml:space="preserve">) - діапазон відхилень частоти, що була виміряна, від заданого (номінального) значення, у межах якого не забезпечується переміщення регуляторами органів керування турбіни (в тому числі котла на ТЕС або реактора на АЕС) або відсутня технічна можливість здійснення коригувальної дії для СНЕ, одиниць споживання, що не має перевищувати ±0,01 </w:t>
            </w:r>
            <w:proofErr w:type="spellStart"/>
            <w:r w:rsidRPr="00C66083">
              <w:rPr>
                <w:strike/>
              </w:rPr>
              <w:t>Гц</w:t>
            </w:r>
            <w:proofErr w:type="spellEnd"/>
            <w:r w:rsidRPr="00C66083">
              <w:rPr>
                <w:strike/>
              </w:rPr>
              <w:t>;</w:t>
            </w:r>
            <w:r w:rsidRPr="00C66083">
              <w:t xml:space="preserve"> </w:t>
            </w:r>
            <w:r w:rsidRPr="00C66083">
              <w:rPr>
                <w:b/>
                <w:bCs/>
                <w:shd w:val="clear" w:color="auto" w:fill="FFFFFF"/>
              </w:rPr>
              <w:t>максимальний комбінований ефект властивої нечутливості частотної характеристики та можливої навмисної мертвої зони частотної характеристики регулятора</w:t>
            </w:r>
            <w:r w:rsidRPr="00C66083">
              <w:rPr>
                <w:b/>
                <w:shd w:val="clear" w:color="auto" w:fill="FFFFFF"/>
              </w:rPr>
              <w:t xml:space="preserve"> </w:t>
            </w:r>
            <w:r w:rsidRPr="00C66083">
              <w:rPr>
                <w:b/>
              </w:rPr>
              <w:t>(</w:t>
            </w:r>
            <w:proofErr w:type="spellStart"/>
            <w:r w:rsidRPr="00C66083">
              <w:rPr>
                <w:b/>
              </w:rPr>
              <w:t>f</w:t>
            </w:r>
            <w:r w:rsidRPr="00C66083">
              <w:rPr>
                <w:rStyle w:val="rvts40"/>
                <w:b/>
                <w:bCs/>
                <w:vertAlign w:val="subscript"/>
              </w:rPr>
              <w:t>нч</w:t>
            </w:r>
            <w:proofErr w:type="spellEnd"/>
            <w:r w:rsidRPr="00C66083">
              <w:rPr>
                <w:b/>
              </w:rPr>
              <w:t>)</w:t>
            </w:r>
            <w:r w:rsidRPr="00C66083">
              <w:rPr>
                <w:shd w:val="clear" w:color="auto" w:fill="FFFFFF"/>
              </w:rPr>
              <w:t xml:space="preserve"> </w:t>
            </w:r>
            <w:r w:rsidRPr="00C66083">
              <w:rPr>
                <w:b/>
                <w:bCs/>
                <w:shd w:val="clear" w:color="auto" w:fill="FFFFFF"/>
              </w:rPr>
              <w:t>одиниць/груп постачання РПЧ</w:t>
            </w:r>
            <w:r w:rsidR="00A966B0">
              <w:rPr>
                <w:b/>
                <w:bCs/>
                <w:shd w:val="clear" w:color="auto" w:fill="FFFFFF"/>
              </w:rPr>
              <w:t xml:space="preserve"> </w:t>
            </w:r>
            <w:r w:rsidRPr="00C66083">
              <w:rPr>
                <w:b/>
                <w:bCs/>
                <w:shd w:val="clear" w:color="auto" w:fill="FFFFFF"/>
              </w:rPr>
              <w:t>має бути не більше</w:t>
            </w:r>
            <w:r w:rsidRPr="00C66083">
              <w:rPr>
                <w:b/>
                <w:shd w:val="clear" w:color="auto" w:fill="FFFFFF"/>
              </w:rPr>
              <w:t xml:space="preserve"> 0,01 </w:t>
            </w:r>
            <w:proofErr w:type="spellStart"/>
            <w:r w:rsidRPr="00C66083">
              <w:rPr>
                <w:b/>
                <w:shd w:val="clear" w:color="auto" w:fill="FFFFFF"/>
              </w:rPr>
              <w:t>Гц</w:t>
            </w:r>
            <w:proofErr w:type="spellEnd"/>
            <w:r w:rsidRPr="00C66083">
              <w:rPr>
                <w:b/>
                <w:shd w:val="clear" w:color="auto" w:fill="FFFFFF"/>
              </w:rPr>
              <w:t>;</w:t>
            </w:r>
          </w:p>
          <w:p w14:paraId="2FCDCA8D" w14:textId="1345215D" w:rsidR="00C66083" w:rsidRPr="00C66083" w:rsidRDefault="00C66083" w:rsidP="00C66083">
            <w:pPr>
              <w:spacing w:after="0" w:line="240" w:lineRule="auto"/>
              <w:jc w:val="both"/>
              <w:rPr>
                <w:rFonts w:ascii="Times New Roman" w:hAnsi="Times New Roman"/>
                <w:sz w:val="24"/>
                <w:szCs w:val="24"/>
              </w:rPr>
            </w:pPr>
            <w:r w:rsidRPr="00C66083">
              <w:rPr>
                <w:rFonts w:ascii="Times New Roman" w:hAnsi="Times New Roman"/>
                <w:sz w:val="24"/>
                <w:szCs w:val="24"/>
                <w:shd w:val="clear" w:color="auto" w:fill="FFFFFF"/>
              </w:rPr>
              <w:t>…</w:t>
            </w:r>
          </w:p>
        </w:tc>
      </w:tr>
      <w:tr w:rsidR="00C66083" w:rsidRPr="00C66083" w14:paraId="17E8F910" w14:textId="77777777" w:rsidTr="00CE1089">
        <w:trPr>
          <w:trHeight w:val="20"/>
        </w:trPr>
        <w:tc>
          <w:tcPr>
            <w:tcW w:w="709" w:type="dxa"/>
          </w:tcPr>
          <w:p w14:paraId="2F1CB7F3"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7BC9BB37"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xml:space="preserve">. 17 </w:t>
            </w:r>
            <w:proofErr w:type="spellStart"/>
            <w:r w:rsidRPr="00C66083">
              <w:rPr>
                <w:rFonts w:ascii="Times New Roman" w:hAnsi="Times New Roman"/>
                <w:sz w:val="24"/>
                <w:szCs w:val="24"/>
              </w:rPr>
              <w:t>пп</w:t>
            </w:r>
            <w:proofErr w:type="spellEnd"/>
            <w:r w:rsidRPr="00C66083">
              <w:rPr>
                <w:rFonts w:ascii="Times New Roman" w:hAnsi="Times New Roman"/>
                <w:sz w:val="24"/>
                <w:szCs w:val="24"/>
              </w:rPr>
              <w:t xml:space="preserve">. 8.4.2 пункту 8.4 глави </w:t>
            </w:r>
            <w:r w:rsidRPr="00C66083">
              <w:rPr>
                <w:rFonts w:ascii="Times New Roman" w:hAnsi="Times New Roman"/>
                <w:sz w:val="24"/>
                <w:szCs w:val="24"/>
              </w:rPr>
              <w:lastRenderedPageBreak/>
              <w:t>8 розділу V</w:t>
            </w:r>
          </w:p>
        </w:tc>
        <w:tc>
          <w:tcPr>
            <w:tcW w:w="6658" w:type="dxa"/>
          </w:tcPr>
          <w:p w14:paraId="05203A4D" w14:textId="77777777" w:rsidR="00C66083" w:rsidRPr="00C66083" w:rsidRDefault="00C66083" w:rsidP="00C66083">
            <w:pPr>
              <w:pStyle w:val="rvps2"/>
              <w:shd w:val="clear" w:color="auto" w:fill="FFFFFF"/>
              <w:spacing w:before="0" w:beforeAutospacing="0" w:after="0" w:afterAutospacing="0"/>
              <w:jc w:val="both"/>
            </w:pPr>
            <w:r w:rsidRPr="00C66083">
              <w:lastRenderedPageBreak/>
              <w:t>17) мертва зона регулювання (±</w:t>
            </w:r>
            <w:proofErr w:type="spellStart"/>
            <w:r w:rsidRPr="00C66083">
              <w:rPr>
                <w:rStyle w:val="rvts80"/>
                <w:rFonts w:eastAsia="Arial Unicode MS"/>
                <w:bCs/>
              </w:rPr>
              <w:t>Δ</w:t>
            </w:r>
            <w:r w:rsidRPr="00C66083">
              <w:t>f</w:t>
            </w:r>
            <w:proofErr w:type="spellEnd"/>
            <w:r w:rsidRPr="00C66083">
              <w:t> </w:t>
            </w:r>
            <w:r w:rsidRPr="00C66083">
              <w:rPr>
                <w:vertAlign w:val="subscript"/>
              </w:rPr>
              <w:t>0</w:t>
            </w:r>
            <w:r w:rsidRPr="00C66083">
              <w:t xml:space="preserve">) - діапазон фактичних відхилень частоти від заданого (номінального) значення, в якому енергоблок (агрегат) не змінює свою потужність. Мертва зона зумовлена неточністю локального вимірювання </w:t>
            </w:r>
            <w:r w:rsidRPr="00C66083">
              <w:lastRenderedPageBreak/>
              <w:t xml:space="preserve">частоти та нечутливістю первинного регулятора частоти. За межами мертвої зони енергоблок (агрегат) має видавати РПЧ відповідно до заданого </w:t>
            </w:r>
            <w:proofErr w:type="spellStart"/>
            <w:r w:rsidRPr="00C66083">
              <w:t>статизму</w:t>
            </w:r>
            <w:proofErr w:type="spellEnd"/>
            <w:r w:rsidRPr="00C66083">
              <w:t>. На генеруючих одиницях, СНЕ, одиницях споживання України, виділених для регулювання за допомогою РПЧ, мінімальне значення мертвої зони (±</w:t>
            </w:r>
            <w:proofErr w:type="spellStart"/>
            <w:r w:rsidRPr="00C66083">
              <w:rPr>
                <w:rStyle w:val="rvts80"/>
                <w:rFonts w:eastAsia="Arial Unicode MS"/>
                <w:bCs/>
              </w:rPr>
              <w:t>Δ</w:t>
            </w:r>
            <w:r w:rsidRPr="00C66083">
              <w:t>f</w:t>
            </w:r>
            <w:proofErr w:type="spellEnd"/>
            <w:r w:rsidRPr="00C66083">
              <w:t> </w:t>
            </w:r>
            <w:r w:rsidRPr="00C66083">
              <w:rPr>
                <w:vertAlign w:val="subscript"/>
              </w:rPr>
              <w:t>0мін</w:t>
            </w:r>
            <w:r w:rsidRPr="00C66083">
              <w:t>), що є сумою похибки локального вимірювання частоти та зони нечутливості первинних регуляторів, має відповідати вимогам, установленим підпунктом 5 пункту 2.3 глави 2 розділу III цього Кодексу для генеруючих одиниць та підпунктом 5 пункту 6.3 глави 6 розділу III цього Кодексу для СНЕ;</w:t>
            </w:r>
          </w:p>
          <w:p w14:paraId="40693F44" w14:textId="77777777" w:rsidR="00C66083" w:rsidRPr="00C66083" w:rsidRDefault="00C66083" w:rsidP="00C66083">
            <w:pPr>
              <w:spacing w:after="0" w:line="240" w:lineRule="auto"/>
              <w:jc w:val="both"/>
              <w:rPr>
                <w:rFonts w:ascii="Times New Roman" w:hAnsi="Times New Roman"/>
                <w:b/>
                <w:bCs/>
                <w:sz w:val="24"/>
                <w:szCs w:val="24"/>
              </w:rPr>
            </w:pPr>
            <w:r w:rsidRPr="00C66083">
              <w:rPr>
                <w:rFonts w:ascii="Times New Roman" w:hAnsi="Times New Roman"/>
                <w:sz w:val="24"/>
                <w:szCs w:val="24"/>
              </w:rPr>
              <w:t>…</w:t>
            </w:r>
          </w:p>
        </w:tc>
        <w:tc>
          <w:tcPr>
            <w:tcW w:w="7229" w:type="dxa"/>
          </w:tcPr>
          <w:p w14:paraId="2DAA194E" w14:textId="77777777" w:rsidR="00C66083" w:rsidRPr="00A50EB6" w:rsidRDefault="00C66083" w:rsidP="00C66083">
            <w:pPr>
              <w:pStyle w:val="rvps2"/>
              <w:shd w:val="clear" w:color="auto" w:fill="FFFFFF"/>
              <w:spacing w:before="0" w:beforeAutospacing="0" w:after="0" w:afterAutospacing="0"/>
              <w:jc w:val="both"/>
              <w:rPr>
                <w:b/>
                <w:bCs/>
                <w:shd w:val="clear" w:color="auto" w:fill="FFFFFF"/>
              </w:rPr>
            </w:pPr>
            <w:r w:rsidRPr="00C66083">
              <w:rPr>
                <w:shd w:val="clear" w:color="auto" w:fill="FFFFFF"/>
              </w:rPr>
              <w:lastRenderedPageBreak/>
              <w:t>17) мертва зона</w:t>
            </w:r>
            <w:r w:rsidRPr="00C66083">
              <w:rPr>
                <w:b/>
                <w:bCs/>
                <w:shd w:val="clear" w:color="auto" w:fill="FFFFFF"/>
              </w:rPr>
              <w:t xml:space="preserve"> </w:t>
            </w:r>
            <w:r w:rsidRPr="00C66083">
              <w:rPr>
                <w:bCs/>
                <w:strike/>
                <w:shd w:val="clear" w:color="auto" w:fill="FFFFFF"/>
              </w:rPr>
              <w:t>регулювання</w:t>
            </w:r>
            <w:r w:rsidRPr="00C66083">
              <w:rPr>
                <w:b/>
                <w:bCs/>
                <w:shd w:val="clear" w:color="auto" w:fill="FFFFFF"/>
              </w:rPr>
              <w:t xml:space="preserve"> частотної характеристики </w:t>
            </w:r>
            <w:r w:rsidRPr="00C66083">
              <w:rPr>
                <w:bCs/>
                <w:shd w:val="clear" w:color="auto" w:fill="FFFFFF"/>
              </w:rPr>
              <w:t>(± Δf</w:t>
            </w:r>
            <w:r w:rsidRPr="00C66083">
              <w:rPr>
                <w:bCs/>
                <w:shd w:val="clear" w:color="auto" w:fill="FFFFFF"/>
                <w:vertAlign w:val="subscript"/>
              </w:rPr>
              <w:t>0</w:t>
            </w:r>
            <w:r w:rsidRPr="00C66083">
              <w:rPr>
                <w:bCs/>
                <w:shd w:val="clear" w:color="auto" w:fill="FFFFFF"/>
              </w:rPr>
              <w:t>)</w:t>
            </w:r>
            <w:r w:rsidRPr="00C66083">
              <w:rPr>
                <w:b/>
                <w:bCs/>
                <w:shd w:val="clear" w:color="auto" w:fill="FFFFFF"/>
              </w:rPr>
              <w:t xml:space="preserve"> </w:t>
            </w:r>
            <w:r w:rsidRPr="00C66083">
              <w:rPr>
                <w:strike/>
              </w:rPr>
              <w:t xml:space="preserve">- діапазон фактичних відхилень частоти від заданого (номінального) значення, в якому енергоблок (агрегат) не змінює свою потужність. Мертва зона зумовлена неточністю локального вимірювання частоти </w:t>
            </w:r>
            <w:r w:rsidRPr="00C66083">
              <w:rPr>
                <w:strike/>
              </w:rPr>
              <w:lastRenderedPageBreak/>
              <w:t xml:space="preserve">та нечутливістю первинного регулятора частоти. За межами мертвої зони енергоблок (агрегат) має видавати РПЧ відповідно до заданого </w:t>
            </w:r>
            <w:proofErr w:type="spellStart"/>
            <w:r w:rsidRPr="00C66083">
              <w:rPr>
                <w:strike/>
              </w:rPr>
              <w:t>статизму</w:t>
            </w:r>
            <w:proofErr w:type="spellEnd"/>
            <w:r w:rsidRPr="00C66083">
              <w:rPr>
                <w:strike/>
              </w:rPr>
              <w:t xml:space="preserve">. На генеруючих одиницях, СНЕ, одиницях споживання України, виділених для регулювання за допомогою РПЧ, мінімальне значення </w:t>
            </w:r>
            <w:r w:rsidRPr="00A50EB6">
              <w:rPr>
                <w:strike/>
              </w:rPr>
              <w:t>мертвої зони (±</w:t>
            </w:r>
            <w:proofErr w:type="spellStart"/>
            <w:r w:rsidRPr="00A50EB6">
              <w:rPr>
                <w:rStyle w:val="rvts80"/>
                <w:rFonts w:eastAsia="Arial Unicode MS"/>
                <w:bCs/>
                <w:strike/>
              </w:rPr>
              <w:t>Δ</w:t>
            </w:r>
            <w:r w:rsidRPr="00A50EB6">
              <w:rPr>
                <w:strike/>
              </w:rPr>
              <w:t>f</w:t>
            </w:r>
            <w:proofErr w:type="spellEnd"/>
            <w:r w:rsidRPr="00A50EB6">
              <w:rPr>
                <w:strike/>
              </w:rPr>
              <w:t> </w:t>
            </w:r>
            <w:r w:rsidRPr="00A50EB6">
              <w:rPr>
                <w:strike/>
                <w:vertAlign w:val="subscript"/>
              </w:rPr>
              <w:t>0мін</w:t>
            </w:r>
            <w:r w:rsidRPr="00A50EB6">
              <w:rPr>
                <w:strike/>
              </w:rPr>
              <w:t>), що є сумою похибки локального вимірювання частоти та зони нечутливості первинних регуляторів, має відповідати вимогам, установленим підпунктом 5 пункту 2.3 глави 2 розділу III цього Кодексу для генеруючих одиниць та підпунктом 5 пункту 6.3 глави 6 розділу III цього Кодексу для СНЕ;</w:t>
            </w:r>
            <w:r w:rsidRPr="00A50EB6">
              <w:rPr>
                <w:b/>
                <w:bCs/>
                <w:shd w:val="clear" w:color="auto" w:fill="FFFFFF"/>
              </w:rPr>
              <w:t xml:space="preserve"> навколо номінальної частоти означає інтервал, який застосовується навмисно, щоб не реагував регулятор частоти.</w:t>
            </w:r>
          </w:p>
          <w:p w14:paraId="719981BA" w14:textId="0CE40112" w:rsidR="00C66083" w:rsidRPr="00A50EB6" w:rsidRDefault="00C66083" w:rsidP="00C66083">
            <w:pPr>
              <w:pStyle w:val="rvps2"/>
              <w:shd w:val="clear" w:color="auto" w:fill="FFFFFF"/>
              <w:spacing w:before="0" w:beforeAutospacing="0" w:after="0" w:afterAutospacing="0"/>
              <w:jc w:val="both"/>
              <w:rPr>
                <w:b/>
                <w:bCs/>
              </w:rPr>
            </w:pPr>
            <w:r w:rsidRPr="00A50EB6">
              <w:rPr>
                <w:b/>
                <w:bCs/>
                <w:shd w:val="clear" w:color="auto" w:fill="FFFFFF"/>
              </w:rPr>
              <w:t xml:space="preserve">Величина мертвої зони частотної характеристики може встановлюватися ОСП </w:t>
            </w:r>
            <w:r w:rsidR="00A966B0">
              <w:rPr>
                <w:b/>
                <w:bCs/>
                <w:shd w:val="clear" w:color="auto" w:fill="FFFFFF"/>
              </w:rPr>
              <w:t>у</w:t>
            </w:r>
            <w:r w:rsidRPr="00A50EB6">
              <w:rPr>
                <w:b/>
                <w:bCs/>
                <w:shd w:val="clear" w:color="auto" w:fill="FFFFFF"/>
              </w:rPr>
              <w:t xml:space="preserve"> діапазоні від 0 до ±0,2 </w:t>
            </w:r>
            <w:proofErr w:type="spellStart"/>
            <w:r w:rsidRPr="00A50EB6">
              <w:rPr>
                <w:b/>
                <w:bCs/>
                <w:shd w:val="clear" w:color="auto" w:fill="FFFFFF"/>
              </w:rPr>
              <w:t>Гц</w:t>
            </w:r>
            <w:proofErr w:type="spellEnd"/>
            <w:r w:rsidRPr="00A50EB6">
              <w:rPr>
                <w:b/>
                <w:bCs/>
                <w:shd w:val="clear" w:color="auto" w:fill="FFFFFF"/>
              </w:rPr>
              <w:t xml:space="preserve"> і за замовчуванням дорівнює </w:t>
            </w:r>
            <w:r w:rsidR="006C3182">
              <w:rPr>
                <w:b/>
                <w:bCs/>
                <w:shd w:val="clear" w:color="auto" w:fill="FFFFFF"/>
              </w:rPr>
              <w:t>0,0</w:t>
            </w:r>
            <w:r w:rsidRPr="00A50EB6">
              <w:rPr>
                <w:b/>
                <w:bCs/>
                <w:shd w:val="clear" w:color="auto" w:fill="FFFFFF"/>
              </w:rPr>
              <w:t xml:space="preserve">1 </w:t>
            </w:r>
            <w:proofErr w:type="spellStart"/>
            <w:r w:rsidRPr="00A50EB6">
              <w:rPr>
                <w:b/>
                <w:bCs/>
                <w:shd w:val="clear" w:color="auto" w:fill="FFFFFF"/>
              </w:rPr>
              <w:t>Гц</w:t>
            </w:r>
            <w:proofErr w:type="spellEnd"/>
            <w:r w:rsidRPr="00A50EB6">
              <w:rPr>
                <w:b/>
                <w:bCs/>
                <w:shd w:val="clear" w:color="auto" w:fill="FFFFFF"/>
              </w:rPr>
              <w:t>, якщо інше не встановлено за оперативним розпорядженням ОСП;</w:t>
            </w:r>
          </w:p>
          <w:p w14:paraId="721482C0" w14:textId="3611834B" w:rsidR="00C66083" w:rsidRPr="00C66083" w:rsidRDefault="00C66083" w:rsidP="00C66083">
            <w:pPr>
              <w:pStyle w:val="a7"/>
              <w:spacing w:before="0" w:beforeAutospacing="0" w:after="0" w:afterAutospacing="0"/>
              <w:jc w:val="both"/>
              <w:rPr>
                <w:b/>
                <w:lang w:val="uk-UA"/>
              </w:rPr>
            </w:pPr>
            <w:r w:rsidRPr="00C66083">
              <w:rPr>
                <w:bCs/>
                <w:lang w:val="uk-UA"/>
              </w:rPr>
              <w:t>…</w:t>
            </w:r>
          </w:p>
        </w:tc>
      </w:tr>
      <w:tr w:rsidR="00C66083" w:rsidRPr="00C66083" w14:paraId="75017D31" w14:textId="77777777" w:rsidTr="00CE1089">
        <w:trPr>
          <w:trHeight w:val="20"/>
        </w:trPr>
        <w:tc>
          <w:tcPr>
            <w:tcW w:w="709" w:type="dxa"/>
          </w:tcPr>
          <w:p w14:paraId="5FA79149"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3A7D7962"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xml:space="preserve">. 18 </w:t>
            </w:r>
            <w:proofErr w:type="spellStart"/>
            <w:r w:rsidRPr="00C66083">
              <w:rPr>
                <w:rFonts w:ascii="Times New Roman" w:hAnsi="Times New Roman"/>
                <w:sz w:val="24"/>
                <w:szCs w:val="24"/>
              </w:rPr>
              <w:t>пп</w:t>
            </w:r>
            <w:proofErr w:type="spellEnd"/>
            <w:r w:rsidRPr="00C66083">
              <w:rPr>
                <w:rFonts w:ascii="Times New Roman" w:hAnsi="Times New Roman"/>
                <w:sz w:val="24"/>
                <w:szCs w:val="24"/>
              </w:rPr>
              <w:t>. 8.4.2 пункту 8.4 глави 8 розділу V</w:t>
            </w:r>
          </w:p>
        </w:tc>
        <w:tc>
          <w:tcPr>
            <w:tcW w:w="6658" w:type="dxa"/>
          </w:tcPr>
          <w:p w14:paraId="7AA67299" w14:textId="77777777" w:rsidR="00C66083" w:rsidRPr="00C66083" w:rsidRDefault="00C66083" w:rsidP="00C66083">
            <w:pPr>
              <w:pStyle w:val="a7"/>
              <w:spacing w:before="0" w:beforeAutospacing="0" w:after="0" w:afterAutospacing="0"/>
              <w:jc w:val="both"/>
            </w:pPr>
            <w:r w:rsidRPr="00C66083">
              <w:rPr>
                <w:lang w:val="uk-UA"/>
              </w:rPr>
              <w:t xml:space="preserve">18) </w:t>
            </w:r>
            <w:proofErr w:type="spellStart"/>
            <w:r w:rsidRPr="00C66083">
              <w:rPr>
                <w:lang w:val="uk-UA"/>
              </w:rPr>
              <w:t>статизм</w:t>
            </w:r>
            <w:proofErr w:type="spellEnd"/>
            <w:r w:rsidRPr="00C66083">
              <w:rPr>
                <w:lang w:val="uk-UA"/>
              </w:rPr>
              <w:t xml:space="preserve"> одиниці/групи постачання РПЧ має бути здатним змінюватися відповідно до вимог, установлених у підпункті 5 пункту 2.3 глави 2 розділу </w:t>
            </w:r>
            <w:r w:rsidRPr="00C66083">
              <w:t>III</w:t>
            </w:r>
            <w:r w:rsidRPr="00C66083">
              <w:rPr>
                <w:lang w:val="uk-UA"/>
              </w:rPr>
              <w:t xml:space="preserve"> цього Кодексу для генеруючих одиниць та в підпункті 5 пункту 6.3 глави 6 розділу </w:t>
            </w:r>
            <w:r w:rsidRPr="00C66083">
              <w:t>III</w:t>
            </w:r>
            <w:r w:rsidRPr="00C66083">
              <w:rPr>
                <w:lang w:val="uk-UA"/>
              </w:rPr>
              <w:t xml:space="preserve"> цього Кодексу для СНЕ, і забезпечувати видачу всього заданого РПЧ у разі відхилення частоти на ±0,2 </w:t>
            </w:r>
            <w:proofErr w:type="spellStart"/>
            <w:r w:rsidRPr="00C66083">
              <w:rPr>
                <w:lang w:val="uk-UA"/>
              </w:rPr>
              <w:t>Гц</w:t>
            </w:r>
            <w:proofErr w:type="spellEnd"/>
            <w:r w:rsidRPr="00C66083">
              <w:rPr>
                <w:lang w:val="uk-UA"/>
              </w:rPr>
              <w:t xml:space="preserve"> і більше. </w:t>
            </w:r>
            <w:r w:rsidRPr="00C66083">
              <w:t xml:space="preserve">Величина </w:t>
            </w:r>
            <w:proofErr w:type="spellStart"/>
            <w:r w:rsidRPr="00C66083">
              <w:t>статизму</w:t>
            </w:r>
            <w:proofErr w:type="spellEnd"/>
            <w:r w:rsidRPr="00C66083">
              <w:t xml:space="preserve"> </w:t>
            </w:r>
            <w:proofErr w:type="spellStart"/>
            <w:r w:rsidRPr="00C66083">
              <w:t>визначає</w:t>
            </w:r>
            <w:proofErr w:type="spellEnd"/>
            <w:r w:rsidRPr="00C66083">
              <w:t xml:space="preserve"> </w:t>
            </w:r>
            <w:proofErr w:type="spellStart"/>
            <w:r w:rsidRPr="00C66083">
              <w:t>нахил</w:t>
            </w:r>
            <w:proofErr w:type="spellEnd"/>
            <w:r w:rsidRPr="00C66083">
              <w:t xml:space="preserve"> </w:t>
            </w:r>
            <w:proofErr w:type="spellStart"/>
            <w:r w:rsidRPr="00C66083">
              <w:t>статичної</w:t>
            </w:r>
            <w:proofErr w:type="spellEnd"/>
            <w:r w:rsidRPr="00C66083">
              <w:t xml:space="preserve"> </w:t>
            </w:r>
            <w:proofErr w:type="spellStart"/>
            <w:r w:rsidRPr="00C66083">
              <w:t>частотної</w:t>
            </w:r>
            <w:proofErr w:type="spellEnd"/>
            <w:r w:rsidRPr="00C66083">
              <w:t xml:space="preserve"> характеристики </w:t>
            </w:r>
            <w:proofErr w:type="spellStart"/>
            <w:r w:rsidRPr="00C66083">
              <w:t>регулювання</w:t>
            </w:r>
            <w:proofErr w:type="spellEnd"/>
            <w:r w:rsidRPr="00C66083">
              <w:t xml:space="preserve"> за </w:t>
            </w:r>
            <w:proofErr w:type="spellStart"/>
            <w:r w:rsidRPr="00C66083">
              <w:t>допомогою</w:t>
            </w:r>
            <w:proofErr w:type="spellEnd"/>
            <w:r w:rsidRPr="00C66083">
              <w:t xml:space="preserve"> РПЧ. За межами </w:t>
            </w:r>
            <w:proofErr w:type="spellStart"/>
            <w:r w:rsidRPr="00C66083">
              <w:t>мертвої</w:t>
            </w:r>
            <w:proofErr w:type="spellEnd"/>
            <w:r w:rsidRPr="00C66083">
              <w:t xml:space="preserve"> </w:t>
            </w:r>
            <w:proofErr w:type="spellStart"/>
            <w:r w:rsidRPr="00C66083">
              <w:t>зони</w:t>
            </w:r>
            <w:proofErr w:type="spellEnd"/>
            <w:r w:rsidRPr="00C66083">
              <w:t xml:space="preserve"> величина </w:t>
            </w:r>
            <w:proofErr w:type="spellStart"/>
            <w:r w:rsidRPr="00C66083">
              <w:t>статизму</w:t>
            </w:r>
            <w:proofErr w:type="spellEnd"/>
            <w:r w:rsidRPr="00C66083">
              <w:t xml:space="preserve"> </w:t>
            </w:r>
            <w:r w:rsidRPr="00C66083">
              <w:rPr>
                <w:rFonts w:eastAsia="Symbol"/>
              </w:rPr>
              <w:t>s</w:t>
            </w:r>
            <w:r w:rsidRPr="00C66083">
              <w:t xml:space="preserve"> </w:t>
            </w:r>
            <w:proofErr w:type="spellStart"/>
            <w:r w:rsidRPr="00C66083">
              <w:t>визначається</w:t>
            </w:r>
            <w:proofErr w:type="spellEnd"/>
            <w:r w:rsidRPr="00C66083">
              <w:t xml:space="preserve"> за формулою</w:t>
            </w:r>
          </w:p>
          <w:p w14:paraId="5E875B28" w14:textId="77777777" w:rsidR="00C66083" w:rsidRPr="00C66083" w:rsidRDefault="00C66083" w:rsidP="00C66083">
            <w:pPr>
              <w:pStyle w:val="rvps12"/>
              <w:shd w:val="clear" w:color="auto" w:fill="FFFFFF"/>
              <w:spacing w:before="0" w:beforeAutospacing="0" w:after="0" w:afterAutospacing="0"/>
              <w:jc w:val="center"/>
            </w:pPr>
            <w:r w:rsidRPr="00C66083">
              <w:rPr>
                <w:noProof/>
                <w:lang w:val="en-US" w:eastAsia="en-US"/>
              </w:rPr>
              <w:drawing>
                <wp:inline distT="0" distB="0" distL="0" distR="0" wp14:anchorId="3A993D0E" wp14:editId="23C8169B">
                  <wp:extent cx="1873250" cy="368300"/>
                  <wp:effectExtent l="0" t="0" r="0" b="0"/>
                  <wp:docPr id="2" name="Рисунок 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73250" cy="368300"/>
                          </a:xfrm>
                          <a:prstGeom prst="rect">
                            <a:avLst/>
                          </a:prstGeom>
                          <a:noFill/>
                          <a:ln>
                            <a:noFill/>
                          </a:ln>
                        </pic:spPr>
                      </pic:pic>
                    </a:graphicData>
                  </a:graphic>
                </wp:inline>
              </w:drawing>
            </w:r>
          </w:p>
          <w:p w14:paraId="09C0E5E0" w14:textId="77777777" w:rsidR="00C66083" w:rsidRPr="00C66083" w:rsidRDefault="00C66083" w:rsidP="00C66083">
            <w:pPr>
              <w:pStyle w:val="a7"/>
              <w:spacing w:before="0" w:beforeAutospacing="0" w:after="0" w:afterAutospacing="0"/>
              <w:jc w:val="both"/>
            </w:pPr>
            <w:r w:rsidRPr="00C66083">
              <w:t xml:space="preserve">де </w:t>
            </w:r>
            <w:proofErr w:type="spellStart"/>
            <w:r w:rsidRPr="00C66083">
              <w:rPr>
                <w:rStyle w:val="rvts80"/>
                <w:rFonts w:eastAsia="Arial Unicode MS"/>
                <w:bCs/>
              </w:rPr>
              <w:t>Δ</w:t>
            </w:r>
            <w:r w:rsidRPr="00C66083">
              <w:rPr>
                <w:i/>
                <w:iCs/>
              </w:rPr>
              <w:t>f</w:t>
            </w:r>
            <w:r w:rsidRPr="00C66083">
              <w:t>р</w:t>
            </w:r>
            <w:proofErr w:type="spellEnd"/>
            <w:r w:rsidRPr="00C66083">
              <w:t xml:space="preserve"> - </w:t>
            </w:r>
            <w:proofErr w:type="spellStart"/>
            <w:r w:rsidRPr="00C66083">
              <w:t>розрахункове</w:t>
            </w:r>
            <w:proofErr w:type="spellEnd"/>
            <w:r w:rsidRPr="00C66083">
              <w:t xml:space="preserve"> </w:t>
            </w:r>
            <w:proofErr w:type="spellStart"/>
            <w:r w:rsidRPr="00C66083">
              <w:t>відхилення</w:t>
            </w:r>
            <w:proofErr w:type="spellEnd"/>
            <w:r w:rsidRPr="00C66083">
              <w:t xml:space="preserve"> </w:t>
            </w:r>
            <w:proofErr w:type="spellStart"/>
            <w:r w:rsidRPr="00C66083">
              <w:t>частоти</w:t>
            </w:r>
            <w:proofErr w:type="spellEnd"/>
            <w:r w:rsidRPr="00C66083">
              <w:t xml:space="preserve"> за межами </w:t>
            </w:r>
            <w:proofErr w:type="spellStart"/>
            <w:r w:rsidRPr="00C66083">
              <w:t>мертвої</w:t>
            </w:r>
            <w:proofErr w:type="spellEnd"/>
            <w:r w:rsidRPr="00C66083">
              <w:t xml:space="preserve"> </w:t>
            </w:r>
            <w:proofErr w:type="spellStart"/>
            <w:r w:rsidRPr="00C66083">
              <w:t>зони</w:t>
            </w:r>
            <w:proofErr w:type="spellEnd"/>
            <w:r w:rsidRPr="00C66083">
              <w:t>, Гц;</w:t>
            </w:r>
          </w:p>
          <w:p w14:paraId="483F7BC5" w14:textId="77777777" w:rsidR="00C66083" w:rsidRPr="00C66083" w:rsidRDefault="00C66083" w:rsidP="00C66083">
            <w:pPr>
              <w:pStyle w:val="a7"/>
              <w:spacing w:before="0" w:beforeAutospacing="0" w:after="0" w:afterAutospacing="0"/>
              <w:jc w:val="both"/>
            </w:pPr>
            <w:proofErr w:type="spellStart"/>
            <w:r w:rsidRPr="00C66083">
              <w:rPr>
                <w:i/>
                <w:iCs/>
              </w:rPr>
              <w:t>f</w:t>
            </w:r>
            <w:r w:rsidRPr="00C66083">
              <w:t>ном</w:t>
            </w:r>
            <w:proofErr w:type="spellEnd"/>
            <w:r w:rsidRPr="00C66083">
              <w:t xml:space="preserve"> - </w:t>
            </w:r>
            <w:proofErr w:type="spellStart"/>
            <w:r w:rsidRPr="00C66083">
              <w:t>номінальна</w:t>
            </w:r>
            <w:proofErr w:type="spellEnd"/>
            <w:r w:rsidRPr="00C66083">
              <w:t xml:space="preserve"> частота 50,00 Гц;</w:t>
            </w:r>
          </w:p>
          <w:p w14:paraId="467C13A6" w14:textId="77777777" w:rsidR="00C66083" w:rsidRPr="00C66083" w:rsidRDefault="00C66083" w:rsidP="00C66083">
            <w:pPr>
              <w:pStyle w:val="a7"/>
              <w:spacing w:before="0" w:beforeAutospacing="0" w:after="0" w:afterAutospacing="0"/>
              <w:jc w:val="both"/>
            </w:pPr>
            <w:proofErr w:type="spellStart"/>
            <w:r w:rsidRPr="00C66083">
              <w:rPr>
                <w:rStyle w:val="rvts80"/>
                <w:rFonts w:eastAsia="Arial Unicode MS"/>
                <w:bCs/>
              </w:rPr>
              <w:t>Δ</w:t>
            </w:r>
            <w:r w:rsidRPr="00C66083">
              <w:t>Pп</w:t>
            </w:r>
            <w:proofErr w:type="spellEnd"/>
            <w:r w:rsidRPr="00C66083">
              <w:t xml:space="preserve"> - РПЧ, </w:t>
            </w:r>
            <w:proofErr w:type="spellStart"/>
            <w:r w:rsidRPr="00C66083">
              <w:t>що</w:t>
            </w:r>
            <w:proofErr w:type="spellEnd"/>
            <w:r w:rsidRPr="00C66083">
              <w:t xml:space="preserve"> </w:t>
            </w:r>
            <w:proofErr w:type="spellStart"/>
            <w:r w:rsidRPr="00C66083">
              <w:t>видається</w:t>
            </w:r>
            <w:proofErr w:type="spellEnd"/>
            <w:r w:rsidRPr="00C66083">
              <w:t xml:space="preserve"> </w:t>
            </w:r>
            <w:proofErr w:type="spellStart"/>
            <w:r w:rsidRPr="00C66083">
              <w:t>енергоблоком</w:t>
            </w:r>
            <w:proofErr w:type="spellEnd"/>
            <w:r w:rsidRPr="00C66083">
              <w:t xml:space="preserve"> (агрегатом), СНЕ, </w:t>
            </w:r>
            <w:proofErr w:type="spellStart"/>
            <w:r w:rsidRPr="00C66083">
              <w:t>одиницею</w:t>
            </w:r>
            <w:proofErr w:type="spellEnd"/>
            <w:r w:rsidRPr="00C66083">
              <w:t xml:space="preserve"> </w:t>
            </w:r>
            <w:proofErr w:type="spellStart"/>
            <w:r w:rsidRPr="00C66083">
              <w:t>споживання</w:t>
            </w:r>
            <w:proofErr w:type="spellEnd"/>
            <w:r w:rsidRPr="00C66083">
              <w:t>, МВт;</w:t>
            </w:r>
          </w:p>
          <w:p w14:paraId="210AB467" w14:textId="77777777" w:rsidR="00C66083" w:rsidRPr="00C66083" w:rsidRDefault="00C66083" w:rsidP="00C66083">
            <w:pPr>
              <w:pStyle w:val="a7"/>
              <w:spacing w:before="0" w:beforeAutospacing="0" w:after="0" w:afterAutospacing="0"/>
              <w:jc w:val="both"/>
            </w:pPr>
          </w:p>
          <w:p w14:paraId="32B798E1" w14:textId="77777777" w:rsidR="00C66083" w:rsidRPr="00C66083" w:rsidRDefault="00C66083" w:rsidP="00C66083">
            <w:pPr>
              <w:pStyle w:val="rvps12"/>
              <w:shd w:val="clear" w:color="auto" w:fill="FFFFFF"/>
              <w:spacing w:before="0" w:beforeAutospacing="0" w:after="0" w:afterAutospacing="0"/>
              <w:jc w:val="both"/>
              <w:rPr>
                <w:shd w:val="clear" w:color="auto" w:fill="FFFFFF"/>
              </w:rPr>
            </w:pPr>
            <w:proofErr w:type="spellStart"/>
            <w:r w:rsidRPr="00C66083">
              <w:t>Pном</w:t>
            </w:r>
            <w:proofErr w:type="spellEnd"/>
            <w:r w:rsidRPr="00C66083">
              <w:t xml:space="preserve"> - номінальна потужність енергоблока (</w:t>
            </w:r>
            <w:proofErr w:type="spellStart"/>
            <w:r w:rsidRPr="00C66083">
              <w:t>агрегата</w:t>
            </w:r>
            <w:proofErr w:type="spellEnd"/>
            <w:r w:rsidRPr="00C66083">
              <w:t>), СНЕ, одиницею споживання, МВт;</w:t>
            </w:r>
          </w:p>
          <w:p w14:paraId="42B2F61C" w14:textId="77777777" w:rsidR="00C66083" w:rsidRDefault="00C66083" w:rsidP="001E2649">
            <w:pPr>
              <w:pStyle w:val="rvps12"/>
              <w:shd w:val="clear" w:color="auto" w:fill="FFFFFF"/>
              <w:spacing w:before="0" w:beforeAutospacing="0" w:after="0" w:afterAutospacing="0"/>
              <w:jc w:val="right"/>
              <w:rPr>
                <w:shd w:val="clear" w:color="auto" w:fill="FFFFFF"/>
              </w:rPr>
            </w:pPr>
            <w:r w:rsidRPr="00C66083">
              <w:rPr>
                <w:shd w:val="clear" w:color="auto" w:fill="FFFFFF"/>
              </w:rPr>
              <w:lastRenderedPageBreak/>
              <w:t>Рисунок 19</w:t>
            </w:r>
          </w:p>
          <w:p w14:paraId="2662CD70" w14:textId="28122FB3" w:rsidR="001E2649" w:rsidRPr="001E2649" w:rsidRDefault="001E2649" w:rsidP="001E2649">
            <w:pPr>
              <w:pStyle w:val="rvps12"/>
              <w:shd w:val="clear" w:color="auto" w:fill="FFFFFF"/>
              <w:spacing w:before="0" w:beforeAutospacing="0" w:after="0" w:afterAutospacing="0"/>
              <w:jc w:val="center"/>
              <w:rPr>
                <w:shd w:val="clear" w:color="auto" w:fill="FFFFFF"/>
              </w:rPr>
            </w:pPr>
            <w:r>
              <w:rPr>
                <w:noProof/>
                <w:shd w:val="clear" w:color="auto" w:fill="FFFFFF"/>
              </w:rPr>
              <w:drawing>
                <wp:inline distT="0" distB="0" distL="0" distR="0" wp14:anchorId="728228F5" wp14:editId="747CA2A8">
                  <wp:extent cx="2200275" cy="17601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16486" cy="1773113"/>
                          </a:xfrm>
                          <a:prstGeom prst="rect">
                            <a:avLst/>
                          </a:prstGeom>
                          <a:noFill/>
                        </pic:spPr>
                      </pic:pic>
                    </a:graphicData>
                  </a:graphic>
                </wp:inline>
              </w:drawing>
            </w:r>
          </w:p>
        </w:tc>
        <w:tc>
          <w:tcPr>
            <w:tcW w:w="7229" w:type="dxa"/>
          </w:tcPr>
          <w:p w14:paraId="3B5C8FDA" w14:textId="6B2C6664" w:rsidR="00C66083" w:rsidRPr="00C66083" w:rsidRDefault="00C66083" w:rsidP="00C66083">
            <w:pPr>
              <w:pStyle w:val="rvps2"/>
              <w:shd w:val="clear" w:color="auto" w:fill="FFFFFF"/>
              <w:spacing w:before="0" w:beforeAutospacing="0" w:after="0" w:afterAutospacing="0"/>
              <w:jc w:val="both"/>
              <w:rPr>
                <w:strike/>
              </w:rPr>
            </w:pPr>
            <w:r w:rsidRPr="00C66083">
              <w:rPr>
                <w:shd w:val="clear" w:color="auto" w:fill="FFFFFF"/>
              </w:rPr>
              <w:lastRenderedPageBreak/>
              <w:t xml:space="preserve">18) </w:t>
            </w:r>
            <w:proofErr w:type="spellStart"/>
            <w:r w:rsidRPr="00C66083">
              <w:t>статизм</w:t>
            </w:r>
            <w:proofErr w:type="spellEnd"/>
            <w:r w:rsidRPr="00C66083">
              <w:t xml:space="preserve"> одиниці/групи постачання РПЧ</w:t>
            </w:r>
            <w:r w:rsidRPr="00C66083">
              <w:rPr>
                <w:shd w:val="clear" w:color="auto" w:fill="FFFFFF"/>
              </w:rPr>
              <w:t xml:space="preserve"> </w:t>
            </w:r>
            <w:r w:rsidRPr="00C66083">
              <w:t xml:space="preserve">має бути здатним змінюватися відповідно до вимог, установлених у підпункті 5 пункту 2.3 глави 2 та підпункті 5 пункту 6.3 глави 6 Розділу III цього Кодексу для СНЕ, і </w:t>
            </w:r>
            <w:r w:rsidRPr="00C66083">
              <w:rPr>
                <w:strike/>
              </w:rPr>
              <w:t>забезпечувати видачу</w:t>
            </w:r>
            <w:r w:rsidRPr="00C66083">
              <w:t xml:space="preserve"> </w:t>
            </w:r>
            <w:r w:rsidRPr="00C66083">
              <w:rPr>
                <w:b/>
                <w:bCs/>
              </w:rPr>
              <w:t>повинен</w:t>
            </w:r>
            <w:r w:rsidRPr="00C66083">
              <w:t xml:space="preserve"> </w:t>
            </w:r>
            <w:r w:rsidRPr="00C66083">
              <w:rPr>
                <w:b/>
                <w:bCs/>
              </w:rPr>
              <w:t>забезпечити</w:t>
            </w:r>
            <w:r w:rsidRPr="00C66083">
              <w:t xml:space="preserve"> </w:t>
            </w:r>
            <w:r w:rsidRPr="00C66083">
              <w:rPr>
                <w:b/>
                <w:bCs/>
              </w:rPr>
              <w:t xml:space="preserve">зміну потужності в межах </w:t>
            </w:r>
            <w:r w:rsidR="00A966B0">
              <w:rPr>
                <w:bCs/>
              </w:rPr>
              <w:t>у</w:t>
            </w:r>
            <w:r w:rsidRPr="00C66083">
              <w:rPr>
                <w:bCs/>
              </w:rPr>
              <w:t>сього заданого РПЧ</w:t>
            </w:r>
            <w:r w:rsidRPr="00C66083">
              <w:rPr>
                <w:b/>
                <w:bCs/>
              </w:rPr>
              <w:t xml:space="preserve"> </w:t>
            </w:r>
            <w:r w:rsidRPr="00C66083">
              <w:rPr>
                <w:bCs/>
                <w:strike/>
              </w:rPr>
              <w:t>у разі відхилення</w:t>
            </w:r>
            <w:r w:rsidRPr="00C66083">
              <w:rPr>
                <w:b/>
                <w:bCs/>
              </w:rPr>
              <w:t xml:space="preserve"> при відхиленні </w:t>
            </w:r>
            <w:r w:rsidRPr="00C66083">
              <w:rPr>
                <w:bCs/>
              </w:rPr>
              <w:t>частоти на ±0,2 </w:t>
            </w:r>
            <w:proofErr w:type="spellStart"/>
            <w:r w:rsidRPr="00C66083">
              <w:rPr>
                <w:bCs/>
              </w:rPr>
              <w:t>Гц</w:t>
            </w:r>
            <w:proofErr w:type="spellEnd"/>
            <w:r w:rsidRPr="00C66083">
              <w:rPr>
                <w:b/>
                <w:bCs/>
              </w:rPr>
              <w:t xml:space="preserve"> </w:t>
            </w:r>
            <w:r w:rsidRPr="00C66083">
              <w:rPr>
                <w:bCs/>
                <w:strike/>
              </w:rPr>
              <w:t>і більше</w:t>
            </w:r>
            <w:r w:rsidRPr="00C66083">
              <w:rPr>
                <w:b/>
                <w:bCs/>
              </w:rPr>
              <w:t xml:space="preserve"> від номінальної.</w:t>
            </w:r>
            <w:r w:rsidRPr="00C66083">
              <w:t xml:space="preserve"> Величина </w:t>
            </w:r>
            <w:proofErr w:type="spellStart"/>
            <w:r w:rsidRPr="00C66083">
              <w:t>статизму</w:t>
            </w:r>
            <w:proofErr w:type="spellEnd"/>
            <w:r w:rsidRPr="00C66083">
              <w:t xml:space="preserve"> визначає нахил статичної частотної характеристики регулювання за допомогою РПЧ. </w:t>
            </w:r>
            <w:r w:rsidRPr="00C66083">
              <w:rPr>
                <w:strike/>
              </w:rPr>
              <w:t xml:space="preserve">За межами мертвої зони </w:t>
            </w:r>
            <w:r w:rsidRPr="00C66083">
              <w:rPr>
                <w:b/>
              </w:rPr>
              <w:t>Величина</w:t>
            </w:r>
            <w:r w:rsidRPr="00C66083">
              <w:t xml:space="preserve"> </w:t>
            </w:r>
            <w:proofErr w:type="spellStart"/>
            <w:r w:rsidRPr="00C66083">
              <w:t>статизму</w:t>
            </w:r>
            <w:proofErr w:type="spellEnd"/>
            <w:r w:rsidRPr="00C66083">
              <w:t xml:space="preserve"> </w:t>
            </w:r>
            <w:r w:rsidRPr="00C66083">
              <w:rPr>
                <w:rFonts w:eastAsia="Symbol"/>
                <w:strike/>
              </w:rPr>
              <w:t>s</w:t>
            </w:r>
            <w:r w:rsidRPr="00C66083">
              <w:t xml:space="preserve"> </w:t>
            </w:r>
            <w:r w:rsidRPr="00C66083">
              <w:rPr>
                <w:rStyle w:val="rvts80"/>
                <w:rFonts w:eastAsia="Arial Unicode MS"/>
                <w:b/>
                <w:bCs/>
              </w:rPr>
              <w:t>σ</w:t>
            </w:r>
            <w:r w:rsidRPr="00C66083">
              <w:t xml:space="preserve"> визначається за формулою</w:t>
            </w:r>
          </w:p>
          <w:p w14:paraId="69076872" w14:textId="77777777" w:rsidR="00C66083" w:rsidRPr="00C66083" w:rsidRDefault="00C66083" w:rsidP="00C66083">
            <w:pPr>
              <w:shd w:val="clear" w:color="auto" w:fill="FFFFFF"/>
              <w:spacing w:after="0" w:line="240" w:lineRule="auto"/>
              <w:jc w:val="both"/>
              <w:textAlignment w:val="baseline"/>
              <w:rPr>
                <w:rFonts w:ascii="Times New Roman" w:hAnsi="Times New Roman"/>
                <w:sz w:val="24"/>
                <w:szCs w:val="24"/>
                <w:shd w:val="clear" w:color="auto" w:fill="FFFFFF"/>
              </w:rPr>
            </w:pPr>
            <w:r w:rsidRPr="00C66083">
              <w:rPr>
                <w:rStyle w:val="rvts80"/>
                <w:rFonts w:ascii="Times New Roman" w:eastAsia="Arial Unicode MS" w:hAnsi="Times New Roman"/>
                <w:b/>
                <w:bCs/>
                <w:sz w:val="24"/>
                <w:szCs w:val="24"/>
              </w:rPr>
              <w:t>σ</w:t>
            </w:r>
            <w:r w:rsidRPr="00C66083">
              <w:rPr>
                <w:rFonts w:ascii="Times New Roman" w:hAnsi="Times New Roman"/>
                <w:b/>
                <w:sz w:val="24"/>
                <w:szCs w:val="24"/>
                <w:shd w:val="clear" w:color="auto" w:fill="FFFFFF"/>
              </w:rPr>
              <w:t>(%)</w:t>
            </w:r>
            <w:r w:rsidRPr="00C66083">
              <w:rPr>
                <w:rFonts w:ascii="Times New Roman" w:hAnsi="Times New Roman"/>
                <w:sz w:val="24"/>
                <w:szCs w:val="24"/>
                <w:shd w:val="clear" w:color="auto" w:fill="FFFFFF"/>
              </w:rPr>
              <w:t xml:space="preserve"> = </w:t>
            </w:r>
            <m:oMath>
              <m:r>
                <m:rPr>
                  <m:sty m:val="bi"/>
                </m:rPr>
                <w:rPr>
                  <w:rFonts w:ascii="Cambria Math" w:hAnsi="Cambria Math"/>
                  <w:sz w:val="24"/>
                  <w:szCs w:val="24"/>
                  <w:shd w:val="clear" w:color="auto" w:fill="FFFFFF"/>
                </w:rPr>
                <m:t>100</m:t>
              </m:r>
              <m:r>
                <w:rPr>
                  <w:rFonts w:ascii="Cambria Math" w:hAnsi="Cambria Math"/>
                  <w:sz w:val="24"/>
                  <w:szCs w:val="24"/>
                  <w:shd w:val="clear" w:color="auto" w:fill="FFFFFF"/>
                </w:rPr>
                <m:t>*</m:t>
              </m:r>
              <m:f>
                <m:fPr>
                  <m:ctrlPr>
                    <w:rPr>
                      <w:rFonts w:ascii="Cambria Math" w:hAnsi="Cambria Math"/>
                      <w:i/>
                      <w:sz w:val="24"/>
                      <w:szCs w:val="24"/>
                      <w:shd w:val="clear" w:color="auto" w:fill="FFFFFF"/>
                      <w:lang w:val="en-GB"/>
                    </w:rPr>
                  </m:ctrlPr>
                </m:fPr>
                <m:num>
                  <m:r>
                    <w:rPr>
                      <w:rFonts w:ascii="Cambria Math" w:hAnsi="Cambria Math"/>
                      <w:sz w:val="24"/>
                      <w:szCs w:val="24"/>
                      <w:shd w:val="clear" w:color="auto" w:fill="FFFFFF"/>
                    </w:rPr>
                    <m:t>│△</m:t>
                  </m:r>
                  <m:r>
                    <w:rPr>
                      <w:rFonts w:ascii="Cambria Math" w:hAnsi="Cambria Math"/>
                      <w:sz w:val="24"/>
                      <w:szCs w:val="24"/>
                      <w:shd w:val="clear" w:color="auto" w:fill="FFFFFF"/>
                      <w:lang w:val="en-GB"/>
                    </w:rPr>
                    <m:t>f</m:t>
                  </m:r>
                  <m:r>
                    <w:rPr>
                      <w:rFonts w:ascii="Cambria Math" w:hAnsi="Cambria Math"/>
                      <w:sz w:val="24"/>
                      <w:szCs w:val="24"/>
                      <w:shd w:val="clear" w:color="auto" w:fill="FFFFFF"/>
                    </w:rPr>
                    <m:t>│</m:t>
                  </m:r>
                </m:num>
                <m:den>
                  <m:r>
                    <w:rPr>
                      <w:rFonts w:ascii="Cambria Math" w:hAnsi="Cambria Math"/>
                      <w:sz w:val="24"/>
                      <w:szCs w:val="24"/>
                      <w:shd w:val="clear" w:color="auto" w:fill="FFFFFF"/>
                      <w:lang w:val="en-GB"/>
                    </w:rPr>
                    <m:t>f</m:t>
                  </m:r>
                  <m:r>
                    <w:rPr>
                      <w:rFonts w:ascii="Cambria Math" w:hAnsi="Cambria Math"/>
                      <w:sz w:val="24"/>
                      <w:szCs w:val="24"/>
                      <w:shd w:val="clear" w:color="auto" w:fill="FFFFFF"/>
                    </w:rPr>
                    <m:t>ном</m:t>
                  </m:r>
                </m:den>
              </m:f>
              <m:r>
                <w:rPr>
                  <w:rFonts w:ascii="Cambria Math" w:hAnsi="Cambria Math"/>
                  <w:sz w:val="24"/>
                  <w:szCs w:val="24"/>
                  <w:shd w:val="clear" w:color="auto" w:fill="FFFFFF"/>
                </w:rPr>
                <m:t>*</m:t>
              </m:r>
              <m:f>
                <m:fPr>
                  <m:ctrlPr>
                    <w:rPr>
                      <w:rFonts w:ascii="Cambria Math" w:hAnsi="Cambria Math"/>
                      <w:i/>
                      <w:sz w:val="24"/>
                      <w:szCs w:val="24"/>
                      <w:shd w:val="clear" w:color="auto" w:fill="FFFFFF"/>
                      <w:lang w:val="en-GB"/>
                    </w:rPr>
                  </m:ctrlPr>
                </m:fPr>
                <m:num>
                  <m:r>
                    <w:rPr>
                      <w:rFonts w:ascii="Cambria Math" w:hAnsi="Cambria Math"/>
                      <w:sz w:val="24"/>
                      <w:szCs w:val="24"/>
                      <w:shd w:val="clear" w:color="auto" w:fill="FFFFFF"/>
                      <w:lang w:val="en-GB"/>
                    </w:rPr>
                    <m:t>P</m:t>
                  </m:r>
                  <m:r>
                    <w:rPr>
                      <w:rFonts w:ascii="Cambria Math" w:hAnsi="Cambria Math"/>
                      <w:sz w:val="24"/>
                      <w:szCs w:val="24"/>
                      <w:shd w:val="clear" w:color="auto" w:fill="FFFFFF"/>
                    </w:rPr>
                    <m:t>ном</m:t>
                  </m:r>
                </m:num>
                <m:den>
                  <m:r>
                    <w:rPr>
                      <w:rFonts w:ascii="Cambria Math" w:hAnsi="Cambria Math"/>
                      <w:sz w:val="24"/>
                      <w:szCs w:val="24"/>
                      <w:shd w:val="clear" w:color="auto" w:fill="FFFFFF"/>
                    </w:rPr>
                    <m:t>│△</m:t>
                  </m:r>
                  <m:r>
                    <w:rPr>
                      <w:rFonts w:ascii="Cambria Math" w:hAnsi="Cambria Math"/>
                      <w:sz w:val="24"/>
                      <w:szCs w:val="24"/>
                      <w:shd w:val="clear" w:color="auto" w:fill="FFFFFF"/>
                      <w:lang w:val="en-GB"/>
                    </w:rPr>
                    <m:t>P</m:t>
                  </m:r>
                  <m:r>
                    <w:rPr>
                      <w:rFonts w:ascii="Cambria Math" w:hAnsi="Cambria Math"/>
                      <w:sz w:val="24"/>
                      <w:szCs w:val="24"/>
                      <w:shd w:val="clear" w:color="auto" w:fill="FFFFFF"/>
                    </w:rPr>
                    <m:t>п│</m:t>
                  </m:r>
                </m:den>
              </m:f>
            </m:oMath>
            <w:r w:rsidRPr="00C66083">
              <w:rPr>
                <w:rFonts w:ascii="Times New Roman" w:hAnsi="Times New Roman"/>
                <w:sz w:val="24"/>
                <w:szCs w:val="24"/>
                <w:shd w:val="clear" w:color="auto" w:fill="FFFFFF"/>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533"/>
              <w:gridCol w:w="1092"/>
              <w:gridCol w:w="160"/>
              <w:gridCol w:w="5228"/>
            </w:tblGrid>
            <w:tr w:rsidR="00C66083" w:rsidRPr="00C66083" w14:paraId="217454CD" w14:textId="77777777" w:rsidTr="00941BC4">
              <w:tc>
                <w:tcPr>
                  <w:tcW w:w="345" w:type="dxa"/>
                  <w:tcBorders>
                    <w:top w:val="nil"/>
                    <w:left w:val="nil"/>
                    <w:bottom w:val="nil"/>
                    <w:right w:val="nil"/>
                  </w:tcBorders>
                  <w:hideMark/>
                </w:tcPr>
                <w:p w14:paraId="5C3EDDD7" w14:textId="77777777" w:rsidR="00C66083" w:rsidRPr="00C66083" w:rsidRDefault="00C66083" w:rsidP="00C66083">
                  <w:pPr>
                    <w:pStyle w:val="rvps14"/>
                    <w:spacing w:before="0" w:beforeAutospacing="0" w:after="0" w:afterAutospacing="0"/>
                  </w:pPr>
                  <w:r w:rsidRPr="00C66083">
                    <w:t>де</w:t>
                  </w:r>
                </w:p>
              </w:tc>
              <w:tc>
                <w:tcPr>
                  <w:tcW w:w="708" w:type="dxa"/>
                  <w:tcBorders>
                    <w:top w:val="nil"/>
                    <w:left w:val="nil"/>
                    <w:bottom w:val="nil"/>
                    <w:right w:val="nil"/>
                  </w:tcBorders>
                  <w:hideMark/>
                </w:tcPr>
                <w:p w14:paraId="72D167AE" w14:textId="77777777" w:rsidR="00C66083" w:rsidRPr="00C66083" w:rsidRDefault="00C66083" w:rsidP="00C66083">
                  <w:pPr>
                    <w:pStyle w:val="rvps14"/>
                    <w:spacing w:before="0" w:beforeAutospacing="0" w:after="0" w:afterAutospacing="0"/>
                  </w:pPr>
                  <w:proofErr w:type="spellStart"/>
                  <w:r w:rsidRPr="00C66083">
                    <w:rPr>
                      <w:rStyle w:val="rvts80"/>
                      <w:rFonts w:eastAsia="Arial Unicode MS"/>
                      <w:bCs/>
                    </w:rPr>
                    <w:t>Δƒ</w:t>
                  </w:r>
                  <w:r w:rsidRPr="00C66083">
                    <w:rPr>
                      <w:b/>
                      <w:strike/>
                    </w:rPr>
                    <w:t>р</w:t>
                  </w:r>
                  <w:proofErr w:type="spellEnd"/>
                </w:p>
              </w:tc>
              <w:tc>
                <w:tcPr>
                  <w:tcW w:w="104" w:type="dxa"/>
                  <w:tcBorders>
                    <w:top w:val="nil"/>
                    <w:left w:val="nil"/>
                    <w:bottom w:val="nil"/>
                    <w:right w:val="nil"/>
                  </w:tcBorders>
                  <w:hideMark/>
                </w:tcPr>
                <w:p w14:paraId="66837199" w14:textId="77777777" w:rsidR="00C66083" w:rsidRPr="00C66083" w:rsidRDefault="00C66083" w:rsidP="00C66083">
                  <w:pPr>
                    <w:pStyle w:val="rvps12"/>
                    <w:spacing w:before="0" w:beforeAutospacing="0" w:after="0" w:afterAutospacing="0"/>
                    <w:jc w:val="center"/>
                  </w:pPr>
                  <w:r w:rsidRPr="00C66083">
                    <w:t>-</w:t>
                  </w:r>
                </w:p>
              </w:tc>
              <w:tc>
                <w:tcPr>
                  <w:tcW w:w="3389" w:type="dxa"/>
                  <w:tcBorders>
                    <w:top w:val="nil"/>
                    <w:left w:val="nil"/>
                    <w:bottom w:val="nil"/>
                    <w:right w:val="nil"/>
                  </w:tcBorders>
                  <w:hideMark/>
                </w:tcPr>
                <w:p w14:paraId="5BA9F04B" w14:textId="77777777" w:rsidR="00C66083" w:rsidRPr="00C66083" w:rsidRDefault="00C66083" w:rsidP="00C66083">
                  <w:pPr>
                    <w:pStyle w:val="rvps14"/>
                    <w:spacing w:before="0" w:beforeAutospacing="0" w:after="0" w:afterAutospacing="0"/>
                  </w:pPr>
                  <w:r w:rsidRPr="00C66083">
                    <w:rPr>
                      <w:strike/>
                    </w:rPr>
                    <w:t>розрахункове</w:t>
                  </w:r>
                  <w:r w:rsidRPr="00C66083">
                    <w:t xml:space="preserve"> відхилення частоти </w:t>
                  </w:r>
                  <w:r w:rsidRPr="00C66083">
                    <w:rPr>
                      <w:b/>
                    </w:rPr>
                    <w:t>в мережі</w:t>
                  </w:r>
                  <w:r w:rsidRPr="00C66083">
                    <w:t xml:space="preserve"> </w:t>
                  </w:r>
                  <w:r w:rsidRPr="00C66083">
                    <w:rPr>
                      <w:b/>
                      <w:bCs/>
                    </w:rPr>
                    <w:t>від номінальної</w:t>
                  </w:r>
                  <w:r w:rsidRPr="00C66083">
                    <w:t xml:space="preserve"> </w:t>
                  </w:r>
                  <w:r w:rsidRPr="00C66083">
                    <w:rPr>
                      <w:strike/>
                    </w:rPr>
                    <w:t>за межами мертвої зони</w:t>
                  </w:r>
                  <w:r w:rsidRPr="00C66083">
                    <w:t xml:space="preserve">, </w:t>
                  </w:r>
                  <w:proofErr w:type="spellStart"/>
                  <w:r w:rsidRPr="00C66083">
                    <w:t>Гц</w:t>
                  </w:r>
                  <w:proofErr w:type="spellEnd"/>
                  <w:r w:rsidRPr="00C66083">
                    <w:t>;</w:t>
                  </w:r>
                </w:p>
              </w:tc>
            </w:tr>
            <w:tr w:rsidR="00C66083" w:rsidRPr="00C66083" w14:paraId="6243C040" w14:textId="77777777" w:rsidTr="00941BC4">
              <w:tc>
                <w:tcPr>
                  <w:tcW w:w="345" w:type="dxa"/>
                  <w:tcBorders>
                    <w:top w:val="nil"/>
                    <w:left w:val="nil"/>
                    <w:bottom w:val="nil"/>
                    <w:right w:val="nil"/>
                  </w:tcBorders>
                  <w:hideMark/>
                </w:tcPr>
                <w:p w14:paraId="06E5F100" w14:textId="77777777" w:rsidR="00C66083" w:rsidRPr="00C66083" w:rsidRDefault="00C66083" w:rsidP="00C66083">
                  <w:pPr>
                    <w:pStyle w:val="rvps14"/>
                    <w:spacing w:before="0" w:beforeAutospacing="0" w:after="0" w:afterAutospacing="0"/>
                  </w:pPr>
                </w:p>
              </w:tc>
              <w:tc>
                <w:tcPr>
                  <w:tcW w:w="708" w:type="dxa"/>
                  <w:tcBorders>
                    <w:top w:val="nil"/>
                    <w:left w:val="nil"/>
                    <w:bottom w:val="nil"/>
                    <w:right w:val="nil"/>
                  </w:tcBorders>
                  <w:hideMark/>
                </w:tcPr>
                <w:p w14:paraId="3E5B4D24" w14:textId="77777777" w:rsidR="00C66083" w:rsidRPr="00C66083" w:rsidRDefault="00C66083" w:rsidP="00C66083">
                  <w:pPr>
                    <w:pStyle w:val="rvps14"/>
                    <w:spacing w:before="0" w:beforeAutospacing="0" w:after="0" w:afterAutospacing="0"/>
                  </w:pPr>
                  <w:proofErr w:type="spellStart"/>
                  <w:r w:rsidRPr="00C66083">
                    <w:rPr>
                      <w:rStyle w:val="rvts80"/>
                      <w:rFonts w:eastAsia="Arial Unicode MS"/>
                      <w:bCs/>
                    </w:rPr>
                    <w:t>ƒ</w:t>
                  </w:r>
                  <w:r w:rsidRPr="00C66083">
                    <w:t>ном</w:t>
                  </w:r>
                  <w:proofErr w:type="spellEnd"/>
                </w:p>
              </w:tc>
              <w:tc>
                <w:tcPr>
                  <w:tcW w:w="104" w:type="dxa"/>
                  <w:tcBorders>
                    <w:top w:val="nil"/>
                    <w:left w:val="nil"/>
                    <w:bottom w:val="nil"/>
                    <w:right w:val="nil"/>
                  </w:tcBorders>
                  <w:hideMark/>
                </w:tcPr>
                <w:p w14:paraId="4FAB2423" w14:textId="77777777" w:rsidR="00C66083" w:rsidRPr="00C66083" w:rsidRDefault="00C66083" w:rsidP="00C66083">
                  <w:pPr>
                    <w:pStyle w:val="rvps12"/>
                    <w:spacing w:before="0" w:beforeAutospacing="0" w:after="0" w:afterAutospacing="0"/>
                    <w:jc w:val="center"/>
                  </w:pPr>
                  <w:r w:rsidRPr="00C66083">
                    <w:t>-</w:t>
                  </w:r>
                </w:p>
              </w:tc>
              <w:tc>
                <w:tcPr>
                  <w:tcW w:w="3389" w:type="dxa"/>
                  <w:tcBorders>
                    <w:top w:val="nil"/>
                    <w:left w:val="nil"/>
                    <w:bottom w:val="nil"/>
                    <w:right w:val="nil"/>
                  </w:tcBorders>
                  <w:hideMark/>
                </w:tcPr>
                <w:p w14:paraId="7396262F" w14:textId="77777777" w:rsidR="00C66083" w:rsidRPr="00C66083" w:rsidRDefault="00C66083" w:rsidP="00C66083">
                  <w:pPr>
                    <w:pStyle w:val="rvps14"/>
                    <w:spacing w:before="0" w:beforeAutospacing="0" w:after="0" w:afterAutospacing="0"/>
                  </w:pPr>
                  <w:r w:rsidRPr="00C66083">
                    <w:t xml:space="preserve">номінальна частота </w:t>
                  </w:r>
                  <w:r w:rsidRPr="00C66083">
                    <w:rPr>
                      <w:b/>
                    </w:rPr>
                    <w:t>50</w:t>
                  </w:r>
                  <w:r w:rsidRPr="00C66083">
                    <w:t> </w:t>
                  </w:r>
                  <w:proofErr w:type="spellStart"/>
                  <w:r w:rsidRPr="00C66083">
                    <w:t>Гц</w:t>
                  </w:r>
                  <w:proofErr w:type="spellEnd"/>
                  <w:r w:rsidRPr="00C66083">
                    <w:t>;</w:t>
                  </w:r>
                </w:p>
              </w:tc>
            </w:tr>
            <w:tr w:rsidR="00C66083" w:rsidRPr="00C66083" w14:paraId="7033CC5A" w14:textId="77777777" w:rsidTr="00941BC4">
              <w:tc>
                <w:tcPr>
                  <w:tcW w:w="345" w:type="dxa"/>
                  <w:tcBorders>
                    <w:top w:val="nil"/>
                    <w:left w:val="nil"/>
                    <w:bottom w:val="nil"/>
                    <w:right w:val="nil"/>
                  </w:tcBorders>
                  <w:hideMark/>
                </w:tcPr>
                <w:p w14:paraId="5C3335BC" w14:textId="77777777" w:rsidR="00C66083" w:rsidRPr="00C66083" w:rsidRDefault="00C66083" w:rsidP="00C66083">
                  <w:pPr>
                    <w:pStyle w:val="rvps14"/>
                    <w:spacing w:before="0" w:beforeAutospacing="0" w:after="0" w:afterAutospacing="0"/>
                  </w:pPr>
                </w:p>
              </w:tc>
              <w:tc>
                <w:tcPr>
                  <w:tcW w:w="708" w:type="dxa"/>
                  <w:tcBorders>
                    <w:top w:val="nil"/>
                    <w:left w:val="nil"/>
                    <w:bottom w:val="nil"/>
                    <w:right w:val="nil"/>
                  </w:tcBorders>
                  <w:hideMark/>
                </w:tcPr>
                <w:p w14:paraId="33A14903" w14:textId="77777777" w:rsidR="00C66083" w:rsidRPr="00C66083" w:rsidRDefault="00C66083" w:rsidP="00C66083">
                  <w:pPr>
                    <w:pStyle w:val="rvps14"/>
                    <w:spacing w:before="0" w:beforeAutospacing="0" w:after="0" w:afterAutospacing="0"/>
                  </w:pPr>
                  <w:proofErr w:type="spellStart"/>
                  <w:r w:rsidRPr="00C66083">
                    <w:rPr>
                      <w:rStyle w:val="rvts80"/>
                      <w:rFonts w:eastAsia="Arial Unicode MS"/>
                      <w:bCs/>
                    </w:rPr>
                    <w:t>Δ</w:t>
                  </w:r>
                  <w:r w:rsidRPr="00C66083">
                    <w:t>Рп</w:t>
                  </w:r>
                  <w:proofErr w:type="spellEnd"/>
                </w:p>
              </w:tc>
              <w:tc>
                <w:tcPr>
                  <w:tcW w:w="104" w:type="dxa"/>
                  <w:tcBorders>
                    <w:top w:val="nil"/>
                    <w:left w:val="nil"/>
                    <w:bottom w:val="nil"/>
                    <w:right w:val="nil"/>
                  </w:tcBorders>
                  <w:hideMark/>
                </w:tcPr>
                <w:p w14:paraId="4D7AB827" w14:textId="77777777" w:rsidR="00C66083" w:rsidRPr="00C66083" w:rsidRDefault="00C66083" w:rsidP="00C66083">
                  <w:pPr>
                    <w:pStyle w:val="rvps12"/>
                    <w:spacing w:before="0" w:beforeAutospacing="0" w:after="0" w:afterAutospacing="0"/>
                    <w:jc w:val="center"/>
                  </w:pPr>
                  <w:r w:rsidRPr="00C66083">
                    <w:t>-</w:t>
                  </w:r>
                </w:p>
              </w:tc>
              <w:tc>
                <w:tcPr>
                  <w:tcW w:w="3389" w:type="dxa"/>
                  <w:tcBorders>
                    <w:top w:val="nil"/>
                    <w:left w:val="nil"/>
                    <w:bottom w:val="nil"/>
                    <w:right w:val="nil"/>
                  </w:tcBorders>
                  <w:hideMark/>
                </w:tcPr>
                <w:p w14:paraId="77F7959E" w14:textId="77777777" w:rsidR="00C66083" w:rsidRPr="00C66083" w:rsidRDefault="00C66083" w:rsidP="00C66083">
                  <w:pPr>
                    <w:pStyle w:val="rvps14"/>
                    <w:spacing w:before="0" w:beforeAutospacing="0" w:after="0" w:afterAutospacing="0"/>
                  </w:pPr>
                  <w:r w:rsidRPr="00C66083">
                    <w:rPr>
                      <w:b/>
                    </w:rPr>
                    <w:t>обсяг видачі</w:t>
                  </w:r>
                  <w:r w:rsidRPr="00C66083">
                    <w:t xml:space="preserve"> РПЧ, </w:t>
                  </w:r>
                  <w:r w:rsidRPr="00C66083">
                    <w:rPr>
                      <w:strike/>
                    </w:rPr>
                    <w:t>що видається</w:t>
                  </w:r>
                  <w:r w:rsidRPr="00C66083">
                    <w:t xml:space="preserve"> </w:t>
                  </w:r>
                  <w:r w:rsidRPr="00C66083">
                    <w:rPr>
                      <w:strike/>
                    </w:rPr>
                    <w:t>енергоблоком (агрегатом), СНЕ, одиницею споживання</w:t>
                  </w:r>
                  <w:r w:rsidRPr="00C66083">
                    <w:t xml:space="preserve"> </w:t>
                  </w:r>
                  <w:r w:rsidRPr="00C66083">
                    <w:rPr>
                      <w:b/>
                      <w:bCs/>
                    </w:rPr>
                    <w:t>одиницею</w:t>
                  </w:r>
                  <w:r w:rsidRPr="00C66083">
                    <w:rPr>
                      <w:b/>
                      <w:bCs/>
                      <w:lang w:val="ru-RU"/>
                    </w:rPr>
                    <w:t>/</w:t>
                  </w:r>
                  <w:r w:rsidRPr="00C66083">
                    <w:rPr>
                      <w:b/>
                      <w:bCs/>
                    </w:rPr>
                    <w:t>групою постачання РПЧ</w:t>
                  </w:r>
                  <w:r w:rsidRPr="00C66083">
                    <w:t>, МВт;</w:t>
                  </w:r>
                </w:p>
              </w:tc>
            </w:tr>
            <w:tr w:rsidR="00C66083" w:rsidRPr="00C66083" w14:paraId="2959EAEE" w14:textId="77777777" w:rsidTr="00941BC4">
              <w:tc>
                <w:tcPr>
                  <w:tcW w:w="345" w:type="dxa"/>
                  <w:tcBorders>
                    <w:top w:val="nil"/>
                    <w:left w:val="nil"/>
                    <w:bottom w:val="nil"/>
                    <w:right w:val="nil"/>
                  </w:tcBorders>
                  <w:hideMark/>
                </w:tcPr>
                <w:p w14:paraId="0E337F93" w14:textId="77777777" w:rsidR="00C66083" w:rsidRPr="00C66083" w:rsidRDefault="00C66083" w:rsidP="00C66083">
                  <w:pPr>
                    <w:pStyle w:val="rvps14"/>
                    <w:spacing w:before="0" w:beforeAutospacing="0" w:after="0" w:afterAutospacing="0"/>
                  </w:pPr>
                </w:p>
              </w:tc>
              <w:tc>
                <w:tcPr>
                  <w:tcW w:w="708" w:type="dxa"/>
                  <w:tcBorders>
                    <w:top w:val="nil"/>
                    <w:left w:val="nil"/>
                    <w:bottom w:val="nil"/>
                    <w:right w:val="nil"/>
                  </w:tcBorders>
                  <w:hideMark/>
                </w:tcPr>
                <w:p w14:paraId="68B1ED03" w14:textId="77777777" w:rsidR="00C66083" w:rsidRPr="00C66083" w:rsidRDefault="00C66083" w:rsidP="00C66083">
                  <w:pPr>
                    <w:pStyle w:val="rvps14"/>
                    <w:spacing w:before="0" w:beforeAutospacing="0" w:after="0" w:afterAutospacing="0"/>
                    <w:rPr>
                      <w:lang w:val="en-GB"/>
                    </w:rPr>
                  </w:pPr>
                  <w:proofErr w:type="spellStart"/>
                  <w:r w:rsidRPr="00C66083">
                    <w:t>Pном</w:t>
                  </w:r>
                  <w:proofErr w:type="spellEnd"/>
                </w:p>
              </w:tc>
              <w:tc>
                <w:tcPr>
                  <w:tcW w:w="104" w:type="dxa"/>
                  <w:tcBorders>
                    <w:top w:val="nil"/>
                    <w:left w:val="nil"/>
                    <w:bottom w:val="nil"/>
                    <w:right w:val="nil"/>
                  </w:tcBorders>
                  <w:hideMark/>
                </w:tcPr>
                <w:p w14:paraId="0CDE784A" w14:textId="77777777" w:rsidR="00C66083" w:rsidRPr="00C66083" w:rsidRDefault="00C66083" w:rsidP="00C66083">
                  <w:pPr>
                    <w:pStyle w:val="rvps12"/>
                    <w:spacing w:before="0" w:beforeAutospacing="0" w:after="0" w:afterAutospacing="0"/>
                    <w:jc w:val="center"/>
                  </w:pPr>
                  <w:r w:rsidRPr="00C66083">
                    <w:t>-</w:t>
                  </w:r>
                </w:p>
              </w:tc>
              <w:tc>
                <w:tcPr>
                  <w:tcW w:w="3389" w:type="dxa"/>
                  <w:tcBorders>
                    <w:top w:val="nil"/>
                    <w:left w:val="nil"/>
                    <w:bottom w:val="nil"/>
                    <w:right w:val="nil"/>
                  </w:tcBorders>
                  <w:hideMark/>
                </w:tcPr>
                <w:p w14:paraId="4DB96D73" w14:textId="760CB0DB" w:rsidR="00C66083" w:rsidRPr="00C66083" w:rsidRDefault="00C66083" w:rsidP="00C66083">
                  <w:pPr>
                    <w:pStyle w:val="rvps14"/>
                    <w:spacing w:before="0" w:beforeAutospacing="0" w:after="0" w:afterAutospacing="0"/>
                  </w:pPr>
                  <w:r w:rsidRPr="00C66083">
                    <w:t>номінальна потужність</w:t>
                  </w:r>
                  <w:r w:rsidRPr="00C66083">
                    <w:rPr>
                      <w:shd w:val="clear" w:color="auto" w:fill="FFFFFF"/>
                    </w:rPr>
                    <w:t xml:space="preserve"> </w:t>
                  </w:r>
                  <w:r w:rsidRPr="00C66083">
                    <w:rPr>
                      <w:strike/>
                    </w:rPr>
                    <w:t>енергоблока (</w:t>
                  </w:r>
                  <w:proofErr w:type="spellStart"/>
                  <w:r w:rsidRPr="00C66083">
                    <w:rPr>
                      <w:strike/>
                    </w:rPr>
                    <w:t>агрегата</w:t>
                  </w:r>
                  <w:proofErr w:type="spellEnd"/>
                  <w:r w:rsidRPr="00C66083">
                    <w:rPr>
                      <w:strike/>
                    </w:rPr>
                    <w:t>), СНЕ, одиницею споживання</w:t>
                  </w:r>
                  <w:r w:rsidRPr="00C66083">
                    <w:rPr>
                      <w:b/>
                      <w:bCs/>
                      <w:shd w:val="clear" w:color="auto" w:fill="FFFFFF"/>
                    </w:rPr>
                    <w:t xml:space="preserve"> одиниці/групи</w:t>
                  </w:r>
                  <w:r w:rsidRPr="00C66083">
                    <w:rPr>
                      <w:b/>
                      <w:bCs/>
                    </w:rPr>
                    <w:t xml:space="preserve"> постачання РПЧ</w:t>
                  </w:r>
                  <w:r w:rsidRPr="00C66083">
                    <w:t>, МВт</w:t>
                  </w:r>
                  <w:r w:rsidR="00553D43">
                    <w:t>;</w:t>
                  </w:r>
                  <w:bookmarkStart w:id="11" w:name="_GoBack"/>
                  <w:bookmarkEnd w:id="11"/>
                </w:p>
                <w:p w14:paraId="53F9CD33" w14:textId="77777777" w:rsidR="00C66083" w:rsidRDefault="00C66083" w:rsidP="00C66083">
                  <w:pPr>
                    <w:pStyle w:val="rvps14"/>
                    <w:spacing w:before="0" w:beforeAutospacing="0" w:after="0" w:afterAutospacing="0"/>
                    <w:jc w:val="right"/>
                    <w:rPr>
                      <w:strike/>
                    </w:rPr>
                  </w:pPr>
                  <w:r w:rsidRPr="00C66083">
                    <w:rPr>
                      <w:strike/>
                    </w:rPr>
                    <w:t>Рисунок 19</w:t>
                  </w:r>
                </w:p>
                <w:p w14:paraId="4D9B81B6" w14:textId="77777777" w:rsidR="001E2649" w:rsidRDefault="001E2649" w:rsidP="00C66083">
                  <w:pPr>
                    <w:pStyle w:val="rvps14"/>
                    <w:spacing w:before="0" w:beforeAutospacing="0" w:after="0" w:afterAutospacing="0"/>
                    <w:jc w:val="right"/>
                    <w:rPr>
                      <w:strike/>
                    </w:rPr>
                  </w:pPr>
                </w:p>
                <w:p w14:paraId="5DA8A1F4" w14:textId="31420A8D" w:rsidR="001E2649" w:rsidRPr="00C66083" w:rsidRDefault="001E2649" w:rsidP="00C66083">
                  <w:pPr>
                    <w:pStyle w:val="rvps14"/>
                    <w:spacing w:before="0" w:beforeAutospacing="0" w:after="0" w:afterAutospacing="0"/>
                    <w:jc w:val="right"/>
                    <w:rPr>
                      <w:strike/>
                    </w:rPr>
                  </w:pPr>
                </w:p>
              </w:tc>
            </w:tr>
          </w:tbl>
          <w:p w14:paraId="7DC1204F" w14:textId="393E2471" w:rsidR="00C66083" w:rsidRPr="00C66083" w:rsidRDefault="00C66083" w:rsidP="00C66083">
            <w:pPr>
              <w:pStyle w:val="af"/>
              <w:spacing w:after="0"/>
              <w:jc w:val="both"/>
              <w:rPr>
                <w:rFonts w:ascii="Times New Roman" w:hAnsi="Times New Roman"/>
                <w:b/>
                <w:sz w:val="24"/>
                <w:szCs w:val="24"/>
              </w:rPr>
            </w:pPr>
          </w:p>
        </w:tc>
      </w:tr>
      <w:tr w:rsidR="00C66083" w:rsidRPr="00C66083" w14:paraId="556C7C0E" w14:textId="77777777" w:rsidTr="00CE1089">
        <w:trPr>
          <w:trHeight w:val="20"/>
        </w:trPr>
        <w:tc>
          <w:tcPr>
            <w:tcW w:w="709" w:type="dxa"/>
          </w:tcPr>
          <w:p w14:paraId="552CC2CD"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313A1202"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xml:space="preserve">. 19 </w:t>
            </w:r>
            <w:proofErr w:type="spellStart"/>
            <w:r w:rsidRPr="00C66083">
              <w:rPr>
                <w:rFonts w:ascii="Times New Roman" w:hAnsi="Times New Roman"/>
                <w:sz w:val="24"/>
                <w:szCs w:val="24"/>
              </w:rPr>
              <w:t>пп</w:t>
            </w:r>
            <w:proofErr w:type="spellEnd"/>
            <w:r w:rsidRPr="00C66083">
              <w:rPr>
                <w:rFonts w:ascii="Times New Roman" w:hAnsi="Times New Roman"/>
                <w:sz w:val="24"/>
                <w:szCs w:val="24"/>
              </w:rPr>
              <w:t>. 8.4.2 пункту 8.4 глави 8 розділу V</w:t>
            </w:r>
          </w:p>
        </w:tc>
        <w:tc>
          <w:tcPr>
            <w:tcW w:w="6658" w:type="dxa"/>
          </w:tcPr>
          <w:p w14:paraId="1BD1A0E8" w14:textId="77777777" w:rsidR="00C66083" w:rsidRPr="00C66083" w:rsidRDefault="00C66083" w:rsidP="00C66083">
            <w:pPr>
              <w:pStyle w:val="a7"/>
              <w:spacing w:before="0" w:beforeAutospacing="0" w:after="0" w:afterAutospacing="0"/>
              <w:jc w:val="both"/>
              <w:rPr>
                <w:lang w:val="uk-UA"/>
              </w:rPr>
            </w:pPr>
            <w:r w:rsidRPr="00C66083">
              <w:rPr>
                <w:lang w:val="uk-UA"/>
              </w:rPr>
              <w:t>19) первинне регулювання має здійснюватися зміною потужності генеруючої одиниці, СНЕ, одиниці споживання залежно від фактичного відхилення частоти по статичній характеристиці згідно з рисунком 19 та для СНЕ по статичній характеристиці первинного регулювання згідно з рисунком 15;</w:t>
            </w:r>
          </w:p>
        </w:tc>
        <w:tc>
          <w:tcPr>
            <w:tcW w:w="7229" w:type="dxa"/>
          </w:tcPr>
          <w:p w14:paraId="0685C894" w14:textId="36F6F759" w:rsidR="00C66083" w:rsidRPr="00C66083" w:rsidRDefault="00C66083" w:rsidP="00C66083">
            <w:pPr>
              <w:pStyle w:val="af"/>
              <w:spacing w:after="0"/>
              <w:rPr>
                <w:rFonts w:ascii="Times New Roman" w:hAnsi="Times New Roman"/>
                <w:sz w:val="24"/>
                <w:szCs w:val="24"/>
              </w:rPr>
            </w:pPr>
            <w:r w:rsidRPr="00C66083">
              <w:rPr>
                <w:rFonts w:ascii="Times New Roman" w:hAnsi="Times New Roman"/>
                <w:sz w:val="24"/>
                <w:szCs w:val="24"/>
                <w:shd w:val="clear" w:color="auto" w:fill="FFFFFF"/>
              </w:rPr>
              <w:t xml:space="preserve">19) первинне регулювання має здійснюватися зміною потужності генеруючої одиниці, СНЕ, одиниці споживання залежно від фактичного відхилення частоти по статичній характеристиці. </w:t>
            </w:r>
            <w:r w:rsidRPr="00C66083">
              <w:rPr>
                <w:rFonts w:ascii="Times New Roman" w:hAnsi="Times New Roman"/>
                <w:b/>
                <w:sz w:val="24"/>
                <w:szCs w:val="24"/>
                <w:shd w:val="clear" w:color="auto" w:fill="FFFFFF"/>
              </w:rPr>
              <w:t xml:space="preserve">Для генеруючих одиниць  - </w:t>
            </w:r>
            <w:r w:rsidRPr="00C66083">
              <w:rPr>
                <w:rFonts w:ascii="Times New Roman" w:hAnsi="Times New Roman"/>
                <w:sz w:val="24"/>
                <w:szCs w:val="24"/>
                <w:shd w:val="clear" w:color="auto" w:fill="FFFFFF"/>
              </w:rPr>
              <w:t xml:space="preserve">згідно з рисунком </w:t>
            </w:r>
            <w:r w:rsidRPr="00C66083">
              <w:rPr>
                <w:rFonts w:ascii="Times New Roman" w:hAnsi="Times New Roman"/>
                <w:strike/>
                <w:sz w:val="24"/>
                <w:szCs w:val="24"/>
                <w:shd w:val="clear" w:color="auto" w:fill="FFFFFF"/>
              </w:rPr>
              <w:t>19</w:t>
            </w:r>
            <w:r w:rsidRPr="00C66083">
              <w:rPr>
                <w:rFonts w:ascii="Times New Roman" w:hAnsi="Times New Roman"/>
                <w:sz w:val="24"/>
                <w:szCs w:val="24"/>
                <w:shd w:val="clear" w:color="auto" w:fill="FFFFFF"/>
              </w:rPr>
              <w:t xml:space="preserve"> </w:t>
            </w:r>
            <w:r w:rsidRPr="00C66083">
              <w:rPr>
                <w:rFonts w:ascii="Times New Roman" w:hAnsi="Times New Roman"/>
                <w:b/>
                <w:sz w:val="24"/>
                <w:szCs w:val="24"/>
                <w:shd w:val="clear" w:color="auto" w:fill="FFFFFF"/>
              </w:rPr>
              <w:t>3,</w:t>
            </w:r>
            <w:r w:rsidRPr="00C66083">
              <w:rPr>
                <w:rFonts w:ascii="Times New Roman" w:hAnsi="Times New Roman"/>
                <w:sz w:val="24"/>
                <w:szCs w:val="24"/>
                <w:shd w:val="clear" w:color="auto" w:fill="FFFFFF"/>
              </w:rPr>
              <w:t xml:space="preserve"> </w:t>
            </w:r>
            <w:r w:rsidRPr="00C66083">
              <w:rPr>
                <w:rFonts w:ascii="Times New Roman" w:hAnsi="Times New Roman"/>
                <w:strike/>
                <w:sz w:val="24"/>
                <w:szCs w:val="24"/>
                <w:shd w:val="clear" w:color="auto" w:fill="FFFFFF"/>
              </w:rPr>
              <w:t>та</w:t>
            </w:r>
            <w:r w:rsidRPr="00C66083">
              <w:rPr>
                <w:rFonts w:ascii="Times New Roman" w:hAnsi="Times New Roman"/>
                <w:sz w:val="24"/>
                <w:szCs w:val="24"/>
                <w:shd w:val="clear" w:color="auto" w:fill="FFFFFF"/>
              </w:rPr>
              <w:t xml:space="preserve"> для СНЕ</w:t>
            </w:r>
            <w:r w:rsidRPr="00C66083">
              <w:rPr>
                <w:rFonts w:ascii="Times New Roman" w:hAnsi="Times New Roman"/>
                <w:b/>
                <w:sz w:val="24"/>
                <w:szCs w:val="24"/>
                <w:shd w:val="clear" w:color="auto" w:fill="FFFFFF"/>
              </w:rPr>
              <w:t xml:space="preserve"> -</w:t>
            </w:r>
            <w:r w:rsidRPr="00C66083">
              <w:rPr>
                <w:rFonts w:ascii="Times New Roman" w:hAnsi="Times New Roman"/>
                <w:sz w:val="24"/>
                <w:szCs w:val="24"/>
                <w:shd w:val="clear" w:color="auto" w:fill="FFFFFF"/>
              </w:rPr>
              <w:t xml:space="preserve"> по статичній характеристиці первинного регулювання згідно з рисунком 15;</w:t>
            </w:r>
          </w:p>
        </w:tc>
      </w:tr>
      <w:tr w:rsidR="00C66083" w:rsidRPr="00C66083" w14:paraId="0323A81A" w14:textId="77777777" w:rsidTr="00CE1089">
        <w:trPr>
          <w:trHeight w:val="20"/>
        </w:trPr>
        <w:tc>
          <w:tcPr>
            <w:tcW w:w="709" w:type="dxa"/>
          </w:tcPr>
          <w:p w14:paraId="3DDFF7F5"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543847CC" w14:textId="77777777" w:rsidR="00C66083" w:rsidRPr="00C66083" w:rsidRDefault="00C66083" w:rsidP="00C66083">
            <w:pPr>
              <w:spacing w:after="0" w:line="240" w:lineRule="auto"/>
              <w:rPr>
                <w:rFonts w:ascii="Times New Roman" w:hAnsi="Times New Roman"/>
                <w:sz w:val="24"/>
                <w:szCs w:val="24"/>
              </w:rPr>
            </w:pPr>
            <w:proofErr w:type="spellStart"/>
            <w:r w:rsidRPr="00C66083">
              <w:rPr>
                <w:rFonts w:ascii="Times New Roman" w:hAnsi="Times New Roman"/>
                <w:sz w:val="24"/>
                <w:szCs w:val="24"/>
              </w:rPr>
              <w:t>пп</w:t>
            </w:r>
            <w:proofErr w:type="spellEnd"/>
            <w:r w:rsidRPr="00C66083">
              <w:rPr>
                <w:rFonts w:ascii="Times New Roman" w:hAnsi="Times New Roman"/>
                <w:sz w:val="24"/>
                <w:szCs w:val="24"/>
              </w:rPr>
              <w:t xml:space="preserve">. 5 </w:t>
            </w:r>
            <w:proofErr w:type="spellStart"/>
            <w:r w:rsidRPr="00C66083">
              <w:rPr>
                <w:rFonts w:ascii="Times New Roman" w:hAnsi="Times New Roman"/>
                <w:sz w:val="24"/>
                <w:szCs w:val="24"/>
              </w:rPr>
              <w:t>пп</w:t>
            </w:r>
            <w:proofErr w:type="spellEnd"/>
            <w:r w:rsidRPr="00C66083">
              <w:rPr>
                <w:rFonts w:ascii="Times New Roman" w:hAnsi="Times New Roman"/>
                <w:sz w:val="24"/>
                <w:szCs w:val="24"/>
              </w:rPr>
              <w:t>. 8.4.3 пункту 8.4 глави 8 розділу V</w:t>
            </w:r>
          </w:p>
        </w:tc>
        <w:tc>
          <w:tcPr>
            <w:tcW w:w="6658" w:type="dxa"/>
          </w:tcPr>
          <w:p w14:paraId="0E273621" w14:textId="77777777" w:rsidR="00C66083" w:rsidRPr="00C66083" w:rsidRDefault="00C66083" w:rsidP="00C66083">
            <w:pPr>
              <w:pStyle w:val="a7"/>
              <w:spacing w:before="0" w:beforeAutospacing="0" w:after="0" w:afterAutospacing="0"/>
              <w:jc w:val="both"/>
              <w:rPr>
                <w:lang w:val="uk-UA"/>
              </w:rPr>
            </w:pPr>
            <w:r w:rsidRPr="00C66083">
              <w:rPr>
                <w:lang w:val="uk-UA"/>
              </w:rPr>
              <w:t>8.4.3. Вимоги до вторинного регулювання частоти та резервів відновлення частоти (резерв вторинного регулювання):</w:t>
            </w:r>
          </w:p>
          <w:p w14:paraId="11543B60" w14:textId="77777777" w:rsidR="00C66083" w:rsidRPr="00C66083" w:rsidRDefault="00C66083" w:rsidP="00C66083">
            <w:pPr>
              <w:pStyle w:val="a7"/>
              <w:spacing w:before="0" w:beforeAutospacing="0" w:after="0" w:afterAutospacing="0"/>
              <w:jc w:val="both"/>
              <w:rPr>
                <w:lang w:val="uk-UA"/>
              </w:rPr>
            </w:pPr>
            <w:r w:rsidRPr="00C66083">
              <w:rPr>
                <w:lang w:val="uk-UA"/>
              </w:rPr>
              <w:t>…</w:t>
            </w:r>
          </w:p>
          <w:p w14:paraId="67768BDE" w14:textId="77777777" w:rsidR="00C66083" w:rsidRPr="00C66083" w:rsidRDefault="00C66083" w:rsidP="00C66083">
            <w:pPr>
              <w:pStyle w:val="a7"/>
              <w:spacing w:before="0" w:beforeAutospacing="0" w:after="0" w:afterAutospacing="0"/>
              <w:jc w:val="both"/>
              <w:rPr>
                <w:lang w:val="uk-UA"/>
              </w:rPr>
            </w:pPr>
            <w:r w:rsidRPr="00C66083">
              <w:rPr>
                <w:lang w:val="uk-UA"/>
              </w:rPr>
              <w:t>5) система вторинного регулювання ОЕС України/блоку регулювання/синхронної області не має реагувати на небаланси потужності, що виникли в сусідніх блоках регулювання/енергосистемах синхронної області. У той же час система вторинного регулювання ОЕС України/блоку регулювання/синхронної області має не перешкоджати дії первинного регулювання ОЕС України/блоку регулювання/синхронної області. У міру того як вторинне регулювання ОЕС України/блоку регулювання/синхронної області, впливаючи на свої генеруючі одиниці, СНЕ, одиниці споживання, компенсує небаланс потужності, що в ній виник, резерви підтримання частоти мають відновлюватися до початкових значень;</w:t>
            </w:r>
          </w:p>
          <w:p w14:paraId="49E0B41E" w14:textId="77777777" w:rsidR="00C66083" w:rsidRPr="00C66083" w:rsidRDefault="00C66083" w:rsidP="00C66083">
            <w:pPr>
              <w:pStyle w:val="a7"/>
              <w:spacing w:before="0" w:beforeAutospacing="0" w:after="0" w:afterAutospacing="0"/>
              <w:jc w:val="both"/>
              <w:rPr>
                <w:lang w:val="uk-UA"/>
              </w:rPr>
            </w:pPr>
            <w:r w:rsidRPr="00C66083">
              <w:rPr>
                <w:lang w:val="uk-UA"/>
              </w:rPr>
              <w:t>…</w:t>
            </w:r>
          </w:p>
        </w:tc>
        <w:tc>
          <w:tcPr>
            <w:tcW w:w="7229" w:type="dxa"/>
          </w:tcPr>
          <w:p w14:paraId="0ECD1A5A" w14:textId="77777777" w:rsidR="00C66083" w:rsidRPr="00C66083" w:rsidRDefault="00C66083" w:rsidP="00C66083">
            <w:pPr>
              <w:pStyle w:val="a7"/>
              <w:spacing w:before="0" w:beforeAutospacing="0" w:after="0" w:afterAutospacing="0"/>
              <w:jc w:val="both"/>
              <w:rPr>
                <w:lang w:val="uk-UA"/>
              </w:rPr>
            </w:pPr>
            <w:r w:rsidRPr="00C66083">
              <w:rPr>
                <w:lang w:val="uk-UA"/>
              </w:rPr>
              <w:t>8.4.3. Вимоги до вторинного регулювання частоти та резервів відновлення частоти (резерв вторинного регулювання):</w:t>
            </w:r>
          </w:p>
          <w:p w14:paraId="6D78B31A" w14:textId="77777777" w:rsidR="00C66083" w:rsidRPr="00C66083" w:rsidRDefault="00C66083" w:rsidP="00C66083">
            <w:pPr>
              <w:pStyle w:val="a7"/>
              <w:spacing w:before="0" w:beforeAutospacing="0" w:after="0" w:afterAutospacing="0"/>
              <w:jc w:val="both"/>
              <w:rPr>
                <w:lang w:val="uk-UA"/>
              </w:rPr>
            </w:pPr>
            <w:r w:rsidRPr="00C66083">
              <w:rPr>
                <w:lang w:val="uk-UA"/>
              </w:rPr>
              <w:t>…</w:t>
            </w:r>
          </w:p>
          <w:p w14:paraId="4A7BE66E" w14:textId="28606EBE" w:rsidR="00C66083" w:rsidRPr="00C66083" w:rsidRDefault="00C66083" w:rsidP="00C66083">
            <w:pPr>
              <w:pStyle w:val="rvps2"/>
              <w:shd w:val="clear" w:color="auto" w:fill="FFFFFF"/>
              <w:spacing w:before="0" w:beforeAutospacing="0" w:after="0" w:afterAutospacing="0"/>
              <w:jc w:val="both"/>
            </w:pPr>
            <w:r w:rsidRPr="00C66083">
              <w:t xml:space="preserve">5) система вторинного регулювання ОЕС України/блоку регулювання/синхронної області не має реагувати на небаланси потужності, що виникли в сусідніх блоках регулювання/енергосистемах синхронної області. У той же час система вторинного регулювання ОЕС України/блоку регулювання/синхронної області має не перешкоджати дії первинного регулювання ОЕС України/блоку регулювання/синхронної області. У міру того як вторинне регулювання ОЕС України/блоку регулювання/синхронної області, впливаючи на свої генеруючі одиниці, </w:t>
            </w:r>
            <w:r w:rsidR="00226C6B">
              <w:t>УЗЕ</w:t>
            </w:r>
            <w:r w:rsidRPr="00C66083">
              <w:t xml:space="preserve">, одиниці споживання, компенсує небаланс потужності, що в ній виник, </w:t>
            </w:r>
            <w:r w:rsidRPr="00C66083">
              <w:rPr>
                <w:strike/>
              </w:rPr>
              <w:t>резерви</w:t>
            </w:r>
            <w:r w:rsidRPr="00C66083">
              <w:t xml:space="preserve"> </w:t>
            </w:r>
            <w:r w:rsidRPr="00C66083">
              <w:rPr>
                <w:strike/>
              </w:rPr>
              <w:t xml:space="preserve">підтримання частоти </w:t>
            </w:r>
            <w:r w:rsidRPr="00C66083">
              <w:rPr>
                <w:b/>
                <w:bCs/>
              </w:rPr>
              <w:t>РПЧ</w:t>
            </w:r>
            <w:r w:rsidRPr="00C66083">
              <w:t xml:space="preserve"> мають відновлюватися до початкових значень;</w:t>
            </w:r>
          </w:p>
          <w:p w14:paraId="7412E3E0" w14:textId="77777777" w:rsidR="00C66083" w:rsidRDefault="00C66083" w:rsidP="00C66083">
            <w:pPr>
              <w:spacing w:after="0" w:line="240" w:lineRule="auto"/>
              <w:jc w:val="both"/>
              <w:rPr>
                <w:rFonts w:ascii="Times New Roman" w:hAnsi="Times New Roman"/>
                <w:sz w:val="24"/>
                <w:szCs w:val="24"/>
              </w:rPr>
            </w:pPr>
            <w:r w:rsidRPr="00C66083">
              <w:rPr>
                <w:rFonts w:ascii="Times New Roman" w:hAnsi="Times New Roman"/>
                <w:sz w:val="24"/>
                <w:szCs w:val="24"/>
              </w:rPr>
              <w:t>…</w:t>
            </w:r>
          </w:p>
          <w:p w14:paraId="668E7B78" w14:textId="001D0343" w:rsidR="00C6590D" w:rsidRPr="00C66083" w:rsidRDefault="00C6590D" w:rsidP="00C66083">
            <w:pPr>
              <w:spacing w:after="0" w:line="240" w:lineRule="auto"/>
              <w:jc w:val="both"/>
              <w:rPr>
                <w:rFonts w:ascii="Times New Roman" w:hAnsi="Times New Roman"/>
                <w:sz w:val="24"/>
                <w:szCs w:val="24"/>
              </w:rPr>
            </w:pPr>
          </w:p>
        </w:tc>
      </w:tr>
      <w:tr w:rsidR="00C66083" w:rsidRPr="00C66083" w14:paraId="0A3B5EFD" w14:textId="77777777" w:rsidTr="00CE1089">
        <w:trPr>
          <w:trHeight w:val="20"/>
        </w:trPr>
        <w:tc>
          <w:tcPr>
            <w:tcW w:w="15876" w:type="dxa"/>
            <w:gridSpan w:val="4"/>
            <w:shd w:val="clear" w:color="auto" w:fill="E7E6E6" w:themeFill="background2"/>
          </w:tcPr>
          <w:p w14:paraId="09F4AA71" w14:textId="77777777" w:rsidR="00C66083" w:rsidRPr="00C66083" w:rsidRDefault="00C66083" w:rsidP="00C66083">
            <w:pPr>
              <w:spacing w:after="0" w:line="240" w:lineRule="auto"/>
              <w:jc w:val="center"/>
              <w:rPr>
                <w:rFonts w:ascii="Times New Roman" w:hAnsi="Times New Roman"/>
                <w:sz w:val="24"/>
                <w:szCs w:val="24"/>
              </w:rPr>
            </w:pPr>
            <w:r w:rsidRPr="00C66083">
              <w:rPr>
                <w:rFonts w:ascii="Times New Roman" w:hAnsi="Times New Roman"/>
                <w:b/>
                <w:bCs/>
                <w:sz w:val="24"/>
                <w:szCs w:val="24"/>
              </w:rPr>
              <w:lastRenderedPageBreak/>
              <w:t>VIII. РОБОТА СИСТЕМИ ПЕРЕДАЧІ В АВАРІЙНИХ РЕЖИМАХ ТА У РЕЖИМІ ВІДНОВЛЕННЯ</w:t>
            </w:r>
          </w:p>
        </w:tc>
      </w:tr>
      <w:tr w:rsidR="00C66083" w:rsidRPr="00C66083" w14:paraId="7E7EA645" w14:textId="77777777" w:rsidTr="00CE1089">
        <w:trPr>
          <w:trHeight w:val="20"/>
        </w:trPr>
        <w:tc>
          <w:tcPr>
            <w:tcW w:w="15876" w:type="dxa"/>
            <w:gridSpan w:val="4"/>
            <w:shd w:val="clear" w:color="auto" w:fill="E7E6E6" w:themeFill="background2"/>
          </w:tcPr>
          <w:p w14:paraId="22B7C148" w14:textId="77777777" w:rsidR="00C66083" w:rsidRPr="00C66083" w:rsidRDefault="00C66083" w:rsidP="00C66083">
            <w:pPr>
              <w:spacing w:after="0" w:line="240" w:lineRule="auto"/>
              <w:jc w:val="center"/>
              <w:rPr>
                <w:rFonts w:ascii="Times New Roman" w:hAnsi="Times New Roman"/>
                <w:sz w:val="24"/>
                <w:szCs w:val="24"/>
              </w:rPr>
            </w:pPr>
            <w:r w:rsidRPr="00C66083">
              <w:rPr>
                <w:rFonts w:ascii="Times New Roman" w:hAnsi="Times New Roman"/>
                <w:b/>
                <w:bCs/>
                <w:sz w:val="24"/>
                <w:szCs w:val="24"/>
              </w:rPr>
              <w:t>7. Відновлення режиму роботи енергосистеми у процесі ліквідації аварійних режимів</w:t>
            </w:r>
          </w:p>
        </w:tc>
      </w:tr>
      <w:tr w:rsidR="00C66083" w:rsidRPr="00C66083" w14:paraId="2F53354B" w14:textId="77777777" w:rsidTr="00CE1089">
        <w:trPr>
          <w:trHeight w:val="20"/>
        </w:trPr>
        <w:tc>
          <w:tcPr>
            <w:tcW w:w="709" w:type="dxa"/>
          </w:tcPr>
          <w:p w14:paraId="5BBDAA70"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164070D1"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пункт 7.2 глави 7 розділу V</w:t>
            </w:r>
            <w:r w:rsidRPr="00C66083">
              <w:rPr>
                <w:rFonts w:ascii="Times New Roman" w:hAnsi="Times New Roman"/>
                <w:sz w:val="24"/>
                <w:szCs w:val="24"/>
                <w:lang w:val="en-US"/>
              </w:rPr>
              <w:t>III</w:t>
            </w:r>
          </w:p>
        </w:tc>
        <w:tc>
          <w:tcPr>
            <w:tcW w:w="6658" w:type="dxa"/>
          </w:tcPr>
          <w:p w14:paraId="4134CB81" w14:textId="77777777" w:rsidR="00C66083" w:rsidRPr="00C66083" w:rsidRDefault="00C66083" w:rsidP="00C66083">
            <w:pPr>
              <w:pStyle w:val="a7"/>
              <w:spacing w:before="0" w:beforeAutospacing="0" w:after="0" w:afterAutospacing="0"/>
              <w:jc w:val="both"/>
              <w:rPr>
                <w:lang w:val="uk-UA"/>
              </w:rPr>
            </w:pPr>
            <w:r w:rsidRPr="00C66083">
              <w:rPr>
                <w:lang w:val="uk-UA"/>
              </w:rPr>
              <w:t>7.2. Відновлення режиму роботи енергосистеми після застосування заходів Плану захисту енергосистеми у випадках, передбачених у главах 3 - 6 цього розділу, має на меті досягнення такого режиму ОЕС України:</w:t>
            </w:r>
          </w:p>
          <w:p w14:paraId="216FFBF1" w14:textId="77777777" w:rsidR="00C66083" w:rsidRPr="00C66083" w:rsidRDefault="00C66083" w:rsidP="00C66083">
            <w:pPr>
              <w:pStyle w:val="a7"/>
              <w:spacing w:before="0" w:beforeAutospacing="0" w:after="0" w:afterAutospacing="0"/>
              <w:jc w:val="both"/>
              <w:rPr>
                <w:lang w:val="uk-UA"/>
              </w:rPr>
            </w:pPr>
            <w:r w:rsidRPr="00C66083">
              <w:rPr>
                <w:lang w:val="uk-UA"/>
              </w:rPr>
              <w:t>з'єднання частин енергосистеми у разі їх відокремлення АЛАР або в інший спосіб при реалізації заходів з відновлення нормального режиму роботи енергосистеми;</w:t>
            </w:r>
          </w:p>
          <w:p w14:paraId="60210B7D" w14:textId="77777777" w:rsidR="00C66083" w:rsidRPr="00C66083" w:rsidRDefault="00C66083" w:rsidP="00C66083">
            <w:pPr>
              <w:pStyle w:val="a7"/>
              <w:spacing w:before="0" w:beforeAutospacing="0" w:after="0" w:afterAutospacing="0"/>
              <w:jc w:val="both"/>
              <w:rPr>
                <w:lang w:val="uk-UA"/>
              </w:rPr>
            </w:pPr>
            <w:r w:rsidRPr="00C66083">
              <w:rPr>
                <w:lang w:val="uk-UA"/>
              </w:rPr>
              <w:t>включення всіх відключених споживачів або зняття обмеження щодо споживання ними електричної енергії та потужності;</w:t>
            </w:r>
          </w:p>
          <w:p w14:paraId="6EC2AA6D" w14:textId="77777777" w:rsidR="00C66083" w:rsidRPr="00C66083" w:rsidRDefault="00C66083" w:rsidP="00C66083">
            <w:pPr>
              <w:pStyle w:val="a7"/>
              <w:spacing w:before="0" w:beforeAutospacing="0" w:after="0" w:afterAutospacing="0"/>
              <w:jc w:val="both"/>
              <w:rPr>
                <w:lang w:val="uk-UA"/>
              </w:rPr>
            </w:pPr>
            <w:r w:rsidRPr="00C66083">
              <w:rPr>
                <w:lang w:val="uk-UA"/>
              </w:rPr>
              <w:t>досягнення необхідного рівня запасу стійкості енергосистеми;</w:t>
            </w:r>
          </w:p>
          <w:p w14:paraId="3D1106A4" w14:textId="77777777" w:rsidR="00C66083" w:rsidRPr="00C66083" w:rsidRDefault="00C66083" w:rsidP="00C66083">
            <w:pPr>
              <w:pStyle w:val="a7"/>
              <w:spacing w:before="0" w:beforeAutospacing="0" w:after="0" w:afterAutospacing="0"/>
              <w:jc w:val="both"/>
              <w:rPr>
                <w:lang w:val="uk-UA"/>
              </w:rPr>
            </w:pPr>
            <w:r w:rsidRPr="00C66083">
              <w:rPr>
                <w:lang w:val="uk-UA"/>
              </w:rPr>
              <w:t>відновлення унормованих обсягів резервів підтримання частоти і відновлення частоти, а також інших видів резервів.</w:t>
            </w:r>
          </w:p>
        </w:tc>
        <w:tc>
          <w:tcPr>
            <w:tcW w:w="7229" w:type="dxa"/>
          </w:tcPr>
          <w:p w14:paraId="5A2CB846" w14:textId="77777777" w:rsidR="00C66083" w:rsidRPr="00C66083" w:rsidRDefault="00C66083" w:rsidP="00226C6B">
            <w:pPr>
              <w:pStyle w:val="a7"/>
              <w:spacing w:before="0" w:beforeAutospacing="0" w:after="0" w:afterAutospacing="0"/>
              <w:ind w:firstLine="458"/>
              <w:jc w:val="both"/>
              <w:rPr>
                <w:lang w:val="uk-UA"/>
              </w:rPr>
            </w:pPr>
            <w:r w:rsidRPr="00C66083">
              <w:rPr>
                <w:lang w:val="uk-UA"/>
              </w:rPr>
              <w:t>7.2. Відновлення режиму роботи енергосистеми після застосування заходів Плану захисту</w:t>
            </w:r>
            <w:r w:rsidRPr="00C66083">
              <w:t xml:space="preserve"> </w:t>
            </w:r>
            <w:r w:rsidRPr="00C66083">
              <w:rPr>
                <w:lang w:val="uk-UA"/>
              </w:rPr>
              <w:t>енергосистеми у випадках, передбачених у главах 3 - 6 цього розділу, має на меті досягнення</w:t>
            </w:r>
            <w:r w:rsidRPr="00C66083">
              <w:t xml:space="preserve"> </w:t>
            </w:r>
            <w:r w:rsidRPr="00C66083">
              <w:rPr>
                <w:lang w:val="uk-UA"/>
              </w:rPr>
              <w:t>такого режиму ОЕС України:</w:t>
            </w:r>
          </w:p>
          <w:p w14:paraId="00A648E6" w14:textId="77777777" w:rsidR="00C66083" w:rsidRPr="00C66083" w:rsidRDefault="00C66083" w:rsidP="00226C6B">
            <w:pPr>
              <w:pStyle w:val="a7"/>
              <w:spacing w:before="0" w:beforeAutospacing="0" w:after="0" w:afterAutospacing="0"/>
              <w:ind w:firstLine="458"/>
              <w:jc w:val="both"/>
              <w:rPr>
                <w:lang w:val="uk-UA"/>
              </w:rPr>
            </w:pPr>
            <w:r w:rsidRPr="00C66083">
              <w:rPr>
                <w:lang w:val="uk-UA"/>
              </w:rPr>
              <w:t>з'єднання частин енергосистеми у разі їх відокремлення АЛАР або в інший спосіб при</w:t>
            </w:r>
            <w:r w:rsidRPr="00C66083">
              <w:t xml:space="preserve"> </w:t>
            </w:r>
            <w:r w:rsidRPr="00C66083">
              <w:rPr>
                <w:lang w:val="uk-UA"/>
              </w:rPr>
              <w:t>реалізації заходів з відновлення нормального режиму роботи енергосистеми;</w:t>
            </w:r>
          </w:p>
          <w:p w14:paraId="06474F83" w14:textId="77777777" w:rsidR="00C66083" w:rsidRPr="00C66083" w:rsidRDefault="00C66083" w:rsidP="00226C6B">
            <w:pPr>
              <w:pStyle w:val="a7"/>
              <w:spacing w:before="0" w:beforeAutospacing="0" w:after="0" w:afterAutospacing="0"/>
              <w:ind w:firstLine="458"/>
              <w:jc w:val="both"/>
              <w:rPr>
                <w:lang w:val="uk-UA"/>
              </w:rPr>
            </w:pPr>
            <w:r w:rsidRPr="00C66083">
              <w:rPr>
                <w:lang w:val="uk-UA"/>
              </w:rPr>
              <w:t>включення всіх відключених споживачів або зняття обмеження щодо споживання ними</w:t>
            </w:r>
            <w:r w:rsidRPr="00C66083">
              <w:t xml:space="preserve"> </w:t>
            </w:r>
            <w:r w:rsidRPr="00C66083">
              <w:rPr>
                <w:lang w:val="uk-UA"/>
              </w:rPr>
              <w:t>електричної енергії та потужності;</w:t>
            </w:r>
          </w:p>
          <w:p w14:paraId="78C211A8" w14:textId="77777777" w:rsidR="00C66083" w:rsidRPr="00C66083" w:rsidRDefault="00C66083" w:rsidP="00226C6B">
            <w:pPr>
              <w:pStyle w:val="a7"/>
              <w:spacing w:before="0" w:beforeAutospacing="0" w:after="0" w:afterAutospacing="0"/>
              <w:ind w:firstLine="458"/>
              <w:jc w:val="both"/>
              <w:rPr>
                <w:lang w:val="uk-UA"/>
              </w:rPr>
            </w:pPr>
            <w:r w:rsidRPr="00C66083">
              <w:rPr>
                <w:lang w:val="uk-UA"/>
              </w:rPr>
              <w:t>досягнення необхідного рівня запасу стійкості енергосистеми;</w:t>
            </w:r>
          </w:p>
          <w:p w14:paraId="36928DB5" w14:textId="482C40CA" w:rsidR="00C66083" w:rsidRPr="00C66083" w:rsidRDefault="00C66083" w:rsidP="00226C6B">
            <w:pPr>
              <w:spacing w:after="0" w:line="240" w:lineRule="auto"/>
              <w:ind w:firstLine="458"/>
              <w:jc w:val="both"/>
              <w:rPr>
                <w:rFonts w:ascii="Times New Roman" w:hAnsi="Times New Roman"/>
                <w:bCs/>
                <w:sz w:val="24"/>
                <w:szCs w:val="24"/>
              </w:rPr>
            </w:pPr>
            <w:r w:rsidRPr="00C66083">
              <w:rPr>
                <w:rFonts w:ascii="Times New Roman" w:hAnsi="Times New Roman"/>
                <w:sz w:val="24"/>
                <w:szCs w:val="24"/>
              </w:rPr>
              <w:t xml:space="preserve">відновлення унормованих обсягів </w:t>
            </w:r>
            <w:r w:rsidRPr="00C66083">
              <w:rPr>
                <w:rFonts w:ascii="Times New Roman" w:hAnsi="Times New Roman"/>
                <w:strike/>
                <w:sz w:val="24"/>
                <w:szCs w:val="24"/>
              </w:rPr>
              <w:t>резервів підтримання частоти</w:t>
            </w:r>
            <w:r w:rsidRPr="00C66083">
              <w:rPr>
                <w:rFonts w:ascii="Times New Roman" w:hAnsi="Times New Roman"/>
                <w:sz w:val="24"/>
                <w:szCs w:val="24"/>
              </w:rPr>
              <w:t xml:space="preserve"> </w:t>
            </w:r>
            <w:r w:rsidRPr="00C66083">
              <w:rPr>
                <w:rFonts w:ascii="Times New Roman" w:hAnsi="Times New Roman"/>
                <w:b/>
                <w:bCs/>
                <w:sz w:val="24"/>
                <w:szCs w:val="24"/>
              </w:rPr>
              <w:t>РПЧ</w:t>
            </w:r>
            <w:r w:rsidRPr="00C66083">
              <w:rPr>
                <w:rFonts w:ascii="Times New Roman" w:hAnsi="Times New Roman"/>
                <w:sz w:val="24"/>
                <w:szCs w:val="24"/>
              </w:rPr>
              <w:t xml:space="preserve"> і </w:t>
            </w:r>
            <w:r w:rsidRPr="00C66083">
              <w:rPr>
                <w:rFonts w:ascii="Times New Roman" w:hAnsi="Times New Roman"/>
                <w:strike/>
                <w:sz w:val="24"/>
                <w:szCs w:val="24"/>
              </w:rPr>
              <w:t>відновлення частоти</w:t>
            </w:r>
            <w:r w:rsidRPr="00C66083">
              <w:rPr>
                <w:rFonts w:ascii="Times New Roman" w:hAnsi="Times New Roman"/>
                <w:sz w:val="24"/>
                <w:szCs w:val="24"/>
              </w:rPr>
              <w:t xml:space="preserve"> </w:t>
            </w:r>
            <w:r w:rsidRPr="00C66083">
              <w:rPr>
                <w:rFonts w:ascii="Times New Roman" w:hAnsi="Times New Roman"/>
                <w:b/>
                <w:bCs/>
                <w:sz w:val="24"/>
                <w:szCs w:val="24"/>
              </w:rPr>
              <w:t>РВЧ</w:t>
            </w:r>
            <w:r w:rsidRPr="00C66083">
              <w:rPr>
                <w:rFonts w:ascii="Times New Roman" w:hAnsi="Times New Roman"/>
                <w:sz w:val="24"/>
                <w:szCs w:val="24"/>
              </w:rPr>
              <w:t>, а також інших видів резервів.</w:t>
            </w:r>
          </w:p>
        </w:tc>
      </w:tr>
      <w:tr w:rsidR="00C66083" w:rsidRPr="00C66083" w14:paraId="23D06249" w14:textId="77777777" w:rsidTr="00CE1089">
        <w:trPr>
          <w:trHeight w:val="20"/>
        </w:trPr>
        <w:tc>
          <w:tcPr>
            <w:tcW w:w="15876" w:type="dxa"/>
            <w:gridSpan w:val="4"/>
            <w:shd w:val="clear" w:color="auto" w:fill="E7E6E6" w:themeFill="background2"/>
          </w:tcPr>
          <w:p w14:paraId="26303E3D" w14:textId="77777777" w:rsidR="00C66083" w:rsidRPr="00C66083" w:rsidRDefault="00C66083" w:rsidP="00C66083">
            <w:pPr>
              <w:spacing w:after="0" w:line="240" w:lineRule="auto"/>
              <w:jc w:val="center"/>
              <w:rPr>
                <w:rFonts w:ascii="Times New Roman" w:hAnsi="Times New Roman"/>
                <w:sz w:val="24"/>
                <w:szCs w:val="24"/>
              </w:rPr>
            </w:pPr>
            <w:r w:rsidRPr="00C66083">
              <w:rPr>
                <w:rFonts w:ascii="Times New Roman" w:hAnsi="Times New Roman"/>
                <w:b/>
                <w:bCs/>
                <w:sz w:val="24"/>
                <w:szCs w:val="24"/>
              </w:rPr>
              <w:t>IX. НАДАННЯ/ВИКОРИСТАННЯ ДОПОМІЖНИХ ПОСЛУГ ОПЕРАТОРУ/ОПЕРАТОРОМ СИСТЕМИ ПЕРЕДАЧІ</w:t>
            </w:r>
          </w:p>
        </w:tc>
      </w:tr>
      <w:tr w:rsidR="00C66083" w:rsidRPr="00C66083" w14:paraId="0A3A0E14" w14:textId="77777777" w:rsidTr="00CE1089">
        <w:trPr>
          <w:trHeight w:val="20"/>
        </w:trPr>
        <w:tc>
          <w:tcPr>
            <w:tcW w:w="15876" w:type="dxa"/>
            <w:gridSpan w:val="4"/>
            <w:shd w:val="clear" w:color="auto" w:fill="E7E6E6" w:themeFill="background2"/>
          </w:tcPr>
          <w:p w14:paraId="0C573FDF" w14:textId="77777777" w:rsidR="00C66083" w:rsidRPr="00C66083" w:rsidRDefault="00C66083" w:rsidP="00C66083">
            <w:pPr>
              <w:spacing w:after="0" w:line="240" w:lineRule="auto"/>
              <w:jc w:val="center"/>
              <w:rPr>
                <w:rFonts w:ascii="Times New Roman" w:hAnsi="Times New Roman"/>
                <w:sz w:val="24"/>
                <w:szCs w:val="24"/>
              </w:rPr>
            </w:pPr>
            <w:r w:rsidRPr="00C66083">
              <w:rPr>
                <w:rFonts w:ascii="Times New Roman" w:hAnsi="Times New Roman"/>
                <w:b/>
                <w:bCs/>
                <w:sz w:val="24"/>
                <w:szCs w:val="24"/>
              </w:rPr>
              <w:t>1. Загальні положення</w:t>
            </w:r>
          </w:p>
        </w:tc>
      </w:tr>
      <w:tr w:rsidR="00C66083" w:rsidRPr="00C66083" w14:paraId="778E279A" w14:textId="77777777" w:rsidTr="00CE1089">
        <w:trPr>
          <w:trHeight w:val="20"/>
        </w:trPr>
        <w:tc>
          <w:tcPr>
            <w:tcW w:w="709" w:type="dxa"/>
          </w:tcPr>
          <w:p w14:paraId="703AD45A" w14:textId="77777777" w:rsidR="00C66083" w:rsidRPr="00C66083" w:rsidRDefault="00C66083"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280" w:type="dxa"/>
          </w:tcPr>
          <w:p w14:paraId="1BF17EA7" w14:textId="77777777" w:rsidR="00C66083" w:rsidRPr="00C66083" w:rsidRDefault="00C66083" w:rsidP="00C66083">
            <w:pPr>
              <w:spacing w:after="0" w:line="240" w:lineRule="auto"/>
              <w:rPr>
                <w:rFonts w:ascii="Times New Roman" w:hAnsi="Times New Roman"/>
                <w:sz w:val="24"/>
                <w:szCs w:val="24"/>
              </w:rPr>
            </w:pPr>
            <w:r w:rsidRPr="00C66083">
              <w:rPr>
                <w:rFonts w:ascii="Times New Roman" w:hAnsi="Times New Roman"/>
                <w:sz w:val="24"/>
                <w:szCs w:val="24"/>
              </w:rPr>
              <w:t>пункт 1.3 глави 1 розділу IX</w:t>
            </w:r>
          </w:p>
        </w:tc>
        <w:tc>
          <w:tcPr>
            <w:tcW w:w="6658" w:type="dxa"/>
          </w:tcPr>
          <w:p w14:paraId="6DC6FF0B" w14:textId="77777777" w:rsidR="00226C6B" w:rsidRDefault="00C66083" w:rsidP="00C66083">
            <w:pPr>
              <w:pStyle w:val="a7"/>
              <w:spacing w:before="0" w:beforeAutospacing="0" w:after="0" w:afterAutospacing="0"/>
              <w:jc w:val="both"/>
              <w:rPr>
                <w:lang w:val="uk-UA"/>
              </w:rPr>
            </w:pPr>
            <w:r w:rsidRPr="00C66083">
              <w:rPr>
                <w:lang w:val="uk-UA"/>
              </w:rPr>
              <w:t>1.3. Вимоги до електроенергетичного обладнання, необхідного для забезпечення належного надання:</w:t>
            </w:r>
          </w:p>
          <w:p w14:paraId="1A948D2F" w14:textId="715B5ADE" w:rsidR="00C66083" w:rsidRPr="00C66083" w:rsidRDefault="00C66083" w:rsidP="00C66083">
            <w:pPr>
              <w:pStyle w:val="a7"/>
              <w:spacing w:before="0" w:beforeAutospacing="0" w:after="0" w:afterAutospacing="0"/>
              <w:jc w:val="both"/>
              <w:rPr>
                <w:lang w:val="uk-UA"/>
              </w:rPr>
            </w:pPr>
            <w:r w:rsidRPr="00C66083">
              <w:rPr>
                <w:lang w:val="uk-UA"/>
              </w:rPr>
              <w:t>допоміжних послуг з надання резервів підтримання частоти (первинне регулювання), автоматичного і ручного відновлення частоти (вторинне регулювання) та резервів заміщення (третинне регулювання) - визначені у главі 8 розділу V цього Кодексу;</w:t>
            </w:r>
          </w:p>
        </w:tc>
        <w:tc>
          <w:tcPr>
            <w:tcW w:w="7229" w:type="dxa"/>
          </w:tcPr>
          <w:p w14:paraId="0073A910" w14:textId="77777777" w:rsidR="00226C6B" w:rsidRDefault="00C66083" w:rsidP="00C66083">
            <w:pPr>
              <w:spacing w:after="0" w:line="240" w:lineRule="auto"/>
              <w:jc w:val="both"/>
              <w:rPr>
                <w:rFonts w:ascii="Times New Roman" w:hAnsi="Times New Roman"/>
                <w:sz w:val="24"/>
                <w:szCs w:val="24"/>
              </w:rPr>
            </w:pPr>
            <w:r w:rsidRPr="00C66083">
              <w:rPr>
                <w:rFonts w:ascii="Times New Roman" w:hAnsi="Times New Roman"/>
                <w:sz w:val="24"/>
                <w:szCs w:val="24"/>
              </w:rPr>
              <w:t xml:space="preserve">1.3. Вимоги до електроенергетичного обладнання, необхідного для забезпечення належного надання: </w:t>
            </w:r>
          </w:p>
          <w:p w14:paraId="1F7F73E7" w14:textId="45C3B7EC" w:rsidR="00C66083" w:rsidRPr="00C66083" w:rsidRDefault="00C66083" w:rsidP="00C66083">
            <w:pPr>
              <w:spacing w:after="0" w:line="240" w:lineRule="auto"/>
              <w:jc w:val="both"/>
              <w:rPr>
                <w:rFonts w:ascii="Times New Roman" w:hAnsi="Times New Roman"/>
                <w:bCs/>
                <w:sz w:val="24"/>
                <w:szCs w:val="24"/>
              </w:rPr>
            </w:pPr>
            <w:r w:rsidRPr="00C66083">
              <w:rPr>
                <w:rFonts w:ascii="Times New Roman" w:hAnsi="Times New Roman"/>
                <w:sz w:val="24"/>
                <w:szCs w:val="24"/>
              </w:rPr>
              <w:t xml:space="preserve">допоміжних послуг з надання </w:t>
            </w:r>
            <w:r w:rsidRPr="00C66083">
              <w:rPr>
                <w:rFonts w:ascii="Times New Roman" w:hAnsi="Times New Roman"/>
                <w:strike/>
                <w:sz w:val="24"/>
                <w:szCs w:val="24"/>
              </w:rPr>
              <w:t>резервів підтримання частоти</w:t>
            </w:r>
            <w:r w:rsidRPr="00C66083">
              <w:rPr>
                <w:rFonts w:ascii="Times New Roman" w:hAnsi="Times New Roman"/>
                <w:sz w:val="24"/>
                <w:szCs w:val="24"/>
              </w:rPr>
              <w:t xml:space="preserve"> </w:t>
            </w:r>
            <w:r w:rsidRPr="00C66083">
              <w:rPr>
                <w:rFonts w:ascii="Times New Roman" w:hAnsi="Times New Roman"/>
                <w:b/>
                <w:bCs/>
                <w:sz w:val="24"/>
                <w:szCs w:val="24"/>
              </w:rPr>
              <w:t>РПЧ</w:t>
            </w:r>
            <w:r w:rsidRPr="00C66083">
              <w:rPr>
                <w:rFonts w:ascii="Times New Roman" w:hAnsi="Times New Roman"/>
                <w:sz w:val="24"/>
                <w:szCs w:val="24"/>
              </w:rPr>
              <w:t xml:space="preserve"> (первинне регулювання), </w:t>
            </w:r>
            <w:r w:rsidRPr="00C66083">
              <w:rPr>
                <w:rFonts w:ascii="Times New Roman" w:hAnsi="Times New Roman"/>
                <w:strike/>
                <w:sz w:val="24"/>
                <w:szCs w:val="24"/>
              </w:rPr>
              <w:t>автоматичного і ручного відновлення частоти</w:t>
            </w:r>
            <w:r w:rsidRPr="00C66083">
              <w:rPr>
                <w:rFonts w:ascii="Times New Roman" w:hAnsi="Times New Roman"/>
                <w:sz w:val="24"/>
                <w:szCs w:val="24"/>
              </w:rPr>
              <w:t xml:space="preserve"> </w:t>
            </w:r>
            <w:proofErr w:type="spellStart"/>
            <w:r w:rsidRPr="00C66083">
              <w:rPr>
                <w:rFonts w:ascii="Times New Roman" w:hAnsi="Times New Roman"/>
                <w:b/>
                <w:bCs/>
                <w:sz w:val="24"/>
                <w:szCs w:val="24"/>
              </w:rPr>
              <w:t>аРВЧ</w:t>
            </w:r>
            <w:proofErr w:type="spellEnd"/>
            <w:r w:rsidRPr="00C66083">
              <w:rPr>
                <w:rFonts w:ascii="Times New Roman" w:hAnsi="Times New Roman"/>
                <w:b/>
                <w:bCs/>
                <w:sz w:val="24"/>
                <w:szCs w:val="24"/>
              </w:rPr>
              <w:t xml:space="preserve"> і </w:t>
            </w:r>
            <w:proofErr w:type="spellStart"/>
            <w:r w:rsidRPr="00C66083">
              <w:rPr>
                <w:rFonts w:ascii="Times New Roman" w:hAnsi="Times New Roman"/>
                <w:b/>
                <w:bCs/>
                <w:sz w:val="24"/>
                <w:szCs w:val="24"/>
              </w:rPr>
              <w:t>рРВЧ</w:t>
            </w:r>
            <w:proofErr w:type="spellEnd"/>
            <w:r w:rsidRPr="00C66083">
              <w:rPr>
                <w:rFonts w:ascii="Times New Roman" w:hAnsi="Times New Roman"/>
                <w:sz w:val="24"/>
                <w:szCs w:val="24"/>
              </w:rPr>
              <w:t xml:space="preserve"> (вторинне регулювання) та </w:t>
            </w:r>
            <w:r w:rsidRPr="00C66083">
              <w:rPr>
                <w:rFonts w:ascii="Times New Roman" w:hAnsi="Times New Roman"/>
                <w:strike/>
                <w:sz w:val="24"/>
                <w:szCs w:val="24"/>
              </w:rPr>
              <w:t>резервів заміщення</w:t>
            </w:r>
            <w:r w:rsidRPr="00C66083">
              <w:rPr>
                <w:rFonts w:ascii="Times New Roman" w:hAnsi="Times New Roman"/>
                <w:sz w:val="24"/>
                <w:szCs w:val="24"/>
              </w:rPr>
              <w:t xml:space="preserve"> </w:t>
            </w:r>
            <w:r w:rsidRPr="00C66083">
              <w:rPr>
                <w:rFonts w:ascii="Times New Roman" w:hAnsi="Times New Roman"/>
                <w:b/>
                <w:bCs/>
                <w:sz w:val="24"/>
                <w:szCs w:val="24"/>
              </w:rPr>
              <w:t>РЗ</w:t>
            </w:r>
            <w:r w:rsidRPr="00C66083">
              <w:rPr>
                <w:rFonts w:ascii="Times New Roman" w:hAnsi="Times New Roman"/>
                <w:sz w:val="24"/>
                <w:szCs w:val="24"/>
              </w:rPr>
              <w:t xml:space="preserve"> (третинне регулювання) - визначені у главі 8 розділу V цього Кодексу;</w:t>
            </w:r>
          </w:p>
        </w:tc>
      </w:tr>
    </w:tbl>
    <w:p w14:paraId="2392321D" w14:textId="77777777" w:rsidR="000A64DF" w:rsidRPr="008661E3" w:rsidRDefault="000A64DF" w:rsidP="00F100CE">
      <w:pPr>
        <w:pStyle w:val="rvps2"/>
        <w:shd w:val="clear" w:color="auto" w:fill="FFFFFF"/>
        <w:spacing w:before="0" w:beforeAutospacing="0" w:after="150" w:afterAutospacing="0"/>
        <w:ind w:firstLine="450"/>
        <w:jc w:val="both"/>
        <w:rPr>
          <w:rFonts w:cstheme="minorHAnsi"/>
          <w:shd w:val="clear" w:color="auto" w:fill="FFFFFF"/>
        </w:rPr>
      </w:pPr>
    </w:p>
    <w:sectPr w:rsidR="000A64DF" w:rsidRPr="008661E3" w:rsidSect="00627ACD">
      <w:headerReference w:type="default" r:id="rId14"/>
      <w:footerReference w:type="default" r:id="rId15"/>
      <w:pgSz w:w="16838" w:h="11906" w:orient="landscape" w:code="9"/>
      <w:pgMar w:top="568" w:right="456" w:bottom="567" w:left="42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EC95F" w16cex:dateUtc="2022-06-23T08: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EC430" w14:textId="77777777" w:rsidR="00AC5646" w:rsidRDefault="00AC5646" w:rsidP="00CB344F">
      <w:pPr>
        <w:spacing w:after="0" w:line="240" w:lineRule="auto"/>
      </w:pPr>
      <w:r>
        <w:separator/>
      </w:r>
    </w:p>
  </w:endnote>
  <w:endnote w:type="continuationSeparator" w:id="0">
    <w:p w14:paraId="580D1653" w14:textId="77777777" w:rsidR="00AC5646" w:rsidRDefault="00AC5646" w:rsidP="00CB344F">
      <w:pPr>
        <w:spacing w:after="0" w:line="240" w:lineRule="auto"/>
      </w:pPr>
      <w:r>
        <w:continuationSeparator/>
      </w:r>
    </w:p>
  </w:endnote>
  <w:endnote w:type="continuationNotice" w:id="1">
    <w:p w14:paraId="6AB6C1B1" w14:textId="77777777" w:rsidR="00AC5646" w:rsidRDefault="00AC56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rlito">
    <w:altName w:val="Calibri"/>
    <w:charset w:val="00"/>
    <w:family w:val="swiss"/>
    <w:pitch w:val="variable"/>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278401"/>
      <w:docPartObj>
        <w:docPartGallery w:val="Page Numbers (Bottom of Page)"/>
        <w:docPartUnique/>
      </w:docPartObj>
    </w:sdtPr>
    <w:sdtEndPr/>
    <w:sdtContent>
      <w:p w14:paraId="66E1300C" w14:textId="7CF387C2" w:rsidR="005E4133" w:rsidRPr="00F45BD0" w:rsidRDefault="001C6A36" w:rsidP="00F45BD0">
        <w:pPr>
          <w:pStyle w:val="a5"/>
          <w:jc w:val="center"/>
        </w:pPr>
        <w:r>
          <w:fldChar w:fldCharType="begin"/>
        </w:r>
        <w:r w:rsidR="00E01750">
          <w:instrText>PAGE   \* MERGEFORMAT</w:instrText>
        </w:r>
        <w:r>
          <w:fldChar w:fldCharType="separate"/>
        </w:r>
        <w:r w:rsidR="00226C6B">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D40A7" w14:textId="77777777" w:rsidR="00AC5646" w:rsidRDefault="00AC5646" w:rsidP="00CB344F">
      <w:pPr>
        <w:spacing w:after="0" w:line="240" w:lineRule="auto"/>
      </w:pPr>
      <w:r>
        <w:separator/>
      </w:r>
    </w:p>
  </w:footnote>
  <w:footnote w:type="continuationSeparator" w:id="0">
    <w:p w14:paraId="7EA78F8E" w14:textId="77777777" w:rsidR="00AC5646" w:rsidRDefault="00AC5646" w:rsidP="00CB344F">
      <w:pPr>
        <w:spacing w:after="0" w:line="240" w:lineRule="auto"/>
      </w:pPr>
      <w:r>
        <w:continuationSeparator/>
      </w:r>
    </w:p>
  </w:footnote>
  <w:footnote w:type="continuationNotice" w:id="1">
    <w:p w14:paraId="630377DF" w14:textId="77777777" w:rsidR="00AC5646" w:rsidRDefault="00AC56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067CC" w14:textId="77777777" w:rsidR="005E4133" w:rsidRDefault="005E4133" w:rsidP="00CB344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5033"/>
    <w:multiLevelType w:val="hybridMultilevel"/>
    <w:tmpl w:val="D0C6EE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1536F33"/>
    <w:multiLevelType w:val="multilevel"/>
    <w:tmpl w:val="ADCE6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C5BBC"/>
    <w:multiLevelType w:val="hybridMultilevel"/>
    <w:tmpl w:val="DA9AEE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F25DF1"/>
    <w:multiLevelType w:val="hybridMultilevel"/>
    <w:tmpl w:val="3EA4ACC8"/>
    <w:lvl w:ilvl="0" w:tplc="0C440E3A">
      <w:start w:val="1"/>
      <w:numFmt w:val="decimal"/>
      <w:lvlText w:val="%1."/>
      <w:lvlJc w:val="left"/>
      <w:pPr>
        <w:ind w:left="720" w:hanging="360"/>
      </w:pPr>
    </w:lvl>
    <w:lvl w:ilvl="1" w:tplc="2E8C1FFC">
      <w:start w:val="1"/>
      <w:numFmt w:val="lowerLetter"/>
      <w:lvlText w:val="%2."/>
      <w:lvlJc w:val="left"/>
      <w:pPr>
        <w:ind w:left="1440" w:hanging="360"/>
      </w:pPr>
    </w:lvl>
    <w:lvl w:ilvl="2" w:tplc="6FA22A2C">
      <w:start w:val="1"/>
      <w:numFmt w:val="lowerRoman"/>
      <w:lvlText w:val="%3."/>
      <w:lvlJc w:val="right"/>
      <w:pPr>
        <w:ind w:left="2160" w:hanging="180"/>
      </w:pPr>
    </w:lvl>
    <w:lvl w:ilvl="3" w:tplc="6576B486">
      <w:start w:val="1"/>
      <w:numFmt w:val="decimal"/>
      <w:lvlText w:val="%4."/>
      <w:lvlJc w:val="left"/>
      <w:pPr>
        <w:ind w:left="2880" w:hanging="360"/>
      </w:pPr>
    </w:lvl>
    <w:lvl w:ilvl="4" w:tplc="182A42EA">
      <w:start w:val="1"/>
      <w:numFmt w:val="lowerLetter"/>
      <w:lvlText w:val="%5."/>
      <w:lvlJc w:val="left"/>
      <w:pPr>
        <w:ind w:left="3600" w:hanging="360"/>
      </w:pPr>
    </w:lvl>
    <w:lvl w:ilvl="5" w:tplc="59D01006">
      <w:start w:val="1"/>
      <w:numFmt w:val="lowerRoman"/>
      <w:lvlText w:val="%6."/>
      <w:lvlJc w:val="right"/>
      <w:pPr>
        <w:ind w:left="4320" w:hanging="180"/>
      </w:pPr>
    </w:lvl>
    <w:lvl w:ilvl="6" w:tplc="1CA65C84">
      <w:start w:val="1"/>
      <w:numFmt w:val="decimal"/>
      <w:lvlText w:val="%7."/>
      <w:lvlJc w:val="left"/>
      <w:pPr>
        <w:ind w:left="5040" w:hanging="360"/>
      </w:pPr>
    </w:lvl>
    <w:lvl w:ilvl="7" w:tplc="A49EEC08">
      <w:start w:val="1"/>
      <w:numFmt w:val="lowerLetter"/>
      <w:lvlText w:val="%8."/>
      <w:lvlJc w:val="left"/>
      <w:pPr>
        <w:ind w:left="5760" w:hanging="360"/>
      </w:pPr>
    </w:lvl>
    <w:lvl w:ilvl="8" w:tplc="75FA81F0">
      <w:start w:val="1"/>
      <w:numFmt w:val="lowerRoman"/>
      <w:lvlText w:val="%9."/>
      <w:lvlJc w:val="right"/>
      <w:pPr>
        <w:ind w:left="6480" w:hanging="180"/>
      </w:pPr>
    </w:lvl>
  </w:abstractNum>
  <w:abstractNum w:abstractNumId="4" w15:restartNumberingAfterBreak="0">
    <w:nsid w:val="1A987DD9"/>
    <w:multiLevelType w:val="hybridMultilevel"/>
    <w:tmpl w:val="B010E5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B2242EF"/>
    <w:multiLevelType w:val="hybridMultilevel"/>
    <w:tmpl w:val="8C8A36BA"/>
    <w:lvl w:ilvl="0" w:tplc="3FE22E9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B36591F"/>
    <w:multiLevelType w:val="multilevel"/>
    <w:tmpl w:val="93E66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D8028F"/>
    <w:multiLevelType w:val="hybridMultilevel"/>
    <w:tmpl w:val="306C2FC8"/>
    <w:lvl w:ilvl="0" w:tplc="04220001">
      <w:start w:val="5"/>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1DE7076"/>
    <w:multiLevelType w:val="hybridMultilevel"/>
    <w:tmpl w:val="071CF61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15:restartNumberingAfterBreak="0">
    <w:nsid w:val="5C94632D"/>
    <w:multiLevelType w:val="hybridMultilevel"/>
    <w:tmpl w:val="239465A2"/>
    <w:lvl w:ilvl="0" w:tplc="75E2E014">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5732EC"/>
    <w:multiLevelType w:val="hybridMultilevel"/>
    <w:tmpl w:val="87F895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B5971A9"/>
    <w:multiLevelType w:val="hybridMultilevel"/>
    <w:tmpl w:val="3968BD9C"/>
    <w:lvl w:ilvl="0" w:tplc="B6EC2684">
      <w:start w:val="1"/>
      <w:numFmt w:val="decimal"/>
      <w:lvlText w:val="%1."/>
      <w:lvlJc w:val="left"/>
      <w:pPr>
        <w:ind w:left="644"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8"/>
  </w:num>
  <w:num w:numId="3">
    <w:abstractNumId w:val="9"/>
  </w:num>
  <w:num w:numId="4">
    <w:abstractNumId w:val="0"/>
  </w:num>
  <w:num w:numId="5">
    <w:abstractNumId w:val="2"/>
  </w:num>
  <w:num w:numId="6">
    <w:abstractNumId w:val="4"/>
  </w:num>
  <w:num w:numId="7">
    <w:abstractNumId w:val="11"/>
  </w:num>
  <w:num w:numId="8">
    <w:abstractNumId w:val="10"/>
  </w:num>
  <w:num w:numId="9">
    <w:abstractNumId w:val="6"/>
  </w:num>
  <w:num w:numId="10">
    <w:abstractNumId w:val="1"/>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44F"/>
    <w:rsid w:val="000014B1"/>
    <w:rsid w:val="00003A4D"/>
    <w:rsid w:val="00003BB6"/>
    <w:rsid w:val="00003C1E"/>
    <w:rsid w:val="000055AA"/>
    <w:rsid w:val="00013969"/>
    <w:rsid w:val="000143A0"/>
    <w:rsid w:val="000143A3"/>
    <w:rsid w:val="0001575D"/>
    <w:rsid w:val="00016078"/>
    <w:rsid w:val="00016320"/>
    <w:rsid w:val="0001675E"/>
    <w:rsid w:val="00017CFB"/>
    <w:rsid w:val="00021694"/>
    <w:rsid w:val="0002257E"/>
    <w:rsid w:val="00025361"/>
    <w:rsid w:val="00025C28"/>
    <w:rsid w:val="000264B7"/>
    <w:rsid w:val="000321B1"/>
    <w:rsid w:val="00032B26"/>
    <w:rsid w:val="00032B3A"/>
    <w:rsid w:val="00032E55"/>
    <w:rsid w:val="000359D6"/>
    <w:rsid w:val="00037819"/>
    <w:rsid w:val="0004045F"/>
    <w:rsid w:val="000406C3"/>
    <w:rsid w:val="00040F8A"/>
    <w:rsid w:val="00041630"/>
    <w:rsid w:val="000429EE"/>
    <w:rsid w:val="0004330F"/>
    <w:rsid w:val="00046F4B"/>
    <w:rsid w:val="00047D9D"/>
    <w:rsid w:val="00052248"/>
    <w:rsid w:val="000536A7"/>
    <w:rsid w:val="000547C6"/>
    <w:rsid w:val="00054D2E"/>
    <w:rsid w:val="00056E65"/>
    <w:rsid w:val="000577E6"/>
    <w:rsid w:val="0006021D"/>
    <w:rsid w:val="000664BD"/>
    <w:rsid w:val="00067019"/>
    <w:rsid w:val="00067985"/>
    <w:rsid w:val="00072C12"/>
    <w:rsid w:val="000738AB"/>
    <w:rsid w:val="00073D2D"/>
    <w:rsid w:val="0007422E"/>
    <w:rsid w:val="000742AD"/>
    <w:rsid w:val="00074683"/>
    <w:rsid w:val="00077982"/>
    <w:rsid w:val="00080EC8"/>
    <w:rsid w:val="00081349"/>
    <w:rsid w:val="000837B2"/>
    <w:rsid w:val="000837DB"/>
    <w:rsid w:val="00084299"/>
    <w:rsid w:val="00084D14"/>
    <w:rsid w:val="00087438"/>
    <w:rsid w:val="00087966"/>
    <w:rsid w:val="00087A55"/>
    <w:rsid w:val="00093416"/>
    <w:rsid w:val="00093716"/>
    <w:rsid w:val="00094177"/>
    <w:rsid w:val="00094656"/>
    <w:rsid w:val="00094F09"/>
    <w:rsid w:val="000958F9"/>
    <w:rsid w:val="0009639B"/>
    <w:rsid w:val="000A00ED"/>
    <w:rsid w:val="000A0F98"/>
    <w:rsid w:val="000A1E0A"/>
    <w:rsid w:val="000A2146"/>
    <w:rsid w:val="000A222A"/>
    <w:rsid w:val="000A248C"/>
    <w:rsid w:val="000A3A61"/>
    <w:rsid w:val="000A64DF"/>
    <w:rsid w:val="000A7312"/>
    <w:rsid w:val="000B0215"/>
    <w:rsid w:val="000B05E2"/>
    <w:rsid w:val="000B1544"/>
    <w:rsid w:val="000B1F36"/>
    <w:rsid w:val="000B4874"/>
    <w:rsid w:val="000B66EA"/>
    <w:rsid w:val="000C05E2"/>
    <w:rsid w:val="000C2EDD"/>
    <w:rsid w:val="000C36DE"/>
    <w:rsid w:val="000C3916"/>
    <w:rsid w:val="000C647F"/>
    <w:rsid w:val="000C68FB"/>
    <w:rsid w:val="000C7728"/>
    <w:rsid w:val="000D0F19"/>
    <w:rsid w:val="000D26E3"/>
    <w:rsid w:val="000E0B72"/>
    <w:rsid w:val="000E4954"/>
    <w:rsid w:val="000E7208"/>
    <w:rsid w:val="000E722C"/>
    <w:rsid w:val="000F3171"/>
    <w:rsid w:val="000F31B1"/>
    <w:rsid w:val="000F4547"/>
    <w:rsid w:val="000F7B79"/>
    <w:rsid w:val="0010236D"/>
    <w:rsid w:val="00102A97"/>
    <w:rsid w:val="0010397B"/>
    <w:rsid w:val="001045CF"/>
    <w:rsid w:val="0010550A"/>
    <w:rsid w:val="0010713F"/>
    <w:rsid w:val="00110B8F"/>
    <w:rsid w:val="00111158"/>
    <w:rsid w:val="00111D28"/>
    <w:rsid w:val="00112243"/>
    <w:rsid w:val="00112447"/>
    <w:rsid w:val="0011270E"/>
    <w:rsid w:val="00112F30"/>
    <w:rsid w:val="00116300"/>
    <w:rsid w:val="00120446"/>
    <w:rsid w:val="00122CCD"/>
    <w:rsid w:val="00123442"/>
    <w:rsid w:val="00125EA7"/>
    <w:rsid w:val="001263C7"/>
    <w:rsid w:val="00126843"/>
    <w:rsid w:val="00130038"/>
    <w:rsid w:val="0013020A"/>
    <w:rsid w:val="001336CD"/>
    <w:rsid w:val="00133E25"/>
    <w:rsid w:val="00134BD7"/>
    <w:rsid w:val="00137B93"/>
    <w:rsid w:val="00137C95"/>
    <w:rsid w:val="00137EF3"/>
    <w:rsid w:val="00142803"/>
    <w:rsid w:val="00144271"/>
    <w:rsid w:val="00145788"/>
    <w:rsid w:val="001469C3"/>
    <w:rsid w:val="0015248E"/>
    <w:rsid w:val="00154140"/>
    <w:rsid w:val="00154709"/>
    <w:rsid w:val="00156530"/>
    <w:rsid w:val="001568B9"/>
    <w:rsid w:val="001569E2"/>
    <w:rsid w:val="001578D1"/>
    <w:rsid w:val="001617AD"/>
    <w:rsid w:val="00163585"/>
    <w:rsid w:val="00164D3A"/>
    <w:rsid w:val="00165078"/>
    <w:rsid w:val="00165DF1"/>
    <w:rsid w:val="00165E12"/>
    <w:rsid w:val="00165E18"/>
    <w:rsid w:val="00172E42"/>
    <w:rsid w:val="00174731"/>
    <w:rsid w:val="001750D0"/>
    <w:rsid w:val="001767E0"/>
    <w:rsid w:val="001769A5"/>
    <w:rsid w:val="001770BF"/>
    <w:rsid w:val="0018080C"/>
    <w:rsid w:val="00180D06"/>
    <w:rsid w:val="00186091"/>
    <w:rsid w:val="00191408"/>
    <w:rsid w:val="00191B9D"/>
    <w:rsid w:val="00192653"/>
    <w:rsid w:val="00192EED"/>
    <w:rsid w:val="00193AD3"/>
    <w:rsid w:val="00194C4D"/>
    <w:rsid w:val="00196490"/>
    <w:rsid w:val="001A2E2E"/>
    <w:rsid w:val="001A3920"/>
    <w:rsid w:val="001A54E5"/>
    <w:rsid w:val="001A6F40"/>
    <w:rsid w:val="001A7A09"/>
    <w:rsid w:val="001B168B"/>
    <w:rsid w:val="001B3973"/>
    <w:rsid w:val="001B48A8"/>
    <w:rsid w:val="001B6F16"/>
    <w:rsid w:val="001B7618"/>
    <w:rsid w:val="001C2E8C"/>
    <w:rsid w:val="001C350B"/>
    <w:rsid w:val="001C3ABD"/>
    <w:rsid w:val="001C464B"/>
    <w:rsid w:val="001C4692"/>
    <w:rsid w:val="001C52ED"/>
    <w:rsid w:val="001C555D"/>
    <w:rsid w:val="001C6A36"/>
    <w:rsid w:val="001C6EE6"/>
    <w:rsid w:val="001D16C0"/>
    <w:rsid w:val="001D2341"/>
    <w:rsid w:val="001D3C44"/>
    <w:rsid w:val="001E2649"/>
    <w:rsid w:val="001E334A"/>
    <w:rsid w:val="001E346F"/>
    <w:rsid w:val="001F00DD"/>
    <w:rsid w:val="001F06DF"/>
    <w:rsid w:val="001F1CFF"/>
    <w:rsid w:val="001F60BF"/>
    <w:rsid w:val="001F60EA"/>
    <w:rsid w:val="001F6FC0"/>
    <w:rsid w:val="001F72A0"/>
    <w:rsid w:val="00207348"/>
    <w:rsid w:val="00207BE5"/>
    <w:rsid w:val="00212660"/>
    <w:rsid w:val="00213781"/>
    <w:rsid w:val="00214214"/>
    <w:rsid w:val="00214D0E"/>
    <w:rsid w:val="002161AE"/>
    <w:rsid w:val="00216FDC"/>
    <w:rsid w:val="00221F03"/>
    <w:rsid w:val="00224A7C"/>
    <w:rsid w:val="00226C6B"/>
    <w:rsid w:val="0023100E"/>
    <w:rsid w:val="00232B5B"/>
    <w:rsid w:val="00235690"/>
    <w:rsid w:val="00236DF5"/>
    <w:rsid w:val="00236E5E"/>
    <w:rsid w:val="00237F5D"/>
    <w:rsid w:val="00240AA8"/>
    <w:rsid w:val="00244773"/>
    <w:rsid w:val="00244903"/>
    <w:rsid w:val="002455F2"/>
    <w:rsid w:val="00246745"/>
    <w:rsid w:val="00247949"/>
    <w:rsid w:val="00247E15"/>
    <w:rsid w:val="002509FE"/>
    <w:rsid w:val="00251889"/>
    <w:rsid w:val="00252085"/>
    <w:rsid w:val="002520D2"/>
    <w:rsid w:val="00252E0E"/>
    <w:rsid w:val="00253A57"/>
    <w:rsid w:val="0025410C"/>
    <w:rsid w:val="0025625E"/>
    <w:rsid w:val="002600F7"/>
    <w:rsid w:val="00261A2F"/>
    <w:rsid w:val="00265176"/>
    <w:rsid w:val="00267340"/>
    <w:rsid w:val="00267B58"/>
    <w:rsid w:val="00267FF1"/>
    <w:rsid w:val="00271D03"/>
    <w:rsid w:val="00272B27"/>
    <w:rsid w:val="00274C42"/>
    <w:rsid w:val="00274E36"/>
    <w:rsid w:val="0028006D"/>
    <w:rsid w:val="002814D2"/>
    <w:rsid w:val="002815E2"/>
    <w:rsid w:val="002822E8"/>
    <w:rsid w:val="002839C5"/>
    <w:rsid w:val="002842F5"/>
    <w:rsid w:val="00284B20"/>
    <w:rsid w:val="0028562B"/>
    <w:rsid w:val="002857FF"/>
    <w:rsid w:val="002860BE"/>
    <w:rsid w:val="00286C9E"/>
    <w:rsid w:val="002873DF"/>
    <w:rsid w:val="00287527"/>
    <w:rsid w:val="002875F8"/>
    <w:rsid w:val="00293E93"/>
    <w:rsid w:val="00294072"/>
    <w:rsid w:val="002943B4"/>
    <w:rsid w:val="0029444B"/>
    <w:rsid w:val="00295294"/>
    <w:rsid w:val="00297CE4"/>
    <w:rsid w:val="002A16EB"/>
    <w:rsid w:val="002A1BFC"/>
    <w:rsid w:val="002A23D1"/>
    <w:rsid w:val="002A40BF"/>
    <w:rsid w:val="002A43D5"/>
    <w:rsid w:val="002A50BC"/>
    <w:rsid w:val="002A7459"/>
    <w:rsid w:val="002A7B18"/>
    <w:rsid w:val="002B1B08"/>
    <w:rsid w:val="002B34D6"/>
    <w:rsid w:val="002B6820"/>
    <w:rsid w:val="002B6BE1"/>
    <w:rsid w:val="002B6C6E"/>
    <w:rsid w:val="002C08BF"/>
    <w:rsid w:val="002C3DB7"/>
    <w:rsid w:val="002C76F2"/>
    <w:rsid w:val="002C787C"/>
    <w:rsid w:val="002C7FED"/>
    <w:rsid w:val="002D3454"/>
    <w:rsid w:val="002D5E20"/>
    <w:rsid w:val="002D5E87"/>
    <w:rsid w:val="002D712F"/>
    <w:rsid w:val="002D747C"/>
    <w:rsid w:val="002D7F2D"/>
    <w:rsid w:val="002E3204"/>
    <w:rsid w:val="002E3C0E"/>
    <w:rsid w:val="002E743D"/>
    <w:rsid w:val="002F2511"/>
    <w:rsid w:val="002F2532"/>
    <w:rsid w:val="002F28BD"/>
    <w:rsid w:val="002F39DB"/>
    <w:rsid w:val="002F5BAC"/>
    <w:rsid w:val="002F6E14"/>
    <w:rsid w:val="002F7582"/>
    <w:rsid w:val="00301818"/>
    <w:rsid w:val="00307CBD"/>
    <w:rsid w:val="003103A1"/>
    <w:rsid w:val="003119E6"/>
    <w:rsid w:val="00312EAB"/>
    <w:rsid w:val="003160A5"/>
    <w:rsid w:val="00316AFC"/>
    <w:rsid w:val="0032049F"/>
    <w:rsid w:val="00322751"/>
    <w:rsid w:val="00323DD0"/>
    <w:rsid w:val="00325261"/>
    <w:rsid w:val="003266F6"/>
    <w:rsid w:val="00327216"/>
    <w:rsid w:val="00327DDF"/>
    <w:rsid w:val="00330A86"/>
    <w:rsid w:val="00331F5F"/>
    <w:rsid w:val="003320D0"/>
    <w:rsid w:val="00333052"/>
    <w:rsid w:val="00337455"/>
    <w:rsid w:val="00340077"/>
    <w:rsid w:val="00342381"/>
    <w:rsid w:val="00344066"/>
    <w:rsid w:val="00346578"/>
    <w:rsid w:val="003469CA"/>
    <w:rsid w:val="003504B6"/>
    <w:rsid w:val="00350932"/>
    <w:rsid w:val="00350DCA"/>
    <w:rsid w:val="00353C46"/>
    <w:rsid w:val="00356152"/>
    <w:rsid w:val="003569E0"/>
    <w:rsid w:val="00356E46"/>
    <w:rsid w:val="00357FC5"/>
    <w:rsid w:val="003609B9"/>
    <w:rsid w:val="0036235F"/>
    <w:rsid w:val="0036373E"/>
    <w:rsid w:val="00364100"/>
    <w:rsid w:val="00364B59"/>
    <w:rsid w:val="00366764"/>
    <w:rsid w:val="003707F0"/>
    <w:rsid w:val="00370803"/>
    <w:rsid w:val="00371526"/>
    <w:rsid w:val="00371B8E"/>
    <w:rsid w:val="00373F40"/>
    <w:rsid w:val="003741E3"/>
    <w:rsid w:val="003767EA"/>
    <w:rsid w:val="00377014"/>
    <w:rsid w:val="003779CF"/>
    <w:rsid w:val="003813F0"/>
    <w:rsid w:val="00381F9A"/>
    <w:rsid w:val="0038216D"/>
    <w:rsid w:val="00383C4A"/>
    <w:rsid w:val="0038443B"/>
    <w:rsid w:val="00390BD6"/>
    <w:rsid w:val="00391326"/>
    <w:rsid w:val="00391BCB"/>
    <w:rsid w:val="00392812"/>
    <w:rsid w:val="00392E9B"/>
    <w:rsid w:val="00395A88"/>
    <w:rsid w:val="00395BC6"/>
    <w:rsid w:val="003966C1"/>
    <w:rsid w:val="003A1E02"/>
    <w:rsid w:val="003A39F6"/>
    <w:rsid w:val="003A59A6"/>
    <w:rsid w:val="003A6FF7"/>
    <w:rsid w:val="003A7136"/>
    <w:rsid w:val="003A7D49"/>
    <w:rsid w:val="003B2A24"/>
    <w:rsid w:val="003B49BB"/>
    <w:rsid w:val="003B53D9"/>
    <w:rsid w:val="003C0AD6"/>
    <w:rsid w:val="003C21AF"/>
    <w:rsid w:val="003C67E8"/>
    <w:rsid w:val="003D12D7"/>
    <w:rsid w:val="003D1E99"/>
    <w:rsid w:val="003D24CA"/>
    <w:rsid w:val="003D2E19"/>
    <w:rsid w:val="003D410E"/>
    <w:rsid w:val="003D523B"/>
    <w:rsid w:val="003D5DAC"/>
    <w:rsid w:val="003D6C03"/>
    <w:rsid w:val="003D7126"/>
    <w:rsid w:val="003E052E"/>
    <w:rsid w:val="003E10CF"/>
    <w:rsid w:val="003E46A6"/>
    <w:rsid w:val="003E56FB"/>
    <w:rsid w:val="003E68AE"/>
    <w:rsid w:val="003F11A0"/>
    <w:rsid w:val="003F2D8A"/>
    <w:rsid w:val="003F2DB9"/>
    <w:rsid w:val="003F45A9"/>
    <w:rsid w:val="003F548D"/>
    <w:rsid w:val="003F69FE"/>
    <w:rsid w:val="00401633"/>
    <w:rsid w:val="004041F0"/>
    <w:rsid w:val="004044B0"/>
    <w:rsid w:val="0040799A"/>
    <w:rsid w:val="004101FF"/>
    <w:rsid w:val="00410E7E"/>
    <w:rsid w:val="00411596"/>
    <w:rsid w:val="00414A86"/>
    <w:rsid w:val="00415D65"/>
    <w:rsid w:val="0041657B"/>
    <w:rsid w:val="00421584"/>
    <w:rsid w:val="0042275D"/>
    <w:rsid w:val="00423B14"/>
    <w:rsid w:val="00424877"/>
    <w:rsid w:val="00430A1B"/>
    <w:rsid w:val="00430E30"/>
    <w:rsid w:val="004315CE"/>
    <w:rsid w:val="004318AB"/>
    <w:rsid w:val="00434EFC"/>
    <w:rsid w:val="004400CA"/>
    <w:rsid w:val="004418A8"/>
    <w:rsid w:val="004423E9"/>
    <w:rsid w:val="0044478D"/>
    <w:rsid w:val="004457F3"/>
    <w:rsid w:val="00451005"/>
    <w:rsid w:val="0045175A"/>
    <w:rsid w:val="00451770"/>
    <w:rsid w:val="004532D6"/>
    <w:rsid w:val="004534A5"/>
    <w:rsid w:val="00455031"/>
    <w:rsid w:val="0045509C"/>
    <w:rsid w:val="00456981"/>
    <w:rsid w:val="004572F0"/>
    <w:rsid w:val="00460079"/>
    <w:rsid w:val="004601B7"/>
    <w:rsid w:val="0046080A"/>
    <w:rsid w:val="00461150"/>
    <w:rsid w:val="00464B5A"/>
    <w:rsid w:val="0046740C"/>
    <w:rsid w:val="0047221A"/>
    <w:rsid w:val="00472407"/>
    <w:rsid w:val="004727E6"/>
    <w:rsid w:val="00472D29"/>
    <w:rsid w:val="004732B7"/>
    <w:rsid w:val="00474793"/>
    <w:rsid w:val="00474ACE"/>
    <w:rsid w:val="00476405"/>
    <w:rsid w:val="004770AE"/>
    <w:rsid w:val="0047785E"/>
    <w:rsid w:val="00482363"/>
    <w:rsid w:val="0048286B"/>
    <w:rsid w:val="00482E75"/>
    <w:rsid w:val="00482F3D"/>
    <w:rsid w:val="00483973"/>
    <w:rsid w:val="004840A3"/>
    <w:rsid w:val="00485174"/>
    <w:rsid w:val="00485470"/>
    <w:rsid w:val="00485487"/>
    <w:rsid w:val="00495270"/>
    <w:rsid w:val="004955D5"/>
    <w:rsid w:val="004A021C"/>
    <w:rsid w:val="004A0FAE"/>
    <w:rsid w:val="004A134F"/>
    <w:rsid w:val="004A1B91"/>
    <w:rsid w:val="004A2693"/>
    <w:rsid w:val="004A3024"/>
    <w:rsid w:val="004A4303"/>
    <w:rsid w:val="004A4A44"/>
    <w:rsid w:val="004A5C8F"/>
    <w:rsid w:val="004A61F1"/>
    <w:rsid w:val="004A7DAD"/>
    <w:rsid w:val="004A7DFD"/>
    <w:rsid w:val="004A7FD3"/>
    <w:rsid w:val="004AB18F"/>
    <w:rsid w:val="004B0F9F"/>
    <w:rsid w:val="004B15D2"/>
    <w:rsid w:val="004B199F"/>
    <w:rsid w:val="004B6A1D"/>
    <w:rsid w:val="004B7038"/>
    <w:rsid w:val="004B7C25"/>
    <w:rsid w:val="004C0B73"/>
    <w:rsid w:val="004C11AC"/>
    <w:rsid w:val="004C32FD"/>
    <w:rsid w:val="004C7946"/>
    <w:rsid w:val="004D047B"/>
    <w:rsid w:val="004D1B78"/>
    <w:rsid w:val="004D4165"/>
    <w:rsid w:val="004D4652"/>
    <w:rsid w:val="004D5A3F"/>
    <w:rsid w:val="004D5E90"/>
    <w:rsid w:val="004D6166"/>
    <w:rsid w:val="004D7CE4"/>
    <w:rsid w:val="004E0EFB"/>
    <w:rsid w:val="004E0F66"/>
    <w:rsid w:val="004E14C3"/>
    <w:rsid w:val="004E2CEB"/>
    <w:rsid w:val="004E3341"/>
    <w:rsid w:val="004E4C8B"/>
    <w:rsid w:val="004E61D1"/>
    <w:rsid w:val="004E7243"/>
    <w:rsid w:val="004E772D"/>
    <w:rsid w:val="004E7FA5"/>
    <w:rsid w:val="004F081C"/>
    <w:rsid w:val="004F4921"/>
    <w:rsid w:val="004F4D5A"/>
    <w:rsid w:val="004F5286"/>
    <w:rsid w:val="004F547F"/>
    <w:rsid w:val="004F5BE9"/>
    <w:rsid w:val="004F614D"/>
    <w:rsid w:val="004F735E"/>
    <w:rsid w:val="004F7976"/>
    <w:rsid w:val="00500004"/>
    <w:rsid w:val="00500168"/>
    <w:rsid w:val="00500441"/>
    <w:rsid w:val="00501334"/>
    <w:rsid w:val="005035B5"/>
    <w:rsid w:val="0050417A"/>
    <w:rsid w:val="00505870"/>
    <w:rsid w:val="00511BC4"/>
    <w:rsid w:val="00516747"/>
    <w:rsid w:val="005168BF"/>
    <w:rsid w:val="005168F5"/>
    <w:rsid w:val="00516E3C"/>
    <w:rsid w:val="0051729B"/>
    <w:rsid w:val="005203E2"/>
    <w:rsid w:val="00524AB7"/>
    <w:rsid w:val="00525459"/>
    <w:rsid w:val="00532D46"/>
    <w:rsid w:val="0053414B"/>
    <w:rsid w:val="005341B9"/>
    <w:rsid w:val="00536416"/>
    <w:rsid w:val="005413FF"/>
    <w:rsid w:val="005420DB"/>
    <w:rsid w:val="0054288F"/>
    <w:rsid w:val="0054454E"/>
    <w:rsid w:val="00544F6A"/>
    <w:rsid w:val="00545836"/>
    <w:rsid w:val="00545A6C"/>
    <w:rsid w:val="00546F42"/>
    <w:rsid w:val="0055130F"/>
    <w:rsid w:val="00553D43"/>
    <w:rsid w:val="0055593F"/>
    <w:rsid w:val="005570A6"/>
    <w:rsid w:val="00561A32"/>
    <w:rsid w:val="00561D64"/>
    <w:rsid w:val="00562A4D"/>
    <w:rsid w:val="005664C0"/>
    <w:rsid w:val="00571E3D"/>
    <w:rsid w:val="00573302"/>
    <w:rsid w:val="005741C1"/>
    <w:rsid w:val="0057645B"/>
    <w:rsid w:val="00577326"/>
    <w:rsid w:val="005773A1"/>
    <w:rsid w:val="00582405"/>
    <w:rsid w:val="00582D80"/>
    <w:rsid w:val="00582DE0"/>
    <w:rsid w:val="00583032"/>
    <w:rsid w:val="00585271"/>
    <w:rsid w:val="00586B56"/>
    <w:rsid w:val="00586FF1"/>
    <w:rsid w:val="00591065"/>
    <w:rsid w:val="005921C6"/>
    <w:rsid w:val="00592AE6"/>
    <w:rsid w:val="00592F33"/>
    <w:rsid w:val="00593BE2"/>
    <w:rsid w:val="005941F7"/>
    <w:rsid w:val="005957D6"/>
    <w:rsid w:val="005959BD"/>
    <w:rsid w:val="00596D70"/>
    <w:rsid w:val="005A005C"/>
    <w:rsid w:val="005A03B7"/>
    <w:rsid w:val="005A0845"/>
    <w:rsid w:val="005A08C3"/>
    <w:rsid w:val="005A15A7"/>
    <w:rsid w:val="005A36FD"/>
    <w:rsid w:val="005A3D6E"/>
    <w:rsid w:val="005A4520"/>
    <w:rsid w:val="005A45F4"/>
    <w:rsid w:val="005A6A9B"/>
    <w:rsid w:val="005B06C1"/>
    <w:rsid w:val="005B1559"/>
    <w:rsid w:val="005B2661"/>
    <w:rsid w:val="005B593E"/>
    <w:rsid w:val="005B6E0A"/>
    <w:rsid w:val="005B7D7C"/>
    <w:rsid w:val="005C2405"/>
    <w:rsid w:val="005C24BB"/>
    <w:rsid w:val="005C2615"/>
    <w:rsid w:val="005C38C6"/>
    <w:rsid w:val="005C45C3"/>
    <w:rsid w:val="005C5E4D"/>
    <w:rsid w:val="005C5F7C"/>
    <w:rsid w:val="005C76CD"/>
    <w:rsid w:val="005D24CC"/>
    <w:rsid w:val="005D2D96"/>
    <w:rsid w:val="005D3933"/>
    <w:rsid w:val="005D474D"/>
    <w:rsid w:val="005D4FB9"/>
    <w:rsid w:val="005D77CA"/>
    <w:rsid w:val="005D7A1E"/>
    <w:rsid w:val="005E4133"/>
    <w:rsid w:val="005E5796"/>
    <w:rsid w:val="005E758C"/>
    <w:rsid w:val="005F4750"/>
    <w:rsid w:val="005F503F"/>
    <w:rsid w:val="005F727D"/>
    <w:rsid w:val="00602941"/>
    <w:rsid w:val="00602961"/>
    <w:rsid w:val="00604B93"/>
    <w:rsid w:val="00605081"/>
    <w:rsid w:val="0061019E"/>
    <w:rsid w:val="00614001"/>
    <w:rsid w:val="006165A0"/>
    <w:rsid w:val="006170F3"/>
    <w:rsid w:val="00620FC5"/>
    <w:rsid w:val="00621004"/>
    <w:rsid w:val="00624944"/>
    <w:rsid w:val="00625778"/>
    <w:rsid w:val="00627ACD"/>
    <w:rsid w:val="00630B7E"/>
    <w:rsid w:val="00633072"/>
    <w:rsid w:val="0063307E"/>
    <w:rsid w:val="00635189"/>
    <w:rsid w:val="0063690C"/>
    <w:rsid w:val="00636C3C"/>
    <w:rsid w:val="00636F13"/>
    <w:rsid w:val="00637B66"/>
    <w:rsid w:val="006428D2"/>
    <w:rsid w:val="00643959"/>
    <w:rsid w:val="00643FD2"/>
    <w:rsid w:val="00646D2C"/>
    <w:rsid w:val="00646D4C"/>
    <w:rsid w:val="00647A87"/>
    <w:rsid w:val="00650F03"/>
    <w:rsid w:val="00652857"/>
    <w:rsid w:val="00653CC7"/>
    <w:rsid w:val="00654ABC"/>
    <w:rsid w:val="00655EE2"/>
    <w:rsid w:val="00660DD2"/>
    <w:rsid w:val="00660F1F"/>
    <w:rsid w:val="00664E10"/>
    <w:rsid w:val="006653E9"/>
    <w:rsid w:val="00665B59"/>
    <w:rsid w:val="00670326"/>
    <w:rsid w:val="0067061E"/>
    <w:rsid w:val="00671F81"/>
    <w:rsid w:val="00673583"/>
    <w:rsid w:val="006736DB"/>
    <w:rsid w:val="00675073"/>
    <w:rsid w:val="00676FA2"/>
    <w:rsid w:val="00677175"/>
    <w:rsid w:val="00677533"/>
    <w:rsid w:val="00677F19"/>
    <w:rsid w:val="00684142"/>
    <w:rsid w:val="00686B78"/>
    <w:rsid w:val="0068753A"/>
    <w:rsid w:val="00687A68"/>
    <w:rsid w:val="006900A4"/>
    <w:rsid w:val="00691CAE"/>
    <w:rsid w:val="006920FD"/>
    <w:rsid w:val="00692544"/>
    <w:rsid w:val="006930BE"/>
    <w:rsid w:val="006930F0"/>
    <w:rsid w:val="0069557E"/>
    <w:rsid w:val="00695EA0"/>
    <w:rsid w:val="0069731A"/>
    <w:rsid w:val="00697F8A"/>
    <w:rsid w:val="006A327C"/>
    <w:rsid w:val="006A3F42"/>
    <w:rsid w:val="006A489E"/>
    <w:rsid w:val="006A5466"/>
    <w:rsid w:val="006A69C5"/>
    <w:rsid w:val="006A6B40"/>
    <w:rsid w:val="006A7F14"/>
    <w:rsid w:val="006B2C52"/>
    <w:rsid w:val="006B6867"/>
    <w:rsid w:val="006C058C"/>
    <w:rsid w:val="006C101B"/>
    <w:rsid w:val="006C1531"/>
    <w:rsid w:val="006C17FD"/>
    <w:rsid w:val="006C2FD0"/>
    <w:rsid w:val="006C3182"/>
    <w:rsid w:val="006C4F46"/>
    <w:rsid w:val="006D1608"/>
    <w:rsid w:val="006D1CAF"/>
    <w:rsid w:val="006D4340"/>
    <w:rsid w:val="006D58AA"/>
    <w:rsid w:val="006E06C4"/>
    <w:rsid w:val="006E1C16"/>
    <w:rsid w:val="006E26B6"/>
    <w:rsid w:val="006E27F0"/>
    <w:rsid w:val="006E496E"/>
    <w:rsid w:val="006E5737"/>
    <w:rsid w:val="006E6B93"/>
    <w:rsid w:val="006E7B04"/>
    <w:rsid w:val="006F0FB9"/>
    <w:rsid w:val="006F463F"/>
    <w:rsid w:val="006F60DB"/>
    <w:rsid w:val="006F70F0"/>
    <w:rsid w:val="00702CC2"/>
    <w:rsid w:val="007034B8"/>
    <w:rsid w:val="00703B53"/>
    <w:rsid w:val="00712859"/>
    <w:rsid w:val="007162BE"/>
    <w:rsid w:val="007245F2"/>
    <w:rsid w:val="0072615B"/>
    <w:rsid w:val="00726167"/>
    <w:rsid w:val="0072761F"/>
    <w:rsid w:val="00730A92"/>
    <w:rsid w:val="00732B45"/>
    <w:rsid w:val="00733345"/>
    <w:rsid w:val="00735FFA"/>
    <w:rsid w:val="007435AF"/>
    <w:rsid w:val="0074403B"/>
    <w:rsid w:val="00744DF7"/>
    <w:rsid w:val="00746775"/>
    <w:rsid w:val="00751A29"/>
    <w:rsid w:val="00752462"/>
    <w:rsid w:val="00752739"/>
    <w:rsid w:val="0075329E"/>
    <w:rsid w:val="00753804"/>
    <w:rsid w:val="007600D7"/>
    <w:rsid w:val="00761166"/>
    <w:rsid w:val="007643AB"/>
    <w:rsid w:val="00765779"/>
    <w:rsid w:val="00766353"/>
    <w:rsid w:val="007668BF"/>
    <w:rsid w:val="00766B85"/>
    <w:rsid w:val="00767BB6"/>
    <w:rsid w:val="00770E2A"/>
    <w:rsid w:val="007715DE"/>
    <w:rsid w:val="00771FA3"/>
    <w:rsid w:val="00773B6F"/>
    <w:rsid w:val="00774C83"/>
    <w:rsid w:val="00775752"/>
    <w:rsid w:val="007772E3"/>
    <w:rsid w:val="007772ED"/>
    <w:rsid w:val="00777B44"/>
    <w:rsid w:val="00780901"/>
    <w:rsid w:val="0078297B"/>
    <w:rsid w:val="00785036"/>
    <w:rsid w:val="00785F45"/>
    <w:rsid w:val="00787379"/>
    <w:rsid w:val="007874D3"/>
    <w:rsid w:val="00787A43"/>
    <w:rsid w:val="00790DFA"/>
    <w:rsid w:val="00791A1A"/>
    <w:rsid w:val="00794666"/>
    <w:rsid w:val="00794CC8"/>
    <w:rsid w:val="00795181"/>
    <w:rsid w:val="007A03A9"/>
    <w:rsid w:val="007A2644"/>
    <w:rsid w:val="007A3A1D"/>
    <w:rsid w:val="007A72BD"/>
    <w:rsid w:val="007B614E"/>
    <w:rsid w:val="007B66A5"/>
    <w:rsid w:val="007C1856"/>
    <w:rsid w:val="007C1B11"/>
    <w:rsid w:val="007C3606"/>
    <w:rsid w:val="007C5692"/>
    <w:rsid w:val="007D0588"/>
    <w:rsid w:val="007D0BCF"/>
    <w:rsid w:val="007D2642"/>
    <w:rsid w:val="007D377F"/>
    <w:rsid w:val="007D38EF"/>
    <w:rsid w:val="007D3EA1"/>
    <w:rsid w:val="007D425B"/>
    <w:rsid w:val="007D4D57"/>
    <w:rsid w:val="007D4DDA"/>
    <w:rsid w:val="007D7290"/>
    <w:rsid w:val="007D75F7"/>
    <w:rsid w:val="007E0535"/>
    <w:rsid w:val="007E060D"/>
    <w:rsid w:val="007E33F9"/>
    <w:rsid w:val="007E4501"/>
    <w:rsid w:val="007F0902"/>
    <w:rsid w:val="007F1839"/>
    <w:rsid w:val="007F1E99"/>
    <w:rsid w:val="007F25F9"/>
    <w:rsid w:val="007F50D3"/>
    <w:rsid w:val="007F5AC7"/>
    <w:rsid w:val="007F5DEE"/>
    <w:rsid w:val="007F6679"/>
    <w:rsid w:val="007F7154"/>
    <w:rsid w:val="007F7B39"/>
    <w:rsid w:val="007F7B4C"/>
    <w:rsid w:val="00800F2B"/>
    <w:rsid w:val="008019CE"/>
    <w:rsid w:val="00802278"/>
    <w:rsid w:val="008028E3"/>
    <w:rsid w:val="00805FA4"/>
    <w:rsid w:val="00805FF1"/>
    <w:rsid w:val="00810E0E"/>
    <w:rsid w:val="00812E0F"/>
    <w:rsid w:val="0081307C"/>
    <w:rsid w:val="00815F82"/>
    <w:rsid w:val="00817F61"/>
    <w:rsid w:val="00821D4D"/>
    <w:rsid w:val="00822B55"/>
    <w:rsid w:val="00824DFA"/>
    <w:rsid w:val="008252EC"/>
    <w:rsid w:val="00826AF2"/>
    <w:rsid w:val="00832772"/>
    <w:rsid w:val="0083526F"/>
    <w:rsid w:val="008378E3"/>
    <w:rsid w:val="00841F7E"/>
    <w:rsid w:val="00843294"/>
    <w:rsid w:val="00843F04"/>
    <w:rsid w:val="00843F5D"/>
    <w:rsid w:val="00844FD0"/>
    <w:rsid w:val="00845CB9"/>
    <w:rsid w:val="00846714"/>
    <w:rsid w:val="00846BF8"/>
    <w:rsid w:val="00846CC3"/>
    <w:rsid w:val="0085101D"/>
    <w:rsid w:val="00851BBE"/>
    <w:rsid w:val="00852CB5"/>
    <w:rsid w:val="00854C6C"/>
    <w:rsid w:val="00854E56"/>
    <w:rsid w:val="008558C1"/>
    <w:rsid w:val="008576F9"/>
    <w:rsid w:val="0086155D"/>
    <w:rsid w:val="00865C82"/>
    <w:rsid w:val="008660C0"/>
    <w:rsid w:val="008661E3"/>
    <w:rsid w:val="00871BF3"/>
    <w:rsid w:val="00871D30"/>
    <w:rsid w:val="00871D7B"/>
    <w:rsid w:val="00873DE9"/>
    <w:rsid w:val="00876997"/>
    <w:rsid w:val="008778E6"/>
    <w:rsid w:val="00883388"/>
    <w:rsid w:val="00883479"/>
    <w:rsid w:val="00884954"/>
    <w:rsid w:val="00890D2B"/>
    <w:rsid w:val="008918F1"/>
    <w:rsid w:val="00893020"/>
    <w:rsid w:val="008940B1"/>
    <w:rsid w:val="0089483A"/>
    <w:rsid w:val="00894A37"/>
    <w:rsid w:val="00895ADC"/>
    <w:rsid w:val="00897D64"/>
    <w:rsid w:val="008A0A68"/>
    <w:rsid w:val="008A0DB8"/>
    <w:rsid w:val="008A1A96"/>
    <w:rsid w:val="008A3A69"/>
    <w:rsid w:val="008A5B04"/>
    <w:rsid w:val="008B0D41"/>
    <w:rsid w:val="008B1F7F"/>
    <w:rsid w:val="008B24C2"/>
    <w:rsid w:val="008B2A12"/>
    <w:rsid w:val="008B52FE"/>
    <w:rsid w:val="008B54A6"/>
    <w:rsid w:val="008B76F7"/>
    <w:rsid w:val="008C1890"/>
    <w:rsid w:val="008C1A44"/>
    <w:rsid w:val="008C1A78"/>
    <w:rsid w:val="008C25FC"/>
    <w:rsid w:val="008C2DE9"/>
    <w:rsid w:val="008C30DD"/>
    <w:rsid w:val="008D09C9"/>
    <w:rsid w:val="008D3E55"/>
    <w:rsid w:val="008D4CE7"/>
    <w:rsid w:val="008D5263"/>
    <w:rsid w:val="008D5D64"/>
    <w:rsid w:val="008D70FA"/>
    <w:rsid w:val="008E0C50"/>
    <w:rsid w:val="008E462F"/>
    <w:rsid w:val="008E6A05"/>
    <w:rsid w:val="008F3496"/>
    <w:rsid w:val="008F390A"/>
    <w:rsid w:val="008F6D99"/>
    <w:rsid w:val="008F6DF8"/>
    <w:rsid w:val="009000A6"/>
    <w:rsid w:val="00900463"/>
    <w:rsid w:val="0090074B"/>
    <w:rsid w:val="009027FE"/>
    <w:rsid w:val="009045E9"/>
    <w:rsid w:val="009048C7"/>
    <w:rsid w:val="00905839"/>
    <w:rsid w:val="00905F96"/>
    <w:rsid w:val="00906481"/>
    <w:rsid w:val="00906C27"/>
    <w:rsid w:val="0091039E"/>
    <w:rsid w:val="0091305D"/>
    <w:rsid w:val="00916293"/>
    <w:rsid w:val="00922712"/>
    <w:rsid w:val="009245F0"/>
    <w:rsid w:val="00924F2E"/>
    <w:rsid w:val="009253E8"/>
    <w:rsid w:val="009257FC"/>
    <w:rsid w:val="00926444"/>
    <w:rsid w:val="009265DF"/>
    <w:rsid w:val="009301AB"/>
    <w:rsid w:val="009306D6"/>
    <w:rsid w:val="0093353E"/>
    <w:rsid w:val="0093444E"/>
    <w:rsid w:val="00935B31"/>
    <w:rsid w:val="00936267"/>
    <w:rsid w:val="00940E0F"/>
    <w:rsid w:val="00941BC4"/>
    <w:rsid w:val="00942A33"/>
    <w:rsid w:val="00942ABC"/>
    <w:rsid w:val="0094469C"/>
    <w:rsid w:val="00945C0F"/>
    <w:rsid w:val="0095091D"/>
    <w:rsid w:val="00952B94"/>
    <w:rsid w:val="00956F11"/>
    <w:rsid w:val="009615ED"/>
    <w:rsid w:val="00962094"/>
    <w:rsid w:val="0096313D"/>
    <w:rsid w:val="0096349F"/>
    <w:rsid w:val="009652D4"/>
    <w:rsid w:val="00970116"/>
    <w:rsid w:val="00973DCC"/>
    <w:rsid w:val="00973DD8"/>
    <w:rsid w:val="009759ED"/>
    <w:rsid w:val="00977694"/>
    <w:rsid w:val="009777BE"/>
    <w:rsid w:val="00977AC6"/>
    <w:rsid w:val="0098103E"/>
    <w:rsid w:val="00982A92"/>
    <w:rsid w:val="00984A6A"/>
    <w:rsid w:val="00984CF4"/>
    <w:rsid w:val="00984DC6"/>
    <w:rsid w:val="00985735"/>
    <w:rsid w:val="00987629"/>
    <w:rsid w:val="00987F59"/>
    <w:rsid w:val="0099095D"/>
    <w:rsid w:val="009910A0"/>
    <w:rsid w:val="0099186F"/>
    <w:rsid w:val="009922E1"/>
    <w:rsid w:val="009954CC"/>
    <w:rsid w:val="00995A2B"/>
    <w:rsid w:val="00996428"/>
    <w:rsid w:val="00996CA8"/>
    <w:rsid w:val="009A4240"/>
    <w:rsid w:val="009B1832"/>
    <w:rsid w:val="009B4E30"/>
    <w:rsid w:val="009B6C8E"/>
    <w:rsid w:val="009B70FE"/>
    <w:rsid w:val="009C0650"/>
    <w:rsid w:val="009C26B5"/>
    <w:rsid w:val="009C397E"/>
    <w:rsid w:val="009C3AEE"/>
    <w:rsid w:val="009C3C25"/>
    <w:rsid w:val="009C42D2"/>
    <w:rsid w:val="009C50F1"/>
    <w:rsid w:val="009C6947"/>
    <w:rsid w:val="009C7749"/>
    <w:rsid w:val="009D1E4B"/>
    <w:rsid w:val="009D2321"/>
    <w:rsid w:val="009D2816"/>
    <w:rsid w:val="009D3156"/>
    <w:rsid w:val="009D39A8"/>
    <w:rsid w:val="009E3674"/>
    <w:rsid w:val="009E372B"/>
    <w:rsid w:val="009E4441"/>
    <w:rsid w:val="009E6823"/>
    <w:rsid w:val="009E72A2"/>
    <w:rsid w:val="009F21C1"/>
    <w:rsid w:val="009F284F"/>
    <w:rsid w:val="009F3460"/>
    <w:rsid w:val="009F3C9E"/>
    <w:rsid w:val="009F75D6"/>
    <w:rsid w:val="009F7A32"/>
    <w:rsid w:val="00A00D72"/>
    <w:rsid w:val="00A01161"/>
    <w:rsid w:val="00A02850"/>
    <w:rsid w:val="00A02D25"/>
    <w:rsid w:val="00A06327"/>
    <w:rsid w:val="00A073B3"/>
    <w:rsid w:val="00A07A7F"/>
    <w:rsid w:val="00A102BF"/>
    <w:rsid w:val="00A11233"/>
    <w:rsid w:val="00A114D9"/>
    <w:rsid w:val="00A14B0E"/>
    <w:rsid w:val="00A15AF8"/>
    <w:rsid w:val="00A15D48"/>
    <w:rsid w:val="00A161A0"/>
    <w:rsid w:val="00A1722B"/>
    <w:rsid w:val="00A173EB"/>
    <w:rsid w:val="00A17965"/>
    <w:rsid w:val="00A22408"/>
    <w:rsid w:val="00A24FA3"/>
    <w:rsid w:val="00A263D3"/>
    <w:rsid w:val="00A26C92"/>
    <w:rsid w:val="00A30BFA"/>
    <w:rsid w:val="00A3153C"/>
    <w:rsid w:val="00A333D6"/>
    <w:rsid w:val="00A34275"/>
    <w:rsid w:val="00A36997"/>
    <w:rsid w:val="00A37940"/>
    <w:rsid w:val="00A37CBC"/>
    <w:rsid w:val="00A41197"/>
    <w:rsid w:val="00A42654"/>
    <w:rsid w:val="00A42D29"/>
    <w:rsid w:val="00A45BA7"/>
    <w:rsid w:val="00A47B43"/>
    <w:rsid w:val="00A504F5"/>
    <w:rsid w:val="00A50EB6"/>
    <w:rsid w:val="00A51272"/>
    <w:rsid w:val="00A51331"/>
    <w:rsid w:val="00A54A0B"/>
    <w:rsid w:val="00A56322"/>
    <w:rsid w:val="00A56C47"/>
    <w:rsid w:val="00A60461"/>
    <w:rsid w:val="00A612A5"/>
    <w:rsid w:val="00A62739"/>
    <w:rsid w:val="00A641F3"/>
    <w:rsid w:val="00A648D2"/>
    <w:rsid w:val="00A719AA"/>
    <w:rsid w:val="00A750CD"/>
    <w:rsid w:val="00A76089"/>
    <w:rsid w:val="00A776F7"/>
    <w:rsid w:val="00A80C1F"/>
    <w:rsid w:val="00A81308"/>
    <w:rsid w:val="00A820E5"/>
    <w:rsid w:val="00A82AA9"/>
    <w:rsid w:val="00A866A3"/>
    <w:rsid w:val="00A8690D"/>
    <w:rsid w:val="00A93B31"/>
    <w:rsid w:val="00A95670"/>
    <w:rsid w:val="00A966B0"/>
    <w:rsid w:val="00A973AB"/>
    <w:rsid w:val="00A97B76"/>
    <w:rsid w:val="00AA044D"/>
    <w:rsid w:val="00AA1746"/>
    <w:rsid w:val="00AA198D"/>
    <w:rsid w:val="00AA2390"/>
    <w:rsid w:val="00AA2A67"/>
    <w:rsid w:val="00AA2A6F"/>
    <w:rsid w:val="00AA2E0C"/>
    <w:rsid w:val="00AA451D"/>
    <w:rsid w:val="00AA48EE"/>
    <w:rsid w:val="00AA4FE3"/>
    <w:rsid w:val="00AA7F17"/>
    <w:rsid w:val="00AB1290"/>
    <w:rsid w:val="00AB29B5"/>
    <w:rsid w:val="00AB2B00"/>
    <w:rsid w:val="00AB37F5"/>
    <w:rsid w:val="00AB3983"/>
    <w:rsid w:val="00AB4C02"/>
    <w:rsid w:val="00AB70C0"/>
    <w:rsid w:val="00AB7172"/>
    <w:rsid w:val="00AC2376"/>
    <w:rsid w:val="00AC5646"/>
    <w:rsid w:val="00AC63E8"/>
    <w:rsid w:val="00AC7D84"/>
    <w:rsid w:val="00AD0FA2"/>
    <w:rsid w:val="00AD4B55"/>
    <w:rsid w:val="00AD4D10"/>
    <w:rsid w:val="00AD744C"/>
    <w:rsid w:val="00AE158D"/>
    <w:rsid w:val="00AE1685"/>
    <w:rsid w:val="00AE31FF"/>
    <w:rsid w:val="00AE4766"/>
    <w:rsid w:val="00AE502C"/>
    <w:rsid w:val="00AE5CA4"/>
    <w:rsid w:val="00AE62B0"/>
    <w:rsid w:val="00AF069B"/>
    <w:rsid w:val="00AF24A3"/>
    <w:rsid w:val="00AF453E"/>
    <w:rsid w:val="00AF6095"/>
    <w:rsid w:val="00B00228"/>
    <w:rsid w:val="00B00FAE"/>
    <w:rsid w:val="00B03049"/>
    <w:rsid w:val="00B052C7"/>
    <w:rsid w:val="00B07408"/>
    <w:rsid w:val="00B07FE8"/>
    <w:rsid w:val="00B10F13"/>
    <w:rsid w:val="00B11081"/>
    <w:rsid w:val="00B11C4F"/>
    <w:rsid w:val="00B13393"/>
    <w:rsid w:val="00B13970"/>
    <w:rsid w:val="00B139C2"/>
    <w:rsid w:val="00B17DAA"/>
    <w:rsid w:val="00B20A79"/>
    <w:rsid w:val="00B21E35"/>
    <w:rsid w:val="00B21F44"/>
    <w:rsid w:val="00B226F3"/>
    <w:rsid w:val="00B263FD"/>
    <w:rsid w:val="00B332F0"/>
    <w:rsid w:val="00B35377"/>
    <w:rsid w:val="00B35732"/>
    <w:rsid w:val="00B35E89"/>
    <w:rsid w:val="00B378BB"/>
    <w:rsid w:val="00B37DDA"/>
    <w:rsid w:val="00B53E1E"/>
    <w:rsid w:val="00B54765"/>
    <w:rsid w:val="00B54C3B"/>
    <w:rsid w:val="00B54E16"/>
    <w:rsid w:val="00B55069"/>
    <w:rsid w:val="00B60755"/>
    <w:rsid w:val="00B61A8F"/>
    <w:rsid w:val="00B647AD"/>
    <w:rsid w:val="00B66ACF"/>
    <w:rsid w:val="00B6709C"/>
    <w:rsid w:val="00B67269"/>
    <w:rsid w:val="00B70B0B"/>
    <w:rsid w:val="00B71B16"/>
    <w:rsid w:val="00B7687F"/>
    <w:rsid w:val="00B7718E"/>
    <w:rsid w:val="00B77E47"/>
    <w:rsid w:val="00B80694"/>
    <w:rsid w:val="00B8090B"/>
    <w:rsid w:val="00B8169E"/>
    <w:rsid w:val="00B81EDC"/>
    <w:rsid w:val="00B82054"/>
    <w:rsid w:val="00B82EB2"/>
    <w:rsid w:val="00B862A4"/>
    <w:rsid w:val="00B90EE1"/>
    <w:rsid w:val="00B91E23"/>
    <w:rsid w:val="00B93114"/>
    <w:rsid w:val="00B9355F"/>
    <w:rsid w:val="00B93BCA"/>
    <w:rsid w:val="00B94980"/>
    <w:rsid w:val="00BA158E"/>
    <w:rsid w:val="00BA29A7"/>
    <w:rsid w:val="00BA4FF7"/>
    <w:rsid w:val="00BA551E"/>
    <w:rsid w:val="00BB20CE"/>
    <w:rsid w:val="00BB2185"/>
    <w:rsid w:val="00BB297B"/>
    <w:rsid w:val="00BB4090"/>
    <w:rsid w:val="00BB440A"/>
    <w:rsid w:val="00BB6B84"/>
    <w:rsid w:val="00BC21D8"/>
    <w:rsid w:val="00BC2C70"/>
    <w:rsid w:val="00BC3538"/>
    <w:rsid w:val="00BC4445"/>
    <w:rsid w:val="00BC73DD"/>
    <w:rsid w:val="00BD162F"/>
    <w:rsid w:val="00BD2D4C"/>
    <w:rsid w:val="00BD353D"/>
    <w:rsid w:val="00BD5C2A"/>
    <w:rsid w:val="00BD761A"/>
    <w:rsid w:val="00BE13A5"/>
    <w:rsid w:val="00BE45C3"/>
    <w:rsid w:val="00BE57C4"/>
    <w:rsid w:val="00BE5A7D"/>
    <w:rsid w:val="00BE6DD2"/>
    <w:rsid w:val="00BF0F93"/>
    <w:rsid w:val="00BF34EF"/>
    <w:rsid w:val="00BF40B4"/>
    <w:rsid w:val="00BF53DC"/>
    <w:rsid w:val="00BF6156"/>
    <w:rsid w:val="00BF6FD2"/>
    <w:rsid w:val="00BF75D8"/>
    <w:rsid w:val="00C00351"/>
    <w:rsid w:val="00C0167C"/>
    <w:rsid w:val="00C0340B"/>
    <w:rsid w:val="00C03C23"/>
    <w:rsid w:val="00C06174"/>
    <w:rsid w:val="00C0684A"/>
    <w:rsid w:val="00C06C7A"/>
    <w:rsid w:val="00C07148"/>
    <w:rsid w:val="00C07228"/>
    <w:rsid w:val="00C10748"/>
    <w:rsid w:val="00C143B6"/>
    <w:rsid w:val="00C16004"/>
    <w:rsid w:val="00C20BF8"/>
    <w:rsid w:val="00C259D6"/>
    <w:rsid w:val="00C305DB"/>
    <w:rsid w:val="00C310D7"/>
    <w:rsid w:val="00C3169A"/>
    <w:rsid w:val="00C31F44"/>
    <w:rsid w:val="00C32A53"/>
    <w:rsid w:val="00C337C0"/>
    <w:rsid w:val="00C33BFC"/>
    <w:rsid w:val="00C33E12"/>
    <w:rsid w:val="00C3481A"/>
    <w:rsid w:val="00C34BB5"/>
    <w:rsid w:val="00C350E7"/>
    <w:rsid w:val="00C35D89"/>
    <w:rsid w:val="00C35EAD"/>
    <w:rsid w:val="00C35F82"/>
    <w:rsid w:val="00C36F09"/>
    <w:rsid w:val="00C37367"/>
    <w:rsid w:val="00C37EC6"/>
    <w:rsid w:val="00C41391"/>
    <w:rsid w:val="00C4324D"/>
    <w:rsid w:val="00C44673"/>
    <w:rsid w:val="00C449FE"/>
    <w:rsid w:val="00C45C87"/>
    <w:rsid w:val="00C45F84"/>
    <w:rsid w:val="00C471BF"/>
    <w:rsid w:val="00C52487"/>
    <w:rsid w:val="00C52EF6"/>
    <w:rsid w:val="00C53D65"/>
    <w:rsid w:val="00C53F69"/>
    <w:rsid w:val="00C561C8"/>
    <w:rsid w:val="00C5654C"/>
    <w:rsid w:val="00C568D2"/>
    <w:rsid w:val="00C56DC4"/>
    <w:rsid w:val="00C56E55"/>
    <w:rsid w:val="00C60F44"/>
    <w:rsid w:val="00C61E6B"/>
    <w:rsid w:val="00C62343"/>
    <w:rsid w:val="00C62AF8"/>
    <w:rsid w:val="00C6590D"/>
    <w:rsid w:val="00C66083"/>
    <w:rsid w:val="00C70BF5"/>
    <w:rsid w:val="00C74817"/>
    <w:rsid w:val="00C81752"/>
    <w:rsid w:val="00C828EB"/>
    <w:rsid w:val="00C8359B"/>
    <w:rsid w:val="00C83C68"/>
    <w:rsid w:val="00C856F2"/>
    <w:rsid w:val="00C86183"/>
    <w:rsid w:val="00C86ED4"/>
    <w:rsid w:val="00C875E1"/>
    <w:rsid w:val="00C878A2"/>
    <w:rsid w:val="00C9057A"/>
    <w:rsid w:val="00C91DF0"/>
    <w:rsid w:val="00C92A7A"/>
    <w:rsid w:val="00C94844"/>
    <w:rsid w:val="00C958D5"/>
    <w:rsid w:val="00CA1E67"/>
    <w:rsid w:val="00CA20D6"/>
    <w:rsid w:val="00CA2EF1"/>
    <w:rsid w:val="00CA449B"/>
    <w:rsid w:val="00CA501F"/>
    <w:rsid w:val="00CB16C1"/>
    <w:rsid w:val="00CB1A6C"/>
    <w:rsid w:val="00CB344F"/>
    <w:rsid w:val="00CB4A12"/>
    <w:rsid w:val="00CB5275"/>
    <w:rsid w:val="00CB7D6A"/>
    <w:rsid w:val="00CC005A"/>
    <w:rsid w:val="00CC025E"/>
    <w:rsid w:val="00CC29AE"/>
    <w:rsid w:val="00CC3A1D"/>
    <w:rsid w:val="00CC43E9"/>
    <w:rsid w:val="00CD14B7"/>
    <w:rsid w:val="00CD2F24"/>
    <w:rsid w:val="00CD3A30"/>
    <w:rsid w:val="00CD4B83"/>
    <w:rsid w:val="00CD5B56"/>
    <w:rsid w:val="00CE0D5D"/>
    <w:rsid w:val="00CE1089"/>
    <w:rsid w:val="00CE137E"/>
    <w:rsid w:val="00CE2A04"/>
    <w:rsid w:val="00CE2F5C"/>
    <w:rsid w:val="00CE50DF"/>
    <w:rsid w:val="00CF0F9E"/>
    <w:rsid w:val="00CF16FB"/>
    <w:rsid w:val="00CF1C8A"/>
    <w:rsid w:val="00CF2DD7"/>
    <w:rsid w:val="00CF3450"/>
    <w:rsid w:val="00CF43FD"/>
    <w:rsid w:val="00CF455D"/>
    <w:rsid w:val="00CF5B3C"/>
    <w:rsid w:val="00CF5F3B"/>
    <w:rsid w:val="00CF7DD8"/>
    <w:rsid w:val="00D00905"/>
    <w:rsid w:val="00D014A7"/>
    <w:rsid w:val="00D01857"/>
    <w:rsid w:val="00D02764"/>
    <w:rsid w:val="00D02AB6"/>
    <w:rsid w:val="00D02FD8"/>
    <w:rsid w:val="00D0511D"/>
    <w:rsid w:val="00D0592E"/>
    <w:rsid w:val="00D063FA"/>
    <w:rsid w:val="00D06638"/>
    <w:rsid w:val="00D066FF"/>
    <w:rsid w:val="00D06BF0"/>
    <w:rsid w:val="00D0767B"/>
    <w:rsid w:val="00D117B0"/>
    <w:rsid w:val="00D124B2"/>
    <w:rsid w:val="00D133E7"/>
    <w:rsid w:val="00D137AE"/>
    <w:rsid w:val="00D13834"/>
    <w:rsid w:val="00D1433A"/>
    <w:rsid w:val="00D15182"/>
    <w:rsid w:val="00D159F0"/>
    <w:rsid w:val="00D17E4D"/>
    <w:rsid w:val="00D2076F"/>
    <w:rsid w:val="00D21C9F"/>
    <w:rsid w:val="00D21E11"/>
    <w:rsid w:val="00D26076"/>
    <w:rsid w:val="00D263CE"/>
    <w:rsid w:val="00D26E01"/>
    <w:rsid w:val="00D31F20"/>
    <w:rsid w:val="00D325B9"/>
    <w:rsid w:val="00D3291E"/>
    <w:rsid w:val="00D329B5"/>
    <w:rsid w:val="00D33416"/>
    <w:rsid w:val="00D363C7"/>
    <w:rsid w:val="00D36AF7"/>
    <w:rsid w:val="00D3705C"/>
    <w:rsid w:val="00D376A7"/>
    <w:rsid w:val="00D3774C"/>
    <w:rsid w:val="00D40024"/>
    <w:rsid w:val="00D40A16"/>
    <w:rsid w:val="00D41A60"/>
    <w:rsid w:val="00D42142"/>
    <w:rsid w:val="00D45465"/>
    <w:rsid w:val="00D46B72"/>
    <w:rsid w:val="00D52706"/>
    <w:rsid w:val="00D5418C"/>
    <w:rsid w:val="00D549DD"/>
    <w:rsid w:val="00D605B1"/>
    <w:rsid w:val="00D64B09"/>
    <w:rsid w:val="00D6504F"/>
    <w:rsid w:val="00D65D5D"/>
    <w:rsid w:val="00D66F41"/>
    <w:rsid w:val="00D70C53"/>
    <w:rsid w:val="00D71C2D"/>
    <w:rsid w:val="00D72F21"/>
    <w:rsid w:val="00D72F9B"/>
    <w:rsid w:val="00D75286"/>
    <w:rsid w:val="00D754BB"/>
    <w:rsid w:val="00D75865"/>
    <w:rsid w:val="00D82362"/>
    <w:rsid w:val="00D85AE4"/>
    <w:rsid w:val="00D86437"/>
    <w:rsid w:val="00D87E06"/>
    <w:rsid w:val="00D91362"/>
    <w:rsid w:val="00D92116"/>
    <w:rsid w:val="00D92225"/>
    <w:rsid w:val="00D92921"/>
    <w:rsid w:val="00D94911"/>
    <w:rsid w:val="00D94947"/>
    <w:rsid w:val="00D95EF0"/>
    <w:rsid w:val="00D95FF4"/>
    <w:rsid w:val="00D96065"/>
    <w:rsid w:val="00D96314"/>
    <w:rsid w:val="00D976F1"/>
    <w:rsid w:val="00DA1A74"/>
    <w:rsid w:val="00DA28B9"/>
    <w:rsid w:val="00DA2AD3"/>
    <w:rsid w:val="00DA2D1F"/>
    <w:rsid w:val="00DA2ED5"/>
    <w:rsid w:val="00DA3167"/>
    <w:rsid w:val="00DA46E7"/>
    <w:rsid w:val="00DB0FF8"/>
    <w:rsid w:val="00DB1653"/>
    <w:rsid w:val="00DB4E7C"/>
    <w:rsid w:val="00DB4ED9"/>
    <w:rsid w:val="00DB5A15"/>
    <w:rsid w:val="00DB72B6"/>
    <w:rsid w:val="00DB7E9C"/>
    <w:rsid w:val="00DC1AAB"/>
    <w:rsid w:val="00DC3611"/>
    <w:rsid w:val="00DC484B"/>
    <w:rsid w:val="00DC5D85"/>
    <w:rsid w:val="00DC7265"/>
    <w:rsid w:val="00DD0777"/>
    <w:rsid w:val="00DD0FCC"/>
    <w:rsid w:val="00DD27DB"/>
    <w:rsid w:val="00DD37BB"/>
    <w:rsid w:val="00DD416E"/>
    <w:rsid w:val="00DD4A8C"/>
    <w:rsid w:val="00DE0346"/>
    <w:rsid w:val="00DE128A"/>
    <w:rsid w:val="00DE2929"/>
    <w:rsid w:val="00DE5986"/>
    <w:rsid w:val="00DE66CF"/>
    <w:rsid w:val="00DF0D58"/>
    <w:rsid w:val="00DF3D10"/>
    <w:rsid w:val="00DF4021"/>
    <w:rsid w:val="00E00448"/>
    <w:rsid w:val="00E01750"/>
    <w:rsid w:val="00E02B0F"/>
    <w:rsid w:val="00E046C6"/>
    <w:rsid w:val="00E046EF"/>
    <w:rsid w:val="00E12601"/>
    <w:rsid w:val="00E12724"/>
    <w:rsid w:val="00E12770"/>
    <w:rsid w:val="00E14C82"/>
    <w:rsid w:val="00E15612"/>
    <w:rsid w:val="00E1742A"/>
    <w:rsid w:val="00E2063B"/>
    <w:rsid w:val="00E21CA5"/>
    <w:rsid w:val="00E22906"/>
    <w:rsid w:val="00E243DA"/>
    <w:rsid w:val="00E24418"/>
    <w:rsid w:val="00E25519"/>
    <w:rsid w:val="00E2602A"/>
    <w:rsid w:val="00E27411"/>
    <w:rsid w:val="00E276FC"/>
    <w:rsid w:val="00E301CA"/>
    <w:rsid w:val="00E30983"/>
    <w:rsid w:val="00E30BAD"/>
    <w:rsid w:val="00E30C3E"/>
    <w:rsid w:val="00E30E91"/>
    <w:rsid w:val="00E32B54"/>
    <w:rsid w:val="00E34346"/>
    <w:rsid w:val="00E35605"/>
    <w:rsid w:val="00E35872"/>
    <w:rsid w:val="00E35BE9"/>
    <w:rsid w:val="00E431A6"/>
    <w:rsid w:val="00E4524E"/>
    <w:rsid w:val="00E45FCA"/>
    <w:rsid w:val="00E46176"/>
    <w:rsid w:val="00E46941"/>
    <w:rsid w:val="00E46E12"/>
    <w:rsid w:val="00E550F2"/>
    <w:rsid w:val="00E5575F"/>
    <w:rsid w:val="00E55BAD"/>
    <w:rsid w:val="00E56909"/>
    <w:rsid w:val="00E602CF"/>
    <w:rsid w:val="00E60846"/>
    <w:rsid w:val="00E60C99"/>
    <w:rsid w:val="00E61669"/>
    <w:rsid w:val="00E63C52"/>
    <w:rsid w:val="00E67FC9"/>
    <w:rsid w:val="00E70A5C"/>
    <w:rsid w:val="00E718D9"/>
    <w:rsid w:val="00E71BAE"/>
    <w:rsid w:val="00E7328A"/>
    <w:rsid w:val="00E743A0"/>
    <w:rsid w:val="00E74B41"/>
    <w:rsid w:val="00E74C05"/>
    <w:rsid w:val="00E77AC8"/>
    <w:rsid w:val="00E809C2"/>
    <w:rsid w:val="00E80CF4"/>
    <w:rsid w:val="00E81C29"/>
    <w:rsid w:val="00E82DA4"/>
    <w:rsid w:val="00E84A48"/>
    <w:rsid w:val="00E8764A"/>
    <w:rsid w:val="00E92F9E"/>
    <w:rsid w:val="00E94A73"/>
    <w:rsid w:val="00E95EEB"/>
    <w:rsid w:val="00E9708B"/>
    <w:rsid w:val="00E97C7D"/>
    <w:rsid w:val="00EA0422"/>
    <w:rsid w:val="00EA2F53"/>
    <w:rsid w:val="00EA4829"/>
    <w:rsid w:val="00EA4FA1"/>
    <w:rsid w:val="00EA5F9A"/>
    <w:rsid w:val="00EA70F2"/>
    <w:rsid w:val="00EB0860"/>
    <w:rsid w:val="00EB4069"/>
    <w:rsid w:val="00EB40B4"/>
    <w:rsid w:val="00EB444A"/>
    <w:rsid w:val="00EB4B4C"/>
    <w:rsid w:val="00EB544B"/>
    <w:rsid w:val="00EB73D9"/>
    <w:rsid w:val="00EC31FA"/>
    <w:rsid w:val="00EC5AA2"/>
    <w:rsid w:val="00ED29BD"/>
    <w:rsid w:val="00ED3674"/>
    <w:rsid w:val="00ED4F88"/>
    <w:rsid w:val="00ED6795"/>
    <w:rsid w:val="00EE17A5"/>
    <w:rsid w:val="00EE1CF9"/>
    <w:rsid w:val="00EE1EB2"/>
    <w:rsid w:val="00EE2319"/>
    <w:rsid w:val="00EE24A9"/>
    <w:rsid w:val="00EE2B2C"/>
    <w:rsid w:val="00EE2C30"/>
    <w:rsid w:val="00EE45D1"/>
    <w:rsid w:val="00EE5EAC"/>
    <w:rsid w:val="00EE6BB8"/>
    <w:rsid w:val="00EF1E25"/>
    <w:rsid w:val="00EF33BF"/>
    <w:rsid w:val="00EF78BA"/>
    <w:rsid w:val="00F03A4E"/>
    <w:rsid w:val="00F047E4"/>
    <w:rsid w:val="00F05D41"/>
    <w:rsid w:val="00F06D65"/>
    <w:rsid w:val="00F100CE"/>
    <w:rsid w:val="00F10662"/>
    <w:rsid w:val="00F129BD"/>
    <w:rsid w:val="00F130AB"/>
    <w:rsid w:val="00F14892"/>
    <w:rsid w:val="00F14F8A"/>
    <w:rsid w:val="00F165C4"/>
    <w:rsid w:val="00F17E26"/>
    <w:rsid w:val="00F20576"/>
    <w:rsid w:val="00F220FA"/>
    <w:rsid w:val="00F23020"/>
    <w:rsid w:val="00F2368D"/>
    <w:rsid w:val="00F24412"/>
    <w:rsid w:val="00F24D2C"/>
    <w:rsid w:val="00F25522"/>
    <w:rsid w:val="00F31645"/>
    <w:rsid w:val="00F31D52"/>
    <w:rsid w:val="00F32699"/>
    <w:rsid w:val="00F32844"/>
    <w:rsid w:val="00F32B78"/>
    <w:rsid w:val="00F33A07"/>
    <w:rsid w:val="00F3758E"/>
    <w:rsid w:val="00F378B4"/>
    <w:rsid w:val="00F4146A"/>
    <w:rsid w:val="00F443A2"/>
    <w:rsid w:val="00F448FB"/>
    <w:rsid w:val="00F4592B"/>
    <w:rsid w:val="00F45BD0"/>
    <w:rsid w:val="00F46F61"/>
    <w:rsid w:val="00F50097"/>
    <w:rsid w:val="00F5405D"/>
    <w:rsid w:val="00F543B6"/>
    <w:rsid w:val="00F55638"/>
    <w:rsid w:val="00F55F6A"/>
    <w:rsid w:val="00F56B39"/>
    <w:rsid w:val="00F57969"/>
    <w:rsid w:val="00F6167C"/>
    <w:rsid w:val="00F62208"/>
    <w:rsid w:val="00F65776"/>
    <w:rsid w:val="00F6581B"/>
    <w:rsid w:val="00F65A1C"/>
    <w:rsid w:val="00F733A9"/>
    <w:rsid w:val="00F735E5"/>
    <w:rsid w:val="00F73D71"/>
    <w:rsid w:val="00F76880"/>
    <w:rsid w:val="00F80651"/>
    <w:rsid w:val="00F8244D"/>
    <w:rsid w:val="00F8375F"/>
    <w:rsid w:val="00F85561"/>
    <w:rsid w:val="00F85B63"/>
    <w:rsid w:val="00F86293"/>
    <w:rsid w:val="00F86EE5"/>
    <w:rsid w:val="00F90E1D"/>
    <w:rsid w:val="00F92712"/>
    <w:rsid w:val="00F94C80"/>
    <w:rsid w:val="00F9685A"/>
    <w:rsid w:val="00F9695F"/>
    <w:rsid w:val="00F9698D"/>
    <w:rsid w:val="00F97CD8"/>
    <w:rsid w:val="00FA0EA4"/>
    <w:rsid w:val="00FA1301"/>
    <w:rsid w:val="00FA3B41"/>
    <w:rsid w:val="00FA4A56"/>
    <w:rsid w:val="00FA6095"/>
    <w:rsid w:val="00FA6680"/>
    <w:rsid w:val="00FA7C13"/>
    <w:rsid w:val="00FB0523"/>
    <w:rsid w:val="00FB3615"/>
    <w:rsid w:val="00FB3842"/>
    <w:rsid w:val="00FB65E6"/>
    <w:rsid w:val="00FC192D"/>
    <w:rsid w:val="00FC1B82"/>
    <w:rsid w:val="00FC1DB6"/>
    <w:rsid w:val="00FC3624"/>
    <w:rsid w:val="00FC3D52"/>
    <w:rsid w:val="00FC4146"/>
    <w:rsid w:val="00FC4D35"/>
    <w:rsid w:val="00FC5628"/>
    <w:rsid w:val="00FC730F"/>
    <w:rsid w:val="00FC7E78"/>
    <w:rsid w:val="00FD011A"/>
    <w:rsid w:val="00FD5198"/>
    <w:rsid w:val="00FE12CD"/>
    <w:rsid w:val="00FE70DC"/>
    <w:rsid w:val="00FE76B9"/>
    <w:rsid w:val="00FF0007"/>
    <w:rsid w:val="00FF0EF0"/>
    <w:rsid w:val="00FF1B12"/>
    <w:rsid w:val="00FF31EC"/>
    <w:rsid w:val="00FF4696"/>
    <w:rsid w:val="00FF510C"/>
    <w:rsid w:val="00FF6F26"/>
    <w:rsid w:val="00FF7A23"/>
    <w:rsid w:val="011B2688"/>
    <w:rsid w:val="012BE5C5"/>
    <w:rsid w:val="012CADAD"/>
    <w:rsid w:val="01AEE3BA"/>
    <w:rsid w:val="01B5DBF3"/>
    <w:rsid w:val="01B7DA0E"/>
    <w:rsid w:val="01BA8DDF"/>
    <w:rsid w:val="025ED705"/>
    <w:rsid w:val="0266523F"/>
    <w:rsid w:val="027E3BB9"/>
    <w:rsid w:val="027F3BDC"/>
    <w:rsid w:val="02DF55E8"/>
    <w:rsid w:val="033C8763"/>
    <w:rsid w:val="03BFF59D"/>
    <w:rsid w:val="03D35702"/>
    <w:rsid w:val="048BAA56"/>
    <w:rsid w:val="04A0D029"/>
    <w:rsid w:val="04AB5176"/>
    <w:rsid w:val="04BA4426"/>
    <w:rsid w:val="04BEF0DF"/>
    <w:rsid w:val="04D94A76"/>
    <w:rsid w:val="04DD7E20"/>
    <w:rsid w:val="0528AD40"/>
    <w:rsid w:val="05468B4D"/>
    <w:rsid w:val="05688220"/>
    <w:rsid w:val="056B7209"/>
    <w:rsid w:val="0584E5B8"/>
    <w:rsid w:val="05AAD603"/>
    <w:rsid w:val="05C5F812"/>
    <w:rsid w:val="05EB15B3"/>
    <w:rsid w:val="069A7AF7"/>
    <w:rsid w:val="06C2D220"/>
    <w:rsid w:val="071A26A4"/>
    <w:rsid w:val="0735D552"/>
    <w:rsid w:val="07753DC6"/>
    <w:rsid w:val="0834A153"/>
    <w:rsid w:val="085C981C"/>
    <w:rsid w:val="08600B84"/>
    <w:rsid w:val="0873ACDA"/>
    <w:rsid w:val="08C13A11"/>
    <w:rsid w:val="091CB91B"/>
    <w:rsid w:val="094CC0AA"/>
    <w:rsid w:val="0A0CB2D9"/>
    <w:rsid w:val="0A29A354"/>
    <w:rsid w:val="0A636037"/>
    <w:rsid w:val="0A664ACD"/>
    <w:rsid w:val="0AA3D292"/>
    <w:rsid w:val="0B09C76A"/>
    <w:rsid w:val="0B2D393B"/>
    <w:rsid w:val="0B305319"/>
    <w:rsid w:val="0B50031C"/>
    <w:rsid w:val="0C43CCB0"/>
    <w:rsid w:val="0C6F921C"/>
    <w:rsid w:val="0CD7E303"/>
    <w:rsid w:val="0CD960C9"/>
    <w:rsid w:val="0CDD9ECE"/>
    <w:rsid w:val="0CE00271"/>
    <w:rsid w:val="0D46F23D"/>
    <w:rsid w:val="0D53C173"/>
    <w:rsid w:val="0D7DCE23"/>
    <w:rsid w:val="0D876CCE"/>
    <w:rsid w:val="0DC425F1"/>
    <w:rsid w:val="0DF60CBA"/>
    <w:rsid w:val="0E5F8C7C"/>
    <w:rsid w:val="0EB59137"/>
    <w:rsid w:val="0F28D46A"/>
    <w:rsid w:val="0F6E7F02"/>
    <w:rsid w:val="0F9942C0"/>
    <w:rsid w:val="0FAD9B7F"/>
    <w:rsid w:val="10835CAB"/>
    <w:rsid w:val="10D401D6"/>
    <w:rsid w:val="111AFAAE"/>
    <w:rsid w:val="112FD210"/>
    <w:rsid w:val="11355FF7"/>
    <w:rsid w:val="1288D5AD"/>
    <w:rsid w:val="1294726E"/>
    <w:rsid w:val="12E6B443"/>
    <w:rsid w:val="134C392F"/>
    <w:rsid w:val="139CCC95"/>
    <w:rsid w:val="13CF96CA"/>
    <w:rsid w:val="14456DDD"/>
    <w:rsid w:val="14B9488D"/>
    <w:rsid w:val="14F14EB2"/>
    <w:rsid w:val="14FE43FA"/>
    <w:rsid w:val="151226C0"/>
    <w:rsid w:val="153CA39D"/>
    <w:rsid w:val="15680039"/>
    <w:rsid w:val="15805A2D"/>
    <w:rsid w:val="161ED67E"/>
    <w:rsid w:val="163EB329"/>
    <w:rsid w:val="16A0F5C2"/>
    <w:rsid w:val="17BAD6DE"/>
    <w:rsid w:val="17C3F5B2"/>
    <w:rsid w:val="17DACB77"/>
    <w:rsid w:val="17E87982"/>
    <w:rsid w:val="17EFFEB0"/>
    <w:rsid w:val="17FC31A0"/>
    <w:rsid w:val="184ABF6B"/>
    <w:rsid w:val="1896C9BD"/>
    <w:rsid w:val="18AED51F"/>
    <w:rsid w:val="19062051"/>
    <w:rsid w:val="1930D7F5"/>
    <w:rsid w:val="194F38DA"/>
    <w:rsid w:val="19D63646"/>
    <w:rsid w:val="1A8DA5B1"/>
    <w:rsid w:val="1AC9789D"/>
    <w:rsid w:val="1B049B7B"/>
    <w:rsid w:val="1B4109EF"/>
    <w:rsid w:val="1C0461DA"/>
    <w:rsid w:val="1C6C2401"/>
    <w:rsid w:val="1C936967"/>
    <w:rsid w:val="1CB06819"/>
    <w:rsid w:val="1CCCFA8D"/>
    <w:rsid w:val="1CE51D96"/>
    <w:rsid w:val="1D2413D1"/>
    <w:rsid w:val="1D392625"/>
    <w:rsid w:val="1D3CFC8C"/>
    <w:rsid w:val="1D66FF89"/>
    <w:rsid w:val="1E419F37"/>
    <w:rsid w:val="1F0D3AEC"/>
    <w:rsid w:val="1F3392F1"/>
    <w:rsid w:val="1F954DC6"/>
    <w:rsid w:val="200A628A"/>
    <w:rsid w:val="2017C234"/>
    <w:rsid w:val="202DD147"/>
    <w:rsid w:val="2096B8A3"/>
    <w:rsid w:val="20C23C10"/>
    <w:rsid w:val="210C5070"/>
    <w:rsid w:val="21126876"/>
    <w:rsid w:val="21315B28"/>
    <w:rsid w:val="21A13F3E"/>
    <w:rsid w:val="21C839D9"/>
    <w:rsid w:val="22030616"/>
    <w:rsid w:val="230383AE"/>
    <w:rsid w:val="230AA880"/>
    <w:rsid w:val="23161BE6"/>
    <w:rsid w:val="23847A14"/>
    <w:rsid w:val="23D456F7"/>
    <w:rsid w:val="247EBC57"/>
    <w:rsid w:val="2489638B"/>
    <w:rsid w:val="24CA6D68"/>
    <w:rsid w:val="24D68893"/>
    <w:rsid w:val="2537F517"/>
    <w:rsid w:val="25548580"/>
    <w:rsid w:val="258B8C77"/>
    <w:rsid w:val="258ED201"/>
    <w:rsid w:val="25CC9C42"/>
    <w:rsid w:val="26406230"/>
    <w:rsid w:val="2661E9C1"/>
    <w:rsid w:val="267D03E1"/>
    <w:rsid w:val="269DB168"/>
    <w:rsid w:val="26F8C9C3"/>
    <w:rsid w:val="26FA479F"/>
    <w:rsid w:val="2717954B"/>
    <w:rsid w:val="27348442"/>
    <w:rsid w:val="27D9EFC2"/>
    <w:rsid w:val="282A0425"/>
    <w:rsid w:val="2863BDBF"/>
    <w:rsid w:val="28989646"/>
    <w:rsid w:val="28BCCFA8"/>
    <w:rsid w:val="28CAAE4A"/>
    <w:rsid w:val="28D6F5E0"/>
    <w:rsid w:val="2917FA7D"/>
    <w:rsid w:val="2960575B"/>
    <w:rsid w:val="29ACAFFF"/>
    <w:rsid w:val="2A65307B"/>
    <w:rsid w:val="2A839D23"/>
    <w:rsid w:val="2BD0A700"/>
    <w:rsid w:val="2C07539F"/>
    <w:rsid w:val="2C0AC284"/>
    <w:rsid w:val="2C5EFE83"/>
    <w:rsid w:val="2C9BA9C0"/>
    <w:rsid w:val="2CAE8853"/>
    <w:rsid w:val="2D1BAA27"/>
    <w:rsid w:val="2D3901A1"/>
    <w:rsid w:val="2D4BD26D"/>
    <w:rsid w:val="2D579885"/>
    <w:rsid w:val="2D6799D4"/>
    <w:rsid w:val="2D8AD4B6"/>
    <w:rsid w:val="2E1A9552"/>
    <w:rsid w:val="2E8DE817"/>
    <w:rsid w:val="2ED87B20"/>
    <w:rsid w:val="2F114B10"/>
    <w:rsid w:val="2F6337FA"/>
    <w:rsid w:val="30C55924"/>
    <w:rsid w:val="31248FE0"/>
    <w:rsid w:val="316CCEB5"/>
    <w:rsid w:val="3175AD26"/>
    <w:rsid w:val="31B02396"/>
    <w:rsid w:val="31BF31B1"/>
    <w:rsid w:val="31C5DF0C"/>
    <w:rsid w:val="31E25320"/>
    <w:rsid w:val="3209B03D"/>
    <w:rsid w:val="326ACB00"/>
    <w:rsid w:val="32ECB480"/>
    <w:rsid w:val="332A2E7C"/>
    <w:rsid w:val="333A3D71"/>
    <w:rsid w:val="33C8943F"/>
    <w:rsid w:val="33DB11EF"/>
    <w:rsid w:val="33FE0712"/>
    <w:rsid w:val="34770F49"/>
    <w:rsid w:val="349BF9D1"/>
    <w:rsid w:val="34DA69D1"/>
    <w:rsid w:val="353C26FB"/>
    <w:rsid w:val="353D3E1B"/>
    <w:rsid w:val="35C8CE58"/>
    <w:rsid w:val="361BA8D9"/>
    <w:rsid w:val="36820D3B"/>
    <w:rsid w:val="36C19E0C"/>
    <w:rsid w:val="370AFE31"/>
    <w:rsid w:val="3712A0F3"/>
    <w:rsid w:val="373F7A46"/>
    <w:rsid w:val="37D69A06"/>
    <w:rsid w:val="3830DC96"/>
    <w:rsid w:val="38A9D294"/>
    <w:rsid w:val="38D72CBC"/>
    <w:rsid w:val="38F9FD70"/>
    <w:rsid w:val="3934B6EA"/>
    <w:rsid w:val="395CCD51"/>
    <w:rsid w:val="396333AC"/>
    <w:rsid w:val="39814E0C"/>
    <w:rsid w:val="3A012131"/>
    <w:rsid w:val="3A4778E6"/>
    <w:rsid w:val="3ADC2087"/>
    <w:rsid w:val="3AE0FF4F"/>
    <w:rsid w:val="3AE8B548"/>
    <w:rsid w:val="3AFD51FC"/>
    <w:rsid w:val="3B319997"/>
    <w:rsid w:val="3B7913A8"/>
    <w:rsid w:val="3B8A0CFC"/>
    <w:rsid w:val="3B9D4D82"/>
    <w:rsid w:val="3BD4E587"/>
    <w:rsid w:val="3BDACAEF"/>
    <w:rsid w:val="3BF26FC3"/>
    <w:rsid w:val="3C25B952"/>
    <w:rsid w:val="3C2E6DCF"/>
    <w:rsid w:val="3CB02217"/>
    <w:rsid w:val="3CEF9DFB"/>
    <w:rsid w:val="3D0B51D9"/>
    <w:rsid w:val="3D6F2674"/>
    <w:rsid w:val="3DCB0A38"/>
    <w:rsid w:val="3E5350B2"/>
    <w:rsid w:val="3EAB147A"/>
    <w:rsid w:val="3F2715D6"/>
    <w:rsid w:val="3F8551B1"/>
    <w:rsid w:val="3F8F51BC"/>
    <w:rsid w:val="3FAAF1B3"/>
    <w:rsid w:val="3FF3FDA6"/>
    <w:rsid w:val="40227B46"/>
    <w:rsid w:val="403B9D2C"/>
    <w:rsid w:val="4041C1A1"/>
    <w:rsid w:val="40594D7D"/>
    <w:rsid w:val="40623165"/>
    <w:rsid w:val="40A9A7F8"/>
    <w:rsid w:val="40AE57CD"/>
    <w:rsid w:val="4175EB3A"/>
    <w:rsid w:val="41DC28AE"/>
    <w:rsid w:val="425A0C7A"/>
    <w:rsid w:val="42637AC5"/>
    <w:rsid w:val="429AD2C7"/>
    <w:rsid w:val="42BC2697"/>
    <w:rsid w:val="42EACC19"/>
    <w:rsid w:val="42ED7617"/>
    <w:rsid w:val="42FFC7F4"/>
    <w:rsid w:val="431C2A51"/>
    <w:rsid w:val="4335AC1E"/>
    <w:rsid w:val="433BBF6F"/>
    <w:rsid w:val="43CF4C5A"/>
    <w:rsid w:val="43D5978F"/>
    <w:rsid w:val="444287BE"/>
    <w:rsid w:val="44793D7D"/>
    <w:rsid w:val="448C3863"/>
    <w:rsid w:val="448F6F15"/>
    <w:rsid w:val="44B4F529"/>
    <w:rsid w:val="45396CC7"/>
    <w:rsid w:val="45676B80"/>
    <w:rsid w:val="45690592"/>
    <w:rsid w:val="45942011"/>
    <w:rsid w:val="45D1026B"/>
    <w:rsid w:val="45EF3B45"/>
    <w:rsid w:val="4656FF93"/>
    <w:rsid w:val="4689302D"/>
    <w:rsid w:val="46FE71AE"/>
    <w:rsid w:val="47A36BF8"/>
    <w:rsid w:val="47C17407"/>
    <w:rsid w:val="481C94D9"/>
    <w:rsid w:val="489F49AB"/>
    <w:rsid w:val="48FE4CD3"/>
    <w:rsid w:val="49CE3A13"/>
    <w:rsid w:val="49FC22D5"/>
    <w:rsid w:val="4A1FF9F7"/>
    <w:rsid w:val="4A3CD937"/>
    <w:rsid w:val="4A553DF8"/>
    <w:rsid w:val="4AAF52C5"/>
    <w:rsid w:val="4BAC0950"/>
    <w:rsid w:val="4BBA485A"/>
    <w:rsid w:val="4C3A818D"/>
    <w:rsid w:val="4C4F6B46"/>
    <w:rsid w:val="4D1C4769"/>
    <w:rsid w:val="4D4A2C11"/>
    <w:rsid w:val="4D7A0E22"/>
    <w:rsid w:val="4DA0EAB5"/>
    <w:rsid w:val="4DD4B600"/>
    <w:rsid w:val="4DF488CA"/>
    <w:rsid w:val="4E01B8EE"/>
    <w:rsid w:val="4E276052"/>
    <w:rsid w:val="4EABC571"/>
    <w:rsid w:val="4F5AAF97"/>
    <w:rsid w:val="5060A3A2"/>
    <w:rsid w:val="5090424B"/>
    <w:rsid w:val="5099FE19"/>
    <w:rsid w:val="50BA2DA5"/>
    <w:rsid w:val="50F250AA"/>
    <w:rsid w:val="50F2CDF5"/>
    <w:rsid w:val="5110E2B9"/>
    <w:rsid w:val="51132B51"/>
    <w:rsid w:val="51E6E90B"/>
    <w:rsid w:val="527DA236"/>
    <w:rsid w:val="52AB3B66"/>
    <w:rsid w:val="52C04ECF"/>
    <w:rsid w:val="52C2DB70"/>
    <w:rsid w:val="52D023AA"/>
    <w:rsid w:val="52F68CC5"/>
    <w:rsid w:val="532AB2C9"/>
    <w:rsid w:val="5377F928"/>
    <w:rsid w:val="539C47E8"/>
    <w:rsid w:val="53BA5DA7"/>
    <w:rsid w:val="540EDD2E"/>
    <w:rsid w:val="54202D67"/>
    <w:rsid w:val="5424737C"/>
    <w:rsid w:val="54647C31"/>
    <w:rsid w:val="54AE7190"/>
    <w:rsid w:val="556E2BEE"/>
    <w:rsid w:val="55B10F5C"/>
    <w:rsid w:val="55BD57D2"/>
    <w:rsid w:val="55D4889F"/>
    <w:rsid w:val="55F00171"/>
    <w:rsid w:val="55F5A1A4"/>
    <w:rsid w:val="56009E82"/>
    <w:rsid w:val="5603BE82"/>
    <w:rsid w:val="5625B374"/>
    <w:rsid w:val="56267698"/>
    <w:rsid w:val="5632E713"/>
    <w:rsid w:val="564F513E"/>
    <w:rsid w:val="56514E56"/>
    <w:rsid w:val="56A46748"/>
    <w:rsid w:val="56AEDCF3"/>
    <w:rsid w:val="57003DB5"/>
    <w:rsid w:val="572A9F3E"/>
    <w:rsid w:val="578F1266"/>
    <w:rsid w:val="57FA9180"/>
    <w:rsid w:val="58388A13"/>
    <w:rsid w:val="5878D30B"/>
    <w:rsid w:val="587C6475"/>
    <w:rsid w:val="58DE784A"/>
    <w:rsid w:val="591FA572"/>
    <w:rsid w:val="59A4171B"/>
    <w:rsid w:val="59D853FB"/>
    <w:rsid w:val="5A9951FC"/>
    <w:rsid w:val="5AC3BA0F"/>
    <w:rsid w:val="5ADD3858"/>
    <w:rsid w:val="5AF50B51"/>
    <w:rsid w:val="5BB89369"/>
    <w:rsid w:val="5BBB30E5"/>
    <w:rsid w:val="5BC3D25D"/>
    <w:rsid w:val="5BD386E9"/>
    <w:rsid w:val="5BF1F913"/>
    <w:rsid w:val="5C61F1D8"/>
    <w:rsid w:val="5CA76B24"/>
    <w:rsid w:val="5CC2EEB1"/>
    <w:rsid w:val="5D231AC2"/>
    <w:rsid w:val="5D3FB0B6"/>
    <w:rsid w:val="5D4A9867"/>
    <w:rsid w:val="5D5E33A9"/>
    <w:rsid w:val="5DD160CE"/>
    <w:rsid w:val="5DDA6ACC"/>
    <w:rsid w:val="5E2BD911"/>
    <w:rsid w:val="5E2EE932"/>
    <w:rsid w:val="5E4B8A64"/>
    <w:rsid w:val="5E54F482"/>
    <w:rsid w:val="5E6268BC"/>
    <w:rsid w:val="5E7331C4"/>
    <w:rsid w:val="5E9387B3"/>
    <w:rsid w:val="5EEC922B"/>
    <w:rsid w:val="5FB61541"/>
    <w:rsid w:val="5FC0AA5B"/>
    <w:rsid w:val="5FF206BE"/>
    <w:rsid w:val="6111F641"/>
    <w:rsid w:val="6196FD1E"/>
    <w:rsid w:val="6206D7B6"/>
    <w:rsid w:val="623E6201"/>
    <w:rsid w:val="62744CF3"/>
    <w:rsid w:val="627F7095"/>
    <w:rsid w:val="630713F6"/>
    <w:rsid w:val="6313857A"/>
    <w:rsid w:val="642A3B08"/>
    <w:rsid w:val="642ABB06"/>
    <w:rsid w:val="64314ED8"/>
    <w:rsid w:val="64590C2B"/>
    <w:rsid w:val="64655C26"/>
    <w:rsid w:val="64A0FE51"/>
    <w:rsid w:val="64A89AD8"/>
    <w:rsid w:val="64F79B36"/>
    <w:rsid w:val="65124E73"/>
    <w:rsid w:val="6535A417"/>
    <w:rsid w:val="6574C19A"/>
    <w:rsid w:val="6603420B"/>
    <w:rsid w:val="662B18AA"/>
    <w:rsid w:val="662ED998"/>
    <w:rsid w:val="66681B15"/>
    <w:rsid w:val="667FC00E"/>
    <w:rsid w:val="66C917B3"/>
    <w:rsid w:val="6715CA1E"/>
    <w:rsid w:val="67C64F35"/>
    <w:rsid w:val="681CBE52"/>
    <w:rsid w:val="69194213"/>
    <w:rsid w:val="697A51B0"/>
    <w:rsid w:val="698DDF49"/>
    <w:rsid w:val="6A041844"/>
    <w:rsid w:val="6A66BDB8"/>
    <w:rsid w:val="6A97211D"/>
    <w:rsid w:val="6AA0C757"/>
    <w:rsid w:val="6AA650FB"/>
    <w:rsid w:val="6AA93E32"/>
    <w:rsid w:val="6AF2F2AC"/>
    <w:rsid w:val="6B11EF17"/>
    <w:rsid w:val="6B776C8F"/>
    <w:rsid w:val="6B8BF2B0"/>
    <w:rsid w:val="6BC2B749"/>
    <w:rsid w:val="6C09D3F1"/>
    <w:rsid w:val="6C81C567"/>
    <w:rsid w:val="6D469BD2"/>
    <w:rsid w:val="6D710192"/>
    <w:rsid w:val="6D784A4A"/>
    <w:rsid w:val="6D84754F"/>
    <w:rsid w:val="6D8D602A"/>
    <w:rsid w:val="6E4082B4"/>
    <w:rsid w:val="6E54A70A"/>
    <w:rsid w:val="6E6F5334"/>
    <w:rsid w:val="6F101166"/>
    <w:rsid w:val="6F3139BC"/>
    <w:rsid w:val="6F4E8712"/>
    <w:rsid w:val="6F7685FE"/>
    <w:rsid w:val="6FAE3406"/>
    <w:rsid w:val="6FEC5EDE"/>
    <w:rsid w:val="7037A7FC"/>
    <w:rsid w:val="703B3F64"/>
    <w:rsid w:val="70F259D8"/>
    <w:rsid w:val="711350BF"/>
    <w:rsid w:val="712BED25"/>
    <w:rsid w:val="7142565B"/>
    <w:rsid w:val="71A97132"/>
    <w:rsid w:val="71CE10F8"/>
    <w:rsid w:val="72035DE5"/>
    <w:rsid w:val="72AE78BA"/>
    <w:rsid w:val="72DB8988"/>
    <w:rsid w:val="7329390A"/>
    <w:rsid w:val="734B9096"/>
    <w:rsid w:val="744C8300"/>
    <w:rsid w:val="746A330B"/>
    <w:rsid w:val="748B3EBE"/>
    <w:rsid w:val="74BDFB3D"/>
    <w:rsid w:val="7553399A"/>
    <w:rsid w:val="7564E66A"/>
    <w:rsid w:val="75AC3621"/>
    <w:rsid w:val="75C351D4"/>
    <w:rsid w:val="75FD012A"/>
    <w:rsid w:val="760A684E"/>
    <w:rsid w:val="76725984"/>
    <w:rsid w:val="768BA904"/>
    <w:rsid w:val="7691E131"/>
    <w:rsid w:val="76A13431"/>
    <w:rsid w:val="7731F85D"/>
    <w:rsid w:val="77402F32"/>
    <w:rsid w:val="77F64A27"/>
    <w:rsid w:val="780EA8D5"/>
    <w:rsid w:val="780F401C"/>
    <w:rsid w:val="7823BC97"/>
    <w:rsid w:val="7833A21A"/>
    <w:rsid w:val="791D7394"/>
    <w:rsid w:val="793E1C62"/>
    <w:rsid w:val="79714C04"/>
    <w:rsid w:val="798CF69B"/>
    <w:rsid w:val="79A0A9A7"/>
    <w:rsid w:val="79B17D86"/>
    <w:rsid w:val="7A8A850A"/>
    <w:rsid w:val="7A8DEBA3"/>
    <w:rsid w:val="7AC4AB10"/>
    <w:rsid w:val="7AE1BA89"/>
    <w:rsid w:val="7B075A63"/>
    <w:rsid w:val="7B30B625"/>
    <w:rsid w:val="7B5D3435"/>
    <w:rsid w:val="7B5FC67B"/>
    <w:rsid w:val="7B691BAF"/>
    <w:rsid w:val="7BA430C9"/>
    <w:rsid w:val="7BAC8C40"/>
    <w:rsid w:val="7BD89854"/>
    <w:rsid w:val="7C614220"/>
    <w:rsid w:val="7C786A56"/>
    <w:rsid w:val="7C8CD958"/>
    <w:rsid w:val="7C917319"/>
    <w:rsid w:val="7CB75E6D"/>
    <w:rsid w:val="7D16F047"/>
    <w:rsid w:val="7D7658B9"/>
    <w:rsid w:val="7DC622F4"/>
    <w:rsid w:val="7DD46D7F"/>
    <w:rsid w:val="7E790C70"/>
    <w:rsid w:val="7EAA6AD3"/>
    <w:rsid w:val="7EED07F0"/>
    <w:rsid w:val="7F0757BC"/>
    <w:rsid w:val="7F0C4382"/>
    <w:rsid w:val="7F2946CF"/>
    <w:rsid w:val="7F3B5C63"/>
    <w:rsid w:val="7F52B37D"/>
    <w:rsid w:val="7F84AE2C"/>
    <w:rsid w:val="7FD29D75"/>
  </w:rsids>
  <m:mathPr>
    <m:mathFont m:val="Cambria Math"/>
    <m:brkBin m:val="before"/>
    <m:brkBinSub m:val="--"/>
    <m:smallFrac m:val="0"/>
    <m:dispDef/>
    <m:lMargin m:val="0"/>
    <m:rMargin m:val="0"/>
    <m:defJc m:val="centerGroup"/>
    <m:wrapIndent m:val="1440"/>
    <m:intLim m:val="subSup"/>
    <m:naryLim m:val="undOvr"/>
  </m:mathPr>
  <w:themeFontLang w:val="ru-RU"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F17BDD3"/>
  <w15:docId w15:val="{E833FE3D-F369-400D-83F4-A75FDDDC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41B9"/>
    <w:rPr>
      <w:rFonts w:cs="Times New Roman"/>
    </w:rPr>
  </w:style>
  <w:style w:type="paragraph" w:styleId="1">
    <w:name w:val="heading 1"/>
    <w:basedOn w:val="a"/>
    <w:next w:val="a"/>
    <w:link w:val="10"/>
    <w:uiPriority w:val="9"/>
    <w:qFormat/>
    <w:rsid w:val="009F21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F21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344F"/>
    <w:pPr>
      <w:tabs>
        <w:tab w:val="center" w:pos="4819"/>
        <w:tab w:val="right" w:pos="9639"/>
      </w:tabs>
      <w:spacing w:after="0" w:line="240" w:lineRule="auto"/>
    </w:pPr>
  </w:style>
  <w:style w:type="character" w:customStyle="1" w:styleId="a4">
    <w:name w:val="Верхній колонтитул Знак"/>
    <w:basedOn w:val="a0"/>
    <w:link w:val="a3"/>
    <w:uiPriority w:val="99"/>
    <w:locked/>
    <w:rsid w:val="00CB344F"/>
    <w:rPr>
      <w:rFonts w:cs="Times New Roman"/>
    </w:rPr>
  </w:style>
  <w:style w:type="paragraph" w:styleId="a5">
    <w:name w:val="footer"/>
    <w:basedOn w:val="a"/>
    <w:link w:val="a6"/>
    <w:uiPriority w:val="99"/>
    <w:unhideWhenUsed/>
    <w:rsid w:val="00CB344F"/>
    <w:pPr>
      <w:tabs>
        <w:tab w:val="center" w:pos="4819"/>
        <w:tab w:val="right" w:pos="9639"/>
      </w:tabs>
      <w:spacing w:after="0" w:line="240" w:lineRule="auto"/>
    </w:pPr>
  </w:style>
  <w:style w:type="character" w:customStyle="1" w:styleId="a6">
    <w:name w:val="Нижній колонтитул Знак"/>
    <w:basedOn w:val="a0"/>
    <w:link w:val="a5"/>
    <w:uiPriority w:val="99"/>
    <w:locked/>
    <w:rsid w:val="00CB344F"/>
    <w:rPr>
      <w:rFonts w:cs="Times New Roman"/>
    </w:rPr>
  </w:style>
  <w:style w:type="paragraph" w:styleId="a7">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8"/>
    <w:uiPriority w:val="99"/>
    <w:unhideWhenUsed/>
    <w:rsid w:val="00395A88"/>
    <w:pPr>
      <w:spacing w:before="100" w:beforeAutospacing="1" w:after="100" w:afterAutospacing="1" w:line="240" w:lineRule="auto"/>
    </w:pPr>
    <w:rPr>
      <w:rFonts w:ascii="Times New Roman" w:hAnsi="Times New Roman"/>
      <w:sz w:val="24"/>
      <w:szCs w:val="24"/>
      <w:lang w:val="ru-RU" w:eastAsia="ru-RU"/>
    </w:rPr>
  </w:style>
  <w:style w:type="paragraph" w:customStyle="1" w:styleId="Default">
    <w:name w:val="Default"/>
    <w:rsid w:val="00395A88"/>
    <w:pPr>
      <w:autoSpaceDE w:val="0"/>
      <w:autoSpaceDN w:val="0"/>
      <w:adjustRightInd w:val="0"/>
      <w:spacing w:after="0" w:line="240" w:lineRule="auto"/>
    </w:pPr>
    <w:rPr>
      <w:rFonts w:ascii="Calibri" w:hAnsi="Calibri" w:cs="Calibri"/>
      <w:color w:val="000000"/>
      <w:sz w:val="24"/>
      <w:szCs w:val="24"/>
    </w:rPr>
  </w:style>
  <w:style w:type="paragraph" w:styleId="a9">
    <w:name w:val="List Paragraph"/>
    <w:aliases w:val="Number Bullets,Felsorolas,List Paragraph"/>
    <w:basedOn w:val="a"/>
    <w:link w:val="aa"/>
    <w:uiPriority w:val="34"/>
    <w:qFormat/>
    <w:rsid w:val="00395A88"/>
    <w:pPr>
      <w:ind w:left="720"/>
      <w:contextualSpacing/>
    </w:pPr>
    <w:rPr>
      <w:rFonts w:ascii="Calibri" w:hAnsi="Calibri"/>
    </w:rPr>
  </w:style>
  <w:style w:type="paragraph" w:customStyle="1" w:styleId="rvps2">
    <w:name w:val="rvps2"/>
    <w:basedOn w:val="a"/>
    <w:rsid w:val="00395A88"/>
    <w:pPr>
      <w:spacing w:before="100" w:beforeAutospacing="1" w:after="100" w:afterAutospacing="1" w:line="240" w:lineRule="auto"/>
    </w:pPr>
    <w:rPr>
      <w:rFonts w:ascii="Times New Roman" w:hAnsi="Times New Roman"/>
      <w:sz w:val="24"/>
      <w:szCs w:val="24"/>
      <w:lang w:eastAsia="uk-UA"/>
    </w:rPr>
  </w:style>
  <w:style w:type="character" w:customStyle="1" w:styleId="st42">
    <w:name w:val="st42"/>
    <w:uiPriority w:val="99"/>
    <w:rsid w:val="00395A88"/>
    <w:rPr>
      <w:color w:val="000000"/>
    </w:rPr>
  </w:style>
  <w:style w:type="character" w:customStyle="1" w:styleId="rvts23">
    <w:name w:val="rvts23"/>
    <w:rsid w:val="00395A88"/>
  </w:style>
  <w:style w:type="character" w:customStyle="1" w:styleId="aa">
    <w:name w:val="Абзац списку Знак"/>
    <w:aliases w:val="Number Bullets Знак,Felsorolas Знак,List Paragraph Знак"/>
    <w:link w:val="a9"/>
    <w:uiPriority w:val="34"/>
    <w:locked/>
    <w:rsid w:val="00395A88"/>
    <w:rPr>
      <w:rFonts w:ascii="Calibri" w:hAnsi="Calibri"/>
    </w:rPr>
  </w:style>
  <w:style w:type="character" w:styleId="ab">
    <w:name w:val="Hyperlink"/>
    <w:basedOn w:val="a0"/>
    <w:uiPriority w:val="99"/>
    <w:unhideWhenUsed/>
    <w:rsid w:val="00395A88"/>
    <w:rPr>
      <w:rFonts w:cs="Times New Roman"/>
      <w:color w:val="0000FF"/>
      <w:u w:val="single"/>
    </w:rPr>
  </w:style>
  <w:style w:type="character" w:customStyle="1" w:styleId="rvts0">
    <w:name w:val="rvts0"/>
    <w:basedOn w:val="a0"/>
    <w:rsid w:val="00395A88"/>
    <w:rPr>
      <w:rFonts w:cs="Times New Roman"/>
    </w:rPr>
  </w:style>
  <w:style w:type="character" w:customStyle="1" w:styleId="rvts9">
    <w:name w:val="rvts9"/>
    <w:basedOn w:val="a0"/>
    <w:rsid w:val="00395A88"/>
    <w:rPr>
      <w:rFonts w:cs="Times New Roman"/>
    </w:rPr>
  </w:style>
  <w:style w:type="paragraph" w:styleId="ac">
    <w:name w:val="Balloon Text"/>
    <w:basedOn w:val="a"/>
    <w:link w:val="ad"/>
    <w:semiHidden/>
    <w:unhideWhenUsed/>
    <w:rsid w:val="00697F8A"/>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locked/>
    <w:rsid w:val="00697F8A"/>
    <w:rPr>
      <w:rFonts w:ascii="Segoe UI" w:hAnsi="Segoe UI" w:cs="Segoe UI"/>
      <w:sz w:val="18"/>
      <w:szCs w:val="18"/>
    </w:rPr>
  </w:style>
  <w:style w:type="character" w:styleId="ae">
    <w:name w:val="annotation reference"/>
    <w:basedOn w:val="a0"/>
    <w:uiPriority w:val="99"/>
    <w:semiHidden/>
    <w:unhideWhenUsed/>
    <w:rsid w:val="004423E9"/>
    <w:rPr>
      <w:rFonts w:cs="Times New Roman"/>
      <w:sz w:val="16"/>
      <w:szCs w:val="16"/>
    </w:rPr>
  </w:style>
  <w:style w:type="paragraph" w:styleId="af">
    <w:name w:val="annotation text"/>
    <w:basedOn w:val="a"/>
    <w:link w:val="af0"/>
    <w:uiPriority w:val="99"/>
    <w:unhideWhenUsed/>
    <w:rsid w:val="004423E9"/>
    <w:pPr>
      <w:spacing w:line="240" w:lineRule="auto"/>
    </w:pPr>
    <w:rPr>
      <w:sz w:val="20"/>
      <w:szCs w:val="20"/>
    </w:rPr>
  </w:style>
  <w:style w:type="character" w:customStyle="1" w:styleId="af0">
    <w:name w:val="Текст примітки Знак"/>
    <w:basedOn w:val="a0"/>
    <w:link w:val="af"/>
    <w:uiPriority w:val="99"/>
    <w:locked/>
    <w:rsid w:val="004423E9"/>
    <w:rPr>
      <w:rFonts w:cs="Times New Roman"/>
      <w:sz w:val="20"/>
      <w:szCs w:val="20"/>
    </w:rPr>
  </w:style>
  <w:style w:type="paragraph" w:styleId="af1">
    <w:name w:val="annotation subject"/>
    <w:basedOn w:val="af"/>
    <w:next w:val="af"/>
    <w:link w:val="af2"/>
    <w:uiPriority w:val="99"/>
    <w:semiHidden/>
    <w:unhideWhenUsed/>
    <w:rsid w:val="004423E9"/>
    <w:rPr>
      <w:b/>
      <w:bCs/>
    </w:rPr>
  </w:style>
  <w:style w:type="character" w:customStyle="1" w:styleId="af2">
    <w:name w:val="Тема примітки Знак"/>
    <w:basedOn w:val="af0"/>
    <w:link w:val="af1"/>
    <w:uiPriority w:val="99"/>
    <w:semiHidden/>
    <w:locked/>
    <w:rsid w:val="004423E9"/>
    <w:rPr>
      <w:rFonts w:cs="Times New Roman"/>
      <w:b/>
      <w:bCs/>
      <w:sz w:val="20"/>
      <w:szCs w:val="20"/>
    </w:rPr>
  </w:style>
  <w:style w:type="paragraph" w:styleId="af3">
    <w:name w:val="Revision"/>
    <w:hidden/>
    <w:uiPriority w:val="99"/>
    <w:semiHidden/>
    <w:rsid w:val="004423E9"/>
    <w:pPr>
      <w:spacing w:after="0" w:line="240" w:lineRule="auto"/>
    </w:pPr>
    <w:rPr>
      <w:rFonts w:cs="Times New Roman"/>
    </w:rPr>
  </w:style>
  <w:style w:type="table" w:styleId="af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lid-translation">
    <w:name w:val="tlid-translation"/>
    <w:basedOn w:val="a0"/>
    <w:rsid w:val="00A973AB"/>
  </w:style>
  <w:style w:type="character" w:customStyle="1" w:styleId="st">
    <w:name w:val="st"/>
    <w:basedOn w:val="a0"/>
    <w:rsid w:val="00691CAE"/>
  </w:style>
  <w:style w:type="character" w:styleId="af5">
    <w:name w:val="Emphasis"/>
    <w:basedOn w:val="a0"/>
    <w:uiPriority w:val="20"/>
    <w:qFormat/>
    <w:rsid w:val="00691CAE"/>
    <w:rPr>
      <w:i/>
      <w:iCs/>
    </w:rPr>
  </w:style>
  <w:style w:type="paragraph" w:customStyle="1" w:styleId="af6">
    <w:name w:val="Знак Знак Знак Знак Знак Знак Знак"/>
    <w:basedOn w:val="a"/>
    <w:rsid w:val="007874D3"/>
    <w:pPr>
      <w:spacing w:after="0" w:line="240" w:lineRule="auto"/>
    </w:pPr>
    <w:rPr>
      <w:rFonts w:ascii="Verdana" w:hAnsi="Verdana" w:cs="Verdana"/>
      <w:sz w:val="20"/>
      <w:szCs w:val="20"/>
      <w:lang w:val="en-US"/>
    </w:rPr>
  </w:style>
  <w:style w:type="character" w:customStyle="1" w:styleId="normaltextrun">
    <w:name w:val="normaltextrun"/>
    <w:basedOn w:val="a0"/>
    <w:rsid w:val="00C878A2"/>
  </w:style>
  <w:style w:type="character" w:customStyle="1" w:styleId="spellingerror">
    <w:name w:val="spellingerror"/>
    <w:basedOn w:val="a0"/>
    <w:rsid w:val="00C878A2"/>
  </w:style>
  <w:style w:type="character" w:customStyle="1" w:styleId="eop">
    <w:name w:val="eop"/>
    <w:basedOn w:val="a0"/>
    <w:rsid w:val="00C878A2"/>
  </w:style>
  <w:style w:type="paragraph" w:customStyle="1" w:styleId="paragraph">
    <w:name w:val="paragraph"/>
    <w:basedOn w:val="a"/>
    <w:rsid w:val="00CF5F3B"/>
    <w:pPr>
      <w:spacing w:before="100" w:beforeAutospacing="1" w:after="100" w:afterAutospacing="1" w:line="240" w:lineRule="auto"/>
    </w:pPr>
    <w:rPr>
      <w:rFonts w:ascii="Times New Roman" w:hAnsi="Times New Roman"/>
      <w:sz w:val="24"/>
      <w:szCs w:val="24"/>
      <w:lang w:eastAsia="uk-UA"/>
    </w:rPr>
  </w:style>
  <w:style w:type="paragraph" w:customStyle="1" w:styleId="rvps11">
    <w:name w:val="rvps11"/>
    <w:basedOn w:val="a"/>
    <w:rsid w:val="00F220FA"/>
    <w:pPr>
      <w:spacing w:before="100" w:beforeAutospacing="1" w:after="100" w:afterAutospacing="1" w:line="240" w:lineRule="auto"/>
    </w:pPr>
    <w:rPr>
      <w:rFonts w:ascii="Times New Roman" w:hAnsi="Times New Roman"/>
      <w:sz w:val="24"/>
      <w:szCs w:val="24"/>
      <w:lang w:eastAsia="uk-UA"/>
    </w:rPr>
  </w:style>
  <w:style w:type="paragraph" w:customStyle="1" w:styleId="rvps12">
    <w:name w:val="rvps12"/>
    <w:basedOn w:val="a"/>
    <w:rsid w:val="00F220FA"/>
    <w:pPr>
      <w:spacing w:before="100" w:beforeAutospacing="1" w:after="100" w:afterAutospacing="1" w:line="240" w:lineRule="auto"/>
    </w:pPr>
    <w:rPr>
      <w:rFonts w:ascii="Times New Roman" w:hAnsi="Times New Roman"/>
      <w:sz w:val="24"/>
      <w:szCs w:val="24"/>
      <w:lang w:eastAsia="uk-UA"/>
    </w:rPr>
  </w:style>
  <w:style w:type="character" w:customStyle="1" w:styleId="10">
    <w:name w:val="Заголовок 1 Знак"/>
    <w:basedOn w:val="a0"/>
    <w:link w:val="1"/>
    <w:uiPriority w:val="9"/>
    <w:rsid w:val="009F21C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9F21C1"/>
    <w:rPr>
      <w:rFonts w:asciiTheme="majorHAnsi" w:eastAsiaTheme="majorEastAsia" w:hAnsiTheme="majorHAnsi" w:cstheme="majorBidi"/>
      <w:color w:val="2E74B5" w:themeColor="accent1" w:themeShade="BF"/>
      <w:sz w:val="26"/>
      <w:szCs w:val="26"/>
    </w:rPr>
  </w:style>
  <w:style w:type="paragraph" w:styleId="af7">
    <w:name w:val="No Spacing"/>
    <w:uiPriority w:val="1"/>
    <w:qFormat/>
    <w:rsid w:val="00CE2F5C"/>
    <w:pPr>
      <w:spacing w:after="0" w:line="240" w:lineRule="auto"/>
    </w:pPr>
    <w:rPr>
      <w:rFonts w:ascii="Calibri" w:eastAsia="Calibri" w:hAnsi="Calibri" w:cs="Times New Roman"/>
    </w:rPr>
  </w:style>
  <w:style w:type="character" w:styleId="af8">
    <w:name w:val="Strong"/>
    <w:basedOn w:val="a0"/>
    <w:uiPriority w:val="22"/>
    <w:qFormat/>
    <w:rsid w:val="00E046EF"/>
    <w:rPr>
      <w:b/>
      <w:bCs/>
    </w:rPr>
  </w:style>
  <w:style w:type="character" w:styleId="af9">
    <w:name w:val="Placeholder Text"/>
    <w:basedOn w:val="a0"/>
    <w:uiPriority w:val="99"/>
    <w:semiHidden/>
    <w:rsid w:val="002D712F"/>
    <w:rPr>
      <w:color w:val="808080"/>
    </w:rPr>
  </w:style>
  <w:style w:type="paragraph" w:styleId="afa">
    <w:name w:val="Document Map"/>
    <w:basedOn w:val="a"/>
    <w:link w:val="afb"/>
    <w:uiPriority w:val="99"/>
    <w:semiHidden/>
    <w:unhideWhenUsed/>
    <w:rsid w:val="00516E3C"/>
    <w:pPr>
      <w:spacing w:after="0" w:line="240" w:lineRule="auto"/>
    </w:pPr>
    <w:rPr>
      <w:rFonts w:ascii="Tahoma" w:hAnsi="Tahoma" w:cs="Tahoma"/>
      <w:sz w:val="16"/>
      <w:szCs w:val="16"/>
    </w:rPr>
  </w:style>
  <w:style w:type="character" w:customStyle="1" w:styleId="afb">
    <w:name w:val="Схема документа Знак"/>
    <w:basedOn w:val="a0"/>
    <w:link w:val="afa"/>
    <w:uiPriority w:val="99"/>
    <w:semiHidden/>
    <w:rsid w:val="00516E3C"/>
    <w:rPr>
      <w:rFonts w:ascii="Tahoma" w:hAnsi="Tahoma" w:cs="Tahoma"/>
      <w:sz w:val="16"/>
      <w:szCs w:val="16"/>
    </w:rPr>
  </w:style>
  <w:style w:type="paragraph" w:customStyle="1" w:styleId="rvps14">
    <w:name w:val="rvps14"/>
    <w:basedOn w:val="a"/>
    <w:rsid w:val="00FC3624"/>
    <w:pPr>
      <w:spacing w:before="100" w:beforeAutospacing="1" w:after="100" w:afterAutospacing="1" w:line="240" w:lineRule="auto"/>
    </w:pPr>
    <w:rPr>
      <w:rFonts w:ascii="Times New Roman" w:hAnsi="Times New Roman"/>
      <w:sz w:val="24"/>
      <w:szCs w:val="24"/>
      <w:lang w:eastAsia="uk-UA"/>
    </w:rPr>
  </w:style>
  <w:style w:type="paragraph" w:customStyle="1" w:styleId="TableParagraph">
    <w:name w:val="Table Paragraph"/>
    <w:basedOn w:val="a"/>
    <w:uiPriority w:val="1"/>
    <w:qFormat/>
    <w:rsid w:val="00251889"/>
    <w:pPr>
      <w:widowControl w:val="0"/>
      <w:autoSpaceDE w:val="0"/>
      <w:autoSpaceDN w:val="0"/>
      <w:spacing w:after="0" w:line="240" w:lineRule="auto"/>
    </w:pPr>
    <w:rPr>
      <w:rFonts w:ascii="Carlito" w:eastAsia="Carlito" w:hAnsi="Carlito" w:cs="Carlito"/>
    </w:rPr>
  </w:style>
  <w:style w:type="character" w:customStyle="1" w:styleId="fontstyle01">
    <w:name w:val="fontstyle01"/>
    <w:basedOn w:val="a0"/>
    <w:rsid w:val="00C74817"/>
    <w:rPr>
      <w:rFonts w:ascii="TimesNewRomanPSMT" w:hAnsi="TimesNewRomanPSMT" w:hint="default"/>
      <w:b w:val="0"/>
      <w:bCs w:val="0"/>
      <w:i w:val="0"/>
      <w:iCs w:val="0"/>
      <w:color w:val="000000"/>
      <w:sz w:val="24"/>
      <w:szCs w:val="24"/>
    </w:rPr>
  </w:style>
  <w:style w:type="paragraph" w:customStyle="1" w:styleId="st2">
    <w:name w:val="st2"/>
    <w:uiPriority w:val="99"/>
    <w:rsid w:val="00C10748"/>
    <w:pPr>
      <w:autoSpaceDE w:val="0"/>
      <w:autoSpaceDN w:val="0"/>
      <w:adjustRightInd w:val="0"/>
      <w:spacing w:after="150" w:line="240" w:lineRule="auto"/>
      <w:ind w:firstLine="450"/>
      <w:jc w:val="both"/>
    </w:pPr>
    <w:rPr>
      <w:rFonts w:ascii="Times New Roman" w:hAnsi="Times New Roman" w:cs="Times New Roman"/>
      <w:sz w:val="24"/>
      <w:szCs w:val="24"/>
      <w:lang w:eastAsia="uk-UA"/>
    </w:rPr>
  </w:style>
  <w:style w:type="character" w:customStyle="1" w:styleId="a8">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7"/>
    <w:uiPriority w:val="99"/>
    <w:rsid w:val="00366764"/>
    <w:rPr>
      <w:rFonts w:ascii="Times New Roman" w:hAnsi="Times New Roman" w:cs="Times New Roman"/>
      <w:sz w:val="24"/>
      <w:szCs w:val="24"/>
      <w:lang w:val="ru-RU" w:eastAsia="ru-RU"/>
    </w:rPr>
  </w:style>
  <w:style w:type="character" w:customStyle="1" w:styleId="rvts15">
    <w:name w:val="rvts15"/>
    <w:basedOn w:val="a0"/>
    <w:rsid w:val="00712859"/>
  </w:style>
  <w:style w:type="character" w:customStyle="1" w:styleId="rvts40">
    <w:name w:val="rvts40"/>
    <w:basedOn w:val="a0"/>
    <w:rsid w:val="005D474D"/>
  </w:style>
  <w:style w:type="character" w:customStyle="1" w:styleId="rvts80">
    <w:name w:val="rvts80"/>
    <w:basedOn w:val="a0"/>
    <w:rsid w:val="005D474D"/>
  </w:style>
  <w:style w:type="paragraph" w:customStyle="1" w:styleId="11">
    <w:name w:val="Звичайний1"/>
    <w:basedOn w:val="a"/>
    <w:rsid w:val="00941BC4"/>
    <w:pPr>
      <w:spacing w:before="100" w:beforeAutospacing="1" w:after="100" w:afterAutospacing="1" w:line="240" w:lineRule="auto"/>
    </w:pPr>
    <w:rPr>
      <w:rFonts w:ascii="Times New Roman" w:hAnsi="Times New Roman"/>
      <w:sz w:val="24"/>
      <w:szCs w:val="24"/>
      <w:lang w:val="ru-RU" w:eastAsia="ru-RU"/>
    </w:rPr>
  </w:style>
  <w:style w:type="character" w:customStyle="1" w:styleId="rvts11">
    <w:name w:val="rvts11"/>
    <w:basedOn w:val="a0"/>
    <w:rsid w:val="00941BC4"/>
  </w:style>
  <w:style w:type="character" w:customStyle="1" w:styleId="rvts48">
    <w:name w:val="rvts48"/>
    <w:basedOn w:val="a0"/>
    <w:rsid w:val="00941BC4"/>
  </w:style>
  <w:style w:type="paragraph" w:customStyle="1" w:styleId="12">
    <w:name w:val="Обычный1"/>
    <w:basedOn w:val="a"/>
    <w:rsid w:val="00B55069"/>
    <w:pPr>
      <w:spacing w:before="100" w:beforeAutospacing="1" w:after="100" w:afterAutospacing="1" w:line="240" w:lineRule="auto"/>
    </w:pPr>
    <w:rPr>
      <w:rFonts w:ascii="Times New Roman" w:hAnsi="Times New Roman"/>
      <w:sz w:val="24"/>
      <w:szCs w:val="24"/>
      <w:lang w:eastAsia="zh-CN" w:bidi="hi-IN"/>
    </w:rPr>
  </w:style>
  <w:style w:type="character" w:customStyle="1" w:styleId="rvts58">
    <w:name w:val="rvts58"/>
    <w:basedOn w:val="a0"/>
    <w:rsid w:val="00817F61"/>
  </w:style>
  <w:style w:type="character" w:customStyle="1" w:styleId="rvts82">
    <w:name w:val="rvts82"/>
    <w:basedOn w:val="a0"/>
    <w:rsid w:val="00817F61"/>
  </w:style>
  <w:style w:type="character" w:customStyle="1" w:styleId="rvts50">
    <w:name w:val="rvts50"/>
    <w:basedOn w:val="a0"/>
    <w:rsid w:val="00545A6C"/>
  </w:style>
  <w:style w:type="paragraph" w:customStyle="1" w:styleId="21">
    <w:name w:val="Звичайний2"/>
    <w:basedOn w:val="a"/>
    <w:rsid w:val="004C0B73"/>
    <w:pPr>
      <w:spacing w:before="100" w:beforeAutospacing="1" w:after="100" w:afterAutospacing="1" w:line="240" w:lineRule="auto"/>
    </w:pPr>
    <w:rPr>
      <w:rFonts w:ascii="Times New Roman" w:hAnsi="Times New Roman"/>
      <w:sz w:val="24"/>
      <w:szCs w:val="24"/>
      <w:lang w:val="ru-RU" w:eastAsia="ru-RU"/>
    </w:rPr>
  </w:style>
  <w:style w:type="paragraph" w:styleId="HTML">
    <w:name w:val="HTML Preformatted"/>
    <w:basedOn w:val="a"/>
    <w:link w:val="HTML0"/>
    <w:uiPriority w:val="99"/>
    <w:semiHidden/>
    <w:unhideWhenUsed/>
    <w:rsid w:val="004C0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semiHidden/>
    <w:rsid w:val="004C0B73"/>
    <w:rPr>
      <w:rFonts w:ascii="Courier New" w:hAnsi="Courier New" w:cs="Courier New"/>
      <w:sz w:val="20"/>
      <w:szCs w:val="20"/>
      <w:lang w:val="ru-RU" w:eastAsia="ru-RU"/>
    </w:rPr>
  </w:style>
  <w:style w:type="character" w:customStyle="1" w:styleId="y2iqfc">
    <w:name w:val="y2iqfc"/>
    <w:basedOn w:val="a0"/>
    <w:rsid w:val="004C0B73"/>
  </w:style>
  <w:style w:type="paragraph" w:customStyle="1" w:styleId="afc">
    <w:name w:val="Знак Знак Знак Знак Знак Знак Знак"/>
    <w:basedOn w:val="a"/>
    <w:rsid w:val="007A3A1D"/>
    <w:pPr>
      <w:spacing w:after="0" w:line="240" w:lineRule="auto"/>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8013">
      <w:bodyDiv w:val="1"/>
      <w:marLeft w:val="0"/>
      <w:marRight w:val="0"/>
      <w:marTop w:val="0"/>
      <w:marBottom w:val="0"/>
      <w:divBdr>
        <w:top w:val="none" w:sz="0" w:space="0" w:color="auto"/>
        <w:left w:val="none" w:sz="0" w:space="0" w:color="auto"/>
        <w:bottom w:val="none" w:sz="0" w:space="0" w:color="auto"/>
        <w:right w:val="none" w:sz="0" w:space="0" w:color="auto"/>
      </w:divBdr>
    </w:div>
    <w:div w:id="20597410">
      <w:bodyDiv w:val="1"/>
      <w:marLeft w:val="0"/>
      <w:marRight w:val="0"/>
      <w:marTop w:val="0"/>
      <w:marBottom w:val="0"/>
      <w:divBdr>
        <w:top w:val="none" w:sz="0" w:space="0" w:color="auto"/>
        <w:left w:val="none" w:sz="0" w:space="0" w:color="auto"/>
        <w:bottom w:val="none" w:sz="0" w:space="0" w:color="auto"/>
        <w:right w:val="none" w:sz="0" w:space="0" w:color="auto"/>
      </w:divBdr>
    </w:div>
    <w:div w:id="36321465">
      <w:bodyDiv w:val="1"/>
      <w:marLeft w:val="0"/>
      <w:marRight w:val="0"/>
      <w:marTop w:val="0"/>
      <w:marBottom w:val="0"/>
      <w:divBdr>
        <w:top w:val="none" w:sz="0" w:space="0" w:color="auto"/>
        <w:left w:val="none" w:sz="0" w:space="0" w:color="auto"/>
        <w:bottom w:val="none" w:sz="0" w:space="0" w:color="auto"/>
        <w:right w:val="none" w:sz="0" w:space="0" w:color="auto"/>
      </w:divBdr>
      <w:divsChild>
        <w:div w:id="198470583">
          <w:marLeft w:val="0"/>
          <w:marRight w:val="0"/>
          <w:marTop w:val="0"/>
          <w:marBottom w:val="0"/>
          <w:divBdr>
            <w:top w:val="none" w:sz="0" w:space="0" w:color="auto"/>
            <w:left w:val="none" w:sz="0" w:space="0" w:color="auto"/>
            <w:bottom w:val="none" w:sz="0" w:space="0" w:color="auto"/>
            <w:right w:val="none" w:sz="0" w:space="0" w:color="auto"/>
          </w:divBdr>
        </w:div>
        <w:div w:id="283273533">
          <w:marLeft w:val="0"/>
          <w:marRight w:val="0"/>
          <w:marTop w:val="0"/>
          <w:marBottom w:val="0"/>
          <w:divBdr>
            <w:top w:val="none" w:sz="0" w:space="0" w:color="auto"/>
            <w:left w:val="none" w:sz="0" w:space="0" w:color="auto"/>
            <w:bottom w:val="none" w:sz="0" w:space="0" w:color="auto"/>
            <w:right w:val="none" w:sz="0" w:space="0" w:color="auto"/>
          </w:divBdr>
        </w:div>
        <w:div w:id="568925543">
          <w:marLeft w:val="0"/>
          <w:marRight w:val="0"/>
          <w:marTop w:val="0"/>
          <w:marBottom w:val="0"/>
          <w:divBdr>
            <w:top w:val="none" w:sz="0" w:space="0" w:color="auto"/>
            <w:left w:val="none" w:sz="0" w:space="0" w:color="auto"/>
            <w:bottom w:val="none" w:sz="0" w:space="0" w:color="auto"/>
            <w:right w:val="none" w:sz="0" w:space="0" w:color="auto"/>
          </w:divBdr>
        </w:div>
        <w:div w:id="1351955739">
          <w:marLeft w:val="0"/>
          <w:marRight w:val="0"/>
          <w:marTop w:val="0"/>
          <w:marBottom w:val="0"/>
          <w:divBdr>
            <w:top w:val="none" w:sz="0" w:space="0" w:color="auto"/>
            <w:left w:val="none" w:sz="0" w:space="0" w:color="auto"/>
            <w:bottom w:val="none" w:sz="0" w:space="0" w:color="auto"/>
            <w:right w:val="none" w:sz="0" w:space="0" w:color="auto"/>
          </w:divBdr>
        </w:div>
        <w:div w:id="1681273665">
          <w:marLeft w:val="0"/>
          <w:marRight w:val="0"/>
          <w:marTop w:val="0"/>
          <w:marBottom w:val="0"/>
          <w:divBdr>
            <w:top w:val="none" w:sz="0" w:space="0" w:color="auto"/>
            <w:left w:val="none" w:sz="0" w:space="0" w:color="auto"/>
            <w:bottom w:val="none" w:sz="0" w:space="0" w:color="auto"/>
            <w:right w:val="none" w:sz="0" w:space="0" w:color="auto"/>
          </w:divBdr>
        </w:div>
        <w:div w:id="1745376229">
          <w:marLeft w:val="0"/>
          <w:marRight w:val="0"/>
          <w:marTop w:val="0"/>
          <w:marBottom w:val="0"/>
          <w:divBdr>
            <w:top w:val="none" w:sz="0" w:space="0" w:color="auto"/>
            <w:left w:val="none" w:sz="0" w:space="0" w:color="auto"/>
            <w:bottom w:val="none" w:sz="0" w:space="0" w:color="auto"/>
            <w:right w:val="none" w:sz="0" w:space="0" w:color="auto"/>
          </w:divBdr>
        </w:div>
        <w:div w:id="2061048370">
          <w:marLeft w:val="0"/>
          <w:marRight w:val="0"/>
          <w:marTop w:val="0"/>
          <w:marBottom w:val="0"/>
          <w:divBdr>
            <w:top w:val="none" w:sz="0" w:space="0" w:color="auto"/>
            <w:left w:val="none" w:sz="0" w:space="0" w:color="auto"/>
            <w:bottom w:val="none" w:sz="0" w:space="0" w:color="auto"/>
            <w:right w:val="none" w:sz="0" w:space="0" w:color="auto"/>
          </w:divBdr>
        </w:div>
      </w:divsChild>
    </w:div>
    <w:div w:id="73090545">
      <w:bodyDiv w:val="1"/>
      <w:marLeft w:val="0"/>
      <w:marRight w:val="0"/>
      <w:marTop w:val="0"/>
      <w:marBottom w:val="0"/>
      <w:divBdr>
        <w:top w:val="none" w:sz="0" w:space="0" w:color="auto"/>
        <w:left w:val="none" w:sz="0" w:space="0" w:color="auto"/>
        <w:bottom w:val="none" w:sz="0" w:space="0" w:color="auto"/>
        <w:right w:val="none" w:sz="0" w:space="0" w:color="auto"/>
      </w:divBdr>
      <w:divsChild>
        <w:div w:id="536747216">
          <w:marLeft w:val="0"/>
          <w:marRight w:val="0"/>
          <w:marTop w:val="0"/>
          <w:marBottom w:val="0"/>
          <w:divBdr>
            <w:top w:val="none" w:sz="0" w:space="0" w:color="auto"/>
            <w:left w:val="none" w:sz="0" w:space="0" w:color="auto"/>
            <w:bottom w:val="none" w:sz="0" w:space="0" w:color="auto"/>
            <w:right w:val="none" w:sz="0" w:space="0" w:color="auto"/>
          </w:divBdr>
        </w:div>
        <w:div w:id="1657953640">
          <w:marLeft w:val="0"/>
          <w:marRight w:val="0"/>
          <w:marTop w:val="0"/>
          <w:marBottom w:val="0"/>
          <w:divBdr>
            <w:top w:val="none" w:sz="0" w:space="0" w:color="auto"/>
            <w:left w:val="none" w:sz="0" w:space="0" w:color="auto"/>
            <w:bottom w:val="none" w:sz="0" w:space="0" w:color="auto"/>
            <w:right w:val="none" w:sz="0" w:space="0" w:color="auto"/>
          </w:divBdr>
        </w:div>
      </w:divsChild>
    </w:div>
    <w:div w:id="123817565">
      <w:bodyDiv w:val="1"/>
      <w:marLeft w:val="0"/>
      <w:marRight w:val="0"/>
      <w:marTop w:val="0"/>
      <w:marBottom w:val="0"/>
      <w:divBdr>
        <w:top w:val="none" w:sz="0" w:space="0" w:color="auto"/>
        <w:left w:val="none" w:sz="0" w:space="0" w:color="auto"/>
        <w:bottom w:val="none" w:sz="0" w:space="0" w:color="auto"/>
        <w:right w:val="none" w:sz="0" w:space="0" w:color="auto"/>
      </w:divBdr>
      <w:divsChild>
        <w:div w:id="214243682">
          <w:marLeft w:val="0"/>
          <w:marRight w:val="0"/>
          <w:marTop w:val="0"/>
          <w:marBottom w:val="0"/>
          <w:divBdr>
            <w:top w:val="none" w:sz="0" w:space="0" w:color="auto"/>
            <w:left w:val="none" w:sz="0" w:space="0" w:color="auto"/>
            <w:bottom w:val="none" w:sz="0" w:space="0" w:color="auto"/>
            <w:right w:val="none" w:sz="0" w:space="0" w:color="auto"/>
          </w:divBdr>
        </w:div>
        <w:div w:id="729966496">
          <w:marLeft w:val="0"/>
          <w:marRight w:val="0"/>
          <w:marTop w:val="0"/>
          <w:marBottom w:val="0"/>
          <w:divBdr>
            <w:top w:val="none" w:sz="0" w:space="0" w:color="auto"/>
            <w:left w:val="none" w:sz="0" w:space="0" w:color="auto"/>
            <w:bottom w:val="none" w:sz="0" w:space="0" w:color="auto"/>
            <w:right w:val="none" w:sz="0" w:space="0" w:color="auto"/>
          </w:divBdr>
        </w:div>
        <w:div w:id="1694113825">
          <w:marLeft w:val="0"/>
          <w:marRight w:val="0"/>
          <w:marTop w:val="0"/>
          <w:marBottom w:val="0"/>
          <w:divBdr>
            <w:top w:val="none" w:sz="0" w:space="0" w:color="auto"/>
            <w:left w:val="none" w:sz="0" w:space="0" w:color="auto"/>
            <w:bottom w:val="none" w:sz="0" w:space="0" w:color="auto"/>
            <w:right w:val="none" w:sz="0" w:space="0" w:color="auto"/>
          </w:divBdr>
        </w:div>
      </w:divsChild>
    </w:div>
    <w:div w:id="124585765">
      <w:bodyDiv w:val="1"/>
      <w:marLeft w:val="0"/>
      <w:marRight w:val="0"/>
      <w:marTop w:val="0"/>
      <w:marBottom w:val="0"/>
      <w:divBdr>
        <w:top w:val="none" w:sz="0" w:space="0" w:color="auto"/>
        <w:left w:val="none" w:sz="0" w:space="0" w:color="auto"/>
        <w:bottom w:val="none" w:sz="0" w:space="0" w:color="auto"/>
        <w:right w:val="none" w:sz="0" w:space="0" w:color="auto"/>
      </w:divBdr>
      <w:divsChild>
        <w:div w:id="539705727">
          <w:marLeft w:val="0"/>
          <w:marRight w:val="0"/>
          <w:marTop w:val="0"/>
          <w:marBottom w:val="0"/>
          <w:divBdr>
            <w:top w:val="none" w:sz="0" w:space="0" w:color="auto"/>
            <w:left w:val="none" w:sz="0" w:space="0" w:color="auto"/>
            <w:bottom w:val="none" w:sz="0" w:space="0" w:color="auto"/>
            <w:right w:val="none" w:sz="0" w:space="0" w:color="auto"/>
          </w:divBdr>
        </w:div>
        <w:div w:id="1078751630">
          <w:marLeft w:val="0"/>
          <w:marRight w:val="0"/>
          <w:marTop w:val="0"/>
          <w:marBottom w:val="0"/>
          <w:divBdr>
            <w:top w:val="none" w:sz="0" w:space="0" w:color="auto"/>
            <w:left w:val="none" w:sz="0" w:space="0" w:color="auto"/>
            <w:bottom w:val="none" w:sz="0" w:space="0" w:color="auto"/>
            <w:right w:val="none" w:sz="0" w:space="0" w:color="auto"/>
          </w:divBdr>
        </w:div>
        <w:div w:id="1402483475">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sChild>
    </w:div>
    <w:div w:id="125397914">
      <w:bodyDiv w:val="1"/>
      <w:marLeft w:val="0"/>
      <w:marRight w:val="0"/>
      <w:marTop w:val="0"/>
      <w:marBottom w:val="0"/>
      <w:divBdr>
        <w:top w:val="none" w:sz="0" w:space="0" w:color="auto"/>
        <w:left w:val="none" w:sz="0" w:space="0" w:color="auto"/>
        <w:bottom w:val="none" w:sz="0" w:space="0" w:color="auto"/>
        <w:right w:val="none" w:sz="0" w:space="0" w:color="auto"/>
      </w:divBdr>
    </w:div>
    <w:div w:id="126168882">
      <w:bodyDiv w:val="1"/>
      <w:marLeft w:val="0"/>
      <w:marRight w:val="0"/>
      <w:marTop w:val="0"/>
      <w:marBottom w:val="0"/>
      <w:divBdr>
        <w:top w:val="none" w:sz="0" w:space="0" w:color="auto"/>
        <w:left w:val="none" w:sz="0" w:space="0" w:color="auto"/>
        <w:bottom w:val="none" w:sz="0" w:space="0" w:color="auto"/>
        <w:right w:val="none" w:sz="0" w:space="0" w:color="auto"/>
      </w:divBdr>
    </w:div>
    <w:div w:id="194317317">
      <w:bodyDiv w:val="1"/>
      <w:marLeft w:val="0"/>
      <w:marRight w:val="0"/>
      <w:marTop w:val="0"/>
      <w:marBottom w:val="0"/>
      <w:divBdr>
        <w:top w:val="none" w:sz="0" w:space="0" w:color="auto"/>
        <w:left w:val="none" w:sz="0" w:space="0" w:color="auto"/>
        <w:bottom w:val="none" w:sz="0" w:space="0" w:color="auto"/>
        <w:right w:val="none" w:sz="0" w:space="0" w:color="auto"/>
      </w:divBdr>
      <w:divsChild>
        <w:div w:id="135490253">
          <w:marLeft w:val="0"/>
          <w:marRight w:val="0"/>
          <w:marTop w:val="0"/>
          <w:marBottom w:val="0"/>
          <w:divBdr>
            <w:top w:val="none" w:sz="0" w:space="0" w:color="auto"/>
            <w:left w:val="none" w:sz="0" w:space="0" w:color="auto"/>
            <w:bottom w:val="none" w:sz="0" w:space="0" w:color="auto"/>
            <w:right w:val="none" w:sz="0" w:space="0" w:color="auto"/>
          </w:divBdr>
        </w:div>
        <w:div w:id="1436055324">
          <w:marLeft w:val="0"/>
          <w:marRight w:val="0"/>
          <w:marTop w:val="0"/>
          <w:marBottom w:val="0"/>
          <w:divBdr>
            <w:top w:val="none" w:sz="0" w:space="0" w:color="auto"/>
            <w:left w:val="none" w:sz="0" w:space="0" w:color="auto"/>
            <w:bottom w:val="none" w:sz="0" w:space="0" w:color="auto"/>
            <w:right w:val="none" w:sz="0" w:space="0" w:color="auto"/>
          </w:divBdr>
        </w:div>
      </w:divsChild>
    </w:div>
    <w:div w:id="210457491">
      <w:bodyDiv w:val="1"/>
      <w:marLeft w:val="0"/>
      <w:marRight w:val="0"/>
      <w:marTop w:val="0"/>
      <w:marBottom w:val="0"/>
      <w:divBdr>
        <w:top w:val="none" w:sz="0" w:space="0" w:color="auto"/>
        <w:left w:val="none" w:sz="0" w:space="0" w:color="auto"/>
        <w:bottom w:val="none" w:sz="0" w:space="0" w:color="auto"/>
        <w:right w:val="none" w:sz="0" w:space="0" w:color="auto"/>
      </w:divBdr>
    </w:div>
    <w:div w:id="216091866">
      <w:bodyDiv w:val="1"/>
      <w:marLeft w:val="0"/>
      <w:marRight w:val="0"/>
      <w:marTop w:val="0"/>
      <w:marBottom w:val="0"/>
      <w:divBdr>
        <w:top w:val="none" w:sz="0" w:space="0" w:color="auto"/>
        <w:left w:val="none" w:sz="0" w:space="0" w:color="auto"/>
        <w:bottom w:val="none" w:sz="0" w:space="0" w:color="auto"/>
        <w:right w:val="none" w:sz="0" w:space="0" w:color="auto"/>
      </w:divBdr>
      <w:divsChild>
        <w:div w:id="1361131494">
          <w:marLeft w:val="0"/>
          <w:marRight w:val="0"/>
          <w:marTop w:val="0"/>
          <w:marBottom w:val="0"/>
          <w:divBdr>
            <w:top w:val="none" w:sz="0" w:space="0" w:color="auto"/>
            <w:left w:val="none" w:sz="0" w:space="0" w:color="auto"/>
            <w:bottom w:val="none" w:sz="0" w:space="0" w:color="auto"/>
            <w:right w:val="none" w:sz="0" w:space="0" w:color="auto"/>
          </w:divBdr>
        </w:div>
        <w:div w:id="1729719102">
          <w:marLeft w:val="0"/>
          <w:marRight w:val="0"/>
          <w:marTop w:val="0"/>
          <w:marBottom w:val="0"/>
          <w:divBdr>
            <w:top w:val="none" w:sz="0" w:space="0" w:color="auto"/>
            <w:left w:val="none" w:sz="0" w:space="0" w:color="auto"/>
            <w:bottom w:val="none" w:sz="0" w:space="0" w:color="auto"/>
            <w:right w:val="none" w:sz="0" w:space="0" w:color="auto"/>
          </w:divBdr>
        </w:div>
      </w:divsChild>
    </w:div>
    <w:div w:id="219438691">
      <w:bodyDiv w:val="1"/>
      <w:marLeft w:val="0"/>
      <w:marRight w:val="0"/>
      <w:marTop w:val="0"/>
      <w:marBottom w:val="0"/>
      <w:divBdr>
        <w:top w:val="none" w:sz="0" w:space="0" w:color="auto"/>
        <w:left w:val="none" w:sz="0" w:space="0" w:color="auto"/>
        <w:bottom w:val="none" w:sz="0" w:space="0" w:color="auto"/>
        <w:right w:val="none" w:sz="0" w:space="0" w:color="auto"/>
      </w:divBdr>
    </w:div>
    <w:div w:id="221252237">
      <w:bodyDiv w:val="1"/>
      <w:marLeft w:val="0"/>
      <w:marRight w:val="0"/>
      <w:marTop w:val="0"/>
      <w:marBottom w:val="0"/>
      <w:divBdr>
        <w:top w:val="none" w:sz="0" w:space="0" w:color="auto"/>
        <w:left w:val="none" w:sz="0" w:space="0" w:color="auto"/>
        <w:bottom w:val="none" w:sz="0" w:space="0" w:color="auto"/>
        <w:right w:val="none" w:sz="0" w:space="0" w:color="auto"/>
      </w:divBdr>
    </w:div>
    <w:div w:id="279068545">
      <w:bodyDiv w:val="1"/>
      <w:marLeft w:val="0"/>
      <w:marRight w:val="0"/>
      <w:marTop w:val="0"/>
      <w:marBottom w:val="0"/>
      <w:divBdr>
        <w:top w:val="none" w:sz="0" w:space="0" w:color="auto"/>
        <w:left w:val="none" w:sz="0" w:space="0" w:color="auto"/>
        <w:bottom w:val="none" w:sz="0" w:space="0" w:color="auto"/>
        <w:right w:val="none" w:sz="0" w:space="0" w:color="auto"/>
      </w:divBdr>
    </w:div>
    <w:div w:id="287317286">
      <w:bodyDiv w:val="1"/>
      <w:marLeft w:val="0"/>
      <w:marRight w:val="0"/>
      <w:marTop w:val="0"/>
      <w:marBottom w:val="0"/>
      <w:divBdr>
        <w:top w:val="none" w:sz="0" w:space="0" w:color="auto"/>
        <w:left w:val="none" w:sz="0" w:space="0" w:color="auto"/>
        <w:bottom w:val="none" w:sz="0" w:space="0" w:color="auto"/>
        <w:right w:val="none" w:sz="0" w:space="0" w:color="auto"/>
      </w:divBdr>
    </w:div>
    <w:div w:id="308900526">
      <w:bodyDiv w:val="1"/>
      <w:marLeft w:val="0"/>
      <w:marRight w:val="0"/>
      <w:marTop w:val="0"/>
      <w:marBottom w:val="0"/>
      <w:divBdr>
        <w:top w:val="none" w:sz="0" w:space="0" w:color="auto"/>
        <w:left w:val="none" w:sz="0" w:space="0" w:color="auto"/>
        <w:bottom w:val="none" w:sz="0" w:space="0" w:color="auto"/>
        <w:right w:val="none" w:sz="0" w:space="0" w:color="auto"/>
      </w:divBdr>
    </w:div>
    <w:div w:id="321350163">
      <w:bodyDiv w:val="1"/>
      <w:marLeft w:val="0"/>
      <w:marRight w:val="0"/>
      <w:marTop w:val="0"/>
      <w:marBottom w:val="0"/>
      <w:divBdr>
        <w:top w:val="none" w:sz="0" w:space="0" w:color="auto"/>
        <w:left w:val="none" w:sz="0" w:space="0" w:color="auto"/>
        <w:bottom w:val="none" w:sz="0" w:space="0" w:color="auto"/>
        <w:right w:val="none" w:sz="0" w:space="0" w:color="auto"/>
      </w:divBdr>
    </w:div>
    <w:div w:id="332031581">
      <w:bodyDiv w:val="1"/>
      <w:marLeft w:val="0"/>
      <w:marRight w:val="0"/>
      <w:marTop w:val="0"/>
      <w:marBottom w:val="0"/>
      <w:divBdr>
        <w:top w:val="none" w:sz="0" w:space="0" w:color="auto"/>
        <w:left w:val="none" w:sz="0" w:space="0" w:color="auto"/>
        <w:bottom w:val="none" w:sz="0" w:space="0" w:color="auto"/>
        <w:right w:val="none" w:sz="0" w:space="0" w:color="auto"/>
      </w:divBdr>
      <w:divsChild>
        <w:div w:id="57168005">
          <w:marLeft w:val="0"/>
          <w:marRight w:val="0"/>
          <w:marTop w:val="0"/>
          <w:marBottom w:val="0"/>
          <w:divBdr>
            <w:top w:val="none" w:sz="0" w:space="0" w:color="auto"/>
            <w:left w:val="none" w:sz="0" w:space="0" w:color="auto"/>
            <w:bottom w:val="none" w:sz="0" w:space="0" w:color="auto"/>
            <w:right w:val="none" w:sz="0" w:space="0" w:color="auto"/>
          </w:divBdr>
        </w:div>
        <w:div w:id="58720431">
          <w:marLeft w:val="0"/>
          <w:marRight w:val="0"/>
          <w:marTop w:val="0"/>
          <w:marBottom w:val="0"/>
          <w:divBdr>
            <w:top w:val="none" w:sz="0" w:space="0" w:color="auto"/>
            <w:left w:val="none" w:sz="0" w:space="0" w:color="auto"/>
            <w:bottom w:val="none" w:sz="0" w:space="0" w:color="auto"/>
            <w:right w:val="none" w:sz="0" w:space="0" w:color="auto"/>
          </w:divBdr>
        </w:div>
        <w:div w:id="436219886">
          <w:marLeft w:val="0"/>
          <w:marRight w:val="0"/>
          <w:marTop w:val="0"/>
          <w:marBottom w:val="0"/>
          <w:divBdr>
            <w:top w:val="none" w:sz="0" w:space="0" w:color="auto"/>
            <w:left w:val="none" w:sz="0" w:space="0" w:color="auto"/>
            <w:bottom w:val="none" w:sz="0" w:space="0" w:color="auto"/>
            <w:right w:val="none" w:sz="0" w:space="0" w:color="auto"/>
          </w:divBdr>
        </w:div>
        <w:div w:id="703792706">
          <w:marLeft w:val="0"/>
          <w:marRight w:val="0"/>
          <w:marTop w:val="0"/>
          <w:marBottom w:val="0"/>
          <w:divBdr>
            <w:top w:val="none" w:sz="0" w:space="0" w:color="auto"/>
            <w:left w:val="none" w:sz="0" w:space="0" w:color="auto"/>
            <w:bottom w:val="none" w:sz="0" w:space="0" w:color="auto"/>
            <w:right w:val="none" w:sz="0" w:space="0" w:color="auto"/>
          </w:divBdr>
        </w:div>
        <w:div w:id="729232231">
          <w:marLeft w:val="0"/>
          <w:marRight w:val="0"/>
          <w:marTop w:val="0"/>
          <w:marBottom w:val="0"/>
          <w:divBdr>
            <w:top w:val="none" w:sz="0" w:space="0" w:color="auto"/>
            <w:left w:val="none" w:sz="0" w:space="0" w:color="auto"/>
            <w:bottom w:val="none" w:sz="0" w:space="0" w:color="auto"/>
            <w:right w:val="none" w:sz="0" w:space="0" w:color="auto"/>
          </w:divBdr>
        </w:div>
        <w:div w:id="986251354">
          <w:marLeft w:val="0"/>
          <w:marRight w:val="0"/>
          <w:marTop w:val="0"/>
          <w:marBottom w:val="0"/>
          <w:divBdr>
            <w:top w:val="none" w:sz="0" w:space="0" w:color="auto"/>
            <w:left w:val="none" w:sz="0" w:space="0" w:color="auto"/>
            <w:bottom w:val="none" w:sz="0" w:space="0" w:color="auto"/>
            <w:right w:val="none" w:sz="0" w:space="0" w:color="auto"/>
          </w:divBdr>
        </w:div>
        <w:div w:id="1439176984">
          <w:marLeft w:val="0"/>
          <w:marRight w:val="0"/>
          <w:marTop w:val="0"/>
          <w:marBottom w:val="0"/>
          <w:divBdr>
            <w:top w:val="none" w:sz="0" w:space="0" w:color="auto"/>
            <w:left w:val="none" w:sz="0" w:space="0" w:color="auto"/>
            <w:bottom w:val="none" w:sz="0" w:space="0" w:color="auto"/>
            <w:right w:val="none" w:sz="0" w:space="0" w:color="auto"/>
          </w:divBdr>
        </w:div>
        <w:div w:id="1553538567">
          <w:marLeft w:val="0"/>
          <w:marRight w:val="0"/>
          <w:marTop w:val="0"/>
          <w:marBottom w:val="0"/>
          <w:divBdr>
            <w:top w:val="none" w:sz="0" w:space="0" w:color="auto"/>
            <w:left w:val="none" w:sz="0" w:space="0" w:color="auto"/>
            <w:bottom w:val="none" w:sz="0" w:space="0" w:color="auto"/>
            <w:right w:val="none" w:sz="0" w:space="0" w:color="auto"/>
          </w:divBdr>
        </w:div>
        <w:div w:id="2023896495">
          <w:marLeft w:val="0"/>
          <w:marRight w:val="0"/>
          <w:marTop w:val="0"/>
          <w:marBottom w:val="0"/>
          <w:divBdr>
            <w:top w:val="none" w:sz="0" w:space="0" w:color="auto"/>
            <w:left w:val="none" w:sz="0" w:space="0" w:color="auto"/>
            <w:bottom w:val="none" w:sz="0" w:space="0" w:color="auto"/>
            <w:right w:val="none" w:sz="0" w:space="0" w:color="auto"/>
          </w:divBdr>
        </w:div>
      </w:divsChild>
    </w:div>
    <w:div w:id="363293482">
      <w:bodyDiv w:val="1"/>
      <w:marLeft w:val="0"/>
      <w:marRight w:val="0"/>
      <w:marTop w:val="0"/>
      <w:marBottom w:val="0"/>
      <w:divBdr>
        <w:top w:val="none" w:sz="0" w:space="0" w:color="auto"/>
        <w:left w:val="none" w:sz="0" w:space="0" w:color="auto"/>
        <w:bottom w:val="none" w:sz="0" w:space="0" w:color="auto"/>
        <w:right w:val="none" w:sz="0" w:space="0" w:color="auto"/>
      </w:divBdr>
      <w:divsChild>
        <w:div w:id="462499881">
          <w:marLeft w:val="0"/>
          <w:marRight w:val="0"/>
          <w:marTop w:val="0"/>
          <w:marBottom w:val="0"/>
          <w:divBdr>
            <w:top w:val="none" w:sz="0" w:space="0" w:color="auto"/>
            <w:left w:val="none" w:sz="0" w:space="0" w:color="auto"/>
            <w:bottom w:val="none" w:sz="0" w:space="0" w:color="auto"/>
            <w:right w:val="none" w:sz="0" w:space="0" w:color="auto"/>
          </w:divBdr>
        </w:div>
        <w:div w:id="837354504">
          <w:marLeft w:val="0"/>
          <w:marRight w:val="0"/>
          <w:marTop w:val="0"/>
          <w:marBottom w:val="0"/>
          <w:divBdr>
            <w:top w:val="none" w:sz="0" w:space="0" w:color="auto"/>
            <w:left w:val="none" w:sz="0" w:space="0" w:color="auto"/>
            <w:bottom w:val="none" w:sz="0" w:space="0" w:color="auto"/>
            <w:right w:val="none" w:sz="0" w:space="0" w:color="auto"/>
          </w:divBdr>
        </w:div>
        <w:div w:id="844394127">
          <w:marLeft w:val="0"/>
          <w:marRight w:val="0"/>
          <w:marTop w:val="0"/>
          <w:marBottom w:val="0"/>
          <w:divBdr>
            <w:top w:val="none" w:sz="0" w:space="0" w:color="auto"/>
            <w:left w:val="none" w:sz="0" w:space="0" w:color="auto"/>
            <w:bottom w:val="none" w:sz="0" w:space="0" w:color="auto"/>
            <w:right w:val="none" w:sz="0" w:space="0" w:color="auto"/>
          </w:divBdr>
        </w:div>
      </w:divsChild>
    </w:div>
    <w:div w:id="365452966">
      <w:bodyDiv w:val="1"/>
      <w:marLeft w:val="0"/>
      <w:marRight w:val="0"/>
      <w:marTop w:val="0"/>
      <w:marBottom w:val="0"/>
      <w:divBdr>
        <w:top w:val="none" w:sz="0" w:space="0" w:color="auto"/>
        <w:left w:val="none" w:sz="0" w:space="0" w:color="auto"/>
        <w:bottom w:val="none" w:sz="0" w:space="0" w:color="auto"/>
        <w:right w:val="none" w:sz="0" w:space="0" w:color="auto"/>
      </w:divBdr>
    </w:div>
    <w:div w:id="432285817">
      <w:bodyDiv w:val="1"/>
      <w:marLeft w:val="0"/>
      <w:marRight w:val="0"/>
      <w:marTop w:val="0"/>
      <w:marBottom w:val="0"/>
      <w:divBdr>
        <w:top w:val="none" w:sz="0" w:space="0" w:color="auto"/>
        <w:left w:val="none" w:sz="0" w:space="0" w:color="auto"/>
        <w:bottom w:val="none" w:sz="0" w:space="0" w:color="auto"/>
        <w:right w:val="none" w:sz="0" w:space="0" w:color="auto"/>
      </w:divBdr>
    </w:div>
    <w:div w:id="440801537">
      <w:bodyDiv w:val="1"/>
      <w:marLeft w:val="0"/>
      <w:marRight w:val="0"/>
      <w:marTop w:val="0"/>
      <w:marBottom w:val="0"/>
      <w:divBdr>
        <w:top w:val="none" w:sz="0" w:space="0" w:color="auto"/>
        <w:left w:val="none" w:sz="0" w:space="0" w:color="auto"/>
        <w:bottom w:val="none" w:sz="0" w:space="0" w:color="auto"/>
        <w:right w:val="none" w:sz="0" w:space="0" w:color="auto"/>
      </w:divBdr>
    </w:div>
    <w:div w:id="441729850">
      <w:bodyDiv w:val="1"/>
      <w:marLeft w:val="0"/>
      <w:marRight w:val="0"/>
      <w:marTop w:val="0"/>
      <w:marBottom w:val="0"/>
      <w:divBdr>
        <w:top w:val="none" w:sz="0" w:space="0" w:color="auto"/>
        <w:left w:val="none" w:sz="0" w:space="0" w:color="auto"/>
        <w:bottom w:val="none" w:sz="0" w:space="0" w:color="auto"/>
        <w:right w:val="none" w:sz="0" w:space="0" w:color="auto"/>
      </w:divBdr>
    </w:div>
    <w:div w:id="451871724">
      <w:bodyDiv w:val="1"/>
      <w:marLeft w:val="0"/>
      <w:marRight w:val="0"/>
      <w:marTop w:val="0"/>
      <w:marBottom w:val="0"/>
      <w:divBdr>
        <w:top w:val="none" w:sz="0" w:space="0" w:color="auto"/>
        <w:left w:val="none" w:sz="0" w:space="0" w:color="auto"/>
        <w:bottom w:val="none" w:sz="0" w:space="0" w:color="auto"/>
        <w:right w:val="none" w:sz="0" w:space="0" w:color="auto"/>
      </w:divBdr>
      <w:divsChild>
        <w:div w:id="715279376">
          <w:marLeft w:val="0"/>
          <w:marRight w:val="0"/>
          <w:marTop w:val="150"/>
          <w:marBottom w:val="150"/>
          <w:divBdr>
            <w:top w:val="none" w:sz="0" w:space="0" w:color="auto"/>
            <w:left w:val="none" w:sz="0" w:space="0" w:color="auto"/>
            <w:bottom w:val="none" w:sz="0" w:space="0" w:color="auto"/>
            <w:right w:val="none" w:sz="0" w:space="0" w:color="auto"/>
          </w:divBdr>
        </w:div>
        <w:div w:id="2007975403">
          <w:marLeft w:val="0"/>
          <w:marRight w:val="0"/>
          <w:marTop w:val="150"/>
          <w:marBottom w:val="150"/>
          <w:divBdr>
            <w:top w:val="none" w:sz="0" w:space="0" w:color="auto"/>
            <w:left w:val="none" w:sz="0" w:space="0" w:color="auto"/>
            <w:bottom w:val="none" w:sz="0" w:space="0" w:color="auto"/>
            <w:right w:val="none" w:sz="0" w:space="0" w:color="auto"/>
          </w:divBdr>
        </w:div>
      </w:divsChild>
    </w:div>
    <w:div w:id="477498360">
      <w:bodyDiv w:val="1"/>
      <w:marLeft w:val="0"/>
      <w:marRight w:val="0"/>
      <w:marTop w:val="0"/>
      <w:marBottom w:val="0"/>
      <w:divBdr>
        <w:top w:val="none" w:sz="0" w:space="0" w:color="auto"/>
        <w:left w:val="none" w:sz="0" w:space="0" w:color="auto"/>
        <w:bottom w:val="none" w:sz="0" w:space="0" w:color="auto"/>
        <w:right w:val="none" w:sz="0" w:space="0" w:color="auto"/>
      </w:divBdr>
    </w:div>
    <w:div w:id="493423151">
      <w:bodyDiv w:val="1"/>
      <w:marLeft w:val="0"/>
      <w:marRight w:val="0"/>
      <w:marTop w:val="0"/>
      <w:marBottom w:val="0"/>
      <w:divBdr>
        <w:top w:val="none" w:sz="0" w:space="0" w:color="auto"/>
        <w:left w:val="none" w:sz="0" w:space="0" w:color="auto"/>
        <w:bottom w:val="none" w:sz="0" w:space="0" w:color="auto"/>
        <w:right w:val="none" w:sz="0" w:space="0" w:color="auto"/>
      </w:divBdr>
    </w:div>
    <w:div w:id="495457914">
      <w:bodyDiv w:val="1"/>
      <w:marLeft w:val="0"/>
      <w:marRight w:val="0"/>
      <w:marTop w:val="0"/>
      <w:marBottom w:val="0"/>
      <w:divBdr>
        <w:top w:val="none" w:sz="0" w:space="0" w:color="auto"/>
        <w:left w:val="none" w:sz="0" w:space="0" w:color="auto"/>
        <w:bottom w:val="none" w:sz="0" w:space="0" w:color="auto"/>
        <w:right w:val="none" w:sz="0" w:space="0" w:color="auto"/>
      </w:divBdr>
    </w:div>
    <w:div w:id="541598765">
      <w:bodyDiv w:val="1"/>
      <w:marLeft w:val="0"/>
      <w:marRight w:val="0"/>
      <w:marTop w:val="0"/>
      <w:marBottom w:val="0"/>
      <w:divBdr>
        <w:top w:val="none" w:sz="0" w:space="0" w:color="auto"/>
        <w:left w:val="none" w:sz="0" w:space="0" w:color="auto"/>
        <w:bottom w:val="none" w:sz="0" w:space="0" w:color="auto"/>
        <w:right w:val="none" w:sz="0" w:space="0" w:color="auto"/>
      </w:divBdr>
      <w:divsChild>
        <w:div w:id="158423330">
          <w:marLeft w:val="0"/>
          <w:marRight w:val="0"/>
          <w:marTop w:val="0"/>
          <w:marBottom w:val="0"/>
          <w:divBdr>
            <w:top w:val="none" w:sz="0" w:space="0" w:color="auto"/>
            <w:left w:val="none" w:sz="0" w:space="0" w:color="auto"/>
            <w:bottom w:val="none" w:sz="0" w:space="0" w:color="auto"/>
            <w:right w:val="none" w:sz="0" w:space="0" w:color="auto"/>
          </w:divBdr>
        </w:div>
        <w:div w:id="219483811">
          <w:marLeft w:val="0"/>
          <w:marRight w:val="0"/>
          <w:marTop w:val="0"/>
          <w:marBottom w:val="0"/>
          <w:divBdr>
            <w:top w:val="none" w:sz="0" w:space="0" w:color="auto"/>
            <w:left w:val="none" w:sz="0" w:space="0" w:color="auto"/>
            <w:bottom w:val="none" w:sz="0" w:space="0" w:color="auto"/>
            <w:right w:val="none" w:sz="0" w:space="0" w:color="auto"/>
          </w:divBdr>
        </w:div>
        <w:div w:id="435254485">
          <w:marLeft w:val="0"/>
          <w:marRight w:val="0"/>
          <w:marTop w:val="0"/>
          <w:marBottom w:val="0"/>
          <w:divBdr>
            <w:top w:val="none" w:sz="0" w:space="0" w:color="auto"/>
            <w:left w:val="none" w:sz="0" w:space="0" w:color="auto"/>
            <w:bottom w:val="none" w:sz="0" w:space="0" w:color="auto"/>
            <w:right w:val="none" w:sz="0" w:space="0" w:color="auto"/>
          </w:divBdr>
        </w:div>
        <w:div w:id="602418126">
          <w:marLeft w:val="0"/>
          <w:marRight w:val="0"/>
          <w:marTop w:val="0"/>
          <w:marBottom w:val="0"/>
          <w:divBdr>
            <w:top w:val="none" w:sz="0" w:space="0" w:color="auto"/>
            <w:left w:val="none" w:sz="0" w:space="0" w:color="auto"/>
            <w:bottom w:val="none" w:sz="0" w:space="0" w:color="auto"/>
            <w:right w:val="none" w:sz="0" w:space="0" w:color="auto"/>
          </w:divBdr>
        </w:div>
        <w:div w:id="733049084">
          <w:marLeft w:val="0"/>
          <w:marRight w:val="0"/>
          <w:marTop w:val="0"/>
          <w:marBottom w:val="0"/>
          <w:divBdr>
            <w:top w:val="none" w:sz="0" w:space="0" w:color="auto"/>
            <w:left w:val="none" w:sz="0" w:space="0" w:color="auto"/>
            <w:bottom w:val="none" w:sz="0" w:space="0" w:color="auto"/>
            <w:right w:val="none" w:sz="0" w:space="0" w:color="auto"/>
          </w:divBdr>
        </w:div>
        <w:div w:id="782191702">
          <w:marLeft w:val="0"/>
          <w:marRight w:val="0"/>
          <w:marTop w:val="0"/>
          <w:marBottom w:val="0"/>
          <w:divBdr>
            <w:top w:val="none" w:sz="0" w:space="0" w:color="auto"/>
            <w:left w:val="none" w:sz="0" w:space="0" w:color="auto"/>
            <w:bottom w:val="none" w:sz="0" w:space="0" w:color="auto"/>
            <w:right w:val="none" w:sz="0" w:space="0" w:color="auto"/>
          </w:divBdr>
        </w:div>
      </w:divsChild>
    </w:div>
    <w:div w:id="544221632">
      <w:bodyDiv w:val="1"/>
      <w:marLeft w:val="0"/>
      <w:marRight w:val="0"/>
      <w:marTop w:val="0"/>
      <w:marBottom w:val="0"/>
      <w:divBdr>
        <w:top w:val="none" w:sz="0" w:space="0" w:color="auto"/>
        <w:left w:val="none" w:sz="0" w:space="0" w:color="auto"/>
        <w:bottom w:val="none" w:sz="0" w:space="0" w:color="auto"/>
        <w:right w:val="none" w:sz="0" w:space="0" w:color="auto"/>
      </w:divBdr>
    </w:div>
    <w:div w:id="566036044">
      <w:bodyDiv w:val="1"/>
      <w:marLeft w:val="0"/>
      <w:marRight w:val="0"/>
      <w:marTop w:val="0"/>
      <w:marBottom w:val="0"/>
      <w:divBdr>
        <w:top w:val="none" w:sz="0" w:space="0" w:color="auto"/>
        <w:left w:val="none" w:sz="0" w:space="0" w:color="auto"/>
        <w:bottom w:val="none" w:sz="0" w:space="0" w:color="auto"/>
        <w:right w:val="none" w:sz="0" w:space="0" w:color="auto"/>
      </w:divBdr>
    </w:div>
    <w:div w:id="613292642">
      <w:bodyDiv w:val="1"/>
      <w:marLeft w:val="0"/>
      <w:marRight w:val="0"/>
      <w:marTop w:val="0"/>
      <w:marBottom w:val="0"/>
      <w:divBdr>
        <w:top w:val="none" w:sz="0" w:space="0" w:color="auto"/>
        <w:left w:val="none" w:sz="0" w:space="0" w:color="auto"/>
        <w:bottom w:val="none" w:sz="0" w:space="0" w:color="auto"/>
        <w:right w:val="none" w:sz="0" w:space="0" w:color="auto"/>
      </w:divBdr>
      <w:divsChild>
        <w:div w:id="1291787767">
          <w:marLeft w:val="0"/>
          <w:marRight w:val="0"/>
          <w:marTop w:val="0"/>
          <w:marBottom w:val="0"/>
          <w:divBdr>
            <w:top w:val="none" w:sz="0" w:space="0" w:color="auto"/>
            <w:left w:val="none" w:sz="0" w:space="0" w:color="auto"/>
            <w:bottom w:val="none" w:sz="0" w:space="0" w:color="auto"/>
            <w:right w:val="none" w:sz="0" w:space="0" w:color="auto"/>
          </w:divBdr>
        </w:div>
        <w:div w:id="1496412580">
          <w:marLeft w:val="0"/>
          <w:marRight w:val="0"/>
          <w:marTop w:val="0"/>
          <w:marBottom w:val="0"/>
          <w:divBdr>
            <w:top w:val="none" w:sz="0" w:space="0" w:color="auto"/>
            <w:left w:val="none" w:sz="0" w:space="0" w:color="auto"/>
            <w:bottom w:val="none" w:sz="0" w:space="0" w:color="auto"/>
            <w:right w:val="none" w:sz="0" w:space="0" w:color="auto"/>
          </w:divBdr>
        </w:div>
      </w:divsChild>
    </w:div>
    <w:div w:id="629015896">
      <w:bodyDiv w:val="1"/>
      <w:marLeft w:val="0"/>
      <w:marRight w:val="0"/>
      <w:marTop w:val="0"/>
      <w:marBottom w:val="0"/>
      <w:divBdr>
        <w:top w:val="none" w:sz="0" w:space="0" w:color="auto"/>
        <w:left w:val="none" w:sz="0" w:space="0" w:color="auto"/>
        <w:bottom w:val="none" w:sz="0" w:space="0" w:color="auto"/>
        <w:right w:val="none" w:sz="0" w:space="0" w:color="auto"/>
      </w:divBdr>
      <w:divsChild>
        <w:div w:id="231359112">
          <w:marLeft w:val="0"/>
          <w:marRight w:val="0"/>
          <w:marTop w:val="0"/>
          <w:marBottom w:val="0"/>
          <w:divBdr>
            <w:top w:val="none" w:sz="0" w:space="0" w:color="auto"/>
            <w:left w:val="none" w:sz="0" w:space="0" w:color="auto"/>
            <w:bottom w:val="none" w:sz="0" w:space="0" w:color="auto"/>
            <w:right w:val="none" w:sz="0" w:space="0" w:color="auto"/>
          </w:divBdr>
        </w:div>
        <w:div w:id="1047603417">
          <w:marLeft w:val="0"/>
          <w:marRight w:val="0"/>
          <w:marTop w:val="0"/>
          <w:marBottom w:val="0"/>
          <w:divBdr>
            <w:top w:val="none" w:sz="0" w:space="0" w:color="auto"/>
            <w:left w:val="none" w:sz="0" w:space="0" w:color="auto"/>
            <w:bottom w:val="none" w:sz="0" w:space="0" w:color="auto"/>
            <w:right w:val="none" w:sz="0" w:space="0" w:color="auto"/>
          </w:divBdr>
        </w:div>
        <w:div w:id="1689719732">
          <w:marLeft w:val="0"/>
          <w:marRight w:val="0"/>
          <w:marTop w:val="0"/>
          <w:marBottom w:val="0"/>
          <w:divBdr>
            <w:top w:val="none" w:sz="0" w:space="0" w:color="auto"/>
            <w:left w:val="none" w:sz="0" w:space="0" w:color="auto"/>
            <w:bottom w:val="none" w:sz="0" w:space="0" w:color="auto"/>
            <w:right w:val="none" w:sz="0" w:space="0" w:color="auto"/>
          </w:divBdr>
        </w:div>
        <w:div w:id="1704987269">
          <w:marLeft w:val="0"/>
          <w:marRight w:val="0"/>
          <w:marTop w:val="0"/>
          <w:marBottom w:val="0"/>
          <w:divBdr>
            <w:top w:val="none" w:sz="0" w:space="0" w:color="auto"/>
            <w:left w:val="none" w:sz="0" w:space="0" w:color="auto"/>
            <w:bottom w:val="none" w:sz="0" w:space="0" w:color="auto"/>
            <w:right w:val="none" w:sz="0" w:space="0" w:color="auto"/>
          </w:divBdr>
        </w:div>
        <w:div w:id="1885602577">
          <w:marLeft w:val="0"/>
          <w:marRight w:val="0"/>
          <w:marTop w:val="0"/>
          <w:marBottom w:val="0"/>
          <w:divBdr>
            <w:top w:val="none" w:sz="0" w:space="0" w:color="auto"/>
            <w:left w:val="none" w:sz="0" w:space="0" w:color="auto"/>
            <w:bottom w:val="none" w:sz="0" w:space="0" w:color="auto"/>
            <w:right w:val="none" w:sz="0" w:space="0" w:color="auto"/>
          </w:divBdr>
        </w:div>
      </w:divsChild>
    </w:div>
    <w:div w:id="632832856">
      <w:bodyDiv w:val="1"/>
      <w:marLeft w:val="0"/>
      <w:marRight w:val="0"/>
      <w:marTop w:val="0"/>
      <w:marBottom w:val="0"/>
      <w:divBdr>
        <w:top w:val="none" w:sz="0" w:space="0" w:color="auto"/>
        <w:left w:val="none" w:sz="0" w:space="0" w:color="auto"/>
        <w:bottom w:val="none" w:sz="0" w:space="0" w:color="auto"/>
        <w:right w:val="none" w:sz="0" w:space="0" w:color="auto"/>
      </w:divBdr>
    </w:div>
    <w:div w:id="651833020">
      <w:bodyDiv w:val="1"/>
      <w:marLeft w:val="0"/>
      <w:marRight w:val="0"/>
      <w:marTop w:val="0"/>
      <w:marBottom w:val="0"/>
      <w:divBdr>
        <w:top w:val="none" w:sz="0" w:space="0" w:color="auto"/>
        <w:left w:val="none" w:sz="0" w:space="0" w:color="auto"/>
        <w:bottom w:val="none" w:sz="0" w:space="0" w:color="auto"/>
        <w:right w:val="none" w:sz="0" w:space="0" w:color="auto"/>
      </w:divBdr>
      <w:divsChild>
        <w:div w:id="136607592">
          <w:marLeft w:val="0"/>
          <w:marRight w:val="0"/>
          <w:marTop w:val="0"/>
          <w:marBottom w:val="0"/>
          <w:divBdr>
            <w:top w:val="none" w:sz="0" w:space="0" w:color="auto"/>
            <w:left w:val="none" w:sz="0" w:space="0" w:color="auto"/>
            <w:bottom w:val="none" w:sz="0" w:space="0" w:color="auto"/>
            <w:right w:val="none" w:sz="0" w:space="0" w:color="auto"/>
          </w:divBdr>
        </w:div>
        <w:div w:id="1631013434">
          <w:marLeft w:val="0"/>
          <w:marRight w:val="0"/>
          <w:marTop w:val="0"/>
          <w:marBottom w:val="0"/>
          <w:divBdr>
            <w:top w:val="none" w:sz="0" w:space="0" w:color="auto"/>
            <w:left w:val="none" w:sz="0" w:space="0" w:color="auto"/>
            <w:bottom w:val="none" w:sz="0" w:space="0" w:color="auto"/>
            <w:right w:val="none" w:sz="0" w:space="0" w:color="auto"/>
          </w:divBdr>
        </w:div>
        <w:div w:id="2076929027">
          <w:marLeft w:val="0"/>
          <w:marRight w:val="0"/>
          <w:marTop w:val="0"/>
          <w:marBottom w:val="0"/>
          <w:divBdr>
            <w:top w:val="none" w:sz="0" w:space="0" w:color="auto"/>
            <w:left w:val="none" w:sz="0" w:space="0" w:color="auto"/>
            <w:bottom w:val="none" w:sz="0" w:space="0" w:color="auto"/>
            <w:right w:val="none" w:sz="0" w:space="0" w:color="auto"/>
          </w:divBdr>
        </w:div>
        <w:div w:id="2113012639">
          <w:marLeft w:val="0"/>
          <w:marRight w:val="0"/>
          <w:marTop w:val="0"/>
          <w:marBottom w:val="0"/>
          <w:divBdr>
            <w:top w:val="none" w:sz="0" w:space="0" w:color="auto"/>
            <w:left w:val="none" w:sz="0" w:space="0" w:color="auto"/>
            <w:bottom w:val="none" w:sz="0" w:space="0" w:color="auto"/>
            <w:right w:val="none" w:sz="0" w:space="0" w:color="auto"/>
          </w:divBdr>
        </w:div>
      </w:divsChild>
    </w:div>
    <w:div w:id="663170701">
      <w:bodyDiv w:val="1"/>
      <w:marLeft w:val="0"/>
      <w:marRight w:val="0"/>
      <w:marTop w:val="0"/>
      <w:marBottom w:val="0"/>
      <w:divBdr>
        <w:top w:val="none" w:sz="0" w:space="0" w:color="auto"/>
        <w:left w:val="none" w:sz="0" w:space="0" w:color="auto"/>
        <w:bottom w:val="none" w:sz="0" w:space="0" w:color="auto"/>
        <w:right w:val="none" w:sz="0" w:space="0" w:color="auto"/>
      </w:divBdr>
    </w:div>
    <w:div w:id="682586458">
      <w:bodyDiv w:val="1"/>
      <w:marLeft w:val="0"/>
      <w:marRight w:val="0"/>
      <w:marTop w:val="0"/>
      <w:marBottom w:val="0"/>
      <w:divBdr>
        <w:top w:val="none" w:sz="0" w:space="0" w:color="auto"/>
        <w:left w:val="none" w:sz="0" w:space="0" w:color="auto"/>
        <w:bottom w:val="none" w:sz="0" w:space="0" w:color="auto"/>
        <w:right w:val="none" w:sz="0" w:space="0" w:color="auto"/>
      </w:divBdr>
      <w:divsChild>
        <w:div w:id="483085632">
          <w:marLeft w:val="0"/>
          <w:marRight w:val="0"/>
          <w:marTop w:val="0"/>
          <w:marBottom w:val="0"/>
          <w:divBdr>
            <w:top w:val="none" w:sz="0" w:space="0" w:color="auto"/>
            <w:left w:val="none" w:sz="0" w:space="0" w:color="auto"/>
            <w:bottom w:val="none" w:sz="0" w:space="0" w:color="auto"/>
            <w:right w:val="none" w:sz="0" w:space="0" w:color="auto"/>
          </w:divBdr>
        </w:div>
        <w:div w:id="805778867">
          <w:marLeft w:val="0"/>
          <w:marRight w:val="0"/>
          <w:marTop w:val="0"/>
          <w:marBottom w:val="0"/>
          <w:divBdr>
            <w:top w:val="none" w:sz="0" w:space="0" w:color="auto"/>
            <w:left w:val="none" w:sz="0" w:space="0" w:color="auto"/>
            <w:bottom w:val="none" w:sz="0" w:space="0" w:color="auto"/>
            <w:right w:val="none" w:sz="0" w:space="0" w:color="auto"/>
          </w:divBdr>
        </w:div>
      </w:divsChild>
    </w:div>
    <w:div w:id="701590679">
      <w:bodyDiv w:val="1"/>
      <w:marLeft w:val="0"/>
      <w:marRight w:val="0"/>
      <w:marTop w:val="0"/>
      <w:marBottom w:val="0"/>
      <w:divBdr>
        <w:top w:val="none" w:sz="0" w:space="0" w:color="auto"/>
        <w:left w:val="none" w:sz="0" w:space="0" w:color="auto"/>
        <w:bottom w:val="none" w:sz="0" w:space="0" w:color="auto"/>
        <w:right w:val="none" w:sz="0" w:space="0" w:color="auto"/>
      </w:divBdr>
    </w:div>
    <w:div w:id="704019339">
      <w:bodyDiv w:val="1"/>
      <w:marLeft w:val="0"/>
      <w:marRight w:val="0"/>
      <w:marTop w:val="0"/>
      <w:marBottom w:val="0"/>
      <w:divBdr>
        <w:top w:val="none" w:sz="0" w:space="0" w:color="auto"/>
        <w:left w:val="none" w:sz="0" w:space="0" w:color="auto"/>
        <w:bottom w:val="none" w:sz="0" w:space="0" w:color="auto"/>
        <w:right w:val="none" w:sz="0" w:space="0" w:color="auto"/>
      </w:divBdr>
    </w:div>
    <w:div w:id="739404323">
      <w:bodyDiv w:val="1"/>
      <w:marLeft w:val="0"/>
      <w:marRight w:val="0"/>
      <w:marTop w:val="0"/>
      <w:marBottom w:val="0"/>
      <w:divBdr>
        <w:top w:val="none" w:sz="0" w:space="0" w:color="auto"/>
        <w:left w:val="none" w:sz="0" w:space="0" w:color="auto"/>
        <w:bottom w:val="none" w:sz="0" w:space="0" w:color="auto"/>
        <w:right w:val="none" w:sz="0" w:space="0" w:color="auto"/>
      </w:divBdr>
    </w:div>
    <w:div w:id="744764439">
      <w:bodyDiv w:val="1"/>
      <w:marLeft w:val="0"/>
      <w:marRight w:val="0"/>
      <w:marTop w:val="0"/>
      <w:marBottom w:val="0"/>
      <w:divBdr>
        <w:top w:val="none" w:sz="0" w:space="0" w:color="auto"/>
        <w:left w:val="none" w:sz="0" w:space="0" w:color="auto"/>
        <w:bottom w:val="none" w:sz="0" w:space="0" w:color="auto"/>
        <w:right w:val="none" w:sz="0" w:space="0" w:color="auto"/>
      </w:divBdr>
      <w:divsChild>
        <w:div w:id="173303354">
          <w:marLeft w:val="0"/>
          <w:marRight w:val="0"/>
          <w:marTop w:val="0"/>
          <w:marBottom w:val="0"/>
          <w:divBdr>
            <w:top w:val="none" w:sz="0" w:space="0" w:color="auto"/>
            <w:left w:val="none" w:sz="0" w:space="0" w:color="auto"/>
            <w:bottom w:val="none" w:sz="0" w:space="0" w:color="auto"/>
            <w:right w:val="none" w:sz="0" w:space="0" w:color="auto"/>
          </w:divBdr>
        </w:div>
        <w:div w:id="320744308">
          <w:marLeft w:val="0"/>
          <w:marRight w:val="0"/>
          <w:marTop w:val="0"/>
          <w:marBottom w:val="0"/>
          <w:divBdr>
            <w:top w:val="none" w:sz="0" w:space="0" w:color="auto"/>
            <w:left w:val="none" w:sz="0" w:space="0" w:color="auto"/>
            <w:bottom w:val="none" w:sz="0" w:space="0" w:color="auto"/>
            <w:right w:val="none" w:sz="0" w:space="0" w:color="auto"/>
          </w:divBdr>
        </w:div>
        <w:div w:id="1250890134">
          <w:marLeft w:val="0"/>
          <w:marRight w:val="0"/>
          <w:marTop w:val="0"/>
          <w:marBottom w:val="0"/>
          <w:divBdr>
            <w:top w:val="none" w:sz="0" w:space="0" w:color="auto"/>
            <w:left w:val="none" w:sz="0" w:space="0" w:color="auto"/>
            <w:bottom w:val="none" w:sz="0" w:space="0" w:color="auto"/>
            <w:right w:val="none" w:sz="0" w:space="0" w:color="auto"/>
          </w:divBdr>
        </w:div>
        <w:div w:id="1833638248">
          <w:marLeft w:val="0"/>
          <w:marRight w:val="0"/>
          <w:marTop w:val="0"/>
          <w:marBottom w:val="0"/>
          <w:divBdr>
            <w:top w:val="none" w:sz="0" w:space="0" w:color="auto"/>
            <w:left w:val="none" w:sz="0" w:space="0" w:color="auto"/>
            <w:bottom w:val="none" w:sz="0" w:space="0" w:color="auto"/>
            <w:right w:val="none" w:sz="0" w:space="0" w:color="auto"/>
          </w:divBdr>
        </w:div>
        <w:div w:id="2011443611">
          <w:marLeft w:val="0"/>
          <w:marRight w:val="0"/>
          <w:marTop w:val="0"/>
          <w:marBottom w:val="0"/>
          <w:divBdr>
            <w:top w:val="none" w:sz="0" w:space="0" w:color="auto"/>
            <w:left w:val="none" w:sz="0" w:space="0" w:color="auto"/>
            <w:bottom w:val="none" w:sz="0" w:space="0" w:color="auto"/>
            <w:right w:val="none" w:sz="0" w:space="0" w:color="auto"/>
          </w:divBdr>
        </w:div>
      </w:divsChild>
    </w:div>
    <w:div w:id="745499067">
      <w:bodyDiv w:val="1"/>
      <w:marLeft w:val="0"/>
      <w:marRight w:val="0"/>
      <w:marTop w:val="0"/>
      <w:marBottom w:val="0"/>
      <w:divBdr>
        <w:top w:val="none" w:sz="0" w:space="0" w:color="auto"/>
        <w:left w:val="none" w:sz="0" w:space="0" w:color="auto"/>
        <w:bottom w:val="none" w:sz="0" w:space="0" w:color="auto"/>
        <w:right w:val="none" w:sz="0" w:space="0" w:color="auto"/>
      </w:divBdr>
    </w:div>
    <w:div w:id="757678630">
      <w:bodyDiv w:val="1"/>
      <w:marLeft w:val="0"/>
      <w:marRight w:val="0"/>
      <w:marTop w:val="0"/>
      <w:marBottom w:val="0"/>
      <w:divBdr>
        <w:top w:val="none" w:sz="0" w:space="0" w:color="auto"/>
        <w:left w:val="none" w:sz="0" w:space="0" w:color="auto"/>
        <w:bottom w:val="none" w:sz="0" w:space="0" w:color="auto"/>
        <w:right w:val="none" w:sz="0" w:space="0" w:color="auto"/>
      </w:divBdr>
      <w:divsChild>
        <w:div w:id="17707008">
          <w:marLeft w:val="0"/>
          <w:marRight w:val="0"/>
          <w:marTop w:val="0"/>
          <w:marBottom w:val="0"/>
          <w:divBdr>
            <w:top w:val="none" w:sz="0" w:space="0" w:color="auto"/>
            <w:left w:val="none" w:sz="0" w:space="0" w:color="auto"/>
            <w:bottom w:val="none" w:sz="0" w:space="0" w:color="auto"/>
            <w:right w:val="none" w:sz="0" w:space="0" w:color="auto"/>
          </w:divBdr>
        </w:div>
        <w:div w:id="395051514">
          <w:marLeft w:val="0"/>
          <w:marRight w:val="0"/>
          <w:marTop w:val="0"/>
          <w:marBottom w:val="0"/>
          <w:divBdr>
            <w:top w:val="none" w:sz="0" w:space="0" w:color="auto"/>
            <w:left w:val="none" w:sz="0" w:space="0" w:color="auto"/>
            <w:bottom w:val="none" w:sz="0" w:space="0" w:color="auto"/>
            <w:right w:val="none" w:sz="0" w:space="0" w:color="auto"/>
          </w:divBdr>
        </w:div>
        <w:div w:id="1093861944">
          <w:marLeft w:val="0"/>
          <w:marRight w:val="0"/>
          <w:marTop w:val="0"/>
          <w:marBottom w:val="0"/>
          <w:divBdr>
            <w:top w:val="none" w:sz="0" w:space="0" w:color="auto"/>
            <w:left w:val="none" w:sz="0" w:space="0" w:color="auto"/>
            <w:bottom w:val="none" w:sz="0" w:space="0" w:color="auto"/>
            <w:right w:val="none" w:sz="0" w:space="0" w:color="auto"/>
          </w:divBdr>
        </w:div>
        <w:div w:id="1357805834">
          <w:marLeft w:val="0"/>
          <w:marRight w:val="0"/>
          <w:marTop w:val="0"/>
          <w:marBottom w:val="0"/>
          <w:divBdr>
            <w:top w:val="none" w:sz="0" w:space="0" w:color="auto"/>
            <w:left w:val="none" w:sz="0" w:space="0" w:color="auto"/>
            <w:bottom w:val="none" w:sz="0" w:space="0" w:color="auto"/>
            <w:right w:val="none" w:sz="0" w:space="0" w:color="auto"/>
          </w:divBdr>
        </w:div>
        <w:div w:id="1973054950">
          <w:marLeft w:val="0"/>
          <w:marRight w:val="0"/>
          <w:marTop w:val="0"/>
          <w:marBottom w:val="0"/>
          <w:divBdr>
            <w:top w:val="none" w:sz="0" w:space="0" w:color="auto"/>
            <w:left w:val="none" w:sz="0" w:space="0" w:color="auto"/>
            <w:bottom w:val="none" w:sz="0" w:space="0" w:color="auto"/>
            <w:right w:val="none" w:sz="0" w:space="0" w:color="auto"/>
          </w:divBdr>
        </w:div>
      </w:divsChild>
    </w:div>
    <w:div w:id="803082031">
      <w:bodyDiv w:val="1"/>
      <w:marLeft w:val="0"/>
      <w:marRight w:val="0"/>
      <w:marTop w:val="0"/>
      <w:marBottom w:val="0"/>
      <w:divBdr>
        <w:top w:val="none" w:sz="0" w:space="0" w:color="auto"/>
        <w:left w:val="none" w:sz="0" w:space="0" w:color="auto"/>
        <w:bottom w:val="none" w:sz="0" w:space="0" w:color="auto"/>
        <w:right w:val="none" w:sz="0" w:space="0" w:color="auto"/>
      </w:divBdr>
      <w:divsChild>
        <w:div w:id="819274753">
          <w:marLeft w:val="0"/>
          <w:marRight w:val="0"/>
          <w:marTop w:val="0"/>
          <w:marBottom w:val="0"/>
          <w:divBdr>
            <w:top w:val="none" w:sz="0" w:space="0" w:color="auto"/>
            <w:left w:val="none" w:sz="0" w:space="0" w:color="auto"/>
            <w:bottom w:val="none" w:sz="0" w:space="0" w:color="auto"/>
            <w:right w:val="none" w:sz="0" w:space="0" w:color="auto"/>
          </w:divBdr>
          <w:divsChild>
            <w:div w:id="83113428">
              <w:marLeft w:val="0"/>
              <w:marRight w:val="0"/>
              <w:marTop w:val="0"/>
              <w:marBottom w:val="0"/>
              <w:divBdr>
                <w:top w:val="none" w:sz="0" w:space="0" w:color="auto"/>
                <w:left w:val="none" w:sz="0" w:space="0" w:color="auto"/>
                <w:bottom w:val="none" w:sz="0" w:space="0" w:color="auto"/>
                <w:right w:val="none" w:sz="0" w:space="0" w:color="auto"/>
              </w:divBdr>
            </w:div>
            <w:div w:id="1390107611">
              <w:marLeft w:val="0"/>
              <w:marRight w:val="0"/>
              <w:marTop w:val="0"/>
              <w:marBottom w:val="0"/>
              <w:divBdr>
                <w:top w:val="none" w:sz="0" w:space="0" w:color="auto"/>
                <w:left w:val="none" w:sz="0" w:space="0" w:color="auto"/>
                <w:bottom w:val="none" w:sz="0" w:space="0" w:color="auto"/>
                <w:right w:val="none" w:sz="0" w:space="0" w:color="auto"/>
              </w:divBdr>
            </w:div>
            <w:div w:id="1943367957">
              <w:marLeft w:val="0"/>
              <w:marRight w:val="0"/>
              <w:marTop w:val="0"/>
              <w:marBottom w:val="0"/>
              <w:divBdr>
                <w:top w:val="none" w:sz="0" w:space="0" w:color="auto"/>
                <w:left w:val="none" w:sz="0" w:space="0" w:color="auto"/>
                <w:bottom w:val="none" w:sz="0" w:space="0" w:color="auto"/>
                <w:right w:val="none" w:sz="0" w:space="0" w:color="auto"/>
              </w:divBdr>
            </w:div>
          </w:divsChild>
        </w:div>
        <w:div w:id="1758865023">
          <w:marLeft w:val="0"/>
          <w:marRight w:val="0"/>
          <w:marTop w:val="0"/>
          <w:marBottom w:val="0"/>
          <w:divBdr>
            <w:top w:val="none" w:sz="0" w:space="0" w:color="auto"/>
            <w:left w:val="none" w:sz="0" w:space="0" w:color="auto"/>
            <w:bottom w:val="none" w:sz="0" w:space="0" w:color="auto"/>
            <w:right w:val="none" w:sz="0" w:space="0" w:color="auto"/>
          </w:divBdr>
          <w:divsChild>
            <w:div w:id="70663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14934">
      <w:bodyDiv w:val="1"/>
      <w:marLeft w:val="0"/>
      <w:marRight w:val="0"/>
      <w:marTop w:val="0"/>
      <w:marBottom w:val="0"/>
      <w:divBdr>
        <w:top w:val="none" w:sz="0" w:space="0" w:color="auto"/>
        <w:left w:val="none" w:sz="0" w:space="0" w:color="auto"/>
        <w:bottom w:val="none" w:sz="0" w:space="0" w:color="auto"/>
        <w:right w:val="none" w:sz="0" w:space="0" w:color="auto"/>
      </w:divBdr>
      <w:divsChild>
        <w:div w:id="291985502">
          <w:marLeft w:val="0"/>
          <w:marRight w:val="0"/>
          <w:marTop w:val="0"/>
          <w:marBottom w:val="0"/>
          <w:divBdr>
            <w:top w:val="none" w:sz="0" w:space="0" w:color="auto"/>
            <w:left w:val="none" w:sz="0" w:space="0" w:color="auto"/>
            <w:bottom w:val="none" w:sz="0" w:space="0" w:color="auto"/>
            <w:right w:val="none" w:sz="0" w:space="0" w:color="auto"/>
          </w:divBdr>
        </w:div>
        <w:div w:id="418982655">
          <w:marLeft w:val="0"/>
          <w:marRight w:val="0"/>
          <w:marTop w:val="0"/>
          <w:marBottom w:val="0"/>
          <w:divBdr>
            <w:top w:val="none" w:sz="0" w:space="0" w:color="auto"/>
            <w:left w:val="none" w:sz="0" w:space="0" w:color="auto"/>
            <w:bottom w:val="none" w:sz="0" w:space="0" w:color="auto"/>
            <w:right w:val="none" w:sz="0" w:space="0" w:color="auto"/>
          </w:divBdr>
        </w:div>
        <w:div w:id="588201683">
          <w:marLeft w:val="0"/>
          <w:marRight w:val="0"/>
          <w:marTop w:val="0"/>
          <w:marBottom w:val="0"/>
          <w:divBdr>
            <w:top w:val="none" w:sz="0" w:space="0" w:color="auto"/>
            <w:left w:val="none" w:sz="0" w:space="0" w:color="auto"/>
            <w:bottom w:val="none" w:sz="0" w:space="0" w:color="auto"/>
            <w:right w:val="none" w:sz="0" w:space="0" w:color="auto"/>
          </w:divBdr>
        </w:div>
      </w:divsChild>
    </w:div>
    <w:div w:id="805511425">
      <w:bodyDiv w:val="1"/>
      <w:marLeft w:val="0"/>
      <w:marRight w:val="0"/>
      <w:marTop w:val="0"/>
      <w:marBottom w:val="0"/>
      <w:divBdr>
        <w:top w:val="none" w:sz="0" w:space="0" w:color="auto"/>
        <w:left w:val="none" w:sz="0" w:space="0" w:color="auto"/>
        <w:bottom w:val="none" w:sz="0" w:space="0" w:color="auto"/>
        <w:right w:val="none" w:sz="0" w:space="0" w:color="auto"/>
      </w:divBdr>
      <w:divsChild>
        <w:div w:id="893151928">
          <w:marLeft w:val="0"/>
          <w:marRight w:val="0"/>
          <w:marTop w:val="0"/>
          <w:marBottom w:val="0"/>
          <w:divBdr>
            <w:top w:val="none" w:sz="0" w:space="0" w:color="auto"/>
            <w:left w:val="none" w:sz="0" w:space="0" w:color="auto"/>
            <w:bottom w:val="none" w:sz="0" w:space="0" w:color="auto"/>
            <w:right w:val="none" w:sz="0" w:space="0" w:color="auto"/>
          </w:divBdr>
        </w:div>
        <w:div w:id="957686755">
          <w:marLeft w:val="0"/>
          <w:marRight w:val="0"/>
          <w:marTop w:val="0"/>
          <w:marBottom w:val="0"/>
          <w:divBdr>
            <w:top w:val="none" w:sz="0" w:space="0" w:color="auto"/>
            <w:left w:val="none" w:sz="0" w:space="0" w:color="auto"/>
            <w:bottom w:val="none" w:sz="0" w:space="0" w:color="auto"/>
            <w:right w:val="none" w:sz="0" w:space="0" w:color="auto"/>
          </w:divBdr>
        </w:div>
        <w:div w:id="1115755446">
          <w:marLeft w:val="0"/>
          <w:marRight w:val="0"/>
          <w:marTop w:val="0"/>
          <w:marBottom w:val="0"/>
          <w:divBdr>
            <w:top w:val="none" w:sz="0" w:space="0" w:color="auto"/>
            <w:left w:val="none" w:sz="0" w:space="0" w:color="auto"/>
            <w:bottom w:val="none" w:sz="0" w:space="0" w:color="auto"/>
            <w:right w:val="none" w:sz="0" w:space="0" w:color="auto"/>
          </w:divBdr>
        </w:div>
      </w:divsChild>
    </w:div>
    <w:div w:id="840923885">
      <w:bodyDiv w:val="1"/>
      <w:marLeft w:val="0"/>
      <w:marRight w:val="0"/>
      <w:marTop w:val="0"/>
      <w:marBottom w:val="0"/>
      <w:divBdr>
        <w:top w:val="none" w:sz="0" w:space="0" w:color="auto"/>
        <w:left w:val="none" w:sz="0" w:space="0" w:color="auto"/>
        <w:bottom w:val="none" w:sz="0" w:space="0" w:color="auto"/>
        <w:right w:val="none" w:sz="0" w:space="0" w:color="auto"/>
      </w:divBdr>
    </w:div>
    <w:div w:id="849101056">
      <w:bodyDiv w:val="1"/>
      <w:marLeft w:val="0"/>
      <w:marRight w:val="0"/>
      <w:marTop w:val="0"/>
      <w:marBottom w:val="0"/>
      <w:divBdr>
        <w:top w:val="none" w:sz="0" w:space="0" w:color="auto"/>
        <w:left w:val="none" w:sz="0" w:space="0" w:color="auto"/>
        <w:bottom w:val="none" w:sz="0" w:space="0" w:color="auto"/>
        <w:right w:val="none" w:sz="0" w:space="0" w:color="auto"/>
      </w:divBdr>
    </w:div>
    <w:div w:id="886988369">
      <w:bodyDiv w:val="1"/>
      <w:marLeft w:val="0"/>
      <w:marRight w:val="0"/>
      <w:marTop w:val="0"/>
      <w:marBottom w:val="0"/>
      <w:divBdr>
        <w:top w:val="none" w:sz="0" w:space="0" w:color="auto"/>
        <w:left w:val="none" w:sz="0" w:space="0" w:color="auto"/>
        <w:bottom w:val="none" w:sz="0" w:space="0" w:color="auto"/>
        <w:right w:val="none" w:sz="0" w:space="0" w:color="auto"/>
      </w:divBdr>
    </w:div>
    <w:div w:id="890070793">
      <w:bodyDiv w:val="1"/>
      <w:marLeft w:val="0"/>
      <w:marRight w:val="0"/>
      <w:marTop w:val="0"/>
      <w:marBottom w:val="0"/>
      <w:divBdr>
        <w:top w:val="none" w:sz="0" w:space="0" w:color="auto"/>
        <w:left w:val="none" w:sz="0" w:space="0" w:color="auto"/>
        <w:bottom w:val="none" w:sz="0" w:space="0" w:color="auto"/>
        <w:right w:val="none" w:sz="0" w:space="0" w:color="auto"/>
      </w:divBdr>
    </w:div>
    <w:div w:id="918948419">
      <w:bodyDiv w:val="1"/>
      <w:marLeft w:val="0"/>
      <w:marRight w:val="0"/>
      <w:marTop w:val="0"/>
      <w:marBottom w:val="0"/>
      <w:divBdr>
        <w:top w:val="none" w:sz="0" w:space="0" w:color="auto"/>
        <w:left w:val="none" w:sz="0" w:space="0" w:color="auto"/>
        <w:bottom w:val="none" w:sz="0" w:space="0" w:color="auto"/>
        <w:right w:val="none" w:sz="0" w:space="0" w:color="auto"/>
      </w:divBdr>
      <w:divsChild>
        <w:div w:id="213128652">
          <w:marLeft w:val="0"/>
          <w:marRight w:val="0"/>
          <w:marTop w:val="0"/>
          <w:marBottom w:val="0"/>
          <w:divBdr>
            <w:top w:val="none" w:sz="0" w:space="0" w:color="auto"/>
            <w:left w:val="none" w:sz="0" w:space="0" w:color="auto"/>
            <w:bottom w:val="none" w:sz="0" w:space="0" w:color="auto"/>
            <w:right w:val="none" w:sz="0" w:space="0" w:color="auto"/>
          </w:divBdr>
        </w:div>
        <w:div w:id="353726771">
          <w:marLeft w:val="0"/>
          <w:marRight w:val="0"/>
          <w:marTop w:val="0"/>
          <w:marBottom w:val="0"/>
          <w:divBdr>
            <w:top w:val="none" w:sz="0" w:space="0" w:color="auto"/>
            <w:left w:val="none" w:sz="0" w:space="0" w:color="auto"/>
            <w:bottom w:val="none" w:sz="0" w:space="0" w:color="auto"/>
            <w:right w:val="none" w:sz="0" w:space="0" w:color="auto"/>
          </w:divBdr>
        </w:div>
        <w:div w:id="1196575589">
          <w:marLeft w:val="0"/>
          <w:marRight w:val="0"/>
          <w:marTop w:val="0"/>
          <w:marBottom w:val="0"/>
          <w:divBdr>
            <w:top w:val="none" w:sz="0" w:space="0" w:color="auto"/>
            <w:left w:val="none" w:sz="0" w:space="0" w:color="auto"/>
            <w:bottom w:val="none" w:sz="0" w:space="0" w:color="auto"/>
            <w:right w:val="none" w:sz="0" w:space="0" w:color="auto"/>
          </w:divBdr>
        </w:div>
        <w:div w:id="1431194788">
          <w:marLeft w:val="0"/>
          <w:marRight w:val="0"/>
          <w:marTop w:val="0"/>
          <w:marBottom w:val="0"/>
          <w:divBdr>
            <w:top w:val="none" w:sz="0" w:space="0" w:color="auto"/>
            <w:left w:val="none" w:sz="0" w:space="0" w:color="auto"/>
            <w:bottom w:val="none" w:sz="0" w:space="0" w:color="auto"/>
            <w:right w:val="none" w:sz="0" w:space="0" w:color="auto"/>
          </w:divBdr>
        </w:div>
      </w:divsChild>
    </w:div>
    <w:div w:id="935164311">
      <w:bodyDiv w:val="1"/>
      <w:marLeft w:val="0"/>
      <w:marRight w:val="0"/>
      <w:marTop w:val="0"/>
      <w:marBottom w:val="0"/>
      <w:divBdr>
        <w:top w:val="none" w:sz="0" w:space="0" w:color="auto"/>
        <w:left w:val="none" w:sz="0" w:space="0" w:color="auto"/>
        <w:bottom w:val="none" w:sz="0" w:space="0" w:color="auto"/>
        <w:right w:val="none" w:sz="0" w:space="0" w:color="auto"/>
      </w:divBdr>
      <w:divsChild>
        <w:div w:id="945387043">
          <w:marLeft w:val="0"/>
          <w:marRight w:val="0"/>
          <w:marTop w:val="0"/>
          <w:marBottom w:val="0"/>
          <w:divBdr>
            <w:top w:val="none" w:sz="0" w:space="0" w:color="auto"/>
            <w:left w:val="none" w:sz="0" w:space="0" w:color="auto"/>
            <w:bottom w:val="none" w:sz="0" w:space="0" w:color="auto"/>
            <w:right w:val="none" w:sz="0" w:space="0" w:color="auto"/>
          </w:divBdr>
        </w:div>
        <w:div w:id="1326394606">
          <w:marLeft w:val="0"/>
          <w:marRight w:val="0"/>
          <w:marTop w:val="0"/>
          <w:marBottom w:val="0"/>
          <w:divBdr>
            <w:top w:val="none" w:sz="0" w:space="0" w:color="auto"/>
            <w:left w:val="none" w:sz="0" w:space="0" w:color="auto"/>
            <w:bottom w:val="none" w:sz="0" w:space="0" w:color="auto"/>
            <w:right w:val="none" w:sz="0" w:space="0" w:color="auto"/>
          </w:divBdr>
        </w:div>
        <w:div w:id="1520704685">
          <w:marLeft w:val="0"/>
          <w:marRight w:val="0"/>
          <w:marTop w:val="0"/>
          <w:marBottom w:val="0"/>
          <w:divBdr>
            <w:top w:val="none" w:sz="0" w:space="0" w:color="auto"/>
            <w:left w:val="none" w:sz="0" w:space="0" w:color="auto"/>
            <w:bottom w:val="none" w:sz="0" w:space="0" w:color="auto"/>
            <w:right w:val="none" w:sz="0" w:space="0" w:color="auto"/>
          </w:divBdr>
        </w:div>
        <w:div w:id="1554807158">
          <w:marLeft w:val="0"/>
          <w:marRight w:val="0"/>
          <w:marTop w:val="0"/>
          <w:marBottom w:val="0"/>
          <w:divBdr>
            <w:top w:val="none" w:sz="0" w:space="0" w:color="auto"/>
            <w:left w:val="none" w:sz="0" w:space="0" w:color="auto"/>
            <w:bottom w:val="none" w:sz="0" w:space="0" w:color="auto"/>
            <w:right w:val="none" w:sz="0" w:space="0" w:color="auto"/>
          </w:divBdr>
        </w:div>
      </w:divsChild>
    </w:div>
    <w:div w:id="976495023">
      <w:bodyDiv w:val="1"/>
      <w:marLeft w:val="0"/>
      <w:marRight w:val="0"/>
      <w:marTop w:val="0"/>
      <w:marBottom w:val="0"/>
      <w:divBdr>
        <w:top w:val="none" w:sz="0" w:space="0" w:color="auto"/>
        <w:left w:val="none" w:sz="0" w:space="0" w:color="auto"/>
        <w:bottom w:val="none" w:sz="0" w:space="0" w:color="auto"/>
        <w:right w:val="none" w:sz="0" w:space="0" w:color="auto"/>
      </w:divBdr>
      <w:divsChild>
        <w:div w:id="837380722">
          <w:marLeft w:val="0"/>
          <w:marRight w:val="0"/>
          <w:marTop w:val="0"/>
          <w:marBottom w:val="0"/>
          <w:divBdr>
            <w:top w:val="none" w:sz="0" w:space="0" w:color="auto"/>
            <w:left w:val="none" w:sz="0" w:space="0" w:color="auto"/>
            <w:bottom w:val="none" w:sz="0" w:space="0" w:color="auto"/>
            <w:right w:val="none" w:sz="0" w:space="0" w:color="auto"/>
          </w:divBdr>
        </w:div>
        <w:div w:id="2111243819">
          <w:marLeft w:val="0"/>
          <w:marRight w:val="0"/>
          <w:marTop w:val="0"/>
          <w:marBottom w:val="0"/>
          <w:divBdr>
            <w:top w:val="none" w:sz="0" w:space="0" w:color="auto"/>
            <w:left w:val="none" w:sz="0" w:space="0" w:color="auto"/>
            <w:bottom w:val="none" w:sz="0" w:space="0" w:color="auto"/>
            <w:right w:val="none" w:sz="0" w:space="0" w:color="auto"/>
          </w:divBdr>
        </w:div>
      </w:divsChild>
    </w:div>
    <w:div w:id="981083287">
      <w:bodyDiv w:val="1"/>
      <w:marLeft w:val="0"/>
      <w:marRight w:val="0"/>
      <w:marTop w:val="0"/>
      <w:marBottom w:val="0"/>
      <w:divBdr>
        <w:top w:val="none" w:sz="0" w:space="0" w:color="auto"/>
        <w:left w:val="none" w:sz="0" w:space="0" w:color="auto"/>
        <w:bottom w:val="none" w:sz="0" w:space="0" w:color="auto"/>
        <w:right w:val="none" w:sz="0" w:space="0" w:color="auto"/>
      </w:divBdr>
    </w:div>
    <w:div w:id="987973911">
      <w:bodyDiv w:val="1"/>
      <w:marLeft w:val="0"/>
      <w:marRight w:val="0"/>
      <w:marTop w:val="0"/>
      <w:marBottom w:val="0"/>
      <w:divBdr>
        <w:top w:val="none" w:sz="0" w:space="0" w:color="auto"/>
        <w:left w:val="none" w:sz="0" w:space="0" w:color="auto"/>
        <w:bottom w:val="none" w:sz="0" w:space="0" w:color="auto"/>
        <w:right w:val="none" w:sz="0" w:space="0" w:color="auto"/>
      </w:divBdr>
    </w:div>
    <w:div w:id="1009717599">
      <w:bodyDiv w:val="1"/>
      <w:marLeft w:val="0"/>
      <w:marRight w:val="0"/>
      <w:marTop w:val="0"/>
      <w:marBottom w:val="0"/>
      <w:divBdr>
        <w:top w:val="none" w:sz="0" w:space="0" w:color="auto"/>
        <w:left w:val="none" w:sz="0" w:space="0" w:color="auto"/>
        <w:bottom w:val="none" w:sz="0" w:space="0" w:color="auto"/>
        <w:right w:val="none" w:sz="0" w:space="0" w:color="auto"/>
      </w:divBdr>
      <w:divsChild>
        <w:div w:id="1018501543">
          <w:marLeft w:val="0"/>
          <w:marRight w:val="0"/>
          <w:marTop w:val="0"/>
          <w:marBottom w:val="0"/>
          <w:divBdr>
            <w:top w:val="none" w:sz="0" w:space="0" w:color="auto"/>
            <w:left w:val="none" w:sz="0" w:space="0" w:color="auto"/>
            <w:bottom w:val="none" w:sz="0" w:space="0" w:color="auto"/>
            <w:right w:val="none" w:sz="0" w:space="0" w:color="auto"/>
          </w:divBdr>
        </w:div>
      </w:divsChild>
    </w:div>
    <w:div w:id="1014070593">
      <w:marLeft w:val="0"/>
      <w:marRight w:val="0"/>
      <w:marTop w:val="0"/>
      <w:marBottom w:val="0"/>
      <w:divBdr>
        <w:top w:val="none" w:sz="0" w:space="0" w:color="auto"/>
        <w:left w:val="none" w:sz="0" w:space="0" w:color="auto"/>
        <w:bottom w:val="none" w:sz="0" w:space="0" w:color="auto"/>
        <w:right w:val="none" w:sz="0" w:space="0" w:color="auto"/>
      </w:divBdr>
    </w:div>
    <w:div w:id="1014070594">
      <w:marLeft w:val="0"/>
      <w:marRight w:val="0"/>
      <w:marTop w:val="0"/>
      <w:marBottom w:val="0"/>
      <w:divBdr>
        <w:top w:val="none" w:sz="0" w:space="0" w:color="auto"/>
        <w:left w:val="none" w:sz="0" w:space="0" w:color="auto"/>
        <w:bottom w:val="none" w:sz="0" w:space="0" w:color="auto"/>
        <w:right w:val="none" w:sz="0" w:space="0" w:color="auto"/>
      </w:divBdr>
    </w:div>
    <w:div w:id="1014070595">
      <w:marLeft w:val="0"/>
      <w:marRight w:val="0"/>
      <w:marTop w:val="0"/>
      <w:marBottom w:val="0"/>
      <w:divBdr>
        <w:top w:val="none" w:sz="0" w:space="0" w:color="auto"/>
        <w:left w:val="none" w:sz="0" w:space="0" w:color="auto"/>
        <w:bottom w:val="none" w:sz="0" w:space="0" w:color="auto"/>
        <w:right w:val="none" w:sz="0" w:space="0" w:color="auto"/>
      </w:divBdr>
    </w:div>
    <w:div w:id="1014070596">
      <w:marLeft w:val="0"/>
      <w:marRight w:val="0"/>
      <w:marTop w:val="0"/>
      <w:marBottom w:val="0"/>
      <w:divBdr>
        <w:top w:val="none" w:sz="0" w:space="0" w:color="auto"/>
        <w:left w:val="none" w:sz="0" w:space="0" w:color="auto"/>
        <w:bottom w:val="none" w:sz="0" w:space="0" w:color="auto"/>
        <w:right w:val="none" w:sz="0" w:space="0" w:color="auto"/>
      </w:divBdr>
    </w:div>
    <w:div w:id="1014070597">
      <w:marLeft w:val="0"/>
      <w:marRight w:val="0"/>
      <w:marTop w:val="0"/>
      <w:marBottom w:val="0"/>
      <w:divBdr>
        <w:top w:val="none" w:sz="0" w:space="0" w:color="auto"/>
        <w:left w:val="none" w:sz="0" w:space="0" w:color="auto"/>
        <w:bottom w:val="none" w:sz="0" w:space="0" w:color="auto"/>
        <w:right w:val="none" w:sz="0" w:space="0" w:color="auto"/>
      </w:divBdr>
    </w:div>
    <w:div w:id="1014070598">
      <w:marLeft w:val="0"/>
      <w:marRight w:val="0"/>
      <w:marTop w:val="0"/>
      <w:marBottom w:val="0"/>
      <w:divBdr>
        <w:top w:val="none" w:sz="0" w:space="0" w:color="auto"/>
        <w:left w:val="none" w:sz="0" w:space="0" w:color="auto"/>
        <w:bottom w:val="none" w:sz="0" w:space="0" w:color="auto"/>
        <w:right w:val="none" w:sz="0" w:space="0" w:color="auto"/>
      </w:divBdr>
    </w:div>
    <w:div w:id="1014070599">
      <w:marLeft w:val="0"/>
      <w:marRight w:val="0"/>
      <w:marTop w:val="0"/>
      <w:marBottom w:val="0"/>
      <w:divBdr>
        <w:top w:val="none" w:sz="0" w:space="0" w:color="auto"/>
        <w:left w:val="none" w:sz="0" w:space="0" w:color="auto"/>
        <w:bottom w:val="none" w:sz="0" w:space="0" w:color="auto"/>
        <w:right w:val="none" w:sz="0" w:space="0" w:color="auto"/>
      </w:divBdr>
    </w:div>
    <w:div w:id="1020931035">
      <w:bodyDiv w:val="1"/>
      <w:marLeft w:val="0"/>
      <w:marRight w:val="0"/>
      <w:marTop w:val="0"/>
      <w:marBottom w:val="0"/>
      <w:divBdr>
        <w:top w:val="none" w:sz="0" w:space="0" w:color="auto"/>
        <w:left w:val="none" w:sz="0" w:space="0" w:color="auto"/>
        <w:bottom w:val="none" w:sz="0" w:space="0" w:color="auto"/>
        <w:right w:val="none" w:sz="0" w:space="0" w:color="auto"/>
      </w:divBdr>
      <w:divsChild>
        <w:div w:id="56436182">
          <w:marLeft w:val="0"/>
          <w:marRight w:val="0"/>
          <w:marTop w:val="0"/>
          <w:marBottom w:val="0"/>
          <w:divBdr>
            <w:top w:val="none" w:sz="0" w:space="0" w:color="auto"/>
            <w:left w:val="none" w:sz="0" w:space="0" w:color="auto"/>
            <w:bottom w:val="none" w:sz="0" w:space="0" w:color="auto"/>
            <w:right w:val="none" w:sz="0" w:space="0" w:color="auto"/>
          </w:divBdr>
        </w:div>
        <w:div w:id="329329952">
          <w:marLeft w:val="0"/>
          <w:marRight w:val="0"/>
          <w:marTop w:val="0"/>
          <w:marBottom w:val="0"/>
          <w:divBdr>
            <w:top w:val="none" w:sz="0" w:space="0" w:color="auto"/>
            <w:left w:val="none" w:sz="0" w:space="0" w:color="auto"/>
            <w:bottom w:val="none" w:sz="0" w:space="0" w:color="auto"/>
            <w:right w:val="none" w:sz="0" w:space="0" w:color="auto"/>
          </w:divBdr>
        </w:div>
        <w:div w:id="2108425280">
          <w:marLeft w:val="0"/>
          <w:marRight w:val="0"/>
          <w:marTop w:val="0"/>
          <w:marBottom w:val="0"/>
          <w:divBdr>
            <w:top w:val="none" w:sz="0" w:space="0" w:color="auto"/>
            <w:left w:val="none" w:sz="0" w:space="0" w:color="auto"/>
            <w:bottom w:val="none" w:sz="0" w:space="0" w:color="auto"/>
            <w:right w:val="none" w:sz="0" w:space="0" w:color="auto"/>
          </w:divBdr>
        </w:div>
      </w:divsChild>
    </w:div>
    <w:div w:id="1027408370">
      <w:bodyDiv w:val="1"/>
      <w:marLeft w:val="0"/>
      <w:marRight w:val="0"/>
      <w:marTop w:val="0"/>
      <w:marBottom w:val="0"/>
      <w:divBdr>
        <w:top w:val="none" w:sz="0" w:space="0" w:color="auto"/>
        <w:left w:val="none" w:sz="0" w:space="0" w:color="auto"/>
        <w:bottom w:val="none" w:sz="0" w:space="0" w:color="auto"/>
        <w:right w:val="none" w:sz="0" w:space="0" w:color="auto"/>
      </w:divBdr>
      <w:divsChild>
        <w:div w:id="796604962">
          <w:marLeft w:val="0"/>
          <w:marRight w:val="0"/>
          <w:marTop w:val="0"/>
          <w:marBottom w:val="0"/>
          <w:divBdr>
            <w:top w:val="none" w:sz="0" w:space="0" w:color="auto"/>
            <w:left w:val="none" w:sz="0" w:space="0" w:color="auto"/>
            <w:bottom w:val="none" w:sz="0" w:space="0" w:color="auto"/>
            <w:right w:val="none" w:sz="0" w:space="0" w:color="auto"/>
          </w:divBdr>
        </w:div>
        <w:div w:id="1141072424">
          <w:marLeft w:val="0"/>
          <w:marRight w:val="0"/>
          <w:marTop w:val="0"/>
          <w:marBottom w:val="0"/>
          <w:divBdr>
            <w:top w:val="none" w:sz="0" w:space="0" w:color="auto"/>
            <w:left w:val="none" w:sz="0" w:space="0" w:color="auto"/>
            <w:bottom w:val="none" w:sz="0" w:space="0" w:color="auto"/>
            <w:right w:val="none" w:sz="0" w:space="0" w:color="auto"/>
          </w:divBdr>
        </w:div>
      </w:divsChild>
    </w:div>
    <w:div w:id="1075321430">
      <w:bodyDiv w:val="1"/>
      <w:marLeft w:val="0"/>
      <w:marRight w:val="0"/>
      <w:marTop w:val="0"/>
      <w:marBottom w:val="0"/>
      <w:divBdr>
        <w:top w:val="none" w:sz="0" w:space="0" w:color="auto"/>
        <w:left w:val="none" w:sz="0" w:space="0" w:color="auto"/>
        <w:bottom w:val="none" w:sz="0" w:space="0" w:color="auto"/>
        <w:right w:val="none" w:sz="0" w:space="0" w:color="auto"/>
      </w:divBdr>
      <w:divsChild>
        <w:div w:id="159781841">
          <w:marLeft w:val="0"/>
          <w:marRight w:val="0"/>
          <w:marTop w:val="0"/>
          <w:marBottom w:val="0"/>
          <w:divBdr>
            <w:top w:val="none" w:sz="0" w:space="0" w:color="auto"/>
            <w:left w:val="none" w:sz="0" w:space="0" w:color="auto"/>
            <w:bottom w:val="none" w:sz="0" w:space="0" w:color="auto"/>
            <w:right w:val="none" w:sz="0" w:space="0" w:color="auto"/>
          </w:divBdr>
        </w:div>
        <w:div w:id="1289239158">
          <w:marLeft w:val="0"/>
          <w:marRight w:val="0"/>
          <w:marTop w:val="0"/>
          <w:marBottom w:val="0"/>
          <w:divBdr>
            <w:top w:val="none" w:sz="0" w:space="0" w:color="auto"/>
            <w:left w:val="none" w:sz="0" w:space="0" w:color="auto"/>
            <w:bottom w:val="none" w:sz="0" w:space="0" w:color="auto"/>
            <w:right w:val="none" w:sz="0" w:space="0" w:color="auto"/>
          </w:divBdr>
        </w:div>
        <w:div w:id="1376857443">
          <w:marLeft w:val="0"/>
          <w:marRight w:val="0"/>
          <w:marTop w:val="0"/>
          <w:marBottom w:val="0"/>
          <w:divBdr>
            <w:top w:val="none" w:sz="0" w:space="0" w:color="auto"/>
            <w:left w:val="none" w:sz="0" w:space="0" w:color="auto"/>
            <w:bottom w:val="none" w:sz="0" w:space="0" w:color="auto"/>
            <w:right w:val="none" w:sz="0" w:space="0" w:color="auto"/>
          </w:divBdr>
        </w:div>
      </w:divsChild>
    </w:div>
    <w:div w:id="1079861423">
      <w:bodyDiv w:val="1"/>
      <w:marLeft w:val="0"/>
      <w:marRight w:val="0"/>
      <w:marTop w:val="0"/>
      <w:marBottom w:val="0"/>
      <w:divBdr>
        <w:top w:val="none" w:sz="0" w:space="0" w:color="auto"/>
        <w:left w:val="none" w:sz="0" w:space="0" w:color="auto"/>
        <w:bottom w:val="none" w:sz="0" w:space="0" w:color="auto"/>
        <w:right w:val="none" w:sz="0" w:space="0" w:color="auto"/>
      </w:divBdr>
    </w:div>
    <w:div w:id="1081873953">
      <w:bodyDiv w:val="1"/>
      <w:marLeft w:val="0"/>
      <w:marRight w:val="0"/>
      <w:marTop w:val="0"/>
      <w:marBottom w:val="0"/>
      <w:divBdr>
        <w:top w:val="none" w:sz="0" w:space="0" w:color="auto"/>
        <w:left w:val="none" w:sz="0" w:space="0" w:color="auto"/>
        <w:bottom w:val="none" w:sz="0" w:space="0" w:color="auto"/>
        <w:right w:val="none" w:sz="0" w:space="0" w:color="auto"/>
      </w:divBdr>
    </w:div>
    <w:div w:id="1106728814">
      <w:bodyDiv w:val="1"/>
      <w:marLeft w:val="0"/>
      <w:marRight w:val="0"/>
      <w:marTop w:val="0"/>
      <w:marBottom w:val="0"/>
      <w:divBdr>
        <w:top w:val="none" w:sz="0" w:space="0" w:color="auto"/>
        <w:left w:val="none" w:sz="0" w:space="0" w:color="auto"/>
        <w:bottom w:val="none" w:sz="0" w:space="0" w:color="auto"/>
        <w:right w:val="none" w:sz="0" w:space="0" w:color="auto"/>
      </w:divBdr>
      <w:divsChild>
        <w:div w:id="450711569">
          <w:marLeft w:val="0"/>
          <w:marRight w:val="0"/>
          <w:marTop w:val="0"/>
          <w:marBottom w:val="0"/>
          <w:divBdr>
            <w:top w:val="none" w:sz="0" w:space="0" w:color="auto"/>
            <w:left w:val="none" w:sz="0" w:space="0" w:color="auto"/>
            <w:bottom w:val="none" w:sz="0" w:space="0" w:color="auto"/>
            <w:right w:val="none" w:sz="0" w:space="0" w:color="auto"/>
          </w:divBdr>
        </w:div>
        <w:div w:id="606422981">
          <w:marLeft w:val="0"/>
          <w:marRight w:val="0"/>
          <w:marTop w:val="0"/>
          <w:marBottom w:val="0"/>
          <w:divBdr>
            <w:top w:val="none" w:sz="0" w:space="0" w:color="auto"/>
            <w:left w:val="none" w:sz="0" w:space="0" w:color="auto"/>
            <w:bottom w:val="none" w:sz="0" w:space="0" w:color="auto"/>
            <w:right w:val="none" w:sz="0" w:space="0" w:color="auto"/>
          </w:divBdr>
        </w:div>
        <w:div w:id="1684354162">
          <w:marLeft w:val="0"/>
          <w:marRight w:val="0"/>
          <w:marTop w:val="0"/>
          <w:marBottom w:val="0"/>
          <w:divBdr>
            <w:top w:val="none" w:sz="0" w:space="0" w:color="auto"/>
            <w:left w:val="none" w:sz="0" w:space="0" w:color="auto"/>
            <w:bottom w:val="none" w:sz="0" w:space="0" w:color="auto"/>
            <w:right w:val="none" w:sz="0" w:space="0" w:color="auto"/>
          </w:divBdr>
        </w:div>
      </w:divsChild>
    </w:div>
    <w:div w:id="1186214249">
      <w:bodyDiv w:val="1"/>
      <w:marLeft w:val="0"/>
      <w:marRight w:val="0"/>
      <w:marTop w:val="0"/>
      <w:marBottom w:val="0"/>
      <w:divBdr>
        <w:top w:val="none" w:sz="0" w:space="0" w:color="auto"/>
        <w:left w:val="none" w:sz="0" w:space="0" w:color="auto"/>
        <w:bottom w:val="none" w:sz="0" w:space="0" w:color="auto"/>
        <w:right w:val="none" w:sz="0" w:space="0" w:color="auto"/>
      </w:divBdr>
      <w:divsChild>
        <w:div w:id="309141088">
          <w:marLeft w:val="0"/>
          <w:marRight w:val="0"/>
          <w:marTop w:val="0"/>
          <w:marBottom w:val="150"/>
          <w:divBdr>
            <w:top w:val="none" w:sz="0" w:space="0" w:color="auto"/>
            <w:left w:val="none" w:sz="0" w:space="0" w:color="auto"/>
            <w:bottom w:val="none" w:sz="0" w:space="0" w:color="auto"/>
            <w:right w:val="none" w:sz="0" w:space="0" w:color="auto"/>
          </w:divBdr>
        </w:div>
      </w:divsChild>
    </w:div>
    <w:div w:id="1186821194">
      <w:bodyDiv w:val="1"/>
      <w:marLeft w:val="0"/>
      <w:marRight w:val="0"/>
      <w:marTop w:val="0"/>
      <w:marBottom w:val="0"/>
      <w:divBdr>
        <w:top w:val="none" w:sz="0" w:space="0" w:color="auto"/>
        <w:left w:val="none" w:sz="0" w:space="0" w:color="auto"/>
        <w:bottom w:val="none" w:sz="0" w:space="0" w:color="auto"/>
        <w:right w:val="none" w:sz="0" w:space="0" w:color="auto"/>
      </w:divBdr>
    </w:div>
    <w:div w:id="1194462612">
      <w:bodyDiv w:val="1"/>
      <w:marLeft w:val="0"/>
      <w:marRight w:val="0"/>
      <w:marTop w:val="0"/>
      <w:marBottom w:val="0"/>
      <w:divBdr>
        <w:top w:val="none" w:sz="0" w:space="0" w:color="auto"/>
        <w:left w:val="none" w:sz="0" w:space="0" w:color="auto"/>
        <w:bottom w:val="none" w:sz="0" w:space="0" w:color="auto"/>
        <w:right w:val="none" w:sz="0" w:space="0" w:color="auto"/>
      </w:divBdr>
      <w:divsChild>
        <w:div w:id="252475629">
          <w:marLeft w:val="0"/>
          <w:marRight w:val="0"/>
          <w:marTop w:val="0"/>
          <w:marBottom w:val="0"/>
          <w:divBdr>
            <w:top w:val="none" w:sz="0" w:space="0" w:color="auto"/>
            <w:left w:val="none" w:sz="0" w:space="0" w:color="auto"/>
            <w:bottom w:val="none" w:sz="0" w:space="0" w:color="auto"/>
            <w:right w:val="none" w:sz="0" w:space="0" w:color="auto"/>
          </w:divBdr>
        </w:div>
        <w:div w:id="589780645">
          <w:marLeft w:val="0"/>
          <w:marRight w:val="0"/>
          <w:marTop w:val="0"/>
          <w:marBottom w:val="0"/>
          <w:divBdr>
            <w:top w:val="none" w:sz="0" w:space="0" w:color="auto"/>
            <w:left w:val="none" w:sz="0" w:space="0" w:color="auto"/>
            <w:bottom w:val="none" w:sz="0" w:space="0" w:color="auto"/>
            <w:right w:val="none" w:sz="0" w:space="0" w:color="auto"/>
          </w:divBdr>
        </w:div>
        <w:div w:id="1485198157">
          <w:marLeft w:val="0"/>
          <w:marRight w:val="0"/>
          <w:marTop w:val="0"/>
          <w:marBottom w:val="0"/>
          <w:divBdr>
            <w:top w:val="none" w:sz="0" w:space="0" w:color="auto"/>
            <w:left w:val="none" w:sz="0" w:space="0" w:color="auto"/>
            <w:bottom w:val="none" w:sz="0" w:space="0" w:color="auto"/>
            <w:right w:val="none" w:sz="0" w:space="0" w:color="auto"/>
          </w:divBdr>
        </w:div>
      </w:divsChild>
    </w:div>
    <w:div w:id="1213078545">
      <w:bodyDiv w:val="1"/>
      <w:marLeft w:val="0"/>
      <w:marRight w:val="0"/>
      <w:marTop w:val="0"/>
      <w:marBottom w:val="0"/>
      <w:divBdr>
        <w:top w:val="none" w:sz="0" w:space="0" w:color="auto"/>
        <w:left w:val="none" w:sz="0" w:space="0" w:color="auto"/>
        <w:bottom w:val="none" w:sz="0" w:space="0" w:color="auto"/>
        <w:right w:val="none" w:sz="0" w:space="0" w:color="auto"/>
      </w:divBdr>
      <w:divsChild>
        <w:div w:id="232743161">
          <w:marLeft w:val="0"/>
          <w:marRight w:val="0"/>
          <w:marTop w:val="0"/>
          <w:marBottom w:val="0"/>
          <w:divBdr>
            <w:top w:val="none" w:sz="0" w:space="0" w:color="auto"/>
            <w:left w:val="none" w:sz="0" w:space="0" w:color="auto"/>
            <w:bottom w:val="none" w:sz="0" w:space="0" w:color="auto"/>
            <w:right w:val="none" w:sz="0" w:space="0" w:color="auto"/>
          </w:divBdr>
        </w:div>
        <w:div w:id="675116646">
          <w:marLeft w:val="0"/>
          <w:marRight w:val="0"/>
          <w:marTop w:val="0"/>
          <w:marBottom w:val="0"/>
          <w:divBdr>
            <w:top w:val="none" w:sz="0" w:space="0" w:color="auto"/>
            <w:left w:val="none" w:sz="0" w:space="0" w:color="auto"/>
            <w:bottom w:val="none" w:sz="0" w:space="0" w:color="auto"/>
            <w:right w:val="none" w:sz="0" w:space="0" w:color="auto"/>
          </w:divBdr>
        </w:div>
        <w:div w:id="1044714568">
          <w:marLeft w:val="0"/>
          <w:marRight w:val="0"/>
          <w:marTop w:val="0"/>
          <w:marBottom w:val="0"/>
          <w:divBdr>
            <w:top w:val="none" w:sz="0" w:space="0" w:color="auto"/>
            <w:left w:val="none" w:sz="0" w:space="0" w:color="auto"/>
            <w:bottom w:val="none" w:sz="0" w:space="0" w:color="auto"/>
            <w:right w:val="none" w:sz="0" w:space="0" w:color="auto"/>
          </w:divBdr>
        </w:div>
        <w:div w:id="1465386558">
          <w:marLeft w:val="0"/>
          <w:marRight w:val="0"/>
          <w:marTop w:val="0"/>
          <w:marBottom w:val="0"/>
          <w:divBdr>
            <w:top w:val="none" w:sz="0" w:space="0" w:color="auto"/>
            <w:left w:val="none" w:sz="0" w:space="0" w:color="auto"/>
            <w:bottom w:val="none" w:sz="0" w:space="0" w:color="auto"/>
            <w:right w:val="none" w:sz="0" w:space="0" w:color="auto"/>
          </w:divBdr>
        </w:div>
        <w:div w:id="1534073416">
          <w:marLeft w:val="0"/>
          <w:marRight w:val="0"/>
          <w:marTop w:val="0"/>
          <w:marBottom w:val="0"/>
          <w:divBdr>
            <w:top w:val="none" w:sz="0" w:space="0" w:color="auto"/>
            <w:left w:val="none" w:sz="0" w:space="0" w:color="auto"/>
            <w:bottom w:val="none" w:sz="0" w:space="0" w:color="auto"/>
            <w:right w:val="none" w:sz="0" w:space="0" w:color="auto"/>
          </w:divBdr>
        </w:div>
      </w:divsChild>
    </w:div>
    <w:div w:id="1228880183">
      <w:bodyDiv w:val="1"/>
      <w:marLeft w:val="0"/>
      <w:marRight w:val="0"/>
      <w:marTop w:val="0"/>
      <w:marBottom w:val="0"/>
      <w:divBdr>
        <w:top w:val="none" w:sz="0" w:space="0" w:color="auto"/>
        <w:left w:val="none" w:sz="0" w:space="0" w:color="auto"/>
        <w:bottom w:val="none" w:sz="0" w:space="0" w:color="auto"/>
        <w:right w:val="none" w:sz="0" w:space="0" w:color="auto"/>
      </w:divBdr>
      <w:divsChild>
        <w:div w:id="370303392">
          <w:marLeft w:val="0"/>
          <w:marRight w:val="0"/>
          <w:marTop w:val="0"/>
          <w:marBottom w:val="150"/>
          <w:divBdr>
            <w:top w:val="none" w:sz="0" w:space="0" w:color="auto"/>
            <w:left w:val="none" w:sz="0" w:space="0" w:color="auto"/>
            <w:bottom w:val="none" w:sz="0" w:space="0" w:color="auto"/>
            <w:right w:val="none" w:sz="0" w:space="0" w:color="auto"/>
          </w:divBdr>
        </w:div>
      </w:divsChild>
    </w:div>
    <w:div w:id="1235552086">
      <w:bodyDiv w:val="1"/>
      <w:marLeft w:val="0"/>
      <w:marRight w:val="0"/>
      <w:marTop w:val="0"/>
      <w:marBottom w:val="0"/>
      <w:divBdr>
        <w:top w:val="none" w:sz="0" w:space="0" w:color="auto"/>
        <w:left w:val="none" w:sz="0" w:space="0" w:color="auto"/>
        <w:bottom w:val="none" w:sz="0" w:space="0" w:color="auto"/>
        <w:right w:val="none" w:sz="0" w:space="0" w:color="auto"/>
      </w:divBdr>
    </w:div>
    <w:div w:id="1257908176">
      <w:bodyDiv w:val="1"/>
      <w:marLeft w:val="0"/>
      <w:marRight w:val="0"/>
      <w:marTop w:val="0"/>
      <w:marBottom w:val="0"/>
      <w:divBdr>
        <w:top w:val="none" w:sz="0" w:space="0" w:color="auto"/>
        <w:left w:val="none" w:sz="0" w:space="0" w:color="auto"/>
        <w:bottom w:val="none" w:sz="0" w:space="0" w:color="auto"/>
        <w:right w:val="none" w:sz="0" w:space="0" w:color="auto"/>
      </w:divBdr>
      <w:divsChild>
        <w:div w:id="1892616995">
          <w:marLeft w:val="0"/>
          <w:marRight w:val="0"/>
          <w:marTop w:val="0"/>
          <w:marBottom w:val="150"/>
          <w:divBdr>
            <w:top w:val="none" w:sz="0" w:space="0" w:color="auto"/>
            <w:left w:val="none" w:sz="0" w:space="0" w:color="auto"/>
            <w:bottom w:val="none" w:sz="0" w:space="0" w:color="auto"/>
            <w:right w:val="none" w:sz="0" w:space="0" w:color="auto"/>
          </w:divBdr>
        </w:div>
      </w:divsChild>
    </w:div>
    <w:div w:id="1345668506">
      <w:bodyDiv w:val="1"/>
      <w:marLeft w:val="0"/>
      <w:marRight w:val="0"/>
      <w:marTop w:val="0"/>
      <w:marBottom w:val="0"/>
      <w:divBdr>
        <w:top w:val="none" w:sz="0" w:space="0" w:color="auto"/>
        <w:left w:val="none" w:sz="0" w:space="0" w:color="auto"/>
        <w:bottom w:val="none" w:sz="0" w:space="0" w:color="auto"/>
        <w:right w:val="none" w:sz="0" w:space="0" w:color="auto"/>
      </w:divBdr>
      <w:divsChild>
        <w:div w:id="53353119">
          <w:marLeft w:val="0"/>
          <w:marRight w:val="0"/>
          <w:marTop w:val="0"/>
          <w:marBottom w:val="0"/>
          <w:divBdr>
            <w:top w:val="none" w:sz="0" w:space="0" w:color="auto"/>
            <w:left w:val="none" w:sz="0" w:space="0" w:color="auto"/>
            <w:bottom w:val="none" w:sz="0" w:space="0" w:color="auto"/>
            <w:right w:val="none" w:sz="0" w:space="0" w:color="auto"/>
          </w:divBdr>
        </w:div>
        <w:div w:id="295529776">
          <w:marLeft w:val="0"/>
          <w:marRight w:val="0"/>
          <w:marTop w:val="0"/>
          <w:marBottom w:val="0"/>
          <w:divBdr>
            <w:top w:val="none" w:sz="0" w:space="0" w:color="auto"/>
            <w:left w:val="none" w:sz="0" w:space="0" w:color="auto"/>
            <w:bottom w:val="none" w:sz="0" w:space="0" w:color="auto"/>
            <w:right w:val="none" w:sz="0" w:space="0" w:color="auto"/>
          </w:divBdr>
        </w:div>
        <w:div w:id="520359745">
          <w:marLeft w:val="0"/>
          <w:marRight w:val="0"/>
          <w:marTop w:val="0"/>
          <w:marBottom w:val="0"/>
          <w:divBdr>
            <w:top w:val="none" w:sz="0" w:space="0" w:color="auto"/>
            <w:left w:val="none" w:sz="0" w:space="0" w:color="auto"/>
            <w:bottom w:val="none" w:sz="0" w:space="0" w:color="auto"/>
            <w:right w:val="none" w:sz="0" w:space="0" w:color="auto"/>
          </w:divBdr>
        </w:div>
        <w:div w:id="862472680">
          <w:marLeft w:val="0"/>
          <w:marRight w:val="0"/>
          <w:marTop w:val="0"/>
          <w:marBottom w:val="0"/>
          <w:divBdr>
            <w:top w:val="none" w:sz="0" w:space="0" w:color="auto"/>
            <w:left w:val="none" w:sz="0" w:space="0" w:color="auto"/>
            <w:bottom w:val="none" w:sz="0" w:space="0" w:color="auto"/>
            <w:right w:val="none" w:sz="0" w:space="0" w:color="auto"/>
          </w:divBdr>
        </w:div>
        <w:div w:id="950744655">
          <w:marLeft w:val="0"/>
          <w:marRight w:val="0"/>
          <w:marTop w:val="0"/>
          <w:marBottom w:val="0"/>
          <w:divBdr>
            <w:top w:val="none" w:sz="0" w:space="0" w:color="auto"/>
            <w:left w:val="none" w:sz="0" w:space="0" w:color="auto"/>
            <w:bottom w:val="none" w:sz="0" w:space="0" w:color="auto"/>
            <w:right w:val="none" w:sz="0" w:space="0" w:color="auto"/>
          </w:divBdr>
        </w:div>
        <w:div w:id="1746219756">
          <w:marLeft w:val="0"/>
          <w:marRight w:val="0"/>
          <w:marTop w:val="0"/>
          <w:marBottom w:val="0"/>
          <w:divBdr>
            <w:top w:val="none" w:sz="0" w:space="0" w:color="auto"/>
            <w:left w:val="none" w:sz="0" w:space="0" w:color="auto"/>
            <w:bottom w:val="none" w:sz="0" w:space="0" w:color="auto"/>
            <w:right w:val="none" w:sz="0" w:space="0" w:color="auto"/>
          </w:divBdr>
        </w:div>
        <w:div w:id="2040931004">
          <w:marLeft w:val="0"/>
          <w:marRight w:val="0"/>
          <w:marTop w:val="0"/>
          <w:marBottom w:val="0"/>
          <w:divBdr>
            <w:top w:val="none" w:sz="0" w:space="0" w:color="auto"/>
            <w:left w:val="none" w:sz="0" w:space="0" w:color="auto"/>
            <w:bottom w:val="none" w:sz="0" w:space="0" w:color="auto"/>
            <w:right w:val="none" w:sz="0" w:space="0" w:color="auto"/>
          </w:divBdr>
        </w:div>
      </w:divsChild>
    </w:div>
    <w:div w:id="1353456433">
      <w:bodyDiv w:val="1"/>
      <w:marLeft w:val="0"/>
      <w:marRight w:val="0"/>
      <w:marTop w:val="0"/>
      <w:marBottom w:val="0"/>
      <w:divBdr>
        <w:top w:val="none" w:sz="0" w:space="0" w:color="auto"/>
        <w:left w:val="none" w:sz="0" w:space="0" w:color="auto"/>
        <w:bottom w:val="none" w:sz="0" w:space="0" w:color="auto"/>
        <w:right w:val="none" w:sz="0" w:space="0" w:color="auto"/>
      </w:divBdr>
    </w:div>
    <w:div w:id="1363938582">
      <w:bodyDiv w:val="1"/>
      <w:marLeft w:val="0"/>
      <w:marRight w:val="0"/>
      <w:marTop w:val="0"/>
      <w:marBottom w:val="0"/>
      <w:divBdr>
        <w:top w:val="none" w:sz="0" w:space="0" w:color="auto"/>
        <w:left w:val="none" w:sz="0" w:space="0" w:color="auto"/>
        <w:bottom w:val="none" w:sz="0" w:space="0" w:color="auto"/>
        <w:right w:val="none" w:sz="0" w:space="0" w:color="auto"/>
      </w:divBdr>
      <w:divsChild>
        <w:div w:id="1547597924">
          <w:marLeft w:val="0"/>
          <w:marRight w:val="0"/>
          <w:marTop w:val="0"/>
          <w:marBottom w:val="150"/>
          <w:divBdr>
            <w:top w:val="none" w:sz="0" w:space="0" w:color="auto"/>
            <w:left w:val="none" w:sz="0" w:space="0" w:color="auto"/>
            <w:bottom w:val="none" w:sz="0" w:space="0" w:color="auto"/>
            <w:right w:val="none" w:sz="0" w:space="0" w:color="auto"/>
          </w:divBdr>
        </w:div>
      </w:divsChild>
    </w:div>
    <w:div w:id="1365787751">
      <w:bodyDiv w:val="1"/>
      <w:marLeft w:val="0"/>
      <w:marRight w:val="0"/>
      <w:marTop w:val="0"/>
      <w:marBottom w:val="0"/>
      <w:divBdr>
        <w:top w:val="none" w:sz="0" w:space="0" w:color="auto"/>
        <w:left w:val="none" w:sz="0" w:space="0" w:color="auto"/>
        <w:bottom w:val="none" w:sz="0" w:space="0" w:color="auto"/>
        <w:right w:val="none" w:sz="0" w:space="0" w:color="auto"/>
      </w:divBdr>
    </w:div>
    <w:div w:id="1371302491">
      <w:bodyDiv w:val="1"/>
      <w:marLeft w:val="0"/>
      <w:marRight w:val="0"/>
      <w:marTop w:val="0"/>
      <w:marBottom w:val="0"/>
      <w:divBdr>
        <w:top w:val="none" w:sz="0" w:space="0" w:color="auto"/>
        <w:left w:val="none" w:sz="0" w:space="0" w:color="auto"/>
        <w:bottom w:val="none" w:sz="0" w:space="0" w:color="auto"/>
        <w:right w:val="none" w:sz="0" w:space="0" w:color="auto"/>
      </w:divBdr>
    </w:div>
    <w:div w:id="1383746501">
      <w:bodyDiv w:val="1"/>
      <w:marLeft w:val="0"/>
      <w:marRight w:val="0"/>
      <w:marTop w:val="0"/>
      <w:marBottom w:val="0"/>
      <w:divBdr>
        <w:top w:val="none" w:sz="0" w:space="0" w:color="auto"/>
        <w:left w:val="none" w:sz="0" w:space="0" w:color="auto"/>
        <w:bottom w:val="none" w:sz="0" w:space="0" w:color="auto"/>
        <w:right w:val="none" w:sz="0" w:space="0" w:color="auto"/>
      </w:divBdr>
    </w:div>
    <w:div w:id="1413355994">
      <w:bodyDiv w:val="1"/>
      <w:marLeft w:val="0"/>
      <w:marRight w:val="0"/>
      <w:marTop w:val="0"/>
      <w:marBottom w:val="0"/>
      <w:divBdr>
        <w:top w:val="none" w:sz="0" w:space="0" w:color="auto"/>
        <w:left w:val="none" w:sz="0" w:space="0" w:color="auto"/>
        <w:bottom w:val="none" w:sz="0" w:space="0" w:color="auto"/>
        <w:right w:val="none" w:sz="0" w:space="0" w:color="auto"/>
      </w:divBdr>
      <w:divsChild>
        <w:div w:id="385253248">
          <w:marLeft w:val="0"/>
          <w:marRight w:val="0"/>
          <w:marTop w:val="0"/>
          <w:marBottom w:val="0"/>
          <w:divBdr>
            <w:top w:val="none" w:sz="0" w:space="0" w:color="auto"/>
            <w:left w:val="none" w:sz="0" w:space="0" w:color="auto"/>
            <w:bottom w:val="none" w:sz="0" w:space="0" w:color="auto"/>
            <w:right w:val="none" w:sz="0" w:space="0" w:color="auto"/>
          </w:divBdr>
          <w:divsChild>
            <w:div w:id="1056275168">
              <w:marLeft w:val="0"/>
              <w:marRight w:val="0"/>
              <w:marTop w:val="0"/>
              <w:marBottom w:val="0"/>
              <w:divBdr>
                <w:top w:val="none" w:sz="0" w:space="0" w:color="auto"/>
                <w:left w:val="none" w:sz="0" w:space="0" w:color="auto"/>
                <w:bottom w:val="none" w:sz="0" w:space="0" w:color="auto"/>
                <w:right w:val="none" w:sz="0" w:space="0" w:color="auto"/>
              </w:divBdr>
            </w:div>
          </w:divsChild>
        </w:div>
        <w:div w:id="1098139334">
          <w:marLeft w:val="0"/>
          <w:marRight w:val="0"/>
          <w:marTop w:val="0"/>
          <w:marBottom w:val="0"/>
          <w:divBdr>
            <w:top w:val="none" w:sz="0" w:space="0" w:color="auto"/>
            <w:left w:val="none" w:sz="0" w:space="0" w:color="auto"/>
            <w:bottom w:val="none" w:sz="0" w:space="0" w:color="auto"/>
            <w:right w:val="none" w:sz="0" w:space="0" w:color="auto"/>
          </w:divBdr>
          <w:divsChild>
            <w:div w:id="188718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01935">
      <w:bodyDiv w:val="1"/>
      <w:marLeft w:val="0"/>
      <w:marRight w:val="0"/>
      <w:marTop w:val="0"/>
      <w:marBottom w:val="0"/>
      <w:divBdr>
        <w:top w:val="none" w:sz="0" w:space="0" w:color="auto"/>
        <w:left w:val="none" w:sz="0" w:space="0" w:color="auto"/>
        <w:bottom w:val="none" w:sz="0" w:space="0" w:color="auto"/>
        <w:right w:val="none" w:sz="0" w:space="0" w:color="auto"/>
      </w:divBdr>
    </w:div>
    <w:div w:id="1427730964">
      <w:bodyDiv w:val="1"/>
      <w:marLeft w:val="0"/>
      <w:marRight w:val="0"/>
      <w:marTop w:val="0"/>
      <w:marBottom w:val="0"/>
      <w:divBdr>
        <w:top w:val="none" w:sz="0" w:space="0" w:color="auto"/>
        <w:left w:val="none" w:sz="0" w:space="0" w:color="auto"/>
        <w:bottom w:val="none" w:sz="0" w:space="0" w:color="auto"/>
        <w:right w:val="none" w:sz="0" w:space="0" w:color="auto"/>
      </w:divBdr>
    </w:div>
    <w:div w:id="1483305357">
      <w:bodyDiv w:val="1"/>
      <w:marLeft w:val="0"/>
      <w:marRight w:val="0"/>
      <w:marTop w:val="0"/>
      <w:marBottom w:val="0"/>
      <w:divBdr>
        <w:top w:val="none" w:sz="0" w:space="0" w:color="auto"/>
        <w:left w:val="none" w:sz="0" w:space="0" w:color="auto"/>
        <w:bottom w:val="none" w:sz="0" w:space="0" w:color="auto"/>
        <w:right w:val="none" w:sz="0" w:space="0" w:color="auto"/>
      </w:divBdr>
    </w:div>
    <w:div w:id="1506432179">
      <w:bodyDiv w:val="1"/>
      <w:marLeft w:val="0"/>
      <w:marRight w:val="0"/>
      <w:marTop w:val="0"/>
      <w:marBottom w:val="0"/>
      <w:divBdr>
        <w:top w:val="none" w:sz="0" w:space="0" w:color="auto"/>
        <w:left w:val="none" w:sz="0" w:space="0" w:color="auto"/>
        <w:bottom w:val="none" w:sz="0" w:space="0" w:color="auto"/>
        <w:right w:val="none" w:sz="0" w:space="0" w:color="auto"/>
      </w:divBdr>
    </w:div>
    <w:div w:id="1515530240">
      <w:bodyDiv w:val="1"/>
      <w:marLeft w:val="0"/>
      <w:marRight w:val="0"/>
      <w:marTop w:val="0"/>
      <w:marBottom w:val="0"/>
      <w:divBdr>
        <w:top w:val="none" w:sz="0" w:space="0" w:color="auto"/>
        <w:left w:val="none" w:sz="0" w:space="0" w:color="auto"/>
        <w:bottom w:val="none" w:sz="0" w:space="0" w:color="auto"/>
        <w:right w:val="none" w:sz="0" w:space="0" w:color="auto"/>
      </w:divBdr>
      <w:divsChild>
        <w:div w:id="319385240">
          <w:marLeft w:val="0"/>
          <w:marRight w:val="0"/>
          <w:marTop w:val="0"/>
          <w:marBottom w:val="0"/>
          <w:divBdr>
            <w:top w:val="none" w:sz="0" w:space="0" w:color="auto"/>
            <w:left w:val="none" w:sz="0" w:space="0" w:color="auto"/>
            <w:bottom w:val="none" w:sz="0" w:space="0" w:color="auto"/>
            <w:right w:val="none" w:sz="0" w:space="0" w:color="auto"/>
          </w:divBdr>
        </w:div>
        <w:div w:id="884021783">
          <w:marLeft w:val="0"/>
          <w:marRight w:val="0"/>
          <w:marTop w:val="0"/>
          <w:marBottom w:val="0"/>
          <w:divBdr>
            <w:top w:val="none" w:sz="0" w:space="0" w:color="auto"/>
            <w:left w:val="none" w:sz="0" w:space="0" w:color="auto"/>
            <w:bottom w:val="none" w:sz="0" w:space="0" w:color="auto"/>
            <w:right w:val="none" w:sz="0" w:space="0" w:color="auto"/>
          </w:divBdr>
        </w:div>
        <w:div w:id="1423716872">
          <w:marLeft w:val="0"/>
          <w:marRight w:val="0"/>
          <w:marTop w:val="0"/>
          <w:marBottom w:val="0"/>
          <w:divBdr>
            <w:top w:val="none" w:sz="0" w:space="0" w:color="auto"/>
            <w:left w:val="none" w:sz="0" w:space="0" w:color="auto"/>
            <w:bottom w:val="none" w:sz="0" w:space="0" w:color="auto"/>
            <w:right w:val="none" w:sz="0" w:space="0" w:color="auto"/>
          </w:divBdr>
        </w:div>
        <w:div w:id="1891111239">
          <w:marLeft w:val="0"/>
          <w:marRight w:val="0"/>
          <w:marTop w:val="0"/>
          <w:marBottom w:val="0"/>
          <w:divBdr>
            <w:top w:val="none" w:sz="0" w:space="0" w:color="auto"/>
            <w:left w:val="none" w:sz="0" w:space="0" w:color="auto"/>
            <w:bottom w:val="none" w:sz="0" w:space="0" w:color="auto"/>
            <w:right w:val="none" w:sz="0" w:space="0" w:color="auto"/>
          </w:divBdr>
        </w:div>
        <w:div w:id="1893422264">
          <w:marLeft w:val="0"/>
          <w:marRight w:val="0"/>
          <w:marTop w:val="0"/>
          <w:marBottom w:val="0"/>
          <w:divBdr>
            <w:top w:val="none" w:sz="0" w:space="0" w:color="auto"/>
            <w:left w:val="none" w:sz="0" w:space="0" w:color="auto"/>
            <w:bottom w:val="none" w:sz="0" w:space="0" w:color="auto"/>
            <w:right w:val="none" w:sz="0" w:space="0" w:color="auto"/>
          </w:divBdr>
        </w:div>
      </w:divsChild>
    </w:div>
    <w:div w:id="1531454417">
      <w:bodyDiv w:val="1"/>
      <w:marLeft w:val="0"/>
      <w:marRight w:val="0"/>
      <w:marTop w:val="0"/>
      <w:marBottom w:val="0"/>
      <w:divBdr>
        <w:top w:val="none" w:sz="0" w:space="0" w:color="auto"/>
        <w:left w:val="none" w:sz="0" w:space="0" w:color="auto"/>
        <w:bottom w:val="none" w:sz="0" w:space="0" w:color="auto"/>
        <w:right w:val="none" w:sz="0" w:space="0" w:color="auto"/>
      </w:divBdr>
      <w:divsChild>
        <w:div w:id="62342517">
          <w:marLeft w:val="0"/>
          <w:marRight w:val="0"/>
          <w:marTop w:val="0"/>
          <w:marBottom w:val="0"/>
          <w:divBdr>
            <w:top w:val="none" w:sz="0" w:space="0" w:color="auto"/>
            <w:left w:val="none" w:sz="0" w:space="0" w:color="auto"/>
            <w:bottom w:val="none" w:sz="0" w:space="0" w:color="auto"/>
            <w:right w:val="none" w:sz="0" w:space="0" w:color="auto"/>
          </w:divBdr>
        </w:div>
        <w:div w:id="271672873">
          <w:marLeft w:val="0"/>
          <w:marRight w:val="0"/>
          <w:marTop w:val="0"/>
          <w:marBottom w:val="0"/>
          <w:divBdr>
            <w:top w:val="none" w:sz="0" w:space="0" w:color="auto"/>
            <w:left w:val="none" w:sz="0" w:space="0" w:color="auto"/>
            <w:bottom w:val="none" w:sz="0" w:space="0" w:color="auto"/>
            <w:right w:val="none" w:sz="0" w:space="0" w:color="auto"/>
          </w:divBdr>
        </w:div>
        <w:div w:id="852306323">
          <w:marLeft w:val="0"/>
          <w:marRight w:val="0"/>
          <w:marTop w:val="0"/>
          <w:marBottom w:val="0"/>
          <w:divBdr>
            <w:top w:val="none" w:sz="0" w:space="0" w:color="auto"/>
            <w:left w:val="none" w:sz="0" w:space="0" w:color="auto"/>
            <w:bottom w:val="none" w:sz="0" w:space="0" w:color="auto"/>
            <w:right w:val="none" w:sz="0" w:space="0" w:color="auto"/>
          </w:divBdr>
        </w:div>
      </w:divsChild>
    </w:div>
    <w:div w:id="1558399580">
      <w:bodyDiv w:val="1"/>
      <w:marLeft w:val="0"/>
      <w:marRight w:val="0"/>
      <w:marTop w:val="0"/>
      <w:marBottom w:val="0"/>
      <w:divBdr>
        <w:top w:val="none" w:sz="0" w:space="0" w:color="auto"/>
        <w:left w:val="none" w:sz="0" w:space="0" w:color="auto"/>
        <w:bottom w:val="none" w:sz="0" w:space="0" w:color="auto"/>
        <w:right w:val="none" w:sz="0" w:space="0" w:color="auto"/>
      </w:divBdr>
    </w:div>
    <w:div w:id="1570581886">
      <w:bodyDiv w:val="1"/>
      <w:marLeft w:val="0"/>
      <w:marRight w:val="0"/>
      <w:marTop w:val="0"/>
      <w:marBottom w:val="0"/>
      <w:divBdr>
        <w:top w:val="none" w:sz="0" w:space="0" w:color="auto"/>
        <w:left w:val="none" w:sz="0" w:space="0" w:color="auto"/>
        <w:bottom w:val="none" w:sz="0" w:space="0" w:color="auto"/>
        <w:right w:val="none" w:sz="0" w:space="0" w:color="auto"/>
      </w:divBdr>
    </w:div>
    <w:div w:id="1605072301">
      <w:bodyDiv w:val="1"/>
      <w:marLeft w:val="0"/>
      <w:marRight w:val="0"/>
      <w:marTop w:val="0"/>
      <w:marBottom w:val="0"/>
      <w:divBdr>
        <w:top w:val="none" w:sz="0" w:space="0" w:color="auto"/>
        <w:left w:val="none" w:sz="0" w:space="0" w:color="auto"/>
        <w:bottom w:val="none" w:sz="0" w:space="0" w:color="auto"/>
        <w:right w:val="none" w:sz="0" w:space="0" w:color="auto"/>
      </w:divBdr>
    </w:div>
    <w:div w:id="1620717716">
      <w:bodyDiv w:val="1"/>
      <w:marLeft w:val="0"/>
      <w:marRight w:val="0"/>
      <w:marTop w:val="0"/>
      <w:marBottom w:val="0"/>
      <w:divBdr>
        <w:top w:val="none" w:sz="0" w:space="0" w:color="auto"/>
        <w:left w:val="none" w:sz="0" w:space="0" w:color="auto"/>
        <w:bottom w:val="none" w:sz="0" w:space="0" w:color="auto"/>
        <w:right w:val="none" w:sz="0" w:space="0" w:color="auto"/>
      </w:divBdr>
    </w:div>
    <w:div w:id="1623421401">
      <w:bodyDiv w:val="1"/>
      <w:marLeft w:val="0"/>
      <w:marRight w:val="0"/>
      <w:marTop w:val="0"/>
      <w:marBottom w:val="0"/>
      <w:divBdr>
        <w:top w:val="none" w:sz="0" w:space="0" w:color="auto"/>
        <w:left w:val="none" w:sz="0" w:space="0" w:color="auto"/>
        <w:bottom w:val="none" w:sz="0" w:space="0" w:color="auto"/>
        <w:right w:val="none" w:sz="0" w:space="0" w:color="auto"/>
      </w:divBdr>
      <w:divsChild>
        <w:div w:id="14187481">
          <w:marLeft w:val="0"/>
          <w:marRight w:val="0"/>
          <w:marTop w:val="0"/>
          <w:marBottom w:val="0"/>
          <w:divBdr>
            <w:top w:val="none" w:sz="0" w:space="0" w:color="auto"/>
            <w:left w:val="none" w:sz="0" w:space="0" w:color="auto"/>
            <w:bottom w:val="none" w:sz="0" w:space="0" w:color="auto"/>
            <w:right w:val="none" w:sz="0" w:space="0" w:color="auto"/>
          </w:divBdr>
        </w:div>
        <w:div w:id="1305308625">
          <w:marLeft w:val="0"/>
          <w:marRight w:val="0"/>
          <w:marTop w:val="0"/>
          <w:marBottom w:val="0"/>
          <w:divBdr>
            <w:top w:val="none" w:sz="0" w:space="0" w:color="auto"/>
            <w:left w:val="none" w:sz="0" w:space="0" w:color="auto"/>
            <w:bottom w:val="none" w:sz="0" w:space="0" w:color="auto"/>
            <w:right w:val="none" w:sz="0" w:space="0" w:color="auto"/>
          </w:divBdr>
        </w:div>
      </w:divsChild>
    </w:div>
    <w:div w:id="1668554726">
      <w:bodyDiv w:val="1"/>
      <w:marLeft w:val="0"/>
      <w:marRight w:val="0"/>
      <w:marTop w:val="0"/>
      <w:marBottom w:val="0"/>
      <w:divBdr>
        <w:top w:val="none" w:sz="0" w:space="0" w:color="auto"/>
        <w:left w:val="none" w:sz="0" w:space="0" w:color="auto"/>
        <w:bottom w:val="none" w:sz="0" w:space="0" w:color="auto"/>
        <w:right w:val="none" w:sz="0" w:space="0" w:color="auto"/>
      </w:divBdr>
      <w:divsChild>
        <w:div w:id="1603224316">
          <w:marLeft w:val="0"/>
          <w:marRight w:val="0"/>
          <w:marTop w:val="0"/>
          <w:marBottom w:val="0"/>
          <w:divBdr>
            <w:top w:val="none" w:sz="0" w:space="0" w:color="auto"/>
            <w:left w:val="none" w:sz="0" w:space="0" w:color="auto"/>
            <w:bottom w:val="none" w:sz="0" w:space="0" w:color="auto"/>
            <w:right w:val="none" w:sz="0" w:space="0" w:color="auto"/>
          </w:divBdr>
        </w:div>
        <w:div w:id="1814055106">
          <w:marLeft w:val="0"/>
          <w:marRight w:val="0"/>
          <w:marTop w:val="0"/>
          <w:marBottom w:val="0"/>
          <w:divBdr>
            <w:top w:val="none" w:sz="0" w:space="0" w:color="auto"/>
            <w:left w:val="none" w:sz="0" w:space="0" w:color="auto"/>
            <w:bottom w:val="none" w:sz="0" w:space="0" w:color="auto"/>
            <w:right w:val="none" w:sz="0" w:space="0" w:color="auto"/>
          </w:divBdr>
        </w:div>
      </w:divsChild>
    </w:div>
    <w:div w:id="1670057818">
      <w:bodyDiv w:val="1"/>
      <w:marLeft w:val="0"/>
      <w:marRight w:val="0"/>
      <w:marTop w:val="0"/>
      <w:marBottom w:val="0"/>
      <w:divBdr>
        <w:top w:val="none" w:sz="0" w:space="0" w:color="auto"/>
        <w:left w:val="none" w:sz="0" w:space="0" w:color="auto"/>
        <w:bottom w:val="none" w:sz="0" w:space="0" w:color="auto"/>
        <w:right w:val="none" w:sz="0" w:space="0" w:color="auto"/>
      </w:divBdr>
      <w:divsChild>
        <w:div w:id="339822629">
          <w:marLeft w:val="0"/>
          <w:marRight w:val="0"/>
          <w:marTop w:val="0"/>
          <w:marBottom w:val="0"/>
          <w:divBdr>
            <w:top w:val="none" w:sz="0" w:space="0" w:color="auto"/>
            <w:left w:val="none" w:sz="0" w:space="0" w:color="auto"/>
            <w:bottom w:val="none" w:sz="0" w:space="0" w:color="auto"/>
            <w:right w:val="none" w:sz="0" w:space="0" w:color="auto"/>
          </w:divBdr>
        </w:div>
        <w:div w:id="816187835">
          <w:marLeft w:val="0"/>
          <w:marRight w:val="0"/>
          <w:marTop w:val="0"/>
          <w:marBottom w:val="0"/>
          <w:divBdr>
            <w:top w:val="none" w:sz="0" w:space="0" w:color="auto"/>
            <w:left w:val="none" w:sz="0" w:space="0" w:color="auto"/>
            <w:bottom w:val="none" w:sz="0" w:space="0" w:color="auto"/>
            <w:right w:val="none" w:sz="0" w:space="0" w:color="auto"/>
          </w:divBdr>
        </w:div>
        <w:div w:id="1064717690">
          <w:marLeft w:val="0"/>
          <w:marRight w:val="0"/>
          <w:marTop w:val="0"/>
          <w:marBottom w:val="0"/>
          <w:divBdr>
            <w:top w:val="none" w:sz="0" w:space="0" w:color="auto"/>
            <w:left w:val="none" w:sz="0" w:space="0" w:color="auto"/>
            <w:bottom w:val="none" w:sz="0" w:space="0" w:color="auto"/>
            <w:right w:val="none" w:sz="0" w:space="0" w:color="auto"/>
          </w:divBdr>
        </w:div>
        <w:div w:id="1186292647">
          <w:marLeft w:val="0"/>
          <w:marRight w:val="0"/>
          <w:marTop w:val="0"/>
          <w:marBottom w:val="0"/>
          <w:divBdr>
            <w:top w:val="none" w:sz="0" w:space="0" w:color="auto"/>
            <w:left w:val="none" w:sz="0" w:space="0" w:color="auto"/>
            <w:bottom w:val="none" w:sz="0" w:space="0" w:color="auto"/>
            <w:right w:val="none" w:sz="0" w:space="0" w:color="auto"/>
          </w:divBdr>
        </w:div>
        <w:div w:id="1259866649">
          <w:marLeft w:val="0"/>
          <w:marRight w:val="0"/>
          <w:marTop w:val="0"/>
          <w:marBottom w:val="0"/>
          <w:divBdr>
            <w:top w:val="none" w:sz="0" w:space="0" w:color="auto"/>
            <w:left w:val="none" w:sz="0" w:space="0" w:color="auto"/>
            <w:bottom w:val="none" w:sz="0" w:space="0" w:color="auto"/>
            <w:right w:val="none" w:sz="0" w:space="0" w:color="auto"/>
          </w:divBdr>
        </w:div>
        <w:div w:id="1647201239">
          <w:marLeft w:val="0"/>
          <w:marRight w:val="0"/>
          <w:marTop w:val="0"/>
          <w:marBottom w:val="0"/>
          <w:divBdr>
            <w:top w:val="none" w:sz="0" w:space="0" w:color="auto"/>
            <w:left w:val="none" w:sz="0" w:space="0" w:color="auto"/>
            <w:bottom w:val="none" w:sz="0" w:space="0" w:color="auto"/>
            <w:right w:val="none" w:sz="0" w:space="0" w:color="auto"/>
          </w:divBdr>
        </w:div>
        <w:div w:id="1802652833">
          <w:marLeft w:val="0"/>
          <w:marRight w:val="0"/>
          <w:marTop w:val="0"/>
          <w:marBottom w:val="0"/>
          <w:divBdr>
            <w:top w:val="none" w:sz="0" w:space="0" w:color="auto"/>
            <w:left w:val="none" w:sz="0" w:space="0" w:color="auto"/>
            <w:bottom w:val="none" w:sz="0" w:space="0" w:color="auto"/>
            <w:right w:val="none" w:sz="0" w:space="0" w:color="auto"/>
          </w:divBdr>
        </w:div>
      </w:divsChild>
    </w:div>
    <w:div w:id="1705444231">
      <w:bodyDiv w:val="1"/>
      <w:marLeft w:val="0"/>
      <w:marRight w:val="0"/>
      <w:marTop w:val="0"/>
      <w:marBottom w:val="0"/>
      <w:divBdr>
        <w:top w:val="none" w:sz="0" w:space="0" w:color="auto"/>
        <w:left w:val="none" w:sz="0" w:space="0" w:color="auto"/>
        <w:bottom w:val="none" w:sz="0" w:space="0" w:color="auto"/>
        <w:right w:val="none" w:sz="0" w:space="0" w:color="auto"/>
      </w:divBdr>
    </w:div>
    <w:div w:id="1710446861">
      <w:bodyDiv w:val="1"/>
      <w:marLeft w:val="0"/>
      <w:marRight w:val="0"/>
      <w:marTop w:val="0"/>
      <w:marBottom w:val="0"/>
      <w:divBdr>
        <w:top w:val="none" w:sz="0" w:space="0" w:color="auto"/>
        <w:left w:val="none" w:sz="0" w:space="0" w:color="auto"/>
        <w:bottom w:val="none" w:sz="0" w:space="0" w:color="auto"/>
        <w:right w:val="none" w:sz="0" w:space="0" w:color="auto"/>
      </w:divBdr>
    </w:div>
    <w:div w:id="1723284113">
      <w:bodyDiv w:val="1"/>
      <w:marLeft w:val="0"/>
      <w:marRight w:val="0"/>
      <w:marTop w:val="0"/>
      <w:marBottom w:val="0"/>
      <w:divBdr>
        <w:top w:val="none" w:sz="0" w:space="0" w:color="auto"/>
        <w:left w:val="none" w:sz="0" w:space="0" w:color="auto"/>
        <w:bottom w:val="none" w:sz="0" w:space="0" w:color="auto"/>
        <w:right w:val="none" w:sz="0" w:space="0" w:color="auto"/>
      </w:divBdr>
    </w:div>
    <w:div w:id="1730614917">
      <w:bodyDiv w:val="1"/>
      <w:marLeft w:val="0"/>
      <w:marRight w:val="0"/>
      <w:marTop w:val="0"/>
      <w:marBottom w:val="0"/>
      <w:divBdr>
        <w:top w:val="none" w:sz="0" w:space="0" w:color="auto"/>
        <w:left w:val="none" w:sz="0" w:space="0" w:color="auto"/>
        <w:bottom w:val="none" w:sz="0" w:space="0" w:color="auto"/>
        <w:right w:val="none" w:sz="0" w:space="0" w:color="auto"/>
      </w:divBdr>
      <w:divsChild>
        <w:div w:id="86000327">
          <w:marLeft w:val="0"/>
          <w:marRight w:val="0"/>
          <w:marTop w:val="0"/>
          <w:marBottom w:val="0"/>
          <w:divBdr>
            <w:top w:val="none" w:sz="0" w:space="0" w:color="auto"/>
            <w:left w:val="none" w:sz="0" w:space="0" w:color="auto"/>
            <w:bottom w:val="none" w:sz="0" w:space="0" w:color="auto"/>
            <w:right w:val="none" w:sz="0" w:space="0" w:color="auto"/>
          </w:divBdr>
        </w:div>
        <w:div w:id="468597481">
          <w:marLeft w:val="0"/>
          <w:marRight w:val="0"/>
          <w:marTop w:val="0"/>
          <w:marBottom w:val="0"/>
          <w:divBdr>
            <w:top w:val="none" w:sz="0" w:space="0" w:color="auto"/>
            <w:left w:val="none" w:sz="0" w:space="0" w:color="auto"/>
            <w:bottom w:val="none" w:sz="0" w:space="0" w:color="auto"/>
            <w:right w:val="none" w:sz="0" w:space="0" w:color="auto"/>
          </w:divBdr>
        </w:div>
        <w:div w:id="2087215752">
          <w:marLeft w:val="0"/>
          <w:marRight w:val="0"/>
          <w:marTop w:val="0"/>
          <w:marBottom w:val="0"/>
          <w:divBdr>
            <w:top w:val="none" w:sz="0" w:space="0" w:color="auto"/>
            <w:left w:val="none" w:sz="0" w:space="0" w:color="auto"/>
            <w:bottom w:val="none" w:sz="0" w:space="0" w:color="auto"/>
            <w:right w:val="none" w:sz="0" w:space="0" w:color="auto"/>
          </w:divBdr>
        </w:div>
      </w:divsChild>
    </w:div>
    <w:div w:id="1735010892">
      <w:bodyDiv w:val="1"/>
      <w:marLeft w:val="0"/>
      <w:marRight w:val="0"/>
      <w:marTop w:val="0"/>
      <w:marBottom w:val="0"/>
      <w:divBdr>
        <w:top w:val="none" w:sz="0" w:space="0" w:color="auto"/>
        <w:left w:val="none" w:sz="0" w:space="0" w:color="auto"/>
        <w:bottom w:val="none" w:sz="0" w:space="0" w:color="auto"/>
        <w:right w:val="none" w:sz="0" w:space="0" w:color="auto"/>
      </w:divBdr>
    </w:div>
    <w:div w:id="1738357359">
      <w:bodyDiv w:val="1"/>
      <w:marLeft w:val="0"/>
      <w:marRight w:val="0"/>
      <w:marTop w:val="0"/>
      <w:marBottom w:val="0"/>
      <w:divBdr>
        <w:top w:val="none" w:sz="0" w:space="0" w:color="auto"/>
        <w:left w:val="none" w:sz="0" w:space="0" w:color="auto"/>
        <w:bottom w:val="none" w:sz="0" w:space="0" w:color="auto"/>
        <w:right w:val="none" w:sz="0" w:space="0" w:color="auto"/>
      </w:divBdr>
      <w:divsChild>
        <w:div w:id="443619025">
          <w:marLeft w:val="0"/>
          <w:marRight w:val="0"/>
          <w:marTop w:val="0"/>
          <w:marBottom w:val="0"/>
          <w:divBdr>
            <w:top w:val="none" w:sz="0" w:space="0" w:color="auto"/>
            <w:left w:val="none" w:sz="0" w:space="0" w:color="auto"/>
            <w:bottom w:val="none" w:sz="0" w:space="0" w:color="auto"/>
            <w:right w:val="none" w:sz="0" w:space="0" w:color="auto"/>
          </w:divBdr>
        </w:div>
        <w:div w:id="1538816940">
          <w:marLeft w:val="0"/>
          <w:marRight w:val="0"/>
          <w:marTop w:val="0"/>
          <w:marBottom w:val="0"/>
          <w:divBdr>
            <w:top w:val="none" w:sz="0" w:space="0" w:color="auto"/>
            <w:left w:val="none" w:sz="0" w:space="0" w:color="auto"/>
            <w:bottom w:val="none" w:sz="0" w:space="0" w:color="auto"/>
            <w:right w:val="none" w:sz="0" w:space="0" w:color="auto"/>
          </w:divBdr>
        </w:div>
      </w:divsChild>
    </w:div>
    <w:div w:id="1743940934">
      <w:bodyDiv w:val="1"/>
      <w:marLeft w:val="0"/>
      <w:marRight w:val="0"/>
      <w:marTop w:val="0"/>
      <w:marBottom w:val="0"/>
      <w:divBdr>
        <w:top w:val="none" w:sz="0" w:space="0" w:color="auto"/>
        <w:left w:val="none" w:sz="0" w:space="0" w:color="auto"/>
        <w:bottom w:val="none" w:sz="0" w:space="0" w:color="auto"/>
        <w:right w:val="none" w:sz="0" w:space="0" w:color="auto"/>
      </w:divBdr>
      <w:divsChild>
        <w:div w:id="744186856">
          <w:marLeft w:val="0"/>
          <w:marRight w:val="0"/>
          <w:marTop w:val="0"/>
          <w:marBottom w:val="150"/>
          <w:divBdr>
            <w:top w:val="none" w:sz="0" w:space="0" w:color="auto"/>
            <w:left w:val="none" w:sz="0" w:space="0" w:color="auto"/>
            <w:bottom w:val="none" w:sz="0" w:space="0" w:color="auto"/>
            <w:right w:val="none" w:sz="0" w:space="0" w:color="auto"/>
          </w:divBdr>
        </w:div>
      </w:divsChild>
    </w:div>
    <w:div w:id="1763063885">
      <w:bodyDiv w:val="1"/>
      <w:marLeft w:val="0"/>
      <w:marRight w:val="0"/>
      <w:marTop w:val="0"/>
      <w:marBottom w:val="0"/>
      <w:divBdr>
        <w:top w:val="none" w:sz="0" w:space="0" w:color="auto"/>
        <w:left w:val="none" w:sz="0" w:space="0" w:color="auto"/>
        <w:bottom w:val="none" w:sz="0" w:space="0" w:color="auto"/>
        <w:right w:val="none" w:sz="0" w:space="0" w:color="auto"/>
      </w:divBdr>
    </w:div>
    <w:div w:id="1807969285">
      <w:bodyDiv w:val="1"/>
      <w:marLeft w:val="0"/>
      <w:marRight w:val="0"/>
      <w:marTop w:val="0"/>
      <w:marBottom w:val="0"/>
      <w:divBdr>
        <w:top w:val="none" w:sz="0" w:space="0" w:color="auto"/>
        <w:left w:val="none" w:sz="0" w:space="0" w:color="auto"/>
        <w:bottom w:val="none" w:sz="0" w:space="0" w:color="auto"/>
        <w:right w:val="none" w:sz="0" w:space="0" w:color="auto"/>
      </w:divBdr>
    </w:div>
    <w:div w:id="1811510676">
      <w:bodyDiv w:val="1"/>
      <w:marLeft w:val="0"/>
      <w:marRight w:val="0"/>
      <w:marTop w:val="0"/>
      <w:marBottom w:val="0"/>
      <w:divBdr>
        <w:top w:val="none" w:sz="0" w:space="0" w:color="auto"/>
        <w:left w:val="none" w:sz="0" w:space="0" w:color="auto"/>
        <w:bottom w:val="none" w:sz="0" w:space="0" w:color="auto"/>
        <w:right w:val="none" w:sz="0" w:space="0" w:color="auto"/>
      </w:divBdr>
      <w:divsChild>
        <w:div w:id="772939778">
          <w:marLeft w:val="0"/>
          <w:marRight w:val="0"/>
          <w:marTop w:val="0"/>
          <w:marBottom w:val="0"/>
          <w:divBdr>
            <w:top w:val="none" w:sz="0" w:space="0" w:color="auto"/>
            <w:left w:val="none" w:sz="0" w:space="0" w:color="auto"/>
            <w:bottom w:val="none" w:sz="0" w:space="0" w:color="auto"/>
            <w:right w:val="none" w:sz="0" w:space="0" w:color="auto"/>
          </w:divBdr>
        </w:div>
        <w:div w:id="1063601585">
          <w:marLeft w:val="0"/>
          <w:marRight w:val="0"/>
          <w:marTop w:val="0"/>
          <w:marBottom w:val="0"/>
          <w:divBdr>
            <w:top w:val="none" w:sz="0" w:space="0" w:color="auto"/>
            <w:left w:val="none" w:sz="0" w:space="0" w:color="auto"/>
            <w:bottom w:val="none" w:sz="0" w:space="0" w:color="auto"/>
            <w:right w:val="none" w:sz="0" w:space="0" w:color="auto"/>
          </w:divBdr>
        </w:div>
      </w:divsChild>
    </w:div>
    <w:div w:id="1821926373">
      <w:bodyDiv w:val="1"/>
      <w:marLeft w:val="0"/>
      <w:marRight w:val="0"/>
      <w:marTop w:val="0"/>
      <w:marBottom w:val="0"/>
      <w:divBdr>
        <w:top w:val="none" w:sz="0" w:space="0" w:color="auto"/>
        <w:left w:val="none" w:sz="0" w:space="0" w:color="auto"/>
        <w:bottom w:val="none" w:sz="0" w:space="0" w:color="auto"/>
        <w:right w:val="none" w:sz="0" w:space="0" w:color="auto"/>
      </w:divBdr>
      <w:divsChild>
        <w:div w:id="883247872">
          <w:marLeft w:val="0"/>
          <w:marRight w:val="0"/>
          <w:marTop w:val="0"/>
          <w:marBottom w:val="0"/>
          <w:divBdr>
            <w:top w:val="none" w:sz="0" w:space="0" w:color="auto"/>
            <w:left w:val="none" w:sz="0" w:space="0" w:color="auto"/>
            <w:bottom w:val="none" w:sz="0" w:space="0" w:color="auto"/>
            <w:right w:val="none" w:sz="0" w:space="0" w:color="auto"/>
          </w:divBdr>
        </w:div>
        <w:div w:id="1811438720">
          <w:marLeft w:val="0"/>
          <w:marRight w:val="0"/>
          <w:marTop w:val="0"/>
          <w:marBottom w:val="0"/>
          <w:divBdr>
            <w:top w:val="none" w:sz="0" w:space="0" w:color="auto"/>
            <w:left w:val="none" w:sz="0" w:space="0" w:color="auto"/>
            <w:bottom w:val="none" w:sz="0" w:space="0" w:color="auto"/>
            <w:right w:val="none" w:sz="0" w:space="0" w:color="auto"/>
          </w:divBdr>
        </w:div>
      </w:divsChild>
    </w:div>
    <w:div w:id="1829977731">
      <w:bodyDiv w:val="1"/>
      <w:marLeft w:val="0"/>
      <w:marRight w:val="0"/>
      <w:marTop w:val="0"/>
      <w:marBottom w:val="0"/>
      <w:divBdr>
        <w:top w:val="none" w:sz="0" w:space="0" w:color="auto"/>
        <w:left w:val="none" w:sz="0" w:space="0" w:color="auto"/>
        <w:bottom w:val="none" w:sz="0" w:space="0" w:color="auto"/>
        <w:right w:val="none" w:sz="0" w:space="0" w:color="auto"/>
      </w:divBdr>
    </w:div>
    <w:div w:id="1845823293">
      <w:bodyDiv w:val="1"/>
      <w:marLeft w:val="0"/>
      <w:marRight w:val="0"/>
      <w:marTop w:val="0"/>
      <w:marBottom w:val="0"/>
      <w:divBdr>
        <w:top w:val="none" w:sz="0" w:space="0" w:color="auto"/>
        <w:left w:val="none" w:sz="0" w:space="0" w:color="auto"/>
        <w:bottom w:val="none" w:sz="0" w:space="0" w:color="auto"/>
        <w:right w:val="none" w:sz="0" w:space="0" w:color="auto"/>
      </w:divBdr>
    </w:div>
    <w:div w:id="1858736174">
      <w:bodyDiv w:val="1"/>
      <w:marLeft w:val="0"/>
      <w:marRight w:val="0"/>
      <w:marTop w:val="0"/>
      <w:marBottom w:val="0"/>
      <w:divBdr>
        <w:top w:val="none" w:sz="0" w:space="0" w:color="auto"/>
        <w:left w:val="none" w:sz="0" w:space="0" w:color="auto"/>
        <w:bottom w:val="none" w:sz="0" w:space="0" w:color="auto"/>
        <w:right w:val="none" w:sz="0" w:space="0" w:color="auto"/>
      </w:divBdr>
      <w:divsChild>
        <w:div w:id="939800455">
          <w:marLeft w:val="0"/>
          <w:marRight w:val="0"/>
          <w:marTop w:val="0"/>
          <w:marBottom w:val="0"/>
          <w:divBdr>
            <w:top w:val="none" w:sz="0" w:space="0" w:color="auto"/>
            <w:left w:val="none" w:sz="0" w:space="0" w:color="auto"/>
            <w:bottom w:val="none" w:sz="0" w:space="0" w:color="auto"/>
            <w:right w:val="none" w:sz="0" w:space="0" w:color="auto"/>
          </w:divBdr>
        </w:div>
        <w:div w:id="1442652328">
          <w:marLeft w:val="0"/>
          <w:marRight w:val="0"/>
          <w:marTop w:val="0"/>
          <w:marBottom w:val="0"/>
          <w:divBdr>
            <w:top w:val="none" w:sz="0" w:space="0" w:color="auto"/>
            <w:left w:val="none" w:sz="0" w:space="0" w:color="auto"/>
            <w:bottom w:val="none" w:sz="0" w:space="0" w:color="auto"/>
            <w:right w:val="none" w:sz="0" w:space="0" w:color="auto"/>
          </w:divBdr>
        </w:div>
      </w:divsChild>
    </w:div>
    <w:div w:id="1859542550">
      <w:bodyDiv w:val="1"/>
      <w:marLeft w:val="0"/>
      <w:marRight w:val="0"/>
      <w:marTop w:val="0"/>
      <w:marBottom w:val="0"/>
      <w:divBdr>
        <w:top w:val="none" w:sz="0" w:space="0" w:color="auto"/>
        <w:left w:val="none" w:sz="0" w:space="0" w:color="auto"/>
        <w:bottom w:val="none" w:sz="0" w:space="0" w:color="auto"/>
        <w:right w:val="none" w:sz="0" w:space="0" w:color="auto"/>
      </w:divBdr>
    </w:div>
    <w:div w:id="1891110023">
      <w:bodyDiv w:val="1"/>
      <w:marLeft w:val="0"/>
      <w:marRight w:val="0"/>
      <w:marTop w:val="0"/>
      <w:marBottom w:val="0"/>
      <w:divBdr>
        <w:top w:val="none" w:sz="0" w:space="0" w:color="auto"/>
        <w:left w:val="none" w:sz="0" w:space="0" w:color="auto"/>
        <w:bottom w:val="none" w:sz="0" w:space="0" w:color="auto"/>
        <w:right w:val="none" w:sz="0" w:space="0" w:color="auto"/>
      </w:divBdr>
    </w:div>
    <w:div w:id="2016758435">
      <w:bodyDiv w:val="1"/>
      <w:marLeft w:val="0"/>
      <w:marRight w:val="0"/>
      <w:marTop w:val="0"/>
      <w:marBottom w:val="0"/>
      <w:divBdr>
        <w:top w:val="none" w:sz="0" w:space="0" w:color="auto"/>
        <w:left w:val="none" w:sz="0" w:space="0" w:color="auto"/>
        <w:bottom w:val="none" w:sz="0" w:space="0" w:color="auto"/>
        <w:right w:val="none" w:sz="0" w:space="0" w:color="auto"/>
      </w:divBdr>
    </w:div>
    <w:div w:id="2029066269">
      <w:bodyDiv w:val="1"/>
      <w:marLeft w:val="0"/>
      <w:marRight w:val="0"/>
      <w:marTop w:val="0"/>
      <w:marBottom w:val="0"/>
      <w:divBdr>
        <w:top w:val="none" w:sz="0" w:space="0" w:color="auto"/>
        <w:left w:val="none" w:sz="0" w:space="0" w:color="auto"/>
        <w:bottom w:val="none" w:sz="0" w:space="0" w:color="auto"/>
        <w:right w:val="none" w:sz="0" w:space="0" w:color="auto"/>
      </w:divBdr>
    </w:div>
    <w:div w:id="2035420618">
      <w:bodyDiv w:val="1"/>
      <w:marLeft w:val="0"/>
      <w:marRight w:val="0"/>
      <w:marTop w:val="0"/>
      <w:marBottom w:val="0"/>
      <w:divBdr>
        <w:top w:val="none" w:sz="0" w:space="0" w:color="auto"/>
        <w:left w:val="none" w:sz="0" w:space="0" w:color="auto"/>
        <w:bottom w:val="none" w:sz="0" w:space="0" w:color="auto"/>
        <w:right w:val="none" w:sz="0" w:space="0" w:color="auto"/>
      </w:divBdr>
      <w:divsChild>
        <w:div w:id="339431560">
          <w:marLeft w:val="0"/>
          <w:marRight w:val="0"/>
          <w:marTop w:val="0"/>
          <w:marBottom w:val="0"/>
          <w:divBdr>
            <w:top w:val="none" w:sz="0" w:space="0" w:color="auto"/>
            <w:left w:val="none" w:sz="0" w:space="0" w:color="auto"/>
            <w:bottom w:val="none" w:sz="0" w:space="0" w:color="auto"/>
            <w:right w:val="none" w:sz="0" w:space="0" w:color="auto"/>
          </w:divBdr>
        </w:div>
        <w:div w:id="595090594">
          <w:marLeft w:val="0"/>
          <w:marRight w:val="0"/>
          <w:marTop w:val="0"/>
          <w:marBottom w:val="0"/>
          <w:divBdr>
            <w:top w:val="none" w:sz="0" w:space="0" w:color="auto"/>
            <w:left w:val="none" w:sz="0" w:space="0" w:color="auto"/>
            <w:bottom w:val="none" w:sz="0" w:space="0" w:color="auto"/>
            <w:right w:val="none" w:sz="0" w:space="0" w:color="auto"/>
          </w:divBdr>
        </w:div>
        <w:div w:id="1612668818">
          <w:marLeft w:val="0"/>
          <w:marRight w:val="0"/>
          <w:marTop w:val="0"/>
          <w:marBottom w:val="0"/>
          <w:divBdr>
            <w:top w:val="none" w:sz="0" w:space="0" w:color="auto"/>
            <w:left w:val="none" w:sz="0" w:space="0" w:color="auto"/>
            <w:bottom w:val="none" w:sz="0" w:space="0" w:color="auto"/>
            <w:right w:val="none" w:sz="0" w:space="0" w:color="auto"/>
          </w:divBdr>
        </w:div>
      </w:divsChild>
    </w:div>
    <w:div w:id="2045134764">
      <w:bodyDiv w:val="1"/>
      <w:marLeft w:val="0"/>
      <w:marRight w:val="0"/>
      <w:marTop w:val="0"/>
      <w:marBottom w:val="0"/>
      <w:divBdr>
        <w:top w:val="none" w:sz="0" w:space="0" w:color="auto"/>
        <w:left w:val="none" w:sz="0" w:space="0" w:color="auto"/>
        <w:bottom w:val="none" w:sz="0" w:space="0" w:color="auto"/>
        <w:right w:val="none" w:sz="0" w:space="0" w:color="auto"/>
      </w:divBdr>
      <w:divsChild>
        <w:div w:id="36004672">
          <w:marLeft w:val="0"/>
          <w:marRight w:val="0"/>
          <w:marTop w:val="0"/>
          <w:marBottom w:val="0"/>
          <w:divBdr>
            <w:top w:val="none" w:sz="0" w:space="0" w:color="auto"/>
            <w:left w:val="none" w:sz="0" w:space="0" w:color="auto"/>
            <w:bottom w:val="none" w:sz="0" w:space="0" w:color="auto"/>
            <w:right w:val="none" w:sz="0" w:space="0" w:color="auto"/>
          </w:divBdr>
        </w:div>
        <w:div w:id="708650020">
          <w:marLeft w:val="0"/>
          <w:marRight w:val="0"/>
          <w:marTop w:val="0"/>
          <w:marBottom w:val="0"/>
          <w:divBdr>
            <w:top w:val="none" w:sz="0" w:space="0" w:color="auto"/>
            <w:left w:val="none" w:sz="0" w:space="0" w:color="auto"/>
            <w:bottom w:val="none" w:sz="0" w:space="0" w:color="auto"/>
            <w:right w:val="none" w:sz="0" w:space="0" w:color="auto"/>
          </w:divBdr>
        </w:div>
        <w:div w:id="754789594">
          <w:marLeft w:val="0"/>
          <w:marRight w:val="0"/>
          <w:marTop w:val="0"/>
          <w:marBottom w:val="0"/>
          <w:divBdr>
            <w:top w:val="none" w:sz="0" w:space="0" w:color="auto"/>
            <w:left w:val="none" w:sz="0" w:space="0" w:color="auto"/>
            <w:bottom w:val="none" w:sz="0" w:space="0" w:color="auto"/>
            <w:right w:val="none" w:sz="0" w:space="0" w:color="auto"/>
          </w:divBdr>
        </w:div>
        <w:div w:id="951278922">
          <w:marLeft w:val="0"/>
          <w:marRight w:val="0"/>
          <w:marTop w:val="0"/>
          <w:marBottom w:val="0"/>
          <w:divBdr>
            <w:top w:val="none" w:sz="0" w:space="0" w:color="auto"/>
            <w:left w:val="none" w:sz="0" w:space="0" w:color="auto"/>
            <w:bottom w:val="none" w:sz="0" w:space="0" w:color="auto"/>
            <w:right w:val="none" w:sz="0" w:space="0" w:color="auto"/>
          </w:divBdr>
        </w:div>
        <w:div w:id="1280919275">
          <w:marLeft w:val="0"/>
          <w:marRight w:val="0"/>
          <w:marTop w:val="0"/>
          <w:marBottom w:val="0"/>
          <w:divBdr>
            <w:top w:val="none" w:sz="0" w:space="0" w:color="auto"/>
            <w:left w:val="none" w:sz="0" w:space="0" w:color="auto"/>
            <w:bottom w:val="none" w:sz="0" w:space="0" w:color="auto"/>
            <w:right w:val="none" w:sz="0" w:space="0" w:color="auto"/>
          </w:divBdr>
        </w:div>
        <w:div w:id="1306278384">
          <w:marLeft w:val="0"/>
          <w:marRight w:val="0"/>
          <w:marTop w:val="0"/>
          <w:marBottom w:val="0"/>
          <w:divBdr>
            <w:top w:val="none" w:sz="0" w:space="0" w:color="auto"/>
            <w:left w:val="none" w:sz="0" w:space="0" w:color="auto"/>
            <w:bottom w:val="none" w:sz="0" w:space="0" w:color="auto"/>
            <w:right w:val="none" w:sz="0" w:space="0" w:color="auto"/>
          </w:divBdr>
        </w:div>
      </w:divsChild>
    </w:div>
    <w:div w:id="2046826113">
      <w:bodyDiv w:val="1"/>
      <w:marLeft w:val="0"/>
      <w:marRight w:val="0"/>
      <w:marTop w:val="0"/>
      <w:marBottom w:val="0"/>
      <w:divBdr>
        <w:top w:val="none" w:sz="0" w:space="0" w:color="auto"/>
        <w:left w:val="none" w:sz="0" w:space="0" w:color="auto"/>
        <w:bottom w:val="none" w:sz="0" w:space="0" w:color="auto"/>
        <w:right w:val="none" w:sz="0" w:space="0" w:color="auto"/>
      </w:divBdr>
      <w:divsChild>
        <w:div w:id="379132900">
          <w:marLeft w:val="0"/>
          <w:marRight w:val="0"/>
          <w:marTop w:val="0"/>
          <w:marBottom w:val="0"/>
          <w:divBdr>
            <w:top w:val="none" w:sz="0" w:space="0" w:color="auto"/>
            <w:left w:val="none" w:sz="0" w:space="0" w:color="auto"/>
            <w:bottom w:val="none" w:sz="0" w:space="0" w:color="auto"/>
            <w:right w:val="none" w:sz="0" w:space="0" w:color="auto"/>
          </w:divBdr>
        </w:div>
        <w:div w:id="1229851309">
          <w:marLeft w:val="0"/>
          <w:marRight w:val="0"/>
          <w:marTop w:val="0"/>
          <w:marBottom w:val="0"/>
          <w:divBdr>
            <w:top w:val="none" w:sz="0" w:space="0" w:color="auto"/>
            <w:left w:val="none" w:sz="0" w:space="0" w:color="auto"/>
            <w:bottom w:val="none" w:sz="0" w:space="0" w:color="auto"/>
            <w:right w:val="none" w:sz="0" w:space="0" w:color="auto"/>
          </w:divBdr>
        </w:div>
        <w:div w:id="1927618167">
          <w:marLeft w:val="0"/>
          <w:marRight w:val="0"/>
          <w:marTop w:val="0"/>
          <w:marBottom w:val="0"/>
          <w:divBdr>
            <w:top w:val="none" w:sz="0" w:space="0" w:color="auto"/>
            <w:left w:val="none" w:sz="0" w:space="0" w:color="auto"/>
            <w:bottom w:val="none" w:sz="0" w:space="0" w:color="auto"/>
            <w:right w:val="none" w:sz="0" w:space="0" w:color="auto"/>
          </w:divBdr>
        </w:div>
      </w:divsChild>
    </w:div>
    <w:div w:id="2057317197">
      <w:bodyDiv w:val="1"/>
      <w:marLeft w:val="0"/>
      <w:marRight w:val="0"/>
      <w:marTop w:val="0"/>
      <w:marBottom w:val="0"/>
      <w:divBdr>
        <w:top w:val="none" w:sz="0" w:space="0" w:color="auto"/>
        <w:left w:val="none" w:sz="0" w:space="0" w:color="auto"/>
        <w:bottom w:val="none" w:sz="0" w:space="0" w:color="auto"/>
        <w:right w:val="none" w:sz="0" w:space="0" w:color="auto"/>
      </w:divBdr>
    </w:div>
    <w:div w:id="2079744868">
      <w:bodyDiv w:val="1"/>
      <w:marLeft w:val="0"/>
      <w:marRight w:val="0"/>
      <w:marTop w:val="0"/>
      <w:marBottom w:val="0"/>
      <w:divBdr>
        <w:top w:val="none" w:sz="0" w:space="0" w:color="auto"/>
        <w:left w:val="none" w:sz="0" w:space="0" w:color="auto"/>
        <w:bottom w:val="none" w:sz="0" w:space="0" w:color="auto"/>
        <w:right w:val="none" w:sz="0" w:space="0" w:color="auto"/>
      </w:divBdr>
    </w:div>
    <w:div w:id="2091269765">
      <w:bodyDiv w:val="1"/>
      <w:marLeft w:val="0"/>
      <w:marRight w:val="0"/>
      <w:marTop w:val="0"/>
      <w:marBottom w:val="0"/>
      <w:divBdr>
        <w:top w:val="none" w:sz="0" w:space="0" w:color="auto"/>
        <w:left w:val="none" w:sz="0" w:space="0" w:color="auto"/>
        <w:bottom w:val="none" w:sz="0" w:space="0" w:color="auto"/>
        <w:right w:val="none" w:sz="0" w:space="0" w:color="auto"/>
      </w:divBdr>
    </w:div>
    <w:div w:id="2101483446">
      <w:bodyDiv w:val="1"/>
      <w:marLeft w:val="0"/>
      <w:marRight w:val="0"/>
      <w:marTop w:val="0"/>
      <w:marBottom w:val="0"/>
      <w:divBdr>
        <w:top w:val="none" w:sz="0" w:space="0" w:color="auto"/>
        <w:left w:val="none" w:sz="0" w:space="0" w:color="auto"/>
        <w:bottom w:val="none" w:sz="0" w:space="0" w:color="auto"/>
        <w:right w:val="none" w:sz="0" w:space="0" w:color="auto"/>
      </w:divBdr>
      <w:divsChild>
        <w:div w:id="448475343">
          <w:marLeft w:val="0"/>
          <w:marRight w:val="0"/>
          <w:marTop w:val="0"/>
          <w:marBottom w:val="0"/>
          <w:divBdr>
            <w:top w:val="none" w:sz="0" w:space="0" w:color="auto"/>
            <w:left w:val="none" w:sz="0" w:space="0" w:color="auto"/>
            <w:bottom w:val="none" w:sz="0" w:space="0" w:color="auto"/>
            <w:right w:val="none" w:sz="0" w:space="0" w:color="auto"/>
          </w:divBdr>
        </w:div>
        <w:div w:id="1447389749">
          <w:marLeft w:val="0"/>
          <w:marRight w:val="0"/>
          <w:marTop w:val="0"/>
          <w:marBottom w:val="0"/>
          <w:divBdr>
            <w:top w:val="none" w:sz="0" w:space="0" w:color="auto"/>
            <w:left w:val="none" w:sz="0" w:space="0" w:color="auto"/>
            <w:bottom w:val="none" w:sz="0" w:space="0" w:color="auto"/>
            <w:right w:val="none" w:sz="0" w:space="0" w:color="auto"/>
          </w:divBdr>
        </w:div>
      </w:divsChild>
    </w:div>
    <w:div w:id="2104717372">
      <w:bodyDiv w:val="1"/>
      <w:marLeft w:val="0"/>
      <w:marRight w:val="0"/>
      <w:marTop w:val="0"/>
      <w:marBottom w:val="0"/>
      <w:divBdr>
        <w:top w:val="none" w:sz="0" w:space="0" w:color="auto"/>
        <w:left w:val="none" w:sz="0" w:space="0" w:color="auto"/>
        <w:bottom w:val="none" w:sz="0" w:space="0" w:color="auto"/>
        <w:right w:val="none" w:sz="0" w:space="0" w:color="auto"/>
      </w:divBdr>
    </w:div>
    <w:div w:id="2128884478">
      <w:bodyDiv w:val="1"/>
      <w:marLeft w:val="0"/>
      <w:marRight w:val="0"/>
      <w:marTop w:val="0"/>
      <w:marBottom w:val="0"/>
      <w:divBdr>
        <w:top w:val="none" w:sz="0" w:space="0" w:color="auto"/>
        <w:left w:val="none" w:sz="0" w:space="0" w:color="auto"/>
        <w:bottom w:val="none" w:sz="0" w:space="0" w:color="auto"/>
        <w:right w:val="none" w:sz="0" w:space="0" w:color="auto"/>
      </w:divBdr>
      <w:divsChild>
        <w:div w:id="160637971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file/imgs/62/p473920n1866-13.em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FA0F0B4D8F7F54F88EE989F57C3FF4D" ma:contentTypeVersion="2" ma:contentTypeDescription="Створення нового документа." ma:contentTypeScope="" ma:versionID="722bd3bf3229ff2c42acee2913cddb43">
  <xsd:schema xmlns:xsd="http://www.w3.org/2001/XMLSchema" xmlns:xs="http://www.w3.org/2001/XMLSchema" xmlns:p="http://schemas.microsoft.com/office/2006/metadata/properties" xmlns:ns2="6da6444b-077e-4e90-bc03-a1cda421489d" targetNamespace="http://schemas.microsoft.com/office/2006/metadata/properties" ma:root="true" ma:fieldsID="2811f6d3bcf48d04928918044de5890c" ns2:_="">
    <xsd:import namespace="6da6444b-077e-4e90-bc03-a1cda421489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6444b-077e-4e90-bc03-a1cda42148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1F983-B822-408C-AD39-9FD8482FDB87}">
  <ds:schemaRefs>
    <ds:schemaRef ds:uri="http://schemas.microsoft.com/sharepoint/v3/contenttype/forms"/>
  </ds:schemaRefs>
</ds:datastoreItem>
</file>

<file path=customXml/itemProps2.xml><?xml version="1.0" encoding="utf-8"?>
<ds:datastoreItem xmlns:ds="http://schemas.openxmlformats.org/officeDocument/2006/customXml" ds:itemID="{ABA8D35D-4580-4486-A52C-0BB2C00444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F5E238-D105-4D5E-B4A8-E45411A39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a6444b-077e-4e90-bc03-a1cda4214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E26156-3153-4D82-A886-8ED181FD2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3185</Words>
  <Characters>20359</Characters>
  <Application>Microsoft Office Word</Application>
  <DocSecurity>0</DocSecurity>
  <Lines>169</Lines>
  <Paragraphs>46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ДП НЕК "Укренерго"</Company>
  <LinksUpToDate>false</LinksUpToDate>
  <CharactersWithSpaces>23498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Lazariuk.KO@ua.energy</dc:creator>
  <cp:lastModifiedBy>Сергій Волков</cp:lastModifiedBy>
  <cp:revision>16</cp:revision>
  <dcterms:created xsi:type="dcterms:W3CDTF">2022-07-28T18:04:00Z</dcterms:created>
  <dcterms:modified xsi:type="dcterms:W3CDTF">2022-08-09T14:24:00Z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0x010100DFA0F0B4D8F7F54F88EE989F57C3FF4D</vt:lpwstr>
  </property>
</Properties>
</file>