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A5EB7" w14:textId="6A6F5BB4" w:rsidR="005665BC" w:rsidRPr="00AA0750" w:rsidRDefault="005665BC" w:rsidP="00484473">
      <w:pPr>
        <w:spacing w:after="0" w:line="240" w:lineRule="auto"/>
        <w:ind w:firstLine="567"/>
        <w:jc w:val="center"/>
        <w:rPr>
          <w:rFonts w:ascii="Times New Roman" w:hAnsi="Times New Roman" w:cs="Times New Roman"/>
          <w:b/>
          <w:bCs/>
          <w:iCs/>
          <w:sz w:val="28"/>
          <w:szCs w:val="28"/>
        </w:rPr>
      </w:pPr>
      <w:proofErr w:type="spellStart"/>
      <w:r w:rsidRPr="00AA0750">
        <w:rPr>
          <w:rFonts w:ascii="Times New Roman" w:hAnsi="Times New Roman" w:cs="Times New Roman"/>
          <w:b/>
          <w:bCs/>
          <w:iCs/>
          <w:sz w:val="28"/>
          <w:szCs w:val="28"/>
        </w:rPr>
        <w:t>Порівняльна</w:t>
      </w:r>
      <w:proofErr w:type="spellEnd"/>
      <w:r w:rsidRPr="00AA0750">
        <w:rPr>
          <w:rFonts w:ascii="Times New Roman" w:hAnsi="Times New Roman" w:cs="Times New Roman"/>
          <w:b/>
          <w:bCs/>
          <w:iCs/>
          <w:sz w:val="28"/>
          <w:szCs w:val="28"/>
        </w:rPr>
        <w:t xml:space="preserve"> </w:t>
      </w:r>
      <w:proofErr w:type="spellStart"/>
      <w:r w:rsidRPr="00AA0750">
        <w:rPr>
          <w:rFonts w:ascii="Times New Roman" w:hAnsi="Times New Roman" w:cs="Times New Roman"/>
          <w:b/>
          <w:bCs/>
          <w:iCs/>
          <w:sz w:val="28"/>
          <w:szCs w:val="28"/>
        </w:rPr>
        <w:t>таблиця</w:t>
      </w:r>
      <w:proofErr w:type="spellEnd"/>
      <w:r w:rsidRPr="00AA0750">
        <w:rPr>
          <w:rFonts w:ascii="Times New Roman" w:hAnsi="Times New Roman" w:cs="Times New Roman"/>
          <w:b/>
          <w:bCs/>
          <w:iCs/>
          <w:sz w:val="28"/>
          <w:szCs w:val="28"/>
        </w:rPr>
        <w:t xml:space="preserve"> </w:t>
      </w:r>
      <w:r w:rsidRPr="00AA0750">
        <w:rPr>
          <w:rFonts w:ascii="Times New Roman" w:hAnsi="Times New Roman" w:cs="Times New Roman"/>
          <w:b/>
          <w:sz w:val="28"/>
          <w:szCs w:val="28"/>
        </w:rPr>
        <w:t xml:space="preserve">до </w:t>
      </w:r>
      <w:proofErr w:type="spellStart"/>
      <w:r w:rsidRPr="00AA0750">
        <w:rPr>
          <w:rFonts w:ascii="Times New Roman" w:hAnsi="Times New Roman" w:cs="Times New Roman"/>
          <w:b/>
          <w:sz w:val="28"/>
          <w:szCs w:val="28"/>
        </w:rPr>
        <w:t>проєкту</w:t>
      </w:r>
      <w:proofErr w:type="spellEnd"/>
      <w:r w:rsidRPr="00AA0750">
        <w:rPr>
          <w:rFonts w:ascii="Times New Roman" w:hAnsi="Times New Roman" w:cs="Times New Roman"/>
          <w:b/>
          <w:sz w:val="28"/>
          <w:szCs w:val="28"/>
        </w:rPr>
        <w:t xml:space="preserve"> постанови</w:t>
      </w:r>
      <w:r w:rsidRPr="00AA0750">
        <w:rPr>
          <w:rFonts w:ascii="Times New Roman" w:hAnsi="Times New Roman" w:cs="Times New Roman"/>
          <w:b/>
          <w:sz w:val="28"/>
          <w:szCs w:val="28"/>
          <w:lang w:val="uk-UA"/>
        </w:rPr>
        <w:t xml:space="preserve"> </w:t>
      </w:r>
      <w:r w:rsidRPr="00AA0750">
        <w:rPr>
          <w:rFonts w:ascii="Times New Roman" w:hAnsi="Times New Roman" w:cs="Times New Roman"/>
          <w:b/>
          <w:sz w:val="28"/>
          <w:szCs w:val="28"/>
          <w:lang w:val="uk-UA" w:eastAsia="uk-UA"/>
        </w:rPr>
        <w:t xml:space="preserve">НКРЕКП </w:t>
      </w:r>
      <w:r w:rsidRPr="00AA0750">
        <w:rPr>
          <w:rFonts w:ascii="Times New Roman" w:hAnsi="Times New Roman" w:cs="Times New Roman"/>
          <w:b/>
          <w:bCs/>
          <w:iCs/>
          <w:sz w:val="28"/>
          <w:szCs w:val="28"/>
          <w:lang w:val="uk-UA"/>
        </w:rPr>
        <w:t>«Про затвердження Змін до деяких</w:t>
      </w:r>
      <w:r w:rsidRPr="00AA0750">
        <w:rPr>
          <w:rFonts w:ascii="Times New Roman" w:hAnsi="Times New Roman" w:cs="Times New Roman"/>
          <w:b/>
          <w:bCs/>
          <w:iCs/>
          <w:lang w:val="uk-UA"/>
        </w:rPr>
        <w:t xml:space="preserve"> </w:t>
      </w:r>
      <w:r w:rsidRPr="00AA0750">
        <w:rPr>
          <w:rFonts w:ascii="Times New Roman" w:hAnsi="Times New Roman" w:cs="Times New Roman"/>
          <w:b/>
          <w:bCs/>
          <w:iCs/>
          <w:sz w:val="28"/>
          <w:szCs w:val="28"/>
          <w:lang w:val="uk-UA"/>
        </w:rPr>
        <w:t>постанов НКРЕКП»</w:t>
      </w:r>
      <w:r w:rsidRPr="00AA0750">
        <w:rPr>
          <w:rFonts w:ascii="Times New Roman" w:hAnsi="Times New Roman" w:cs="Times New Roman"/>
          <w:bCs/>
          <w:iCs/>
          <w:sz w:val="28"/>
          <w:szCs w:val="28"/>
          <w:lang w:val="uk-UA"/>
        </w:rPr>
        <w:t xml:space="preserve"> </w:t>
      </w:r>
      <w:r w:rsidRPr="00AA0750">
        <w:rPr>
          <w:rFonts w:ascii="Times New Roman" w:hAnsi="Times New Roman" w:cs="Times New Roman"/>
          <w:bCs/>
          <w:i/>
          <w:iCs/>
          <w:sz w:val="28"/>
          <w:szCs w:val="28"/>
          <w:lang w:val="uk-UA"/>
        </w:rPr>
        <w:t xml:space="preserve">(зміни </w:t>
      </w:r>
      <w:proofErr w:type="gramStart"/>
      <w:r w:rsidRPr="00AA0750">
        <w:rPr>
          <w:rFonts w:ascii="Times New Roman" w:hAnsi="Times New Roman" w:cs="Times New Roman"/>
          <w:bCs/>
          <w:i/>
          <w:iCs/>
          <w:sz w:val="28"/>
          <w:szCs w:val="28"/>
          <w:lang w:val="uk-UA"/>
        </w:rPr>
        <w:t>до постанов</w:t>
      </w:r>
      <w:proofErr w:type="gramEnd"/>
      <w:r w:rsidRPr="00AA0750">
        <w:rPr>
          <w:rFonts w:ascii="Times New Roman" w:hAnsi="Times New Roman" w:cs="Times New Roman"/>
          <w:bCs/>
          <w:i/>
          <w:iCs/>
          <w:sz w:val="28"/>
          <w:szCs w:val="28"/>
          <w:lang w:val="uk-UA"/>
        </w:rPr>
        <w:t xml:space="preserve"> НКРЕКП від 22.04.2019 № 585 та </w:t>
      </w:r>
      <w:r w:rsidRPr="00AA0750">
        <w:rPr>
          <w:rFonts w:ascii="Times New Roman" w:hAnsi="Times New Roman" w:cs="Times New Roman"/>
          <w:i/>
          <w:sz w:val="28"/>
          <w:szCs w:val="28"/>
          <w:lang w:val="uk-UA"/>
        </w:rPr>
        <w:t xml:space="preserve">від 22.04.2019 </w:t>
      </w:r>
      <w:bookmarkStart w:id="0" w:name="_Hlk14700798"/>
      <w:r w:rsidRPr="00AA0750">
        <w:rPr>
          <w:rFonts w:ascii="Times New Roman" w:hAnsi="Times New Roman" w:cs="Times New Roman"/>
          <w:i/>
          <w:sz w:val="28"/>
          <w:szCs w:val="28"/>
          <w:lang w:val="uk-UA"/>
        </w:rPr>
        <w:t>№ 586</w:t>
      </w:r>
      <w:bookmarkEnd w:id="0"/>
      <w:r w:rsidRPr="00AA0750">
        <w:rPr>
          <w:rFonts w:ascii="Times New Roman" w:hAnsi="Times New Roman" w:cs="Times New Roman"/>
          <w:i/>
          <w:color w:val="000000"/>
          <w:sz w:val="28"/>
          <w:szCs w:val="28"/>
          <w:lang w:val="uk-UA"/>
        </w:rPr>
        <w:t xml:space="preserve"> щодо запровадження ІТС механізму</w:t>
      </w:r>
      <w:r w:rsidRPr="00AA0750">
        <w:rPr>
          <w:rFonts w:ascii="Times New Roman" w:hAnsi="Times New Roman" w:cs="Times New Roman"/>
          <w:bCs/>
          <w:i/>
          <w:iCs/>
          <w:sz w:val="28"/>
          <w:szCs w:val="28"/>
          <w:lang w:val="uk-UA"/>
        </w:rPr>
        <w:t>)</w:t>
      </w:r>
    </w:p>
    <w:p w14:paraId="35818402" w14:textId="77777777" w:rsidR="005665BC" w:rsidRDefault="005665BC" w:rsidP="00484473">
      <w:pPr>
        <w:spacing w:after="0" w:line="240" w:lineRule="auto"/>
        <w:ind w:firstLine="567"/>
        <w:jc w:val="center"/>
        <w:rPr>
          <w:rFonts w:ascii="Times New Roman" w:hAnsi="Times New Roman" w:cs="Times New Roman"/>
          <w:b/>
          <w:bCs/>
          <w:iCs/>
          <w:sz w:val="28"/>
          <w:szCs w:val="28"/>
        </w:rPr>
      </w:pPr>
    </w:p>
    <w:tbl>
      <w:tblPr>
        <w:tblW w:w="14884" w:type="dxa"/>
        <w:tblInd w:w="562" w:type="dxa"/>
        <w:tblLayout w:type="fixed"/>
        <w:tblCellMar>
          <w:top w:w="15" w:type="dxa"/>
          <w:left w:w="15" w:type="dxa"/>
          <w:bottom w:w="15" w:type="dxa"/>
          <w:right w:w="15" w:type="dxa"/>
        </w:tblCellMar>
        <w:tblLook w:val="04A0" w:firstRow="1" w:lastRow="0" w:firstColumn="1" w:lastColumn="0" w:noHBand="0" w:noVBand="1"/>
      </w:tblPr>
      <w:tblGrid>
        <w:gridCol w:w="7513"/>
        <w:gridCol w:w="7371"/>
      </w:tblGrid>
      <w:tr w:rsidR="005665BC" w:rsidRPr="00484473" w14:paraId="667A05A7"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65F7AD" w14:textId="7E6427F7" w:rsidR="005665BC" w:rsidRPr="00D83961" w:rsidRDefault="005665BC" w:rsidP="00F63E1C">
            <w:pPr>
              <w:spacing w:after="0" w:line="240" w:lineRule="auto"/>
              <w:jc w:val="center"/>
              <w:rPr>
                <w:rFonts w:ascii="Times New Roman" w:eastAsia="Times New Roman" w:hAnsi="Times New Roman" w:cs="Times New Roman"/>
                <w:b/>
                <w:bCs/>
                <w:color w:val="000000"/>
                <w:sz w:val="18"/>
                <w:szCs w:val="18"/>
                <w:lang w:val="uk-UA"/>
              </w:rPr>
            </w:pPr>
            <w:r w:rsidRPr="00D83961">
              <w:rPr>
                <w:rFonts w:ascii="Times New Roman" w:eastAsia="Times New Roman" w:hAnsi="Times New Roman" w:cs="Times New Roman"/>
                <w:b/>
                <w:bCs/>
                <w:color w:val="000000"/>
                <w:sz w:val="18"/>
                <w:szCs w:val="18"/>
                <w:lang w:val="uk-UA"/>
              </w:rPr>
              <w:t>Чинна редакція</w:t>
            </w:r>
          </w:p>
          <w:p w14:paraId="05ED3C17" w14:textId="77777777" w:rsidR="005665BC" w:rsidRPr="00D83961" w:rsidRDefault="005665BC" w:rsidP="00F63E1C">
            <w:pPr>
              <w:spacing w:after="0" w:line="240" w:lineRule="auto"/>
              <w:jc w:val="center"/>
              <w:rPr>
                <w:rFonts w:ascii="Times New Roman" w:eastAsia="Times New Roman" w:hAnsi="Times New Roman" w:cs="Times New Roman"/>
                <w:b/>
                <w:bCs/>
                <w:color w:val="000000"/>
                <w:sz w:val="18"/>
                <w:szCs w:val="18"/>
                <w:lang w:val="uk-UA"/>
              </w:rPr>
            </w:pP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26F460" w14:textId="635E1EE5" w:rsidR="005665BC" w:rsidRPr="00D83961" w:rsidRDefault="005665BC" w:rsidP="00F63E1C">
            <w:pPr>
              <w:spacing w:after="0" w:line="240" w:lineRule="auto"/>
              <w:ind w:firstLine="50"/>
              <w:jc w:val="center"/>
              <w:rPr>
                <w:rFonts w:ascii="Times New Roman" w:eastAsia="Times New Roman" w:hAnsi="Times New Roman" w:cs="Times New Roman"/>
                <w:b/>
                <w:bCs/>
                <w:color w:val="000000"/>
                <w:sz w:val="18"/>
                <w:szCs w:val="18"/>
                <w:lang w:val="uk-UA"/>
              </w:rPr>
            </w:pPr>
            <w:r w:rsidRPr="00D83961">
              <w:rPr>
                <w:rFonts w:ascii="Times New Roman" w:eastAsia="Times New Roman" w:hAnsi="Times New Roman" w:cs="Times New Roman"/>
                <w:b/>
                <w:bCs/>
                <w:color w:val="000000"/>
                <w:sz w:val="18"/>
                <w:szCs w:val="18"/>
                <w:lang w:val="uk-UA"/>
              </w:rPr>
              <w:t>Пропозиції щодо змін/доповнень</w:t>
            </w:r>
          </w:p>
        </w:tc>
      </w:tr>
      <w:tr w:rsidR="005665BC" w:rsidRPr="00484473" w14:paraId="7DF1E6B1" w14:textId="77777777" w:rsidTr="00AF7FC7">
        <w:tc>
          <w:tcPr>
            <w:tcW w:w="148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C23ED8" w14:textId="516F9001" w:rsidR="005665BC" w:rsidRPr="00AA0750" w:rsidRDefault="005665BC" w:rsidP="00AA0750">
            <w:pPr>
              <w:spacing w:after="0" w:line="240" w:lineRule="auto"/>
              <w:ind w:firstLine="50"/>
              <w:jc w:val="center"/>
              <w:rPr>
                <w:rFonts w:ascii="Times New Roman" w:eastAsia="Times New Roman" w:hAnsi="Times New Roman" w:cs="Times New Roman"/>
                <w:b/>
                <w:bCs/>
                <w:color w:val="000000"/>
                <w:sz w:val="28"/>
                <w:szCs w:val="28"/>
                <w:lang w:val="uk-UA"/>
              </w:rPr>
            </w:pPr>
            <w:r w:rsidRPr="00AA0750">
              <w:rPr>
                <w:rFonts w:ascii="Times New Roman" w:eastAsia="Times New Roman" w:hAnsi="Times New Roman" w:cs="Times New Roman"/>
                <w:b/>
                <w:bCs/>
                <w:color w:val="000000"/>
                <w:sz w:val="28"/>
                <w:szCs w:val="28"/>
                <w:lang w:val="uk-UA"/>
              </w:rPr>
              <w:t xml:space="preserve">Постанова НКРЕКП </w:t>
            </w:r>
            <w:proofErr w:type="spellStart"/>
            <w:r w:rsidRPr="00AA0750">
              <w:rPr>
                <w:rFonts w:ascii="Times New Roman" w:hAnsi="Times New Roman" w:cs="Times New Roman"/>
                <w:b/>
                <w:bCs/>
                <w:iCs/>
                <w:sz w:val="28"/>
                <w:szCs w:val="28"/>
              </w:rPr>
              <w:t>від</w:t>
            </w:r>
            <w:proofErr w:type="spellEnd"/>
            <w:r w:rsidRPr="00AA0750">
              <w:rPr>
                <w:rFonts w:ascii="Times New Roman" w:hAnsi="Times New Roman" w:cs="Times New Roman"/>
                <w:b/>
                <w:bCs/>
                <w:iCs/>
                <w:sz w:val="28"/>
                <w:szCs w:val="28"/>
              </w:rPr>
              <w:t xml:space="preserve"> 22.04.2019 № 585</w:t>
            </w:r>
            <w:r w:rsidRPr="00AA0750">
              <w:rPr>
                <w:rFonts w:ascii="Times New Roman" w:hAnsi="Times New Roman" w:cs="Times New Roman"/>
                <w:b/>
                <w:bCs/>
                <w:iCs/>
                <w:sz w:val="28"/>
                <w:szCs w:val="28"/>
                <w:lang w:val="uk-UA"/>
              </w:rPr>
              <w:t xml:space="preserve"> «</w:t>
            </w:r>
            <w:r w:rsidR="005A4E5A" w:rsidRPr="00AA0750">
              <w:rPr>
                <w:rFonts w:ascii="Times New Roman" w:hAnsi="Times New Roman" w:cs="Times New Roman"/>
                <w:b/>
                <w:bCs/>
                <w:iCs/>
                <w:sz w:val="28"/>
                <w:szCs w:val="28"/>
                <w:lang w:val="uk-UA"/>
              </w:rPr>
              <w:t>Про затвердження Порядку встановлення (формування) тарифу на послуги з передачі електричної енергії»</w:t>
            </w:r>
          </w:p>
        </w:tc>
      </w:tr>
      <w:tr w:rsidR="00800C51" w:rsidRPr="00F63E1C" w14:paraId="5EA4E20F"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68D721"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t>1.2. У цьому Порядку терміни вживаються в таких значеннях:</w:t>
            </w:r>
          </w:p>
          <w:p w14:paraId="75F236AF"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828DA2C" w14:textId="5DED8E9B" w:rsidR="00800C51" w:rsidRDefault="00800C51" w:rsidP="00484473">
            <w:pPr>
              <w:spacing w:after="0" w:line="240" w:lineRule="auto"/>
              <w:rPr>
                <w:rFonts w:ascii="Times New Roman" w:eastAsia="Times New Roman" w:hAnsi="Times New Roman" w:cs="Times New Roman"/>
                <w:sz w:val="18"/>
                <w:szCs w:val="18"/>
                <w:lang w:val="uk-UA"/>
              </w:rPr>
            </w:pPr>
            <w:r w:rsidRPr="00D83961">
              <w:rPr>
                <w:rFonts w:ascii="Times New Roman" w:eastAsia="Times New Roman" w:hAnsi="Times New Roman" w:cs="Times New Roman"/>
                <w:sz w:val="18"/>
                <w:szCs w:val="18"/>
                <w:lang w:val="uk-UA"/>
              </w:rPr>
              <w:t>……….</w:t>
            </w:r>
          </w:p>
          <w:p w14:paraId="2309F8C6" w14:textId="77777777" w:rsidR="00FE4AC6" w:rsidRPr="00D83961" w:rsidRDefault="00FE4AC6" w:rsidP="00484473">
            <w:pPr>
              <w:spacing w:after="0" w:line="240" w:lineRule="auto"/>
              <w:jc w:val="both"/>
              <w:rPr>
                <w:rFonts w:ascii="Times New Roman" w:hAnsi="Times New Roman"/>
                <w:b/>
                <w:sz w:val="18"/>
                <w:szCs w:val="18"/>
                <w:lang w:val="uk-UA"/>
              </w:rPr>
            </w:pPr>
            <w:r w:rsidRPr="00D83961">
              <w:rPr>
                <w:rFonts w:ascii="Times New Roman" w:hAnsi="Times New Roman"/>
                <w:b/>
                <w:sz w:val="18"/>
                <w:szCs w:val="18"/>
                <w:lang w:val="uk-UA"/>
              </w:rPr>
              <w:t>відсутній</w:t>
            </w:r>
          </w:p>
          <w:p w14:paraId="7D84BE26" w14:textId="50997EE6" w:rsidR="00FE4AC6" w:rsidRDefault="00FE4AC6" w:rsidP="00484473">
            <w:pPr>
              <w:spacing w:after="0" w:line="240" w:lineRule="auto"/>
              <w:rPr>
                <w:rFonts w:ascii="Times New Roman" w:eastAsia="Times New Roman" w:hAnsi="Times New Roman" w:cs="Times New Roman"/>
                <w:sz w:val="18"/>
                <w:szCs w:val="18"/>
                <w:lang w:val="uk-UA"/>
              </w:rPr>
            </w:pPr>
          </w:p>
          <w:p w14:paraId="2BA61586" w14:textId="1D947299" w:rsidR="00FE4AC6" w:rsidRDefault="00FE4AC6" w:rsidP="00484473">
            <w:pPr>
              <w:spacing w:after="0" w:line="240" w:lineRule="auto"/>
              <w:rPr>
                <w:rFonts w:ascii="Times New Roman" w:eastAsia="Times New Roman" w:hAnsi="Times New Roman" w:cs="Times New Roman"/>
                <w:sz w:val="18"/>
                <w:szCs w:val="18"/>
                <w:lang w:val="uk-UA"/>
              </w:rPr>
            </w:pPr>
          </w:p>
          <w:p w14:paraId="62FD24E8" w14:textId="247DC381" w:rsidR="00FE4AC6" w:rsidRDefault="00FE4AC6" w:rsidP="00484473">
            <w:pPr>
              <w:spacing w:after="0" w:line="240" w:lineRule="auto"/>
              <w:rPr>
                <w:rFonts w:ascii="Times New Roman" w:eastAsia="Times New Roman" w:hAnsi="Times New Roman" w:cs="Times New Roman"/>
                <w:sz w:val="18"/>
                <w:szCs w:val="18"/>
                <w:lang w:val="uk-UA"/>
              </w:rPr>
            </w:pPr>
          </w:p>
          <w:p w14:paraId="07C202EF" w14:textId="38F740D9" w:rsidR="00FE4AC6" w:rsidRDefault="00FE4AC6" w:rsidP="00484473">
            <w:pPr>
              <w:spacing w:after="0" w:line="240" w:lineRule="auto"/>
              <w:rPr>
                <w:rFonts w:ascii="Times New Roman" w:eastAsia="Times New Roman" w:hAnsi="Times New Roman" w:cs="Times New Roman"/>
                <w:sz w:val="18"/>
                <w:szCs w:val="18"/>
                <w:lang w:val="uk-UA"/>
              </w:rPr>
            </w:pPr>
          </w:p>
          <w:p w14:paraId="01474201" w14:textId="25BBCC93" w:rsidR="00FE4AC6" w:rsidRDefault="00FE4AC6" w:rsidP="00484473">
            <w:pPr>
              <w:spacing w:after="0" w:line="240" w:lineRule="auto"/>
              <w:rPr>
                <w:rFonts w:ascii="Times New Roman" w:eastAsia="Times New Roman" w:hAnsi="Times New Roman" w:cs="Times New Roman"/>
                <w:sz w:val="18"/>
                <w:szCs w:val="18"/>
                <w:lang w:val="uk-UA"/>
              </w:rPr>
            </w:pPr>
          </w:p>
          <w:p w14:paraId="30A3DD53" w14:textId="575C59E4" w:rsidR="00FE4AC6" w:rsidRPr="00D83961" w:rsidRDefault="008E0475" w:rsidP="00484473">
            <w:pPr>
              <w:spacing w:after="0" w:line="240" w:lineRule="auto"/>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w:t>
            </w:r>
          </w:p>
          <w:p w14:paraId="0246BAE8"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тариф на послуги з передачі електричної енергії (далі - тариф) - розмір плати в розрахунку на одиницю обсягу передачі (споживання), експорту електричної енергії електричними мережами визначеної якості, що забезпечує відшкодування ліцензіату обґрунтованих витрат на здійснення діяльності, а також отримання прибутку;</w:t>
            </w:r>
          </w:p>
          <w:p w14:paraId="2BB23EBE" w14:textId="005A5AB3" w:rsidR="00800C51" w:rsidRDefault="00800C51" w:rsidP="00484473">
            <w:pPr>
              <w:spacing w:after="0" w:line="240" w:lineRule="auto"/>
              <w:jc w:val="both"/>
              <w:rPr>
                <w:rFonts w:ascii="Times New Roman" w:hAnsi="Times New Roman"/>
                <w:sz w:val="18"/>
                <w:szCs w:val="18"/>
                <w:lang w:val="uk-UA"/>
              </w:rPr>
            </w:pPr>
          </w:p>
          <w:p w14:paraId="25564325" w14:textId="77777777" w:rsidR="006A73D8" w:rsidRPr="00D83961" w:rsidRDefault="006A73D8" w:rsidP="00484473">
            <w:pPr>
              <w:spacing w:after="0" w:line="240" w:lineRule="auto"/>
              <w:jc w:val="both"/>
              <w:rPr>
                <w:rFonts w:ascii="Times New Roman" w:hAnsi="Times New Roman"/>
                <w:sz w:val="18"/>
                <w:szCs w:val="18"/>
                <w:lang w:val="uk-UA"/>
              </w:rPr>
            </w:pPr>
          </w:p>
          <w:p w14:paraId="2F729DE4"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w:t>
            </w:r>
          </w:p>
          <w:p w14:paraId="5B20105D"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уточнення тарифу - встановлення для ліцензіата тарифу на послуги з передачі електричної енергії на кожен рік регуляторного періоду, крім першого, на підставі розрахованого необхідного доходу з урахуванням уточнених прогнозованих значень індексу споживчих цін, індексу цін виробників промислової продукції, індексу зростання номінальної середньомісячної заробітної плати, інвестиційної програми на цей рік тощо.</w:t>
            </w:r>
          </w:p>
          <w:p w14:paraId="6A9606E0"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p>
          <w:p w14:paraId="17926B34"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Інші терміни в цьому Порядку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ціни і ціноутворення», «Про ринок електричної енергії», Галузевих методичних рекомендаціях з формування собівартості виробництва, передачі та постачання електричної і теплової енергії, затверджених наказом Міністерства палива та енергетики України від 20 вересня 2001 року № 447, Положенні (стандарті) бухгалтерського обліку 16 «Витрати», затвердженому наказом Міністерства фінансів України від 31 грудня 1999 року № 318, зареєстрованим у Міністерстві юстиції України 19 січня 2000 року за № 27/4248 (далі - П(С)БО 16 «Витрати»).</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806D75"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t>1.2. У цьому Порядку терміни вживаються в таких значеннях:</w:t>
            </w:r>
          </w:p>
          <w:p w14:paraId="15F402D7" w14:textId="77777777" w:rsidR="00800C51" w:rsidRPr="00596ACF" w:rsidRDefault="00800C51" w:rsidP="00484473">
            <w:pPr>
              <w:spacing w:after="0" w:line="240" w:lineRule="auto"/>
              <w:jc w:val="both"/>
              <w:rPr>
                <w:rFonts w:ascii="Times New Roman" w:hAnsi="Times New Roman"/>
                <w:sz w:val="18"/>
                <w:szCs w:val="18"/>
                <w:lang w:val="uk-UA"/>
              </w:rPr>
            </w:pPr>
          </w:p>
          <w:p w14:paraId="59333F7C" w14:textId="77777777" w:rsidR="00800C51" w:rsidRPr="00596ACF" w:rsidRDefault="00800C51" w:rsidP="00484473">
            <w:pPr>
              <w:spacing w:after="0" w:line="240" w:lineRule="auto"/>
              <w:ind w:firstLine="320"/>
              <w:rPr>
                <w:rFonts w:ascii="Times New Roman" w:eastAsia="Times New Roman" w:hAnsi="Times New Roman" w:cs="Times New Roman"/>
                <w:sz w:val="18"/>
                <w:szCs w:val="18"/>
                <w:lang w:val="uk-UA"/>
              </w:rPr>
            </w:pPr>
            <w:bookmarkStart w:id="1" w:name="_Hlk101811852"/>
            <w:r w:rsidRPr="00596ACF">
              <w:rPr>
                <w:rFonts w:ascii="Times New Roman" w:eastAsia="Times New Roman" w:hAnsi="Times New Roman" w:cs="Times New Roman"/>
                <w:sz w:val="18"/>
                <w:szCs w:val="18"/>
                <w:lang w:val="uk-UA"/>
              </w:rPr>
              <w:t>……….</w:t>
            </w:r>
          </w:p>
          <w:bookmarkEnd w:id="1"/>
          <w:p w14:paraId="405C2F48" w14:textId="5B0185AA" w:rsidR="00FE4AC6" w:rsidRDefault="005B5F6E" w:rsidP="00484473">
            <w:pPr>
              <w:pStyle w:val="rvps2"/>
              <w:shd w:val="clear" w:color="auto" w:fill="FFFFFF"/>
              <w:spacing w:before="0" w:beforeAutospacing="0" w:after="0" w:afterAutospacing="0"/>
              <w:ind w:right="85"/>
              <w:jc w:val="both"/>
              <w:rPr>
                <w:b/>
                <w:sz w:val="18"/>
                <w:szCs w:val="18"/>
                <w:lang w:val="ru-RU" w:eastAsia="en-US"/>
              </w:rPr>
            </w:pPr>
            <w:r w:rsidRPr="005B5F6E">
              <w:rPr>
                <w:b/>
                <w:sz w:val="18"/>
                <w:szCs w:val="18"/>
                <w:lang w:val="ru-RU" w:eastAsia="en-US"/>
              </w:rPr>
              <w:t xml:space="preserve">ставка плати за </w:t>
            </w:r>
            <w:proofErr w:type="spellStart"/>
            <w:r w:rsidRPr="005B5F6E">
              <w:rPr>
                <w:b/>
                <w:sz w:val="18"/>
                <w:szCs w:val="18"/>
                <w:lang w:val="ru-RU" w:eastAsia="en-US"/>
              </w:rPr>
              <w:t>послуги</w:t>
            </w:r>
            <w:proofErr w:type="spellEnd"/>
            <w:r w:rsidRPr="005B5F6E">
              <w:rPr>
                <w:b/>
                <w:sz w:val="18"/>
                <w:szCs w:val="18"/>
                <w:lang w:val="ru-RU" w:eastAsia="en-US"/>
              </w:rPr>
              <w:t xml:space="preserve"> з </w:t>
            </w:r>
            <w:proofErr w:type="spellStart"/>
            <w:r w:rsidRPr="005B5F6E">
              <w:rPr>
                <w:b/>
                <w:sz w:val="18"/>
                <w:szCs w:val="18"/>
                <w:lang w:val="ru-RU" w:eastAsia="en-US"/>
              </w:rPr>
              <w:t>передачі</w:t>
            </w:r>
            <w:proofErr w:type="spellEnd"/>
            <w:r w:rsidRPr="005B5F6E">
              <w:rPr>
                <w:b/>
                <w:sz w:val="18"/>
                <w:szCs w:val="18"/>
                <w:lang w:val="ru-RU" w:eastAsia="en-US"/>
              </w:rPr>
              <w:t xml:space="preserve"> </w:t>
            </w:r>
            <w:proofErr w:type="spellStart"/>
            <w:r w:rsidRPr="005B5F6E">
              <w:rPr>
                <w:b/>
                <w:sz w:val="18"/>
                <w:szCs w:val="18"/>
                <w:lang w:val="ru-RU" w:eastAsia="en-US"/>
              </w:rPr>
              <w:t>електричної</w:t>
            </w:r>
            <w:proofErr w:type="spellEnd"/>
            <w:r w:rsidRPr="005B5F6E">
              <w:rPr>
                <w:b/>
                <w:sz w:val="18"/>
                <w:szCs w:val="18"/>
                <w:lang w:val="ru-RU" w:eastAsia="en-US"/>
              </w:rPr>
              <w:t xml:space="preserve"> </w:t>
            </w:r>
            <w:proofErr w:type="spellStart"/>
            <w:r w:rsidRPr="005B5F6E">
              <w:rPr>
                <w:b/>
                <w:sz w:val="18"/>
                <w:szCs w:val="18"/>
                <w:lang w:val="ru-RU" w:eastAsia="en-US"/>
              </w:rPr>
              <w:t>енергії</w:t>
            </w:r>
            <w:proofErr w:type="spellEnd"/>
            <w:r w:rsidRPr="005B5F6E">
              <w:rPr>
                <w:b/>
                <w:sz w:val="18"/>
                <w:szCs w:val="18"/>
                <w:lang w:val="ru-RU" w:eastAsia="en-US"/>
              </w:rPr>
              <w:t xml:space="preserve"> </w:t>
            </w:r>
            <w:proofErr w:type="gramStart"/>
            <w:r w:rsidRPr="005B5F6E">
              <w:rPr>
                <w:b/>
                <w:sz w:val="18"/>
                <w:szCs w:val="18"/>
                <w:lang w:val="ru-RU" w:eastAsia="en-US"/>
              </w:rPr>
              <w:t>до/з</w:t>
            </w:r>
            <w:proofErr w:type="gramEnd"/>
            <w:r w:rsidRPr="005B5F6E">
              <w:rPr>
                <w:b/>
                <w:sz w:val="18"/>
                <w:szCs w:val="18"/>
                <w:lang w:val="ru-RU" w:eastAsia="en-US"/>
              </w:rPr>
              <w:t xml:space="preserve"> </w:t>
            </w:r>
            <w:proofErr w:type="spellStart"/>
            <w:r w:rsidRPr="005B5F6E">
              <w:rPr>
                <w:b/>
                <w:sz w:val="18"/>
                <w:szCs w:val="18"/>
                <w:lang w:val="ru-RU" w:eastAsia="en-US"/>
              </w:rPr>
              <w:t>країн</w:t>
            </w:r>
            <w:proofErr w:type="spellEnd"/>
            <w:r w:rsidRPr="005B5F6E">
              <w:rPr>
                <w:b/>
                <w:sz w:val="18"/>
                <w:szCs w:val="18"/>
                <w:lang w:val="ru-RU" w:eastAsia="en-US"/>
              </w:rPr>
              <w:t xml:space="preserve"> периметру – </w:t>
            </w:r>
            <w:proofErr w:type="spellStart"/>
            <w:r w:rsidRPr="005B5F6E">
              <w:rPr>
                <w:b/>
                <w:sz w:val="18"/>
                <w:szCs w:val="18"/>
                <w:lang w:val="ru-RU" w:eastAsia="en-US"/>
              </w:rPr>
              <w:t>розмір</w:t>
            </w:r>
            <w:proofErr w:type="spellEnd"/>
            <w:r w:rsidRPr="005B5F6E">
              <w:rPr>
                <w:b/>
                <w:sz w:val="18"/>
                <w:szCs w:val="18"/>
                <w:lang w:val="ru-RU" w:eastAsia="en-US"/>
              </w:rPr>
              <w:t xml:space="preserve"> плати за </w:t>
            </w:r>
            <w:proofErr w:type="spellStart"/>
            <w:r w:rsidRPr="005B5F6E">
              <w:rPr>
                <w:b/>
                <w:sz w:val="18"/>
                <w:szCs w:val="18"/>
                <w:lang w:val="ru-RU" w:eastAsia="en-US"/>
              </w:rPr>
              <w:t>користування</w:t>
            </w:r>
            <w:proofErr w:type="spellEnd"/>
            <w:r w:rsidRPr="005B5F6E">
              <w:rPr>
                <w:b/>
                <w:sz w:val="18"/>
                <w:szCs w:val="18"/>
                <w:lang w:val="ru-RU" w:eastAsia="en-US"/>
              </w:rPr>
              <w:t xml:space="preserve"> системою </w:t>
            </w:r>
            <w:proofErr w:type="spellStart"/>
            <w:r w:rsidRPr="005B5F6E">
              <w:rPr>
                <w:b/>
                <w:sz w:val="18"/>
                <w:szCs w:val="18"/>
                <w:lang w:val="ru-RU" w:eastAsia="en-US"/>
              </w:rPr>
              <w:t>передачі</w:t>
            </w:r>
            <w:proofErr w:type="spellEnd"/>
            <w:r w:rsidRPr="005B5F6E">
              <w:rPr>
                <w:b/>
                <w:sz w:val="18"/>
                <w:szCs w:val="18"/>
                <w:lang w:val="ru-RU" w:eastAsia="en-US"/>
              </w:rPr>
              <w:t xml:space="preserve"> для </w:t>
            </w:r>
            <w:proofErr w:type="spellStart"/>
            <w:r w:rsidRPr="005B5F6E">
              <w:rPr>
                <w:b/>
                <w:sz w:val="18"/>
                <w:szCs w:val="18"/>
                <w:lang w:val="ru-RU" w:eastAsia="en-US"/>
              </w:rPr>
              <w:t>країн</w:t>
            </w:r>
            <w:proofErr w:type="spellEnd"/>
            <w:r w:rsidRPr="005B5F6E">
              <w:rPr>
                <w:b/>
                <w:sz w:val="18"/>
                <w:szCs w:val="18"/>
                <w:lang w:val="ru-RU" w:eastAsia="en-US"/>
              </w:rPr>
              <w:t xml:space="preserve"> периметру (</w:t>
            </w:r>
            <w:proofErr w:type="spellStart"/>
            <w:r w:rsidRPr="005B5F6E">
              <w:rPr>
                <w:b/>
                <w:sz w:val="18"/>
                <w:szCs w:val="18"/>
                <w:lang w:val="ru-RU" w:eastAsia="en-US"/>
              </w:rPr>
              <w:t>perimeter</w:t>
            </w:r>
            <w:proofErr w:type="spellEnd"/>
            <w:r w:rsidRPr="005B5F6E">
              <w:rPr>
                <w:b/>
                <w:sz w:val="18"/>
                <w:szCs w:val="18"/>
                <w:lang w:val="ru-RU" w:eastAsia="en-US"/>
              </w:rPr>
              <w:t xml:space="preserve"> </w:t>
            </w:r>
            <w:proofErr w:type="spellStart"/>
            <w:r w:rsidRPr="005B5F6E">
              <w:rPr>
                <w:b/>
                <w:sz w:val="18"/>
                <w:szCs w:val="18"/>
                <w:lang w:val="ru-RU" w:eastAsia="en-US"/>
              </w:rPr>
              <w:t>fee</w:t>
            </w:r>
            <w:proofErr w:type="spellEnd"/>
            <w:r w:rsidRPr="005B5F6E">
              <w:rPr>
                <w:b/>
                <w:sz w:val="18"/>
                <w:szCs w:val="18"/>
                <w:lang w:val="ru-RU" w:eastAsia="en-US"/>
              </w:rPr>
              <w:t>)</w:t>
            </w:r>
            <w:r w:rsidR="004B407F" w:rsidRPr="004B407F">
              <w:rPr>
                <w:b/>
                <w:sz w:val="18"/>
                <w:szCs w:val="18"/>
                <w:lang w:val="ru-RU" w:eastAsia="en-US"/>
              </w:rPr>
              <w:t xml:space="preserve">, </w:t>
            </w:r>
            <w:proofErr w:type="spellStart"/>
            <w:r w:rsidRPr="005B5F6E">
              <w:rPr>
                <w:b/>
                <w:sz w:val="18"/>
                <w:szCs w:val="18"/>
                <w:lang w:val="ru-RU" w:eastAsia="en-US"/>
              </w:rPr>
              <w:t>що</w:t>
            </w:r>
            <w:proofErr w:type="spellEnd"/>
            <w:r w:rsidRPr="005B5F6E">
              <w:rPr>
                <w:b/>
                <w:sz w:val="18"/>
                <w:szCs w:val="18"/>
                <w:lang w:val="ru-RU" w:eastAsia="en-US"/>
              </w:rPr>
              <w:t xml:space="preserve"> </w:t>
            </w:r>
            <w:proofErr w:type="spellStart"/>
            <w:r w:rsidRPr="005B5F6E">
              <w:rPr>
                <w:b/>
                <w:sz w:val="18"/>
                <w:szCs w:val="18"/>
                <w:lang w:val="ru-RU" w:eastAsia="en-US"/>
              </w:rPr>
              <w:t>забезпечує</w:t>
            </w:r>
            <w:proofErr w:type="spellEnd"/>
            <w:r w:rsidRPr="005B5F6E">
              <w:rPr>
                <w:b/>
                <w:sz w:val="18"/>
                <w:szCs w:val="18"/>
                <w:lang w:val="ru-RU" w:eastAsia="en-US"/>
              </w:rPr>
              <w:t xml:space="preserve"> </w:t>
            </w:r>
            <w:proofErr w:type="spellStart"/>
            <w:r w:rsidRPr="005B5F6E">
              <w:rPr>
                <w:b/>
                <w:sz w:val="18"/>
                <w:szCs w:val="18"/>
                <w:lang w:val="ru-RU" w:eastAsia="en-US"/>
              </w:rPr>
              <w:t>відшкодування</w:t>
            </w:r>
            <w:proofErr w:type="spellEnd"/>
            <w:r w:rsidRPr="005B5F6E">
              <w:rPr>
                <w:b/>
                <w:sz w:val="18"/>
                <w:szCs w:val="18"/>
                <w:lang w:val="ru-RU" w:eastAsia="en-US"/>
              </w:rPr>
              <w:t xml:space="preserve"> оператору </w:t>
            </w:r>
            <w:proofErr w:type="spellStart"/>
            <w:r w:rsidRPr="005B5F6E">
              <w:rPr>
                <w:b/>
                <w:sz w:val="18"/>
                <w:szCs w:val="18"/>
                <w:lang w:val="ru-RU" w:eastAsia="en-US"/>
              </w:rPr>
              <w:t>системи</w:t>
            </w:r>
            <w:proofErr w:type="spellEnd"/>
            <w:r w:rsidRPr="005B5F6E">
              <w:rPr>
                <w:b/>
                <w:sz w:val="18"/>
                <w:szCs w:val="18"/>
                <w:lang w:val="ru-RU" w:eastAsia="en-US"/>
              </w:rPr>
              <w:t xml:space="preserve"> </w:t>
            </w:r>
            <w:proofErr w:type="spellStart"/>
            <w:r w:rsidRPr="005B5F6E">
              <w:rPr>
                <w:b/>
                <w:sz w:val="18"/>
                <w:szCs w:val="18"/>
                <w:lang w:val="ru-RU" w:eastAsia="en-US"/>
              </w:rPr>
              <w:t>передачі</w:t>
            </w:r>
            <w:proofErr w:type="spellEnd"/>
            <w:r w:rsidRPr="005B5F6E">
              <w:rPr>
                <w:b/>
                <w:sz w:val="18"/>
                <w:szCs w:val="18"/>
                <w:lang w:val="ru-RU" w:eastAsia="en-US"/>
              </w:rPr>
              <w:t xml:space="preserve"> </w:t>
            </w:r>
            <w:proofErr w:type="spellStart"/>
            <w:r w:rsidRPr="005B5F6E">
              <w:rPr>
                <w:b/>
                <w:sz w:val="18"/>
                <w:szCs w:val="18"/>
                <w:lang w:val="ru-RU" w:eastAsia="en-US"/>
              </w:rPr>
              <w:t>України</w:t>
            </w:r>
            <w:proofErr w:type="spellEnd"/>
            <w:r w:rsidRPr="005B5F6E">
              <w:rPr>
                <w:b/>
                <w:sz w:val="18"/>
                <w:szCs w:val="18"/>
                <w:lang w:val="ru-RU" w:eastAsia="en-US"/>
              </w:rPr>
              <w:t xml:space="preserve"> </w:t>
            </w:r>
            <w:proofErr w:type="spellStart"/>
            <w:r w:rsidRPr="005B5F6E">
              <w:rPr>
                <w:b/>
                <w:sz w:val="18"/>
                <w:szCs w:val="18"/>
                <w:lang w:val="ru-RU" w:eastAsia="en-US"/>
              </w:rPr>
              <w:t>витрат</w:t>
            </w:r>
            <w:proofErr w:type="spellEnd"/>
            <w:r w:rsidRPr="005B5F6E">
              <w:rPr>
                <w:b/>
                <w:sz w:val="18"/>
                <w:szCs w:val="18"/>
                <w:lang w:val="ru-RU" w:eastAsia="en-US"/>
              </w:rPr>
              <w:t xml:space="preserve"> за </w:t>
            </w:r>
            <w:proofErr w:type="spellStart"/>
            <w:r w:rsidRPr="005B5F6E">
              <w:rPr>
                <w:b/>
                <w:sz w:val="18"/>
                <w:szCs w:val="18"/>
                <w:lang w:val="ru-RU" w:eastAsia="en-US"/>
              </w:rPr>
              <w:t>користування</w:t>
            </w:r>
            <w:proofErr w:type="spellEnd"/>
            <w:r w:rsidRPr="005B5F6E">
              <w:rPr>
                <w:b/>
                <w:sz w:val="18"/>
                <w:szCs w:val="18"/>
                <w:lang w:val="ru-RU" w:eastAsia="en-US"/>
              </w:rPr>
              <w:t xml:space="preserve"> системою </w:t>
            </w:r>
            <w:proofErr w:type="spellStart"/>
            <w:r w:rsidRPr="005B5F6E">
              <w:rPr>
                <w:b/>
                <w:sz w:val="18"/>
                <w:szCs w:val="18"/>
                <w:lang w:val="ru-RU" w:eastAsia="en-US"/>
              </w:rPr>
              <w:t>передачі</w:t>
            </w:r>
            <w:proofErr w:type="spellEnd"/>
            <w:r w:rsidRPr="005B5F6E">
              <w:rPr>
                <w:b/>
                <w:sz w:val="18"/>
                <w:szCs w:val="18"/>
                <w:lang w:val="ru-RU" w:eastAsia="en-US"/>
              </w:rPr>
              <w:t xml:space="preserve"> у </w:t>
            </w:r>
            <w:proofErr w:type="spellStart"/>
            <w:r w:rsidRPr="005B5F6E">
              <w:rPr>
                <w:b/>
                <w:sz w:val="18"/>
                <w:szCs w:val="18"/>
                <w:lang w:val="ru-RU" w:eastAsia="en-US"/>
              </w:rPr>
              <w:t>разі</w:t>
            </w:r>
            <w:proofErr w:type="spellEnd"/>
            <w:r w:rsidRPr="005B5F6E">
              <w:rPr>
                <w:b/>
                <w:sz w:val="18"/>
                <w:szCs w:val="18"/>
                <w:lang w:val="ru-RU" w:eastAsia="en-US"/>
              </w:rPr>
              <w:t xml:space="preserve"> </w:t>
            </w:r>
            <w:proofErr w:type="spellStart"/>
            <w:r w:rsidRPr="005B5F6E">
              <w:rPr>
                <w:b/>
                <w:sz w:val="18"/>
                <w:szCs w:val="18"/>
                <w:lang w:val="ru-RU" w:eastAsia="en-US"/>
              </w:rPr>
              <w:t>експорту</w:t>
            </w:r>
            <w:proofErr w:type="spellEnd"/>
            <w:r w:rsidRPr="005B5F6E">
              <w:rPr>
                <w:b/>
                <w:sz w:val="18"/>
                <w:szCs w:val="18"/>
                <w:lang w:val="ru-RU" w:eastAsia="en-US"/>
              </w:rPr>
              <w:t>/</w:t>
            </w:r>
            <w:proofErr w:type="spellStart"/>
            <w:r w:rsidRPr="005B5F6E">
              <w:rPr>
                <w:b/>
                <w:sz w:val="18"/>
                <w:szCs w:val="18"/>
                <w:lang w:val="ru-RU" w:eastAsia="en-US"/>
              </w:rPr>
              <w:t>імпорту</w:t>
            </w:r>
            <w:proofErr w:type="spellEnd"/>
            <w:r w:rsidRPr="005B5F6E">
              <w:rPr>
                <w:b/>
                <w:sz w:val="18"/>
                <w:szCs w:val="18"/>
                <w:lang w:val="ru-RU" w:eastAsia="en-US"/>
              </w:rPr>
              <w:t xml:space="preserve"> до/з </w:t>
            </w:r>
            <w:proofErr w:type="spellStart"/>
            <w:r w:rsidRPr="005B5F6E">
              <w:rPr>
                <w:b/>
                <w:sz w:val="18"/>
                <w:szCs w:val="18"/>
                <w:lang w:val="ru-RU" w:eastAsia="en-US"/>
              </w:rPr>
              <w:t>країн</w:t>
            </w:r>
            <w:proofErr w:type="spellEnd"/>
            <w:r w:rsidRPr="005B5F6E">
              <w:rPr>
                <w:b/>
                <w:sz w:val="18"/>
                <w:szCs w:val="18"/>
                <w:lang w:val="ru-RU" w:eastAsia="en-US"/>
              </w:rPr>
              <w:t xml:space="preserve"> периметру. </w:t>
            </w:r>
            <w:r w:rsidRPr="004B407F">
              <w:rPr>
                <w:b/>
                <w:sz w:val="18"/>
                <w:szCs w:val="18"/>
                <w:lang w:val="ru-RU" w:eastAsia="en-US"/>
              </w:rPr>
              <w:t xml:space="preserve">Ставка плати є </w:t>
            </w:r>
            <w:proofErr w:type="spellStart"/>
            <w:r w:rsidRPr="004B407F">
              <w:rPr>
                <w:b/>
                <w:sz w:val="18"/>
                <w:szCs w:val="18"/>
                <w:lang w:val="ru-RU" w:eastAsia="en-US"/>
              </w:rPr>
              <w:t>фіксованою</w:t>
            </w:r>
            <w:proofErr w:type="spellEnd"/>
            <w:r w:rsidRPr="004B407F">
              <w:rPr>
                <w:b/>
                <w:sz w:val="18"/>
                <w:szCs w:val="18"/>
                <w:lang w:val="ru-RU" w:eastAsia="en-US"/>
              </w:rPr>
              <w:t xml:space="preserve"> та </w:t>
            </w:r>
            <w:proofErr w:type="spellStart"/>
            <w:r w:rsidRPr="004B407F">
              <w:rPr>
                <w:b/>
                <w:sz w:val="18"/>
                <w:szCs w:val="18"/>
                <w:lang w:val="ru-RU" w:eastAsia="en-US"/>
              </w:rPr>
              <w:t>щорічно</w:t>
            </w:r>
            <w:proofErr w:type="spellEnd"/>
            <w:r w:rsidRPr="004B407F">
              <w:rPr>
                <w:b/>
                <w:sz w:val="18"/>
                <w:szCs w:val="18"/>
                <w:lang w:val="ru-RU" w:eastAsia="en-US"/>
              </w:rPr>
              <w:t xml:space="preserve"> </w:t>
            </w:r>
            <w:proofErr w:type="spellStart"/>
            <w:r w:rsidRPr="004B407F">
              <w:rPr>
                <w:b/>
                <w:sz w:val="18"/>
                <w:szCs w:val="18"/>
                <w:lang w:val="ru-RU" w:eastAsia="en-US"/>
              </w:rPr>
              <w:t>розраховується</w:t>
            </w:r>
            <w:proofErr w:type="spellEnd"/>
            <w:r w:rsidRPr="004B407F">
              <w:rPr>
                <w:b/>
                <w:sz w:val="18"/>
                <w:szCs w:val="18"/>
                <w:lang w:val="ru-RU" w:eastAsia="en-US"/>
              </w:rPr>
              <w:t xml:space="preserve"> ENTSO-E в </w:t>
            </w:r>
            <w:proofErr w:type="spellStart"/>
            <w:r w:rsidRPr="004B407F">
              <w:rPr>
                <w:b/>
                <w:sz w:val="18"/>
                <w:szCs w:val="18"/>
                <w:lang w:val="ru-RU" w:eastAsia="en-US"/>
              </w:rPr>
              <w:t>євро</w:t>
            </w:r>
            <w:proofErr w:type="spellEnd"/>
            <w:r w:rsidRPr="004B407F">
              <w:rPr>
                <w:b/>
                <w:sz w:val="18"/>
                <w:szCs w:val="18"/>
                <w:lang w:val="ru-RU" w:eastAsia="en-US"/>
              </w:rPr>
              <w:t>/</w:t>
            </w:r>
            <w:proofErr w:type="spellStart"/>
            <w:r w:rsidRPr="004B407F">
              <w:rPr>
                <w:b/>
                <w:sz w:val="18"/>
                <w:szCs w:val="18"/>
                <w:lang w:val="ru-RU" w:eastAsia="en-US"/>
              </w:rPr>
              <w:t>МВт•год</w:t>
            </w:r>
            <w:proofErr w:type="spellEnd"/>
            <w:r w:rsidRPr="004B407F">
              <w:rPr>
                <w:b/>
                <w:sz w:val="18"/>
                <w:szCs w:val="18"/>
                <w:lang w:val="ru-RU" w:eastAsia="en-US"/>
              </w:rPr>
              <w:t xml:space="preserve">, </w:t>
            </w:r>
            <w:proofErr w:type="spellStart"/>
            <w:r w:rsidRPr="004B407F">
              <w:rPr>
                <w:b/>
                <w:sz w:val="18"/>
                <w:szCs w:val="18"/>
                <w:lang w:val="ru-RU" w:eastAsia="en-US"/>
              </w:rPr>
              <w:t>відповідно</w:t>
            </w:r>
            <w:proofErr w:type="spellEnd"/>
            <w:r w:rsidRPr="004B407F">
              <w:rPr>
                <w:b/>
                <w:sz w:val="18"/>
                <w:szCs w:val="18"/>
                <w:lang w:val="ru-RU" w:eastAsia="en-US"/>
              </w:rPr>
              <w:t xml:space="preserve"> до Регламенту </w:t>
            </w:r>
            <w:proofErr w:type="spellStart"/>
            <w:r w:rsidRPr="004B407F">
              <w:rPr>
                <w:b/>
                <w:sz w:val="18"/>
                <w:szCs w:val="18"/>
                <w:lang w:val="ru-RU" w:eastAsia="en-US"/>
              </w:rPr>
              <w:t>Комісії</w:t>
            </w:r>
            <w:proofErr w:type="spellEnd"/>
            <w:r w:rsidRPr="004B407F">
              <w:rPr>
                <w:b/>
                <w:sz w:val="18"/>
                <w:szCs w:val="18"/>
                <w:lang w:val="ru-RU" w:eastAsia="en-US"/>
              </w:rPr>
              <w:t xml:space="preserve"> (ЄС) № 838/2010 </w:t>
            </w:r>
            <w:proofErr w:type="spellStart"/>
            <w:r w:rsidRPr="004B407F">
              <w:rPr>
                <w:b/>
                <w:sz w:val="18"/>
                <w:szCs w:val="18"/>
                <w:lang w:val="ru-RU" w:eastAsia="en-US"/>
              </w:rPr>
              <w:t>від</w:t>
            </w:r>
            <w:proofErr w:type="spellEnd"/>
            <w:r w:rsidRPr="004B407F">
              <w:rPr>
                <w:b/>
                <w:sz w:val="18"/>
                <w:szCs w:val="18"/>
                <w:lang w:val="ru-RU" w:eastAsia="en-US"/>
              </w:rPr>
              <w:t xml:space="preserve"> 23 вересня 2010 року;</w:t>
            </w:r>
          </w:p>
          <w:p w14:paraId="2A445FAF" w14:textId="1D456D8B" w:rsidR="005B5F6E" w:rsidRPr="005B5F6E" w:rsidRDefault="009743A2" w:rsidP="00484473">
            <w:pPr>
              <w:pStyle w:val="rvps2"/>
              <w:shd w:val="clear" w:color="auto" w:fill="FFFFFF"/>
              <w:spacing w:before="0" w:beforeAutospacing="0" w:after="0" w:afterAutospacing="0"/>
              <w:ind w:right="85"/>
              <w:jc w:val="both"/>
              <w:rPr>
                <w:b/>
                <w:sz w:val="18"/>
                <w:szCs w:val="18"/>
                <w:lang w:val="ru-RU" w:eastAsia="en-US"/>
              </w:rPr>
            </w:pPr>
            <w:r>
              <w:rPr>
                <w:b/>
                <w:sz w:val="18"/>
                <w:szCs w:val="18"/>
                <w:lang w:val="ru-RU" w:eastAsia="en-US"/>
              </w:rPr>
              <w:t>……</w:t>
            </w:r>
          </w:p>
          <w:p w14:paraId="1E176632" w14:textId="66B3C4E9" w:rsidR="00800C51" w:rsidRPr="008F511D" w:rsidRDefault="00800C51" w:rsidP="00484473">
            <w:pPr>
              <w:spacing w:after="0" w:line="240" w:lineRule="auto"/>
              <w:ind w:firstLine="320"/>
              <w:jc w:val="both"/>
              <w:rPr>
                <w:rFonts w:ascii="Times New Roman" w:hAnsi="Times New Roman"/>
                <w:b/>
                <w:sz w:val="18"/>
                <w:szCs w:val="18"/>
                <w:lang w:val="uk-UA"/>
              </w:rPr>
            </w:pPr>
            <w:r w:rsidRPr="008F511D">
              <w:rPr>
                <w:rFonts w:ascii="Times New Roman" w:hAnsi="Times New Roman"/>
                <w:b/>
                <w:sz w:val="18"/>
                <w:szCs w:val="18"/>
                <w:lang w:val="uk-UA"/>
              </w:rPr>
              <w:t xml:space="preserve">тариф на послуги з передачі електричної енергії (далі - тариф) - розмір плати в розрахунку на одиницю обсягу передачі електричної енергії електричними мережами визначеної якості, </w:t>
            </w:r>
            <w:r w:rsidR="008F511D" w:rsidRPr="008F511D">
              <w:rPr>
                <w:rFonts w:ascii="Times New Roman" w:hAnsi="Times New Roman"/>
                <w:b/>
                <w:sz w:val="18"/>
                <w:szCs w:val="18"/>
                <w:lang w:val="uk-UA"/>
              </w:rPr>
              <w:t>визначених згідно з цим Порядком,</w:t>
            </w:r>
            <w:r w:rsidR="008F511D" w:rsidRPr="008E5D73">
              <w:rPr>
                <w:rFonts w:ascii="Times New Roman" w:eastAsiaTheme="minorEastAsia" w:hAnsi="Times New Roman" w:cs="Times New Roman"/>
                <w:color w:val="FF0000"/>
                <w:sz w:val="28"/>
                <w:szCs w:val="28"/>
              </w:rPr>
              <w:t xml:space="preserve"> </w:t>
            </w:r>
            <w:r w:rsidRPr="008F511D">
              <w:rPr>
                <w:rFonts w:ascii="Times New Roman" w:hAnsi="Times New Roman"/>
                <w:b/>
                <w:sz w:val="18"/>
                <w:szCs w:val="18"/>
                <w:lang w:val="uk-UA"/>
              </w:rPr>
              <w:t>що забезпечує відшкодування ліцензіату обґрунтованих витрат на здійснення діяльності, а також отримання прибутку;</w:t>
            </w:r>
          </w:p>
          <w:p w14:paraId="717F8779" w14:textId="77777777" w:rsidR="00800C51" w:rsidRPr="00D83961" w:rsidRDefault="00800C51" w:rsidP="00484473">
            <w:pPr>
              <w:spacing w:after="0" w:line="240" w:lineRule="auto"/>
              <w:jc w:val="both"/>
              <w:rPr>
                <w:rFonts w:ascii="Times New Roman" w:hAnsi="Times New Roman"/>
                <w:sz w:val="18"/>
                <w:szCs w:val="18"/>
                <w:lang w:val="uk-UA"/>
              </w:rPr>
            </w:pPr>
          </w:p>
          <w:p w14:paraId="3ABB2E70" w14:textId="77777777" w:rsidR="00800C51" w:rsidRPr="00C47DA7" w:rsidRDefault="00800C51" w:rsidP="00484473">
            <w:pPr>
              <w:spacing w:after="0" w:line="240" w:lineRule="auto"/>
              <w:ind w:firstLine="320"/>
              <w:jc w:val="both"/>
              <w:rPr>
                <w:rFonts w:ascii="Times New Roman" w:hAnsi="Times New Roman"/>
                <w:sz w:val="18"/>
                <w:szCs w:val="18"/>
                <w:lang w:val="uk-UA"/>
              </w:rPr>
            </w:pPr>
            <w:r w:rsidRPr="00C47DA7">
              <w:rPr>
                <w:rFonts w:ascii="Times New Roman" w:eastAsia="Times New Roman" w:hAnsi="Times New Roman" w:cs="Times New Roman"/>
                <w:color w:val="000000"/>
                <w:sz w:val="18"/>
                <w:szCs w:val="18"/>
                <w:lang w:val="uk-UA"/>
              </w:rPr>
              <w:t>…</w:t>
            </w:r>
          </w:p>
          <w:p w14:paraId="39F155AE" w14:textId="77777777" w:rsidR="00800C51" w:rsidRPr="00D83961" w:rsidRDefault="00800C51" w:rsidP="00484473">
            <w:pPr>
              <w:spacing w:after="0" w:line="240" w:lineRule="auto"/>
              <w:ind w:firstLine="320"/>
              <w:jc w:val="both"/>
              <w:rPr>
                <w:rFonts w:ascii="Times New Roman" w:eastAsia="Times New Roman" w:hAnsi="Times New Roman" w:cs="Times New Roman"/>
                <w:color w:val="000000"/>
                <w:sz w:val="18"/>
                <w:szCs w:val="18"/>
                <w:highlight w:val="cyan"/>
                <w:lang w:val="uk-UA"/>
              </w:rPr>
            </w:pPr>
            <w:r w:rsidRPr="00D83961">
              <w:rPr>
                <w:rFonts w:ascii="Times New Roman" w:eastAsia="Times New Roman" w:hAnsi="Times New Roman" w:cs="Times New Roman"/>
                <w:color w:val="000000"/>
                <w:sz w:val="18"/>
                <w:szCs w:val="18"/>
                <w:lang w:val="uk-UA"/>
              </w:rPr>
              <w:t>уточнення тарифу - встановлення для ліцензіата тарифу на послуги з передачі електричної енергії на кожен рік регуляторного періоду, крім першого, на підставі розрахованого необхідного доходу з урахуванням уточнених прогнозованих значень індексу споживчих цін, індексу цін виробників промислової продукції, індексу зростання номінальної середньомісячної заробітної плати, інвестиційної програми на цей рік тощо</w:t>
            </w:r>
          </w:p>
          <w:p w14:paraId="7A70C9A0" w14:textId="77777777" w:rsidR="00800C51" w:rsidRPr="00D83961" w:rsidRDefault="00800C51" w:rsidP="00484473">
            <w:pPr>
              <w:spacing w:after="0" w:line="240" w:lineRule="auto"/>
              <w:jc w:val="both"/>
              <w:rPr>
                <w:rFonts w:ascii="Times New Roman" w:eastAsia="Times New Roman" w:hAnsi="Times New Roman" w:cs="Times New Roman"/>
                <w:strike/>
                <w:color w:val="FF0000"/>
                <w:sz w:val="18"/>
                <w:szCs w:val="18"/>
                <w:lang w:val="uk-UA"/>
              </w:rPr>
            </w:pPr>
          </w:p>
          <w:p w14:paraId="53F40206" w14:textId="77777777" w:rsidR="00800C51" w:rsidRPr="00D83961" w:rsidRDefault="00800C51" w:rsidP="00484473">
            <w:pPr>
              <w:spacing w:after="0" w:line="240" w:lineRule="auto"/>
              <w:ind w:firstLine="320"/>
              <w:jc w:val="both"/>
              <w:rPr>
                <w:rFonts w:ascii="Times New Roman" w:eastAsia="Times New Roman" w:hAnsi="Times New Roman" w:cs="Times New Roman"/>
                <w:color w:val="000000"/>
                <w:sz w:val="18"/>
                <w:szCs w:val="18"/>
                <w:lang w:val="uk-UA"/>
              </w:rPr>
            </w:pPr>
            <w:r w:rsidRPr="00D83961">
              <w:rPr>
                <w:rFonts w:ascii="Times New Roman" w:eastAsia="Times New Roman" w:hAnsi="Times New Roman" w:cs="Times New Roman"/>
                <w:color w:val="000000"/>
                <w:sz w:val="18"/>
                <w:szCs w:val="18"/>
                <w:lang w:val="uk-UA"/>
              </w:rPr>
              <w:t xml:space="preserve">Інші терміни в цьому Порядку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ціни і ціноутворення», «Про ринок електричної енергії», </w:t>
            </w:r>
            <w:r w:rsidRPr="00D83961">
              <w:rPr>
                <w:rFonts w:ascii="Times New Roman" w:eastAsia="Times New Roman" w:hAnsi="Times New Roman" w:cs="Times New Roman"/>
                <w:b/>
                <w:color w:val="000000"/>
                <w:sz w:val="18"/>
                <w:szCs w:val="18"/>
                <w:lang w:val="uk-UA"/>
              </w:rPr>
              <w:t xml:space="preserve">Кодексі системи передачі, затвердженому постановою НКРЕКП від 14 березня 2018 року № 309 (далі – Кодекс системи передачі), </w:t>
            </w:r>
            <w:r w:rsidRPr="00D83961">
              <w:rPr>
                <w:rFonts w:ascii="Times New Roman" w:eastAsia="Times New Roman" w:hAnsi="Times New Roman" w:cs="Times New Roman"/>
                <w:color w:val="000000"/>
                <w:sz w:val="18"/>
                <w:szCs w:val="18"/>
                <w:lang w:val="uk-UA"/>
              </w:rPr>
              <w:t>Галузевих методичних рекомендаціях з формування собівартості виробництва, передачі та постачання електричної і теплової енергії, затверджених наказом Міністерства палива та енергетики України від 20 вересня 2001 року № 447, Положенні (стандарті) бухгалтерського обліку 16 «Витрати», затвердженому наказом Міністерства фінансів України від 31 грудня 1999 року № 318, зареєстрованим у Міністерстві юстиції України 19 січня 2000 року за № 27/4248 (далі - П(С)БО 16 «Витрати»).</w:t>
            </w:r>
          </w:p>
        </w:tc>
      </w:tr>
      <w:tr w:rsidR="00800C51" w:rsidRPr="00D83961" w14:paraId="37205ED9"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7C05C0" w14:textId="77777777" w:rsidR="00800C51" w:rsidRDefault="00800C51" w:rsidP="00484473">
            <w:pPr>
              <w:jc w:val="both"/>
              <w:rPr>
                <w:rFonts w:ascii="Times New Roman" w:eastAsia="Times New Roman" w:hAnsi="Times New Roman" w:cs="Times New Roman"/>
                <w:color w:val="000000"/>
                <w:sz w:val="18"/>
                <w:szCs w:val="18"/>
                <w:lang w:val="uk-UA"/>
              </w:rPr>
            </w:pPr>
            <w:r w:rsidRPr="00D83961">
              <w:rPr>
                <w:rFonts w:ascii="Times New Roman" w:eastAsia="Times New Roman" w:hAnsi="Times New Roman" w:cs="Times New Roman"/>
                <w:color w:val="000000"/>
                <w:sz w:val="18"/>
                <w:szCs w:val="18"/>
                <w:lang w:val="uk-UA"/>
              </w:rPr>
              <w:t xml:space="preserve">1.4. Вартісні показники в розрахунках надаються в тис. грн з округленням до цілого числа, обсяг електричної енергії - у </w:t>
            </w:r>
            <w:proofErr w:type="spellStart"/>
            <w:r w:rsidRPr="00D83961">
              <w:rPr>
                <w:rFonts w:ascii="Times New Roman" w:eastAsia="Times New Roman" w:hAnsi="Times New Roman" w:cs="Times New Roman"/>
                <w:color w:val="000000"/>
                <w:sz w:val="18"/>
                <w:szCs w:val="18"/>
                <w:lang w:val="uk-UA"/>
              </w:rPr>
              <w:t>МВт·год</w:t>
            </w:r>
            <w:proofErr w:type="spellEnd"/>
            <w:r w:rsidRPr="00D83961">
              <w:rPr>
                <w:rFonts w:ascii="Times New Roman" w:eastAsia="Times New Roman" w:hAnsi="Times New Roman" w:cs="Times New Roman"/>
                <w:color w:val="000000"/>
                <w:sz w:val="18"/>
                <w:szCs w:val="18"/>
                <w:lang w:val="uk-UA"/>
              </w:rPr>
              <w:t xml:space="preserve"> з округленням до цілого числа, тариф - у грн/</w:t>
            </w:r>
            <w:proofErr w:type="spellStart"/>
            <w:r w:rsidRPr="00D83961">
              <w:rPr>
                <w:rFonts w:ascii="Times New Roman" w:eastAsia="Times New Roman" w:hAnsi="Times New Roman" w:cs="Times New Roman"/>
                <w:color w:val="000000"/>
                <w:sz w:val="18"/>
                <w:szCs w:val="18"/>
                <w:lang w:val="uk-UA"/>
              </w:rPr>
              <w:t>МВт·год</w:t>
            </w:r>
            <w:proofErr w:type="spellEnd"/>
            <w:r w:rsidRPr="00D83961">
              <w:rPr>
                <w:rFonts w:ascii="Times New Roman" w:eastAsia="Times New Roman" w:hAnsi="Times New Roman" w:cs="Times New Roman"/>
                <w:color w:val="000000"/>
                <w:sz w:val="18"/>
                <w:szCs w:val="18"/>
                <w:lang w:val="uk-UA"/>
              </w:rPr>
              <w:t xml:space="preserve"> з округленням до двох знаків після коми.</w:t>
            </w:r>
          </w:p>
          <w:p w14:paraId="76813BFA" w14:textId="2172EA22" w:rsidR="00361C65" w:rsidRPr="00361C65" w:rsidRDefault="00361C65" w:rsidP="00484473">
            <w:pPr>
              <w:jc w:val="both"/>
              <w:rPr>
                <w:rFonts w:ascii="Times New Roman" w:eastAsia="Times New Roman" w:hAnsi="Times New Roman" w:cs="Times New Roman"/>
                <w:b/>
                <w:color w:val="000000"/>
                <w:sz w:val="18"/>
                <w:szCs w:val="18"/>
                <w:lang w:val="uk-UA"/>
              </w:rPr>
            </w:pPr>
            <w:r w:rsidRPr="00361C65">
              <w:rPr>
                <w:rFonts w:ascii="Times New Roman" w:eastAsia="Times New Roman" w:hAnsi="Times New Roman" w:cs="Times New Roman"/>
                <w:b/>
                <w:color w:val="000000"/>
                <w:sz w:val="18"/>
                <w:szCs w:val="18"/>
                <w:lang w:val="uk-UA"/>
              </w:rPr>
              <w:lastRenderedPageBreak/>
              <w:t>відсутні абзаци</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B47CA" w14:textId="49ADF370" w:rsidR="00361C65" w:rsidRDefault="00800C51" w:rsidP="00484473">
            <w:pPr>
              <w:spacing w:after="0" w:line="240" w:lineRule="auto"/>
              <w:jc w:val="both"/>
              <w:rPr>
                <w:rFonts w:ascii="Times New Roman" w:eastAsia="Times New Roman" w:hAnsi="Times New Roman" w:cs="Times New Roman"/>
                <w:color w:val="000000"/>
                <w:sz w:val="18"/>
                <w:szCs w:val="18"/>
                <w:lang w:val="uk-UA"/>
              </w:rPr>
            </w:pPr>
            <w:r w:rsidRPr="00D83961">
              <w:rPr>
                <w:rFonts w:ascii="Times New Roman" w:eastAsia="Times New Roman" w:hAnsi="Times New Roman" w:cs="Times New Roman"/>
                <w:color w:val="000000"/>
                <w:sz w:val="18"/>
                <w:szCs w:val="18"/>
                <w:lang w:val="uk-UA"/>
              </w:rPr>
              <w:lastRenderedPageBreak/>
              <w:t xml:space="preserve">1.4. Вартісні показники в розрахунках надаються в тис. грн з округленням до цілого числа, обсяг електричної енергії - у </w:t>
            </w:r>
            <w:proofErr w:type="spellStart"/>
            <w:r w:rsidRPr="00D83961">
              <w:rPr>
                <w:rFonts w:ascii="Times New Roman" w:eastAsia="Times New Roman" w:hAnsi="Times New Roman" w:cs="Times New Roman"/>
                <w:color w:val="000000"/>
                <w:sz w:val="18"/>
                <w:szCs w:val="18"/>
                <w:lang w:val="uk-UA"/>
              </w:rPr>
              <w:t>МВт·год</w:t>
            </w:r>
            <w:proofErr w:type="spellEnd"/>
            <w:r w:rsidRPr="00D83961">
              <w:rPr>
                <w:rFonts w:ascii="Times New Roman" w:eastAsia="Times New Roman" w:hAnsi="Times New Roman" w:cs="Times New Roman"/>
                <w:color w:val="000000"/>
                <w:sz w:val="18"/>
                <w:szCs w:val="18"/>
                <w:lang w:val="uk-UA"/>
              </w:rPr>
              <w:t xml:space="preserve"> з округленням до цілого числа, тариф - у грн/</w:t>
            </w:r>
            <w:proofErr w:type="spellStart"/>
            <w:r w:rsidRPr="00D83961">
              <w:rPr>
                <w:rFonts w:ascii="Times New Roman" w:eastAsia="Times New Roman" w:hAnsi="Times New Roman" w:cs="Times New Roman"/>
                <w:color w:val="000000"/>
                <w:sz w:val="18"/>
                <w:szCs w:val="18"/>
                <w:lang w:val="uk-UA"/>
              </w:rPr>
              <w:t>МВт·год</w:t>
            </w:r>
            <w:proofErr w:type="spellEnd"/>
            <w:r w:rsidRPr="00D83961">
              <w:rPr>
                <w:rFonts w:ascii="Times New Roman" w:eastAsia="Times New Roman" w:hAnsi="Times New Roman" w:cs="Times New Roman"/>
                <w:color w:val="000000"/>
                <w:sz w:val="18"/>
                <w:szCs w:val="18"/>
                <w:lang w:val="uk-UA"/>
              </w:rPr>
              <w:t xml:space="preserve"> з округленням до двох знаків після коми. </w:t>
            </w:r>
          </w:p>
          <w:p w14:paraId="4B881C8D" w14:textId="66B013C0" w:rsidR="00361C65" w:rsidRPr="00596ACF" w:rsidRDefault="00361C65" w:rsidP="00484473">
            <w:pPr>
              <w:pStyle w:val="rvps2"/>
              <w:widowControl w:val="0"/>
              <w:shd w:val="clear" w:color="auto" w:fill="FFFFFF"/>
              <w:spacing w:before="0" w:beforeAutospacing="0" w:after="0" w:afterAutospacing="0"/>
              <w:ind w:firstLine="210"/>
              <w:jc w:val="both"/>
              <w:rPr>
                <w:b/>
                <w:sz w:val="18"/>
                <w:szCs w:val="18"/>
                <w:lang w:val="ru-RU" w:eastAsia="en-US"/>
              </w:rPr>
            </w:pPr>
            <w:proofErr w:type="spellStart"/>
            <w:r>
              <w:rPr>
                <w:b/>
                <w:sz w:val="18"/>
                <w:szCs w:val="18"/>
                <w:lang w:val="ru-RU" w:eastAsia="en-US"/>
              </w:rPr>
              <w:t>О</w:t>
            </w:r>
            <w:r w:rsidRPr="00596ACF">
              <w:rPr>
                <w:b/>
                <w:sz w:val="18"/>
                <w:szCs w:val="18"/>
                <w:lang w:val="ru-RU" w:eastAsia="en-US"/>
              </w:rPr>
              <w:t>бсяг</w:t>
            </w:r>
            <w:proofErr w:type="spellEnd"/>
            <w:r w:rsidRPr="00596ACF">
              <w:rPr>
                <w:b/>
                <w:sz w:val="18"/>
                <w:szCs w:val="18"/>
                <w:lang w:val="ru-RU" w:eastAsia="en-US"/>
              </w:rPr>
              <w:t xml:space="preserve"> </w:t>
            </w:r>
            <w:proofErr w:type="spellStart"/>
            <w:r w:rsidRPr="00596ACF">
              <w:rPr>
                <w:b/>
                <w:sz w:val="18"/>
                <w:szCs w:val="18"/>
                <w:lang w:val="ru-RU" w:eastAsia="en-US"/>
              </w:rPr>
              <w:t>передачі</w:t>
            </w:r>
            <w:proofErr w:type="spellEnd"/>
            <w:r w:rsidRPr="00596ACF">
              <w:rPr>
                <w:b/>
                <w:sz w:val="18"/>
                <w:szCs w:val="18"/>
                <w:lang w:val="ru-RU" w:eastAsia="en-US"/>
              </w:rPr>
              <w:t xml:space="preserve"> </w:t>
            </w:r>
            <w:proofErr w:type="spellStart"/>
            <w:r w:rsidRPr="00596ACF">
              <w:rPr>
                <w:b/>
                <w:sz w:val="18"/>
                <w:szCs w:val="18"/>
                <w:lang w:val="ru-RU" w:eastAsia="en-US"/>
              </w:rPr>
              <w:t>електричної</w:t>
            </w:r>
            <w:proofErr w:type="spellEnd"/>
            <w:r w:rsidRPr="00596ACF">
              <w:rPr>
                <w:b/>
                <w:sz w:val="18"/>
                <w:szCs w:val="18"/>
                <w:lang w:val="ru-RU" w:eastAsia="en-US"/>
              </w:rPr>
              <w:t xml:space="preserve"> </w:t>
            </w:r>
            <w:proofErr w:type="spellStart"/>
            <w:r w:rsidRPr="00596ACF">
              <w:rPr>
                <w:b/>
                <w:sz w:val="18"/>
                <w:szCs w:val="18"/>
                <w:lang w:val="ru-RU" w:eastAsia="en-US"/>
              </w:rPr>
              <w:t>енергії</w:t>
            </w:r>
            <w:proofErr w:type="spellEnd"/>
            <w:r w:rsidR="00EC5BBE">
              <w:rPr>
                <w:b/>
                <w:sz w:val="18"/>
                <w:szCs w:val="18"/>
                <w:lang w:val="ru-RU" w:eastAsia="en-US"/>
              </w:rPr>
              <w:t>:</w:t>
            </w:r>
          </w:p>
          <w:p w14:paraId="3FBC1AEC" w14:textId="77777777" w:rsidR="00361C65" w:rsidRPr="00596ACF" w:rsidRDefault="00361C65" w:rsidP="00484473">
            <w:pPr>
              <w:pStyle w:val="rvps2"/>
              <w:widowControl w:val="0"/>
              <w:spacing w:before="0" w:beforeAutospacing="0" w:after="0" w:afterAutospacing="0"/>
              <w:ind w:firstLine="210"/>
              <w:jc w:val="both"/>
              <w:rPr>
                <w:b/>
                <w:sz w:val="18"/>
                <w:szCs w:val="18"/>
                <w:lang w:val="ru-RU" w:eastAsia="en-US"/>
              </w:rPr>
            </w:pPr>
            <w:r w:rsidRPr="00596ACF">
              <w:rPr>
                <w:b/>
                <w:sz w:val="18"/>
                <w:szCs w:val="18"/>
                <w:lang w:val="ru-RU" w:eastAsia="en-US"/>
              </w:rPr>
              <w:t xml:space="preserve">у </w:t>
            </w:r>
            <w:proofErr w:type="spellStart"/>
            <w:r w:rsidRPr="00596ACF">
              <w:rPr>
                <w:b/>
                <w:sz w:val="18"/>
                <w:szCs w:val="18"/>
                <w:lang w:val="ru-RU" w:eastAsia="en-US"/>
              </w:rPr>
              <w:t>період</w:t>
            </w:r>
            <w:proofErr w:type="spellEnd"/>
            <w:r w:rsidRPr="00596ACF">
              <w:rPr>
                <w:b/>
                <w:sz w:val="18"/>
                <w:szCs w:val="18"/>
                <w:lang w:val="ru-RU" w:eastAsia="en-US"/>
              </w:rPr>
              <w:t xml:space="preserve"> до </w:t>
            </w:r>
            <w:proofErr w:type="spellStart"/>
            <w:r w:rsidRPr="00596ACF">
              <w:rPr>
                <w:b/>
                <w:sz w:val="18"/>
                <w:szCs w:val="18"/>
                <w:lang w:val="ru-RU" w:eastAsia="en-US"/>
              </w:rPr>
              <w:t>приєднання</w:t>
            </w:r>
            <w:proofErr w:type="spellEnd"/>
            <w:r w:rsidRPr="00596ACF">
              <w:rPr>
                <w:b/>
                <w:sz w:val="18"/>
                <w:szCs w:val="18"/>
                <w:lang w:val="ru-RU" w:eastAsia="en-US"/>
              </w:rPr>
              <w:t xml:space="preserve"> оператора </w:t>
            </w:r>
            <w:proofErr w:type="spellStart"/>
            <w:r w:rsidRPr="00596ACF">
              <w:rPr>
                <w:b/>
                <w:sz w:val="18"/>
                <w:szCs w:val="18"/>
                <w:lang w:val="ru-RU" w:eastAsia="en-US"/>
              </w:rPr>
              <w:t>системи</w:t>
            </w:r>
            <w:proofErr w:type="spellEnd"/>
            <w:r w:rsidRPr="00596ACF">
              <w:rPr>
                <w:b/>
                <w:sz w:val="18"/>
                <w:szCs w:val="18"/>
                <w:lang w:val="ru-RU" w:eastAsia="en-US"/>
              </w:rPr>
              <w:t xml:space="preserve"> </w:t>
            </w:r>
            <w:proofErr w:type="spellStart"/>
            <w:r w:rsidRPr="00596ACF">
              <w:rPr>
                <w:b/>
                <w:sz w:val="18"/>
                <w:szCs w:val="18"/>
                <w:lang w:val="ru-RU" w:eastAsia="en-US"/>
              </w:rPr>
              <w:t>передачі</w:t>
            </w:r>
            <w:proofErr w:type="spellEnd"/>
            <w:r w:rsidRPr="00596ACF">
              <w:rPr>
                <w:b/>
                <w:sz w:val="18"/>
                <w:szCs w:val="18"/>
                <w:lang w:val="ru-RU" w:eastAsia="en-US"/>
              </w:rPr>
              <w:t xml:space="preserve"> </w:t>
            </w:r>
            <w:proofErr w:type="spellStart"/>
            <w:r w:rsidRPr="00596ACF">
              <w:rPr>
                <w:b/>
                <w:sz w:val="18"/>
                <w:szCs w:val="18"/>
                <w:lang w:val="ru-RU" w:eastAsia="en-US"/>
              </w:rPr>
              <w:t>України</w:t>
            </w:r>
            <w:proofErr w:type="spellEnd"/>
            <w:r w:rsidRPr="00596ACF">
              <w:rPr>
                <w:b/>
                <w:sz w:val="18"/>
                <w:szCs w:val="18"/>
                <w:lang w:val="ru-RU" w:eastAsia="en-US"/>
              </w:rPr>
              <w:t xml:space="preserve"> до ІТС </w:t>
            </w:r>
            <w:proofErr w:type="spellStart"/>
            <w:r w:rsidRPr="00596ACF">
              <w:rPr>
                <w:b/>
                <w:sz w:val="18"/>
                <w:szCs w:val="18"/>
                <w:lang w:val="ru-RU" w:eastAsia="en-US"/>
              </w:rPr>
              <w:t>механізму</w:t>
            </w:r>
            <w:proofErr w:type="spellEnd"/>
            <w:r w:rsidRPr="00596ACF">
              <w:rPr>
                <w:b/>
                <w:sz w:val="18"/>
                <w:szCs w:val="18"/>
                <w:lang w:val="ru-RU" w:eastAsia="en-US"/>
              </w:rPr>
              <w:t xml:space="preserve"> </w:t>
            </w:r>
            <w:proofErr w:type="spellStart"/>
            <w:r w:rsidRPr="00596ACF">
              <w:rPr>
                <w:b/>
                <w:sz w:val="18"/>
                <w:szCs w:val="18"/>
                <w:lang w:val="ru-RU" w:eastAsia="en-US"/>
              </w:rPr>
              <w:lastRenderedPageBreak/>
              <w:t>визначається</w:t>
            </w:r>
            <w:proofErr w:type="spellEnd"/>
            <w:r w:rsidRPr="00596ACF">
              <w:rPr>
                <w:b/>
                <w:sz w:val="18"/>
                <w:szCs w:val="18"/>
                <w:lang w:val="ru-RU" w:eastAsia="en-US"/>
              </w:rPr>
              <w:t xml:space="preserve"> як сума </w:t>
            </w:r>
            <w:proofErr w:type="spellStart"/>
            <w:r w:rsidRPr="00596ACF">
              <w:rPr>
                <w:b/>
                <w:sz w:val="18"/>
                <w:szCs w:val="18"/>
                <w:lang w:val="ru-RU" w:eastAsia="en-US"/>
              </w:rPr>
              <w:t>обсягу</w:t>
            </w:r>
            <w:proofErr w:type="spellEnd"/>
            <w:r w:rsidRPr="00596ACF">
              <w:rPr>
                <w:b/>
                <w:sz w:val="18"/>
                <w:szCs w:val="18"/>
                <w:lang w:val="ru-RU" w:eastAsia="en-US"/>
              </w:rPr>
              <w:t xml:space="preserve"> </w:t>
            </w:r>
            <w:proofErr w:type="spellStart"/>
            <w:r w:rsidRPr="00596ACF">
              <w:rPr>
                <w:b/>
                <w:sz w:val="18"/>
                <w:szCs w:val="18"/>
                <w:lang w:val="ru-RU" w:eastAsia="en-US"/>
              </w:rPr>
              <w:t>передачі</w:t>
            </w:r>
            <w:proofErr w:type="spellEnd"/>
            <w:r w:rsidRPr="00596ACF">
              <w:rPr>
                <w:b/>
                <w:sz w:val="18"/>
                <w:szCs w:val="18"/>
                <w:lang w:val="ru-RU" w:eastAsia="en-US"/>
              </w:rPr>
              <w:t xml:space="preserve"> (</w:t>
            </w:r>
            <w:proofErr w:type="spellStart"/>
            <w:r w:rsidRPr="00596ACF">
              <w:rPr>
                <w:b/>
                <w:sz w:val="18"/>
                <w:szCs w:val="18"/>
                <w:lang w:val="ru-RU" w:eastAsia="en-US"/>
              </w:rPr>
              <w:t>споживання</w:t>
            </w:r>
            <w:proofErr w:type="spellEnd"/>
            <w:r w:rsidRPr="00596ACF">
              <w:rPr>
                <w:b/>
                <w:sz w:val="18"/>
                <w:szCs w:val="18"/>
                <w:lang w:val="ru-RU" w:eastAsia="en-US"/>
              </w:rPr>
              <w:t xml:space="preserve">) </w:t>
            </w:r>
            <w:proofErr w:type="spellStart"/>
            <w:r w:rsidRPr="00596ACF">
              <w:rPr>
                <w:b/>
                <w:sz w:val="18"/>
                <w:szCs w:val="18"/>
                <w:lang w:val="ru-RU" w:eastAsia="en-US"/>
              </w:rPr>
              <w:t>електричної</w:t>
            </w:r>
            <w:proofErr w:type="spellEnd"/>
            <w:r w:rsidRPr="00596ACF">
              <w:rPr>
                <w:b/>
                <w:sz w:val="18"/>
                <w:szCs w:val="18"/>
                <w:lang w:val="ru-RU" w:eastAsia="en-US"/>
              </w:rPr>
              <w:t xml:space="preserve"> </w:t>
            </w:r>
            <w:proofErr w:type="spellStart"/>
            <w:r w:rsidRPr="00596ACF">
              <w:rPr>
                <w:b/>
                <w:sz w:val="18"/>
                <w:szCs w:val="18"/>
                <w:lang w:val="ru-RU" w:eastAsia="en-US"/>
              </w:rPr>
              <w:t>енергії</w:t>
            </w:r>
            <w:proofErr w:type="spellEnd"/>
            <w:r w:rsidRPr="00596ACF">
              <w:rPr>
                <w:b/>
                <w:sz w:val="18"/>
                <w:szCs w:val="18"/>
                <w:lang w:val="ru-RU" w:eastAsia="en-US"/>
              </w:rPr>
              <w:t xml:space="preserve"> та </w:t>
            </w:r>
            <w:r w:rsidRPr="00596ACF">
              <w:rPr>
                <w:rFonts w:eastAsiaTheme="minorEastAsia"/>
                <w:b/>
                <w:sz w:val="18"/>
                <w:szCs w:val="18"/>
              </w:rPr>
              <w:t>обсягу</w:t>
            </w:r>
            <w:r w:rsidRPr="00596ACF">
              <w:rPr>
                <w:b/>
                <w:sz w:val="18"/>
                <w:szCs w:val="18"/>
                <w:lang w:val="ru-RU" w:eastAsia="en-US"/>
              </w:rPr>
              <w:t xml:space="preserve"> </w:t>
            </w:r>
            <w:proofErr w:type="spellStart"/>
            <w:r w:rsidRPr="00596ACF">
              <w:rPr>
                <w:b/>
                <w:sz w:val="18"/>
                <w:szCs w:val="18"/>
                <w:lang w:val="ru-RU" w:eastAsia="en-US"/>
              </w:rPr>
              <w:t>експорту</w:t>
            </w:r>
            <w:proofErr w:type="spellEnd"/>
            <w:r w:rsidRPr="00596ACF">
              <w:rPr>
                <w:b/>
                <w:sz w:val="18"/>
                <w:szCs w:val="18"/>
                <w:lang w:val="ru-RU" w:eastAsia="en-US"/>
              </w:rPr>
              <w:t xml:space="preserve"> </w:t>
            </w:r>
            <w:proofErr w:type="spellStart"/>
            <w:r w:rsidRPr="00596ACF">
              <w:rPr>
                <w:b/>
                <w:sz w:val="18"/>
                <w:szCs w:val="18"/>
                <w:lang w:val="ru-RU" w:eastAsia="en-US"/>
              </w:rPr>
              <w:t>електричної</w:t>
            </w:r>
            <w:proofErr w:type="spellEnd"/>
            <w:r w:rsidRPr="00596ACF">
              <w:rPr>
                <w:b/>
                <w:sz w:val="18"/>
                <w:szCs w:val="18"/>
                <w:lang w:val="ru-RU" w:eastAsia="en-US"/>
              </w:rPr>
              <w:t xml:space="preserve"> </w:t>
            </w:r>
            <w:proofErr w:type="spellStart"/>
            <w:r w:rsidRPr="00596ACF">
              <w:rPr>
                <w:b/>
                <w:sz w:val="18"/>
                <w:szCs w:val="18"/>
                <w:lang w:val="ru-RU" w:eastAsia="en-US"/>
              </w:rPr>
              <w:t>енергії</w:t>
            </w:r>
            <w:proofErr w:type="spellEnd"/>
            <w:r w:rsidRPr="00596ACF">
              <w:rPr>
                <w:b/>
                <w:sz w:val="18"/>
                <w:szCs w:val="18"/>
                <w:lang w:val="ru-RU" w:eastAsia="en-US"/>
              </w:rPr>
              <w:t>;</w:t>
            </w:r>
          </w:p>
          <w:p w14:paraId="72416F70" w14:textId="156BBAFB" w:rsidR="00361C65" w:rsidRPr="00361C65" w:rsidRDefault="00361C65" w:rsidP="00484473">
            <w:pPr>
              <w:widowControl w:val="0"/>
              <w:spacing w:after="0" w:line="240" w:lineRule="auto"/>
              <w:ind w:firstLine="210"/>
              <w:jc w:val="both"/>
              <w:rPr>
                <w:rFonts w:ascii="Times New Roman" w:eastAsia="Times New Roman" w:hAnsi="Times New Roman" w:cs="Times New Roman"/>
                <w:b/>
                <w:sz w:val="18"/>
                <w:szCs w:val="18"/>
                <w:lang w:val="uk-UA"/>
              </w:rPr>
            </w:pPr>
            <w:r w:rsidRPr="00596ACF">
              <w:rPr>
                <w:rFonts w:ascii="Times New Roman" w:eastAsia="Times New Roman" w:hAnsi="Times New Roman" w:cs="Times New Roman"/>
                <w:b/>
                <w:sz w:val="18"/>
                <w:szCs w:val="18"/>
              </w:rPr>
              <w:t xml:space="preserve">у </w:t>
            </w:r>
            <w:proofErr w:type="spellStart"/>
            <w:r w:rsidRPr="00596ACF">
              <w:rPr>
                <w:rFonts w:ascii="Times New Roman" w:eastAsia="Times New Roman" w:hAnsi="Times New Roman" w:cs="Times New Roman"/>
                <w:b/>
                <w:sz w:val="18"/>
                <w:szCs w:val="18"/>
              </w:rPr>
              <w:t>період</w:t>
            </w:r>
            <w:proofErr w:type="spellEnd"/>
            <w:r w:rsidRPr="00596ACF">
              <w:rPr>
                <w:rFonts w:ascii="Times New Roman" w:eastAsia="Times New Roman" w:hAnsi="Times New Roman" w:cs="Times New Roman"/>
                <w:b/>
                <w:sz w:val="18"/>
                <w:szCs w:val="18"/>
              </w:rPr>
              <w:t xml:space="preserve"> </w:t>
            </w:r>
            <w:proofErr w:type="spellStart"/>
            <w:r w:rsidRPr="00596ACF">
              <w:rPr>
                <w:rFonts w:ascii="Times New Roman" w:eastAsia="Times New Roman" w:hAnsi="Times New Roman" w:cs="Times New Roman"/>
                <w:b/>
                <w:sz w:val="18"/>
                <w:szCs w:val="18"/>
              </w:rPr>
              <w:t>після</w:t>
            </w:r>
            <w:proofErr w:type="spellEnd"/>
            <w:r w:rsidRPr="00596ACF">
              <w:rPr>
                <w:rFonts w:ascii="Times New Roman" w:eastAsia="Times New Roman" w:hAnsi="Times New Roman" w:cs="Times New Roman"/>
                <w:b/>
                <w:sz w:val="18"/>
                <w:szCs w:val="18"/>
              </w:rPr>
              <w:t xml:space="preserve"> </w:t>
            </w:r>
            <w:proofErr w:type="spellStart"/>
            <w:r w:rsidRPr="00596ACF">
              <w:rPr>
                <w:rFonts w:ascii="Times New Roman" w:eastAsia="Times New Roman" w:hAnsi="Times New Roman" w:cs="Times New Roman"/>
                <w:b/>
                <w:sz w:val="18"/>
                <w:szCs w:val="18"/>
              </w:rPr>
              <w:t>приєднання</w:t>
            </w:r>
            <w:proofErr w:type="spellEnd"/>
            <w:r w:rsidRPr="00596ACF">
              <w:rPr>
                <w:rFonts w:ascii="Times New Roman" w:eastAsia="Times New Roman" w:hAnsi="Times New Roman" w:cs="Times New Roman"/>
                <w:b/>
                <w:sz w:val="18"/>
                <w:szCs w:val="18"/>
              </w:rPr>
              <w:t xml:space="preserve"> оператора </w:t>
            </w:r>
            <w:proofErr w:type="spellStart"/>
            <w:r w:rsidRPr="00596ACF">
              <w:rPr>
                <w:rFonts w:ascii="Times New Roman" w:eastAsia="Times New Roman" w:hAnsi="Times New Roman" w:cs="Times New Roman"/>
                <w:b/>
                <w:sz w:val="18"/>
                <w:szCs w:val="18"/>
              </w:rPr>
              <w:t>системи</w:t>
            </w:r>
            <w:proofErr w:type="spellEnd"/>
            <w:r w:rsidRPr="00596ACF">
              <w:rPr>
                <w:rFonts w:ascii="Times New Roman" w:eastAsia="Times New Roman" w:hAnsi="Times New Roman" w:cs="Times New Roman"/>
                <w:b/>
                <w:sz w:val="18"/>
                <w:szCs w:val="18"/>
              </w:rPr>
              <w:t xml:space="preserve"> </w:t>
            </w:r>
            <w:proofErr w:type="spellStart"/>
            <w:r w:rsidRPr="00596ACF">
              <w:rPr>
                <w:rFonts w:ascii="Times New Roman" w:eastAsia="Times New Roman" w:hAnsi="Times New Roman" w:cs="Times New Roman"/>
                <w:b/>
                <w:sz w:val="18"/>
                <w:szCs w:val="18"/>
              </w:rPr>
              <w:t>передачі</w:t>
            </w:r>
            <w:proofErr w:type="spellEnd"/>
            <w:r w:rsidRPr="00596ACF">
              <w:rPr>
                <w:rFonts w:ascii="Times New Roman" w:eastAsia="Times New Roman" w:hAnsi="Times New Roman" w:cs="Times New Roman"/>
                <w:b/>
                <w:sz w:val="18"/>
                <w:szCs w:val="18"/>
              </w:rPr>
              <w:t xml:space="preserve"> </w:t>
            </w:r>
            <w:proofErr w:type="spellStart"/>
            <w:r w:rsidRPr="00596ACF">
              <w:rPr>
                <w:rFonts w:ascii="Times New Roman" w:eastAsia="Times New Roman" w:hAnsi="Times New Roman" w:cs="Times New Roman"/>
                <w:b/>
                <w:sz w:val="18"/>
                <w:szCs w:val="18"/>
              </w:rPr>
              <w:t>України</w:t>
            </w:r>
            <w:proofErr w:type="spellEnd"/>
            <w:r w:rsidRPr="00596ACF">
              <w:rPr>
                <w:rFonts w:ascii="Times New Roman" w:eastAsia="Times New Roman" w:hAnsi="Times New Roman" w:cs="Times New Roman"/>
                <w:b/>
                <w:sz w:val="18"/>
                <w:szCs w:val="18"/>
              </w:rPr>
              <w:t xml:space="preserve"> до ІТС </w:t>
            </w:r>
            <w:proofErr w:type="spellStart"/>
            <w:r w:rsidRPr="00596ACF">
              <w:rPr>
                <w:rFonts w:ascii="Times New Roman" w:eastAsia="Times New Roman" w:hAnsi="Times New Roman" w:cs="Times New Roman"/>
                <w:b/>
                <w:sz w:val="18"/>
                <w:szCs w:val="18"/>
              </w:rPr>
              <w:t>механізму</w:t>
            </w:r>
            <w:proofErr w:type="spellEnd"/>
            <w:r w:rsidRPr="00596ACF">
              <w:rPr>
                <w:rFonts w:ascii="Times New Roman" w:eastAsia="Times New Roman" w:hAnsi="Times New Roman" w:cs="Times New Roman"/>
                <w:b/>
                <w:sz w:val="18"/>
                <w:szCs w:val="18"/>
              </w:rPr>
              <w:t xml:space="preserve"> </w:t>
            </w:r>
            <w:proofErr w:type="spellStart"/>
            <w:r w:rsidRPr="00596ACF">
              <w:rPr>
                <w:rFonts w:ascii="Times New Roman" w:eastAsia="Times New Roman" w:hAnsi="Times New Roman" w:cs="Times New Roman"/>
                <w:b/>
                <w:sz w:val="18"/>
                <w:szCs w:val="18"/>
              </w:rPr>
              <w:t>визначається</w:t>
            </w:r>
            <w:proofErr w:type="spellEnd"/>
            <w:r w:rsidRPr="00596ACF">
              <w:rPr>
                <w:rFonts w:ascii="Times New Roman" w:eastAsia="Times New Roman" w:hAnsi="Times New Roman" w:cs="Times New Roman"/>
                <w:b/>
                <w:sz w:val="18"/>
                <w:szCs w:val="18"/>
              </w:rPr>
              <w:t xml:space="preserve"> як</w:t>
            </w:r>
            <w:r w:rsidRPr="00596ACF">
              <w:rPr>
                <w:b/>
                <w:sz w:val="18"/>
                <w:szCs w:val="18"/>
              </w:rPr>
              <w:t xml:space="preserve"> </w:t>
            </w:r>
            <w:proofErr w:type="spellStart"/>
            <w:r w:rsidRPr="00596ACF">
              <w:rPr>
                <w:rFonts w:ascii="Times New Roman" w:eastAsia="Times New Roman" w:hAnsi="Times New Roman" w:cs="Times New Roman"/>
                <w:b/>
                <w:sz w:val="18"/>
                <w:szCs w:val="18"/>
              </w:rPr>
              <w:t>обсяг</w:t>
            </w:r>
            <w:proofErr w:type="spellEnd"/>
            <w:r w:rsidRPr="00596ACF">
              <w:rPr>
                <w:rFonts w:ascii="Times New Roman" w:eastAsia="Times New Roman" w:hAnsi="Times New Roman" w:cs="Times New Roman"/>
                <w:b/>
                <w:sz w:val="18"/>
                <w:szCs w:val="18"/>
              </w:rPr>
              <w:t xml:space="preserve"> </w:t>
            </w:r>
            <w:proofErr w:type="spellStart"/>
            <w:r w:rsidRPr="00596ACF">
              <w:rPr>
                <w:rFonts w:ascii="Times New Roman" w:eastAsia="Times New Roman" w:hAnsi="Times New Roman" w:cs="Times New Roman"/>
                <w:b/>
                <w:sz w:val="18"/>
                <w:szCs w:val="18"/>
              </w:rPr>
              <w:t>передачі</w:t>
            </w:r>
            <w:proofErr w:type="spellEnd"/>
            <w:r w:rsidRPr="00596ACF">
              <w:rPr>
                <w:rFonts w:ascii="Times New Roman" w:eastAsia="Times New Roman" w:hAnsi="Times New Roman" w:cs="Times New Roman"/>
                <w:b/>
                <w:sz w:val="18"/>
                <w:szCs w:val="18"/>
              </w:rPr>
              <w:t xml:space="preserve"> (</w:t>
            </w:r>
            <w:proofErr w:type="spellStart"/>
            <w:r w:rsidRPr="00596ACF">
              <w:rPr>
                <w:rFonts w:ascii="Times New Roman" w:eastAsia="Times New Roman" w:hAnsi="Times New Roman" w:cs="Times New Roman"/>
                <w:b/>
                <w:sz w:val="18"/>
                <w:szCs w:val="18"/>
              </w:rPr>
              <w:t>споживання</w:t>
            </w:r>
            <w:proofErr w:type="spellEnd"/>
            <w:r w:rsidRPr="00596ACF">
              <w:rPr>
                <w:rFonts w:ascii="Times New Roman" w:eastAsia="Times New Roman" w:hAnsi="Times New Roman" w:cs="Times New Roman"/>
                <w:b/>
                <w:sz w:val="18"/>
                <w:szCs w:val="18"/>
              </w:rPr>
              <w:t xml:space="preserve">) </w:t>
            </w:r>
            <w:proofErr w:type="spellStart"/>
            <w:r w:rsidRPr="00596ACF">
              <w:rPr>
                <w:rFonts w:ascii="Times New Roman" w:eastAsia="Times New Roman" w:hAnsi="Times New Roman" w:cs="Times New Roman"/>
                <w:b/>
                <w:sz w:val="18"/>
                <w:szCs w:val="18"/>
              </w:rPr>
              <w:t>електричної</w:t>
            </w:r>
            <w:proofErr w:type="spellEnd"/>
            <w:r w:rsidRPr="00596ACF">
              <w:rPr>
                <w:rFonts w:ascii="Times New Roman" w:eastAsia="Times New Roman" w:hAnsi="Times New Roman" w:cs="Times New Roman"/>
                <w:b/>
                <w:sz w:val="18"/>
                <w:szCs w:val="18"/>
              </w:rPr>
              <w:t xml:space="preserve"> </w:t>
            </w:r>
            <w:proofErr w:type="spellStart"/>
            <w:r w:rsidRPr="00596ACF">
              <w:rPr>
                <w:rFonts w:ascii="Times New Roman" w:eastAsia="Times New Roman" w:hAnsi="Times New Roman" w:cs="Times New Roman"/>
                <w:b/>
                <w:sz w:val="18"/>
                <w:szCs w:val="18"/>
              </w:rPr>
              <w:t>енергії</w:t>
            </w:r>
            <w:proofErr w:type="spellEnd"/>
            <w:r>
              <w:rPr>
                <w:rFonts w:ascii="Times New Roman" w:eastAsia="Times New Roman" w:hAnsi="Times New Roman" w:cs="Times New Roman"/>
                <w:b/>
                <w:sz w:val="18"/>
                <w:szCs w:val="18"/>
                <w:lang w:val="uk-UA"/>
              </w:rPr>
              <w:t>.</w:t>
            </w:r>
          </w:p>
        </w:tc>
      </w:tr>
      <w:tr w:rsidR="00800C51" w:rsidRPr="00D83961" w14:paraId="5D6BA64E"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E379CE"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lastRenderedPageBreak/>
              <w:t>2.1. Для встановлення тарифу ліцензіат подає до НКРЕКП заяву за формою, наведеною в додатку 1 до цього Порядку, і такі документи у друкованій та електронній формах:</w:t>
            </w:r>
          </w:p>
          <w:p w14:paraId="04C4BEEA"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ADCB9DA"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r w:rsidRPr="00D83961">
              <w:rPr>
                <w:rFonts w:ascii="Times New Roman" w:eastAsia="Times New Roman" w:hAnsi="Times New Roman" w:cs="Times New Roman"/>
                <w:color w:val="000000"/>
                <w:sz w:val="18"/>
                <w:szCs w:val="18"/>
                <w:lang w:val="uk-UA"/>
              </w:rPr>
              <w:t>1) пояснювальну записку щодо необхідності встановлення тарифу, що включає обґрунтування прогнозних витрат ліцензіата за їх складовими;</w:t>
            </w:r>
          </w:p>
          <w:p w14:paraId="50D2A56E"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p>
          <w:p w14:paraId="3C214082"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2) загальну характеристику ліцензіата в динаміці за останні 5 років за формою, наведеною в додатку 2 до цього Порядку;</w:t>
            </w:r>
          </w:p>
          <w:p w14:paraId="62B48302"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4212BE04"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3) розрахунок прогнозованого необхідного доходу ліцензіата від здійснення діяльності з передачі електричної енергії на регуляторний період (за формою, наведеною в додатку 3 до цього Порядку), у тому числі розрахунок операційних контрольованих витрат з передачі електричної енергії на кожен рік регуляторного періоду (за формою, наведеною в додатку 4 до цього Порядку), розрахунок фонду оплати праці ліцензіата з передачі електричної енергії (за формою, наведеною в додатку 5 до цього Порядку), розрахунок операційних неконтрольованих витрат з передачі електричної енергії на кожен рік регуляторного періоду (за формою, наведеною в додатку 6 до цього Порядку), розрахунок прибутку на регуляторну базу активів, що використовується при здійсненні діяльності з передачі електричної енергії (за формою, наведеною в додатку 7 до цього Порядку), розрахунок амортизації активів (що використовуються для здійснення діяльності з передачі електричної енергії), які утворені після переходу на стимулююче регулювання (за формою, наведеною в додатку 8 до цього Порядку), розрахунок річної амортизації на активи (що використовуються для здійснення ліцензованої діяльності з передачі електричної енергії), які були утворені на момент переходу до стимулюючого регулювання (за формою, наведеною в додатку 9 до цього Порядку), розрахунок амортизації активів (що використовуються для здійснення ліцензованої діяльності з передачі електричної енергії), що були отримані ліцензіатом на безоплатній основі після переходу на стимулююче регулювання (за формою, наведеною в додатку 10 до цього Порядку), та розрахунок амортизації активів (що використовуються для здійснення ліцензованої діяльності з передачі електричної енергії), що були створені за рахунок отримання плати від приєднання електроустановок до електричних мереж після переходу на стимулююче регулювання (за формою, наведеною в додатку 11 до цього Порядку), із додаванням до додатків 8, 10, 11 деталізованого реєстру активів по кожній групі в електронному вигляді;</w:t>
            </w:r>
          </w:p>
          <w:p w14:paraId="64107492"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564B754A"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27DF81AF"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4) баланс електричної енергії на прогнозний рік (за формою, наведеною в додатку 12 до цього Порядку);</w:t>
            </w:r>
          </w:p>
          <w:p w14:paraId="447EDC55"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51D786D7"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 xml:space="preserve">5) джерела фінансування інвестиційної програми на регуляторний період (за формою, наведеною в додатку 13 до цього Порядку), визначені з урахуванням Порядку формування інвестиційних програм ліцензіатів з передачі електричної енергії магістральними та міждержавними електричними мережами та з виробництва теплової та/або електричної енергії на атомних електростанціях, гідроелектростанціях та </w:t>
            </w:r>
            <w:proofErr w:type="spellStart"/>
            <w:r w:rsidRPr="00D83961">
              <w:rPr>
                <w:rFonts w:ascii="Times New Roman" w:eastAsia="Times New Roman" w:hAnsi="Times New Roman" w:cs="Times New Roman"/>
                <w:color w:val="000000"/>
                <w:sz w:val="18"/>
                <w:szCs w:val="18"/>
                <w:lang w:val="uk-UA"/>
              </w:rPr>
              <w:t>гідроакумулюючих</w:t>
            </w:r>
            <w:proofErr w:type="spellEnd"/>
            <w:r w:rsidRPr="00D83961">
              <w:rPr>
                <w:rFonts w:ascii="Times New Roman" w:eastAsia="Times New Roman" w:hAnsi="Times New Roman" w:cs="Times New Roman"/>
                <w:color w:val="000000"/>
                <w:sz w:val="18"/>
                <w:szCs w:val="18"/>
                <w:lang w:val="uk-UA"/>
              </w:rPr>
              <w:t xml:space="preserve"> електростанціях, затвердженого постановою НКРЕКП від 30 червня 2015 року № 1972, зареєстрованого в Міністерстві юстиції України 14 липня 2015 року за № 840/27285 (далі - Порядок формування інвестиційних програм);</w:t>
            </w:r>
          </w:p>
          <w:p w14:paraId="03F4C755"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08FC458"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 xml:space="preserve">6) розрахунок тарифу на послуги з передачі електричної енергії (за формою, наведеною в додатку 14 до цього </w:t>
            </w:r>
            <w:proofErr w:type="spellStart"/>
            <w:r w:rsidRPr="00D83961">
              <w:rPr>
                <w:rFonts w:ascii="Times New Roman" w:eastAsia="Times New Roman" w:hAnsi="Times New Roman" w:cs="Times New Roman"/>
                <w:color w:val="000000"/>
                <w:sz w:val="18"/>
                <w:szCs w:val="18"/>
                <w:lang w:val="uk-UA"/>
              </w:rPr>
              <w:t>Порядк</w:t>
            </w:r>
            <w:proofErr w:type="spellEnd"/>
          </w:p>
          <w:p w14:paraId="066C5437"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p>
          <w:p w14:paraId="04E77935"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7) динаміку технологічних витрат та обсягів передачі (споживання), експорту електричної енергії за останні 5 років (за формою, наведеною в додатку 15 до цього Порядку);</w:t>
            </w:r>
          </w:p>
          <w:p w14:paraId="3F2194B6"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r w:rsidRPr="00D83961">
              <w:rPr>
                <w:rFonts w:ascii="Times New Roman" w:eastAsia="Times New Roman" w:hAnsi="Times New Roman" w:cs="Times New Roman"/>
                <w:sz w:val="18"/>
                <w:szCs w:val="18"/>
                <w:lang w:val="uk-UA"/>
              </w:rPr>
              <w:br/>
            </w:r>
            <w:r w:rsidRPr="00D83961">
              <w:rPr>
                <w:rFonts w:ascii="Times New Roman" w:eastAsia="Times New Roman" w:hAnsi="Times New Roman" w:cs="Times New Roman"/>
                <w:b/>
                <w:sz w:val="18"/>
                <w:szCs w:val="18"/>
                <w:lang w:val="uk-UA"/>
              </w:rPr>
              <w:t xml:space="preserve">відсутній </w:t>
            </w:r>
          </w:p>
          <w:p w14:paraId="0652D546"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2CC9906"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E1756AA"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064AFA5"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1B31866"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4EBBB128"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1883CE7"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2952D94"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2002616E"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6608A90"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0B06260"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59BAA8DB"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8ECCB4C"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5F401878"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8F7A915"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01E5D47"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77ED2DAE" w14:textId="1562AA4C" w:rsidR="00800C51" w:rsidRDefault="00800C51" w:rsidP="00484473">
            <w:pPr>
              <w:spacing w:after="0" w:line="240" w:lineRule="auto"/>
              <w:rPr>
                <w:rFonts w:ascii="Times New Roman" w:eastAsia="Times New Roman" w:hAnsi="Times New Roman" w:cs="Times New Roman"/>
                <w:sz w:val="18"/>
                <w:szCs w:val="18"/>
                <w:lang w:val="uk-UA"/>
              </w:rPr>
            </w:pPr>
          </w:p>
          <w:p w14:paraId="6DDE696B" w14:textId="087F131A" w:rsidR="00800C51" w:rsidRDefault="00800C51" w:rsidP="00484473">
            <w:pPr>
              <w:spacing w:after="0" w:line="240" w:lineRule="auto"/>
              <w:rPr>
                <w:rFonts w:ascii="Times New Roman" w:eastAsia="Times New Roman" w:hAnsi="Times New Roman" w:cs="Times New Roman"/>
                <w:sz w:val="18"/>
                <w:szCs w:val="18"/>
                <w:lang w:val="uk-UA"/>
              </w:rPr>
            </w:pPr>
          </w:p>
          <w:p w14:paraId="0E0C8F36" w14:textId="12DEB807" w:rsidR="00800C51" w:rsidRDefault="00800C51" w:rsidP="00484473">
            <w:pPr>
              <w:spacing w:after="0" w:line="240" w:lineRule="auto"/>
              <w:rPr>
                <w:rFonts w:ascii="Times New Roman" w:eastAsia="Times New Roman" w:hAnsi="Times New Roman" w:cs="Times New Roman"/>
                <w:sz w:val="18"/>
                <w:szCs w:val="18"/>
                <w:lang w:val="uk-UA"/>
              </w:rPr>
            </w:pPr>
          </w:p>
          <w:p w14:paraId="178CDE8E"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8) копію протоколу проведення відкритого обговорення (відкритого слухання) на місцях відповідно до Порядку проведення відкритого обговорення;</w:t>
            </w:r>
          </w:p>
          <w:p w14:paraId="1242B91E"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24C46AF9"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r w:rsidRPr="00D83961">
              <w:rPr>
                <w:rFonts w:ascii="Times New Roman" w:eastAsia="Times New Roman" w:hAnsi="Times New Roman" w:cs="Times New Roman"/>
                <w:color w:val="000000"/>
                <w:sz w:val="18"/>
                <w:szCs w:val="18"/>
                <w:lang w:val="uk-UA"/>
              </w:rPr>
              <w:t>9) у разі коригування тарифу - розрахунок коригування необхідного доходу з передачі електричної енергії у зв’язку зі зміною обсягів передачі (споживання), експорту електричної енергії (за формою, наведеною в додатку 16 до цього Порядку);</w:t>
            </w:r>
          </w:p>
          <w:p w14:paraId="1E489957"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p>
          <w:p w14:paraId="622F7200"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 xml:space="preserve">10) інші </w:t>
            </w:r>
            <w:proofErr w:type="spellStart"/>
            <w:r w:rsidRPr="00D83961">
              <w:rPr>
                <w:rFonts w:ascii="Times New Roman" w:eastAsia="Times New Roman" w:hAnsi="Times New Roman" w:cs="Times New Roman"/>
                <w:color w:val="000000"/>
                <w:sz w:val="18"/>
                <w:szCs w:val="18"/>
                <w:lang w:val="uk-UA"/>
              </w:rPr>
              <w:t>обґрунтовуючі</w:t>
            </w:r>
            <w:proofErr w:type="spellEnd"/>
            <w:r w:rsidRPr="00D83961">
              <w:rPr>
                <w:rFonts w:ascii="Times New Roman" w:eastAsia="Times New Roman" w:hAnsi="Times New Roman" w:cs="Times New Roman"/>
                <w:color w:val="000000"/>
                <w:sz w:val="18"/>
                <w:szCs w:val="18"/>
                <w:lang w:val="uk-UA"/>
              </w:rPr>
              <w:t xml:space="preserve"> матеріали.</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354A35"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lastRenderedPageBreak/>
              <w:t>2.1. Для встановлення тарифу ліцензіат подає до НКРЕКП заяву за формою, наведеною в додатку 1 до цього Порядку, і такі документи у друкованій та електронній формах:</w:t>
            </w:r>
          </w:p>
          <w:p w14:paraId="046CB5CA"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5986B463"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r w:rsidRPr="00D83961">
              <w:rPr>
                <w:rFonts w:ascii="Times New Roman" w:eastAsia="Times New Roman" w:hAnsi="Times New Roman" w:cs="Times New Roman"/>
                <w:color w:val="000000"/>
                <w:sz w:val="18"/>
                <w:szCs w:val="18"/>
                <w:lang w:val="uk-UA"/>
              </w:rPr>
              <w:t>1) пояснювальну записку щодо необхідності встановлення тарифу, що включає обґрунтування прогнозних витрат ліцензіата за їх складовими;</w:t>
            </w:r>
          </w:p>
          <w:p w14:paraId="1FC32809"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p>
          <w:p w14:paraId="1CE3B498"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2) загальну характеристику ліцензіата в динаміці за останні 5 років за формою, наведеною в додатку 2 до цього Порядку;</w:t>
            </w:r>
          </w:p>
          <w:p w14:paraId="6693DE18"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51BC255F" w14:textId="217B8851" w:rsidR="00800C51" w:rsidRPr="00D83961" w:rsidRDefault="00800C51" w:rsidP="00484473">
            <w:pPr>
              <w:spacing w:after="0" w:line="240" w:lineRule="auto"/>
              <w:jc w:val="both"/>
              <w:rPr>
                <w:rFonts w:ascii="Times New Roman" w:eastAsia="Times New Roman" w:hAnsi="Times New Roman" w:cs="Times New Roman"/>
                <w:b/>
                <w:color w:val="000000"/>
                <w:sz w:val="18"/>
                <w:szCs w:val="18"/>
                <w:lang w:val="uk-UA"/>
              </w:rPr>
            </w:pPr>
            <w:r w:rsidRPr="00D83961">
              <w:rPr>
                <w:rFonts w:ascii="Times New Roman" w:eastAsia="Times New Roman" w:hAnsi="Times New Roman" w:cs="Times New Roman"/>
                <w:color w:val="000000"/>
                <w:sz w:val="18"/>
                <w:szCs w:val="18"/>
                <w:lang w:val="uk-UA"/>
              </w:rPr>
              <w:t xml:space="preserve">3) розрахунок прогнозованого необхідного доходу ліцензіата від здійснення діяльності з передачі електричної енергії на регуляторний період (за формою, наведеною в додатку 3 до цього Порядку), у тому числі розрахунок операційних контрольованих витрат з передачі електричної енергії на кожен рік регуляторного періоду (за формою, наведеною в додатку 4 до цього Порядку), розрахунок фонду оплати праці ліцензіата з передачі електричної енергії (за формою, наведеною в додатку 5 до цього Порядку), розрахунок операційних неконтрольованих витрат з передачі електричної енергії на кожен рік регуляторного періоду (за формою, наведеною в додатку 6 до цього Порядку), розрахунок прибутку на регуляторну базу активів, що використовується при здійсненні діяльності з передачі електричної енергії (за формою, наведеною в додатку 7 до цього Порядку), розрахунок амортизації активів (що використовуються для здійснення діяльності з передачі електричної енергії), які утворені після переходу на стимулююче регулювання (за формою, наведеною в додатку 8 до цього Порядку), розрахунок річної амортизації на активи (що використовуються для здійснення ліцензованої діяльності з передачі електричної енергії), які були утворені на момент переходу до стимулюючого регулювання (за формою, наведеною в додатку 9 до цього Порядку), розрахунок амортизації активів (що використовуються для здійснення ліцензованої діяльності з передачі електричної енергії), що були отримані ліцензіатом на безоплатній основі після переходу на стимулююче регулювання (за формою, наведеною в додатку 10 до цього Порядку), та розрахунок амортизації активів (що використовуються для здійснення ліцензованої діяльності з передачі електричної енергії), що були створені за рахунок отримання плати від приєднання електроустановок до електричних мереж після переходу на стимулююче регулювання (за формою, наведеною в додатку 11 до цього Порядку), із додаванням до додатків 8, 10, 11 деталізованого реєстру активів по кожній групі в електронному вигляді, </w:t>
            </w:r>
            <w:bookmarkStart w:id="2" w:name="_Hlk107911537"/>
            <w:r w:rsidRPr="00D83961">
              <w:rPr>
                <w:rFonts w:ascii="Times New Roman" w:eastAsia="Times New Roman" w:hAnsi="Times New Roman" w:cs="Times New Roman"/>
                <w:b/>
                <w:color w:val="000000"/>
                <w:sz w:val="18"/>
                <w:szCs w:val="18"/>
                <w:lang w:val="uk-UA"/>
              </w:rPr>
              <w:t>розрахунок прогнозованих витрат (доходів) за Договором ІТС</w:t>
            </w:r>
            <w:bookmarkEnd w:id="2"/>
            <w:r w:rsidRPr="00D83961">
              <w:rPr>
                <w:rFonts w:ascii="Times New Roman" w:eastAsia="Times New Roman" w:hAnsi="Times New Roman" w:cs="Times New Roman"/>
                <w:b/>
                <w:color w:val="000000"/>
                <w:sz w:val="18"/>
                <w:szCs w:val="18"/>
                <w:lang w:val="uk-UA"/>
              </w:rPr>
              <w:t xml:space="preserve">; </w:t>
            </w:r>
          </w:p>
          <w:p w14:paraId="39F28182"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275F2375"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4) баланс електричної енергії на прогнозний рік (за формою, наведеною в додатку 12 до цього Порядку);</w:t>
            </w:r>
          </w:p>
          <w:p w14:paraId="07E00112"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795C08B"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 xml:space="preserve">5) джерела фінансування інвестиційної програми на регуляторний період (за формою, наведеною в додатку 13 до цього Порядку), визначені з урахуванням Порядку формування інвестиційних програм ліцензіатів з передачі електричної енергії магістральними та міждержавними електричними мережами та з виробництва теплової та/або електричної енергії на атомних електростанціях, гідроелектростанціях та </w:t>
            </w:r>
            <w:proofErr w:type="spellStart"/>
            <w:r w:rsidRPr="00D83961">
              <w:rPr>
                <w:rFonts w:ascii="Times New Roman" w:eastAsia="Times New Roman" w:hAnsi="Times New Roman" w:cs="Times New Roman"/>
                <w:color w:val="000000"/>
                <w:sz w:val="18"/>
                <w:szCs w:val="18"/>
                <w:lang w:val="uk-UA"/>
              </w:rPr>
              <w:t>гідроакумулюючих</w:t>
            </w:r>
            <w:proofErr w:type="spellEnd"/>
            <w:r w:rsidRPr="00D83961">
              <w:rPr>
                <w:rFonts w:ascii="Times New Roman" w:eastAsia="Times New Roman" w:hAnsi="Times New Roman" w:cs="Times New Roman"/>
                <w:color w:val="000000"/>
                <w:sz w:val="18"/>
                <w:szCs w:val="18"/>
                <w:lang w:val="uk-UA"/>
              </w:rPr>
              <w:t xml:space="preserve"> електростанціях, затвердженого постановою НКРЕКП від 30 червня 2015 року № 1972, зареєстрованого в Міністерстві юстиції України 14 липня 2015 року за № 840/27285 (далі - Порядок формування інвестиційних програм);</w:t>
            </w:r>
          </w:p>
          <w:p w14:paraId="07086666"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684CF89F"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6) розрахунок тарифу на послуги з передачі електричної енергії (за формою, наведеною в додатку 14 до цього Порядку);</w:t>
            </w:r>
          </w:p>
          <w:p w14:paraId="6BEAD3FC" w14:textId="77777777" w:rsidR="00800C51" w:rsidRPr="001D3601" w:rsidRDefault="00800C51" w:rsidP="00484473">
            <w:pPr>
              <w:spacing w:after="0" w:line="240" w:lineRule="auto"/>
              <w:jc w:val="both"/>
              <w:rPr>
                <w:rFonts w:ascii="Times New Roman" w:eastAsia="Times New Roman" w:hAnsi="Times New Roman" w:cs="Times New Roman"/>
                <w:sz w:val="18"/>
                <w:szCs w:val="18"/>
                <w:lang w:val="uk-UA"/>
              </w:rPr>
            </w:pPr>
          </w:p>
          <w:p w14:paraId="2AD35DCA" w14:textId="77777777" w:rsidR="00800C51" w:rsidRPr="001D3601" w:rsidRDefault="00800C51" w:rsidP="00484473">
            <w:pPr>
              <w:spacing w:after="0" w:line="240" w:lineRule="auto"/>
              <w:jc w:val="both"/>
              <w:rPr>
                <w:rFonts w:ascii="Times New Roman" w:eastAsia="Times New Roman" w:hAnsi="Times New Roman" w:cs="Times New Roman"/>
                <w:sz w:val="18"/>
                <w:szCs w:val="18"/>
                <w:lang w:val="uk-UA"/>
              </w:rPr>
            </w:pPr>
            <w:bookmarkStart w:id="3" w:name="_Hlk107911704"/>
            <w:r w:rsidRPr="001D3601">
              <w:rPr>
                <w:rFonts w:ascii="Times New Roman" w:eastAsia="Times New Roman" w:hAnsi="Times New Roman" w:cs="Times New Roman"/>
                <w:sz w:val="18"/>
                <w:szCs w:val="18"/>
                <w:lang w:val="uk-UA"/>
              </w:rPr>
              <w:t xml:space="preserve">7) динаміку технологічних витрат та обсягів передачі </w:t>
            </w:r>
            <w:bookmarkStart w:id="4" w:name="_Hlk108513157"/>
            <w:r w:rsidRPr="001D3601">
              <w:rPr>
                <w:rFonts w:ascii="Times New Roman" w:eastAsia="Times New Roman" w:hAnsi="Times New Roman" w:cs="Times New Roman"/>
                <w:strike/>
                <w:sz w:val="18"/>
                <w:szCs w:val="18"/>
                <w:lang w:val="uk-UA"/>
              </w:rPr>
              <w:t>(споживання)</w:t>
            </w:r>
            <w:r w:rsidRPr="001D3601">
              <w:rPr>
                <w:rFonts w:ascii="Times New Roman" w:eastAsia="Times New Roman" w:hAnsi="Times New Roman" w:cs="Times New Roman"/>
                <w:b/>
                <w:strike/>
                <w:sz w:val="18"/>
                <w:szCs w:val="18"/>
                <w:lang w:val="uk-UA"/>
              </w:rPr>
              <w:t>, </w:t>
            </w:r>
            <w:bookmarkEnd w:id="4"/>
            <w:r w:rsidRPr="001D3601">
              <w:rPr>
                <w:rFonts w:ascii="Times New Roman" w:eastAsia="Times New Roman" w:hAnsi="Times New Roman" w:cs="Times New Roman"/>
                <w:b/>
                <w:strike/>
                <w:sz w:val="18"/>
                <w:szCs w:val="18"/>
                <w:lang w:val="uk-UA"/>
              </w:rPr>
              <w:t>експорту</w:t>
            </w:r>
            <w:r w:rsidRPr="001D3601">
              <w:rPr>
                <w:rFonts w:ascii="Times New Roman" w:eastAsia="Times New Roman" w:hAnsi="Times New Roman" w:cs="Times New Roman"/>
                <w:b/>
                <w:sz w:val="18"/>
                <w:szCs w:val="18"/>
                <w:lang w:val="uk-UA"/>
              </w:rPr>
              <w:t xml:space="preserve"> </w:t>
            </w:r>
            <w:r w:rsidRPr="001D3601">
              <w:rPr>
                <w:rFonts w:ascii="Times New Roman" w:eastAsia="Times New Roman" w:hAnsi="Times New Roman" w:cs="Times New Roman"/>
                <w:sz w:val="18"/>
                <w:szCs w:val="18"/>
                <w:lang w:val="uk-UA"/>
              </w:rPr>
              <w:t>електричної енергії за останні 5 років (за формою, наведеною в додатку 15 до цього Порядку);</w:t>
            </w:r>
          </w:p>
          <w:p w14:paraId="6B534E47" w14:textId="31584C7B" w:rsidR="00800C51" w:rsidRPr="001D3601" w:rsidRDefault="00800C51" w:rsidP="00484473">
            <w:pPr>
              <w:spacing w:after="0" w:line="240" w:lineRule="auto"/>
              <w:jc w:val="both"/>
              <w:rPr>
                <w:rFonts w:ascii="Times New Roman" w:eastAsia="Times New Roman" w:hAnsi="Times New Roman" w:cs="Times New Roman"/>
                <w:sz w:val="18"/>
                <w:szCs w:val="18"/>
                <w:lang w:val="uk-UA"/>
              </w:rPr>
            </w:pPr>
          </w:p>
          <w:p w14:paraId="18A1129E" w14:textId="77777777" w:rsidR="00800C51" w:rsidRPr="001D3601" w:rsidRDefault="00800C51" w:rsidP="00484473">
            <w:pPr>
              <w:spacing w:after="0" w:line="240" w:lineRule="auto"/>
              <w:jc w:val="both"/>
              <w:rPr>
                <w:rFonts w:ascii="Times New Roman" w:eastAsia="Times New Roman" w:hAnsi="Times New Roman" w:cs="Times New Roman"/>
                <w:b/>
                <w:sz w:val="18"/>
                <w:szCs w:val="18"/>
                <w:lang w:val="uk-UA"/>
              </w:rPr>
            </w:pPr>
            <w:bookmarkStart w:id="5" w:name="_Hlk107911782"/>
            <w:bookmarkEnd w:id="3"/>
            <w:r w:rsidRPr="001D3601">
              <w:rPr>
                <w:rFonts w:ascii="Times New Roman" w:eastAsia="Times New Roman" w:hAnsi="Times New Roman" w:cs="Times New Roman"/>
                <w:b/>
                <w:sz w:val="18"/>
                <w:szCs w:val="18"/>
                <w:lang w:val="uk-UA"/>
              </w:rPr>
              <w:t xml:space="preserve">8) динаміку технологічних витрат електричної енергії на її передачу електричними мережами, що виникли у системі передачі від прийняття (передачі) міждержавних (транскордонних) </w:t>
            </w:r>
            <w:proofErr w:type="spellStart"/>
            <w:r w:rsidRPr="001D3601">
              <w:rPr>
                <w:rFonts w:ascii="Times New Roman" w:eastAsia="Times New Roman" w:hAnsi="Times New Roman" w:cs="Times New Roman"/>
                <w:b/>
                <w:sz w:val="18"/>
                <w:szCs w:val="18"/>
                <w:lang w:val="uk-UA"/>
              </w:rPr>
              <w:t>перетоків</w:t>
            </w:r>
            <w:proofErr w:type="spellEnd"/>
            <w:r w:rsidRPr="001D3601">
              <w:rPr>
                <w:rFonts w:ascii="Times New Roman" w:eastAsia="Times New Roman" w:hAnsi="Times New Roman" w:cs="Times New Roman"/>
                <w:b/>
                <w:sz w:val="18"/>
                <w:szCs w:val="18"/>
                <w:lang w:val="uk-UA"/>
              </w:rPr>
              <w:t xml:space="preserve"> електричної енергії, у тому числі, для забезпечення перетікання електричної енергії до/з країн ІТС.</w:t>
            </w:r>
          </w:p>
          <w:p w14:paraId="75EEF20D" w14:textId="1B2940A1" w:rsidR="00800C51" w:rsidRPr="001D3601" w:rsidRDefault="00800C51" w:rsidP="00484473">
            <w:pPr>
              <w:spacing w:after="0" w:line="240" w:lineRule="auto"/>
              <w:jc w:val="both"/>
              <w:rPr>
                <w:rFonts w:ascii="Times New Roman" w:eastAsia="Times New Roman" w:hAnsi="Times New Roman" w:cs="Times New Roman"/>
                <w:b/>
                <w:sz w:val="18"/>
                <w:szCs w:val="18"/>
                <w:lang w:val="uk-UA"/>
              </w:rPr>
            </w:pPr>
            <w:r w:rsidRPr="001D3601">
              <w:rPr>
                <w:rFonts w:ascii="Times New Roman" w:eastAsia="Times New Roman" w:hAnsi="Times New Roman" w:cs="Times New Roman"/>
                <w:b/>
                <w:sz w:val="18"/>
                <w:szCs w:val="18"/>
                <w:lang w:val="uk-UA"/>
              </w:rPr>
              <w:t xml:space="preserve"> Обсяг таких технологічних витрат розраховується ENTSO-E шляхом обчислення різниці між обсягом фактичних технологічних витрат в системі передачі протягом відповідного періоду та розрахунковим обсягом витрат в системі передачі за відповідний період у випадку, якщо б прийняття (переміщення) електричної енергії не здійснювалось;</w:t>
            </w:r>
          </w:p>
          <w:p w14:paraId="6AC8CB17" w14:textId="65BDAD17" w:rsidR="00800C51" w:rsidRPr="001D3601" w:rsidRDefault="00800C51" w:rsidP="00484473">
            <w:pPr>
              <w:spacing w:after="0" w:line="240" w:lineRule="auto"/>
              <w:jc w:val="both"/>
              <w:rPr>
                <w:rFonts w:ascii="Times New Roman" w:eastAsia="Times New Roman" w:hAnsi="Times New Roman" w:cs="Times New Roman"/>
                <w:b/>
                <w:sz w:val="18"/>
                <w:szCs w:val="18"/>
                <w:lang w:val="uk-UA"/>
              </w:rPr>
            </w:pPr>
            <w:r w:rsidRPr="001D3601">
              <w:rPr>
                <w:rFonts w:ascii="Times New Roman" w:eastAsia="Times New Roman" w:hAnsi="Times New Roman" w:cs="Times New Roman"/>
                <w:b/>
                <w:sz w:val="18"/>
                <w:szCs w:val="18"/>
                <w:lang w:val="uk-UA"/>
              </w:rPr>
              <w:t>Обсяг прийняття (переміщення) електричної енергії розраховується на погодинній основі, та обирається як менша з величин обсягу імпорту електричної енергії та обсягу експорту електричної енергії на міждержавних перетинах системи передачі відповідно до даних комерційного обліку.</w:t>
            </w:r>
          </w:p>
          <w:p w14:paraId="342420A0" w14:textId="3A956043" w:rsidR="00800C51" w:rsidRPr="001D3601" w:rsidRDefault="00800C51" w:rsidP="00484473">
            <w:pPr>
              <w:spacing w:after="0" w:line="240" w:lineRule="auto"/>
              <w:jc w:val="both"/>
              <w:rPr>
                <w:rFonts w:ascii="Times New Roman" w:eastAsia="Times New Roman" w:hAnsi="Times New Roman" w:cs="Times New Roman"/>
                <w:b/>
                <w:sz w:val="18"/>
                <w:szCs w:val="18"/>
                <w:lang w:val="uk-UA"/>
              </w:rPr>
            </w:pPr>
            <w:r w:rsidRPr="001D3601">
              <w:rPr>
                <w:rFonts w:ascii="Times New Roman" w:eastAsia="Times New Roman" w:hAnsi="Times New Roman" w:cs="Times New Roman"/>
                <w:b/>
                <w:sz w:val="18"/>
                <w:szCs w:val="18"/>
                <w:lang w:val="uk-UA"/>
              </w:rPr>
              <w:t xml:space="preserve">Для визначення обсягу прийняття (переміщення)  електричної енергії обсяг переміщеної електричної енергії через міждержавні лінії, зазначені в Договорі ІТС, до ОЕС України та обсяг переміщеної електричної енергії через міждержавні лінії, зазначені в Договорі  ІТС, з ОЕС України мають бути зменшені </w:t>
            </w:r>
            <w:proofErr w:type="spellStart"/>
            <w:r w:rsidRPr="001D3601">
              <w:rPr>
                <w:rFonts w:ascii="Times New Roman" w:eastAsia="Times New Roman" w:hAnsi="Times New Roman" w:cs="Times New Roman"/>
                <w:b/>
                <w:sz w:val="18"/>
                <w:szCs w:val="18"/>
                <w:lang w:val="uk-UA"/>
              </w:rPr>
              <w:t>пропорційно</w:t>
            </w:r>
            <w:proofErr w:type="spellEnd"/>
            <w:r w:rsidRPr="001D3601">
              <w:rPr>
                <w:rFonts w:ascii="Times New Roman" w:eastAsia="Times New Roman" w:hAnsi="Times New Roman" w:cs="Times New Roman"/>
                <w:b/>
                <w:sz w:val="18"/>
                <w:szCs w:val="18"/>
                <w:lang w:val="uk-UA"/>
              </w:rPr>
              <w:t xml:space="preserve"> частці пропускної спроможності, розподіленої у спосіб інший, ніж визначено статтею 39 Закону України «Про ринок електричної енергії».</w:t>
            </w:r>
          </w:p>
          <w:bookmarkEnd w:id="5"/>
          <w:p w14:paraId="690469EC" w14:textId="77777777" w:rsidR="00800C51" w:rsidRPr="001D3601" w:rsidRDefault="00800C51" w:rsidP="00484473">
            <w:pPr>
              <w:spacing w:after="0" w:line="240" w:lineRule="auto"/>
              <w:rPr>
                <w:rFonts w:ascii="Times New Roman" w:eastAsia="Times New Roman" w:hAnsi="Times New Roman" w:cs="Times New Roman"/>
                <w:sz w:val="18"/>
                <w:szCs w:val="18"/>
                <w:lang w:val="uk-UA"/>
              </w:rPr>
            </w:pPr>
          </w:p>
          <w:p w14:paraId="69606DBB"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b/>
                <w:color w:val="000000"/>
                <w:sz w:val="18"/>
                <w:szCs w:val="18"/>
                <w:lang w:val="uk-UA"/>
              </w:rPr>
              <w:t>9)</w:t>
            </w:r>
            <w:r w:rsidRPr="00D83961">
              <w:rPr>
                <w:rFonts w:ascii="Times New Roman" w:eastAsia="Times New Roman" w:hAnsi="Times New Roman" w:cs="Times New Roman"/>
                <w:color w:val="000000"/>
                <w:sz w:val="18"/>
                <w:szCs w:val="18"/>
                <w:lang w:val="uk-UA"/>
              </w:rPr>
              <w:t xml:space="preserve"> копію протоколу проведення відкритого обговорення (відкритого слухання) на місцях відповідно до Порядку проведення відкритого обговорення;</w:t>
            </w:r>
          </w:p>
          <w:p w14:paraId="335E8776"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4C7F7C41" w14:textId="77777777" w:rsidR="00800C51" w:rsidRPr="001D3601" w:rsidRDefault="00800C51" w:rsidP="00484473">
            <w:pPr>
              <w:spacing w:after="0" w:line="240" w:lineRule="auto"/>
              <w:jc w:val="both"/>
              <w:rPr>
                <w:rFonts w:ascii="Times New Roman" w:eastAsia="Times New Roman" w:hAnsi="Times New Roman" w:cs="Times New Roman"/>
                <w:sz w:val="18"/>
                <w:szCs w:val="18"/>
                <w:lang w:val="uk-UA"/>
              </w:rPr>
            </w:pPr>
            <w:bookmarkStart w:id="6" w:name="_Hlk107912134"/>
            <w:r w:rsidRPr="00D83961">
              <w:rPr>
                <w:rFonts w:ascii="Times New Roman" w:eastAsia="Times New Roman" w:hAnsi="Times New Roman" w:cs="Times New Roman"/>
                <w:b/>
                <w:color w:val="000000"/>
                <w:sz w:val="18"/>
                <w:szCs w:val="18"/>
                <w:lang w:val="uk-UA"/>
              </w:rPr>
              <w:t>10)</w:t>
            </w:r>
            <w:r w:rsidRPr="00D83961">
              <w:rPr>
                <w:rFonts w:ascii="Times New Roman" w:eastAsia="Times New Roman" w:hAnsi="Times New Roman" w:cs="Times New Roman"/>
                <w:color w:val="000000"/>
                <w:sz w:val="18"/>
                <w:szCs w:val="18"/>
                <w:lang w:val="uk-UA"/>
              </w:rPr>
              <w:t xml:space="preserve"> у разі коригування тарифу - розрахунок </w:t>
            </w:r>
            <w:r w:rsidRPr="001D3601">
              <w:rPr>
                <w:rFonts w:ascii="Times New Roman" w:eastAsia="Times New Roman" w:hAnsi="Times New Roman" w:cs="Times New Roman"/>
                <w:sz w:val="18"/>
                <w:szCs w:val="18"/>
                <w:lang w:val="uk-UA"/>
              </w:rPr>
              <w:t xml:space="preserve">коригування необхідного доходу з передачі електричної енергії у зв’язку зі зміною обсягів передачі </w:t>
            </w:r>
            <w:r w:rsidRPr="001D3601">
              <w:rPr>
                <w:rFonts w:ascii="Times New Roman" w:eastAsia="Times New Roman" w:hAnsi="Times New Roman" w:cs="Times New Roman"/>
                <w:strike/>
                <w:sz w:val="18"/>
                <w:szCs w:val="18"/>
                <w:lang w:val="uk-UA"/>
              </w:rPr>
              <w:t>(споживання)</w:t>
            </w:r>
            <w:r w:rsidRPr="001D3601">
              <w:rPr>
                <w:rFonts w:ascii="Times New Roman" w:eastAsia="Times New Roman" w:hAnsi="Times New Roman" w:cs="Times New Roman"/>
                <w:b/>
                <w:strike/>
                <w:sz w:val="18"/>
                <w:szCs w:val="18"/>
                <w:lang w:val="uk-UA"/>
              </w:rPr>
              <w:t>, експорту</w:t>
            </w:r>
            <w:r w:rsidRPr="001D3601">
              <w:rPr>
                <w:rFonts w:ascii="Times New Roman" w:eastAsia="Times New Roman" w:hAnsi="Times New Roman" w:cs="Times New Roman"/>
                <w:sz w:val="18"/>
                <w:szCs w:val="18"/>
                <w:lang w:val="uk-UA"/>
              </w:rPr>
              <w:t xml:space="preserve"> електричної енергії (за формою, наведеною в додатку 16 до цього Порядку);</w:t>
            </w:r>
            <w:bookmarkStart w:id="7" w:name="_Hlk107912259"/>
            <w:bookmarkEnd w:id="6"/>
          </w:p>
          <w:p w14:paraId="51CEA0E7" w14:textId="77777777" w:rsidR="00800C51" w:rsidRPr="001D3601" w:rsidRDefault="00800C51" w:rsidP="00484473">
            <w:pPr>
              <w:spacing w:after="0" w:line="240" w:lineRule="auto"/>
              <w:rPr>
                <w:rFonts w:ascii="Times New Roman" w:eastAsia="Times New Roman" w:hAnsi="Times New Roman" w:cs="Times New Roman"/>
                <w:b/>
                <w:sz w:val="18"/>
                <w:szCs w:val="18"/>
                <w:lang w:val="uk-UA"/>
              </w:rPr>
            </w:pPr>
          </w:p>
          <w:bookmarkEnd w:id="7"/>
          <w:p w14:paraId="7EFFAF35"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1D3601">
              <w:rPr>
                <w:rFonts w:ascii="Times New Roman" w:eastAsia="Times New Roman" w:hAnsi="Times New Roman" w:cs="Times New Roman"/>
                <w:b/>
                <w:sz w:val="18"/>
                <w:szCs w:val="18"/>
                <w:lang w:val="uk-UA"/>
              </w:rPr>
              <w:t>11)</w:t>
            </w:r>
            <w:r w:rsidRPr="001D3601">
              <w:rPr>
                <w:rFonts w:ascii="Times New Roman" w:eastAsia="Times New Roman" w:hAnsi="Times New Roman" w:cs="Times New Roman"/>
                <w:sz w:val="18"/>
                <w:szCs w:val="18"/>
                <w:lang w:val="uk-UA"/>
              </w:rPr>
              <w:t xml:space="preserve"> інші </w:t>
            </w:r>
            <w:proofErr w:type="spellStart"/>
            <w:r w:rsidRPr="001D3601">
              <w:rPr>
                <w:rFonts w:ascii="Times New Roman" w:eastAsia="Times New Roman" w:hAnsi="Times New Roman" w:cs="Times New Roman"/>
                <w:sz w:val="18"/>
                <w:szCs w:val="18"/>
                <w:lang w:val="uk-UA"/>
              </w:rPr>
              <w:t>обґрунтовуючі</w:t>
            </w:r>
            <w:proofErr w:type="spellEnd"/>
            <w:r w:rsidRPr="001D3601">
              <w:rPr>
                <w:rFonts w:ascii="Times New Roman" w:eastAsia="Times New Roman" w:hAnsi="Times New Roman" w:cs="Times New Roman"/>
                <w:sz w:val="18"/>
                <w:szCs w:val="18"/>
                <w:lang w:val="uk-UA"/>
              </w:rPr>
              <w:t xml:space="preserve"> матеріали.</w:t>
            </w:r>
          </w:p>
        </w:tc>
      </w:tr>
      <w:tr w:rsidR="00800C51" w:rsidRPr="00D83961" w14:paraId="5A19B42E" w14:textId="77777777" w:rsidTr="00484473">
        <w:trPr>
          <w:trHeight w:val="560"/>
        </w:trPr>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D7F447"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lastRenderedPageBreak/>
              <w:t>2.4. Для коригування тарифу ліцензіат подає до НКРЕКП заяву (за формою, наведеною в додатку 1 до цього Порядку) та додатково:</w:t>
            </w:r>
          </w:p>
          <w:p w14:paraId="48C2F786"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7A9E9E34"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1) розрахунок уточненого необхідного доходу для здійснення діяльності з передачі електричної енергії за базовий рік, у тому числі розрахунок фактичної суми амортизації за формою, наведеною в додатку 3 до цього Порядку (у друкованій та електронній формах);</w:t>
            </w:r>
          </w:p>
          <w:p w14:paraId="32281885"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474161E2"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2) розрахунок коригування необхідного доходу з передачі електричної енергії у зв'язку зі зміною обсягів передачі (споживання), експорту електричної енергії за базовий рік за формою, наведеною в додатку 16 до цього Порядку (у друкованій та електронній формах);</w:t>
            </w:r>
          </w:p>
          <w:p w14:paraId="32550474"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2989875"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3) довідку, завірену належним чином, щодо зміни користувачів системи передачі;</w:t>
            </w:r>
          </w:p>
          <w:p w14:paraId="331D6A77"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4D4460D" w14:textId="621F865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lastRenderedPageBreak/>
              <w:t>4) довідку, завірену належним чином, щодо зміни кількості умовних одиниць обладнання ліцензіата за базовий рік.</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902030"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i/>
                <w:iCs/>
                <w:sz w:val="18"/>
                <w:szCs w:val="18"/>
                <w:lang w:val="uk-UA"/>
              </w:rPr>
              <w:lastRenderedPageBreak/>
              <w:t>2.4. Для коригування тарифу ліцензіат подає до НКРЕКП заяву (за формою, наведеною в додатку 1 до цього Порядку) та додатково:</w:t>
            </w:r>
          </w:p>
          <w:p w14:paraId="6A2FA581" w14:textId="77777777" w:rsidR="00800C51" w:rsidRPr="00945C70" w:rsidRDefault="00800C51" w:rsidP="00484473">
            <w:pPr>
              <w:spacing w:after="0" w:line="240" w:lineRule="auto"/>
              <w:rPr>
                <w:rFonts w:ascii="Times New Roman" w:eastAsia="Times New Roman" w:hAnsi="Times New Roman" w:cs="Times New Roman"/>
                <w:sz w:val="18"/>
                <w:szCs w:val="18"/>
                <w:lang w:val="uk-UA"/>
              </w:rPr>
            </w:pPr>
          </w:p>
          <w:p w14:paraId="40ED3E6C"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1) розрахунок уточненого необхідного доходу для здійснення діяльності з передачі електричної енергії за базовий рік, у тому числі розрахунок фактичної суми амортизації за формою, наведеною в додатку 3 до цього Порядку (у друкованій та електронній формах);</w:t>
            </w:r>
          </w:p>
          <w:p w14:paraId="68809909" w14:textId="77777777" w:rsidR="00800C51" w:rsidRPr="00945C70" w:rsidRDefault="00800C51" w:rsidP="00484473">
            <w:pPr>
              <w:spacing w:after="0" w:line="240" w:lineRule="auto"/>
              <w:rPr>
                <w:rFonts w:ascii="Times New Roman" w:eastAsia="Times New Roman" w:hAnsi="Times New Roman" w:cs="Times New Roman"/>
                <w:sz w:val="18"/>
                <w:szCs w:val="18"/>
                <w:lang w:val="uk-UA"/>
              </w:rPr>
            </w:pPr>
          </w:p>
          <w:p w14:paraId="287BEC60"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 xml:space="preserve">2) розрахунок коригування необхідного доходу з передачі електричної енергії у зв'язку зі зміною обсягів передачі </w:t>
            </w:r>
            <w:r w:rsidRPr="00945C70">
              <w:rPr>
                <w:rFonts w:ascii="Times New Roman" w:eastAsia="Times New Roman" w:hAnsi="Times New Roman" w:cs="Times New Roman"/>
                <w:strike/>
                <w:sz w:val="18"/>
                <w:szCs w:val="18"/>
                <w:lang w:val="uk-UA"/>
              </w:rPr>
              <w:t>(споживання),</w:t>
            </w:r>
            <w:r w:rsidRPr="00945C70">
              <w:rPr>
                <w:rFonts w:ascii="Times New Roman" w:eastAsia="Times New Roman" w:hAnsi="Times New Roman" w:cs="Times New Roman"/>
                <w:sz w:val="18"/>
                <w:szCs w:val="18"/>
                <w:lang w:val="uk-UA"/>
              </w:rPr>
              <w:t xml:space="preserve"> </w:t>
            </w:r>
            <w:r w:rsidRPr="00945C70">
              <w:rPr>
                <w:rFonts w:ascii="Times New Roman" w:eastAsia="Times New Roman" w:hAnsi="Times New Roman" w:cs="Times New Roman"/>
                <w:b/>
                <w:strike/>
                <w:sz w:val="18"/>
                <w:szCs w:val="18"/>
                <w:lang w:val="uk-UA"/>
              </w:rPr>
              <w:t>експорту</w:t>
            </w:r>
            <w:r w:rsidRPr="00945C70">
              <w:rPr>
                <w:rFonts w:ascii="Times New Roman" w:eastAsia="Times New Roman" w:hAnsi="Times New Roman" w:cs="Times New Roman"/>
                <w:b/>
                <w:sz w:val="18"/>
                <w:szCs w:val="18"/>
                <w:lang w:val="uk-UA"/>
              </w:rPr>
              <w:t xml:space="preserve"> </w:t>
            </w:r>
            <w:r w:rsidRPr="00945C70">
              <w:rPr>
                <w:rFonts w:ascii="Times New Roman" w:eastAsia="Times New Roman" w:hAnsi="Times New Roman" w:cs="Times New Roman"/>
                <w:sz w:val="18"/>
                <w:szCs w:val="18"/>
                <w:lang w:val="uk-UA"/>
              </w:rPr>
              <w:t>електричної енергії за базовий рік за формою, наведеною в додатку 16 до цього Порядку (у друкованій та електронній формах);</w:t>
            </w:r>
          </w:p>
          <w:p w14:paraId="3527ED40" w14:textId="77777777" w:rsidR="00800C51" w:rsidRPr="00945C70" w:rsidRDefault="00800C51" w:rsidP="00484473">
            <w:pPr>
              <w:spacing w:after="0" w:line="240" w:lineRule="auto"/>
              <w:rPr>
                <w:rFonts w:ascii="Times New Roman" w:eastAsia="Times New Roman" w:hAnsi="Times New Roman" w:cs="Times New Roman"/>
                <w:sz w:val="18"/>
                <w:szCs w:val="18"/>
                <w:lang w:val="uk-UA"/>
              </w:rPr>
            </w:pPr>
          </w:p>
          <w:p w14:paraId="57C589F0"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3) довідку, завірену належним чином, щодо зміни користувачів системи передачі;</w:t>
            </w:r>
          </w:p>
          <w:p w14:paraId="5049A649" w14:textId="77777777" w:rsidR="00800C51" w:rsidRPr="00945C70" w:rsidRDefault="00800C51" w:rsidP="00484473">
            <w:pPr>
              <w:spacing w:after="0" w:line="240" w:lineRule="auto"/>
              <w:rPr>
                <w:rFonts w:ascii="Times New Roman" w:eastAsia="Times New Roman" w:hAnsi="Times New Roman" w:cs="Times New Roman"/>
                <w:sz w:val="18"/>
                <w:szCs w:val="18"/>
                <w:lang w:val="uk-UA"/>
              </w:rPr>
            </w:pPr>
          </w:p>
          <w:p w14:paraId="2C479DBD" w14:textId="02BA966B"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lastRenderedPageBreak/>
              <w:t>4) довідку, завірену належним чином, щодо зміни кількості умовних одиниць обладнання ліцензіата за базовий рік;</w:t>
            </w:r>
          </w:p>
        </w:tc>
      </w:tr>
      <w:tr w:rsidR="00800C51" w:rsidRPr="00D83961" w14:paraId="73E8EB0A"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224073"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lastRenderedPageBreak/>
              <w:t>3.9. НКРЕКП приймає рішення щодо коригування тарифу не пізніше 01 червня року, в якому буде здійснюватися коригування тарифів.</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15D0F5" w14:textId="5C9F5E2A"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3.9. НКРЕКП приймає рішення щодо коригування тарифу не пізніше 01 червня року, в якому буде здійснюватися коригування тарифів.</w:t>
            </w:r>
          </w:p>
        </w:tc>
      </w:tr>
      <w:tr w:rsidR="00800C51" w:rsidRPr="00D83961" w14:paraId="4633C781"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8DC55C"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t>4.2. НКРЕКП може ініціювати, у тому числі на підставі річної звітності та/або за зверненням ліцензіата, встановлення тарифу як засіб державного регулювання у сфері енергетики:</w:t>
            </w:r>
          </w:p>
          <w:p w14:paraId="5ED93575" w14:textId="08C26145" w:rsidR="00800C51" w:rsidRDefault="00800C51" w:rsidP="00484473">
            <w:pPr>
              <w:spacing w:after="0" w:line="240" w:lineRule="auto"/>
              <w:jc w:val="both"/>
              <w:rPr>
                <w:rFonts w:ascii="Times New Roman" w:eastAsia="Times New Roman" w:hAnsi="Times New Roman" w:cs="Times New Roman"/>
                <w:sz w:val="18"/>
                <w:szCs w:val="18"/>
                <w:lang w:val="uk-UA"/>
              </w:rPr>
            </w:pPr>
          </w:p>
          <w:p w14:paraId="241A38EF"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p>
          <w:p w14:paraId="4DE4BDF1"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1) у разі невиконання інвестиційної програми, надання ліцензіатом недостовірних даних, помилок при розрахунку необхідного доходу;</w:t>
            </w:r>
          </w:p>
          <w:p w14:paraId="5B57AABB"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4D3D9C27"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2) у разі зміни сумарних обсягів передачі (споживання), експорту електричної енергії відносно врахованих при розрахунку діючого тарифу більше ніж на 5 %;</w:t>
            </w:r>
          </w:p>
          <w:p w14:paraId="4F9C644D"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DC0B989"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3) у разі наявності дефіциту або профіциту коштів від здійснення діяльності з надання послуг з приєднання електроустановок замовників до електричних мереж у році t-1, що підтверджується розширеним звітом ліцензіата та за результатами здійснення заходів контролю за дотриманням Ліцензійних умов;</w:t>
            </w:r>
          </w:p>
          <w:p w14:paraId="3E438D93"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65CF2AC"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r w:rsidRPr="00D83961">
              <w:rPr>
                <w:rFonts w:ascii="Times New Roman" w:eastAsia="Times New Roman" w:hAnsi="Times New Roman" w:cs="Times New Roman"/>
                <w:color w:val="000000"/>
                <w:sz w:val="18"/>
                <w:szCs w:val="18"/>
                <w:lang w:val="uk-UA"/>
              </w:rPr>
              <w:t>4) у разі ненадання ліцензіатом звітності до НКРЕКП у терміни, встановлені нормативними актами НКРЕКП.</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D68754"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i/>
                <w:iCs/>
                <w:sz w:val="18"/>
                <w:szCs w:val="18"/>
                <w:lang w:val="uk-UA"/>
              </w:rPr>
              <w:t>4.2. НКРЕКП може ініціювати, у тому числі на підставі річної звітності та/або за зверненням ліцензіата, встановлення тарифу як засіб державного регулювання у сфері енергетики:</w:t>
            </w:r>
          </w:p>
          <w:p w14:paraId="0F126900" w14:textId="77777777" w:rsidR="00800C51" w:rsidRPr="00945C70" w:rsidRDefault="00800C51" w:rsidP="00484473">
            <w:pPr>
              <w:spacing w:after="0" w:line="240" w:lineRule="auto"/>
              <w:rPr>
                <w:rFonts w:ascii="Times New Roman" w:eastAsia="Times New Roman" w:hAnsi="Times New Roman" w:cs="Times New Roman"/>
                <w:sz w:val="18"/>
                <w:szCs w:val="18"/>
                <w:lang w:val="uk-UA"/>
              </w:rPr>
            </w:pPr>
          </w:p>
          <w:p w14:paraId="5052E36A"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1) у разі невиконання інвестиційної програми, надання ліцензіатом недостовірних даних, помилок при розрахунку необхідного доходу;</w:t>
            </w:r>
          </w:p>
          <w:p w14:paraId="16EB3F1D" w14:textId="77777777" w:rsidR="00800C51" w:rsidRPr="00945C70" w:rsidRDefault="00800C51" w:rsidP="00484473">
            <w:pPr>
              <w:spacing w:after="0" w:line="240" w:lineRule="auto"/>
              <w:rPr>
                <w:rFonts w:ascii="Times New Roman" w:eastAsia="Times New Roman" w:hAnsi="Times New Roman" w:cs="Times New Roman"/>
                <w:sz w:val="18"/>
                <w:szCs w:val="18"/>
                <w:lang w:val="uk-UA"/>
              </w:rPr>
            </w:pPr>
          </w:p>
          <w:p w14:paraId="59E0FAB3"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 xml:space="preserve">2) у разі зміни сумарних обсягів передачі </w:t>
            </w:r>
            <w:r w:rsidRPr="00945C70">
              <w:rPr>
                <w:rFonts w:ascii="Times New Roman" w:eastAsia="Times New Roman" w:hAnsi="Times New Roman" w:cs="Times New Roman"/>
                <w:strike/>
                <w:sz w:val="18"/>
                <w:szCs w:val="18"/>
                <w:lang w:val="uk-UA"/>
              </w:rPr>
              <w:t>(споживання),</w:t>
            </w:r>
            <w:r w:rsidRPr="00945C70">
              <w:rPr>
                <w:rFonts w:ascii="Times New Roman" w:eastAsia="Times New Roman" w:hAnsi="Times New Roman" w:cs="Times New Roman"/>
                <w:sz w:val="18"/>
                <w:szCs w:val="18"/>
                <w:lang w:val="uk-UA"/>
              </w:rPr>
              <w:t xml:space="preserve"> </w:t>
            </w:r>
            <w:r w:rsidRPr="00945C70">
              <w:rPr>
                <w:rFonts w:ascii="Times New Roman" w:eastAsia="Times New Roman" w:hAnsi="Times New Roman" w:cs="Times New Roman"/>
                <w:b/>
                <w:strike/>
                <w:sz w:val="18"/>
                <w:szCs w:val="18"/>
                <w:lang w:val="uk-UA"/>
              </w:rPr>
              <w:t>експорту</w:t>
            </w:r>
            <w:r w:rsidRPr="00945C70">
              <w:rPr>
                <w:rFonts w:ascii="Times New Roman" w:eastAsia="Times New Roman" w:hAnsi="Times New Roman" w:cs="Times New Roman"/>
                <w:sz w:val="18"/>
                <w:szCs w:val="18"/>
                <w:lang w:val="uk-UA"/>
              </w:rPr>
              <w:t xml:space="preserve"> електричної енергії відносно врахованих при розрахунку діючого тарифу більше ніж на 5 %;</w:t>
            </w:r>
          </w:p>
          <w:p w14:paraId="26FE8397" w14:textId="77777777" w:rsidR="00800C51" w:rsidRPr="00945C70" w:rsidRDefault="00800C51" w:rsidP="00484473">
            <w:pPr>
              <w:spacing w:after="0" w:line="240" w:lineRule="auto"/>
              <w:rPr>
                <w:rFonts w:ascii="Times New Roman" w:eastAsia="Times New Roman" w:hAnsi="Times New Roman" w:cs="Times New Roman"/>
                <w:sz w:val="18"/>
                <w:szCs w:val="18"/>
                <w:lang w:val="uk-UA"/>
              </w:rPr>
            </w:pPr>
          </w:p>
          <w:p w14:paraId="0D0AF42D"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3) у разі наявності дефіциту або профіциту коштів від здійснення діяльності з надання послуг з приєднання електроустановок замовників до електричних мереж у році t-1, що підтверджується розширеним звітом ліцензіата та за результатами здійснення заходів контролю за дотриманням Ліцензійних умов;</w:t>
            </w:r>
          </w:p>
          <w:p w14:paraId="78461E4A" w14:textId="77777777" w:rsidR="00800C51" w:rsidRPr="00945C70" w:rsidRDefault="00800C51" w:rsidP="00484473">
            <w:pPr>
              <w:spacing w:after="0" w:line="240" w:lineRule="auto"/>
              <w:rPr>
                <w:rFonts w:ascii="Times New Roman" w:eastAsia="Times New Roman" w:hAnsi="Times New Roman" w:cs="Times New Roman"/>
                <w:sz w:val="18"/>
                <w:szCs w:val="18"/>
                <w:lang w:val="uk-UA"/>
              </w:rPr>
            </w:pPr>
          </w:p>
          <w:p w14:paraId="3504E2B6"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4) у разі ненадання ліцензіатом звітності до НКРЕКП у терміни, встановлені нормативними актами НКРЕКП;</w:t>
            </w:r>
          </w:p>
        </w:tc>
      </w:tr>
      <w:tr w:rsidR="00800C51" w:rsidRPr="00D83961" w14:paraId="5F43DD79"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797F8C"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t>5.1. Розрахунок прогнозованого необхідного доходу від здійснення діяльності з передачі електричної енергії здійснюється щороку до початку кожного року регуляторного періоду на поточний та всі наступні роки цього регуляторного періоду з урахуванням:</w:t>
            </w:r>
          </w:p>
          <w:p w14:paraId="18C93405"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1CF42AD"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1) встановлених НКРЕКП параметрів регулювання, що мають довгостроковий строк дії, які є незмінними протягом цього регуляторного періоду:</w:t>
            </w:r>
          </w:p>
          <w:p w14:paraId="773DABEE"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3F9B570"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регуляторної норми доходу для регуляторної бази активів, яка визначена на дату переходу до стимулюючого регулювання;</w:t>
            </w:r>
          </w:p>
          <w:p w14:paraId="6DB2336C"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86B96BD"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регуляторної норми доходу для регуляторної бази активів, яка створена після переходу до стимулюючого регулювання;</w:t>
            </w:r>
          </w:p>
          <w:p w14:paraId="0282CF11"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F4E830F"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показника ефективності для контрольованих операційних витрат;</w:t>
            </w:r>
          </w:p>
          <w:p w14:paraId="3A6515B0"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48E78A0E"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коефіцієнта поправки на зміну кількості умовних одиниць обладнання;</w:t>
            </w:r>
          </w:p>
          <w:p w14:paraId="75A80590"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49EA5448"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параметра коригування необхідного доходу за недотримання цільових показників якості послуг;</w:t>
            </w:r>
          </w:p>
          <w:p w14:paraId="3DB02872"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2A0C7289"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 xml:space="preserve">2) прогнозованих значень параметрів розрахунку необхідного доходу відповідно до прогнозу соціально-економічного розвитку України, основних </w:t>
            </w:r>
            <w:proofErr w:type="spellStart"/>
            <w:r w:rsidRPr="00D83961">
              <w:rPr>
                <w:rFonts w:ascii="Times New Roman" w:eastAsia="Times New Roman" w:hAnsi="Times New Roman" w:cs="Times New Roman"/>
                <w:color w:val="000000"/>
                <w:sz w:val="18"/>
                <w:szCs w:val="18"/>
                <w:lang w:val="uk-UA"/>
              </w:rPr>
              <w:t>макропоказників</w:t>
            </w:r>
            <w:proofErr w:type="spellEnd"/>
            <w:r w:rsidRPr="00D83961">
              <w:rPr>
                <w:rFonts w:ascii="Times New Roman" w:eastAsia="Times New Roman" w:hAnsi="Times New Roman" w:cs="Times New Roman"/>
                <w:color w:val="000000"/>
                <w:sz w:val="18"/>
                <w:szCs w:val="18"/>
                <w:lang w:val="uk-UA"/>
              </w:rPr>
              <w:t xml:space="preserve"> економічного і соціального розвитку України та основних напрямів бюджетної політики:</w:t>
            </w:r>
          </w:p>
          <w:p w14:paraId="3A92B26F"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28D41CCD"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індексу споживчих цін;</w:t>
            </w:r>
          </w:p>
          <w:p w14:paraId="6C619B18"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7787D184"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індексу цін виробників промислової продукції;</w:t>
            </w:r>
          </w:p>
          <w:p w14:paraId="307DA113"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5E9933F0"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індексу зростання номінальної середньомісячної заробітної плати.</w:t>
            </w:r>
          </w:p>
          <w:p w14:paraId="6E65E57B"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288378EF"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У разі відсутності зазначених прогнозованих значень на дату встановлення тарифу до розрахунку беруться його фактичні значення за ІІ півріччя попереднього до базового року та І півріччя базового року.</w:t>
            </w:r>
          </w:p>
          <w:p w14:paraId="1788D77B" w14:textId="7896ADF7" w:rsidR="00800C51" w:rsidRPr="00D83961" w:rsidRDefault="00800C51" w:rsidP="00484473">
            <w:pPr>
              <w:spacing w:after="0" w:line="240" w:lineRule="auto"/>
              <w:rPr>
                <w:rFonts w:ascii="Times New Roman" w:eastAsia="Times New Roman" w:hAnsi="Times New Roman" w:cs="Times New Roman"/>
                <w:b/>
                <w:sz w:val="18"/>
                <w:szCs w:val="18"/>
                <w:lang w:val="uk-UA"/>
              </w:rPr>
            </w:pP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BF52A9"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lastRenderedPageBreak/>
              <w:t>5.1. Розрахунок прогнозованого необхідного доходу від здійснення діяльності з передачі електричної енергії здійснюється щороку до початку кожного року регуляторного періоду на поточний та всі наступні роки цього регуляторного періоду з урахуванням:</w:t>
            </w:r>
          </w:p>
          <w:p w14:paraId="01D31A74"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AAA8DC3"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1) встановлених НКРЕКП параметрів регулювання, що мають довгостроковий строк дії, які є незмінними протягом цього регуляторного періоду:</w:t>
            </w:r>
          </w:p>
          <w:p w14:paraId="1C0D3F78"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4348AFF7"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регуляторної норми доходу для регуляторної бази активів, яка визначена на дату переходу до стимулюючого регулювання;</w:t>
            </w:r>
          </w:p>
          <w:p w14:paraId="56937A9C"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72D39161"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регуляторної норми доходу для регуляторної бази активів, яка створена після переходу до стимулюючого регулювання;</w:t>
            </w:r>
          </w:p>
          <w:p w14:paraId="397D26DB"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14879B3"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показника ефективності для контрольованих операційних витрат;</w:t>
            </w:r>
          </w:p>
          <w:p w14:paraId="24718F36"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38FD386"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коефіцієнта поправки на зміну кількості умовних одиниць обладнання;</w:t>
            </w:r>
          </w:p>
          <w:p w14:paraId="2FB28B68"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F9AD272"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параметра коригування необхідного доходу за недотримання цільових показників якості послуг;</w:t>
            </w:r>
          </w:p>
          <w:p w14:paraId="21884C10"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4DAC3FA"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 xml:space="preserve">2) прогнозованих значень параметрів розрахунку необхідного доходу відповідно до прогнозу соціально-економічного розвитку України, основних </w:t>
            </w:r>
            <w:proofErr w:type="spellStart"/>
            <w:r w:rsidRPr="00D83961">
              <w:rPr>
                <w:rFonts w:ascii="Times New Roman" w:eastAsia="Times New Roman" w:hAnsi="Times New Roman" w:cs="Times New Roman"/>
                <w:color w:val="000000"/>
                <w:sz w:val="18"/>
                <w:szCs w:val="18"/>
                <w:lang w:val="uk-UA"/>
              </w:rPr>
              <w:t>макропоказників</w:t>
            </w:r>
            <w:proofErr w:type="spellEnd"/>
            <w:r w:rsidRPr="00D83961">
              <w:rPr>
                <w:rFonts w:ascii="Times New Roman" w:eastAsia="Times New Roman" w:hAnsi="Times New Roman" w:cs="Times New Roman"/>
                <w:color w:val="000000"/>
                <w:sz w:val="18"/>
                <w:szCs w:val="18"/>
                <w:lang w:val="uk-UA"/>
              </w:rPr>
              <w:t xml:space="preserve"> економічного і соціального розвитку України та основних напрямів бюджетної політики:</w:t>
            </w:r>
          </w:p>
          <w:p w14:paraId="579D1035"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F83988C"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індексу споживчих цін;</w:t>
            </w:r>
          </w:p>
          <w:p w14:paraId="367FFDCA"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737FA6F"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індексу цін виробників промислової продукції;</w:t>
            </w:r>
          </w:p>
          <w:p w14:paraId="698F5C2C"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BCFFABF"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індексу зростання номінальної середньомісячної заробітної плати.</w:t>
            </w:r>
          </w:p>
          <w:p w14:paraId="34D34768"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1AD0965" w14:textId="64F78F79" w:rsidR="00800C51" w:rsidRPr="00CF171D"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У разі відсутності зазначених прогнозованих значень на дату встановлення тарифу до розрахунку беруться його фактичні значення за ІІ півріччя попереднього до базового року та І півріччя базового року.</w:t>
            </w:r>
          </w:p>
        </w:tc>
      </w:tr>
      <w:tr w:rsidR="00800C51" w:rsidRPr="00D83961" w14:paraId="15EB238B"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945009"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lastRenderedPageBreak/>
              <w:t>5.2. Щороку за фактичними даними базового року регуляторного періоду проводиться коригування необхідного доходу, яке враховує:</w:t>
            </w:r>
          </w:p>
          <w:p w14:paraId="524FB9CA"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7F7F38A4"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фактичні обсяги виконання інвестиційної програми;</w:t>
            </w:r>
          </w:p>
          <w:p w14:paraId="4EACF200"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5BCCBEBE"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фактичні значення параметрів розрахунку необхідного доходу;</w:t>
            </w:r>
          </w:p>
          <w:p w14:paraId="58BE6992"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BE4EB1F"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відповідність фактичної якості послуг ліцензіата цільовим показникам якості послуг;</w:t>
            </w:r>
          </w:p>
          <w:p w14:paraId="381CB903"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40F27D22"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зміни в законодавстві в частині розміру ставок податків, зборів, обов’язкових платежів;</w:t>
            </w:r>
          </w:p>
          <w:p w14:paraId="31B76169"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320CDBD"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зміну обсягів передачі (споживання), експорту електричної енергії;</w:t>
            </w:r>
          </w:p>
          <w:p w14:paraId="7C81A845"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708BEE78" w14:textId="17724FBA" w:rsidR="00800C51" w:rsidRPr="00CF171D"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зміну кількості умовних одиниць обладнання.</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4876BE"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t>5.2. Щороку за фактичними даними базового року регуляторного періоду проводиться коригування необхідного доходу, яке враховує:</w:t>
            </w:r>
          </w:p>
          <w:p w14:paraId="4E002852"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7717AEB2"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фактичні обсяги виконання інвестиційної програми;</w:t>
            </w:r>
          </w:p>
          <w:p w14:paraId="6295EBDB"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2C8620E1"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фактичні значення параметрів розрахунку необхідного доходу;</w:t>
            </w:r>
          </w:p>
          <w:p w14:paraId="30A815EE"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B5E1C29"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відповідність фактичної якості послуг ліцензіата цільовим показникам якості послуг;</w:t>
            </w:r>
          </w:p>
          <w:p w14:paraId="246B1C6D" w14:textId="77777777" w:rsidR="00800C51" w:rsidRPr="00945C70" w:rsidRDefault="00800C51" w:rsidP="00484473">
            <w:pPr>
              <w:spacing w:after="0" w:line="240" w:lineRule="auto"/>
              <w:rPr>
                <w:rFonts w:ascii="Times New Roman" w:eastAsia="Times New Roman" w:hAnsi="Times New Roman" w:cs="Times New Roman"/>
                <w:sz w:val="18"/>
                <w:szCs w:val="18"/>
                <w:lang w:val="uk-UA"/>
              </w:rPr>
            </w:pPr>
          </w:p>
          <w:p w14:paraId="3C2E38AC"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зміни в законодавстві в частині розміру ставок податків, зборів, обов’язкових платежів;</w:t>
            </w:r>
          </w:p>
          <w:p w14:paraId="5440E55E" w14:textId="77777777" w:rsidR="00800C51" w:rsidRPr="00945C70" w:rsidRDefault="00800C51" w:rsidP="00484473">
            <w:pPr>
              <w:spacing w:after="0" w:line="240" w:lineRule="auto"/>
              <w:rPr>
                <w:rFonts w:ascii="Times New Roman" w:eastAsia="Times New Roman" w:hAnsi="Times New Roman" w:cs="Times New Roman"/>
                <w:sz w:val="18"/>
                <w:szCs w:val="18"/>
                <w:lang w:val="uk-UA"/>
              </w:rPr>
            </w:pPr>
          </w:p>
          <w:p w14:paraId="58AC1A8B"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 xml:space="preserve">зміну обсягів передачі </w:t>
            </w:r>
            <w:r w:rsidRPr="00945C70">
              <w:rPr>
                <w:rFonts w:ascii="Times New Roman" w:eastAsia="Times New Roman" w:hAnsi="Times New Roman" w:cs="Times New Roman"/>
                <w:strike/>
                <w:sz w:val="18"/>
                <w:szCs w:val="18"/>
                <w:lang w:val="uk-UA"/>
              </w:rPr>
              <w:t>(споживання),</w:t>
            </w:r>
            <w:r w:rsidRPr="00945C70">
              <w:rPr>
                <w:rFonts w:ascii="Times New Roman" w:eastAsia="Times New Roman" w:hAnsi="Times New Roman" w:cs="Times New Roman"/>
                <w:sz w:val="18"/>
                <w:szCs w:val="18"/>
                <w:lang w:val="uk-UA"/>
              </w:rPr>
              <w:t xml:space="preserve"> </w:t>
            </w:r>
            <w:r w:rsidRPr="00945C70">
              <w:rPr>
                <w:rFonts w:ascii="Times New Roman" w:eastAsia="Times New Roman" w:hAnsi="Times New Roman" w:cs="Times New Roman"/>
                <w:b/>
                <w:strike/>
                <w:sz w:val="18"/>
                <w:szCs w:val="18"/>
                <w:lang w:val="uk-UA"/>
              </w:rPr>
              <w:t>експорту</w:t>
            </w:r>
            <w:r w:rsidRPr="00945C70">
              <w:rPr>
                <w:rFonts w:ascii="Times New Roman" w:eastAsia="Times New Roman" w:hAnsi="Times New Roman" w:cs="Times New Roman"/>
                <w:sz w:val="18"/>
                <w:szCs w:val="18"/>
                <w:lang w:val="uk-UA"/>
              </w:rPr>
              <w:t xml:space="preserve"> </w:t>
            </w:r>
            <w:r w:rsidRPr="00D83961">
              <w:rPr>
                <w:rFonts w:ascii="Times New Roman" w:eastAsia="Times New Roman" w:hAnsi="Times New Roman" w:cs="Times New Roman"/>
                <w:color w:val="000000"/>
                <w:sz w:val="18"/>
                <w:szCs w:val="18"/>
                <w:lang w:val="uk-UA"/>
              </w:rPr>
              <w:t>електричної енергії;</w:t>
            </w:r>
          </w:p>
          <w:p w14:paraId="5D8326B4"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238AE83" w14:textId="17695D20" w:rsidR="00800C51" w:rsidRPr="00CF171D"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зміну кількості умовних одиниць обладнання;</w:t>
            </w:r>
          </w:p>
        </w:tc>
      </w:tr>
      <w:tr w:rsidR="00800C51" w:rsidRPr="00D83961" w14:paraId="04442B70"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BF47A9" w14:textId="77777777"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r w:rsidRPr="00C062EA">
              <w:rPr>
                <w:rFonts w:ascii="Times New Roman" w:eastAsia="Times New Roman" w:hAnsi="Times New Roman" w:cs="Times New Roman"/>
                <w:color w:val="000000"/>
                <w:sz w:val="18"/>
                <w:szCs w:val="18"/>
                <w:lang w:val="uk-UA"/>
              </w:rPr>
              <w:t>5</w:t>
            </w:r>
            <w:r w:rsidRPr="00505814">
              <w:rPr>
                <w:rFonts w:ascii="Times New Roman" w:eastAsia="Times New Roman" w:hAnsi="Times New Roman" w:cs="Times New Roman"/>
                <w:color w:val="000000"/>
                <w:sz w:val="18"/>
                <w:szCs w:val="18"/>
                <w:lang w:val="uk-UA"/>
              </w:rPr>
              <w:t xml:space="preserve">.9. Прогнозовані операційні неконтрольовані витрати з передачі електричної енергії на рік t </w:t>
            </w:r>
            <w:r w:rsidRPr="00505814">
              <w:rPr>
                <w:rFonts w:ascii="Times New Roman" w:eastAsia="Times New Roman" w:hAnsi="Times New Roman" w:cs="Times New Roman"/>
                <w:noProof/>
                <w:color w:val="000000"/>
                <w:sz w:val="18"/>
                <w:szCs w:val="18"/>
                <w:lang w:val="uk-UA" w:eastAsia="uk-UA"/>
              </w:rPr>
              <w:drawing>
                <wp:inline distT="0" distB="0" distL="0" distR="0" wp14:anchorId="7CCBA629" wp14:editId="2BB26EC1">
                  <wp:extent cx="427512" cy="117812"/>
                  <wp:effectExtent l="0" t="0" r="0" b="0"/>
                  <wp:docPr id="18" name="Рисунок 18" descr="C:\Users\KIRILE~1\AppData\Local\Temp\GK42288_img_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023.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3612" cy="122249"/>
                          </a:xfrm>
                          <a:prstGeom prst="rect">
                            <a:avLst/>
                          </a:prstGeom>
                          <a:noFill/>
                          <a:ln>
                            <a:noFill/>
                          </a:ln>
                        </pic:spPr>
                      </pic:pic>
                    </a:graphicData>
                  </a:graphic>
                </wp:inline>
              </w:drawing>
            </w:r>
            <w:r w:rsidRPr="00505814">
              <w:rPr>
                <w:rFonts w:ascii="Times New Roman" w:eastAsia="Times New Roman" w:hAnsi="Times New Roman" w:cs="Times New Roman"/>
                <w:color w:val="000000"/>
                <w:sz w:val="18"/>
                <w:szCs w:val="18"/>
                <w:lang w:val="uk-UA"/>
              </w:rPr>
              <w:t xml:space="preserve"> визначаються за формулою</w:t>
            </w:r>
          </w:p>
          <w:p w14:paraId="5D2D1920" w14:textId="77777777" w:rsidR="00800C51" w:rsidRPr="00505814" w:rsidRDefault="00800C51" w:rsidP="00484473">
            <w:pPr>
              <w:spacing w:after="0" w:line="240" w:lineRule="auto"/>
              <w:jc w:val="both"/>
              <w:rPr>
                <w:rFonts w:ascii="Times New Roman" w:eastAsia="Times New Roman" w:hAnsi="Times New Roman" w:cs="Times New Roman"/>
                <w:color w:val="000000"/>
                <w:sz w:val="18"/>
                <w:szCs w:val="18"/>
                <w:lang w:val="uk-UA"/>
              </w:rPr>
            </w:pPr>
          </w:p>
          <w:tbl>
            <w:tblPr>
              <w:tblW w:w="7022" w:type="dxa"/>
              <w:tblLayout w:type="fixed"/>
              <w:tblLook w:val="0000" w:firstRow="0" w:lastRow="0" w:firstColumn="0" w:lastColumn="0" w:noHBand="0" w:noVBand="0"/>
            </w:tblPr>
            <w:tblGrid>
              <w:gridCol w:w="5860"/>
              <w:gridCol w:w="1162"/>
            </w:tblGrid>
            <w:tr w:rsidR="00800C51" w:rsidRPr="00505814" w14:paraId="37DB5192" w14:textId="77777777" w:rsidTr="00505814">
              <w:trPr>
                <w:trHeight w:val="584"/>
              </w:trPr>
              <w:tc>
                <w:tcPr>
                  <w:tcW w:w="5860" w:type="dxa"/>
                </w:tcPr>
                <w:p w14:paraId="2629CED9" w14:textId="77777777" w:rsidR="00800C51" w:rsidRPr="00505814" w:rsidRDefault="00800C51" w:rsidP="00484473">
                  <w:pPr>
                    <w:spacing w:after="0" w:line="240" w:lineRule="auto"/>
                    <w:rPr>
                      <w:sz w:val="18"/>
                      <w:szCs w:val="18"/>
                    </w:rPr>
                  </w:pPr>
                  <w:r w:rsidRPr="00505814">
                    <w:rPr>
                      <w:rFonts w:ascii="Times New Roman" w:hAnsi="Times New Roman"/>
                      <w:noProof/>
                      <w:color w:val="FF0000"/>
                      <w:sz w:val="18"/>
                      <w:szCs w:val="18"/>
                      <w:lang w:val="uk-UA" w:eastAsia="uk-UA"/>
                    </w:rPr>
                    <w:drawing>
                      <wp:inline distT="0" distB="0" distL="0" distR="0" wp14:anchorId="774F9F54" wp14:editId="44A042B7">
                        <wp:extent cx="3200400" cy="356687"/>
                        <wp:effectExtent l="0" t="0" r="0" b="0"/>
                        <wp:docPr id="19" name="Рисунок 19" descr="C:\Users\KIRILE~1\AppData\Local\Temp\GK42288_img_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2288_img_02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65822" cy="397414"/>
                                </a:xfrm>
                                <a:prstGeom prst="rect">
                                  <a:avLst/>
                                </a:prstGeom>
                                <a:noFill/>
                                <a:ln>
                                  <a:noFill/>
                                </a:ln>
                              </pic:spPr>
                            </pic:pic>
                          </a:graphicData>
                        </a:graphic>
                      </wp:inline>
                    </w:drawing>
                  </w:r>
                </w:p>
              </w:tc>
              <w:tc>
                <w:tcPr>
                  <w:tcW w:w="1162" w:type="dxa"/>
                </w:tcPr>
                <w:p w14:paraId="2CF115BA" w14:textId="77777777" w:rsidR="00800C51" w:rsidRPr="00505814" w:rsidRDefault="00800C51" w:rsidP="00484473">
                  <w:pPr>
                    <w:spacing w:after="0" w:line="240" w:lineRule="auto"/>
                    <w:rPr>
                      <w:sz w:val="18"/>
                      <w:szCs w:val="18"/>
                    </w:rPr>
                  </w:pPr>
                  <w:r w:rsidRPr="00505814">
                    <w:rPr>
                      <w:rFonts w:ascii="Times New Roman" w:eastAsia="Times New Roman" w:hAnsi="Times New Roman" w:cs="Times New Roman"/>
                      <w:color w:val="000000"/>
                      <w:sz w:val="18"/>
                      <w:szCs w:val="18"/>
                      <w:lang w:val="uk-UA"/>
                    </w:rPr>
                    <w:t>, тис. грн, (6)</w:t>
                  </w:r>
                </w:p>
              </w:tc>
            </w:tr>
          </w:tbl>
          <w:p w14:paraId="73D50F13" w14:textId="77777777"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4FB03F37" w14:textId="77777777"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r w:rsidRPr="00505814">
              <w:rPr>
                <w:rFonts w:ascii="Times New Roman" w:eastAsia="Times New Roman" w:hAnsi="Times New Roman" w:cs="Times New Roman"/>
                <w:color w:val="000000"/>
                <w:sz w:val="18"/>
                <w:szCs w:val="18"/>
                <w:lang w:val="uk-UA"/>
              </w:rPr>
              <w:t xml:space="preserve">де </w:t>
            </w:r>
            <w:r w:rsidRPr="00505814">
              <w:rPr>
                <w:rFonts w:ascii="Times New Roman" w:eastAsia="Times New Roman" w:hAnsi="Times New Roman" w:cs="Times New Roman"/>
                <w:noProof/>
                <w:color w:val="000000"/>
                <w:sz w:val="18"/>
                <w:szCs w:val="18"/>
                <w:lang w:val="uk-UA" w:eastAsia="uk-UA"/>
              </w:rPr>
              <w:drawing>
                <wp:inline distT="0" distB="0" distL="0" distR="0" wp14:anchorId="532C4138" wp14:editId="63CED9E8">
                  <wp:extent cx="403761" cy="141316"/>
                  <wp:effectExtent l="0" t="0" r="0" b="0"/>
                  <wp:docPr id="20" name="Рисунок 20" descr="C:\Users\KIRILE~1\AppData\Local\Temp\GK42288_img_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2288_img_025.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138" cy="142148"/>
                          </a:xfrm>
                          <a:prstGeom prst="rect">
                            <a:avLst/>
                          </a:prstGeom>
                          <a:noFill/>
                          <a:ln>
                            <a:noFill/>
                          </a:ln>
                        </pic:spPr>
                      </pic:pic>
                    </a:graphicData>
                  </a:graphic>
                </wp:inline>
              </w:drawing>
            </w:r>
            <w:r w:rsidRPr="00505814">
              <w:rPr>
                <w:rFonts w:ascii="Times New Roman" w:eastAsia="Times New Roman" w:hAnsi="Times New Roman" w:cs="Times New Roman"/>
                <w:color w:val="000000"/>
                <w:sz w:val="18"/>
                <w:szCs w:val="18"/>
                <w:lang w:val="uk-UA"/>
              </w:rPr>
              <w:t xml:space="preserve"> - прогнозовані операційні неконтрольовані витрати в році t-1, тис. грн;</w:t>
            </w:r>
          </w:p>
          <w:p w14:paraId="37760FCD" w14:textId="77777777" w:rsidR="00800C51" w:rsidRPr="00505814" w:rsidRDefault="00800C51" w:rsidP="00484473">
            <w:pPr>
              <w:spacing w:after="0" w:line="240" w:lineRule="auto"/>
              <w:jc w:val="both"/>
              <w:rPr>
                <w:rFonts w:ascii="Times New Roman" w:eastAsia="Times New Roman" w:hAnsi="Times New Roman" w:cs="Times New Roman"/>
                <w:color w:val="000000"/>
                <w:sz w:val="18"/>
                <w:szCs w:val="18"/>
                <w:lang w:val="uk-UA"/>
              </w:rPr>
            </w:pPr>
          </w:p>
          <w:p w14:paraId="4748F7C0" w14:textId="77777777"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r w:rsidRPr="00505814">
              <w:rPr>
                <w:rFonts w:ascii="Times New Roman" w:eastAsia="Times New Roman" w:hAnsi="Times New Roman" w:cs="Times New Roman"/>
                <w:color w:val="000000"/>
                <w:sz w:val="18"/>
                <w:szCs w:val="18"/>
                <w:lang w:val="uk-UA"/>
              </w:rPr>
              <w:t> </w:t>
            </w:r>
            <w:r w:rsidRPr="00505814">
              <w:rPr>
                <w:rFonts w:ascii="Times New Roman" w:eastAsia="Times New Roman" w:hAnsi="Times New Roman" w:cs="Times New Roman"/>
                <w:noProof/>
                <w:color w:val="000000"/>
                <w:sz w:val="18"/>
                <w:szCs w:val="18"/>
                <w:lang w:val="uk-UA" w:eastAsia="uk-UA"/>
              </w:rPr>
              <w:drawing>
                <wp:inline distT="0" distB="0" distL="0" distR="0" wp14:anchorId="118A8DF3" wp14:editId="0B744FA3">
                  <wp:extent cx="350520" cy="172085"/>
                  <wp:effectExtent l="0" t="0" r="0" b="0"/>
                  <wp:docPr id="4" name="Рисунок 4" descr="C:\Users\KIRILE~1\AppData\Local\Temp\GK42288_img_0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LE~1\AppData\Local\Temp\GK42288_img_026.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520" cy="172085"/>
                          </a:xfrm>
                          <a:prstGeom prst="rect">
                            <a:avLst/>
                          </a:prstGeom>
                          <a:noFill/>
                          <a:ln>
                            <a:noFill/>
                          </a:ln>
                        </pic:spPr>
                      </pic:pic>
                    </a:graphicData>
                  </a:graphic>
                </wp:inline>
              </w:drawing>
            </w:r>
            <w:r w:rsidRPr="00505814">
              <w:rPr>
                <w:rFonts w:ascii="Times New Roman" w:eastAsia="Times New Roman" w:hAnsi="Times New Roman" w:cs="Times New Roman"/>
                <w:color w:val="000000"/>
                <w:sz w:val="18"/>
                <w:szCs w:val="18"/>
                <w:lang w:val="uk-UA"/>
              </w:rPr>
              <w:t xml:space="preserve"> - фактичний рівень єдиного внеску на загальнообов'язкове державне соціальне страхування у році t-1, відносні одиниці;</w:t>
            </w:r>
          </w:p>
          <w:p w14:paraId="55555724" w14:textId="77777777" w:rsidR="00800C51" w:rsidRPr="00505814" w:rsidRDefault="00800C51" w:rsidP="00484473">
            <w:pPr>
              <w:spacing w:after="0" w:line="240" w:lineRule="auto"/>
              <w:jc w:val="both"/>
              <w:rPr>
                <w:rFonts w:ascii="Times New Roman" w:eastAsia="Times New Roman" w:hAnsi="Times New Roman" w:cs="Times New Roman"/>
                <w:color w:val="000000"/>
                <w:sz w:val="18"/>
                <w:szCs w:val="18"/>
                <w:lang w:val="uk-UA"/>
              </w:rPr>
            </w:pPr>
          </w:p>
          <w:p w14:paraId="45FCEA7A" w14:textId="77777777"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r w:rsidRPr="00505814">
              <w:rPr>
                <w:rFonts w:ascii="Times New Roman" w:eastAsia="Times New Roman" w:hAnsi="Times New Roman" w:cs="Times New Roman"/>
                <w:color w:val="000000"/>
                <w:sz w:val="18"/>
                <w:szCs w:val="18"/>
                <w:lang w:val="uk-UA"/>
              </w:rPr>
              <w:t> </w:t>
            </w:r>
            <w:r w:rsidRPr="00505814">
              <w:rPr>
                <w:rFonts w:ascii="Times New Roman" w:eastAsia="Times New Roman" w:hAnsi="Times New Roman" w:cs="Times New Roman"/>
                <w:noProof/>
                <w:color w:val="000000"/>
                <w:sz w:val="18"/>
                <w:szCs w:val="18"/>
                <w:lang w:val="uk-UA" w:eastAsia="uk-UA"/>
              </w:rPr>
              <w:drawing>
                <wp:inline distT="0" distB="0" distL="0" distR="0" wp14:anchorId="081FE813" wp14:editId="4B16DBCC">
                  <wp:extent cx="379730" cy="178435"/>
                  <wp:effectExtent l="0" t="0" r="1270" b="0"/>
                  <wp:docPr id="21" name="Рисунок 21" descr="C:\Users\KIRILE~1\AppData\Local\Temp\GK42288_img_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RILE~1\AppData\Local\Temp\GK42288_img_027.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9730" cy="178435"/>
                          </a:xfrm>
                          <a:prstGeom prst="rect">
                            <a:avLst/>
                          </a:prstGeom>
                          <a:noFill/>
                          <a:ln>
                            <a:noFill/>
                          </a:ln>
                        </pic:spPr>
                      </pic:pic>
                    </a:graphicData>
                  </a:graphic>
                </wp:inline>
              </w:drawing>
            </w:r>
            <w:r w:rsidRPr="00505814">
              <w:rPr>
                <w:rFonts w:ascii="Times New Roman" w:eastAsia="Times New Roman" w:hAnsi="Times New Roman" w:cs="Times New Roman"/>
                <w:color w:val="000000"/>
                <w:sz w:val="18"/>
                <w:szCs w:val="18"/>
                <w:lang w:val="uk-UA"/>
              </w:rPr>
              <w:t xml:space="preserve"> - прогнозований індекс споживчих цін для року t, %;</w:t>
            </w:r>
          </w:p>
          <w:p w14:paraId="12BC2177" w14:textId="1754535A"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190E5154" w14:textId="77777777"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565C8F39" w14:textId="77777777" w:rsidR="00800C51" w:rsidRPr="00505814" w:rsidRDefault="00800C51" w:rsidP="00484473">
            <w:pPr>
              <w:spacing w:after="0" w:line="240" w:lineRule="auto"/>
              <w:jc w:val="both"/>
              <w:rPr>
                <w:rFonts w:ascii="Times New Roman" w:eastAsia="Times New Roman" w:hAnsi="Times New Roman" w:cs="Times New Roman"/>
                <w:b/>
                <w:color w:val="000000"/>
                <w:sz w:val="18"/>
                <w:szCs w:val="18"/>
                <w:lang w:val="uk-UA"/>
              </w:rPr>
            </w:pPr>
            <w:r w:rsidRPr="00505814">
              <w:rPr>
                <w:rFonts w:ascii="Times New Roman" w:eastAsia="Times New Roman" w:hAnsi="Times New Roman" w:cs="Times New Roman"/>
                <w:b/>
                <w:color w:val="000000"/>
                <w:sz w:val="18"/>
                <w:szCs w:val="18"/>
                <w:lang w:val="uk-UA"/>
              </w:rPr>
              <w:t xml:space="preserve">відсутній </w:t>
            </w:r>
          </w:p>
          <w:p w14:paraId="37EF5201" w14:textId="77777777"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7329B119" w14:textId="5552CEBE"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64D236F2" w14:textId="6F92DFA4"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709A8ED6" w14:textId="7466961C"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2E942268" w14:textId="77777777" w:rsidR="00800C51" w:rsidRDefault="00800C51" w:rsidP="00484473">
            <w:pPr>
              <w:spacing w:after="0" w:line="240" w:lineRule="auto"/>
              <w:jc w:val="both"/>
              <w:rPr>
                <w:rFonts w:ascii="Times New Roman" w:eastAsia="Times New Roman" w:hAnsi="Times New Roman" w:cs="Times New Roman"/>
                <w:b/>
                <w:color w:val="000000"/>
                <w:sz w:val="18"/>
                <w:szCs w:val="18"/>
                <w:lang w:val="uk-UA"/>
              </w:rPr>
            </w:pPr>
          </w:p>
          <w:p w14:paraId="03F8BA90" w14:textId="77777777" w:rsidR="00800C51" w:rsidRPr="00505814" w:rsidRDefault="00800C51" w:rsidP="00484473">
            <w:pPr>
              <w:spacing w:after="0" w:line="240" w:lineRule="auto"/>
              <w:jc w:val="both"/>
              <w:rPr>
                <w:rFonts w:ascii="Times New Roman" w:eastAsia="Times New Roman" w:hAnsi="Times New Roman" w:cs="Times New Roman"/>
                <w:b/>
                <w:color w:val="000000"/>
                <w:sz w:val="18"/>
                <w:szCs w:val="18"/>
                <w:lang w:val="uk-UA"/>
              </w:rPr>
            </w:pPr>
            <w:r w:rsidRPr="00505814">
              <w:rPr>
                <w:rFonts w:ascii="Times New Roman" w:eastAsia="Times New Roman" w:hAnsi="Times New Roman" w:cs="Times New Roman"/>
                <w:b/>
                <w:color w:val="000000"/>
                <w:sz w:val="18"/>
                <w:szCs w:val="18"/>
                <w:lang w:val="uk-UA"/>
              </w:rPr>
              <w:t>відсутній</w:t>
            </w:r>
          </w:p>
          <w:p w14:paraId="57121BF5" w14:textId="77777777" w:rsidR="00800C51" w:rsidRPr="00505814" w:rsidRDefault="00800C51" w:rsidP="00484473">
            <w:pPr>
              <w:spacing w:after="0" w:line="240" w:lineRule="auto"/>
              <w:jc w:val="both"/>
              <w:rPr>
                <w:rFonts w:ascii="Times New Roman" w:eastAsia="Times New Roman" w:hAnsi="Times New Roman" w:cs="Times New Roman"/>
                <w:color w:val="000000"/>
                <w:sz w:val="18"/>
                <w:szCs w:val="18"/>
                <w:lang w:val="uk-UA"/>
              </w:rPr>
            </w:pPr>
          </w:p>
          <w:p w14:paraId="145D19B2" w14:textId="77777777" w:rsidR="00800C51" w:rsidRPr="00C062EA" w:rsidRDefault="00800C51" w:rsidP="00484473">
            <w:pPr>
              <w:spacing w:after="0" w:line="240" w:lineRule="auto"/>
              <w:jc w:val="both"/>
              <w:rPr>
                <w:rFonts w:ascii="Times New Roman" w:hAnsi="Times New Roman"/>
                <w:color w:val="FF0000"/>
                <w:sz w:val="24"/>
              </w:rPr>
            </w:pPr>
            <w:r w:rsidRPr="00505814">
              <w:rPr>
                <w:rFonts w:ascii="Times New Roman" w:eastAsia="Times New Roman" w:hAnsi="Times New Roman" w:cs="Times New Roman"/>
                <w:noProof/>
                <w:color w:val="000000"/>
                <w:sz w:val="18"/>
                <w:szCs w:val="18"/>
                <w:lang w:val="uk-UA" w:eastAsia="uk-UA"/>
              </w:rPr>
              <w:drawing>
                <wp:inline distT="0" distB="0" distL="0" distR="0" wp14:anchorId="46FAF21B" wp14:editId="2426DD36">
                  <wp:extent cx="361950" cy="178435"/>
                  <wp:effectExtent l="0" t="0" r="0" b="0"/>
                  <wp:docPr id="6" name="Рисунок 6" descr="C:\Users\KIRILE~1\AppData\Local\Temp\GK42288_img_0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RILE~1\AppData\Local\Temp\GK42288_img_028.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 cy="178435"/>
                          </a:xfrm>
                          <a:prstGeom prst="rect">
                            <a:avLst/>
                          </a:prstGeom>
                          <a:noFill/>
                          <a:ln>
                            <a:noFill/>
                          </a:ln>
                        </pic:spPr>
                      </pic:pic>
                    </a:graphicData>
                  </a:graphic>
                </wp:inline>
              </w:drawing>
            </w:r>
            <w:r w:rsidRPr="00505814">
              <w:rPr>
                <w:rFonts w:ascii="Times New Roman" w:eastAsia="Times New Roman" w:hAnsi="Times New Roman" w:cs="Times New Roman"/>
                <w:color w:val="000000"/>
                <w:sz w:val="18"/>
                <w:szCs w:val="18"/>
                <w:lang w:val="uk-UA"/>
              </w:rPr>
              <w:t xml:space="preserve"> - рівень єдиного внеску на загальнообов'язкове державне соціальне страхування на рік t, відносні одиниці.</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AF6AF3" w14:textId="77777777"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r w:rsidRPr="00505814">
              <w:rPr>
                <w:rFonts w:ascii="Times New Roman" w:eastAsia="Times New Roman" w:hAnsi="Times New Roman" w:cs="Times New Roman"/>
                <w:color w:val="000000"/>
                <w:sz w:val="18"/>
                <w:szCs w:val="18"/>
                <w:lang w:val="uk-UA"/>
              </w:rPr>
              <w:t xml:space="preserve">5.9. Прогнозовані операційні неконтрольовані витрати з передачі електричної енергії на рік t </w:t>
            </w:r>
            <w:r w:rsidRPr="00505814">
              <w:rPr>
                <w:rFonts w:ascii="Times New Roman" w:eastAsia="Times New Roman" w:hAnsi="Times New Roman" w:cs="Times New Roman"/>
                <w:noProof/>
                <w:color w:val="000000"/>
                <w:sz w:val="18"/>
                <w:szCs w:val="18"/>
                <w:lang w:val="uk-UA" w:eastAsia="uk-UA"/>
              </w:rPr>
              <w:drawing>
                <wp:inline distT="0" distB="0" distL="0" distR="0" wp14:anchorId="02012D93" wp14:editId="023E026D">
                  <wp:extent cx="427512" cy="117812"/>
                  <wp:effectExtent l="0" t="0" r="0" b="0"/>
                  <wp:docPr id="22" name="Рисунок 22" descr="C:\Users\KIRILE~1\AppData\Local\Temp\GK42288_img_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023.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3612" cy="122249"/>
                          </a:xfrm>
                          <a:prstGeom prst="rect">
                            <a:avLst/>
                          </a:prstGeom>
                          <a:noFill/>
                          <a:ln>
                            <a:noFill/>
                          </a:ln>
                        </pic:spPr>
                      </pic:pic>
                    </a:graphicData>
                  </a:graphic>
                </wp:inline>
              </w:drawing>
            </w:r>
            <w:r w:rsidRPr="00505814">
              <w:rPr>
                <w:rFonts w:ascii="Times New Roman" w:eastAsia="Times New Roman" w:hAnsi="Times New Roman" w:cs="Times New Roman"/>
                <w:color w:val="000000"/>
                <w:sz w:val="18"/>
                <w:szCs w:val="18"/>
                <w:lang w:val="uk-UA"/>
              </w:rPr>
              <w:t xml:space="preserve"> визначаються за формулою</w:t>
            </w:r>
          </w:p>
          <w:p w14:paraId="2EA6C957" w14:textId="77777777" w:rsidR="00800C51" w:rsidRPr="00505814" w:rsidRDefault="00800C51" w:rsidP="00484473">
            <w:pPr>
              <w:spacing w:after="0" w:line="240" w:lineRule="auto"/>
              <w:jc w:val="both"/>
              <w:rPr>
                <w:rFonts w:ascii="Times New Roman" w:eastAsia="Times New Roman" w:hAnsi="Times New Roman" w:cs="Times New Roman"/>
                <w:color w:val="000000"/>
                <w:sz w:val="18"/>
                <w:szCs w:val="18"/>
                <w:lang w:val="uk-UA"/>
              </w:rPr>
            </w:pPr>
          </w:p>
          <w:p w14:paraId="4F86D902" w14:textId="77777777" w:rsidR="00800C51" w:rsidRDefault="006C4B85" w:rsidP="00484473">
            <w:pPr>
              <w:spacing w:after="0" w:line="240" w:lineRule="auto"/>
              <w:jc w:val="both"/>
              <w:rPr>
                <w:rFonts w:ascii="Times New Roman" w:eastAsia="Times New Roman" w:hAnsi="Times New Roman" w:cs="Times New Roman"/>
                <w:color w:val="000000"/>
                <w:sz w:val="18"/>
                <w:szCs w:val="18"/>
                <w:lang w:val="uk-UA"/>
              </w:rPr>
            </w:pPr>
            <m:oMath>
              <m:sSubSup>
                <m:sSubSupPr>
                  <m:ctrlPr>
                    <w:rPr>
                      <w:rFonts w:ascii="Cambria Math" w:hAnsi="Cambria Math" w:cs="Times New Roman"/>
                      <w:i/>
                      <w:sz w:val="18"/>
                      <w:szCs w:val="18"/>
                      <w:lang w:val="uk-UA" w:eastAsia="uk-UA"/>
                    </w:rPr>
                  </m:ctrlPr>
                </m:sSubSupPr>
                <m:e>
                  <m:r>
                    <w:rPr>
                      <w:rFonts w:ascii="Cambria Math" w:hAnsi="Cambria Math" w:cs="Times New Roman"/>
                      <w:sz w:val="18"/>
                      <w:szCs w:val="18"/>
                      <w:lang w:val="uk-UA" w:eastAsia="uk-UA"/>
                    </w:rPr>
                    <m:t>ОНВ</m:t>
                  </m:r>
                </m:e>
                <m:sub>
                  <m:r>
                    <w:rPr>
                      <w:rFonts w:ascii="Cambria Math" w:hAnsi="Cambria Math" w:cs="Times New Roman"/>
                      <w:sz w:val="18"/>
                      <w:szCs w:val="18"/>
                      <w:lang w:val="uk-UA" w:eastAsia="uk-UA"/>
                    </w:rPr>
                    <m:t>t</m:t>
                  </m:r>
                </m:sub>
                <m:sup>
                  <m:r>
                    <w:rPr>
                      <w:rFonts w:ascii="Cambria Math" w:hAnsi="Cambria Math" w:cs="Times New Roman"/>
                      <w:sz w:val="18"/>
                      <w:szCs w:val="18"/>
                      <w:lang w:val="en-US" w:eastAsia="uk-UA"/>
                    </w:rPr>
                    <m:t>n</m:t>
                  </m:r>
                </m:sup>
              </m:sSubSup>
              <m:r>
                <w:rPr>
                  <w:rFonts w:ascii="Cambria Math" w:hAnsi="Cambria Math" w:cs="Times New Roman"/>
                  <w:sz w:val="18"/>
                  <w:szCs w:val="18"/>
                  <w:lang w:val="uk-UA" w:eastAsia="uk-UA"/>
                </w:rPr>
                <m:t>=</m:t>
              </m:r>
              <m:d>
                <m:dPr>
                  <m:ctrlPr>
                    <w:rPr>
                      <w:rFonts w:ascii="Cambria Math" w:hAnsi="Cambria Math" w:cs="Times New Roman"/>
                      <w:i/>
                      <w:sz w:val="18"/>
                      <w:szCs w:val="18"/>
                      <w:lang w:val="uk-UA" w:eastAsia="uk-UA"/>
                    </w:rPr>
                  </m:ctrlPr>
                </m:dPr>
                <m:e>
                  <m:sSubSup>
                    <m:sSubSupPr>
                      <m:ctrlPr>
                        <w:rPr>
                          <w:rFonts w:ascii="Cambria Math" w:hAnsi="Cambria Math" w:cs="Times New Roman"/>
                          <w:i/>
                          <w:sz w:val="18"/>
                          <w:szCs w:val="18"/>
                          <w:lang w:val="uk-UA" w:eastAsia="uk-UA"/>
                        </w:rPr>
                      </m:ctrlPr>
                    </m:sSubSupPr>
                    <m:e>
                      <m:r>
                        <w:rPr>
                          <w:rFonts w:ascii="Cambria Math" w:hAnsi="Cambria Math" w:cs="Times New Roman"/>
                          <w:sz w:val="18"/>
                          <w:szCs w:val="18"/>
                          <w:lang w:val="uk-UA" w:eastAsia="uk-UA"/>
                        </w:rPr>
                        <m:t>ОНВ</m:t>
                      </m:r>
                    </m:e>
                    <m:sub>
                      <m:r>
                        <w:rPr>
                          <w:rFonts w:ascii="Cambria Math" w:hAnsi="Cambria Math" w:cs="Times New Roman"/>
                          <w:sz w:val="18"/>
                          <w:szCs w:val="18"/>
                          <w:lang w:val="uk-UA" w:eastAsia="uk-UA"/>
                        </w:rPr>
                        <m:t>t-1</m:t>
                      </m:r>
                    </m:sub>
                    <m:sup>
                      <m:r>
                        <w:rPr>
                          <w:rFonts w:ascii="Cambria Math" w:hAnsi="Cambria Math" w:cs="Times New Roman"/>
                          <w:sz w:val="18"/>
                          <w:szCs w:val="18"/>
                          <w:lang w:val="en-US" w:eastAsia="uk-UA"/>
                        </w:rPr>
                        <m:t>n</m:t>
                      </m:r>
                    </m:sup>
                  </m:sSubSup>
                  <m:r>
                    <w:rPr>
                      <w:rFonts w:ascii="Cambria Math" w:hAnsi="Cambria Math" w:cs="Times New Roman"/>
                      <w:sz w:val="18"/>
                      <w:szCs w:val="18"/>
                      <w:lang w:val="uk-UA" w:eastAsia="uk-UA"/>
                    </w:rPr>
                    <m:t>-</m:t>
                  </m:r>
                  <m:sSubSup>
                    <m:sSubSupPr>
                      <m:ctrlPr>
                        <w:rPr>
                          <w:rFonts w:ascii="Cambria Math" w:hAnsi="Cambria Math" w:cs="Times New Roman"/>
                          <w:i/>
                          <w:sz w:val="18"/>
                          <w:szCs w:val="18"/>
                          <w:lang w:val="uk-UA" w:eastAsia="uk-UA"/>
                        </w:rPr>
                      </m:ctrlPr>
                    </m:sSubSupPr>
                    <m:e>
                      <m:r>
                        <w:rPr>
                          <w:rFonts w:ascii="Cambria Math" w:hAnsi="Cambria Math" w:cs="Times New Roman"/>
                          <w:sz w:val="18"/>
                          <w:szCs w:val="18"/>
                          <w:lang w:val="uk-UA" w:eastAsia="uk-UA"/>
                        </w:rPr>
                        <m:t>ФОП</m:t>
                      </m:r>
                    </m:e>
                    <m:sub>
                      <m:r>
                        <w:rPr>
                          <w:rFonts w:ascii="Cambria Math" w:hAnsi="Cambria Math" w:cs="Times New Roman"/>
                          <w:sz w:val="18"/>
                          <w:szCs w:val="18"/>
                          <w:lang w:val="uk-UA" w:eastAsia="uk-UA"/>
                        </w:rPr>
                        <m:t>t-1</m:t>
                      </m:r>
                    </m:sub>
                    <m:sup>
                      <m:r>
                        <w:rPr>
                          <w:rFonts w:ascii="Cambria Math" w:hAnsi="Cambria Math" w:cs="Times New Roman"/>
                          <w:sz w:val="18"/>
                          <w:szCs w:val="18"/>
                          <w:lang w:val="en-US" w:eastAsia="uk-UA"/>
                        </w:rPr>
                        <m:t>n</m:t>
                      </m:r>
                    </m:sup>
                  </m:sSubSup>
                  <m:r>
                    <w:rPr>
                      <w:rFonts w:ascii="Cambria Math" w:hAnsi="Cambria Math" w:cs="Times New Roman"/>
                      <w:sz w:val="18"/>
                      <w:szCs w:val="18"/>
                      <w:lang w:val="uk-UA" w:eastAsia="uk-UA"/>
                    </w:rPr>
                    <m:t>×</m:t>
                  </m:r>
                  <m:sSubSup>
                    <m:sSubSupPr>
                      <m:ctrlPr>
                        <w:rPr>
                          <w:rFonts w:ascii="Cambria Math" w:hAnsi="Cambria Math" w:cs="Times New Roman"/>
                          <w:i/>
                          <w:sz w:val="18"/>
                          <w:szCs w:val="18"/>
                          <w:lang w:val="uk-UA" w:eastAsia="uk-UA"/>
                        </w:rPr>
                      </m:ctrlPr>
                    </m:sSubSupPr>
                    <m:e>
                      <m:r>
                        <w:rPr>
                          <w:rFonts w:ascii="Cambria Math" w:hAnsi="Cambria Math" w:cs="Times New Roman"/>
                          <w:sz w:val="18"/>
                          <w:szCs w:val="18"/>
                          <w:lang w:val="uk-UA" w:eastAsia="uk-UA"/>
                        </w:rPr>
                        <m:t>Н</m:t>
                      </m:r>
                    </m:e>
                    <m:sub>
                      <m:r>
                        <w:rPr>
                          <w:rFonts w:ascii="Cambria Math" w:hAnsi="Cambria Math" w:cs="Times New Roman"/>
                          <w:sz w:val="18"/>
                          <w:szCs w:val="18"/>
                          <w:lang w:val="uk-UA" w:eastAsia="uk-UA"/>
                        </w:rPr>
                        <m:t>t-1</m:t>
                      </m:r>
                    </m:sub>
                    <m:sup>
                      <m:r>
                        <w:rPr>
                          <w:rFonts w:ascii="Cambria Math" w:hAnsi="Cambria Math" w:cs="Times New Roman"/>
                          <w:sz w:val="18"/>
                          <w:szCs w:val="18"/>
                          <w:lang w:eastAsia="uk-UA"/>
                        </w:rPr>
                        <m:t>фоп</m:t>
                      </m:r>
                    </m:sup>
                  </m:sSubSup>
                  <m:r>
                    <m:rPr>
                      <m:sty m:val="bi"/>
                    </m:rPr>
                    <w:rPr>
                      <w:rFonts w:ascii="Cambria Math" w:hAnsi="Cambria Math" w:cs="Times New Roman"/>
                      <w:sz w:val="18"/>
                      <w:szCs w:val="18"/>
                      <w:highlight w:val="lightGray"/>
                      <w:lang w:val="uk-UA" w:eastAsia="uk-UA"/>
                    </w:rPr>
                    <m:t>-</m:t>
                  </m:r>
                  <m:sSubSup>
                    <m:sSubSupPr>
                      <m:ctrlPr>
                        <w:rPr>
                          <w:rFonts w:ascii="Cambria Math" w:hAnsi="Cambria Math" w:cs="Times New Roman"/>
                          <w:b/>
                          <w:i/>
                          <w:sz w:val="18"/>
                          <w:szCs w:val="18"/>
                          <w:highlight w:val="lightGray"/>
                          <w:lang w:val="uk-UA" w:eastAsia="uk-UA"/>
                        </w:rPr>
                      </m:ctrlPr>
                    </m:sSubSupPr>
                    <m:e>
                      <m:r>
                        <m:rPr>
                          <m:sty m:val="bi"/>
                        </m:rPr>
                        <w:rPr>
                          <w:rFonts w:ascii="Cambria Math" w:hAnsi="Cambria Math" w:cs="Times New Roman"/>
                          <w:sz w:val="18"/>
                          <w:szCs w:val="18"/>
                          <w:highlight w:val="lightGray"/>
                          <w:lang w:val="uk-UA" w:eastAsia="uk-UA"/>
                        </w:rPr>
                        <m:t>ІТС</m:t>
                      </m:r>
                    </m:e>
                    <m:sub>
                      <m:r>
                        <m:rPr>
                          <m:sty m:val="bi"/>
                        </m:rPr>
                        <w:rPr>
                          <w:rFonts w:ascii="Cambria Math" w:hAnsi="Cambria Math" w:cs="Times New Roman"/>
                          <w:sz w:val="18"/>
                          <w:szCs w:val="18"/>
                          <w:highlight w:val="lightGray"/>
                          <w:lang w:val="uk-UA" w:eastAsia="uk-UA"/>
                        </w:rPr>
                        <m:t>t-1</m:t>
                      </m:r>
                    </m:sub>
                    <m:sup>
                      <m:r>
                        <m:rPr>
                          <m:sty m:val="bi"/>
                        </m:rPr>
                        <w:rPr>
                          <w:rFonts w:ascii="Cambria Math" w:hAnsi="Cambria Math" w:cs="Times New Roman"/>
                          <w:sz w:val="18"/>
                          <w:szCs w:val="18"/>
                          <w:highlight w:val="lightGray"/>
                          <w:lang w:val="en-US" w:eastAsia="uk-UA"/>
                        </w:rPr>
                        <m:t>n</m:t>
                      </m:r>
                    </m:sup>
                  </m:sSubSup>
                </m:e>
              </m:d>
              <m:r>
                <w:rPr>
                  <w:rFonts w:ascii="Cambria Math" w:hAnsi="Cambria Math" w:cs="Times New Roman"/>
                  <w:sz w:val="18"/>
                  <w:szCs w:val="18"/>
                  <w:lang w:val="uk-UA" w:eastAsia="uk-UA"/>
                </w:rPr>
                <m:t>×</m:t>
              </m:r>
              <m:f>
                <m:fPr>
                  <m:ctrlPr>
                    <w:rPr>
                      <w:rFonts w:ascii="Cambria Math" w:hAnsi="Cambria Math" w:cs="Times New Roman"/>
                      <w:i/>
                      <w:sz w:val="18"/>
                      <w:szCs w:val="18"/>
                      <w:lang w:val="uk-UA" w:eastAsia="uk-UA"/>
                    </w:rPr>
                  </m:ctrlPr>
                </m:fPr>
                <m:num>
                  <m:sSubSup>
                    <m:sSubSupPr>
                      <m:ctrlPr>
                        <w:rPr>
                          <w:rFonts w:ascii="Cambria Math" w:hAnsi="Cambria Math" w:cs="Times New Roman"/>
                          <w:i/>
                          <w:sz w:val="18"/>
                          <w:szCs w:val="18"/>
                          <w:lang w:val="uk-UA" w:eastAsia="uk-UA"/>
                        </w:rPr>
                      </m:ctrlPr>
                    </m:sSubSupPr>
                    <m:e>
                      <m:r>
                        <w:rPr>
                          <w:rFonts w:ascii="Cambria Math" w:hAnsi="Cambria Math" w:cs="Times New Roman"/>
                          <w:sz w:val="18"/>
                          <w:szCs w:val="18"/>
                          <w:lang w:val="uk-UA" w:eastAsia="uk-UA"/>
                        </w:rPr>
                        <m:t>ІСЦ</m:t>
                      </m:r>
                    </m:e>
                    <m:sub>
                      <m:r>
                        <w:rPr>
                          <w:rFonts w:ascii="Cambria Math" w:hAnsi="Cambria Math" w:cs="Times New Roman"/>
                          <w:sz w:val="18"/>
                          <w:szCs w:val="18"/>
                          <w:lang w:val="uk-UA" w:eastAsia="uk-UA"/>
                        </w:rPr>
                        <m:t>t</m:t>
                      </m:r>
                    </m:sub>
                    <m:sup>
                      <m:r>
                        <w:rPr>
                          <w:rFonts w:ascii="Cambria Math" w:hAnsi="Cambria Math" w:cs="Times New Roman"/>
                          <w:sz w:val="18"/>
                          <w:szCs w:val="18"/>
                          <w:lang w:val="en-US" w:eastAsia="uk-UA"/>
                        </w:rPr>
                        <m:t>n</m:t>
                      </m:r>
                    </m:sup>
                  </m:sSubSup>
                </m:num>
                <m:den>
                  <m:r>
                    <w:rPr>
                      <w:rFonts w:ascii="Cambria Math" w:hAnsi="Cambria Math" w:cs="Times New Roman"/>
                      <w:sz w:val="18"/>
                      <w:szCs w:val="18"/>
                      <w:lang w:val="uk-UA" w:eastAsia="uk-UA"/>
                    </w:rPr>
                    <m:t>100</m:t>
                  </m:r>
                </m:den>
              </m:f>
              <m:r>
                <w:rPr>
                  <w:rFonts w:ascii="Cambria Math" w:hAnsi="Cambria Math" w:cs="Times New Roman"/>
                  <w:sz w:val="18"/>
                  <w:szCs w:val="18"/>
                  <w:lang w:val="uk-UA" w:eastAsia="uk-UA"/>
                </w:rPr>
                <m:t>+</m:t>
              </m:r>
              <m:sSubSup>
                <m:sSubSupPr>
                  <m:ctrlPr>
                    <w:rPr>
                      <w:rFonts w:ascii="Cambria Math" w:hAnsi="Cambria Math" w:cs="Times New Roman"/>
                      <w:i/>
                      <w:sz w:val="18"/>
                      <w:szCs w:val="18"/>
                      <w:lang w:val="uk-UA" w:eastAsia="uk-UA"/>
                    </w:rPr>
                  </m:ctrlPr>
                </m:sSubSupPr>
                <m:e>
                  <m:r>
                    <w:rPr>
                      <w:rFonts w:ascii="Cambria Math" w:hAnsi="Cambria Math" w:cs="Times New Roman"/>
                      <w:sz w:val="18"/>
                      <w:szCs w:val="18"/>
                      <w:lang w:val="uk-UA" w:eastAsia="uk-UA"/>
                    </w:rPr>
                    <m:t>ФОП</m:t>
                  </m:r>
                </m:e>
                <m:sub>
                  <m:r>
                    <w:rPr>
                      <w:rFonts w:ascii="Cambria Math" w:hAnsi="Cambria Math" w:cs="Times New Roman"/>
                      <w:sz w:val="18"/>
                      <w:szCs w:val="18"/>
                      <w:lang w:val="uk-UA" w:eastAsia="uk-UA"/>
                    </w:rPr>
                    <m:t>t</m:t>
                  </m:r>
                </m:sub>
                <m:sup>
                  <m:r>
                    <w:rPr>
                      <w:rFonts w:ascii="Cambria Math" w:hAnsi="Cambria Math" w:cs="Times New Roman"/>
                      <w:sz w:val="18"/>
                      <w:szCs w:val="18"/>
                      <w:lang w:val="en-US" w:eastAsia="uk-UA"/>
                    </w:rPr>
                    <m:t>n</m:t>
                  </m:r>
                </m:sup>
              </m:sSubSup>
              <m:r>
                <w:rPr>
                  <w:rFonts w:ascii="Cambria Math" w:hAnsi="Cambria Math" w:cs="Times New Roman"/>
                  <w:sz w:val="18"/>
                  <w:szCs w:val="18"/>
                  <w:lang w:val="uk-UA" w:eastAsia="uk-UA"/>
                </w:rPr>
                <m:t>×</m:t>
              </m:r>
              <m:sSubSup>
                <m:sSubSupPr>
                  <m:ctrlPr>
                    <w:rPr>
                      <w:rFonts w:ascii="Cambria Math" w:hAnsi="Cambria Math" w:cs="Times New Roman"/>
                      <w:i/>
                      <w:sz w:val="18"/>
                      <w:szCs w:val="18"/>
                      <w:lang w:val="uk-UA" w:eastAsia="uk-UA"/>
                    </w:rPr>
                  </m:ctrlPr>
                </m:sSubSupPr>
                <m:e>
                  <m:r>
                    <w:rPr>
                      <w:rFonts w:ascii="Cambria Math" w:hAnsi="Cambria Math" w:cs="Times New Roman"/>
                      <w:sz w:val="18"/>
                      <w:szCs w:val="18"/>
                      <w:lang w:val="uk-UA" w:eastAsia="uk-UA"/>
                    </w:rPr>
                    <m:t>Н</m:t>
                  </m:r>
                </m:e>
                <m:sub>
                  <m:r>
                    <w:rPr>
                      <w:rFonts w:ascii="Cambria Math" w:hAnsi="Cambria Math" w:cs="Times New Roman"/>
                      <w:sz w:val="18"/>
                      <w:szCs w:val="18"/>
                      <w:lang w:val="en-US" w:eastAsia="uk-UA"/>
                    </w:rPr>
                    <m:t>t</m:t>
                  </m:r>
                </m:sub>
                <m:sup>
                  <m:r>
                    <w:rPr>
                      <w:rFonts w:ascii="Cambria Math" w:hAnsi="Cambria Math" w:cs="Times New Roman"/>
                      <w:sz w:val="18"/>
                      <w:szCs w:val="18"/>
                      <w:lang w:val="uk-UA" w:eastAsia="uk-UA"/>
                    </w:rPr>
                    <m:t>фоп</m:t>
                  </m:r>
                </m:sup>
              </m:sSubSup>
              <m:r>
                <m:rPr>
                  <m:sty m:val="bi"/>
                </m:rPr>
                <w:rPr>
                  <w:rFonts w:ascii="Cambria Math" w:hAnsi="Cambria Math" w:cs="Times New Roman"/>
                  <w:sz w:val="18"/>
                  <w:szCs w:val="18"/>
                  <w:highlight w:val="lightGray"/>
                  <w:lang w:val="uk-UA" w:eastAsia="uk-UA"/>
                </w:rPr>
                <m:t>+</m:t>
              </m:r>
              <m:sSubSup>
                <m:sSubSupPr>
                  <m:ctrlPr>
                    <w:rPr>
                      <w:rFonts w:ascii="Cambria Math" w:hAnsi="Cambria Math" w:cs="Times New Roman"/>
                      <w:b/>
                      <w:i/>
                      <w:sz w:val="18"/>
                      <w:szCs w:val="18"/>
                      <w:highlight w:val="lightGray"/>
                      <w:lang w:val="uk-UA" w:eastAsia="uk-UA"/>
                    </w:rPr>
                  </m:ctrlPr>
                </m:sSubSupPr>
                <m:e>
                  <m:r>
                    <m:rPr>
                      <m:sty m:val="bi"/>
                    </m:rPr>
                    <w:rPr>
                      <w:rFonts w:ascii="Cambria Math" w:hAnsi="Cambria Math" w:cs="Times New Roman"/>
                      <w:sz w:val="18"/>
                      <w:szCs w:val="18"/>
                      <w:highlight w:val="lightGray"/>
                      <w:lang w:val="uk-UA" w:eastAsia="uk-UA"/>
                    </w:rPr>
                    <m:t>ІТС</m:t>
                  </m:r>
                </m:e>
                <m:sub>
                  <m:r>
                    <m:rPr>
                      <m:sty m:val="bi"/>
                    </m:rPr>
                    <w:rPr>
                      <w:rFonts w:ascii="Cambria Math" w:hAnsi="Cambria Math" w:cs="Times New Roman"/>
                      <w:sz w:val="18"/>
                      <w:szCs w:val="18"/>
                      <w:highlight w:val="lightGray"/>
                      <w:lang w:val="uk-UA" w:eastAsia="uk-UA"/>
                    </w:rPr>
                    <m:t>t</m:t>
                  </m:r>
                </m:sub>
                <m:sup>
                  <m:r>
                    <m:rPr>
                      <m:sty m:val="bi"/>
                    </m:rPr>
                    <w:rPr>
                      <w:rFonts w:ascii="Cambria Math" w:hAnsi="Cambria Math" w:cs="Times New Roman"/>
                      <w:sz w:val="18"/>
                      <w:szCs w:val="18"/>
                      <w:highlight w:val="lightGray"/>
                      <w:lang w:val="en-US" w:eastAsia="uk-UA"/>
                    </w:rPr>
                    <m:t>n</m:t>
                  </m:r>
                </m:sup>
              </m:sSubSup>
            </m:oMath>
            <w:r w:rsidR="00800C51" w:rsidRPr="006C4B85">
              <w:rPr>
                <w:rFonts w:ascii="Times New Roman" w:eastAsia="Times New Roman" w:hAnsi="Times New Roman" w:cs="Times New Roman"/>
                <w:b/>
                <w:color w:val="000000"/>
                <w:sz w:val="18"/>
                <w:szCs w:val="18"/>
                <w:highlight w:val="lightGray"/>
                <w:lang w:val="uk-UA"/>
              </w:rPr>
              <w:t>,</w:t>
            </w:r>
            <w:r w:rsidR="00800C51" w:rsidRPr="00505814">
              <w:rPr>
                <w:rFonts w:ascii="Times New Roman" w:eastAsia="Times New Roman" w:hAnsi="Times New Roman" w:cs="Times New Roman"/>
                <w:color w:val="000000"/>
                <w:sz w:val="18"/>
                <w:szCs w:val="18"/>
                <w:lang w:val="uk-UA"/>
              </w:rPr>
              <w:t xml:space="preserve"> тис. грн, (6)</w:t>
            </w:r>
          </w:p>
          <w:p w14:paraId="034009BB" w14:textId="1D06EA64"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2D5AAF55" w14:textId="77777777" w:rsidR="00800C51" w:rsidRPr="00505814" w:rsidRDefault="00800C51" w:rsidP="00484473">
            <w:pPr>
              <w:spacing w:after="0" w:line="240" w:lineRule="auto"/>
              <w:jc w:val="both"/>
              <w:rPr>
                <w:rFonts w:ascii="Times New Roman" w:eastAsia="Times New Roman" w:hAnsi="Times New Roman" w:cs="Times New Roman"/>
                <w:color w:val="000000"/>
                <w:sz w:val="18"/>
                <w:szCs w:val="18"/>
                <w:lang w:val="uk-UA"/>
              </w:rPr>
            </w:pPr>
          </w:p>
          <w:p w14:paraId="4AC202E8" w14:textId="77777777"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r w:rsidRPr="00505814">
              <w:rPr>
                <w:rFonts w:ascii="Times New Roman" w:eastAsia="Times New Roman" w:hAnsi="Times New Roman" w:cs="Times New Roman"/>
                <w:color w:val="000000"/>
                <w:sz w:val="18"/>
                <w:szCs w:val="18"/>
                <w:lang w:val="uk-UA"/>
              </w:rPr>
              <w:t xml:space="preserve">де </w:t>
            </w:r>
            <w:r w:rsidRPr="00505814">
              <w:rPr>
                <w:rFonts w:ascii="Times New Roman" w:eastAsia="Times New Roman" w:hAnsi="Times New Roman" w:cs="Times New Roman"/>
                <w:noProof/>
                <w:color w:val="000000"/>
                <w:sz w:val="18"/>
                <w:szCs w:val="18"/>
                <w:lang w:val="uk-UA" w:eastAsia="uk-UA"/>
              </w:rPr>
              <w:drawing>
                <wp:inline distT="0" distB="0" distL="0" distR="0" wp14:anchorId="1FEFAE8C" wp14:editId="4907FC02">
                  <wp:extent cx="409699" cy="143395"/>
                  <wp:effectExtent l="0" t="0" r="0" b="0"/>
                  <wp:docPr id="23" name="Рисунок 23" descr="C:\Users\KIRILE~1\AppData\Local\Temp\GK42288_img_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2288_img_025.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435" cy="145753"/>
                          </a:xfrm>
                          <a:prstGeom prst="rect">
                            <a:avLst/>
                          </a:prstGeom>
                          <a:noFill/>
                          <a:ln>
                            <a:noFill/>
                          </a:ln>
                        </pic:spPr>
                      </pic:pic>
                    </a:graphicData>
                  </a:graphic>
                </wp:inline>
              </w:drawing>
            </w:r>
            <w:r w:rsidRPr="00505814">
              <w:rPr>
                <w:rFonts w:ascii="Times New Roman" w:eastAsia="Times New Roman" w:hAnsi="Times New Roman" w:cs="Times New Roman"/>
                <w:color w:val="000000"/>
                <w:sz w:val="18"/>
                <w:szCs w:val="18"/>
                <w:lang w:val="uk-UA"/>
              </w:rPr>
              <w:t xml:space="preserve"> - прогнозовані операційні неконтрольовані витрати в році t-1, тис. грн;</w:t>
            </w:r>
          </w:p>
          <w:p w14:paraId="0FF64C10" w14:textId="77777777" w:rsidR="00800C51" w:rsidRPr="00505814" w:rsidRDefault="00800C51" w:rsidP="00484473">
            <w:pPr>
              <w:spacing w:after="0" w:line="240" w:lineRule="auto"/>
              <w:jc w:val="both"/>
              <w:rPr>
                <w:rFonts w:ascii="Times New Roman" w:eastAsia="Times New Roman" w:hAnsi="Times New Roman" w:cs="Times New Roman"/>
                <w:color w:val="000000"/>
                <w:sz w:val="18"/>
                <w:szCs w:val="18"/>
                <w:lang w:val="uk-UA"/>
              </w:rPr>
            </w:pPr>
          </w:p>
          <w:p w14:paraId="76D0BAC1" w14:textId="77777777"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r w:rsidRPr="00505814">
              <w:rPr>
                <w:rFonts w:ascii="Times New Roman" w:eastAsia="Times New Roman" w:hAnsi="Times New Roman" w:cs="Times New Roman"/>
                <w:color w:val="000000"/>
                <w:sz w:val="18"/>
                <w:szCs w:val="18"/>
                <w:lang w:val="uk-UA"/>
              </w:rPr>
              <w:t> </w:t>
            </w:r>
            <w:r w:rsidRPr="00505814">
              <w:rPr>
                <w:rFonts w:ascii="Times New Roman" w:eastAsia="Times New Roman" w:hAnsi="Times New Roman" w:cs="Times New Roman"/>
                <w:noProof/>
                <w:color w:val="000000"/>
                <w:sz w:val="18"/>
                <w:szCs w:val="18"/>
                <w:lang w:val="uk-UA" w:eastAsia="uk-UA"/>
              </w:rPr>
              <w:drawing>
                <wp:inline distT="0" distB="0" distL="0" distR="0" wp14:anchorId="525BB20A" wp14:editId="22CA1741">
                  <wp:extent cx="350520" cy="172085"/>
                  <wp:effectExtent l="0" t="0" r="0" b="0"/>
                  <wp:docPr id="24" name="Рисунок 24" descr="C:\Users\KIRILE~1\AppData\Local\Temp\GK42288_img_0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LE~1\AppData\Local\Temp\GK42288_img_026.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520" cy="172085"/>
                          </a:xfrm>
                          <a:prstGeom prst="rect">
                            <a:avLst/>
                          </a:prstGeom>
                          <a:noFill/>
                          <a:ln>
                            <a:noFill/>
                          </a:ln>
                        </pic:spPr>
                      </pic:pic>
                    </a:graphicData>
                  </a:graphic>
                </wp:inline>
              </w:drawing>
            </w:r>
            <w:r w:rsidRPr="00505814">
              <w:rPr>
                <w:rFonts w:ascii="Times New Roman" w:eastAsia="Times New Roman" w:hAnsi="Times New Roman" w:cs="Times New Roman"/>
                <w:color w:val="000000"/>
                <w:sz w:val="18"/>
                <w:szCs w:val="18"/>
                <w:lang w:val="uk-UA"/>
              </w:rPr>
              <w:t xml:space="preserve"> - фактичний рівень єдиного внеску на загальнообов'язкове державне соціальне страхування у році t-1, відносні одиниці;</w:t>
            </w:r>
          </w:p>
          <w:p w14:paraId="4099801D" w14:textId="77777777" w:rsidR="00800C51" w:rsidRPr="00505814" w:rsidRDefault="00800C51" w:rsidP="00484473">
            <w:pPr>
              <w:spacing w:after="0" w:line="240" w:lineRule="auto"/>
              <w:jc w:val="both"/>
              <w:rPr>
                <w:rFonts w:ascii="Times New Roman" w:eastAsia="Times New Roman" w:hAnsi="Times New Roman" w:cs="Times New Roman"/>
                <w:color w:val="000000"/>
                <w:sz w:val="18"/>
                <w:szCs w:val="18"/>
                <w:lang w:val="uk-UA"/>
              </w:rPr>
            </w:pPr>
            <w:bookmarkStart w:id="8" w:name="_GoBack"/>
            <w:bookmarkEnd w:id="8"/>
          </w:p>
          <w:p w14:paraId="5BD4B811" w14:textId="77777777" w:rsidR="00800C51" w:rsidRDefault="00800C51" w:rsidP="00484473">
            <w:pPr>
              <w:spacing w:after="0" w:line="240" w:lineRule="auto"/>
              <w:jc w:val="both"/>
              <w:rPr>
                <w:rFonts w:ascii="Times New Roman" w:eastAsia="Times New Roman" w:hAnsi="Times New Roman" w:cs="Times New Roman"/>
                <w:color w:val="000000"/>
                <w:sz w:val="18"/>
                <w:szCs w:val="18"/>
                <w:lang w:val="uk-UA"/>
              </w:rPr>
            </w:pPr>
            <w:r w:rsidRPr="00505814">
              <w:rPr>
                <w:rFonts w:ascii="Times New Roman" w:eastAsia="Times New Roman" w:hAnsi="Times New Roman" w:cs="Times New Roman"/>
                <w:color w:val="000000"/>
                <w:sz w:val="18"/>
                <w:szCs w:val="18"/>
                <w:lang w:val="uk-UA"/>
              </w:rPr>
              <w:t> </w:t>
            </w:r>
            <w:r w:rsidRPr="00505814">
              <w:rPr>
                <w:rFonts w:ascii="Times New Roman" w:eastAsia="Times New Roman" w:hAnsi="Times New Roman" w:cs="Times New Roman"/>
                <w:noProof/>
                <w:color w:val="000000"/>
                <w:sz w:val="18"/>
                <w:szCs w:val="18"/>
                <w:lang w:val="uk-UA" w:eastAsia="uk-UA"/>
              </w:rPr>
              <w:drawing>
                <wp:inline distT="0" distB="0" distL="0" distR="0" wp14:anchorId="3DEAE87D" wp14:editId="77E5CF02">
                  <wp:extent cx="379730" cy="178435"/>
                  <wp:effectExtent l="0" t="0" r="1270" b="0"/>
                  <wp:docPr id="25" name="Рисунок 25" descr="C:\Users\KIRILE~1\AppData\Local\Temp\GK42288_img_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RILE~1\AppData\Local\Temp\GK42288_img_027.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9730" cy="178435"/>
                          </a:xfrm>
                          <a:prstGeom prst="rect">
                            <a:avLst/>
                          </a:prstGeom>
                          <a:noFill/>
                          <a:ln>
                            <a:noFill/>
                          </a:ln>
                        </pic:spPr>
                      </pic:pic>
                    </a:graphicData>
                  </a:graphic>
                </wp:inline>
              </w:drawing>
            </w:r>
            <w:r w:rsidRPr="00505814">
              <w:rPr>
                <w:rFonts w:ascii="Times New Roman" w:eastAsia="Times New Roman" w:hAnsi="Times New Roman" w:cs="Times New Roman"/>
                <w:color w:val="000000"/>
                <w:sz w:val="18"/>
                <w:szCs w:val="18"/>
                <w:lang w:val="uk-UA"/>
              </w:rPr>
              <w:t xml:space="preserve"> - прогнозований індекс споживчих цін для року t, %;</w:t>
            </w:r>
          </w:p>
          <w:p w14:paraId="0AA654B9" w14:textId="77777777" w:rsidR="00800C51" w:rsidRPr="00505814" w:rsidRDefault="00800C51" w:rsidP="00484473">
            <w:pPr>
              <w:spacing w:after="0" w:line="240" w:lineRule="auto"/>
              <w:jc w:val="both"/>
              <w:rPr>
                <w:rFonts w:ascii="Times New Roman" w:eastAsia="Times New Roman" w:hAnsi="Times New Roman" w:cs="Times New Roman"/>
                <w:color w:val="000000"/>
                <w:sz w:val="18"/>
                <w:szCs w:val="18"/>
                <w:lang w:val="uk-UA"/>
              </w:rPr>
            </w:pPr>
          </w:p>
          <w:p w14:paraId="2A0CE9F1" w14:textId="40D80490" w:rsidR="00800C51" w:rsidRPr="00945C70" w:rsidRDefault="006C4B85" w:rsidP="00484473">
            <w:pPr>
              <w:pStyle w:val="rvps14"/>
              <w:spacing w:before="0" w:beforeAutospacing="0" w:after="0" w:afterAutospacing="0"/>
              <w:jc w:val="both"/>
              <w:rPr>
                <w:rFonts w:eastAsiaTheme="minorHAnsi"/>
                <w:b/>
                <w:strike/>
                <w:sz w:val="18"/>
                <w:szCs w:val="18"/>
                <w:lang w:eastAsia="en-US"/>
              </w:rPr>
            </w:pPr>
            <m:oMath>
              <m:sSubSup>
                <m:sSubSupPr>
                  <m:ctrlPr>
                    <w:rPr>
                      <w:rFonts w:ascii="Cambria Math" w:hAnsi="Cambria Math"/>
                      <w:b/>
                      <w:sz w:val="18"/>
                      <w:szCs w:val="18"/>
                      <w:highlight w:val="lightGray"/>
                    </w:rPr>
                  </m:ctrlPr>
                </m:sSubSupPr>
                <m:e>
                  <m:r>
                    <m:rPr>
                      <m:sty m:val="b"/>
                    </m:rPr>
                    <w:rPr>
                      <w:rFonts w:ascii="Cambria Math" w:hAnsi="Cambria Math"/>
                      <w:sz w:val="18"/>
                      <w:szCs w:val="18"/>
                      <w:highlight w:val="lightGray"/>
                    </w:rPr>
                    <m:t>ITC</m:t>
                  </m:r>
                  <m:r>
                    <m:rPr>
                      <m:sty m:val="b"/>
                    </m:rPr>
                    <w:rPr>
                      <w:rFonts w:ascii="Cambria Math" w:hAnsi="Cambria Math"/>
                      <w:sz w:val="18"/>
                      <w:szCs w:val="18"/>
                      <w:highlight w:val="lightGray"/>
                      <w:vertAlign w:val="superscript"/>
                    </w:rPr>
                    <m:t xml:space="preserve"> </m:t>
                  </m:r>
                </m:e>
                <m:sub>
                  <m:r>
                    <m:rPr>
                      <m:sty m:val="b"/>
                    </m:rPr>
                    <w:rPr>
                      <w:rFonts w:ascii="Cambria Math" w:hAnsi="Cambria Math"/>
                      <w:sz w:val="18"/>
                      <w:szCs w:val="18"/>
                      <w:highlight w:val="lightGray"/>
                    </w:rPr>
                    <m:t>t</m:t>
                  </m:r>
                </m:sub>
                <m:sup>
                  <m:r>
                    <m:rPr>
                      <m:sty m:val="b"/>
                    </m:rPr>
                    <w:rPr>
                      <w:rFonts w:ascii="Cambria Math" w:hAnsi="Cambria Math"/>
                      <w:sz w:val="18"/>
                      <w:szCs w:val="18"/>
                      <w:highlight w:val="lightGray"/>
                    </w:rPr>
                    <m:t>n</m:t>
                  </m:r>
                </m:sup>
              </m:sSubSup>
            </m:oMath>
            <w:r w:rsidR="00800C51" w:rsidRPr="00945C70">
              <w:rPr>
                <w:b/>
                <w:sz w:val="18"/>
                <w:szCs w:val="18"/>
              </w:rPr>
              <w:t xml:space="preserve"> - </w:t>
            </w:r>
            <w:r w:rsidR="00800C51" w:rsidRPr="00945C70">
              <w:rPr>
                <w:rFonts w:eastAsiaTheme="minorHAnsi"/>
                <w:b/>
                <w:sz w:val="18"/>
                <w:szCs w:val="18"/>
                <w:lang w:eastAsia="en-US"/>
              </w:rPr>
              <w:t>прогнозовані витрати (доходи) за Договором ІТС, визначені з урахуванням розрахунку, отриманого від ENTSO-E та/або здійсненого ОСП, на прогнозний рік, тис. грн. При розрахунку суми витрат (доходів) за Договором ІТС враховується дохід, від застосування ліцензіатом ставки плати за послуги з передачі електричної енергії до/з країн периметру, з від’ємним значенням;</w:t>
            </w:r>
          </w:p>
          <w:p w14:paraId="4C7786E3" w14:textId="77777777" w:rsidR="00800C51" w:rsidRPr="00945C70" w:rsidRDefault="00800C51" w:rsidP="00484473">
            <w:pPr>
              <w:pStyle w:val="rvps14"/>
              <w:spacing w:before="0" w:beforeAutospacing="0" w:after="0" w:afterAutospacing="0"/>
              <w:jc w:val="both"/>
              <w:rPr>
                <w:b/>
                <w:sz w:val="18"/>
                <w:szCs w:val="18"/>
              </w:rPr>
            </w:pPr>
          </w:p>
          <w:p w14:paraId="207E7F1E" w14:textId="5E3BBF8F" w:rsidR="00800C51" w:rsidRPr="00945C70" w:rsidRDefault="006C4B85" w:rsidP="00484473">
            <w:pPr>
              <w:pStyle w:val="rvps14"/>
              <w:spacing w:before="0" w:beforeAutospacing="0" w:after="0" w:afterAutospacing="0"/>
              <w:jc w:val="both"/>
              <w:rPr>
                <w:rFonts w:eastAsiaTheme="minorHAnsi"/>
                <w:b/>
                <w:sz w:val="18"/>
                <w:szCs w:val="18"/>
                <w:lang w:eastAsia="en-US"/>
              </w:rPr>
            </w:pPr>
            <m:oMath>
              <m:sSubSup>
                <m:sSubSupPr>
                  <m:ctrlPr>
                    <w:rPr>
                      <w:rFonts w:ascii="Cambria Math" w:hAnsi="Cambria Math"/>
                      <w:b/>
                      <w:sz w:val="18"/>
                      <w:szCs w:val="18"/>
                      <w:highlight w:val="lightGray"/>
                    </w:rPr>
                  </m:ctrlPr>
                </m:sSubSupPr>
                <m:e>
                  <m:r>
                    <m:rPr>
                      <m:sty m:val="b"/>
                    </m:rPr>
                    <w:rPr>
                      <w:rFonts w:ascii="Cambria Math" w:hAnsi="Cambria Math"/>
                      <w:sz w:val="18"/>
                      <w:szCs w:val="18"/>
                      <w:highlight w:val="lightGray"/>
                    </w:rPr>
                    <m:t>ITC</m:t>
                  </m:r>
                  <m:r>
                    <m:rPr>
                      <m:sty m:val="b"/>
                    </m:rPr>
                    <w:rPr>
                      <w:rFonts w:ascii="Cambria Math" w:hAnsi="Cambria Math"/>
                      <w:sz w:val="18"/>
                      <w:szCs w:val="18"/>
                      <w:highlight w:val="lightGray"/>
                      <w:vertAlign w:val="superscript"/>
                    </w:rPr>
                    <m:t xml:space="preserve"> </m:t>
                  </m:r>
                </m:e>
                <m:sub>
                  <m:r>
                    <m:rPr>
                      <m:sty m:val="b"/>
                    </m:rPr>
                    <w:rPr>
                      <w:rFonts w:ascii="Cambria Math" w:hAnsi="Cambria Math"/>
                      <w:sz w:val="18"/>
                      <w:szCs w:val="18"/>
                      <w:highlight w:val="lightGray"/>
                    </w:rPr>
                    <m:t>t-</m:t>
                  </m:r>
                  <m:r>
                    <m:rPr>
                      <m:sty m:val="bi"/>
                    </m:rPr>
                    <w:rPr>
                      <w:rFonts w:ascii="Cambria Math" w:hAnsi="Cambria Math"/>
                      <w:sz w:val="18"/>
                      <w:szCs w:val="18"/>
                      <w:highlight w:val="lightGray"/>
                    </w:rPr>
                    <m:t>1</m:t>
                  </m:r>
                </m:sub>
                <m:sup>
                  <m:r>
                    <m:rPr>
                      <m:sty m:val="b"/>
                    </m:rPr>
                    <w:rPr>
                      <w:rFonts w:ascii="Cambria Math" w:hAnsi="Cambria Math"/>
                      <w:sz w:val="18"/>
                      <w:szCs w:val="18"/>
                      <w:highlight w:val="lightGray"/>
                    </w:rPr>
                    <m:t>n</m:t>
                  </m:r>
                </m:sup>
              </m:sSubSup>
            </m:oMath>
            <w:r w:rsidR="00800C51" w:rsidRPr="00945C70">
              <w:rPr>
                <w:b/>
                <w:sz w:val="18"/>
                <w:szCs w:val="18"/>
              </w:rPr>
              <w:t xml:space="preserve">- </w:t>
            </w:r>
            <w:r w:rsidR="00800C51" w:rsidRPr="00945C70">
              <w:rPr>
                <w:rFonts w:eastAsiaTheme="minorHAnsi"/>
                <w:b/>
                <w:sz w:val="18"/>
                <w:szCs w:val="18"/>
                <w:lang w:eastAsia="en-US"/>
              </w:rPr>
              <w:t>витрати (доходи) за Договором ІТС, ураховані в тарифах на послуги з передачі електричної енергії в році t-1, тис. грн;</w:t>
            </w:r>
          </w:p>
          <w:p w14:paraId="2FDF74C5" w14:textId="77777777" w:rsidR="00800C51" w:rsidRPr="00505814" w:rsidRDefault="00800C51" w:rsidP="00484473">
            <w:pPr>
              <w:pStyle w:val="rvps14"/>
              <w:spacing w:before="0" w:beforeAutospacing="0" w:after="0" w:afterAutospacing="0"/>
              <w:jc w:val="both"/>
              <w:rPr>
                <w:rFonts w:eastAsiaTheme="minorHAnsi"/>
                <w:b/>
                <w:sz w:val="18"/>
                <w:szCs w:val="18"/>
                <w:lang w:eastAsia="en-US"/>
              </w:rPr>
            </w:pPr>
          </w:p>
          <w:p w14:paraId="2A8F7F5C" w14:textId="77777777" w:rsidR="00800C51" w:rsidRPr="0075289E" w:rsidRDefault="00800C51" w:rsidP="00484473">
            <w:pPr>
              <w:spacing w:after="0" w:line="240" w:lineRule="auto"/>
              <w:jc w:val="both"/>
              <w:rPr>
                <w:rFonts w:ascii="Times New Roman" w:eastAsia="Times New Roman" w:hAnsi="Times New Roman" w:cs="Times New Roman"/>
                <w:color w:val="000000"/>
                <w:sz w:val="18"/>
                <w:szCs w:val="18"/>
                <w:lang w:val="uk-UA"/>
              </w:rPr>
            </w:pPr>
            <w:r w:rsidRPr="00505814">
              <w:rPr>
                <w:rFonts w:ascii="Times New Roman" w:eastAsia="Times New Roman" w:hAnsi="Times New Roman" w:cs="Times New Roman"/>
                <w:noProof/>
                <w:color w:val="000000"/>
                <w:sz w:val="18"/>
                <w:szCs w:val="18"/>
                <w:lang w:val="uk-UA" w:eastAsia="uk-UA"/>
              </w:rPr>
              <w:drawing>
                <wp:inline distT="0" distB="0" distL="0" distR="0" wp14:anchorId="46438A7E" wp14:editId="2824ECE6">
                  <wp:extent cx="361950" cy="178435"/>
                  <wp:effectExtent l="0" t="0" r="0" b="0"/>
                  <wp:docPr id="32" name="Рисунок 32" descr="C:\Users\KIRILE~1\AppData\Local\Temp\GK42288_img_0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RILE~1\AppData\Local\Temp\GK42288_img_028.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 cy="178435"/>
                          </a:xfrm>
                          <a:prstGeom prst="rect">
                            <a:avLst/>
                          </a:prstGeom>
                          <a:noFill/>
                          <a:ln>
                            <a:noFill/>
                          </a:ln>
                        </pic:spPr>
                      </pic:pic>
                    </a:graphicData>
                  </a:graphic>
                </wp:inline>
              </w:drawing>
            </w:r>
            <w:r w:rsidRPr="00505814">
              <w:rPr>
                <w:rFonts w:ascii="Times New Roman" w:eastAsia="Times New Roman" w:hAnsi="Times New Roman" w:cs="Times New Roman"/>
                <w:color w:val="000000"/>
                <w:sz w:val="18"/>
                <w:szCs w:val="18"/>
                <w:lang w:val="uk-UA"/>
              </w:rPr>
              <w:t xml:space="preserve"> - рівень єдиного внеску на загальнообов'язкове державне соціальне страхування на рік t, відносні одиниці.</w:t>
            </w:r>
          </w:p>
        </w:tc>
      </w:tr>
      <w:tr w:rsidR="00800C51" w:rsidRPr="00D83961" w14:paraId="03B04980"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4321AF" w14:textId="77777777" w:rsidR="00800C51" w:rsidRPr="00D83961" w:rsidRDefault="00800C51" w:rsidP="00484473">
            <w:pPr>
              <w:spacing w:after="120" w:line="240" w:lineRule="auto"/>
              <w:jc w:val="both"/>
              <w:rPr>
                <w:rFonts w:ascii="Times New Roman" w:hAnsi="Times New Roman"/>
                <w:i/>
                <w:sz w:val="18"/>
                <w:szCs w:val="18"/>
                <w:lang w:val="uk-UA"/>
              </w:rPr>
            </w:pPr>
            <w:r w:rsidRPr="00D83961">
              <w:rPr>
                <w:rFonts w:ascii="Times New Roman" w:hAnsi="Times New Roman"/>
                <w:i/>
                <w:sz w:val="18"/>
                <w:szCs w:val="18"/>
                <w:lang w:val="uk-UA"/>
              </w:rPr>
              <w:t>6. Коригування необхідного доходу від здійснення діяльності з передачі електричної енергії</w:t>
            </w:r>
          </w:p>
          <w:p w14:paraId="187000AE" w14:textId="77777777" w:rsidR="00800C51" w:rsidRPr="00D8396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sz w:val="18"/>
                <w:szCs w:val="18"/>
                <w:lang w:val="uk-UA"/>
              </w:rPr>
              <w:lastRenderedPageBreak/>
              <w:t xml:space="preserve">6.1. Скоригований необхідний дохід від здійснення діяльності з передачі електричної енергії </w:t>
            </w:r>
            <w:r w:rsidRPr="00D83961">
              <w:rPr>
                <w:rFonts w:ascii="Times New Roman" w:hAnsi="Times New Roman"/>
                <w:noProof/>
                <w:sz w:val="18"/>
                <w:szCs w:val="18"/>
                <w:lang w:val="uk-UA" w:eastAsia="uk-UA"/>
              </w:rPr>
              <w:drawing>
                <wp:inline distT="0" distB="0" distL="0" distR="0" wp14:anchorId="2BA10753" wp14:editId="5BA2D7D6">
                  <wp:extent cx="310147" cy="105006"/>
                  <wp:effectExtent l="0" t="0" r="0" b="0"/>
                  <wp:docPr id="11" name="Рисунок 11" descr="C:\Users\KIRILE~1\AppData\Local\Temp\GK42288_img_0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045.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312" cy="119959"/>
                          </a:xfrm>
                          <a:prstGeom prst="rect">
                            <a:avLst/>
                          </a:prstGeom>
                          <a:noFill/>
                          <a:ln>
                            <a:noFill/>
                          </a:ln>
                        </pic:spPr>
                      </pic:pic>
                    </a:graphicData>
                  </a:graphic>
                </wp:inline>
              </w:drawing>
            </w:r>
            <w:r w:rsidRPr="00D83961">
              <w:rPr>
                <w:rFonts w:ascii="Times New Roman" w:hAnsi="Times New Roman"/>
                <w:sz w:val="18"/>
                <w:szCs w:val="18"/>
                <w:lang w:val="uk-UA"/>
              </w:rPr>
              <w:t xml:space="preserve"> розраховується щороку на підставі фактичних даних у році t-1 за формуло</w:t>
            </w:r>
          </w:p>
          <w:p w14:paraId="1BD6DF57" w14:textId="77777777" w:rsidR="00800C51" w:rsidRPr="00D8396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sz w:val="18"/>
                <w:szCs w:val="18"/>
                <w:lang w:val="uk-UA"/>
              </w:rPr>
              <w:t>…………</w:t>
            </w:r>
          </w:p>
          <w:p w14:paraId="1D42D510" w14:textId="77777777" w:rsidR="00800C51" w:rsidRPr="00D83961" w:rsidRDefault="00800C51" w:rsidP="00484473">
            <w:pPr>
              <w:jc w:val="both"/>
              <w:rPr>
                <w:rFonts w:ascii="Times New Roman" w:hAnsi="Times New Roman"/>
                <w:sz w:val="18"/>
                <w:szCs w:val="18"/>
                <w:lang w:val="uk-UA"/>
              </w:rPr>
            </w:pPr>
            <w:r w:rsidRPr="00D83961">
              <w:rPr>
                <w:rFonts w:ascii="Times New Roman" w:hAnsi="Times New Roman"/>
                <w:sz w:val="18"/>
                <w:szCs w:val="18"/>
                <w:lang w:val="uk-UA"/>
              </w:rPr>
              <w:t>6.2. Уточнений необхідний дохід від здійснення діяльності з передачі електричної енергії у році t-1 розраховується за формулою</w:t>
            </w:r>
          </w:p>
          <w:p w14:paraId="672D9CA5" w14:textId="0B0521C7" w:rsidR="00800C5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sz w:val="18"/>
                <w:szCs w:val="18"/>
                <w:lang w:val="uk-UA"/>
              </w:rPr>
              <w:t>…………</w:t>
            </w:r>
          </w:p>
          <w:p w14:paraId="6CBBAFBF" w14:textId="408270C9" w:rsidR="00800C51" w:rsidRPr="00D8396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sz w:val="18"/>
                <w:szCs w:val="18"/>
                <w:lang w:val="uk-UA"/>
              </w:rPr>
              <w:t>КО t -1 - коригування необхідного доходу у зв'язку зі зміною обсягів передачі (споживання), експорту електричної енергії в році t-1, тис. грн, що визначається за формуло</w:t>
            </w:r>
          </w:p>
          <w:p w14:paraId="77521CC8" w14:textId="77777777" w:rsidR="00800C51" w:rsidRPr="00D8396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sz w:val="18"/>
                <w:szCs w:val="18"/>
                <w:lang w:val="uk-UA"/>
              </w:rPr>
              <w:t>…………..</w:t>
            </w:r>
          </w:p>
          <w:p w14:paraId="2427222A" w14:textId="77777777" w:rsidR="00800C51" w:rsidRPr="00D8396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sz w:val="18"/>
                <w:szCs w:val="18"/>
                <w:lang w:val="uk-UA"/>
              </w:rPr>
              <w:t>де m - кількість змін тарифу на передачу електричної енергії протягом року t-1;</w:t>
            </w:r>
          </w:p>
          <w:p w14:paraId="6906E56A" w14:textId="6CC76443" w:rsidR="00800C51" w:rsidRPr="00D8396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sz w:val="18"/>
                <w:szCs w:val="18"/>
                <w:lang w:val="uk-UA"/>
              </w:rPr>
              <w:t>і - період у році t-1, протягом якого тариф на передачу електричної енергії залишався незмінним;</w:t>
            </w:r>
          </w:p>
          <w:p w14:paraId="489BF67D" w14:textId="77777777" w:rsidR="00800C51" w:rsidRPr="00D8396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noProof/>
                <w:sz w:val="18"/>
                <w:szCs w:val="18"/>
                <w:lang w:val="uk-UA" w:eastAsia="uk-UA"/>
              </w:rPr>
              <w:drawing>
                <wp:inline distT="0" distB="0" distL="0" distR="0" wp14:anchorId="113F2109" wp14:editId="3DE30626">
                  <wp:extent cx="231881" cy="132736"/>
                  <wp:effectExtent l="0" t="0" r="0" b="0"/>
                  <wp:docPr id="13" name="Рисунок 13" descr="C:\Users\KIRILE~1\AppData\Local\Temp\GK42288_img_0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2288_img_071.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356" cy="139305"/>
                          </a:xfrm>
                          <a:prstGeom prst="rect">
                            <a:avLst/>
                          </a:prstGeom>
                          <a:noFill/>
                          <a:ln>
                            <a:noFill/>
                          </a:ln>
                        </pic:spPr>
                      </pic:pic>
                    </a:graphicData>
                  </a:graphic>
                </wp:inline>
              </w:drawing>
            </w:r>
            <w:r w:rsidRPr="00D83961">
              <w:rPr>
                <w:rFonts w:ascii="Times New Roman" w:hAnsi="Times New Roman"/>
                <w:sz w:val="18"/>
                <w:szCs w:val="18"/>
                <w:lang w:val="uk-UA"/>
              </w:rPr>
              <w:t xml:space="preserve"> - тариф на передачу електричної енергії, що діяв протягом періоду i в році t-1, грн/</w:t>
            </w:r>
            <w:proofErr w:type="spellStart"/>
            <w:r w:rsidRPr="00D83961">
              <w:rPr>
                <w:rFonts w:ascii="Times New Roman" w:hAnsi="Times New Roman"/>
                <w:sz w:val="18"/>
                <w:szCs w:val="18"/>
                <w:lang w:val="uk-UA"/>
              </w:rPr>
              <w:t>МВт·год</w:t>
            </w:r>
            <w:proofErr w:type="spellEnd"/>
            <w:r w:rsidRPr="00D83961">
              <w:rPr>
                <w:rFonts w:ascii="Times New Roman" w:hAnsi="Times New Roman"/>
                <w:sz w:val="18"/>
                <w:szCs w:val="18"/>
                <w:lang w:val="uk-UA"/>
              </w:rPr>
              <w:t>;</w:t>
            </w:r>
          </w:p>
          <w:p w14:paraId="224BF13A" w14:textId="77777777" w:rsidR="00800C51" w:rsidRPr="00D8396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sz w:val="18"/>
                <w:szCs w:val="18"/>
                <w:lang w:val="uk-UA"/>
              </w:rPr>
              <w:t> </w:t>
            </w:r>
            <w:r w:rsidRPr="00D83961">
              <w:rPr>
                <w:rFonts w:ascii="Times New Roman" w:hAnsi="Times New Roman"/>
                <w:noProof/>
                <w:sz w:val="18"/>
                <w:szCs w:val="18"/>
                <w:lang w:val="uk-UA" w:eastAsia="uk-UA"/>
              </w:rPr>
              <w:drawing>
                <wp:inline distT="0" distB="0" distL="0" distR="0" wp14:anchorId="496FBC44" wp14:editId="5E965C16">
                  <wp:extent cx="326189" cy="142801"/>
                  <wp:effectExtent l="0" t="0" r="0" b="0"/>
                  <wp:docPr id="14" name="Рисунок 14" descr="C:\Users\KIRILE~1\AppData\Local\Temp\GK42288_img_0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2288_img_07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3861" cy="150537"/>
                          </a:xfrm>
                          <a:prstGeom prst="rect">
                            <a:avLst/>
                          </a:prstGeom>
                          <a:noFill/>
                          <a:ln>
                            <a:noFill/>
                          </a:ln>
                        </pic:spPr>
                      </pic:pic>
                    </a:graphicData>
                  </a:graphic>
                </wp:inline>
              </w:drawing>
            </w:r>
            <w:r w:rsidRPr="00D83961">
              <w:rPr>
                <w:rFonts w:ascii="Times New Roman" w:hAnsi="Times New Roman"/>
                <w:sz w:val="18"/>
                <w:szCs w:val="18"/>
                <w:lang w:val="uk-UA"/>
              </w:rPr>
              <w:t xml:space="preserve"> - різниця між фактичним та прогнозованим, передбаченим при розрахунку відповідного тарифу обсягом передачі (споживання), експорту електричної енергії протягом періоду i в році t-1, </w:t>
            </w:r>
            <w:proofErr w:type="spellStart"/>
            <w:r w:rsidRPr="00D83961">
              <w:rPr>
                <w:rFonts w:ascii="Times New Roman" w:hAnsi="Times New Roman"/>
                <w:sz w:val="18"/>
                <w:szCs w:val="18"/>
                <w:lang w:val="uk-UA"/>
              </w:rPr>
              <w:t>МВт·год</w:t>
            </w:r>
            <w:proofErr w:type="spellEnd"/>
            <w:r w:rsidRPr="00D83961">
              <w:rPr>
                <w:rFonts w:ascii="Times New Roman" w:hAnsi="Times New Roman"/>
                <w:sz w:val="18"/>
                <w:szCs w:val="18"/>
                <w:lang w:val="uk-UA"/>
              </w:rPr>
              <w:t>, що розраховується за формулою</w:t>
            </w:r>
          </w:p>
          <w:p w14:paraId="5672136A" w14:textId="77777777" w:rsidR="00800C51" w:rsidRPr="00D83961" w:rsidRDefault="00800C51" w:rsidP="00484473">
            <w:pPr>
              <w:spacing w:after="120" w:line="240" w:lineRule="auto"/>
              <w:jc w:val="both"/>
              <w:rPr>
                <w:rFonts w:ascii="Times New Roman" w:eastAsia="Times New Roman" w:hAnsi="Times New Roman" w:cs="Times New Roman"/>
                <w:i/>
                <w:iCs/>
                <w:color w:val="000000"/>
                <w:sz w:val="18"/>
                <w:szCs w:val="18"/>
                <w:lang w:val="uk-UA"/>
              </w:rPr>
            </w:pPr>
            <w:r w:rsidRPr="00D83961">
              <w:rPr>
                <w:rFonts w:ascii="Times New Roman" w:eastAsia="Times New Roman" w:hAnsi="Times New Roman" w:cs="Times New Roman"/>
                <w:i/>
                <w:iCs/>
                <w:color w:val="000000"/>
                <w:sz w:val="18"/>
                <w:szCs w:val="18"/>
                <w:lang w:val="uk-UA"/>
              </w:rPr>
              <w:t>……………………….</w:t>
            </w:r>
          </w:p>
          <w:p w14:paraId="715F9F13" w14:textId="77777777" w:rsidR="00800C51" w:rsidRPr="00D83961" w:rsidRDefault="00800C51" w:rsidP="00484473">
            <w:pPr>
              <w:spacing w:after="120" w:line="240" w:lineRule="auto"/>
              <w:jc w:val="both"/>
              <w:rPr>
                <w:rFonts w:ascii="Times New Roman" w:hAnsi="Times New Roman"/>
                <w:noProof/>
                <w:sz w:val="18"/>
                <w:szCs w:val="18"/>
                <w:lang w:val="uk-UA" w:eastAsia="ru-RU"/>
              </w:rPr>
            </w:pPr>
            <w:r w:rsidRPr="00D83961">
              <w:rPr>
                <w:rFonts w:ascii="Times New Roman" w:hAnsi="Times New Roman"/>
                <w:noProof/>
                <w:sz w:val="18"/>
                <w:szCs w:val="18"/>
                <w:lang w:val="uk-UA" w:eastAsia="ru-RU"/>
              </w:rPr>
              <w:t>де</w:t>
            </w:r>
            <w:r w:rsidRPr="00D83961">
              <w:rPr>
                <w:rFonts w:ascii="Times New Roman" w:hAnsi="Times New Roman"/>
                <w:noProof/>
                <w:sz w:val="18"/>
                <w:szCs w:val="18"/>
                <w:lang w:val="uk-UA" w:eastAsia="uk-UA"/>
              </w:rPr>
              <w:drawing>
                <wp:inline distT="0" distB="0" distL="0" distR="0" wp14:anchorId="49579A99" wp14:editId="40D2BAEB">
                  <wp:extent cx="256540" cy="134711"/>
                  <wp:effectExtent l="0" t="0" r="0" b="0"/>
                  <wp:docPr id="26" name="Рисунок 26" descr="C:\Users\KIRILE~1\AppData\Local\Temp\GK42288_img_0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07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0264" cy="162922"/>
                          </a:xfrm>
                          <a:prstGeom prst="rect">
                            <a:avLst/>
                          </a:prstGeom>
                          <a:noFill/>
                          <a:ln>
                            <a:noFill/>
                          </a:ln>
                        </pic:spPr>
                      </pic:pic>
                    </a:graphicData>
                  </a:graphic>
                </wp:inline>
              </w:drawing>
            </w:r>
            <w:r w:rsidRPr="00D83961">
              <w:rPr>
                <w:rFonts w:ascii="Times New Roman" w:hAnsi="Times New Roman"/>
                <w:noProof/>
                <w:sz w:val="18"/>
                <w:szCs w:val="18"/>
                <w:lang w:val="uk-UA" w:eastAsia="ru-RU"/>
              </w:rPr>
              <w:t xml:space="preserve"> - фактичний обсяг передачі (споживання), експорту електричної енергії протягом періоду i в році t-1, МВт·год;</w:t>
            </w:r>
          </w:p>
          <w:p w14:paraId="7C66865F" w14:textId="77777777" w:rsidR="00800C51" w:rsidRPr="00D83961" w:rsidRDefault="00800C51" w:rsidP="00484473">
            <w:pPr>
              <w:spacing w:after="120" w:line="240" w:lineRule="auto"/>
              <w:jc w:val="both"/>
              <w:rPr>
                <w:rFonts w:ascii="Times New Roman" w:hAnsi="Times New Roman"/>
                <w:noProof/>
                <w:sz w:val="18"/>
                <w:szCs w:val="18"/>
                <w:lang w:val="uk-UA" w:eastAsia="ru-RU"/>
              </w:rPr>
            </w:pPr>
            <w:r w:rsidRPr="00D83961">
              <w:rPr>
                <w:rFonts w:ascii="Times New Roman" w:hAnsi="Times New Roman"/>
                <w:noProof/>
                <w:sz w:val="18"/>
                <w:szCs w:val="18"/>
                <w:lang w:val="uk-UA" w:eastAsia="ru-RU"/>
              </w:rPr>
              <w:t>………………………………..</w:t>
            </w:r>
          </w:p>
          <w:p w14:paraId="043DEF10" w14:textId="77777777" w:rsidR="00800C51" w:rsidRPr="00D83961" w:rsidRDefault="00800C51" w:rsidP="00484473">
            <w:pPr>
              <w:spacing w:after="120" w:line="240" w:lineRule="auto"/>
              <w:jc w:val="both"/>
              <w:rPr>
                <w:rFonts w:ascii="Times New Roman" w:hAnsi="Times New Roman"/>
                <w:noProof/>
                <w:sz w:val="18"/>
                <w:szCs w:val="18"/>
                <w:lang w:val="uk-UA" w:eastAsia="ru-RU"/>
              </w:rPr>
            </w:pPr>
            <w:r w:rsidRPr="00D83961">
              <w:rPr>
                <w:rFonts w:ascii="Times New Roman" w:hAnsi="Times New Roman"/>
                <w:noProof/>
                <w:sz w:val="18"/>
                <w:szCs w:val="18"/>
                <w:lang w:val="uk-UA" w:eastAsia="ru-RU"/>
              </w:rPr>
              <w:t xml:space="preserve">де </w:t>
            </w:r>
            <w:r w:rsidRPr="00D83961">
              <w:rPr>
                <w:rFonts w:ascii="Times New Roman" w:hAnsi="Times New Roman"/>
                <w:noProof/>
                <w:sz w:val="18"/>
                <w:szCs w:val="18"/>
                <w:lang w:val="uk-UA" w:eastAsia="uk-UA"/>
              </w:rPr>
              <w:drawing>
                <wp:inline distT="0" distB="0" distL="0" distR="0" wp14:anchorId="6F59B351" wp14:editId="5F41247B">
                  <wp:extent cx="228983" cy="154653"/>
                  <wp:effectExtent l="0" t="0" r="0" b="0"/>
                  <wp:docPr id="27" name="Рисунок 27" descr="C:\Users\KIRILE~1\AppData\Local\Temp\GK42288_img_0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077.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5048" cy="165503"/>
                          </a:xfrm>
                          <a:prstGeom prst="rect">
                            <a:avLst/>
                          </a:prstGeom>
                          <a:noFill/>
                          <a:ln>
                            <a:noFill/>
                          </a:ln>
                        </pic:spPr>
                      </pic:pic>
                    </a:graphicData>
                  </a:graphic>
                </wp:inline>
              </w:drawing>
            </w:r>
            <w:r w:rsidRPr="00D83961">
              <w:rPr>
                <w:rFonts w:ascii="Times New Roman" w:hAnsi="Times New Roman"/>
                <w:noProof/>
                <w:sz w:val="18"/>
                <w:szCs w:val="18"/>
                <w:lang w:val="uk-UA" w:eastAsia="ru-RU"/>
              </w:rPr>
              <w:t xml:space="preserve"> - річний прогнозований обсяг передачі (споживання), експорту електричної енергії, передбачений при розрахунку тарифу на період i у попередньому році t-1, МВт·год;</w:t>
            </w:r>
          </w:p>
          <w:p w14:paraId="5708F8BA" w14:textId="77777777" w:rsidR="00800C51" w:rsidRPr="00D83961" w:rsidRDefault="00800C51" w:rsidP="00484473">
            <w:pPr>
              <w:spacing w:after="120" w:line="240" w:lineRule="auto"/>
              <w:jc w:val="both"/>
              <w:rPr>
                <w:rFonts w:ascii="Times New Roman" w:hAnsi="Times New Roman"/>
                <w:noProof/>
                <w:sz w:val="18"/>
                <w:szCs w:val="18"/>
                <w:lang w:val="uk-UA" w:eastAsia="ru-RU"/>
              </w:rPr>
            </w:pPr>
            <w:r w:rsidRPr="00D83961">
              <w:rPr>
                <w:rFonts w:ascii="Times New Roman" w:hAnsi="Times New Roman"/>
                <w:noProof/>
                <w:sz w:val="18"/>
                <w:szCs w:val="18"/>
                <w:lang w:val="uk-UA" w:eastAsia="ru-RU"/>
              </w:rPr>
              <w:t> </w:t>
            </w:r>
            <w:r w:rsidRPr="00D83961">
              <w:rPr>
                <w:rFonts w:ascii="Times New Roman" w:hAnsi="Times New Roman"/>
                <w:noProof/>
                <w:sz w:val="18"/>
                <w:szCs w:val="18"/>
                <w:lang w:val="uk-UA" w:eastAsia="uk-UA"/>
              </w:rPr>
              <w:drawing>
                <wp:inline distT="0" distB="0" distL="0" distR="0" wp14:anchorId="61217ED7" wp14:editId="5D0BD71E">
                  <wp:extent cx="229937" cy="175764"/>
                  <wp:effectExtent l="0" t="0" r="0" b="0"/>
                  <wp:docPr id="28" name="Рисунок 28" descr="C:\Users\KIRILE~1\AppData\Local\Temp\GK42288_img_0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078.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3169" cy="201167"/>
                          </a:xfrm>
                          <a:prstGeom prst="rect">
                            <a:avLst/>
                          </a:prstGeom>
                          <a:noFill/>
                          <a:ln>
                            <a:noFill/>
                          </a:ln>
                        </pic:spPr>
                      </pic:pic>
                    </a:graphicData>
                  </a:graphic>
                </wp:inline>
              </w:drawing>
            </w:r>
            <w:r w:rsidRPr="00D83961">
              <w:rPr>
                <w:rFonts w:ascii="Times New Roman" w:hAnsi="Times New Roman"/>
                <w:noProof/>
                <w:sz w:val="18"/>
                <w:szCs w:val="18"/>
                <w:lang w:val="uk-UA" w:eastAsia="ru-RU"/>
              </w:rPr>
              <w:t>- річний фактичний обсяг передачі (споживання), експорту електричної енергії в році t-1, МВт·год;</w:t>
            </w:r>
          </w:p>
          <w:p w14:paraId="0E3ACF17" w14:textId="77777777" w:rsidR="00800C51" w:rsidRPr="00D83961" w:rsidRDefault="00800C51" w:rsidP="00484473">
            <w:pPr>
              <w:spacing w:after="120" w:line="240" w:lineRule="auto"/>
              <w:jc w:val="both"/>
              <w:rPr>
                <w:rFonts w:ascii="Times New Roman" w:hAnsi="Times New Roman"/>
                <w:noProof/>
                <w:sz w:val="18"/>
                <w:szCs w:val="18"/>
                <w:lang w:val="uk-UA" w:eastAsia="ru-RU"/>
              </w:rPr>
            </w:pPr>
            <w:r w:rsidRPr="00D83961">
              <w:rPr>
                <w:rFonts w:ascii="Times New Roman" w:hAnsi="Times New Roman"/>
                <w:noProof/>
                <w:sz w:val="18"/>
                <w:szCs w:val="18"/>
                <w:lang w:val="uk-UA" w:eastAsia="ru-RU"/>
              </w:rPr>
              <w:t>……………………</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275ED4" w14:textId="77777777" w:rsidR="00800C51" w:rsidRPr="00D8396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sz w:val="18"/>
                <w:szCs w:val="18"/>
                <w:lang w:val="uk-UA"/>
              </w:rPr>
              <w:lastRenderedPageBreak/>
              <w:t>6. Коригування необхідного доходу від здійснення діяльності з передачі електричної енергії</w:t>
            </w:r>
          </w:p>
          <w:p w14:paraId="5E6DAAB4" w14:textId="77777777" w:rsidR="00800C51" w:rsidRPr="00D8396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sz w:val="18"/>
                <w:szCs w:val="18"/>
                <w:lang w:val="uk-UA"/>
              </w:rPr>
              <w:lastRenderedPageBreak/>
              <w:t xml:space="preserve">6.1. Скоригований необхідний дохід від здійснення діяльності з передачі електричної енергії </w:t>
            </w:r>
            <w:r w:rsidRPr="00D83961">
              <w:rPr>
                <w:rFonts w:ascii="Times New Roman" w:hAnsi="Times New Roman"/>
                <w:noProof/>
                <w:sz w:val="18"/>
                <w:szCs w:val="18"/>
                <w:lang w:val="uk-UA" w:eastAsia="uk-UA"/>
              </w:rPr>
              <w:drawing>
                <wp:inline distT="0" distB="0" distL="0" distR="0" wp14:anchorId="2A489203" wp14:editId="3D163716">
                  <wp:extent cx="310147" cy="105006"/>
                  <wp:effectExtent l="0" t="0" r="0" b="0"/>
                  <wp:docPr id="15" name="Рисунок 15" descr="C:\Users\KIRILE~1\AppData\Local\Temp\GK42288_img_0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045.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312" cy="119959"/>
                          </a:xfrm>
                          <a:prstGeom prst="rect">
                            <a:avLst/>
                          </a:prstGeom>
                          <a:noFill/>
                          <a:ln>
                            <a:noFill/>
                          </a:ln>
                        </pic:spPr>
                      </pic:pic>
                    </a:graphicData>
                  </a:graphic>
                </wp:inline>
              </w:drawing>
            </w:r>
            <w:r w:rsidRPr="00D83961">
              <w:rPr>
                <w:rFonts w:ascii="Times New Roman" w:hAnsi="Times New Roman"/>
                <w:sz w:val="18"/>
                <w:szCs w:val="18"/>
                <w:lang w:val="uk-UA"/>
              </w:rPr>
              <w:t xml:space="preserve"> розраховується щороку на підставі фактичних даних у році t-1 за формуло</w:t>
            </w:r>
          </w:p>
          <w:p w14:paraId="303AA45E" w14:textId="77777777" w:rsidR="00800C51" w:rsidRPr="00D83961" w:rsidRDefault="00800C51" w:rsidP="00484473">
            <w:pPr>
              <w:spacing w:after="120" w:line="240" w:lineRule="auto"/>
              <w:jc w:val="both"/>
              <w:rPr>
                <w:rFonts w:ascii="Times New Roman" w:hAnsi="Times New Roman"/>
                <w:sz w:val="18"/>
                <w:szCs w:val="18"/>
                <w:lang w:val="uk-UA"/>
              </w:rPr>
            </w:pPr>
            <w:r w:rsidRPr="00D83961">
              <w:rPr>
                <w:rFonts w:ascii="Times New Roman" w:hAnsi="Times New Roman"/>
                <w:sz w:val="18"/>
                <w:szCs w:val="18"/>
                <w:lang w:val="uk-UA"/>
              </w:rPr>
              <w:t>…………</w:t>
            </w:r>
          </w:p>
          <w:p w14:paraId="54C07B72" w14:textId="77777777" w:rsidR="00800C51" w:rsidRPr="00945C70" w:rsidRDefault="00800C51" w:rsidP="00484473">
            <w:pPr>
              <w:jc w:val="both"/>
              <w:rPr>
                <w:rFonts w:ascii="Times New Roman" w:hAnsi="Times New Roman"/>
                <w:sz w:val="18"/>
                <w:szCs w:val="18"/>
                <w:lang w:val="uk-UA"/>
              </w:rPr>
            </w:pPr>
            <w:r w:rsidRPr="00D83961">
              <w:rPr>
                <w:rFonts w:ascii="Times New Roman" w:hAnsi="Times New Roman"/>
                <w:sz w:val="18"/>
                <w:szCs w:val="18"/>
                <w:lang w:val="uk-UA"/>
              </w:rPr>
              <w:t>6.2. Уточнений необхідний дохід від здійснення діяльності з передачі електричної енергії у році t-1 розраховується за формулою</w:t>
            </w:r>
          </w:p>
          <w:p w14:paraId="774CA152" w14:textId="77777777" w:rsidR="00800C51" w:rsidRPr="00945C70" w:rsidRDefault="00800C51" w:rsidP="00484473">
            <w:pPr>
              <w:spacing w:after="120" w:line="240" w:lineRule="auto"/>
              <w:jc w:val="both"/>
              <w:rPr>
                <w:rFonts w:ascii="Times New Roman" w:hAnsi="Times New Roman"/>
                <w:sz w:val="18"/>
                <w:szCs w:val="18"/>
                <w:lang w:val="uk-UA"/>
              </w:rPr>
            </w:pPr>
            <w:r w:rsidRPr="00945C70">
              <w:rPr>
                <w:rFonts w:ascii="Times New Roman" w:hAnsi="Times New Roman"/>
                <w:sz w:val="18"/>
                <w:szCs w:val="18"/>
                <w:lang w:val="uk-UA"/>
              </w:rPr>
              <w:t>…………</w:t>
            </w:r>
          </w:p>
          <w:p w14:paraId="51D5CFFB" w14:textId="77777777" w:rsidR="00800C51" w:rsidRPr="00945C70" w:rsidRDefault="00800C51" w:rsidP="00484473">
            <w:pPr>
              <w:spacing w:after="120" w:line="240" w:lineRule="auto"/>
              <w:jc w:val="both"/>
              <w:rPr>
                <w:rFonts w:ascii="Times New Roman" w:hAnsi="Times New Roman"/>
                <w:sz w:val="18"/>
                <w:szCs w:val="18"/>
                <w:lang w:val="uk-UA"/>
              </w:rPr>
            </w:pPr>
            <w:r w:rsidRPr="00945C70">
              <w:rPr>
                <w:rFonts w:ascii="Times New Roman" w:hAnsi="Times New Roman"/>
                <w:sz w:val="18"/>
                <w:szCs w:val="18"/>
                <w:lang w:val="uk-UA"/>
              </w:rPr>
              <w:t xml:space="preserve">КО t -1 - коригування необхідного доходу у зв'язку зі зміною обсягів передачі </w:t>
            </w:r>
            <w:r w:rsidRPr="00945C70">
              <w:rPr>
                <w:rFonts w:ascii="Times New Roman" w:hAnsi="Times New Roman"/>
                <w:strike/>
                <w:sz w:val="18"/>
                <w:szCs w:val="18"/>
                <w:lang w:val="uk-UA"/>
              </w:rPr>
              <w:t>(споживання)</w:t>
            </w:r>
            <w:r w:rsidRPr="00945C70">
              <w:rPr>
                <w:rFonts w:ascii="Times New Roman" w:hAnsi="Times New Roman"/>
                <w:b/>
                <w:strike/>
                <w:sz w:val="18"/>
                <w:szCs w:val="18"/>
                <w:lang w:val="uk-UA"/>
              </w:rPr>
              <w:t>,</w:t>
            </w:r>
            <w:r w:rsidRPr="00945C70">
              <w:rPr>
                <w:rFonts w:ascii="Times New Roman" w:hAnsi="Times New Roman"/>
                <w:sz w:val="18"/>
                <w:szCs w:val="18"/>
                <w:lang w:val="uk-UA"/>
              </w:rPr>
              <w:t xml:space="preserve"> </w:t>
            </w:r>
            <w:r w:rsidRPr="00945C70">
              <w:rPr>
                <w:rFonts w:ascii="Times New Roman" w:hAnsi="Times New Roman"/>
                <w:b/>
                <w:strike/>
                <w:sz w:val="18"/>
                <w:szCs w:val="18"/>
                <w:lang w:val="uk-UA"/>
              </w:rPr>
              <w:t>експорту</w:t>
            </w:r>
            <w:r w:rsidRPr="00945C70">
              <w:rPr>
                <w:rFonts w:ascii="Times New Roman" w:hAnsi="Times New Roman"/>
                <w:sz w:val="18"/>
                <w:szCs w:val="18"/>
                <w:lang w:val="uk-UA"/>
              </w:rPr>
              <w:t xml:space="preserve"> електричної енергії в році t-1, тис. грн, що визначається за формуло</w:t>
            </w:r>
          </w:p>
          <w:p w14:paraId="1298C081" w14:textId="77777777" w:rsidR="00800C51" w:rsidRPr="00945C70" w:rsidRDefault="00800C51" w:rsidP="00484473">
            <w:pPr>
              <w:spacing w:after="120" w:line="240" w:lineRule="auto"/>
              <w:jc w:val="both"/>
              <w:rPr>
                <w:rFonts w:ascii="Times New Roman" w:hAnsi="Times New Roman"/>
                <w:sz w:val="18"/>
                <w:szCs w:val="18"/>
                <w:lang w:val="uk-UA"/>
              </w:rPr>
            </w:pPr>
            <w:r w:rsidRPr="00945C70">
              <w:rPr>
                <w:rFonts w:ascii="Times New Roman" w:hAnsi="Times New Roman"/>
                <w:sz w:val="18"/>
                <w:szCs w:val="18"/>
                <w:lang w:val="uk-UA"/>
              </w:rPr>
              <w:t>…………..</w:t>
            </w:r>
          </w:p>
          <w:p w14:paraId="091DD30F" w14:textId="77777777" w:rsidR="00800C51" w:rsidRPr="00945C70" w:rsidRDefault="00800C51" w:rsidP="00484473">
            <w:pPr>
              <w:spacing w:after="120" w:line="240" w:lineRule="auto"/>
              <w:jc w:val="both"/>
              <w:rPr>
                <w:rFonts w:ascii="Times New Roman" w:hAnsi="Times New Roman"/>
                <w:sz w:val="18"/>
                <w:szCs w:val="18"/>
                <w:lang w:val="uk-UA"/>
              </w:rPr>
            </w:pPr>
            <w:r w:rsidRPr="00945C70">
              <w:rPr>
                <w:rFonts w:ascii="Times New Roman" w:hAnsi="Times New Roman"/>
                <w:sz w:val="18"/>
                <w:szCs w:val="18"/>
                <w:lang w:val="uk-UA"/>
              </w:rPr>
              <w:t>де m - кількість змін тарифу на передачу електричної енергії протягом року t-1;</w:t>
            </w:r>
          </w:p>
          <w:p w14:paraId="583690C8" w14:textId="77777777" w:rsidR="00800C51" w:rsidRPr="00945C70" w:rsidRDefault="00800C51" w:rsidP="00484473">
            <w:pPr>
              <w:spacing w:after="120" w:line="240" w:lineRule="auto"/>
              <w:jc w:val="both"/>
              <w:rPr>
                <w:rFonts w:ascii="Times New Roman" w:hAnsi="Times New Roman"/>
                <w:sz w:val="18"/>
                <w:szCs w:val="18"/>
                <w:lang w:val="uk-UA"/>
              </w:rPr>
            </w:pPr>
            <w:r w:rsidRPr="00945C70">
              <w:rPr>
                <w:rFonts w:ascii="Times New Roman" w:hAnsi="Times New Roman"/>
                <w:sz w:val="18"/>
                <w:szCs w:val="18"/>
                <w:lang w:val="uk-UA"/>
              </w:rPr>
              <w:t>і - період у році t-1, протягом якого тариф на передачу електричної енергії залишався незмінним;</w:t>
            </w:r>
          </w:p>
          <w:p w14:paraId="405D3A8C" w14:textId="77777777" w:rsidR="00800C51" w:rsidRPr="00945C70" w:rsidRDefault="00800C51" w:rsidP="00484473">
            <w:pPr>
              <w:spacing w:after="120" w:line="240" w:lineRule="auto"/>
              <w:jc w:val="both"/>
              <w:rPr>
                <w:rFonts w:ascii="Times New Roman" w:hAnsi="Times New Roman"/>
                <w:sz w:val="18"/>
                <w:szCs w:val="18"/>
                <w:lang w:val="uk-UA"/>
              </w:rPr>
            </w:pPr>
            <w:r w:rsidRPr="00945C70">
              <w:rPr>
                <w:rFonts w:ascii="Times New Roman" w:hAnsi="Times New Roman"/>
                <w:sz w:val="18"/>
                <w:szCs w:val="18"/>
                <w:lang w:val="uk-UA"/>
              </w:rPr>
              <w:t> </w:t>
            </w:r>
            <w:r w:rsidRPr="00945C70">
              <w:rPr>
                <w:rFonts w:ascii="Times New Roman" w:hAnsi="Times New Roman"/>
                <w:noProof/>
                <w:sz w:val="18"/>
                <w:szCs w:val="18"/>
                <w:lang w:val="uk-UA" w:eastAsia="uk-UA"/>
              </w:rPr>
              <w:drawing>
                <wp:inline distT="0" distB="0" distL="0" distR="0" wp14:anchorId="184C1119" wp14:editId="3938B836">
                  <wp:extent cx="249381" cy="142753"/>
                  <wp:effectExtent l="0" t="0" r="0" b="0"/>
                  <wp:docPr id="16" name="Рисунок 16" descr="C:\Users\KIRILE~1\AppData\Local\Temp\GK42288_img_0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2288_img_071.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4150" cy="151207"/>
                          </a:xfrm>
                          <a:prstGeom prst="rect">
                            <a:avLst/>
                          </a:prstGeom>
                          <a:noFill/>
                          <a:ln>
                            <a:noFill/>
                          </a:ln>
                        </pic:spPr>
                      </pic:pic>
                    </a:graphicData>
                  </a:graphic>
                </wp:inline>
              </w:drawing>
            </w:r>
            <w:r w:rsidRPr="00945C70">
              <w:rPr>
                <w:rFonts w:ascii="Times New Roman" w:hAnsi="Times New Roman"/>
                <w:sz w:val="18"/>
                <w:szCs w:val="18"/>
                <w:lang w:val="uk-UA"/>
              </w:rPr>
              <w:t xml:space="preserve"> - тариф на передачу електричної енергії, що діяв протягом періоду i в році t-1, грн/</w:t>
            </w:r>
            <w:proofErr w:type="spellStart"/>
            <w:r w:rsidRPr="00945C70">
              <w:rPr>
                <w:rFonts w:ascii="Times New Roman" w:hAnsi="Times New Roman"/>
                <w:sz w:val="18"/>
                <w:szCs w:val="18"/>
                <w:lang w:val="uk-UA"/>
              </w:rPr>
              <w:t>МВт·год</w:t>
            </w:r>
            <w:proofErr w:type="spellEnd"/>
            <w:r w:rsidRPr="00945C70">
              <w:rPr>
                <w:rFonts w:ascii="Times New Roman" w:hAnsi="Times New Roman"/>
                <w:sz w:val="18"/>
                <w:szCs w:val="18"/>
                <w:lang w:val="uk-UA"/>
              </w:rPr>
              <w:t>;</w:t>
            </w:r>
          </w:p>
          <w:p w14:paraId="539BEA4B" w14:textId="77777777" w:rsidR="00800C51" w:rsidRPr="00945C70" w:rsidRDefault="00800C51" w:rsidP="00484473">
            <w:pPr>
              <w:spacing w:after="120" w:line="240" w:lineRule="auto"/>
              <w:jc w:val="both"/>
              <w:rPr>
                <w:rFonts w:ascii="Times New Roman" w:hAnsi="Times New Roman"/>
                <w:sz w:val="18"/>
                <w:szCs w:val="18"/>
                <w:lang w:val="uk-UA"/>
              </w:rPr>
            </w:pPr>
            <w:r w:rsidRPr="00945C70">
              <w:rPr>
                <w:rFonts w:ascii="Times New Roman" w:hAnsi="Times New Roman"/>
                <w:sz w:val="18"/>
                <w:szCs w:val="18"/>
                <w:lang w:val="uk-UA"/>
              </w:rPr>
              <w:t> </w:t>
            </w:r>
            <w:r w:rsidRPr="00945C70">
              <w:rPr>
                <w:rFonts w:ascii="Times New Roman" w:hAnsi="Times New Roman"/>
                <w:noProof/>
                <w:sz w:val="18"/>
                <w:szCs w:val="18"/>
                <w:lang w:val="uk-UA" w:eastAsia="uk-UA"/>
              </w:rPr>
              <w:drawing>
                <wp:inline distT="0" distB="0" distL="0" distR="0" wp14:anchorId="4FFFB812" wp14:editId="20457D2E">
                  <wp:extent cx="326189" cy="142801"/>
                  <wp:effectExtent l="0" t="0" r="0" b="0"/>
                  <wp:docPr id="17" name="Рисунок 17" descr="C:\Users\KIRILE~1\AppData\Local\Temp\GK42288_img_0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2288_img_07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2076" cy="211046"/>
                          </a:xfrm>
                          <a:prstGeom prst="rect">
                            <a:avLst/>
                          </a:prstGeom>
                          <a:noFill/>
                          <a:ln>
                            <a:noFill/>
                          </a:ln>
                        </pic:spPr>
                      </pic:pic>
                    </a:graphicData>
                  </a:graphic>
                </wp:inline>
              </w:drawing>
            </w:r>
            <w:r w:rsidRPr="00945C70">
              <w:rPr>
                <w:rFonts w:ascii="Times New Roman" w:hAnsi="Times New Roman"/>
                <w:sz w:val="18"/>
                <w:szCs w:val="18"/>
                <w:lang w:val="uk-UA"/>
              </w:rPr>
              <w:t xml:space="preserve"> - різниця між фактичним та прогнозованим, передбаченим при розрахунку відповідного тарифу обсягом передачі </w:t>
            </w:r>
            <w:r w:rsidRPr="00945C70">
              <w:rPr>
                <w:rFonts w:ascii="Times New Roman" w:hAnsi="Times New Roman"/>
                <w:strike/>
                <w:sz w:val="18"/>
                <w:szCs w:val="18"/>
                <w:lang w:val="uk-UA"/>
              </w:rPr>
              <w:t>(споживання)</w:t>
            </w:r>
            <w:r w:rsidRPr="00945C70">
              <w:rPr>
                <w:rFonts w:ascii="Times New Roman" w:hAnsi="Times New Roman"/>
                <w:b/>
                <w:strike/>
                <w:sz w:val="18"/>
                <w:szCs w:val="18"/>
                <w:lang w:val="uk-UA"/>
              </w:rPr>
              <w:t>, експорту</w:t>
            </w:r>
            <w:r w:rsidRPr="00945C70">
              <w:rPr>
                <w:rFonts w:ascii="Times New Roman" w:hAnsi="Times New Roman"/>
                <w:sz w:val="18"/>
                <w:szCs w:val="18"/>
                <w:lang w:val="uk-UA"/>
              </w:rPr>
              <w:t xml:space="preserve"> електричної енергії протягом періоду i в році t-1, </w:t>
            </w:r>
            <w:proofErr w:type="spellStart"/>
            <w:r w:rsidRPr="00945C70">
              <w:rPr>
                <w:rFonts w:ascii="Times New Roman" w:hAnsi="Times New Roman"/>
                <w:sz w:val="18"/>
                <w:szCs w:val="18"/>
                <w:lang w:val="uk-UA"/>
              </w:rPr>
              <w:t>МВт·год</w:t>
            </w:r>
            <w:proofErr w:type="spellEnd"/>
            <w:r w:rsidRPr="00945C70">
              <w:rPr>
                <w:rFonts w:ascii="Times New Roman" w:hAnsi="Times New Roman"/>
                <w:sz w:val="18"/>
                <w:szCs w:val="18"/>
                <w:lang w:val="uk-UA"/>
              </w:rPr>
              <w:t>, що розраховується за формулою</w:t>
            </w:r>
          </w:p>
          <w:p w14:paraId="1F782C7E" w14:textId="77777777" w:rsidR="00800C51" w:rsidRPr="00945C70" w:rsidRDefault="00800C51" w:rsidP="00484473">
            <w:pPr>
              <w:spacing w:after="120" w:line="240" w:lineRule="auto"/>
              <w:jc w:val="both"/>
              <w:rPr>
                <w:rFonts w:ascii="Times New Roman" w:eastAsia="Times New Roman" w:hAnsi="Times New Roman" w:cs="Times New Roman"/>
                <w:i/>
                <w:iCs/>
                <w:sz w:val="18"/>
                <w:szCs w:val="18"/>
                <w:lang w:val="uk-UA"/>
              </w:rPr>
            </w:pPr>
            <w:r w:rsidRPr="00945C70">
              <w:rPr>
                <w:rFonts w:ascii="Times New Roman" w:eastAsia="Times New Roman" w:hAnsi="Times New Roman" w:cs="Times New Roman"/>
                <w:i/>
                <w:iCs/>
                <w:sz w:val="18"/>
                <w:szCs w:val="18"/>
                <w:lang w:val="uk-UA"/>
              </w:rPr>
              <w:t>……………………….</w:t>
            </w:r>
          </w:p>
          <w:p w14:paraId="604FB12B" w14:textId="77777777" w:rsidR="00800C51" w:rsidRPr="00945C70" w:rsidRDefault="00800C51" w:rsidP="00484473">
            <w:pPr>
              <w:spacing w:after="120" w:line="240" w:lineRule="auto"/>
              <w:jc w:val="both"/>
              <w:rPr>
                <w:rFonts w:ascii="Times New Roman" w:hAnsi="Times New Roman"/>
                <w:noProof/>
                <w:sz w:val="18"/>
                <w:szCs w:val="18"/>
                <w:lang w:val="uk-UA" w:eastAsia="ru-RU"/>
              </w:rPr>
            </w:pPr>
            <w:r w:rsidRPr="00945C70">
              <w:rPr>
                <w:rFonts w:ascii="Times New Roman" w:hAnsi="Times New Roman"/>
                <w:noProof/>
                <w:sz w:val="18"/>
                <w:szCs w:val="18"/>
                <w:lang w:val="uk-UA" w:eastAsia="ru-RU"/>
              </w:rPr>
              <w:t>де</w:t>
            </w:r>
            <w:r w:rsidRPr="00945C70">
              <w:rPr>
                <w:rFonts w:ascii="Times New Roman" w:hAnsi="Times New Roman"/>
                <w:noProof/>
                <w:sz w:val="18"/>
                <w:szCs w:val="18"/>
                <w:lang w:val="uk-UA" w:eastAsia="uk-UA"/>
              </w:rPr>
              <w:drawing>
                <wp:inline distT="0" distB="0" distL="0" distR="0" wp14:anchorId="24E0241B" wp14:editId="45D5E3D8">
                  <wp:extent cx="239686" cy="125863"/>
                  <wp:effectExtent l="0" t="0" r="0" b="0"/>
                  <wp:docPr id="29" name="Рисунок 29" descr="C:\Users\KIRILE~1\AppData\Local\Temp\GK42288_img_0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07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6235" cy="134553"/>
                          </a:xfrm>
                          <a:prstGeom prst="rect">
                            <a:avLst/>
                          </a:prstGeom>
                          <a:noFill/>
                          <a:ln>
                            <a:noFill/>
                          </a:ln>
                        </pic:spPr>
                      </pic:pic>
                    </a:graphicData>
                  </a:graphic>
                </wp:inline>
              </w:drawing>
            </w:r>
            <w:r w:rsidRPr="00945C70">
              <w:rPr>
                <w:rFonts w:ascii="Times New Roman" w:hAnsi="Times New Roman"/>
                <w:noProof/>
                <w:sz w:val="18"/>
                <w:szCs w:val="18"/>
                <w:lang w:val="uk-UA" w:eastAsia="ru-RU"/>
              </w:rPr>
              <w:t xml:space="preserve"> - фактичний обсяг передачі </w:t>
            </w:r>
            <w:r w:rsidRPr="00945C70">
              <w:rPr>
                <w:rFonts w:ascii="Times New Roman" w:hAnsi="Times New Roman"/>
                <w:strike/>
                <w:noProof/>
                <w:sz w:val="18"/>
                <w:szCs w:val="18"/>
                <w:lang w:val="uk-UA" w:eastAsia="ru-RU"/>
              </w:rPr>
              <w:t>(споживання)</w:t>
            </w:r>
            <w:r w:rsidRPr="00945C70">
              <w:rPr>
                <w:rFonts w:ascii="Times New Roman" w:hAnsi="Times New Roman"/>
                <w:b/>
                <w:strike/>
                <w:noProof/>
                <w:sz w:val="18"/>
                <w:szCs w:val="18"/>
                <w:lang w:val="uk-UA" w:eastAsia="ru-RU"/>
              </w:rPr>
              <w:t>,</w:t>
            </w:r>
            <w:r w:rsidRPr="00945C70">
              <w:rPr>
                <w:rFonts w:ascii="Times New Roman" w:hAnsi="Times New Roman"/>
                <w:noProof/>
                <w:sz w:val="18"/>
                <w:szCs w:val="18"/>
                <w:lang w:val="uk-UA" w:eastAsia="ru-RU"/>
              </w:rPr>
              <w:t xml:space="preserve"> </w:t>
            </w:r>
            <w:r w:rsidRPr="00945C70">
              <w:rPr>
                <w:rFonts w:ascii="Times New Roman" w:hAnsi="Times New Roman"/>
                <w:b/>
                <w:strike/>
                <w:noProof/>
                <w:sz w:val="18"/>
                <w:szCs w:val="18"/>
                <w:lang w:val="uk-UA" w:eastAsia="ru-RU"/>
              </w:rPr>
              <w:t>експорту</w:t>
            </w:r>
            <w:r w:rsidRPr="00945C70">
              <w:rPr>
                <w:rFonts w:ascii="Times New Roman" w:hAnsi="Times New Roman"/>
                <w:noProof/>
                <w:sz w:val="18"/>
                <w:szCs w:val="18"/>
                <w:lang w:val="uk-UA" w:eastAsia="ru-RU"/>
              </w:rPr>
              <w:t xml:space="preserve"> електричної енергії протягом періоду i в році t-1, МВт·год;</w:t>
            </w:r>
          </w:p>
          <w:p w14:paraId="6C4C9ED4" w14:textId="77777777" w:rsidR="00800C51" w:rsidRPr="00945C70" w:rsidRDefault="00800C51" w:rsidP="00484473">
            <w:pPr>
              <w:spacing w:after="120" w:line="240" w:lineRule="auto"/>
              <w:jc w:val="both"/>
              <w:rPr>
                <w:rFonts w:ascii="Times New Roman" w:hAnsi="Times New Roman"/>
                <w:noProof/>
                <w:sz w:val="18"/>
                <w:szCs w:val="18"/>
                <w:lang w:val="uk-UA" w:eastAsia="ru-RU"/>
              </w:rPr>
            </w:pPr>
            <w:r w:rsidRPr="00945C70">
              <w:rPr>
                <w:rFonts w:ascii="Times New Roman" w:hAnsi="Times New Roman"/>
                <w:noProof/>
                <w:sz w:val="18"/>
                <w:szCs w:val="18"/>
                <w:lang w:val="uk-UA" w:eastAsia="ru-RU"/>
              </w:rPr>
              <w:t>………………………………..</w:t>
            </w:r>
          </w:p>
          <w:p w14:paraId="52760D8C" w14:textId="77777777" w:rsidR="00800C51" w:rsidRPr="00945C70" w:rsidRDefault="00800C51" w:rsidP="00484473">
            <w:pPr>
              <w:spacing w:after="120" w:line="240" w:lineRule="auto"/>
              <w:jc w:val="both"/>
              <w:rPr>
                <w:rFonts w:ascii="Times New Roman" w:hAnsi="Times New Roman"/>
                <w:noProof/>
                <w:sz w:val="18"/>
                <w:szCs w:val="18"/>
                <w:lang w:val="uk-UA" w:eastAsia="ru-RU"/>
              </w:rPr>
            </w:pPr>
            <w:r w:rsidRPr="00945C70">
              <w:rPr>
                <w:rFonts w:ascii="Times New Roman" w:hAnsi="Times New Roman"/>
                <w:noProof/>
                <w:sz w:val="18"/>
                <w:szCs w:val="18"/>
                <w:lang w:val="uk-UA" w:eastAsia="ru-RU"/>
              </w:rPr>
              <w:t xml:space="preserve">де </w:t>
            </w:r>
            <w:r w:rsidRPr="00945C70">
              <w:rPr>
                <w:rFonts w:ascii="Times New Roman" w:hAnsi="Times New Roman"/>
                <w:noProof/>
                <w:sz w:val="18"/>
                <w:szCs w:val="18"/>
                <w:lang w:val="uk-UA" w:eastAsia="uk-UA"/>
              </w:rPr>
              <w:drawing>
                <wp:inline distT="0" distB="0" distL="0" distR="0" wp14:anchorId="3992AC9C" wp14:editId="4AF4C007">
                  <wp:extent cx="231881" cy="156610"/>
                  <wp:effectExtent l="0" t="0" r="0" b="0"/>
                  <wp:docPr id="30" name="Рисунок 30" descr="C:\Users\KIRILE~1\AppData\Local\Temp\GK42288_img_0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077.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6648" cy="166583"/>
                          </a:xfrm>
                          <a:prstGeom prst="rect">
                            <a:avLst/>
                          </a:prstGeom>
                          <a:noFill/>
                          <a:ln>
                            <a:noFill/>
                          </a:ln>
                        </pic:spPr>
                      </pic:pic>
                    </a:graphicData>
                  </a:graphic>
                </wp:inline>
              </w:drawing>
            </w:r>
            <w:r w:rsidRPr="00945C70">
              <w:rPr>
                <w:rFonts w:ascii="Times New Roman" w:hAnsi="Times New Roman"/>
                <w:noProof/>
                <w:sz w:val="18"/>
                <w:szCs w:val="18"/>
                <w:lang w:val="uk-UA" w:eastAsia="ru-RU"/>
              </w:rPr>
              <w:t xml:space="preserve"> - річний прогнозований обсяг передачі </w:t>
            </w:r>
            <w:r w:rsidRPr="00945C70">
              <w:rPr>
                <w:rFonts w:ascii="Times New Roman" w:hAnsi="Times New Roman"/>
                <w:strike/>
                <w:noProof/>
                <w:sz w:val="18"/>
                <w:szCs w:val="18"/>
                <w:lang w:val="uk-UA" w:eastAsia="ru-RU"/>
              </w:rPr>
              <w:t>(споживання)</w:t>
            </w:r>
            <w:r w:rsidRPr="00945C70">
              <w:rPr>
                <w:rFonts w:ascii="Times New Roman" w:hAnsi="Times New Roman"/>
                <w:b/>
                <w:strike/>
                <w:noProof/>
                <w:sz w:val="18"/>
                <w:szCs w:val="18"/>
                <w:lang w:val="uk-UA" w:eastAsia="ru-RU"/>
              </w:rPr>
              <w:t>, експорту</w:t>
            </w:r>
            <w:r w:rsidRPr="00945C70">
              <w:rPr>
                <w:rFonts w:ascii="Times New Roman" w:hAnsi="Times New Roman"/>
                <w:noProof/>
                <w:sz w:val="18"/>
                <w:szCs w:val="18"/>
                <w:lang w:val="uk-UA" w:eastAsia="ru-RU"/>
              </w:rPr>
              <w:t xml:space="preserve"> електричної енергії, передбачений при розрахунку тарифу на період i у попередньому році t-1, МВт·год;</w:t>
            </w:r>
          </w:p>
          <w:p w14:paraId="15F2884E" w14:textId="77777777" w:rsidR="00800C51" w:rsidRPr="00945C70" w:rsidRDefault="00800C51" w:rsidP="00484473">
            <w:pPr>
              <w:spacing w:after="120" w:line="240" w:lineRule="auto"/>
              <w:jc w:val="both"/>
              <w:rPr>
                <w:rFonts w:ascii="Times New Roman" w:hAnsi="Times New Roman"/>
                <w:noProof/>
                <w:sz w:val="18"/>
                <w:szCs w:val="18"/>
                <w:lang w:val="uk-UA" w:eastAsia="ru-RU"/>
              </w:rPr>
            </w:pPr>
            <w:r w:rsidRPr="00945C70">
              <w:rPr>
                <w:rFonts w:ascii="Times New Roman" w:hAnsi="Times New Roman"/>
                <w:noProof/>
                <w:sz w:val="18"/>
                <w:szCs w:val="18"/>
                <w:lang w:val="uk-UA" w:eastAsia="uk-UA"/>
              </w:rPr>
              <w:drawing>
                <wp:inline distT="0" distB="0" distL="0" distR="0" wp14:anchorId="2A77A0D7" wp14:editId="4A6218D8">
                  <wp:extent cx="245006" cy="187283"/>
                  <wp:effectExtent l="0" t="0" r="0" b="0"/>
                  <wp:docPr id="31" name="Рисунок 31" descr="C:\Users\KIRILE~1\AppData\Local\Temp\GK42288_img_0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078.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1026" cy="199529"/>
                          </a:xfrm>
                          <a:prstGeom prst="rect">
                            <a:avLst/>
                          </a:prstGeom>
                          <a:noFill/>
                          <a:ln>
                            <a:noFill/>
                          </a:ln>
                        </pic:spPr>
                      </pic:pic>
                    </a:graphicData>
                  </a:graphic>
                </wp:inline>
              </w:drawing>
            </w:r>
            <w:r w:rsidRPr="00945C70">
              <w:rPr>
                <w:rFonts w:ascii="Times New Roman" w:hAnsi="Times New Roman"/>
                <w:noProof/>
                <w:sz w:val="18"/>
                <w:szCs w:val="18"/>
                <w:lang w:val="uk-UA" w:eastAsia="ru-RU"/>
              </w:rPr>
              <w:t xml:space="preserve">- річний фактичний обсяг передачі </w:t>
            </w:r>
            <w:r w:rsidRPr="00945C70">
              <w:rPr>
                <w:rFonts w:ascii="Times New Roman" w:hAnsi="Times New Roman"/>
                <w:strike/>
                <w:noProof/>
                <w:sz w:val="18"/>
                <w:szCs w:val="18"/>
                <w:lang w:val="uk-UA" w:eastAsia="ru-RU"/>
              </w:rPr>
              <w:t>(споживання)</w:t>
            </w:r>
            <w:r w:rsidRPr="00945C70">
              <w:rPr>
                <w:rFonts w:ascii="Times New Roman" w:hAnsi="Times New Roman"/>
                <w:b/>
                <w:strike/>
                <w:noProof/>
                <w:sz w:val="18"/>
                <w:szCs w:val="18"/>
                <w:lang w:val="uk-UA" w:eastAsia="ru-RU"/>
              </w:rPr>
              <w:t>, експорту</w:t>
            </w:r>
            <w:r w:rsidRPr="00945C70">
              <w:rPr>
                <w:rFonts w:ascii="Times New Roman" w:hAnsi="Times New Roman"/>
                <w:noProof/>
                <w:sz w:val="18"/>
                <w:szCs w:val="18"/>
                <w:lang w:val="uk-UA" w:eastAsia="ru-RU"/>
              </w:rPr>
              <w:t xml:space="preserve"> електричної енергії в році t-1, МВт·год;</w:t>
            </w:r>
          </w:p>
          <w:p w14:paraId="1463E703" w14:textId="77777777" w:rsidR="00800C51" w:rsidRPr="00D83961" w:rsidRDefault="00800C51" w:rsidP="00484473">
            <w:pPr>
              <w:spacing w:after="120" w:line="240" w:lineRule="auto"/>
              <w:jc w:val="both"/>
              <w:rPr>
                <w:rFonts w:ascii="Times New Roman" w:hAnsi="Times New Roman"/>
                <w:sz w:val="18"/>
                <w:szCs w:val="18"/>
                <w:lang w:val="uk-UA"/>
              </w:rPr>
            </w:pPr>
            <w:r w:rsidRPr="00945C70">
              <w:rPr>
                <w:rFonts w:ascii="Times New Roman" w:hAnsi="Times New Roman"/>
                <w:noProof/>
                <w:sz w:val="18"/>
                <w:szCs w:val="18"/>
                <w:lang w:val="uk-UA" w:eastAsia="ru-RU"/>
              </w:rPr>
              <w:t>……………………</w:t>
            </w:r>
          </w:p>
        </w:tc>
      </w:tr>
      <w:tr w:rsidR="00800C51" w:rsidRPr="00C351FD" w14:paraId="608A6A1D"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007045"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lastRenderedPageBreak/>
              <w:t>7.1. Для встановлення тарифу ліцензіат подає до НКРЕКП заяву (за формою, наведеною в додатку 1 до цього Порядку), і такі документи у друкованій та електронній формах:</w:t>
            </w:r>
          </w:p>
          <w:p w14:paraId="34DFC675"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7CD439C"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1) пояснювальну записку щодо необхідності встановлення тарифу, що включає обґрунтування прогнозних витрат ліцензіата за їх складовими;</w:t>
            </w:r>
          </w:p>
          <w:p w14:paraId="68A767A0"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793F488D"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2) загальну характеристику ліцензіата в динаміці за останні 5 років (за формою, наведеною в додатку 2 до цього Порядку);</w:t>
            </w:r>
          </w:p>
          <w:p w14:paraId="0BCF4ADA"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2A7749F7"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3) розрахунок тарифу на послуги з передачі електричної енергії на прогнозний рік (за формою, наведеною в додатку 14 до цього Порядку);</w:t>
            </w:r>
          </w:p>
          <w:p w14:paraId="3D5D481F"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EA49A5D"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lastRenderedPageBreak/>
              <w:t>4) розрахунок прибутку від здійснення ліцензованої діяльності на прогнозний рік (за умови наявності такої пропозиції);</w:t>
            </w:r>
          </w:p>
          <w:p w14:paraId="4BC2B81A"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81DA0E1"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5) копію протоколу проведення відкритого обговорення (відкритого слухання) на місцях відповідно до Порядку проведення відкритого обговорення;</w:t>
            </w:r>
          </w:p>
          <w:p w14:paraId="73B18CA3"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7D6D2C31"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6) розшифровку інших операційних витрат «інші витрати» (за формою, наведеною в додатку 19 до цього Порядку);</w:t>
            </w:r>
          </w:p>
          <w:p w14:paraId="6045520E"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5E69BF79"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7) розрахунок витрат на оплату праці на прогнозний рік;</w:t>
            </w:r>
          </w:p>
          <w:p w14:paraId="19E35D60"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D50BB20" w14:textId="55791363"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8) розрахунок амортизаційних відрахувань на прогнозний рік, здійснений згідно зі стандартами бухгалтерського обліку та відповідно до Податкового кодексу України, та інформацію щодо сум фактичних амортизаційних відрахувань за податковим та бухгалтерським обліками за базовий рік;</w:t>
            </w:r>
          </w:p>
          <w:p w14:paraId="6D2781BB"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FA8CB3C" w14:textId="77777777" w:rsidR="00800C51" w:rsidRPr="00D83961" w:rsidRDefault="00800C51" w:rsidP="00484473">
            <w:pPr>
              <w:spacing w:after="0" w:line="240" w:lineRule="auto"/>
              <w:rPr>
                <w:rFonts w:ascii="Times New Roman" w:eastAsia="Times New Roman" w:hAnsi="Times New Roman" w:cs="Times New Roman"/>
                <w:b/>
                <w:sz w:val="18"/>
                <w:szCs w:val="18"/>
                <w:lang w:val="uk-UA"/>
              </w:rPr>
            </w:pPr>
            <w:r w:rsidRPr="00D83961">
              <w:rPr>
                <w:rFonts w:ascii="Times New Roman" w:eastAsia="Times New Roman" w:hAnsi="Times New Roman" w:cs="Times New Roman"/>
                <w:b/>
                <w:sz w:val="18"/>
                <w:szCs w:val="18"/>
                <w:lang w:val="uk-UA"/>
              </w:rPr>
              <w:t>пункт відсутній</w:t>
            </w:r>
          </w:p>
          <w:p w14:paraId="3F95689E"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D7EC73C"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9) копію фінансової звітності за останній звітний період;</w:t>
            </w:r>
          </w:p>
          <w:p w14:paraId="23AE129A"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80C748F"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10) звіт про аудит фінансової звітності або консолідованої фінансової звітності діяльності ліцензіата, проведений незалежним аудитором за останній календарний рік (подається при наданні матеріалів на встановлення тарифу на 2020 рік та в подальшому);</w:t>
            </w:r>
          </w:p>
          <w:p w14:paraId="40E09141"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2313565"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11) копію порядку розподілу активів, витрат та доходів між видами господарської діяльності та наказу про його затвердження (при першому встановленні тарифу після отримання ліцензії та/або на вимогу НКРЕКП);</w:t>
            </w:r>
          </w:p>
          <w:p w14:paraId="34DA21CF"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2F4FCBEF"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12) баланс електричної енергії на прогнозний рік (за формою, наведеною в додатку 12 до цього Порядку);</w:t>
            </w:r>
          </w:p>
          <w:p w14:paraId="234F501D"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4C13C88"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13) отримані від підприємств «зеленої» електрометалургії довідки:</w:t>
            </w:r>
            <w:r w:rsidRPr="00D83961">
              <w:rPr>
                <w:rFonts w:ascii="Times New Roman" w:eastAsia="Times New Roman" w:hAnsi="Times New Roman" w:cs="Times New Roman"/>
                <w:sz w:val="18"/>
                <w:szCs w:val="18"/>
                <w:lang w:val="uk-UA"/>
              </w:rPr>
              <w:t xml:space="preserve"> </w:t>
            </w:r>
            <w:r w:rsidRPr="00D83961">
              <w:rPr>
                <w:rFonts w:ascii="Times New Roman" w:eastAsia="Times New Roman" w:hAnsi="Times New Roman" w:cs="Times New Roman"/>
                <w:color w:val="000000"/>
                <w:sz w:val="18"/>
                <w:szCs w:val="18"/>
                <w:lang w:val="uk-UA"/>
              </w:rPr>
              <w:t>щодо підтвердження їх статусу підприємства «зеленої» електрометалургії, видані центральним органом виконавчої влади, що забезпечує формування державної промислової політики;</w:t>
            </w:r>
          </w:p>
          <w:p w14:paraId="1483AD18"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BBE46C7"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r w:rsidRPr="00D83961">
              <w:rPr>
                <w:rFonts w:ascii="Times New Roman" w:eastAsia="Times New Roman" w:hAnsi="Times New Roman" w:cs="Times New Roman"/>
                <w:color w:val="000000"/>
                <w:sz w:val="18"/>
                <w:szCs w:val="18"/>
                <w:lang w:val="uk-UA"/>
              </w:rPr>
              <w:t>14) інформацію щодо фактичних обсягів споживання електричної енергії підприємствами «зеленої» електрометалургії за останні 12 місяців (помісячно) та інформацію щодо прогнозованих обсягів споживання електричної енергії цими підприємствами.</w:t>
            </w:r>
          </w:p>
          <w:p w14:paraId="0DAE17BD"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p>
          <w:p w14:paraId="6AD16029"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r w:rsidRPr="00D83961">
              <w:rPr>
                <w:rFonts w:ascii="Times New Roman" w:eastAsia="Times New Roman" w:hAnsi="Times New Roman" w:cs="Times New Roman"/>
                <w:b/>
                <w:sz w:val="18"/>
                <w:szCs w:val="18"/>
                <w:lang w:val="uk-UA"/>
              </w:rPr>
              <w:t>пункти від</w:t>
            </w:r>
          </w:p>
          <w:p w14:paraId="7D62EF11"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577A47D9"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09234699"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29580B3D"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31B3EAB8"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5E405A3A"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65D2448D"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4E9CBB20"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6DC395A9"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035168D6"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652F97B5"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6DDBDCE9" w14:textId="77777777" w:rsidR="00800C51" w:rsidRPr="00D83961" w:rsidRDefault="00800C51" w:rsidP="00484473">
            <w:pPr>
              <w:spacing w:after="0" w:line="240" w:lineRule="auto"/>
              <w:jc w:val="both"/>
              <w:rPr>
                <w:rFonts w:ascii="Times New Roman" w:eastAsia="Times New Roman" w:hAnsi="Times New Roman" w:cs="Times New Roman"/>
                <w:b/>
                <w:sz w:val="18"/>
                <w:szCs w:val="18"/>
                <w:lang w:val="uk-UA"/>
              </w:rPr>
            </w:pPr>
          </w:p>
          <w:p w14:paraId="26B6C58A"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C51261"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i/>
                <w:iCs/>
                <w:color w:val="000000"/>
                <w:sz w:val="18"/>
                <w:szCs w:val="18"/>
                <w:lang w:val="uk-UA"/>
              </w:rPr>
              <w:lastRenderedPageBreak/>
              <w:t>7.1. Для встановлення тарифу ліцензіат подає до НКРЕКП заяву (за формою, наведеною в додатку 1 до цього Порядку), і такі документи у друкованій та електронній формах:</w:t>
            </w:r>
          </w:p>
          <w:p w14:paraId="3F5EE583"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6979700"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1) пояснювальну записку щодо необхідності встановлення тарифу, що включає обґрунтування прогнозних витрат ліцензіата за їх складовими;</w:t>
            </w:r>
          </w:p>
          <w:p w14:paraId="7088AE9E"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469FD883"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2) загальну характеристику ліцензіата в динаміці за останні 5 років (за формою, наведеною в додатку 2 до цього Порядку);</w:t>
            </w:r>
          </w:p>
          <w:p w14:paraId="7D41EFD4"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659A9AD7"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3) розрахунок тарифу на послуги з передачі електричної енергії на прогнозний рік (за формою, наведеною в додатку 14 до цього Порядку);</w:t>
            </w:r>
          </w:p>
          <w:p w14:paraId="773309A3"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7C05A2C1"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lastRenderedPageBreak/>
              <w:t>4) розрахунок прибутку від здійснення ліцензованої діяльності на прогнозний рік (за умови наявності такої пропозиції);</w:t>
            </w:r>
          </w:p>
          <w:p w14:paraId="7F41BFB8"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1864EE8E"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5) копію протоколу проведення відкритого обговорення (відкритого слухання) на місцях відповідно до Порядку проведення відкритого обговорення;</w:t>
            </w:r>
          </w:p>
          <w:p w14:paraId="73208909"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42361B1A"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6) розшифровку інших операційних витрат «інші витрати» (за формою, наведеною в додатку 19 до цього Порядку);</w:t>
            </w:r>
          </w:p>
          <w:p w14:paraId="30BA7F9A"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7DBDF189"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7) розрахунок витрат на оплату праці на прогнозний рік;</w:t>
            </w:r>
          </w:p>
          <w:p w14:paraId="7AE8169E"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4B8A35C"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color w:val="000000"/>
                <w:sz w:val="18"/>
                <w:szCs w:val="18"/>
                <w:lang w:val="uk-UA"/>
              </w:rPr>
              <w:t>8) розрахунок амортизаційних відрахувань на прогнозний рік, здійснений згідно зі стандартами бухгалтерського обліку та відповідно до Податкового кодексу України, та інформацію щодо сум фактичних амортизаційних відрахувань за податковим та бухгалтерським обліками за базовий рік;</w:t>
            </w:r>
          </w:p>
          <w:p w14:paraId="2A5FD2EB"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392B5AB0" w14:textId="77777777" w:rsidR="00800C51" w:rsidRPr="00D83961" w:rsidRDefault="00800C51" w:rsidP="00484473">
            <w:pPr>
              <w:spacing w:after="0" w:line="240" w:lineRule="auto"/>
              <w:jc w:val="both"/>
              <w:rPr>
                <w:rFonts w:ascii="Times New Roman" w:eastAsia="Times New Roman" w:hAnsi="Times New Roman" w:cs="Times New Roman"/>
                <w:b/>
                <w:color w:val="000000"/>
                <w:sz w:val="18"/>
                <w:szCs w:val="18"/>
                <w:lang w:val="uk-UA"/>
              </w:rPr>
            </w:pPr>
            <w:r w:rsidRPr="00D83961">
              <w:rPr>
                <w:rFonts w:ascii="Times New Roman" w:eastAsia="Times New Roman" w:hAnsi="Times New Roman" w:cs="Times New Roman"/>
                <w:b/>
                <w:color w:val="000000"/>
                <w:sz w:val="18"/>
                <w:szCs w:val="18"/>
                <w:lang w:val="uk-UA"/>
              </w:rPr>
              <w:t>9) розрахунок прогнозованих витрат (доходів) за Договором ІТС;</w:t>
            </w:r>
          </w:p>
          <w:p w14:paraId="4F42D932" w14:textId="77777777" w:rsidR="00800C51" w:rsidRPr="00D83961" w:rsidRDefault="00800C51" w:rsidP="00484473">
            <w:pPr>
              <w:spacing w:after="0" w:line="240" w:lineRule="auto"/>
              <w:jc w:val="both"/>
              <w:rPr>
                <w:rFonts w:ascii="Times New Roman" w:eastAsia="Times New Roman" w:hAnsi="Times New Roman" w:cs="Times New Roman"/>
                <w:b/>
                <w:color w:val="000000"/>
                <w:sz w:val="18"/>
                <w:szCs w:val="18"/>
                <w:lang w:val="uk-UA"/>
              </w:rPr>
            </w:pPr>
            <w:r w:rsidRPr="00D83961">
              <w:rPr>
                <w:rFonts w:ascii="Times New Roman" w:eastAsia="Times New Roman" w:hAnsi="Times New Roman" w:cs="Times New Roman"/>
                <w:b/>
                <w:color w:val="000000"/>
                <w:sz w:val="18"/>
                <w:szCs w:val="18"/>
                <w:lang w:val="uk-UA"/>
              </w:rPr>
              <w:t xml:space="preserve"> </w:t>
            </w:r>
          </w:p>
          <w:p w14:paraId="52932309"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b/>
                <w:color w:val="000000"/>
                <w:sz w:val="18"/>
                <w:szCs w:val="18"/>
                <w:lang w:val="uk-UA"/>
              </w:rPr>
              <w:t>10)</w:t>
            </w:r>
            <w:r w:rsidRPr="00D83961">
              <w:rPr>
                <w:rFonts w:ascii="Times New Roman" w:eastAsia="Times New Roman" w:hAnsi="Times New Roman" w:cs="Times New Roman"/>
                <w:color w:val="000000"/>
                <w:sz w:val="18"/>
                <w:szCs w:val="18"/>
                <w:lang w:val="uk-UA"/>
              </w:rPr>
              <w:t xml:space="preserve"> копію фінансової звітності за останній звітний період;</w:t>
            </w:r>
          </w:p>
          <w:p w14:paraId="71B4023C"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21C69C34"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b/>
                <w:color w:val="000000"/>
                <w:sz w:val="18"/>
                <w:szCs w:val="18"/>
                <w:lang w:val="uk-UA"/>
              </w:rPr>
              <w:t>11)</w:t>
            </w:r>
            <w:r w:rsidRPr="00D83961">
              <w:rPr>
                <w:rFonts w:ascii="Times New Roman" w:eastAsia="Times New Roman" w:hAnsi="Times New Roman" w:cs="Times New Roman"/>
                <w:color w:val="000000"/>
                <w:sz w:val="18"/>
                <w:szCs w:val="18"/>
                <w:lang w:val="uk-UA"/>
              </w:rPr>
              <w:t xml:space="preserve"> звіт про аудит фінансової звітності або консолідованої фінансової звітності діяльності ліцензіата, проведений незалежним аудитором за останній календарний рік (подається при наданні матеріалів на встановлення тарифу на 2020 рік та в подальшому);</w:t>
            </w:r>
          </w:p>
          <w:p w14:paraId="5B6339A6"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8A78F71"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b/>
                <w:color w:val="000000"/>
                <w:sz w:val="18"/>
                <w:szCs w:val="18"/>
                <w:lang w:val="uk-UA"/>
              </w:rPr>
              <w:t xml:space="preserve">12) </w:t>
            </w:r>
            <w:r w:rsidRPr="00D83961">
              <w:rPr>
                <w:rFonts w:ascii="Times New Roman" w:eastAsia="Times New Roman" w:hAnsi="Times New Roman" w:cs="Times New Roman"/>
                <w:color w:val="000000"/>
                <w:sz w:val="18"/>
                <w:szCs w:val="18"/>
                <w:lang w:val="uk-UA"/>
              </w:rPr>
              <w:t>копію порядку розподілу активів, витрат та доходів між видами господарської діяльності та наказу про його затвердження (при першому встановленні тарифу після отримання ліцензії та/або на вимогу НКРЕКП);</w:t>
            </w:r>
          </w:p>
          <w:p w14:paraId="1F369860"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C8068CE"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b/>
                <w:color w:val="000000"/>
                <w:sz w:val="18"/>
                <w:szCs w:val="18"/>
                <w:lang w:val="uk-UA"/>
              </w:rPr>
              <w:t>13)</w:t>
            </w:r>
            <w:r w:rsidRPr="00D83961">
              <w:rPr>
                <w:rFonts w:ascii="Times New Roman" w:eastAsia="Times New Roman" w:hAnsi="Times New Roman" w:cs="Times New Roman"/>
                <w:color w:val="000000"/>
                <w:sz w:val="18"/>
                <w:szCs w:val="18"/>
                <w:lang w:val="uk-UA"/>
              </w:rPr>
              <w:t xml:space="preserve"> баланс електричної енергії на прогнозний рік (за формою, наведеною в додатку 12 до цього Порядку);</w:t>
            </w:r>
          </w:p>
          <w:p w14:paraId="354156B7"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26A886F2"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b/>
                <w:color w:val="000000"/>
                <w:sz w:val="18"/>
                <w:szCs w:val="18"/>
                <w:lang w:val="uk-UA"/>
              </w:rPr>
              <w:t>14)</w:t>
            </w:r>
            <w:r w:rsidRPr="00D83961">
              <w:rPr>
                <w:rFonts w:ascii="Times New Roman" w:eastAsia="Times New Roman" w:hAnsi="Times New Roman" w:cs="Times New Roman"/>
                <w:color w:val="000000"/>
                <w:sz w:val="18"/>
                <w:szCs w:val="18"/>
                <w:lang w:val="uk-UA"/>
              </w:rPr>
              <w:t xml:space="preserve"> отримані від підприємств «зеленої» електрометалургії довідки:</w:t>
            </w:r>
            <w:r w:rsidRPr="00D83961">
              <w:rPr>
                <w:rFonts w:ascii="Times New Roman" w:eastAsia="Times New Roman" w:hAnsi="Times New Roman" w:cs="Times New Roman"/>
                <w:sz w:val="18"/>
                <w:szCs w:val="18"/>
                <w:lang w:val="uk-UA"/>
              </w:rPr>
              <w:t xml:space="preserve"> </w:t>
            </w:r>
            <w:r w:rsidRPr="00D83961">
              <w:rPr>
                <w:rFonts w:ascii="Times New Roman" w:eastAsia="Times New Roman" w:hAnsi="Times New Roman" w:cs="Times New Roman"/>
                <w:color w:val="000000"/>
                <w:sz w:val="18"/>
                <w:szCs w:val="18"/>
                <w:lang w:val="uk-UA"/>
              </w:rPr>
              <w:t>щодо підтвердження їх статусу підприємства «зеленої» електрометалургії, видані центральним органом виконавчої влади, що забезпечує формування державної промислової політики;</w:t>
            </w:r>
          </w:p>
          <w:p w14:paraId="2A4DAAF0" w14:textId="77777777" w:rsidR="00800C51" w:rsidRPr="00D83961" w:rsidRDefault="00800C51" w:rsidP="00484473">
            <w:pPr>
              <w:spacing w:after="0" w:line="240" w:lineRule="auto"/>
              <w:rPr>
                <w:rFonts w:ascii="Times New Roman" w:eastAsia="Times New Roman" w:hAnsi="Times New Roman" w:cs="Times New Roman"/>
                <w:sz w:val="18"/>
                <w:szCs w:val="18"/>
                <w:lang w:val="uk-UA"/>
              </w:rPr>
            </w:pPr>
          </w:p>
          <w:p w14:paraId="00A3756F"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r w:rsidRPr="00D83961">
              <w:rPr>
                <w:rFonts w:ascii="Times New Roman" w:eastAsia="Times New Roman" w:hAnsi="Times New Roman" w:cs="Times New Roman"/>
                <w:b/>
                <w:color w:val="000000"/>
                <w:sz w:val="18"/>
                <w:szCs w:val="18"/>
                <w:lang w:val="uk-UA"/>
              </w:rPr>
              <w:t>15)</w:t>
            </w:r>
            <w:r w:rsidRPr="00D83961">
              <w:rPr>
                <w:rFonts w:ascii="Times New Roman" w:eastAsia="Times New Roman" w:hAnsi="Times New Roman" w:cs="Times New Roman"/>
                <w:color w:val="000000"/>
                <w:sz w:val="18"/>
                <w:szCs w:val="18"/>
                <w:lang w:val="uk-UA"/>
              </w:rPr>
              <w:t xml:space="preserve"> інформацію щодо фактичних обсягів споживання електричної енергії підприємствами «зеленої» електрометалургії за останні 12 місяців (помісячно) та інформацію щодо прогнозованих обсягів споживання електричної енергії цими підприємствами;</w:t>
            </w:r>
          </w:p>
          <w:p w14:paraId="19DCD84D" w14:textId="77777777" w:rsidR="00800C51" w:rsidRPr="00D83961" w:rsidRDefault="00800C51" w:rsidP="00484473">
            <w:pPr>
              <w:spacing w:after="0" w:line="240" w:lineRule="auto"/>
              <w:jc w:val="both"/>
              <w:rPr>
                <w:rFonts w:ascii="Times New Roman" w:eastAsia="Times New Roman" w:hAnsi="Times New Roman" w:cs="Times New Roman"/>
                <w:sz w:val="18"/>
                <w:szCs w:val="18"/>
                <w:lang w:val="uk-UA"/>
              </w:rPr>
            </w:pPr>
          </w:p>
          <w:p w14:paraId="4862C58F" w14:textId="77777777" w:rsidR="00800C51" w:rsidRPr="00945C70" w:rsidRDefault="00800C51" w:rsidP="00484473">
            <w:pPr>
              <w:spacing w:after="0" w:line="240" w:lineRule="auto"/>
              <w:jc w:val="both"/>
              <w:rPr>
                <w:rFonts w:ascii="Times New Roman" w:eastAsia="Times New Roman" w:hAnsi="Times New Roman" w:cs="Times New Roman"/>
                <w:b/>
                <w:sz w:val="18"/>
                <w:szCs w:val="18"/>
                <w:lang w:val="uk-UA"/>
              </w:rPr>
            </w:pPr>
            <w:r w:rsidRPr="00D83961">
              <w:rPr>
                <w:rFonts w:ascii="Times New Roman" w:eastAsia="Times New Roman" w:hAnsi="Times New Roman" w:cs="Times New Roman"/>
                <w:b/>
                <w:color w:val="000000"/>
                <w:sz w:val="18"/>
                <w:szCs w:val="18"/>
                <w:lang w:val="uk-UA"/>
              </w:rPr>
              <w:t xml:space="preserve">16) </w:t>
            </w:r>
            <w:bookmarkStart w:id="9" w:name="_Hlk108513802"/>
            <w:r w:rsidRPr="00D83961">
              <w:rPr>
                <w:rFonts w:ascii="Times New Roman" w:eastAsia="Times New Roman" w:hAnsi="Times New Roman" w:cs="Times New Roman"/>
                <w:b/>
                <w:color w:val="000000"/>
                <w:sz w:val="18"/>
                <w:szCs w:val="18"/>
                <w:lang w:val="uk-UA"/>
              </w:rPr>
              <w:t xml:space="preserve">динаміку технологічних витрат електричної енергії на її передачу електричними мережами, що виникли у системі передачі від прийняття (передачі) міждержавних (транскордонних) </w:t>
            </w:r>
            <w:proofErr w:type="spellStart"/>
            <w:r w:rsidRPr="00D83961">
              <w:rPr>
                <w:rFonts w:ascii="Times New Roman" w:eastAsia="Times New Roman" w:hAnsi="Times New Roman" w:cs="Times New Roman"/>
                <w:b/>
                <w:color w:val="000000"/>
                <w:sz w:val="18"/>
                <w:szCs w:val="18"/>
                <w:lang w:val="uk-UA"/>
              </w:rPr>
              <w:t>перетоків</w:t>
            </w:r>
            <w:proofErr w:type="spellEnd"/>
            <w:r w:rsidRPr="00D83961">
              <w:rPr>
                <w:rFonts w:ascii="Times New Roman" w:eastAsia="Times New Roman" w:hAnsi="Times New Roman" w:cs="Times New Roman"/>
                <w:b/>
                <w:color w:val="000000"/>
                <w:sz w:val="18"/>
                <w:szCs w:val="18"/>
                <w:lang w:val="uk-UA"/>
              </w:rPr>
              <w:t xml:space="preserve"> електричної енергії, у тому числі, для забезпечення перетікання електричної енергії до/з країн ІТС. Обсяг таких технологічних витрат розраховується ENTSO-E шляхом обчислення різниці між обсягом фактичних технологічних витрат в системі передачі протягом відповідного періоду та розрахунковим обсягом витрат в системі передачі за відповідний період у випадку, якщо б прийняття (переміщення) </w:t>
            </w:r>
            <w:r w:rsidRPr="00945C70">
              <w:rPr>
                <w:rFonts w:ascii="Times New Roman" w:eastAsia="Times New Roman" w:hAnsi="Times New Roman" w:cs="Times New Roman"/>
                <w:b/>
                <w:sz w:val="18"/>
                <w:szCs w:val="18"/>
                <w:lang w:val="uk-UA"/>
              </w:rPr>
              <w:t>електричної енергії не здійснювалось;</w:t>
            </w:r>
          </w:p>
          <w:p w14:paraId="71CBCCD6" w14:textId="709408C5" w:rsidR="00800C51" w:rsidRPr="00945C70" w:rsidRDefault="00800C51" w:rsidP="00484473">
            <w:pPr>
              <w:spacing w:after="0" w:line="240" w:lineRule="auto"/>
              <w:jc w:val="both"/>
              <w:rPr>
                <w:rFonts w:ascii="Times New Roman" w:eastAsia="Times New Roman" w:hAnsi="Times New Roman" w:cs="Times New Roman"/>
                <w:b/>
                <w:sz w:val="18"/>
                <w:szCs w:val="18"/>
                <w:lang w:val="uk-UA"/>
              </w:rPr>
            </w:pPr>
            <w:r w:rsidRPr="00945C70">
              <w:rPr>
                <w:rFonts w:ascii="Times New Roman" w:eastAsia="Times New Roman" w:hAnsi="Times New Roman" w:cs="Times New Roman"/>
                <w:b/>
                <w:sz w:val="18"/>
                <w:szCs w:val="18"/>
                <w:lang w:val="uk-UA"/>
              </w:rPr>
              <w:t xml:space="preserve">Обсяг прийняття (переміщення) електричної енергії розраховується на погодинній основі, та обирається як менша з величин обсягу імпорту електричної енергії та обсягу </w:t>
            </w:r>
            <w:r w:rsidRPr="00945C70">
              <w:rPr>
                <w:rFonts w:ascii="Times New Roman" w:eastAsia="Times New Roman" w:hAnsi="Times New Roman" w:cs="Times New Roman"/>
                <w:b/>
                <w:sz w:val="18"/>
                <w:szCs w:val="18"/>
                <w:lang w:val="uk-UA"/>
              </w:rPr>
              <w:lastRenderedPageBreak/>
              <w:t>експорту електричної енергії на міждержавних перетинах системи передачі відповідно до даних комерційного обліку.</w:t>
            </w:r>
          </w:p>
          <w:p w14:paraId="1041DE26" w14:textId="40AC8E34" w:rsidR="00800C51" w:rsidRPr="00D83961" w:rsidRDefault="00800C51" w:rsidP="00484473">
            <w:pPr>
              <w:spacing w:after="0" w:line="240" w:lineRule="auto"/>
              <w:jc w:val="both"/>
              <w:rPr>
                <w:rFonts w:ascii="Times New Roman" w:eastAsia="Times New Roman" w:hAnsi="Times New Roman" w:cs="Times New Roman"/>
                <w:b/>
                <w:color w:val="000000"/>
                <w:sz w:val="18"/>
                <w:szCs w:val="18"/>
                <w:lang w:val="uk-UA"/>
              </w:rPr>
            </w:pPr>
            <w:r w:rsidRPr="00D83961">
              <w:rPr>
                <w:rFonts w:ascii="Times New Roman" w:eastAsia="Times New Roman" w:hAnsi="Times New Roman" w:cs="Times New Roman"/>
                <w:b/>
                <w:color w:val="000000"/>
                <w:sz w:val="18"/>
                <w:szCs w:val="18"/>
                <w:lang w:val="uk-UA"/>
              </w:rPr>
              <w:t xml:space="preserve">Для визначення обсягу прийняття (переміщення)  електричної енергії обсяг переміщеної електричної енергії через міждержавні лінії, зазначені в Договорі ІТС, до ОЕС України та обсяг переміщеної електричної енергії через міждержавні лінії, зазначені в Договорі ІТС, з ОЕС України мають бути зменшені </w:t>
            </w:r>
            <w:proofErr w:type="spellStart"/>
            <w:r w:rsidRPr="00D83961">
              <w:rPr>
                <w:rFonts w:ascii="Times New Roman" w:eastAsia="Times New Roman" w:hAnsi="Times New Roman" w:cs="Times New Roman"/>
                <w:b/>
                <w:color w:val="000000"/>
                <w:sz w:val="18"/>
                <w:szCs w:val="18"/>
                <w:lang w:val="uk-UA"/>
              </w:rPr>
              <w:t>пропорційно</w:t>
            </w:r>
            <w:proofErr w:type="spellEnd"/>
            <w:r w:rsidRPr="00D83961">
              <w:rPr>
                <w:rFonts w:ascii="Times New Roman" w:eastAsia="Times New Roman" w:hAnsi="Times New Roman" w:cs="Times New Roman"/>
                <w:b/>
                <w:color w:val="000000"/>
                <w:sz w:val="18"/>
                <w:szCs w:val="18"/>
                <w:lang w:val="uk-UA"/>
              </w:rPr>
              <w:t xml:space="preserve"> частці пропускної спроможності, розподілен</w:t>
            </w:r>
            <w:r>
              <w:rPr>
                <w:rFonts w:ascii="Times New Roman" w:eastAsia="Times New Roman" w:hAnsi="Times New Roman" w:cs="Times New Roman"/>
                <w:b/>
                <w:color w:val="000000"/>
                <w:sz w:val="18"/>
                <w:szCs w:val="18"/>
                <w:lang w:val="uk-UA"/>
              </w:rPr>
              <w:t>ої</w:t>
            </w:r>
            <w:r w:rsidRPr="00D83961">
              <w:rPr>
                <w:rFonts w:ascii="Times New Roman" w:eastAsia="Times New Roman" w:hAnsi="Times New Roman" w:cs="Times New Roman"/>
                <w:b/>
                <w:color w:val="000000"/>
                <w:sz w:val="18"/>
                <w:szCs w:val="18"/>
                <w:lang w:val="uk-UA"/>
              </w:rPr>
              <w:t xml:space="preserve"> у спосіб інший, ніж визначено статтею 39 Закону України «Про ринок електричної енергії».</w:t>
            </w:r>
            <w:bookmarkEnd w:id="9"/>
          </w:p>
        </w:tc>
      </w:tr>
      <w:tr w:rsidR="00800C51" w:rsidRPr="00D83961" w14:paraId="69B51EB0"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15CAA1"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lastRenderedPageBreak/>
              <w:t>7.7. Встановлення тарифу здійснюється за зверненням ліцензіата за наявності таких умов:</w:t>
            </w:r>
          </w:p>
          <w:p w14:paraId="140B5224"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1) закінчення періоду, на який встановлювався тариф та його структура (або закінчення терміну врахування окремих елементів витрат у структурі тарифу);</w:t>
            </w:r>
          </w:p>
          <w:p w14:paraId="115AE5C7" w14:textId="77777777" w:rsidR="00800C51" w:rsidRPr="00D83961" w:rsidRDefault="00800C51" w:rsidP="00484473">
            <w:pPr>
              <w:spacing w:after="0" w:line="240" w:lineRule="auto"/>
              <w:jc w:val="both"/>
              <w:rPr>
                <w:rFonts w:ascii="Times New Roman" w:hAnsi="Times New Roman"/>
                <w:sz w:val="18"/>
                <w:szCs w:val="18"/>
                <w:lang w:val="uk-UA"/>
              </w:rPr>
            </w:pPr>
          </w:p>
          <w:p w14:paraId="672DCDB2"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2) необхідності оновлення (реконструкції) основних фондів стратегічно важливих об'єктів, які забезпечують передачу електричної енергії у загальнодержавних інтересах, погодженої з центральним органом виконавчої влади, що забезпечує формування та реалізацію державної політики в електроенергетичному комплексі;</w:t>
            </w:r>
          </w:p>
          <w:p w14:paraId="63390DAA" w14:textId="77777777" w:rsidR="00800C51" w:rsidRPr="00D83961" w:rsidRDefault="00800C51" w:rsidP="00484473">
            <w:pPr>
              <w:spacing w:after="0" w:line="240" w:lineRule="auto"/>
              <w:jc w:val="both"/>
              <w:rPr>
                <w:rFonts w:ascii="Times New Roman" w:hAnsi="Times New Roman"/>
                <w:sz w:val="18"/>
                <w:szCs w:val="18"/>
                <w:lang w:val="uk-UA"/>
              </w:rPr>
            </w:pPr>
          </w:p>
          <w:p w14:paraId="1ECE1118"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3) зміни сумарних обсягів передачі (споживання), експорту електричної енергії, урахованих при розрахунку тарифу на базовий рік, більше ніж на 5 %;</w:t>
            </w:r>
          </w:p>
          <w:p w14:paraId="6272937E"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r w:rsidRPr="00D83961">
              <w:rPr>
                <w:rFonts w:ascii="Times New Roman" w:eastAsia="Times New Roman" w:hAnsi="Times New Roman" w:cs="Times New Roman"/>
                <w:color w:val="000000"/>
                <w:sz w:val="18"/>
                <w:szCs w:val="18"/>
                <w:lang w:val="uk-UA"/>
              </w:rPr>
              <w:t>…………………………………</w:t>
            </w:r>
          </w:p>
          <w:p w14:paraId="60913771"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3E08CEC1" w14:textId="77777777" w:rsidR="00800C51" w:rsidRPr="00D83961" w:rsidRDefault="00800C51" w:rsidP="00484473">
            <w:pPr>
              <w:jc w:val="both"/>
              <w:rPr>
                <w:rFonts w:ascii="Times New Roman" w:hAnsi="Times New Roman"/>
                <w:sz w:val="18"/>
                <w:szCs w:val="18"/>
                <w:lang w:val="uk-UA"/>
              </w:rPr>
            </w:pPr>
            <w:r w:rsidRPr="00800C51">
              <w:rPr>
                <w:rFonts w:ascii="Times New Roman" w:hAnsi="Times New Roman"/>
                <w:sz w:val="18"/>
                <w:szCs w:val="18"/>
                <w:lang w:val="uk-UA"/>
              </w:rPr>
              <w:t>6</w:t>
            </w:r>
            <w:r w:rsidRPr="00D83961">
              <w:rPr>
                <w:rFonts w:ascii="Times New Roman" w:hAnsi="Times New Roman"/>
                <w:sz w:val="18"/>
                <w:szCs w:val="18"/>
                <w:lang w:val="uk-UA"/>
              </w:rPr>
              <w:t>) отримання довідки від підприємства "зеленої" електрометалургії про підтвердження статусу підприємства "зеленої" електрометалургії, виданої центральним органом виконавчої влади, що забезпечує формування державної промислової політики, та/або закінчення строку дії зазначеної довідки;</w:t>
            </w:r>
          </w:p>
          <w:p w14:paraId="72F0A0BF" w14:textId="77777777" w:rsidR="00800C51" w:rsidRPr="00D83961" w:rsidRDefault="00800C51" w:rsidP="00484473">
            <w:pPr>
              <w:jc w:val="both"/>
              <w:rPr>
                <w:rFonts w:ascii="Times New Roman" w:hAnsi="Times New Roman"/>
                <w:sz w:val="18"/>
                <w:szCs w:val="18"/>
                <w:lang w:val="uk-UA"/>
              </w:rPr>
            </w:pPr>
            <w:r w:rsidRPr="00D83961">
              <w:rPr>
                <w:rFonts w:ascii="Times New Roman" w:hAnsi="Times New Roman"/>
                <w:sz w:val="18"/>
                <w:szCs w:val="18"/>
                <w:lang w:val="uk-UA"/>
              </w:rPr>
              <w:t>7) в інших випадках за умови надання детальних обґрунтувань.</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53A90A" w14:textId="77777777" w:rsidR="00800C51" w:rsidRPr="00945C70" w:rsidRDefault="00800C51" w:rsidP="00484473">
            <w:pPr>
              <w:spacing w:after="0" w:line="240" w:lineRule="auto"/>
              <w:jc w:val="both"/>
              <w:rPr>
                <w:rFonts w:ascii="Times New Roman" w:hAnsi="Times New Roman"/>
                <w:sz w:val="18"/>
                <w:szCs w:val="18"/>
                <w:lang w:val="uk-UA"/>
              </w:rPr>
            </w:pPr>
            <w:r w:rsidRPr="00945C70">
              <w:rPr>
                <w:rFonts w:ascii="Times New Roman" w:hAnsi="Times New Roman"/>
                <w:sz w:val="18"/>
                <w:szCs w:val="18"/>
                <w:lang w:val="uk-UA"/>
              </w:rPr>
              <w:t>7.7. Встановлення тарифу здійснюється за зверненням ліцензіата за наявності таких умов:</w:t>
            </w:r>
          </w:p>
          <w:p w14:paraId="68889C9A" w14:textId="77777777" w:rsidR="00800C51" w:rsidRPr="00945C70" w:rsidRDefault="00800C51" w:rsidP="00484473">
            <w:pPr>
              <w:spacing w:after="0" w:line="240" w:lineRule="auto"/>
              <w:jc w:val="both"/>
              <w:rPr>
                <w:rFonts w:ascii="Times New Roman" w:hAnsi="Times New Roman"/>
                <w:sz w:val="18"/>
                <w:szCs w:val="18"/>
                <w:lang w:val="uk-UA"/>
              </w:rPr>
            </w:pPr>
            <w:r w:rsidRPr="00945C70">
              <w:rPr>
                <w:rFonts w:ascii="Times New Roman" w:hAnsi="Times New Roman"/>
                <w:sz w:val="18"/>
                <w:szCs w:val="18"/>
                <w:lang w:val="uk-UA"/>
              </w:rPr>
              <w:t>1) закінчення періоду, на який встановлювався тариф та його структура (або закінчення терміну врахування окремих елементів витрат у структурі тарифу);</w:t>
            </w:r>
          </w:p>
          <w:p w14:paraId="5BECB415" w14:textId="77777777" w:rsidR="00800C51" w:rsidRPr="00945C70" w:rsidRDefault="00800C51" w:rsidP="00484473">
            <w:pPr>
              <w:spacing w:after="0" w:line="240" w:lineRule="auto"/>
              <w:jc w:val="both"/>
              <w:rPr>
                <w:rFonts w:ascii="Times New Roman" w:hAnsi="Times New Roman"/>
                <w:sz w:val="18"/>
                <w:szCs w:val="18"/>
                <w:lang w:val="uk-UA"/>
              </w:rPr>
            </w:pPr>
          </w:p>
          <w:p w14:paraId="22C5784D" w14:textId="77777777" w:rsidR="00800C51" w:rsidRPr="00945C70" w:rsidRDefault="00800C51" w:rsidP="00484473">
            <w:pPr>
              <w:spacing w:after="0" w:line="240" w:lineRule="auto"/>
              <w:jc w:val="both"/>
              <w:rPr>
                <w:rFonts w:ascii="Times New Roman" w:hAnsi="Times New Roman"/>
                <w:sz w:val="18"/>
                <w:szCs w:val="18"/>
                <w:lang w:val="uk-UA"/>
              </w:rPr>
            </w:pPr>
            <w:r w:rsidRPr="00945C70">
              <w:rPr>
                <w:rFonts w:ascii="Times New Roman" w:hAnsi="Times New Roman"/>
                <w:sz w:val="18"/>
                <w:szCs w:val="18"/>
                <w:lang w:val="uk-UA"/>
              </w:rPr>
              <w:t>2) необхідності оновлення (реконструкції) основних фондів стратегічно важливих об'єктів, які забезпечують передачу електричної енергії у загальнодержавних інтересах, погодженої з центральним органом виконавчої влади, що забезпечує формування та реалізацію державної політики в електроенергетичному комплексі;</w:t>
            </w:r>
          </w:p>
          <w:p w14:paraId="0CA4E051" w14:textId="77777777" w:rsidR="00800C51" w:rsidRPr="00945C70" w:rsidRDefault="00800C51" w:rsidP="00484473">
            <w:pPr>
              <w:spacing w:after="0" w:line="240" w:lineRule="auto"/>
              <w:jc w:val="both"/>
              <w:rPr>
                <w:rFonts w:ascii="Times New Roman" w:hAnsi="Times New Roman"/>
                <w:sz w:val="18"/>
                <w:szCs w:val="18"/>
                <w:lang w:val="uk-UA"/>
              </w:rPr>
            </w:pPr>
          </w:p>
          <w:p w14:paraId="2C3E3BB3" w14:textId="77777777" w:rsidR="00800C51" w:rsidRPr="00945C70" w:rsidRDefault="00800C51" w:rsidP="00484473">
            <w:pPr>
              <w:spacing w:after="0" w:line="240" w:lineRule="auto"/>
              <w:jc w:val="both"/>
              <w:rPr>
                <w:rFonts w:ascii="Times New Roman" w:hAnsi="Times New Roman"/>
                <w:sz w:val="18"/>
                <w:szCs w:val="18"/>
                <w:lang w:val="uk-UA"/>
              </w:rPr>
            </w:pPr>
            <w:r w:rsidRPr="00945C70">
              <w:rPr>
                <w:rFonts w:ascii="Times New Roman" w:hAnsi="Times New Roman"/>
                <w:sz w:val="18"/>
                <w:szCs w:val="18"/>
                <w:lang w:val="uk-UA"/>
              </w:rPr>
              <w:t xml:space="preserve">3) зміни сумарних обсягів передачі </w:t>
            </w:r>
            <w:r w:rsidRPr="00A87977">
              <w:rPr>
                <w:rFonts w:ascii="Times New Roman" w:hAnsi="Times New Roman"/>
                <w:b/>
                <w:strike/>
                <w:sz w:val="18"/>
                <w:szCs w:val="18"/>
                <w:lang w:val="uk-UA"/>
              </w:rPr>
              <w:t>(споживання),</w:t>
            </w:r>
            <w:r w:rsidRPr="00945C70">
              <w:rPr>
                <w:rFonts w:ascii="Times New Roman" w:hAnsi="Times New Roman"/>
                <w:sz w:val="18"/>
                <w:szCs w:val="18"/>
                <w:lang w:val="uk-UA"/>
              </w:rPr>
              <w:t xml:space="preserve"> </w:t>
            </w:r>
            <w:r w:rsidRPr="00945C70">
              <w:rPr>
                <w:rFonts w:ascii="Times New Roman" w:hAnsi="Times New Roman"/>
                <w:b/>
                <w:strike/>
                <w:sz w:val="18"/>
                <w:szCs w:val="18"/>
                <w:lang w:val="uk-UA"/>
              </w:rPr>
              <w:t>експорту</w:t>
            </w:r>
            <w:r w:rsidRPr="00945C70">
              <w:rPr>
                <w:rFonts w:ascii="Times New Roman" w:hAnsi="Times New Roman"/>
                <w:b/>
                <w:sz w:val="18"/>
                <w:szCs w:val="18"/>
                <w:lang w:val="uk-UA"/>
              </w:rPr>
              <w:t xml:space="preserve"> </w:t>
            </w:r>
            <w:r w:rsidRPr="00945C70">
              <w:rPr>
                <w:rFonts w:ascii="Times New Roman" w:hAnsi="Times New Roman"/>
                <w:sz w:val="18"/>
                <w:szCs w:val="18"/>
                <w:lang w:val="uk-UA"/>
              </w:rPr>
              <w:t>електричної енергії, урахованих при розрахунку тарифу на базовий рік, більше ніж на 5 %;</w:t>
            </w:r>
          </w:p>
          <w:p w14:paraId="6A850550"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w:t>
            </w:r>
          </w:p>
          <w:p w14:paraId="0C29AC40"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p>
          <w:p w14:paraId="35C1D317" w14:textId="77777777" w:rsidR="00800C51" w:rsidRPr="00945C70" w:rsidRDefault="00800C51" w:rsidP="00484473">
            <w:pPr>
              <w:jc w:val="both"/>
              <w:rPr>
                <w:rFonts w:ascii="Times New Roman" w:hAnsi="Times New Roman"/>
                <w:sz w:val="18"/>
                <w:szCs w:val="18"/>
                <w:lang w:val="uk-UA"/>
              </w:rPr>
            </w:pPr>
            <w:r w:rsidRPr="00945C70">
              <w:rPr>
                <w:rFonts w:ascii="Times New Roman" w:hAnsi="Times New Roman"/>
                <w:sz w:val="18"/>
                <w:szCs w:val="18"/>
                <w:lang w:val="uk-UA"/>
              </w:rPr>
              <w:t>6) отримання довідки від підприємства "зеленої" електрометалургії про підтвердження статусу підприємства "зеленої" електрометалургії, виданої центральним органом виконавчої влади, що забезпечує формування державної промислової політики, та/або закінчення строку дії зазначеної довідки;</w:t>
            </w:r>
          </w:p>
          <w:p w14:paraId="67CBE9E7" w14:textId="77777777" w:rsidR="00800C51" w:rsidRPr="00945C70" w:rsidRDefault="00800C51" w:rsidP="00484473">
            <w:pPr>
              <w:jc w:val="both"/>
              <w:rPr>
                <w:rFonts w:ascii="Times New Roman" w:hAnsi="Times New Roman"/>
                <w:sz w:val="18"/>
                <w:szCs w:val="18"/>
                <w:lang w:val="uk-UA"/>
              </w:rPr>
            </w:pPr>
            <w:r w:rsidRPr="00945C70">
              <w:rPr>
                <w:rFonts w:ascii="Times New Roman" w:hAnsi="Times New Roman"/>
                <w:sz w:val="18"/>
                <w:szCs w:val="18"/>
                <w:lang w:val="uk-UA"/>
              </w:rPr>
              <w:t>7) в інших випадках за умови надання детальних обґрунтувань.</w:t>
            </w:r>
          </w:p>
        </w:tc>
      </w:tr>
      <w:tr w:rsidR="00800C51" w:rsidRPr="00D83961" w14:paraId="277FF8CD"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7326F"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7.8. НКРЕКП може ініціювати, у тому числі на підставі річної звітності та/або за зверненням ліцензіата, встановлення тарифів як засіб державного регулювання у сфері енергетики у разі:</w:t>
            </w:r>
          </w:p>
          <w:p w14:paraId="6606A6C3"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r w:rsidRPr="00D83961">
              <w:rPr>
                <w:rFonts w:ascii="Times New Roman" w:eastAsia="Times New Roman" w:hAnsi="Times New Roman" w:cs="Times New Roman"/>
                <w:color w:val="000000"/>
                <w:sz w:val="18"/>
                <w:szCs w:val="18"/>
                <w:lang w:val="uk-UA"/>
              </w:rPr>
              <w:t>…………………………………..</w:t>
            </w:r>
          </w:p>
          <w:p w14:paraId="283869E6"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5) зміни сумарних обсягів передачі (споживання), експорту електричної енергії відносно врахованих при розрахунку тарифу на базовий рік більше ніж на 5 %;</w:t>
            </w:r>
          </w:p>
          <w:p w14:paraId="174354FA"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r w:rsidRPr="00D83961">
              <w:rPr>
                <w:rFonts w:ascii="Times New Roman" w:eastAsia="Times New Roman" w:hAnsi="Times New Roman" w:cs="Times New Roman"/>
                <w:color w:val="000000"/>
                <w:sz w:val="18"/>
                <w:szCs w:val="18"/>
                <w:lang w:val="uk-UA"/>
              </w:rPr>
              <w:t>…………………………………..</w:t>
            </w:r>
          </w:p>
          <w:p w14:paraId="0D1FCC0C" w14:textId="77777777" w:rsidR="00800C51" w:rsidRPr="00D83961" w:rsidRDefault="00800C51" w:rsidP="00484473">
            <w:pPr>
              <w:jc w:val="both"/>
              <w:rPr>
                <w:rFonts w:ascii="Times New Roman" w:hAnsi="Times New Roman"/>
                <w:sz w:val="18"/>
                <w:szCs w:val="18"/>
                <w:lang w:val="uk-UA"/>
              </w:rPr>
            </w:pPr>
            <w:r w:rsidRPr="00D83961">
              <w:rPr>
                <w:rFonts w:ascii="Times New Roman" w:hAnsi="Times New Roman"/>
                <w:sz w:val="18"/>
                <w:szCs w:val="18"/>
                <w:lang w:val="uk-UA"/>
              </w:rPr>
              <w:t>9) закінчення строку дії довідки про підтвердження статусу підприємства "зеленої" електрометалургії;</w:t>
            </w:r>
          </w:p>
          <w:p w14:paraId="17E397F1" w14:textId="77777777" w:rsidR="00800C51" w:rsidRPr="00D83961" w:rsidRDefault="00800C51" w:rsidP="00484473">
            <w:pPr>
              <w:jc w:val="both"/>
              <w:rPr>
                <w:rFonts w:ascii="Times New Roman" w:hAnsi="Times New Roman"/>
                <w:sz w:val="18"/>
                <w:szCs w:val="18"/>
                <w:lang w:val="uk-UA"/>
              </w:rPr>
            </w:pPr>
            <w:r w:rsidRPr="00D83961">
              <w:rPr>
                <w:rFonts w:ascii="Times New Roman" w:hAnsi="Times New Roman"/>
                <w:sz w:val="18"/>
                <w:szCs w:val="18"/>
                <w:lang w:val="uk-UA"/>
              </w:rPr>
              <w:t>10) в інших випадках, передбачених нормативно-правовими актами НКРЕКП.</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48B924" w14:textId="77777777" w:rsidR="00800C51" w:rsidRPr="00945C70" w:rsidRDefault="00800C51" w:rsidP="00484473">
            <w:pPr>
              <w:spacing w:after="0" w:line="240" w:lineRule="auto"/>
              <w:jc w:val="both"/>
              <w:rPr>
                <w:rFonts w:ascii="Times New Roman" w:hAnsi="Times New Roman"/>
                <w:sz w:val="18"/>
                <w:szCs w:val="18"/>
                <w:lang w:val="uk-UA"/>
              </w:rPr>
            </w:pPr>
            <w:r w:rsidRPr="00945C70">
              <w:rPr>
                <w:rFonts w:ascii="Times New Roman" w:hAnsi="Times New Roman"/>
                <w:sz w:val="18"/>
                <w:szCs w:val="18"/>
                <w:lang w:val="uk-UA"/>
              </w:rPr>
              <w:t>7.8. НКРЕКП може ініціювати, у тому числі на підставі річної звітності та/або за зверненням ліцензіата, встановлення тарифів як засіб державного регулювання у сфері енергетики у разі:</w:t>
            </w:r>
          </w:p>
          <w:p w14:paraId="2DF36396"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w:t>
            </w:r>
          </w:p>
          <w:p w14:paraId="6D402C3C" w14:textId="77777777" w:rsidR="00800C51" w:rsidRPr="00945C70" w:rsidRDefault="00800C51" w:rsidP="00484473">
            <w:pPr>
              <w:spacing w:after="0" w:line="240" w:lineRule="auto"/>
              <w:jc w:val="both"/>
              <w:rPr>
                <w:rFonts w:ascii="Times New Roman" w:hAnsi="Times New Roman"/>
                <w:sz w:val="18"/>
                <w:szCs w:val="18"/>
                <w:lang w:val="uk-UA"/>
              </w:rPr>
            </w:pPr>
            <w:r w:rsidRPr="00945C70">
              <w:rPr>
                <w:rFonts w:ascii="Times New Roman" w:hAnsi="Times New Roman"/>
                <w:sz w:val="18"/>
                <w:szCs w:val="18"/>
                <w:lang w:val="uk-UA"/>
              </w:rPr>
              <w:t xml:space="preserve">5) зміни сумарних обсягів передачі </w:t>
            </w:r>
            <w:r w:rsidRPr="00945C70">
              <w:rPr>
                <w:rFonts w:ascii="Times New Roman" w:hAnsi="Times New Roman"/>
                <w:strike/>
                <w:sz w:val="18"/>
                <w:szCs w:val="18"/>
                <w:lang w:val="uk-UA"/>
              </w:rPr>
              <w:t>(споживання),</w:t>
            </w:r>
            <w:r w:rsidRPr="00945C70">
              <w:rPr>
                <w:rFonts w:ascii="Times New Roman" w:hAnsi="Times New Roman"/>
                <w:sz w:val="18"/>
                <w:szCs w:val="18"/>
                <w:lang w:val="uk-UA"/>
              </w:rPr>
              <w:t xml:space="preserve"> </w:t>
            </w:r>
            <w:r w:rsidRPr="00945C70">
              <w:rPr>
                <w:rFonts w:ascii="Times New Roman" w:hAnsi="Times New Roman"/>
                <w:b/>
                <w:strike/>
                <w:sz w:val="18"/>
                <w:szCs w:val="18"/>
                <w:lang w:val="uk-UA"/>
              </w:rPr>
              <w:t xml:space="preserve">експорту </w:t>
            </w:r>
            <w:r w:rsidRPr="00945C70">
              <w:rPr>
                <w:rFonts w:ascii="Times New Roman" w:hAnsi="Times New Roman"/>
                <w:sz w:val="18"/>
                <w:szCs w:val="18"/>
                <w:lang w:val="uk-UA"/>
              </w:rPr>
              <w:t>електричної енергії відносно врахованих при розрахунку тарифу на базовий рік більше ніж на 5 %;</w:t>
            </w:r>
          </w:p>
          <w:p w14:paraId="51EDE338" w14:textId="77777777" w:rsidR="00800C51" w:rsidRPr="00945C70" w:rsidRDefault="00800C51" w:rsidP="00484473">
            <w:pPr>
              <w:spacing w:after="0" w:line="240" w:lineRule="auto"/>
              <w:jc w:val="both"/>
              <w:rPr>
                <w:rFonts w:ascii="Times New Roman" w:eastAsia="Times New Roman" w:hAnsi="Times New Roman" w:cs="Times New Roman"/>
                <w:sz w:val="18"/>
                <w:szCs w:val="18"/>
                <w:lang w:val="uk-UA"/>
              </w:rPr>
            </w:pPr>
            <w:r w:rsidRPr="00945C70">
              <w:rPr>
                <w:rFonts w:ascii="Times New Roman" w:eastAsia="Times New Roman" w:hAnsi="Times New Roman" w:cs="Times New Roman"/>
                <w:sz w:val="18"/>
                <w:szCs w:val="18"/>
                <w:lang w:val="uk-UA"/>
              </w:rPr>
              <w:t>…………………………………..</w:t>
            </w:r>
          </w:p>
          <w:p w14:paraId="2E32CB10" w14:textId="77777777" w:rsidR="00800C51" w:rsidRPr="00945C70" w:rsidRDefault="00800C51" w:rsidP="00484473">
            <w:pPr>
              <w:jc w:val="both"/>
              <w:rPr>
                <w:rFonts w:ascii="Times New Roman" w:hAnsi="Times New Roman"/>
                <w:sz w:val="18"/>
                <w:szCs w:val="18"/>
                <w:lang w:val="uk-UA"/>
              </w:rPr>
            </w:pPr>
            <w:r w:rsidRPr="00945C70">
              <w:rPr>
                <w:rFonts w:ascii="Times New Roman" w:hAnsi="Times New Roman"/>
                <w:sz w:val="18"/>
                <w:szCs w:val="18"/>
                <w:lang w:val="uk-UA"/>
              </w:rPr>
              <w:t>9) закінчення строку дії довідки про підтвердження статусу підприємства "зеленої" електрометалургії;</w:t>
            </w:r>
          </w:p>
          <w:p w14:paraId="6DA4F7FB" w14:textId="77777777" w:rsidR="00800C51" w:rsidRPr="00945C70" w:rsidRDefault="00800C51" w:rsidP="00484473">
            <w:pPr>
              <w:jc w:val="both"/>
              <w:rPr>
                <w:rFonts w:ascii="Times New Roman" w:hAnsi="Times New Roman"/>
                <w:sz w:val="18"/>
                <w:szCs w:val="18"/>
                <w:lang w:val="uk-UA"/>
              </w:rPr>
            </w:pPr>
            <w:r w:rsidRPr="00945C70">
              <w:rPr>
                <w:rFonts w:ascii="Times New Roman" w:hAnsi="Times New Roman"/>
                <w:sz w:val="18"/>
                <w:szCs w:val="18"/>
                <w:lang w:val="uk-UA"/>
              </w:rPr>
              <w:t>10) в інших випадках, передбачених нормативно-правовими актами НКРЕКП.</w:t>
            </w:r>
          </w:p>
        </w:tc>
      </w:tr>
      <w:tr w:rsidR="00800C51" w:rsidRPr="00D83961" w14:paraId="13C800F0"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78AAC2"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7.20. Розрахунок операційних витрат:</w:t>
            </w:r>
          </w:p>
          <w:p w14:paraId="773BCFF5"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1) операційні витрати для забезпечення діяльності з передачі електричної енергії визначаються за такими економічними елементами та їх окремими складовими і розраховуються за формулою</w:t>
            </w:r>
          </w:p>
          <w:p w14:paraId="4CA5D108" w14:textId="77777777" w:rsidR="00800C51" w:rsidRPr="00D83961" w:rsidRDefault="00800C51" w:rsidP="00484473">
            <w:pPr>
              <w:spacing w:after="0" w:line="240" w:lineRule="auto"/>
              <w:jc w:val="both"/>
              <w:rPr>
                <w:rFonts w:ascii="Times New Roman" w:hAnsi="Times New Roman"/>
                <w:sz w:val="18"/>
                <w:szCs w:val="18"/>
                <w:lang w:val="uk-UA"/>
              </w:rPr>
            </w:pPr>
          </w:p>
          <w:p w14:paraId="1050F075"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b/>
                <w:noProof/>
                <w:sz w:val="18"/>
                <w:szCs w:val="18"/>
                <w:lang w:val="uk-UA" w:eastAsia="uk-UA"/>
              </w:rPr>
              <w:drawing>
                <wp:inline distT="0" distB="0" distL="0" distR="0" wp14:anchorId="305FEDE9" wp14:editId="6B36DC82">
                  <wp:extent cx="2940609" cy="188779"/>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11691" cy="251120"/>
                          </a:xfrm>
                          <a:prstGeom prst="rect">
                            <a:avLst/>
                          </a:prstGeom>
                          <a:noFill/>
                        </pic:spPr>
                      </pic:pic>
                    </a:graphicData>
                  </a:graphic>
                </wp:inline>
              </w:drawing>
            </w:r>
            <w:r w:rsidRPr="00D83961">
              <w:rPr>
                <w:rFonts w:ascii="Times New Roman" w:hAnsi="Times New Roman"/>
                <w:sz w:val="18"/>
                <w:szCs w:val="18"/>
                <w:lang w:val="uk-UA"/>
              </w:rPr>
              <w:t xml:space="preserve"> </w:t>
            </w:r>
          </w:p>
          <w:p w14:paraId="0C257619"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тис. грн, (23)</w:t>
            </w:r>
          </w:p>
          <w:p w14:paraId="14305C66" w14:textId="77777777" w:rsidR="00800C51" w:rsidRPr="00D83961" w:rsidRDefault="00800C51" w:rsidP="00484473">
            <w:pPr>
              <w:spacing w:after="0" w:line="240" w:lineRule="auto"/>
              <w:jc w:val="both"/>
              <w:rPr>
                <w:rFonts w:ascii="Times New Roman" w:hAnsi="Times New Roman"/>
                <w:sz w:val="18"/>
                <w:szCs w:val="18"/>
                <w:lang w:val="uk-UA"/>
              </w:rPr>
            </w:pPr>
          </w:p>
          <w:p w14:paraId="1E557B31"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 xml:space="preserve">де </w:t>
            </w:r>
            <w:r w:rsidRPr="00D83961">
              <w:rPr>
                <w:rFonts w:ascii="Times New Roman" w:hAnsi="Times New Roman"/>
                <w:noProof/>
                <w:sz w:val="18"/>
                <w:szCs w:val="18"/>
                <w:lang w:val="uk-UA" w:eastAsia="uk-UA"/>
              </w:rPr>
              <w:drawing>
                <wp:inline distT="0" distB="0" distL="0" distR="0" wp14:anchorId="32B65167" wp14:editId="175D9EBB">
                  <wp:extent cx="251104" cy="123607"/>
                  <wp:effectExtent l="0" t="0" r="0" b="0"/>
                  <wp:docPr id="35" name="Рисунок 35" descr="C:\Users\KIRILE~1\AppData\Local\Temp\GK42288_img_0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2288_img_09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871" cy="126938"/>
                          </a:xfrm>
                          <a:prstGeom prst="rect">
                            <a:avLst/>
                          </a:prstGeom>
                          <a:noFill/>
                          <a:ln>
                            <a:noFill/>
                          </a:ln>
                        </pic:spPr>
                      </pic:pic>
                    </a:graphicData>
                  </a:graphic>
                </wp:inline>
              </w:drawing>
            </w:r>
            <w:r w:rsidRPr="00D83961">
              <w:rPr>
                <w:rFonts w:ascii="Times New Roman" w:hAnsi="Times New Roman"/>
                <w:sz w:val="18"/>
                <w:szCs w:val="18"/>
                <w:lang w:val="uk-UA"/>
              </w:rPr>
              <w:t xml:space="preserve"> - матеріальні витрати на провадження діяльності з передачі електричної енергії на прогнозний рік, тис. грн, які розраховуються за формулою</w:t>
            </w:r>
          </w:p>
          <w:p w14:paraId="5063BAE0" w14:textId="77777777" w:rsidR="00800C51" w:rsidRPr="00D83961" w:rsidRDefault="00800C51" w:rsidP="00484473">
            <w:pPr>
              <w:spacing w:after="0" w:line="240" w:lineRule="auto"/>
              <w:jc w:val="both"/>
              <w:rPr>
                <w:rFonts w:ascii="Times New Roman" w:hAnsi="Times New Roman"/>
                <w:sz w:val="18"/>
                <w:szCs w:val="18"/>
                <w:lang w:val="uk-UA"/>
              </w:rPr>
            </w:pPr>
          </w:p>
          <w:p w14:paraId="1D05066F"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noProof/>
                <w:sz w:val="18"/>
                <w:szCs w:val="18"/>
                <w:lang w:val="uk-UA" w:eastAsia="uk-UA"/>
              </w:rPr>
              <w:drawing>
                <wp:inline distT="0" distB="0" distL="0" distR="0" wp14:anchorId="7D9F3C41" wp14:editId="60D77F06">
                  <wp:extent cx="2442633" cy="168433"/>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42633" cy="168433"/>
                          </a:xfrm>
                          <a:prstGeom prst="rect">
                            <a:avLst/>
                          </a:prstGeom>
                          <a:noFill/>
                        </pic:spPr>
                      </pic:pic>
                    </a:graphicData>
                  </a:graphic>
                </wp:inline>
              </w:drawing>
            </w:r>
            <w:r w:rsidRPr="00D83961">
              <w:rPr>
                <w:rFonts w:ascii="Times New Roman" w:hAnsi="Times New Roman"/>
                <w:sz w:val="18"/>
                <w:szCs w:val="18"/>
                <w:lang w:val="uk-UA"/>
              </w:rPr>
              <w:t>,тис. грн, (24)</w:t>
            </w:r>
          </w:p>
          <w:p w14:paraId="64D488BE"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w:t>
            </w:r>
          </w:p>
          <w:p w14:paraId="488ED89C"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 </w:t>
            </w:r>
            <w:r w:rsidRPr="00D83961">
              <w:rPr>
                <w:rFonts w:ascii="Times New Roman" w:hAnsi="Times New Roman"/>
                <w:noProof/>
                <w:sz w:val="18"/>
                <w:szCs w:val="18"/>
                <w:lang w:val="uk-UA" w:eastAsia="uk-UA"/>
              </w:rPr>
              <w:drawing>
                <wp:inline distT="0" distB="0" distL="0" distR="0" wp14:anchorId="4630FB4C" wp14:editId="60255E96">
                  <wp:extent cx="148798" cy="166463"/>
                  <wp:effectExtent l="0" t="0" r="0" b="0"/>
                  <wp:docPr id="36" name="Рисунок 36" descr="C:\Users\KIRILE~1\AppData\Local\Temp\GK42288_img_1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KIRILE~1\AppData\Local\Temp\GK42288_img_105.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7310" cy="175985"/>
                          </a:xfrm>
                          <a:prstGeom prst="rect">
                            <a:avLst/>
                          </a:prstGeom>
                          <a:noFill/>
                          <a:ln>
                            <a:noFill/>
                          </a:ln>
                        </pic:spPr>
                      </pic:pic>
                    </a:graphicData>
                  </a:graphic>
                </wp:inline>
              </w:drawing>
            </w:r>
            <w:r w:rsidRPr="00D83961">
              <w:rPr>
                <w:rFonts w:ascii="Times New Roman" w:hAnsi="Times New Roman"/>
                <w:sz w:val="18"/>
                <w:szCs w:val="18"/>
                <w:lang w:val="uk-UA"/>
              </w:rPr>
              <w:t xml:space="preserve"> - амортизація на прогнозний рік, тис. грн;</w:t>
            </w:r>
          </w:p>
          <w:p w14:paraId="2B18AE9E" w14:textId="77777777" w:rsidR="00800C51" w:rsidRPr="00D83961" w:rsidRDefault="00800C51" w:rsidP="00484473">
            <w:pPr>
              <w:spacing w:after="0" w:line="240" w:lineRule="auto"/>
              <w:jc w:val="both"/>
              <w:rPr>
                <w:rFonts w:ascii="Times New Roman" w:hAnsi="Times New Roman"/>
                <w:sz w:val="18"/>
                <w:szCs w:val="18"/>
                <w:lang w:val="uk-UA"/>
              </w:rPr>
            </w:pPr>
          </w:p>
          <w:p w14:paraId="6CEFA3FC"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 </w:t>
            </w:r>
            <w:r w:rsidRPr="00D83961">
              <w:rPr>
                <w:rFonts w:ascii="Times New Roman" w:hAnsi="Times New Roman"/>
                <w:noProof/>
                <w:sz w:val="18"/>
                <w:szCs w:val="18"/>
                <w:lang w:val="uk-UA" w:eastAsia="uk-UA"/>
              </w:rPr>
              <w:drawing>
                <wp:inline distT="0" distB="0" distL="0" distR="0" wp14:anchorId="14AA8161" wp14:editId="6C321464">
                  <wp:extent cx="257175" cy="164397"/>
                  <wp:effectExtent l="0" t="0" r="0" b="0"/>
                  <wp:docPr id="37" name="Рисунок 37" descr="C:\Users\KIRILE~1\AppData\Local\Temp\GK42288_img_1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KIRILE~1\AppData\Local\Temp\GK42288_img_106.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2063" cy="167522"/>
                          </a:xfrm>
                          <a:prstGeom prst="rect">
                            <a:avLst/>
                          </a:prstGeom>
                          <a:noFill/>
                          <a:ln>
                            <a:noFill/>
                          </a:ln>
                        </pic:spPr>
                      </pic:pic>
                    </a:graphicData>
                  </a:graphic>
                </wp:inline>
              </w:drawing>
            </w:r>
            <w:r w:rsidRPr="00D83961">
              <w:rPr>
                <w:rFonts w:ascii="Times New Roman" w:hAnsi="Times New Roman"/>
                <w:sz w:val="18"/>
                <w:szCs w:val="18"/>
                <w:lang w:val="uk-UA"/>
              </w:rPr>
              <w:t xml:space="preserve"> - прогнозні витрати (доходи) від управління обмеженнями з розподілу пропускної спроможності міждержавного перетину на прогнозний рік, тис. грн;</w:t>
            </w:r>
          </w:p>
          <w:p w14:paraId="4072EA6A" w14:textId="77777777" w:rsidR="00800C51" w:rsidRPr="00D83961" w:rsidRDefault="00800C51" w:rsidP="00484473">
            <w:pPr>
              <w:spacing w:after="0" w:line="240" w:lineRule="auto"/>
              <w:jc w:val="both"/>
              <w:rPr>
                <w:rFonts w:ascii="Times New Roman" w:hAnsi="Times New Roman"/>
                <w:sz w:val="18"/>
                <w:szCs w:val="18"/>
                <w:lang w:val="uk-UA"/>
              </w:rPr>
            </w:pPr>
          </w:p>
          <w:p w14:paraId="1397C5B1" w14:textId="77777777" w:rsidR="00800C51" w:rsidRPr="00D83961" w:rsidRDefault="00800C51" w:rsidP="00484473">
            <w:pPr>
              <w:spacing w:after="0" w:line="240" w:lineRule="auto"/>
              <w:jc w:val="both"/>
              <w:rPr>
                <w:rFonts w:ascii="Times New Roman" w:hAnsi="Times New Roman"/>
                <w:b/>
                <w:sz w:val="18"/>
                <w:szCs w:val="18"/>
                <w:lang w:val="uk-UA"/>
              </w:rPr>
            </w:pPr>
            <w:r w:rsidRPr="00D83961">
              <w:rPr>
                <w:rFonts w:ascii="Times New Roman" w:hAnsi="Times New Roman"/>
                <w:b/>
                <w:sz w:val="18"/>
                <w:szCs w:val="18"/>
                <w:lang w:val="uk-UA"/>
              </w:rPr>
              <w:t>відсутні</w:t>
            </w:r>
            <w:r>
              <w:rPr>
                <w:rFonts w:ascii="Times New Roman" w:hAnsi="Times New Roman"/>
                <w:b/>
                <w:sz w:val="18"/>
                <w:szCs w:val="18"/>
                <w:lang w:val="uk-UA"/>
              </w:rPr>
              <w:t>й</w:t>
            </w:r>
            <w:r w:rsidRPr="00D83961">
              <w:rPr>
                <w:rFonts w:ascii="Times New Roman" w:hAnsi="Times New Roman"/>
                <w:b/>
                <w:sz w:val="18"/>
                <w:szCs w:val="18"/>
                <w:lang w:val="uk-UA"/>
              </w:rPr>
              <w:t xml:space="preserve"> абзац</w:t>
            </w:r>
          </w:p>
          <w:p w14:paraId="4087E155" w14:textId="77777777" w:rsidR="00800C51" w:rsidRPr="00D83961" w:rsidRDefault="00800C51" w:rsidP="00484473">
            <w:pPr>
              <w:spacing w:after="0" w:line="240" w:lineRule="auto"/>
              <w:jc w:val="both"/>
              <w:rPr>
                <w:rFonts w:ascii="Times New Roman" w:hAnsi="Times New Roman"/>
                <w:sz w:val="18"/>
                <w:szCs w:val="18"/>
                <w:lang w:val="uk-UA"/>
              </w:rPr>
            </w:pPr>
          </w:p>
          <w:p w14:paraId="37DC3F0A" w14:textId="77777777" w:rsidR="00800C51" w:rsidRDefault="00800C51" w:rsidP="00484473">
            <w:pPr>
              <w:spacing w:after="0" w:line="240" w:lineRule="auto"/>
              <w:jc w:val="both"/>
              <w:rPr>
                <w:rFonts w:ascii="Times New Roman" w:hAnsi="Times New Roman"/>
                <w:sz w:val="18"/>
                <w:szCs w:val="18"/>
                <w:lang w:val="uk-UA"/>
              </w:rPr>
            </w:pPr>
          </w:p>
          <w:p w14:paraId="176B2F36" w14:textId="77777777" w:rsidR="00800C51" w:rsidRDefault="00800C51" w:rsidP="00484473">
            <w:pPr>
              <w:spacing w:after="0" w:line="240" w:lineRule="auto"/>
              <w:jc w:val="both"/>
              <w:rPr>
                <w:rFonts w:ascii="Times New Roman" w:hAnsi="Times New Roman"/>
                <w:sz w:val="18"/>
                <w:szCs w:val="18"/>
                <w:lang w:val="uk-UA"/>
              </w:rPr>
            </w:pPr>
          </w:p>
          <w:p w14:paraId="2144263C" w14:textId="77777777" w:rsidR="00800C51" w:rsidRPr="00D83961" w:rsidRDefault="00800C51" w:rsidP="00484473">
            <w:pPr>
              <w:spacing w:after="0" w:line="240" w:lineRule="auto"/>
              <w:jc w:val="both"/>
              <w:rPr>
                <w:rFonts w:ascii="Times New Roman" w:hAnsi="Times New Roman"/>
                <w:sz w:val="18"/>
                <w:szCs w:val="18"/>
                <w:lang w:val="uk-UA"/>
              </w:rPr>
            </w:pPr>
          </w:p>
          <w:p w14:paraId="4E7B7E13"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 </w:t>
            </w:r>
            <w:r w:rsidRPr="00D83961">
              <w:rPr>
                <w:rFonts w:ascii="Times New Roman" w:hAnsi="Times New Roman"/>
                <w:noProof/>
                <w:sz w:val="18"/>
                <w:szCs w:val="18"/>
                <w:lang w:val="uk-UA" w:eastAsia="uk-UA"/>
              </w:rPr>
              <w:drawing>
                <wp:inline distT="0" distB="0" distL="0" distR="0" wp14:anchorId="58453C55" wp14:editId="73287A64">
                  <wp:extent cx="187158" cy="216259"/>
                  <wp:effectExtent l="0" t="0" r="0" b="0"/>
                  <wp:docPr id="38" name="Рисунок 38" descr="C:\Users\KIRILE~1\AppData\Local\Temp\GK42288_img_1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IRILE~1\AppData\Local\Temp\GK42288_img_107.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7433" cy="332126"/>
                          </a:xfrm>
                          <a:prstGeom prst="rect">
                            <a:avLst/>
                          </a:prstGeom>
                          <a:noFill/>
                          <a:ln>
                            <a:noFill/>
                          </a:ln>
                        </pic:spPr>
                      </pic:pic>
                    </a:graphicData>
                  </a:graphic>
                </wp:inline>
              </w:drawing>
            </w:r>
            <w:r w:rsidRPr="00D83961">
              <w:rPr>
                <w:rFonts w:ascii="Times New Roman" w:hAnsi="Times New Roman"/>
                <w:sz w:val="18"/>
                <w:szCs w:val="18"/>
                <w:lang w:val="uk-UA"/>
              </w:rPr>
              <w:t xml:space="preserve"> - інші операційні витрати на прогнозний рік, тис. грн;</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A0742B"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lastRenderedPageBreak/>
              <w:t>7.20. Розрахунок операційних витрат:</w:t>
            </w:r>
          </w:p>
          <w:p w14:paraId="10958A96"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1) операційні витрати для забезпечення діяльності з передачі електричної енергії визначаються за такими економічними елементами та їх окремими складовими і розраховуються за формулою</w:t>
            </w:r>
          </w:p>
          <w:p w14:paraId="53F264CC" w14:textId="5EED9739" w:rsidR="00800C51" w:rsidRDefault="00800C51" w:rsidP="00484473">
            <w:pPr>
              <w:spacing w:after="0" w:line="240" w:lineRule="auto"/>
              <w:jc w:val="both"/>
              <w:rPr>
                <w:rFonts w:ascii="Times New Roman" w:hAnsi="Times New Roman" w:cs="Times New Roman"/>
                <w:sz w:val="18"/>
                <w:szCs w:val="18"/>
                <w:lang w:val="uk-UA"/>
              </w:rPr>
            </w:pPr>
          </w:p>
          <w:p w14:paraId="5BCF4DEE" w14:textId="77777777" w:rsidR="00800C51" w:rsidRPr="00D83961" w:rsidRDefault="00800C51" w:rsidP="00484473">
            <w:pPr>
              <w:spacing w:after="0" w:line="240" w:lineRule="auto"/>
              <w:jc w:val="both"/>
              <w:rPr>
                <w:rFonts w:ascii="Times New Roman" w:hAnsi="Times New Roman" w:cs="Times New Roman"/>
                <w:sz w:val="18"/>
                <w:szCs w:val="18"/>
                <w:lang w:val="uk-UA"/>
              </w:rPr>
            </w:pPr>
          </w:p>
          <w:p w14:paraId="1511CAD1" w14:textId="77777777" w:rsidR="00800C51" w:rsidRPr="00D83961" w:rsidRDefault="006C4B85" w:rsidP="00484473">
            <w:pPr>
              <w:spacing w:after="0" w:line="240" w:lineRule="auto"/>
              <w:jc w:val="both"/>
              <w:rPr>
                <w:rFonts w:ascii="Times New Roman" w:hAnsi="Times New Roman" w:cs="Times New Roman"/>
                <w:sz w:val="18"/>
                <w:szCs w:val="18"/>
                <w:lang w:val="uk-UA"/>
              </w:rPr>
            </w:pPr>
            <m:oMath>
              <m:sSubSup>
                <m:sSubSupPr>
                  <m:ctrlPr>
                    <w:rPr>
                      <w:rFonts w:ascii="Cambria Math" w:hAnsi="Cambria Math" w:cs="Times New Roman"/>
                      <w:b/>
                      <w:i/>
                      <w:sz w:val="18"/>
                      <w:szCs w:val="18"/>
                      <w:lang w:val="uk-UA"/>
                    </w:rPr>
                  </m:ctrlPr>
                </m:sSubSupPr>
                <m:e>
                  <m:r>
                    <m:rPr>
                      <m:sty m:val="bi"/>
                    </m:rPr>
                    <w:rPr>
                      <w:rFonts w:ascii="Cambria Math" w:hAnsi="Cambria Math" w:cs="Times New Roman"/>
                      <w:sz w:val="18"/>
                      <w:szCs w:val="18"/>
                      <w:lang w:val="uk-UA"/>
                    </w:rPr>
                    <m:t>ОВ</m:t>
                  </m:r>
                </m:e>
                <m:sub>
                  <m:r>
                    <m:rPr>
                      <m:sty m:val="bi"/>
                    </m:rPr>
                    <w:rPr>
                      <w:rFonts w:ascii="Cambria Math" w:hAnsi="Cambria Math" w:cs="Times New Roman"/>
                      <w:sz w:val="18"/>
                      <w:szCs w:val="18"/>
                      <w:lang w:val="uk-UA"/>
                    </w:rPr>
                    <m:t>t</m:t>
                  </m:r>
                </m:sub>
                <m:sup>
                  <m:r>
                    <m:rPr>
                      <m:sty m:val="bi"/>
                    </m:rPr>
                    <w:rPr>
                      <w:rFonts w:ascii="Cambria Math" w:hAnsi="Cambria Math" w:cs="Times New Roman"/>
                      <w:sz w:val="18"/>
                      <w:szCs w:val="18"/>
                      <w:lang w:val="uk-UA"/>
                    </w:rPr>
                    <m:t>n</m:t>
                  </m:r>
                </m:sup>
              </m:sSubSup>
              <m:r>
                <m:rPr>
                  <m:sty m:val="bi"/>
                </m:rPr>
                <w:rPr>
                  <w:rFonts w:ascii="Cambria Math" w:hAnsi="Cambria Math" w:cs="Times New Roman"/>
                  <w:sz w:val="18"/>
                  <w:szCs w:val="18"/>
                  <w:lang w:val="uk-UA"/>
                </w:rPr>
                <m:t>=</m:t>
              </m:r>
              <m:sSubSup>
                <m:sSubSupPr>
                  <m:ctrlPr>
                    <w:rPr>
                      <w:rFonts w:ascii="Cambria Math" w:hAnsi="Cambria Math" w:cs="Times New Roman"/>
                      <w:b/>
                      <w:i/>
                      <w:sz w:val="18"/>
                      <w:szCs w:val="18"/>
                      <w:lang w:val="uk-UA"/>
                    </w:rPr>
                  </m:ctrlPr>
                </m:sSubSupPr>
                <m:e>
                  <m:r>
                    <m:rPr>
                      <m:sty m:val="bi"/>
                    </m:rPr>
                    <w:rPr>
                      <w:rFonts w:ascii="Cambria Math" w:hAnsi="Cambria Math" w:cs="Times New Roman"/>
                      <w:sz w:val="18"/>
                      <w:szCs w:val="18"/>
                      <w:lang w:val="uk-UA"/>
                    </w:rPr>
                    <m:t>МВ</m:t>
                  </m:r>
                </m:e>
                <m:sub>
                  <m:r>
                    <m:rPr>
                      <m:sty m:val="bi"/>
                    </m:rPr>
                    <w:rPr>
                      <w:rFonts w:ascii="Cambria Math" w:hAnsi="Cambria Math" w:cs="Times New Roman"/>
                      <w:sz w:val="18"/>
                      <w:szCs w:val="18"/>
                      <w:lang w:val="uk-UA"/>
                    </w:rPr>
                    <m:t>t</m:t>
                  </m:r>
                </m:sub>
                <m:sup>
                  <m:r>
                    <m:rPr>
                      <m:sty m:val="bi"/>
                    </m:rPr>
                    <w:rPr>
                      <w:rFonts w:ascii="Cambria Math" w:hAnsi="Cambria Math" w:cs="Times New Roman"/>
                      <w:sz w:val="18"/>
                      <w:szCs w:val="18"/>
                      <w:lang w:val="uk-UA"/>
                    </w:rPr>
                    <m:t>n</m:t>
                  </m:r>
                </m:sup>
              </m:sSubSup>
              <m:r>
                <m:rPr>
                  <m:sty m:val="bi"/>
                </m:rPr>
                <w:rPr>
                  <w:rFonts w:ascii="Cambria Math" w:hAnsi="Cambria Math" w:cs="Times New Roman"/>
                  <w:sz w:val="18"/>
                  <w:szCs w:val="18"/>
                  <w:lang w:val="uk-UA"/>
                </w:rPr>
                <m:t>+</m:t>
              </m:r>
              <m:sSubSup>
                <m:sSubSupPr>
                  <m:ctrlPr>
                    <w:rPr>
                      <w:rFonts w:ascii="Cambria Math" w:hAnsi="Cambria Math" w:cs="Times New Roman"/>
                      <w:b/>
                      <w:i/>
                      <w:sz w:val="18"/>
                      <w:szCs w:val="18"/>
                      <w:lang w:val="uk-UA"/>
                    </w:rPr>
                  </m:ctrlPr>
                </m:sSubSupPr>
                <m:e>
                  <m:r>
                    <m:rPr>
                      <m:sty m:val="bi"/>
                    </m:rPr>
                    <w:rPr>
                      <w:rFonts w:ascii="Cambria Math" w:hAnsi="Cambria Math" w:cs="Times New Roman"/>
                      <w:sz w:val="18"/>
                      <w:szCs w:val="18"/>
                      <w:lang w:val="uk-UA"/>
                    </w:rPr>
                    <m:t>ВТ</m:t>
                  </m:r>
                </m:e>
                <m:sub>
                  <m:r>
                    <m:rPr>
                      <m:sty m:val="bi"/>
                    </m:rPr>
                    <w:rPr>
                      <w:rFonts w:ascii="Cambria Math" w:hAnsi="Cambria Math" w:cs="Times New Roman"/>
                      <w:sz w:val="18"/>
                      <w:szCs w:val="18"/>
                      <w:lang w:val="uk-UA"/>
                    </w:rPr>
                    <m:t>t</m:t>
                  </m:r>
                </m:sub>
                <m:sup>
                  <m:r>
                    <m:rPr>
                      <m:sty m:val="bi"/>
                    </m:rPr>
                    <w:rPr>
                      <w:rFonts w:ascii="Cambria Math" w:hAnsi="Cambria Math" w:cs="Times New Roman"/>
                      <w:sz w:val="18"/>
                      <w:szCs w:val="18"/>
                      <w:lang w:val="uk-UA"/>
                    </w:rPr>
                    <m:t>n</m:t>
                  </m:r>
                </m:sup>
              </m:sSubSup>
              <m:r>
                <m:rPr>
                  <m:sty m:val="bi"/>
                </m:rPr>
                <w:rPr>
                  <w:rFonts w:ascii="Cambria Math" w:hAnsi="Cambria Math" w:cs="Times New Roman"/>
                  <w:sz w:val="18"/>
                  <w:szCs w:val="18"/>
                  <w:lang w:val="uk-UA"/>
                </w:rPr>
                <m:t>+</m:t>
              </m:r>
              <m:sSubSup>
                <m:sSubSupPr>
                  <m:ctrlPr>
                    <w:rPr>
                      <w:rFonts w:ascii="Cambria Math" w:hAnsi="Cambria Math" w:cs="Times New Roman"/>
                      <w:b/>
                      <w:i/>
                      <w:sz w:val="18"/>
                      <w:szCs w:val="18"/>
                      <w:lang w:val="uk-UA"/>
                    </w:rPr>
                  </m:ctrlPr>
                </m:sSubSupPr>
                <m:e>
                  <m:r>
                    <m:rPr>
                      <m:sty m:val="bi"/>
                    </m:rPr>
                    <w:rPr>
                      <w:rFonts w:ascii="Cambria Math" w:hAnsi="Cambria Math" w:cs="Times New Roman"/>
                      <w:sz w:val="18"/>
                      <w:szCs w:val="18"/>
                      <w:lang w:val="uk-UA"/>
                    </w:rPr>
                    <m:t>ОП</m:t>
                  </m:r>
                </m:e>
                <m:sub>
                  <m:r>
                    <m:rPr>
                      <m:sty m:val="bi"/>
                    </m:rPr>
                    <w:rPr>
                      <w:rFonts w:ascii="Cambria Math" w:hAnsi="Cambria Math" w:cs="Times New Roman"/>
                      <w:sz w:val="18"/>
                      <w:szCs w:val="18"/>
                      <w:lang w:val="uk-UA"/>
                    </w:rPr>
                    <m:t>t</m:t>
                  </m:r>
                </m:sub>
                <m:sup>
                  <m:r>
                    <m:rPr>
                      <m:sty m:val="bi"/>
                    </m:rPr>
                    <w:rPr>
                      <w:rFonts w:ascii="Cambria Math" w:hAnsi="Cambria Math" w:cs="Times New Roman"/>
                      <w:sz w:val="18"/>
                      <w:szCs w:val="18"/>
                      <w:lang w:val="uk-UA"/>
                    </w:rPr>
                    <m:t>n</m:t>
                  </m:r>
                </m:sup>
              </m:sSubSup>
              <m:r>
                <m:rPr>
                  <m:sty m:val="bi"/>
                </m:rPr>
                <w:rPr>
                  <w:rFonts w:ascii="Cambria Math" w:hAnsi="Cambria Math" w:cs="Times New Roman"/>
                  <w:sz w:val="18"/>
                  <w:szCs w:val="18"/>
                  <w:lang w:val="uk-UA"/>
                </w:rPr>
                <m:t>+</m:t>
              </m:r>
              <m:sSubSup>
                <m:sSubSupPr>
                  <m:ctrlPr>
                    <w:rPr>
                      <w:rFonts w:ascii="Cambria Math" w:hAnsi="Cambria Math" w:cs="Times New Roman"/>
                      <w:b/>
                      <w:i/>
                      <w:sz w:val="18"/>
                      <w:szCs w:val="18"/>
                      <w:lang w:val="uk-UA"/>
                    </w:rPr>
                  </m:ctrlPr>
                </m:sSubSupPr>
                <m:e>
                  <m:r>
                    <m:rPr>
                      <m:sty m:val="bi"/>
                    </m:rPr>
                    <w:rPr>
                      <w:rFonts w:ascii="Cambria Math" w:hAnsi="Cambria Math" w:cs="Times New Roman"/>
                      <w:sz w:val="18"/>
                      <w:szCs w:val="18"/>
                      <w:lang w:val="uk-UA"/>
                    </w:rPr>
                    <m:t>ВСЗ</m:t>
                  </m:r>
                </m:e>
                <m:sub>
                  <m:r>
                    <m:rPr>
                      <m:sty m:val="bi"/>
                    </m:rPr>
                    <w:rPr>
                      <w:rFonts w:ascii="Cambria Math" w:hAnsi="Cambria Math" w:cs="Times New Roman"/>
                      <w:sz w:val="18"/>
                      <w:szCs w:val="18"/>
                      <w:lang w:val="uk-UA"/>
                    </w:rPr>
                    <m:t>t</m:t>
                  </m:r>
                </m:sub>
                <m:sup>
                  <m:r>
                    <m:rPr>
                      <m:sty m:val="bi"/>
                    </m:rPr>
                    <w:rPr>
                      <w:rFonts w:ascii="Cambria Math" w:hAnsi="Cambria Math" w:cs="Times New Roman"/>
                      <w:sz w:val="18"/>
                      <w:szCs w:val="18"/>
                      <w:lang w:val="uk-UA"/>
                    </w:rPr>
                    <m:t>n</m:t>
                  </m:r>
                </m:sup>
              </m:sSubSup>
              <m:r>
                <m:rPr>
                  <m:sty m:val="bi"/>
                </m:rPr>
                <w:rPr>
                  <w:rFonts w:ascii="Cambria Math" w:hAnsi="Cambria Math" w:cs="Times New Roman"/>
                  <w:sz w:val="18"/>
                  <w:szCs w:val="18"/>
                  <w:lang w:val="uk-UA"/>
                </w:rPr>
                <m:t>+</m:t>
              </m:r>
              <m:sSubSup>
                <m:sSubSupPr>
                  <m:ctrlPr>
                    <w:rPr>
                      <w:rFonts w:ascii="Cambria Math" w:hAnsi="Cambria Math" w:cs="Times New Roman"/>
                      <w:b/>
                      <w:i/>
                      <w:sz w:val="18"/>
                      <w:szCs w:val="18"/>
                      <w:lang w:val="uk-UA"/>
                    </w:rPr>
                  </m:ctrlPr>
                </m:sSubSupPr>
                <m:e>
                  <m:r>
                    <m:rPr>
                      <m:sty m:val="bi"/>
                    </m:rPr>
                    <w:rPr>
                      <w:rFonts w:ascii="Cambria Math" w:hAnsi="Cambria Math" w:cs="Times New Roman"/>
                      <w:sz w:val="18"/>
                      <w:szCs w:val="18"/>
                      <w:lang w:val="uk-UA"/>
                    </w:rPr>
                    <m:t>А</m:t>
                  </m:r>
                </m:e>
                <m:sub>
                  <m:r>
                    <m:rPr>
                      <m:sty m:val="bi"/>
                    </m:rPr>
                    <w:rPr>
                      <w:rFonts w:ascii="Cambria Math" w:hAnsi="Cambria Math" w:cs="Times New Roman"/>
                      <w:sz w:val="18"/>
                      <w:szCs w:val="18"/>
                      <w:lang w:val="uk-UA"/>
                    </w:rPr>
                    <m:t>t</m:t>
                  </m:r>
                </m:sub>
                <m:sup>
                  <m:r>
                    <m:rPr>
                      <m:sty m:val="bi"/>
                    </m:rPr>
                    <w:rPr>
                      <w:rFonts w:ascii="Cambria Math" w:hAnsi="Cambria Math" w:cs="Times New Roman"/>
                      <w:sz w:val="18"/>
                      <w:szCs w:val="18"/>
                      <w:lang w:val="uk-UA"/>
                    </w:rPr>
                    <m:t>n</m:t>
                  </m:r>
                </m:sup>
              </m:sSubSup>
              <m:r>
                <m:rPr>
                  <m:sty m:val="bi"/>
                </m:rPr>
                <w:rPr>
                  <w:rFonts w:ascii="Cambria Math" w:hAnsi="Cambria Math" w:cs="Times New Roman"/>
                  <w:sz w:val="18"/>
                  <w:szCs w:val="18"/>
                  <w:lang w:val="uk-UA"/>
                </w:rPr>
                <m:t>+</m:t>
              </m:r>
              <m:sSubSup>
                <m:sSubSupPr>
                  <m:ctrlPr>
                    <w:rPr>
                      <w:rFonts w:ascii="Cambria Math" w:hAnsi="Cambria Math" w:cs="Times New Roman"/>
                      <w:b/>
                      <w:sz w:val="18"/>
                      <w:szCs w:val="18"/>
                      <w:lang w:val="uk-UA"/>
                    </w:rPr>
                  </m:ctrlPr>
                </m:sSubSupPr>
                <m:e>
                  <m:r>
                    <m:rPr>
                      <m:sty m:val="b"/>
                    </m:rPr>
                    <w:rPr>
                      <w:rFonts w:ascii="Cambria Math" w:hAnsi="Cambria Math" w:cs="Times New Roman"/>
                      <w:sz w:val="18"/>
                      <w:szCs w:val="18"/>
                      <w:lang w:val="uk-UA"/>
                    </w:rPr>
                    <m:t>УО</m:t>
                  </m:r>
                  <m:r>
                    <m:rPr>
                      <m:sty m:val="b"/>
                    </m:rPr>
                    <w:rPr>
                      <w:rFonts w:ascii="Cambria Math" w:hAnsi="Cambria Math" w:cs="Times New Roman"/>
                      <w:sz w:val="18"/>
                      <w:szCs w:val="18"/>
                      <w:vertAlign w:val="superscript"/>
                      <w:lang w:val="uk-UA"/>
                    </w:rPr>
                    <m:t xml:space="preserve"> </m:t>
                  </m:r>
                </m:e>
                <m:sub>
                  <m:r>
                    <m:rPr>
                      <m:sty m:val="b"/>
                    </m:rPr>
                    <w:rPr>
                      <w:rFonts w:ascii="Cambria Math" w:hAnsi="Cambria Math" w:cs="Times New Roman"/>
                      <w:sz w:val="18"/>
                      <w:szCs w:val="18"/>
                      <w:lang w:val="uk-UA"/>
                    </w:rPr>
                    <m:t>t</m:t>
                  </m:r>
                </m:sub>
                <m:sup>
                  <m:r>
                    <m:rPr>
                      <m:sty m:val="b"/>
                    </m:rPr>
                    <w:rPr>
                      <w:rFonts w:ascii="Cambria Math" w:hAnsi="Cambria Math" w:cs="Times New Roman"/>
                      <w:sz w:val="18"/>
                      <w:szCs w:val="18"/>
                      <w:lang w:val="uk-UA"/>
                    </w:rPr>
                    <m:t>n</m:t>
                  </m:r>
                </m:sup>
              </m:sSubSup>
              <m:r>
                <m:rPr>
                  <m:sty m:val="bi"/>
                </m:rPr>
                <w:rPr>
                  <w:rFonts w:ascii="Cambria Math" w:hAnsi="Cambria Math" w:cs="Times New Roman"/>
                  <w:sz w:val="18"/>
                  <w:szCs w:val="18"/>
                  <w:lang w:val="uk-UA"/>
                </w:rPr>
                <m:t xml:space="preserve">+ </m:t>
              </m:r>
              <m:sSubSup>
                <m:sSubSupPr>
                  <m:ctrlPr>
                    <w:rPr>
                      <w:rFonts w:ascii="Cambria Math" w:hAnsi="Cambria Math" w:cs="Times New Roman"/>
                      <w:b/>
                      <w:sz w:val="18"/>
                      <w:szCs w:val="18"/>
                      <w:highlight w:val="lightGray"/>
                      <w:lang w:val="uk-UA"/>
                    </w:rPr>
                  </m:ctrlPr>
                </m:sSubSupPr>
                <m:e>
                  <m:r>
                    <m:rPr>
                      <m:sty m:val="b"/>
                    </m:rPr>
                    <w:rPr>
                      <w:rFonts w:ascii="Cambria Math" w:hAnsi="Cambria Math" w:cs="Times New Roman"/>
                      <w:sz w:val="18"/>
                      <w:szCs w:val="18"/>
                      <w:highlight w:val="lightGray"/>
                      <w:lang w:val="uk-UA"/>
                    </w:rPr>
                    <m:t>ITC</m:t>
                  </m:r>
                  <m:r>
                    <m:rPr>
                      <m:sty m:val="b"/>
                    </m:rPr>
                    <w:rPr>
                      <w:rFonts w:ascii="Cambria Math" w:hAnsi="Cambria Math" w:cs="Times New Roman"/>
                      <w:sz w:val="18"/>
                      <w:szCs w:val="18"/>
                      <w:highlight w:val="lightGray"/>
                      <w:vertAlign w:val="superscript"/>
                      <w:lang w:val="uk-UA"/>
                    </w:rPr>
                    <m:t xml:space="preserve"> </m:t>
                  </m:r>
                </m:e>
                <m:sub>
                  <m:r>
                    <m:rPr>
                      <m:sty m:val="b"/>
                    </m:rPr>
                    <w:rPr>
                      <w:rFonts w:ascii="Cambria Math" w:hAnsi="Cambria Math" w:cs="Times New Roman"/>
                      <w:sz w:val="18"/>
                      <w:szCs w:val="18"/>
                      <w:highlight w:val="lightGray"/>
                      <w:lang w:val="uk-UA"/>
                    </w:rPr>
                    <m:t>t</m:t>
                  </m:r>
                </m:sub>
                <m:sup>
                  <m:r>
                    <m:rPr>
                      <m:sty m:val="b"/>
                    </m:rPr>
                    <w:rPr>
                      <w:rFonts w:ascii="Cambria Math" w:hAnsi="Cambria Math" w:cs="Times New Roman"/>
                      <w:sz w:val="18"/>
                      <w:szCs w:val="18"/>
                      <w:highlight w:val="lightGray"/>
                      <w:lang w:val="uk-UA"/>
                    </w:rPr>
                    <m:t>n</m:t>
                  </m:r>
                </m:sup>
              </m:sSubSup>
              <m:r>
                <m:rPr>
                  <m:sty m:val="bi"/>
                </m:rPr>
                <w:rPr>
                  <w:rFonts w:ascii="Cambria Math" w:hAnsi="Cambria Math" w:cs="Times New Roman"/>
                  <w:sz w:val="18"/>
                  <w:szCs w:val="18"/>
                  <w:lang w:val="uk-UA"/>
                </w:rPr>
                <m:t>+</m:t>
              </m:r>
              <m:sSubSup>
                <m:sSubSupPr>
                  <m:ctrlPr>
                    <w:rPr>
                      <w:rFonts w:ascii="Cambria Math" w:hAnsi="Cambria Math" w:cs="Times New Roman"/>
                      <w:b/>
                      <w:i/>
                      <w:sz w:val="18"/>
                      <w:szCs w:val="18"/>
                      <w:lang w:val="uk-UA"/>
                    </w:rPr>
                  </m:ctrlPr>
                </m:sSubSupPr>
                <m:e>
                  <m:r>
                    <m:rPr>
                      <m:sty m:val="bi"/>
                    </m:rPr>
                    <w:rPr>
                      <w:rFonts w:ascii="Cambria Math" w:hAnsi="Cambria Math" w:cs="Times New Roman"/>
                      <w:sz w:val="18"/>
                      <w:szCs w:val="18"/>
                      <w:lang w:val="uk-UA"/>
                    </w:rPr>
                    <m:t>ІВ</m:t>
                  </m:r>
                </m:e>
                <m:sub>
                  <m:r>
                    <m:rPr>
                      <m:sty m:val="bi"/>
                    </m:rPr>
                    <w:rPr>
                      <w:rFonts w:ascii="Cambria Math" w:hAnsi="Cambria Math" w:cs="Times New Roman"/>
                      <w:sz w:val="18"/>
                      <w:szCs w:val="18"/>
                      <w:lang w:val="uk-UA"/>
                    </w:rPr>
                    <m:t>t</m:t>
                  </m:r>
                </m:sub>
                <m:sup>
                  <m:r>
                    <m:rPr>
                      <m:sty m:val="bi"/>
                    </m:rPr>
                    <w:rPr>
                      <w:rFonts w:ascii="Cambria Math" w:hAnsi="Cambria Math" w:cs="Times New Roman"/>
                      <w:sz w:val="18"/>
                      <w:szCs w:val="18"/>
                      <w:lang w:val="uk-UA"/>
                    </w:rPr>
                    <m:t>n</m:t>
                  </m:r>
                </m:sup>
              </m:sSubSup>
              <m:r>
                <m:rPr>
                  <m:sty m:val="bi"/>
                </m:rPr>
                <w:rPr>
                  <w:rFonts w:ascii="Cambria Math" w:hAnsi="Cambria Math" w:cs="Times New Roman"/>
                  <w:sz w:val="18"/>
                  <w:szCs w:val="18"/>
                  <w:lang w:val="uk-UA"/>
                </w:rPr>
                <m:t>+</m:t>
              </m:r>
              <m:sSub>
                <m:sSubPr>
                  <m:ctrlPr>
                    <w:rPr>
                      <w:rFonts w:ascii="Cambria Math" w:hAnsi="Cambria Math" w:cs="Times New Roman"/>
                      <w:b/>
                      <w:i/>
                      <w:sz w:val="18"/>
                      <w:szCs w:val="18"/>
                      <w:lang w:val="uk-UA"/>
                    </w:rPr>
                  </m:ctrlPr>
                </m:sSubPr>
                <m:e>
                  <m:r>
                    <m:rPr>
                      <m:sty m:val="bi"/>
                    </m:rPr>
                    <w:rPr>
                      <w:rFonts w:ascii="Cambria Math" w:hAnsi="Cambria Math" w:cs="Times New Roman"/>
                      <w:sz w:val="18"/>
                      <w:szCs w:val="18"/>
                      <w:lang w:val="uk-UA"/>
                    </w:rPr>
                    <m:t>КД</m:t>
                  </m:r>
                </m:e>
                <m:sub>
                  <m:r>
                    <m:rPr>
                      <m:sty m:val="bi"/>
                    </m:rPr>
                    <w:rPr>
                      <w:rFonts w:ascii="Cambria Math" w:hAnsi="Cambria Math" w:cs="Times New Roman"/>
                      <w:sz w:val="18"/>
                      <w:szCs w:val="18"/>
                      <w:lang w:val="uk-UA"/>
                    </w:rPr>
                    <m:t>t</m:t>
                  </m:r>
                </m:sub>
              </m:sSub>
            </m:oMath>
            <w:r w:rsidR="00800C51" w:rsidRPr="00D83961">
              <w:rPr>
                <w:rFonts w:ascii="Times New Roman" w:hAnsi="Times New Roman" w:cs="Times New Roman"/>
                <w:b/>
                <w:sz w:val="18"/>
                <w:szCs w:val="18"/>
                <w:lang w:val="uk-UA"/>
              </w:rPr>
              <w:t>,</w:t>
            </w:r>
            <w:r w:rsidR="00800C51" w:rsidRPr="00D83961">
              <w:rPr>
                <w:rFonts w:ascii="Times New Roman" w:hAnsi="Times New Roman" w:cs="Times New Roman"/>
                <w:sz w:val="18"/>
                <w:szCs w:val="18"/>
                <w:lang w:val="uk-UA"/>
              </w:rPr>
              <w:t xml:space="preserve"> тис. грн, (23)</w:t>
            </w:r>
          </w:p>
          <w:p w14:paraId="669E6C32" w14:textId="77777777" w:rsidR="00800C51" w:rsidRPr="00D83961" w:rsidRDefault="00800C51" w:rsidP="00484473">
            <w:pPr>
              <w:spacing w:after="0" w:line="240" w:lineRule="auto"/>
              <w:jc w:val="both"/>
              <w:rPr>
                <w:rFonts w:ascii="Times New Roman" w:hAnsi="Times New Roman" w:cs="Times New Roman"/>
                <w:sz w:val="18"/>
                <w:szCs w:val="18"/>
                <w:lang w:val="uk-UA"/>
              </w:rPr>
            </w:pPr>
          </w:p>
          <w:p w14:paraId="66A9A3D0"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 xml:space="preserve">де </w:t>
            </w:r>
            <w:r w:rsidRPr="00D83961">
              <w:rPr>
                <w:rFonts w:ascii="Times New Roman" w:hAnsi="Times New Roman" w:cs="Times New Roman"/>
                <w:noProof/>
                <w:sz w:val="18"/>
                <w:szCs w:val="18"/>
                <w:lang w:val="uk-UA" w:eastAsia="uk-UA"/>
              </w:rPr>
              <w:drawing>
                <wp:inline distT="0" distB="0" distL="0" distR="0" wp14:anchorId="72EC55A5" wp14:editId="6F9E9CF0">
                  <wp:extent cx="230075" cy="113255"/>
                  <wp:effectExtent l="0" t="0" r="0" b="0"/>
                  <wp:docPr id="48" name="Рисунок 48" descr="C:\Users\KIRILE~1\AppData\Local\Temp\GK42288_img_0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2288_img_09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2714" cy="119476"/>
                          </a:xfrm>
                          <a:prstGeom prst="rect">
                            <a:avLst/>
                          </a:prstGeom>
                          <a:noFill/>
                          <a:ln>
                            <a:noFill/>
                          </a:ln>
                        </pic:spPr>
                      </pic:pic>
                    </a:graphicData>
                  </a:graphic>
                </wp:inline>
              </w:drawing>
            </w:r>
            <w:r w:rsidRPr="00D83961">
              <w:rPr>
                <w:rFonts w:ascii="Times New Roman" w:hAnsi="Times New Roman" w:cs="Times New Roman"/>
                <w:sz w:val="18"/>
                <w:szCs w:val="18"/>
                <w:lang w:val="uk-UA"/>
              </w:rPr>
              <w:t xml:space="preserve"> - матеріальні витрати на провадження діяльності з передачі електричної енергії на прогнозний рік, тис. грн, які розраховуються за формулою</w:t>
            </w:r>
          </w:p>
          <w:p w14:paraId="14FE40C0" w14:textId="77777777" w:rsidR="00800C51" w:rsidRPr="00D83961" w:rsidRDefault="00800C51" w:rsidP="00484473">
            <w:pPr>
              <w:spacing w:after="0" w:line="240" w:lineRule="auto"/>
              <w:jc w:val="both"/>
              <w:rPr>
                <w:rFonts w:ascii="Times New Roman" w:hAnsi="Times New Roman" w:cs="Times New Roman"/>
                <w:sz w:val="18"/>
                <w:szCs w:val="18"/>
                <w:lang w:val="uk-UA"/>
              </w:rPr>
            </w:pPr>
          </w:p>
          <w:p w14:paraId="7906C596"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noProof/>
                <w:sz w:val="18"/>
                <w:szCs w:val="18"/>
                <w:lang w:val="uk-UA" w:eastAsia="uk-UA"/>
              </w:rPr>
              <w:drawing>
                <wp:inline distT="0" distB="0" distL="0" distR="0" wp14:anchorId="32F7A916" wp14:editId="621E7B3F">
                  <wp:extent cx="2305685" cy="153137"/>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21580" cy="154193"/>
                          </a:xfrm>
                          <a:prstGeom prst="rect">
                            <a:avLst/>
                          </a:prstGeom>
                          <a:noFill/>
                        </pic:spPr>
                      </pic:pic>
                    </a:graphicData>
                  </a:graphic>
                </wp:inline>
              </w:drawing>
            </w:r>
            <w:r w:rsidRPr="00D83961">
              <w:rPr>
                <w:rFonts w:ascii="Times New Roman" w:hAnsi="Times New Roman" w:cs="Times New Roman"/>
                <w:sz w:val="18"/>
                <w:szCs w:val="18"/>
                <w:lang w:val="uk-UA"/>
              </w:rPr>
              <w:t>, тис. грн, (24)</w:t>
            </w:r>
          </w:p>
          <w:p w14:paraId="13D70268"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w:t>
            </w:r>
          </w:p>
          <w:p w14:paraId="3A840D73"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 </w:t>
            </w:r>
            <w:r w:rsidRPr="00D83961">
              <w:rPr>
                <w:rFonts w:ascii="Times New Roman" w:hAnsi="Times New Roman" w:cs="Times New Roman"/>
                <w:noProof/>
                <w:sz w:val="18"/>
                <w:szCs w:val="18"/>
                <w:lang w:val="uk-UA" w:eastAsia="uk-UA"/>
              </w:rPr>
              <w:drawing>
                <wp:inline distT="0" distB="0" distL="0" distR="0" wp14:anchorId="466AF9F3" wp14:editId="1103C5DB">
                  <wp:extent cx="149726" cy="167501"/>
                  <wp:effectExtent l="0" t="0" r="0" b="0"/>
                  <wp:docPr id="50" name="Рисунок 50" descr="C:\Users\KIRILE~1\AppData\Local\Temp\GK42288_img_1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KIRILE~1\AppData\Local\Temp\GK42288_img_105.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3837" cy="183287"/>
                          </a:xfrm>
                          <a:prstGeom prst="rect">
                            <a:avLst/>
                          </a:prstGeom>
                          <a:noFill/>
                          <a:ln>
                            <a:noFill/>
                          </a:ln>
                        </pic:spPr>
                      </pic:pic>
                    </a:graphicData>
                  </a:graphic>
                </wp:inline>
              </w:drawing>
            </w:r>
            <w:r w:rsidRPr="00D83961">
              <w:rPr>
                <w:rFonts w:ascii="Times New Roman" w:hAnsi="Times New Roman" w:cs="Times New Roman"/>
                <w:sz w:val="18"/>
                <w:szCs w:val="18"/>
                <w:lang w:val="uk-UA"/>
              </w:rPr>
              <w:t xml:space="preserve"> - амортизація на прогнозний рік, тис. грн;</w:t>
            </w:r>
          </w:p>
          <w:p w14:paraId="7704BB0F" w14:textId="77777777" w:rsidR="00800C51" w:rsidRPr="00D83961" w:rsidRDefault="00800C51" w:rsidP="00484473">
            <w:pPr>
              <w:spacing w:after="0" w:line="240" w:lineRule="auto"/>
              <w:jc w:val="both"/>
              <w:rPr>
                <w:rFonts w:ascii="Times New Roman" w:hAnsi="Times New Roman" w:cs="Times New Roman"/>
                <w:sz w:val="18"/>
                <w:szCs w:val="18"/>
                <w:lang w:val="uk-UA"/>
              </w:rPr>
            </w:pPr>
          </w:p>
          <w:p w14:paraId="0B8916D4"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 </w:t>
            </w:r>
            <w:r w:rsidRPr="00D83961">
              <w:rPr>
                <w:rFonts w:ascii="Times New Roman" w:hAnsi="Times New Roman"/>
                <w:noProof/>
                <w:sz w:val="18"/>
                <w:szCs w:val="18"/>
                <w:lang w:val="uk-UA" w:eastAsia="uk-UA"/>
              </w:rPr>
              <w:drawing>
                <wp:inline distT="0" distB="0" distL="0" distR="0" wp14:anchorId="58CA2F95" wp14:editId="5F905CD7">
                  <wp:extent cx="257175" cy="164397"/>
                  <wp:effectExtent l="0" t="0" r="0" b="0"/>
                  <wp:docPr id="2" name="Рисунок 2" descr="C:\Users\KIRILE~1\AppData\Local\Temp\GK42288_img_1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KIRILE~1\AppData\Local\Temp\GK42288_img_106.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2063" cy="167522"/>
                          </a:xfrm>
                          <a:prstGeom prst="rect">
                            <a:avLst/>
                          </a:prstGeom>
                          <a:noFill/>
                          <a:ln>
                            <a:noFill/>
                          </a:ln>
                        </pic:spPr>
                      </pic:pic>
                    </a:graphicData>
                  </a:graphic>
                </wp:inline>
              </w:drawing>
            </w:r>
            <w:r w:rsidRPr="00D83961">
              <w:rPr>
                <w:rFonts w:ascii="Times New Roman" w:hAnsi="Times New Roman"/>
                <w:sz w:val="18"/>
                <w:szCs w:val="18"/>
                <w:lang w:val="uk-UA"/>
              </w:rPr>
              <w:t xml:space="preserve"> - прогнозні витрати (доходи) від управління обмеженнями з розподілу пропускної спроможності міждержавного перетину на прогнозний рік, тис. грн;</w:t>
            </w:r>
          </w:p>
          <w:p w14:paraId="253D778B" w14:textId="77777777" w:rsidR="00800C51" w:rsidRPr="00D83961" w:rsidRDefault="00800C51" w:rsidP="00484473">
            <w:pPr>
              <w:pStyle w:val="rvps14"/>
              <w:spacing w:before="0" w:beforeAutospacing="0" w:after="0" w:afterAutospacing="0"/>
              <w:jc w:val="both"/>
              <w:rPr>
                <w:b/>
                <w:sz w:val="18"/>
                <w:szCs w:val="18"/>
              </w:rPr>
            </w:pPr>
          </w:p>
          <w:p w14:paraId="421FCFA3" w14:textId="7FBB4A22" w:rsidR="00800C51" w:rsidRPr="003F3C3A" w:rsidRDefault="006C4B85" w:rsidP="00484473">
            <w:pPr>
              <w:pStyle w:val="rvps14"/>
              <w:spacing w:before="0" w:beforeAutospacing="0" w:after="0" w:afterAutospacing="0"/>
              <w:jc w:val="both"/>
              <w:rPr>
                <w:rFonts w:eastAsiaTheme="minorHAnsi"/>
                <w:b/>
                <w:strike/>
                <w:sz w:val="18"/>
                <w:szCs w:val="18"/>
                <w:lang w:eastAsia="en-US"/>
              </w:rPr>
            </w:pPr>
            <m:oMath>
              <m:sSubSup>
                <m:sSubSupPr>
                  <m:ctrlPr>
                    <w:rPr>
                      <w:rFonts w:ascii="Cambria Math" w:hAnsi="Cambria Math"/>
                      <w:b/>
                      <w:sz w:val="18"/>
                      <w:szCs w:val="18"/>
                      <w:highlight w:val="lightGray"/>
                    </w:rPr>
                  </m:ctrlPr>
                </m:sSubSupPr>
                <m:e>
                  <m:r>
                    <m:rPr>
                      <m:sty m:val="b"/>
                    </m:rPr>
                    <w:rPr>
                      <w:rFonts w:ascii="Cambria Math" w:hAnsi="Cambria Math"/>
                      <w:sz w:val="18"/>
                      <w:szCs w:val="18"/>
                      <w:highlight w:val="lightGray"/>
                    </w:rPr>
                    <m:t>ITC</m:t>
                  </m:r>
                  <m:r>
                    <m:rPr>
                      <m:sty m:val="b"/>
                    </m:rPr>
                    <w:rPr>
                      <w:rFonts w:ascii="Cambria Math" w:hAnsi="Cambria Math"/>
                      <w:sz w:val="18"/>
                      <w:szCs w:val="18"/>
                      <w:highlight w:val="lightGray"/>
                      <w:vertAlign w:val="superscript"/>
                    </w:rPr>
                    <m:t xml:space="preserve"> </m:t>
                  </m:r>
                </m:e>
                <m:sub>
                  <m:r>
                    <m:rPr>
                      <m:sty m:val="b"/>
                    </m:rPr>
                    <w:rPr>
                      <w:rFonts w:ascii="Cambria Math" w:hAnsi="Cambria Math"/>
                      <w:sz w:val="18"/>
                      <w:szCs w:val="18"/>
                      <w:highlight w:val="lightGray"/>
                    </w:rPr>
                    <m:t>t</m:t>
                  </m:r>
                </m:sub>
                <m:sup>
                  <m:r>
                    <m:rPr>
                      <m:sty m:val="b"/>
                    </m:rPr>
                    <w:rPr>
                      <w:rFonts w:ascii="Cambria Math" w:hAnsi="Cambria Math"/>
                      <w:sz w:val="18"/>
                      <w:szCs w:val="18"/>
                      <w:highlight w:val="lightGray"/>
                    </w:rPr>
                    <m:t>n</m:t>
                  </m:r>
                </m:sup>
              </m:sSubSup>
            </m:oMath>
            <w:r w:rsidR="00800C51" w:rsidRPr="006C4B85">
              <w:rPr>
                <w:b/>
                <w:sz w:val="18"/>
                <w:szCs w:val="18"/>
                <w:highlight w:val="lightGray"/>
              </w:rPr>
              <w:t xml:space="preserve"> -</w:t>
            </w:r>
            <w:r w:rsidR="00800C51" w:rsidRPr="00D83961">
              <w:rPr>
                <w:b/>
                <w:sz w:val="18"/>
                <w:szCs w:val="18"/>
              </w:rPr>
              <w:t xml:space="preserve"> </w:t>
            </w:r>
            <w:r w:rsidR="00800C51" w:rsidRPr="00D83961">
              <w:rPr>
                <w:rFonts w:eastAsiaTheme="minorHAnsi"/>
                <w:b/>
                <w:sz w:val="18"/>
                <w:szCs w:val="18"/>
                <w:lang w:eastAsia="en-US"/>
              </w:rPr>
              <w:t xml:space="preserve">прогнозовані витрати (доходи) за Договором ІТС, визначені з урахуванням розрахунку, </w:t>
            </w:r>
            <w:r w:rsidR="00800C51" w:rsidRPr="00945C70">
              <w:rPr>
                <w:rFonts w:eastAsiaTheme="minorHAnsi"/>
                <w:b/>
                <w:sz w:val="18"/>
                <w:szCs w:val="18"/>
                <w:lang w:eastAsia="en-US"/>
              </w:rPr>
              <w:t>отриманого від ENTSO-E та/або здійсненого ОСП, на прогнозний рік, тис. грн. При розрахунку суми витрат (доходів) за Договором ІТС враховується дохід, від застосування ліцензіатом ставки плати за послуги з передачі електричної енергії до/з країн периметру, з від’ємним значенням;</w:t>
            </w:r>
          </w:p>
          <w:p w14:paraId="596D6646"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 </w:t>
            </w:r>
            <w:r w:rsidRPr="00D83961">
              <w:rPr>
                <w:rFonts w:ascii="Times New Roman" w:hAnsi="Times New Roman" w:cs="Times New Roman"/>
                <w:noProof/>
                <w:sz w:val="18"/>
                <w:szCs w:val="18"/>
                <w:lang w:val="uk-UA" w:eastAsia="uk-UA"/>
              </w:rPr>
              <w:drawing>
                <wp:inline distT="0" distB="0" distL="0" distR="0" wp14:anchorId="40468BA8" wp14:editId="6D6886EB">
                  <wp:extent cx="235109" cy="200346"/>
                  <wp:effectExtent l="0" t="0" r="0" b="0"/>
                  <wp:docPr id="47" name="Рисунок 47" descr="C:\Users\KIRILE~1\AppData\Local\Temp\GK42288_img_1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IRILE~1\AppData\Local\Temp\GK42288_img_107.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7558" cy="219476"/>
                          </a:xfrm>
                          <a:prstGeom prst="rect">
                            <a:avLst/>
                          </a:prstGeom>
                          <a:noFill/>
                          <a:ln>
                            <a:noFill/>
                          </a:ln>
                        </pic:spPr>
                      </pic:pic>
                    </a:graphicData>
                  </a:graphic>
                </wp:inline>
              </w:drawing>
            </w:r>
            <w:r w:rsidRPr="00D83961">
              <w:rPr>
                <w:rFonts w:ascii="Times New Roman" w:hAnsi="Times New Roman" w:cs="Times New Roman"/>
                <w:sz w:val="18"/>
                <w:szCs w:val="18"/>
                <w:lang w:val="uk-UA"/>
              </w:rPr>
              <w:t xml:space="preserve"> - інші операційні витрати на прогнозний рік, тис. грн;</w:t>
            </w:r>
          </w:p>
        </w:tc>
      </w:tr>
      <w:tr w:rsidR="00800C51" w:rsidRPr="00D83961" w14:paraId="6E40B99E"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D8BF7D" w14:textId="77777777" w:rsidR="00800C51" w:rsidRPr="00D83961" w:rsidRDefault="00800C51" w:rsidP="00484473">
            <w:pPr>
              <w:spacing w:after="0" w:line="240" w:lineRule="auto"/>
              <w:jc w:val="both"/>
              <w:rPr>
                <w:rFonts w:ascii="Times New Roman" w:eastAsia="Times New Roman" w:hAnsi="Times New Roman" w:cs="Times New Roman"/>
                <w:i/>
                <w:color w:val="000000"/>
                <w:sz w:val="18"/>
                <w:szCs w:val="18"/>
                <w:lang w:val="uk-UA"/>
              </w:rPr>
            </w:pPr>
            <w:bookmarkStart w:id="10" w:name="_Hlk101287420"/>
            <w:r w:rsidRPr="00D83961">
              <w:rPr>
                <w:rFonts w:ascii="Times New Roman" w:eastAsia="Times New Roman" w:hAnsi="Times New Roman" w:cs="Times New Roman"/>
                <w:i/>
                <w:color w:val="000000"/>
                <w:sz w:val="18"/>
                <w:szCs w:val="18"/>
                <w:lang w:val="uk-UA"/>
              </w:rPr>
              <w:lastRenderedPageBreak/>
              <w:t>8. Розрахунок тарифу (у тому числі на перехідний період)</w:t>
            </w:r>
          </w:p>
          <w:p w14:paraId="6837297A"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p>
          <w:p w14:paraId="273F0BF5"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r w:rsidRPr="00D83961">
              <w:rPr>
                <w:rFonts w:ascii="Times New Roman" w:hAnsi="Times New Roman" w:cs="Times New Roman"/>
                <w:sz w:val="18"/>
                <w:szCs w:val="18"/>
                <w:lang w:val="uk-UA"/>
              </w:rPr>
              <w:t>Тариф</w:t>
            </w:r>
            <w:r w:rsidRPr="00D83961">
              <w:rPr>
                <w:rFonts w:ascii="Times New Roman" w:eastAsia="Times New Roman" w:hAnsi="Times New Roman" w:cs="Times New Roman"/>
                <w:color w:val="000000"/>
                <w:sz w:val="18"/>
                <w:szCs w:val="18"/>
                <w:lang w:val="uk-UA"/>
              </w:rPr>
              <w:t xml:space="preserve"> на послуги з передачі електричної енергії для користувачів системи (крім підприємств "зеленої" електрометалургії) на прогнозний рік </w:t>
            </w:r>
            <w:r w:rsidRPr="00D83961">
              <w:rPr>
                <w:rFonts w:ascii="Times New Roman" w:eastAsia="Times New Roman" w:hAnsi="Times New Roman" w:cs="Times New Roman"/>
                <w:noProof/>
                <w:color w:val="000000"/>
                <w:sz w:val="18"/>
                <w:szCs w:val="18"/>
                <w:lang w:val="uk-UA" w:eastAsia="uk-UA"/>
              </w:rPr>
              <w:drawing>
                <wp:inline distT="0" distB="0" distL="0" distR="0" wp14:anchorId="5E0CCBDF" wp14:editId="2BF6166F">
                  <wp:extent cx="266883" cy="167755"/>
                  <wp:effectExtent l="0" t="0" r="0" b="0"/>
                  <wp:docPr id="5" name="Рисунок 5" descr="C:\Users\KIRILE~1\AppData\Local\Temp\GK42288_IMG_1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132.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2700" cy="171412"/>
                          </a:xfrm>
                          <a:prstGeom prst="rect">
                            <a:avLst/>
                          </a:prstGeom>
                          <a:noFill/>
                          <a:ln>
                            <a:noFill/>
                          </a:ln>
                        </pic:spPr>
                      </pic:pic>
                    </a:graphicData>
                  </a:graphic>
                </wp:inline>
              </w:drawing>
            </w:r>
            <w:r w:rsidRPr="00D83961">
              <w:rPr>
                <w:rFonts w:ascii="Times New Roman" w:eastAsia="Times New Roman" w:hAnsi="Times New Roman" w:cs="Times New Roman"/>
                <w:color w:val="000000"/>
                <w:sz w:val="18"/>
                <w:szCs w:val="18"/>
                <w:lang w:val="uk-UA"/>
              </w:rPr>
              <w:t xml:space="preserve"> розраховується за формулою</w:t>
            </w:r>
          </w:p>
          <w:p w14:paraId="38BA794A" w14:textId="77777777" w:rsidR="00800C51" w:rsidRPr="00D83961" w:rsidRDefault="00800C51" w:rsidP="00484473">
            <w:pPr>
              <w:spacing w:after="0" w:line="240" w:lineRule="auto"/>
              <w:jc w:val="both"/>
              <w:rPr>
                <w:rFonts w:ascii="Times New Roman" w:eastAsia="Times New Roman" w:hAnsi="Times New Roman" w:cs="Times New Roman"/>
                <w:color w:val="000000"/>
                <w:sz w:val="18"/>
                <w:szCs w:val="18"/>
                <w:lang w:val="uk-UA"/>
              </w:rPr>
            </w:pPr>
          </w:p>
          <w:tbl>
            <w:tblPr>
              <w:tblW w:w="5162" w:type="dxa"/>
              <w:tblLayout w:type="fixed"/>
              <w:tblLook w:val="0000" w:firstRow="0" w:lastRow="0" w:firstColumn="0" w:lastColumn="0" w:noHBand="0" w:noVBand="0"/>
            </w:tblPr>
            <w:tblGrid>
              <w:gridCol w:w="4221"/>
              <w:gridCol w:w="941"/>
            </w:tblGrid>
            <w:tr w:rsidR="00800C51" w:rsidRPr="00D83961" w14:paraId="00807DCA" w14:textId="77777777" w:rsidTr="00DD544A">
              <w:trPr>
                <w:trHeight w:val="486"/>
              </w:trPr>
              <w:tc>
                <w:tcPr>
                  <w:tcW w:w="4221" w:type="dxa"/>
                </w:tcPr>
                <w:p w14:paraId="64CBEA11" w14:textId="77777777" w:rsidR="00800C51" w:rsidRPr="00D83961" w:rsidRDefault="00800C51" w:rsidP="00484473">
                  <w:pPr>
                    <w:spacing w:after="0" w:line="240" w:lineRule="auto"/>
                    <w:rPr>
                      <w:rFonts w:ascii="Times New Roman" w:hAnsi="Times New Roman" w:cs="Times New Roman"/>
                      <w:sz w:val="18"/>
                      <w:szCs w:val="18"/>
                      <w:lang w:val="uk-UA"/>
                    </w:rPr>
                  </w:pPr>
                  <w:r w:rsidRPr="00D83961">
                    <w:rPr>
                      <w:rFonts w:ascii="Times New Roman" w:hAnsi="Times New Roman" w:cs="Times New Roman"/>
                      <w:b/>
                      <w:sz w:val="18"/>
                      <w:szCs w:val="18"/>
                      <w:lang w:val="uk-UA"/>
                    </w:rPr>
                    <w:t> </w:t>
                  </w:r>
                  <w:r w:rsidRPr="00D83961">
                    <w:rPr>
                      <w:rFonts w:ascii="Times New Roman" w:hAnsi="Times New Roman" w:cs="Times New Roman"/>
                      <w:b/>
                      <w:noProof/>
                      <w:sz w:val="18"/>
                      <w:szCs w:val="18"/>
                      <w:lang w:val="uk-UA" w:eastAsia="uk-UA"/>
                    </w:rPr>
                    <w:drawing>
                      <wp:inline distT="0" distB="0" distL="0" distR="0" wp14:anchorId="1AC773CC" wp14:editId="70B219EB">
                        <wp:extent cx="2041815" cy="245006"/>
                        <wp:effectExtent l="0" t="0" r="0" b="0"/>
                        <wp:docPr id="12" name="Рисунок 12" descr="C:\Users\KIRILE~1\AppData\Local\Temp\GK42288_IMG_1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2288_IMG_133.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53437" cy="258400"/>
                                </a:xfrm>
                                <a:prstGeom prst="rect">
                                  <a:avLst/>
                                </a:prstGeom>
                                <a:noFill/>
                                <a:ln>
                                  <a:noFill/>
                                </a:ln>
                              </pic:spPr>
                            </pic:pic>
                          </a:graphicData>
                        </a:graphic>
                      </wp:inline>
                    </w:drawing>
                  </w:r>
                  <w:r w:rsidRPr="00D83961">
                    <w:rPr>
                      <w:rFonts w:ascii="Times New Roman" w:hAnsi="Times New Roman" w:cs="Times New Roman"/>
                      <w:sz w:val="18"/>
                      <w:szCs w:val="18"/>
                      <w:lang w:val="uk-UA"/>
                    </w:rPr>
                    <w:t>х 1000,</w:t>
                  </w:r>
                </w:p>
              </w:tc>
              <w:tc>
                <w:tcPr>
                  <w:tcW w:w="941" w:type="dxa"/>
                </w:tcPr>
                <w:p w14:paraId="7DDF7460" w14:textId="77777777" w:rsidR="00800C51" w:rsidRPr="00D83961" w:rsidRDefault="00800C51" w:rsidP="00484473">
                  <w:pPr>
                    <w:spacing w:after="0" w:line="240" w:lineRule="auto"/>
                    <w:rPr>
                      <w:rFonts w:ascii="Times New Roman" w:hAnsi="Times New Roman" w:cs="Times New Roman"/>
                      <w:sz w:val="18"/>
                      <w:szCs w:val="18"/>
                      <w:lang w:val="uk-UA"/>
                    </w:rPr>
                  </w:pPr>
                  <w:r w:rsidRPr="00D83961">
                    <w:rPr>
                      <w:rFonts w:ascii="Times New Roman" w:hAnsi="Times New Roman" w:cs="Times New Roman"/>
                      <w:sz w:val="18"/>
                      <w:szCs w:val="18"/>
                      <w:lang w:val="uk-UA"/>
                    </w:rPr>
                    <w:t>грн/</w:t>
                  </w:r>
                  <w:proofErr w:type="spellStart"/>
                  <w:r w:rsidRPr="00D83961">
                    <w:rPr>
                      <w:rFonts w:ascii="Times New Roman" w:hAnsi="Times New Roman" w:cs="Times New Roman"/>
                      <w:sz w:val="18"/>
                      <w:szCs w:val="18"/>
                      <w:lang w:val="uk-UA"/>
                    </w:rPr>
                    <w:t>МВт·год</w:t>
                  </w:r>
                  <w:proofErr w:type="spellEnd"/>
                  <w:r w:rsidRPr="00D83961">
                    <w:rPr>
                      <w:rFonts w:ascii="Times New Roman" w:hAnsi="Times New Roman" w:cs="Times New Roman"/>
                      <w:sz w:val="18"/>
                      <w:szCs w:val="18"/>
                      <w:lang w:val="uk-UA"/>
                    </w:rPr>
                    <w:t>, (26)</w:t>
                  </w:r>
                </w:p>
              </w:tc>
            </w:tr>
          </w:tbl>
          <w:p w14:paraId="6164650D" w14:textId="77777777" w:rsidR="00932424" w:rsidRDefault="00932424" w:rsidP="00484473">
            <w:pPr>
              <w:spacing w:after="0" w:line="240" w:lineRule="auto"/>
              <w:jc w:val="both"/>
              <w:rPr>
                <w:rFonts w:ascii="Times New Roman" w:hAnsi="Times New Roman" w:cs="Times New Roman"/>
                <w:sz w:val="18"/>
                <w:szCs w:val="18"/>
                <w:lang w:val="uk-UA"/>
              </w:rPr>
            </w:pPr>
          </w:p>
          <w:p w14:paraId="1517BC64" w14:textId="7FD48C87" w:rsidR="00932424" w:rsidRPr="00932424"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 xml:space="preserve">де </w:t>
            </w:r>
            <m:oMath>
              <m:sSubSup>
                <m:sSubSupPr>
                  <m:ctrlPr>
                    <w:rPr>
                      <w:rFonts w:ascii="Cambria Math" w:hAnsi="Cambria Math" w:cs="Times New Roman"/>
                      <w:sz w:val="18"/>
                      <w:szCs w:val="18"/>
                      <w:lang w:val="uk-UA"/>
                    </w:rPr>
                  </m:ctrlPr>
                </m:sSubSupPr>
                <m:e>
                  <m:r>
                    <m:rPr>
                      <m:sty m:val="p"/>
                    </m:rPr>
                    <w:rPr>
                      <w:rFonts w:ascii="Cambria Math" w:hAnsi="Cambria Math" w:cs="Times New Roman"/>
                      <w:sz w:val="18"/>
                      <w:szCs w:val="18"/>
                      <w:lang w:val="uk-UA"/>
                    </w:rPr>
                    <m:t xml:space="preserve">ЗІ </m:t>
                  </m:r>
                </m:e>
                <m:sub>
                  <m:r>
                    <m:rPr>
                      <m:sty m:val="p"/>
                    </m:rPr>
                    <w:rPr>
                      <w:rFonts w:ascii="Cambria Math" w:hAnsi="Cambria Math" w:cs="Times New Roman"/>
                      <w:sz w:val="18"/>
                      <w:szCs w:val="18"/>
                      <w:lang w:val="uk-UA"/>
                    </w:rPr>
                    <m:t xml:space="preserve">зел </m:t>
                  </m:r>
                  <m:r>
                    <w:rPr>
                      <w:rFonts w:ascii="Cambria Math" w:hAnsi="Cambria Math" w:cs="Times New Roman"/>
                      <w:sz w:val="18"/>
                      <w:szCs w:val="18"/>
                      <w:lang w:val="uk-UA"/>
                    </w:rPr>
                    <m:t>t</m:t>
                  </m:r>
                </m:sub>
                <m:sup>
                  <m:r>
                    <w:rPr>
                      <w:rFonts w:ascii="Cambria Math" w:hAnsi="Cambria Math" w:cs="Times New Roman"/>
                      <w:sz w:val="18"/>
                      <w:szCs w:val="18"/>
                      <w:lang w:val="uk-UA"/>
                    </w:rPr>
                    <m:t>n</m:t>
                  </m:r>
                </m:sup>
              </m:sSubSup>
            </m:oMath>
            <w:r w:rsidR="00932424" w:rsidRPr="00932424">
              <w:rPr>
                <w:rFonts w:ascii="Times New Roman" w:hAnsi="Times New Roman" w:cs="Times New Roman"/>
                <w:sz w:val="18"/>
                <w:szCs w:val="18"/>
                <w:lang w:val="uk-UA"/>
              </w:rPr>
              <w:t xml:space="preserve"> – прогнозовані витрати на виконання спеціальних обов’язків із забезпечення збільшення частки виробництва електричної енергії з альтернативних джерел енергії (для приватних домогосподарств та крім приватних домогосподарств) на прогнозний рік, тис. грн</w:t>
            </w:r>
            <w:r w:rsidR="00932424">
              <w:rPr>
                <w:rFonts w:ascii="Times New Roman" w:hAnsi="Times New Roman" w:cs="Times New Roman"/>
                <w:sz w:val="18"/>
                <w:szCs w:val="18"/>
                <w:lang w:val="uk-UA"/>
              </w:rPr>
              <w:t>;</w:t>
            </w:r>
            <w:r w:rsidR="00932424" w:rsidRPr="00932424">
              <w:rPr>
                <w:rFonts w:ascii="Times New Roman" w:hAnsi="Times New Roman" w:cs="Times New Roman"/>
                <w:sz w:val="18"/>
                <w:szCs w:val="18"/>
                <w:lang w:val="uk-UA"/>
              </w:rPr>
              <w:t>.</w:t>
            </w:r>
          </w:p>
          <w:p w14:paraId="3C9E044C" w14:textId="77777777" w:rsidR="00932424" w:rsidRDefault="00932424" w:rsidP="00484473">
            <w:pPr>
              <w:spacing w:after="0" w:line="240" w:lineRule="auto"/>
              <w:jc w:val="both"/>
              <w:rPr>
                <w:rFonts w:ascii="Times New Roman" w:hAnsi="Times New Roman" w:cs="Times New Roman"/>
                <w:sz w:val="18"/>
                <w:szCs w:val="18"/>
                <w:lang w:val="uk-UA"/>
              </w:rPr>
            </w:pPr>
          </w:p>
          <w:p w14:paraId="5C666C0C" w14:textId="3830A105"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noProof/>
                <w:sz w:val="18"/>
                <w:szCs w:val="18"/>
                <w:lang w:val="uk-UA" w:eastAsia="uk-UA"/>
              </w:rPr>
              <w:drawing>
                <wp:inline distT="0" distB="0" distL="0" distR="0" wp14:anchorId="7B995124" wp14:editId="43CACD2F">
                  <wp:extent cx="240632" cy="144379"/>
                  <wp:effectExtent l="0" t="0" r="0" b="0"/>
                  <wp:docPr id="7" name="Рисунок 7" descr="C:\Users\KIRILE~1\AppData\Local\Temp\GK42288_IMG_1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2288_IMG_134.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44" cy="154706"/>
                          </a:xfrm>
                          <a:prstGeom prst="rect">
                            <a:avLst/>
                          </a:prstGeom>
                          <a:noFill/>
                          <a:ln>
                            <a:noFill/>
                          </a:ln>
                        </pic:spPr>
                      </pic:pic>
                    </a:graphicData>
                  </a:graphic>
                </wp:inline>
              </w:drawing>
            </w:r>
            <w:r w:rsidRPr="00D83961">
              <w:rPr>
                <w:rFonts w:ascii="Times New Roman" w:hAnsi="Times New Roman" w:cs="Times New Roman"/>
                <w:sz w:val="18"/>
                <w:szCs w:val="18"/>
                <w:lang w:val="uk-UA"/>
              </w:rPr>
              <w:t xml:space="preserve"> - прогнозований обсяг передачі (споживання), експорту електричної енергії на прогнозний рік, </w:t>
            </w:r>
            <w:proofErr w:type="spellStart"/>
            <w:r w:rsidRPr="00D83961">
              <w:rPr>
                <w:rFonts w:ascii="Times New Roman" w:hAnsi="Times New Roman" w:cs="Times New Roman"/>
                <w:sz w:val="18"/>
                <w:szCs w:val="18"/>
                <w:lang w:val="uk-UA"/>
              </w:rPr>
              <w:t>МВт·год</w:t>
            </w:r>
            <w:proofErr w:type="spellEnd"/>
            <w:r w:rsidRPr="00D83961">
              <w:rPr>
                <w:rFonts w:ascii="Times New Roman" w:hAnsi="Times New Roman" w:cs="Times New Roman"/>
                <w:sz w:val="18"/>
                <w:szCs w:val="18"/>
                <w:lang w:val="uk-UA"/>
              </w:rPr>
              <w:t>;</w:t>
            </w:r>
          </w:p>
          <w:p w14:paraId="604BF501" w14:textId="77777777" w:rsidR="00800C51" w:rsidRPr="00D83961" w:rsidRDefault="00800C51" w:rsidP="00484473">
            <w:pPr>
              <w:spacing w:after="0" w:line="240" w:lineRule="auto"/>
              <w:jc w:val="both"/>
              <w:rPr>
                <w:rFonts w:ascii="Times New Roman" w:hAnsi="Times New Roman" w:cs="Times New Roman"/>
                <w:sz w:val="18"/>
                <w:szCs w:val="18"/>
                <w:lang w:val="uk-UA"/>
              </w:rPr>
            </w:pPr>
          </w:p>
          <w:p w14:paraId="5D031B33"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 </w:t>
            </w:r>
            <w:r w:rsidRPr="00D83961">
              <w:rPr>
                <w:rFonts w:ascii="Times New Roman" w:hAnsi="Times New Roman" w:cs="Times New Roman"/>
                <w:noProof/>
                <w:sz w:val="18"/>
                <w:szCs w:val="18"/>
                <w:lang w:val="uk-UA" w:eastAsia="uk-UA"/>
              </w:rPr>
              <w:drawing>
                <wp:inline distT="0" distB="0" distL="0" distR="0" wp14:anchorId="562E6EB2" wp14:editId="4E598EB6">
                  <wp:extent cx="288629" cy="132769"/>
                  <wp:effectExtent l="0" t="0" r="0" b="0"/>
                  <wp:docPr id="8" name="Рисунок 8" descr="C:\Users\KIRILE~1\AppData\Local\Temp\GK42288_IMG_1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LE~1\AppData\Local\Temp\GK42288_IMG_135.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1708" cy="143385"/>
                          </a:xfrm>
                          <a:prstGeom prst="rect">
                            <a:avLst/>
                          </a:prstGeom>
                          <a:noFill/>
                          <a:ln>
                            <a:noFill/>
                          </a:ln>
                        </pic:spPr>
                      </pic:pic>
                    </a:graphicData>
                  </a:graphic>
                </wp:inline>
              </w:drawing>
            </w:r>
            <w:r w:rsidRPr="00D83961">
              <w:rPr>
                <w:rFonts w:ascii="Times New Roman" w:hAnsi="Times New Roman" w:cs="Times New Roman"/>
                <w:sz w:val="18"/>
                <w:szCs w:val="18"/>
                <w:lang w:val="uk-UA"/>
              </w:rPr>
              <w:t xml:space="preserve"> - прогнозований обсяг споживання підприємств "зеленої" електрометалургії на прогнозний рік, </w:t>
            </w:r>
            <w:proofErr w:type="spellStart"/>
            <w:r w:rsidRPr="00D83961">
              <w:rPr>
                <w:rFonts w:ascii="Times New Roman" w:hAnsi="Times New Roman" w:cs="Times New Roman"/>
                <w:sz w:val="18"/>
                <w:szCs w:val="18"/>
                <w:lang w:val="uk-UA"/>
              </w:rPr>
              <w:t>МВт·год</w:t>
            </w:r>
            <w:proofErr w:type="spellEnd"/>
            <w:r w:rsidRPr="00D83961">
              <w:rPr>
                <w:rFonts w:ascii="Times New Roman" w:hAnsi="Times New Roman" w:cs="Times New Roman"/>
                <w:sz w:val="18"/>
                <w:szCs w:val="18"/>
                <w:lang w:val="uk-UA"/>
              </w:rPr>
              <w:t>.</w:t>
            </w:r>
          </w:p>
          <w:p w14:paraId="5B376CAF" w14:textId="77777777" w:rsidR="00800C51" w:rsidRPr="00D83961" w:rsidRDefault="00800C51" w:rsidP="00484473">
            <w:pPr>
              <w:spacing w:after="0" w:line="240" w:lineRule="auto"/>
              <w:jc w:val="both"/>
              <w:rPr>
                <w:rFonts w:ascii="Times New Roman" w:eastAsia="Times New Roman" w:hAnsi="Times New Roman" w:cs="Times New Roman"/>
                <w:b/>
                <w:bCs/>
                <w:color w:val="000000"/>
                <w:sz w:val="18"/>
                <w:szCs w:val="18"/>
                <w:lang w:val="uk-UA"/>
              </w:rPr>
            </w:pPr>
            <w:r w:rsidRPr="00D83961">
              <w:rPr>
                <w:rFonts w:ascii="Times New Roman" w:eastAsia="Times New Roman" w:hAnsi="Times New Roman" w:cs="Times New Roman"/>
                <w:b/>
                <w:bCs/>
                <w:color w:val="000000"/>
                <w:sz w:val="18"/>
                <w:szCs w:val="18"/>
                <w:lang w:val="uk-UA"/>
              </w:rPr>
              <w:t>……………………………….</w:t>
            </w:r>
          </w:p>
          <w:p w14:paraId="78516AC2" w14:textId="77777777" w:rsidR="00800C51" w:rsidRPr="00D83961" w:rsidRDefault="00800C51" w:rsidP="00484473">
            <w:pPr>
              <w:spacing w:after="0" w:line="240" w:lineRule="auto"/>
              <w:jc w:val="both"/>
              <w:rPr>
                <w:rFonts w:ascii="Times New Roman" w:eastAsia="Times New Roman" w:hAnsi="Times New Roman" w:cs="Times New Roman"/>
                <w:b/>
                <w:bCs/>
                <w:color w:val="000000"/>
                <w:sz w:val="18"/>
                <w:szCs w:val="18"/>
                <w:lang w:val="uk-UA"/>
              </w:rPr>
            </w:pPr>
          </w:p>
          <w:p w14:paraId="667997F9" w14:textId="77777777"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 xml:space="preserve">Тариф на послуги з передачі електричної енергії для підприємств "зеленої" електрометалургії на прогнозний рік </w:t>
            </w:r>
            <w:r w:rsidRPr="00D83961">
              <w:rPr>
                <w:rFonts w:ascii="Times New Roman" w:hAnsi="Times New Roman"/>
                <w:noProof/>
                <w:sz w:val="18"/>
                <w:szCs w:val="18"/>
                <w:lang w:val="uk-UA" w:eastAsia="uk-UA"/>
              </w:rPr>
              <w:drawing>
                <wp:inline distT="0" distB="0" distL="0" distR="0" wp14:anchorId="5CC4B31C" wp14:editId="01180E98">
                  <wp:extent cx="240632" cy="139202"/>
                  <wp:effectExtent l="0" t="0" r="0" b="0"/>
                  <wp:docPr id="9" name="Рисунок 9" descr="C:\Users\KIRILE~1\AppData\Local\Temp\GK42288_IMG_1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136.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5234" cy="141864"/>
                          </a:xfrm>
                          <a:prstGeom prst="rect">
                            <a:avLst/>
                          </a:prstGeom>
                          <a:noFill/>
                          <a:ln>
                            <a:noFill/>
                          </a:ln>
                        </pic:spPr>
                      </pic:pic>
                    </a:graphicData>
                  </a:graphic>
                </wp:inline>
              </w:drawing>
            </w:r>
            <w:r w:rsidRPr="00D83961">
              <w:rPr>
                <w:rFonts w:ascii="Times New Roman" w:hAnsi="Times New Roman"/>
                <w:sz w:val="18"/>
                <w:szCs w:val="18"/>
                <w:lang w:val="uk-UA"/>
              </w:rPr>
              <w:t xml:space="preserve"> розраховується за формулою</w:t>
            </w:r>
          </w:p>
          <w:p w14:paraId="61C82344" w14:textId="77777777" w:rsidR="00800C51" w:rsidRPr="00D83961" w:rsidRDefault="00800C51" w:rsidP="00484473">
            <w:pPr>
              <w:spacing w:after="0" w:line="240" w:lineRule="auto"/>
              <w:jc w:val="both"/>
              <w:rPr>
                <w:rFonts w:ascii="Times New Roman" w:hAnsi="Times New Roman"/>
                <w:sz w:val="18"/>
                <w:szCs w:val="18"/>
                <w:lang w:val="uk-UA"/>
              </w:rPr>
            </w:pPr>
          </w:p>
          <w:tbl>
            <w:tblPr>
              <w:tblW w:w="2561" w:type="dxa"/>
              <w:tblLayout w:type="fixed"/>
              <w:tblLook w:val="0000" w:firstRow="0" w:lastRow="0" w:firstColumn="0" w:lastColumn="0" w:noHBand="0" w:noVBand="0"/>
            </w:tblPr>
            <w:tblGrid>
              <w:gridCol w:w="2561"/>
            </w:tblGrid>
            <w:tr w:rsidR="00800C51" w:rsidRPr="00F63E1C" w14:paraId="058345D1" w14:textId="77777777" w:rsidTr="00091570">
              <w:trPr>
                <w:trHeight w:val="412"/>
              </w:trPr>
              <w:tc>
                <w:tcPr>
                  <w:tcW w:w="2561" w:type="dxa"/>
                </w:tcPr>
                <w:p w14:paraId="55FDD28D" w14:textId="77777777" w:rsidR="00800C51" w:rsidRPr="00D83961" w:rsidRDefault="00800C51" w:rsidP="00484473">
                  <w:pPr>
                    <w:spacing w:after="0" w:line="240" w:lineRule="auto"/>
                    <w:rPr>
                      <w:sz w:val="18"/>
                      <w:szCs w:val="18"/>
                      <w:lang w:val="uk-UA"/>
                    </w:rPr>
                  </w:pPr>
                  <w:r w:rsidRPr="00D83961">
                    <w:rPr>
                      <w:rFonts w:ascii="Times New Roman" w:hAnsi="Times New Roman"/>
                      <w:b/>
                      <w:noProof/>
                      <w:sz w:val="18"/>
                      <w:szCs w:val="18"/>
                      <w:lang w:val="uk-UA" w:eastAsia="uk-UA"/>
                    </w:rPr>
                    <w:drawing>
                      <wp:inline distT="0" distB="0" distL="0" distR="0" wp14:anchorId="12F49365" wp14:editId="4BC749AE">
                        <wp:extent cx="1387971" cy="248774"/>
                        <wp:effectExtent l="0" t="0" r="0" b="0"/>
                        <wp:docPr id="10" name="Рисунок 10" descr="C:\Users\KIRILE~1\AppData\Local\Temp\GK42288_IMG_1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2288_IMG_137.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25243" cy="291302"/>
                                </a:xfrm>
                                <a:prstGeom prst="rect">
                                  <a:avLst/>
                                </a:prstGeom>
                                <a:noFill/>
                                <a:ln>
                                  <a:noFill/>
                                </a:ln>
                              </pic:spPr>
                            </pic:pic>
                          </a:graphicData>
                        </a:graphic>
                      </wp:inline>
                    </w:drawing>
                  </w:r>
                  <w:r w:rsidRPr="00D83961">
                    <w:rPr>
                      <w:rFonts w:ascii="Times New Roman" w:hAnsi="Times New Roman"/>
                      <w:b/>
                      <w:sz w:val="18"/>
                      <w:szCs w:val="18"/>
                      <w:lang w:val="uk-UA"/>
                    </w:rPr>
                    <w:t> </w:t>
                  </w:r>
                </w:p>
              </w:tc>
            </w:tr>
          </w:tbl>
          <w:p w14:paraId="181A0732"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грн/</w:t>
            </w:r>
            <w:proofErr w:type="spellStart"/>
            <w:r w:rsidRPr="00D83961">
              <w:rPr>
                <w:rFonts w:ascii="Times New Roman" w:hAnsi="Times New Roman" w:cs="Times New Roman"/>
                <w:sz w:val="18"/>
                <w:szCs w:val="18"/>
                <w:lang w:val="uk-UA"/>
              </w:rPr>
              <w:t>МВт·год</w:t>
            </w:r>
            <w:proofErr w:type="spellEnd"/>
            <w:r w:rsidRPr="00D83961">
              <w:rPr>
                <w:rFonts w:ascii="Times New Roman" w:hAnsi="Times New Roman" w:cs="Times New Roman"/>
                <w:sz w:val="18"/>
                <w:szCs w:val="18"/>
                <w:lang w:val="uk-UA"/>
              </w:rPr>
              <w:t>, (27)</w:t>
            </w:r>
          </w:p>
          <w:p w14:paraId="5D918A73" w14:textId="77777777" w:rsidR="00800C51" w:rsidRPr="00D83961" w:rsidRDefault="00800C51" w:rsidP="00484473">
            <w:pPr>
              <w:spacing w:after="0" w:line="240" w:lineRule="auto"/>
              <w:jc w:val="both"/>
              <w:rPr>
                <w:rFonts w:ascii="Times New Roman" w:hAnsi="Times New Roman" w:cs="Times New Roman"/>
                <w:sz w:val="18"/>
                <w:szCs w:val="18"/>
                <w:lang w:val="uk-UA"/>
              </w:rPr>
            </w:pPr>
          </w:p>
          <w:p w14:paraId="64F4D498" w14:textId="5F22DDDC" w:rsidR="00800C5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 xml:space="preserve">Прогнозований обсяг передачі (споживання), експорту електричної енергії визначається з урахуванням затвердженого Прогнозного балансу електроенергії об'єднаної енергосистеми України на відповідний рік, Кодексу системи передачі, затвердженого постановою НКРЕКП від 14 березня 2018 року N 309, інформації, наданої ліцензіатом, щодо прогнозованих та/або </w:t>
            </w:r>
            <w:r w:rsidRPr="00D83961">
              <w:rPr>
                <w:rFonts w:ascii="Times New Roman" w:hAnsi="Times New Roman" w:cs="Times New Roman"/>
                <w:sz w:val="18"/>
                <w:szCs w:val="18"/>
                <w:lang w:val="uk-UA"/>
              </w:rPr>
              <w:lastRenderedPageBreak/>
              <w:t>очікуваних фактичних (у базовому році) обсягів передачі (споживання), експорту електричної енергії на прогнозний рік.</w:t>
            </w:r>
          </w:p>
          <w:p w14:paraId="57A63C07" w14:textId="77777777" w:rsidR="00800C51" w:rsidRPr="00262748" w:rsidRDefault="00800C51" w:rsidP="00484473">
            <w:pPr>
              <w:spacing w:after="0" w:line="240" w:lineRule="auto"/>
              <w:jc w:val="both"/>
              <w:rPr>
                <w:rFonts w:ascii="Times New Roman" w:hAnsi="Times New Roman" w:cs="Times New Roman"/>
                <w:sz w:val="18"/>
                <w:szCs w:val="18"/>
                <w:lang w:val="uk-UA"/>
              </w:rPr>
            </w:pPr>
          </w:p>
          <w:p w14:paraId="74F7DBD6" w14:textId="49C6D3E8" w:rsidR="00800C51" w:rsidRPr="00262748" w:rsidRDefault="00800C51" w:rsidP="00484473">
            <w:pPr>
              <w:jc w:val="both"/>
              <w:rPr>
                <w:rFonts w:ascii="Times New Roman" w:hAnsi="Times New Roman" w:cs="Times New Roman"/>
                <w:sz w:val="18"/>
                <w:szCs w:val="18"/>
                <w:lang w:val="uk-UA"/>
              </w:rPr>
            </w:pPr>
            <w:r w:rsidRPr="00262748">
              <w:rPr>
                <w:rFonts w:ascii="Times New Roman" w:hAnsi="Times New Roman" w:cs="Times New Roman"/>
                <w:sz w:val="18"/>
                <w:szCs w:val="18"/>
                <w:lang w:val="uk-UA"/>
              </w:rPr>
              <w:t>Обсяг передачі (споживання) електричної енергії складається з:</w:t>
            </w:r>
          </w:p>
          <w:p w14:paraId="6479E8FC" w14:textId="6BBC3815" w:rsidR="00800C51" w:rsidRPr="00262748" w:rsidRDefault="00800C51" w:rsidP="00484473">
            <w:pPr>
              <w:jc w:val="both"/>
              <w:rPr>
                <w:rFonts w:ascii="Times New Roman" w:hAnsi="Times New Roman" w:cs="Times New Roman"/>
                <w:sz w:val="18"/>
                <w:szCs w:val="18"/>
                <w:lang w:val="uk-UA"/>
              </w:rPr>
            </w:pPr>
            <w:r w:rsidRPr="00262748">
              <w:rPr>
                <w:rFonts w:ascii="Times New Roman" w:hAnsi="Times New Roman" w:cs="Times New Roman"/>
                <w:sz w:val="18"/>
                <w:szCs w:val="18"/>
                <w:lang w:val="uk-UA"/>
              </w:rPr>
              <w:t>обсягу технологічних витрат електричної енергії на її розподіл електричними мережами оператора системи розподілу;</w:t>
            </w:r>
          </w:p>
          <w:p w14:paraId="7F7D8E16" w14:textId="2EC05E70" w:rsidR="00800C51" w:rsidRPr="00262748" w:rsidRDefault="00800C51" w:rsidP="00484473">
            <w:pPr>
              <w:jc w:val="both"/>
              <w:rPr>
                <w:rFonts w:ascii="Times New Roman" w:hAnsi="Times New Roman" w:cs="Times New Roman"/>
                <w:sz w:val="18"/>
                <w:szCs w:val="18"/>
                <w:lang w:val="uk-UA"/>
              </w:rPr>
            </w:pPr>
            <w:r w:rsidRPr="00262748">
              <w:rPr>
                <w:rFonts w:ascii="Times New Roman" w:hAnsi="Times New Roman" w:cs="Times New Roman"/>
                <w:sz w:val="18"/>
                <w:szCs w:val="18"/>
                <w:lang w:val="uk-UA"/>
              </w:rPr>
              <w:t xml:space="preserve">обсягу споживання електричної енергії споживачами </w:t>
            </w:r>
            <w:proofErr w:type="spellStart"/>
            <w:r w:rsidRPr="00262748">
              <w:rPr>
                <w:rFonts w:ascii="Times New Roman" w:hAnsi="Times New Roman" w:cs="Times New Roman"/>
                <w:sz w:val="18"/>
                <w:szCs w:val="18"/>
                <w:lang w:val="uk-UA"/>
              </w:rPr>
              <w:t>електропостачальників</w:t>
            </w:r>
            <w:proofErr w:type="spellEnd"/>
            <w:r w:rsidRPr="00262748">
              <w:rPr>
                <w:rFonts w:ascii="Times New Roman" w:hAnsi="Times New Roman" w:cs="Times New Roman"/>
                <w:sz w:val="18"/>
                <w:szCs w:val="18"/>
                <w:lang w:val="uk-UA"/>
              </w:rPr>
              <w:t xml:space="preserve"> (незалежно від точки приєднання);</w:t>
            </w:r>
          </w:p>
          <w:p w14:paraId="0EC0D4A3" w14:textId="77777777" w:rsidR="00800C51" w:rsidRPr="00262748" w:rsidRDefault="00800C51" w:rsidP="00484473">
            <w:pPr>
              <w:spacing w:after="0"/>
              <w:jc w:val="both"/>
              <w:rPr>
                <w:rFonts w:ascii="Times New Roman" w:hAnsi="Times New Roman" w:cs="Times New Roman"/>
                <w:sz w:val="18"/>
                <w:szCs w:val="18"/>
                <w:lang w:val="uk-UA"/>
              </w:rPr>
            </w:pPr>
            <w:r w:rsidRPr="00262748">
              <w:rPr>
                <w:rFonts w:ascii="Times New Roman" w:hAnsi="Times New Roman" w:cs="Times New Roman"/>
                <w:sz w:val="18"/>
                <w:szCs w:val="18"/>
                <w:lang w:val="uk-UA"/>
              </w:rPr>
              <w:t>обсягу споживання електричної енергії споживачами,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17CFF1AA" w14:textId="77777777" w:rsidR="00800C51" w:rsidRPr="00262748" w:rsidRDefault="00800C51" w:rsidP="00484473">
            <w:pPr>
              <w:spacing w:after="0"/>
              <w:rPr>
                <w:rFonts w:ascii="Times New Roman" w:hAnsi="Times New Roman" w:cs="Times New Roman"/>
                <w:sz w:val="18"/>
                <w:szCs w:val="18"/>
                <w:lang w:val="uk-UA"/>
              </w:rPr>
            </w:pPr>
          </w:p>
          <w:p w14:paraId="1F76D5A9" w14:textId="77777777" w:rsidR="00800C51" w:rsidRPr="00262748" w:rsidRDefault="00800C51" w:rsidP="00484473">
            <w:pPr>
              <w:spacing w:after="0"/>
              <w:jc w:val="both"/>
              <w:rPr>
                <w:rFonts w:ascii="Times New Roman" w:hAnsi="Times New Roman" w:cs="Times New Roman"/>
                <w:sz w:val="18"/>
                <w:szCs w:val="18"/>
                <w:lang w:val="uk-UA"/>
              </w:rPr>
            </w:pPr>
            <w:r w:rsidRPr="00262748">
              <w:rPr>
                <w:rFonts w:ascii="Times New Roman" w:hAnsi="Times New Roman" w:cs="Times New Roman"/>
                <w:sz w:val="18"/>
                <w:szCs w:val="18"/>
                <w:lang w:val="uk-UA"/>
              </w:rPr>
              <w:t>Прогнозований обсяг споживання електричної енергії підприємствами "зеленої" електрометалургії визначається з урахуванням інформації, наданої ліцензіатом, щодо фактичних обсягів споживання електричної енергії підприємствами "зеленої" електрометалургії та/або прогнозованих обсягів споживання електричної енергії цими підприємствами.</w:t>
            </w:r>
          </w:p>
          <w:p w14:paraId="272DA3D2" w14:textId="5482CCEC" w:rsidR="00800C51" w:rsidRDefault="00800C51" w:rsidP="00484473">
            <w:pPr>
              <w:spacing w:after="0" w:line="240" w:lineRule="auto"/>
              <w:jc w:val="both"/>
              <w:rPr>
                <w:rFonts w:ascii="Times New Roman" w:hAnsi="Times New Roman" w:cs="Times New Roman"/>
                <w:i/>
                <w:sz w:val="18"/>
                <w:szCs w:val="18"/>
                <w:lang w:val="uk-UA"/>
              </w:rPr>
            </w:pPr>
            <w:r>
              <w:rPr>
                <w:rFonts w:ascii="Times New Roman" w:hAnsi="Times New Roman" w:cs="Times New Roman"/>
                <w:i/>
                <w:sz w:val="18"/>
                <w:szCs w:val="18"/>
                <w:lang w:val="uk-UA"/>
              </w:rPr>
              <w:t>…………………………………………………………………………………</w:t>
            </w:r>
          </w:p>
          <w:p w14:paraId="19FA686C" w14:textId="1CF26431" w:rsidR="00800C51" w:rsidRDefault="00800C51" w:rsidP="00484473">
            <w:pPr>
              <w:spacing w:after="0" w:line="240" w:lineRule="auto"/>
              <w:jc w:val="both"/>
              <w:rPr>
                <w:rFonts w:ascii="Times New Roman" w:hAnsi="Times New Roman" w:cs="Times New Roman"/>
                <w:i/>
                <w:sz w:val="18"/>
                <w:szCs w:val="18"/>
                <w:lang w:val="uk-UA"/>
              </w:rPr>
            </w:pPr>
          </w:p>
          <w:p w14:paraId="56A188F3"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У разі відсутності у НКРЕКП довідки, передбаченої частиною п'ятою статті 33 Закону України "Про ринок електричної енергії", яка є підставою для встановлення НКРЕКП тарифу на послуги з передачі електричної енергії для підприємства "зеленої" електрометалургії, тариф на послуги з передачі електричної енергії розраховується за формулою 26 цієї глави.</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0FAD78" w14:textId="77777777" w:rsidR="00800C51" w:rsidRPr="00D83961" w:rsidRDefault="00800C51" w:rsidP="00484473">
            <w:pPr>
              <w:spacing w:after="0" w:line="240" w:lineRule="auto"/>
              <w:jc w:val="both"/>
              <w:rPr>
                <w:rFonts w:ascii="Times New Roman" w:hAnsi="Times New Roman" w:cs="Times New Roman"/>
                <w:i/>
                <w:sz w:val="18"/>
                <w:szCs w:val="18"/>
                <w:lang w:val="uk-UA"/>
              </w:rPr>
            </w:pPr>
            <w:r w:rsidRPr="00D83961">
              <w:rPr>
                <w:rFonts w:ascii="Times New Roman" w:hAnsi="Times New Roman" w:cs="Times New Roman"/>
                <w:i/>
                <w:sz w:val="18"/>
                <w:szCs w:val="18"/>
                <w:lang w:val="uk-UA"/>
              </w:rPr>
              <w:lastRenderedPageBreak/>
              <w:t>8. Розрахунок тарифу (у тому числі на перехідний період)</w:t>
            </w:r>
          </w:p>
          <w:p w14:paraId="0A7E8A3F" w14:textId="77777777" w:rsidR="00800C51" w:rsidRPr="00D83961" w:rsidRDefault="00800C51" w:rsidP="00484473">
            <w:pPr>
              <w:spacing w:after="0" w:line="240" w:lineRule="auto"/>
              <w:jc w:val="both"/>
              <w:rPr>
                <w:rFonts w:ascii="Times New Roman" w:hAnsi="Times New Roman" w:cs="Times New Roman"/>
                <w:sz w:val="18"/>
                <w:szCs w:val="18"/>
                <w:lang w:val="uk-UA"/>
              </w:rPr>
            </w:pPr>
          </w:p>
          <w:p w14:paraId="338A4876"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Тариф на послуги з передачі електричної енергії для користувачів системи (крім підприємств «зеленої» електрометалургії) на прогнозний рік (</w:t>
            </w:r>
            <m:oMath>
              <m:sSubSup>
                <m:sSubSupPr>
                  <m:ctrlPr>
                    <w:rPr>
                      <w:rFonts w:ascii="Cambria Math" w:eastAsia="Calibri" w:hAnsi="Cambria Math" w:cs="Times New Roman"/>
                      <w:bCs/>
                      <w:sz w:val="18"/>
                      <w:szCs w:val="18"/>
                      <w:lang w:val="uk-UA"/>
                    </w:rPr>
                  </m:ctrlPr>
                </m:sSubSupPr>
                <m:e>
                  <m:r>
                    <w:rPr>
                      <w:rFonts w:ascii="Cambria Math" w:hAnsi="Cambria Math" w:cs="Times New Roman"/>
                      <w:sz w:val="18"/>
                      <w:szCs w:val="18"/>
                      <w:lang w:val="uk-UA"/>
                    </w:rPr>
                    <m:t>Т</m:t>
                  </m:r>
                </m:e>
                <m:sub>
                  <m:r>
                    <m:rPr>
                      <m:sty m:val="p"/>
                    </m:rPr>
                    <w:rPr>
                      <w:rFonts w:ascii="Cambria Math" w:eastAsia="Calibri" w:hAnsi="Cambria Math" w:cs="Times New Roman"/>
                      <w:sz w:val="18"/>
                      <w:szCs w:val="18"/>
                      <w:lang w:val="uk-UA"/>
                    </w:rPr>
                    <m:t>t</m:t>
                  </m:r>
                </m:sub>
                <m:sup>
                  <m:r>
                    <m:rPr>
                      <m:sty m:val="p"/>
                    </m:rPr>
                    <w:rPr>
                      <w:rFonts w:ascii="Cambria Math" w:eastAsia="Calibri" w:hAnsi="Cambria Math" w:cs="Times New Roman"/>
                      <w:sz w:val="18"/>
                      <w:szCs w:val="18"/>
                      <w:lang w:val="uk-UA"/>
                    </w:rPr>
                    <m:t>1</m:t>
                  </m:r>
                </m:sup>
              </m:sSubSup>
            </m:oMath>
            <w:r w:rsidRPr="00D83961">
              <w:rPr>
                <w:rFonts w:ascii="Times New Roman" w:hAnsi="Times New Roman" w:cs="Times New Roman"/>
                <w:sz w:val="18"/>
                <w:szCs w:val="18"/>
                <w:lang w:val="uk-UA"/>
              </w:rPr>
              <w:t>) розраховується за формулою</w:t>
            </w:r>
          </w:p>
          <w:p w14:paraId="5B0AABD6" w14:textId="77777777" w:rsidR="00800C51" w:rsidRPr="00D83961" w:rsidRDefault="00800C51" w:rsidP="00484473">
            <w:pPr>
              <w:spacing w:after="0" w:line="240" w:lineRule="auto"/>
              <w:jc w:val="both"/>
              <w:rPr>
                <w:rFonts w:ascii="Times New Roman" w:hAnsi="Times New Roman" w:cs="Times New Roman"/>
                <w:sz w:val="18"/>
                <w:szCs w:val="18"/>
                <w:lang w:val="uk-UA"/>
              </w:rPr>
            </w:pPr>
          </w:p>
          <w:p w14:paraId="436F09D5" w14:textId="77777777" w:rsidR="00800C51" w:rsidRPr="00D83961" w:rsidRDefault="006C4B85" w:rsidP="00484473">
            <w:pPr>
              <w:spacing w:after="0" w:line="240" w:lineRule="auto"/>
              <w:jc w:val="center"/>
              <w:rPr>
                <w:rFonts w:ascii="Times New Roman" w:eastAsiaTheme="minorEastAsia" w:hAnsi="Times New Roman" w:cs="Times New Roman"/>
                <w:sz w:val="18"/>
                <w:szCs w:val="18"/>
                <w:lang w:val="uk-UA"/>
              </w:rPr>
            </w:pPr>
            <m:oMathPara>
              <m:oMath>
                <m:sSubSup>
                  <m:sSubSupPr>
                    <m:ctrlPr>
                      <w:rPr>
                        <w:rFonts w:ascii="Cambria Math" w:hAnsi="Cambria Math" w:cs="Times New Roman"/>
                        <w:i/>
                        <w:sz w:val="16"/>
                        <w:szCs w:val="16"/>
                        <w:lang w:val="uk-UA"/>
                      </w:rPr>
                    </m:ctrlPr>
                  </m:sSubSupPr>
                  <m:e>
                    <m:r>
                      <w:rPr>
                        <w:rFonts w:ascii="Cambria Math" w:hAnsi="Cambria Math" w:cs="Times New Roman"/>
                        <w:sz w:val="16"/>
                        <w:szCs w:val="16"/>
                        <w:lang w:val="uk-UA"/>
                      </w:rPr>
                      <m:t>Т</m:t>
                    </m:r>
                  </m:e>
                  <m:sub>
                    <m:r>
                      <w:rPr>
                        <w:rFonts w:ascii="Cambria Math" w:hAnsi="Cambria Math" w:cs="Times New Roman"/>
                        <w:sz w:val="16"/>
                        <w:szCs w:val="16"/>
                        <w:lang w:val="uk-UA"/>
                      </w:rPr>
                      <m:t xml:space="preserve"> t</m:t>
                    </m:r>
                  </m:sub>
                  <m:sup>
                    <m:r>
                      <w:rPr>
                        <w:rFonts w:ascii="Cambria Math" w:hAnsi="Cambria Math" w:cs="Times New Roman"/>
                        <w:sz w:val="16"/>
                        <w:szCs w:val="16"/>
                        <w:lang w:val="uk-UA"/>
                      </w:rPr>
                      <m:t>1</m:t>
                    </m:r>
                  </m:sup>
                </m:sSubSup>
                <m:r>
                  <m:rPr>
                    <m:sty m:val="p"/>
                  </m:rPr>
                  <w:rPr>
                    <w:rFonts w:ascii="Cambria Math" w:eastAsia="Calibri" w:hAnsi="Cambria Math" w:cs="Times New Roman"/>
                    <w:sz w:val="16"/>
                    <w:szCs w:val="16"/>
                    <w:lang w:val="uk-UA"/>
                  </w:rPr>
                  <m:t>=</m:t>
                </m:r>
                <m:d>
                  <m:dPr>
                    <m:ctrlPr>
                      <w:rPr>
                        <w:rFonts w:ascii="Cambria Math" w:eastAsia="Calibri" w:hAnsi="Cambria Math" w:cs="Times New Roman"/>
                        <w:bCs/>
                        <w:sz w:val="16"/>
                        <w:szCs w:val="16"/>
                        <w:lang w:val="uk-UA"/>
                      </w:rPr>
                    </m:ctrlPr>
                  </m:dPr>
                  <m:e>
                    <m:f>
                      <m:fPr>
                        <m:ctrlPr>
                          <w:rPr>
                            <w:rFonts w:ascii="Cambria Math" w:eastAsia="Calibri" w:hAnsi="Cambria Math" w:cs="Times New Roman"/>
                            <w:bCs/>
                            <w:sz w:val="16"/>
                            <w:szCs w:val="16"/>
                            <w:lang w:val="uk-UA"/>
                          </w:rPr>
                        </m:ctrlPr>
                      </m:fPr>
                      <m:num>
                        <m:sSubSup>
                          <m:sSubSupPr>
                            <m:ctrlPr>
                              <w:rPr>
                                <w:rFonts w:ascii="Cambria Math" w:eastAsia="Calibri" w:hAnsi="Cambria Math" w:cs="Times New Roman"/>
                                <w:bCs/>
                                <w:sz w:val="16"/>
                                <w:szCs w:val="16"/>
                                <w:lang w:val="uk-UA"/>
                              </w:rPr>
                            </m:ctrlPr>
                          </m:sSubSupPr>
                          <m:e>
                            <m:r>
                              <m:rPr>
                                <m:sty m:val="p"/>
                              </m:rPr>
                              <w:rPr>
                                <w:rFonts w:ascii="Cambria Math" w:eastAsia="Calibri" w:hAnsi="Cambria Math" w:cs="Times New Roman"/>
                                <w:sz w:val="16"/>
                                <w:szCs w:val="16"/>
                                <w:lang w:val="uk-UA"/>
                              </w:rPr>
                              <m:t xml:space="preserve">НД </m:t>
                            </m:r>
                          </m:e>
                          <m:sub>
                            <m:r>
                              <m:rPr>
                                <m:sty m:val="p"/>
                              </m:rPr>
                              <w:rPr>
                                <w:rFonts w:ascii="Cambria Math" w:eastAsia="Calibri" w:hAnsi="Cambria Math" w:cs="Times New Roman"/>
                                <w:sz w:val="16"/>
                                <w:szCs w:val="16"/>
                                <w:lang w:val="uk-UA"/>
                              </w:rPr>
                              <m:t>t</m:t>
                            </m:r>
                          </m:sub>
                          <m:sup>
                            <m:r>
                              <m:rPr>
                                <m:sty m:val="p"/>
                              </m:rPr>
                              <w:rPr>
                                <w:rFonts w:ascii="Cambria Math" w:eastAsia="Calibri" w:hAnsi="Cambria Math" w:cs="Times New Roman"/>
                                <w:sz w:val="16"/>
                                <w:szCs w:val="16"/>
                                <w:lang w:val="uk-UA"/>
                              </w:rPr>
                              <m:t xml:space="preserve"> n</m:t>
                            </m:r>
                          </m:sup>
                        </m:sSubSup>
                        <m:r>
                          <w:rPr>
                            <w:rFonts w:ascii="Cambria Math" w:eastAsia="Calibri" w:hAnsi="Cambria Math" w:cs="Times New Roman"/>
                            <w:sz w:val="16"/>
                            <w:szCs w:val="16"/>
                            <w:lang w:val="uk-UA"/>
                          </w:rPr>
                          <m:t>-</m:t>
                        </m:r>
                        <m:sSubSup>
                          <m:sSubSupPr>
                            <m:ctrlPr>
                              <w:rPr>
                                <w:rFonts w:ascii="Cambria Math" w:eastAsia="Calibri" w:hAnsi="Cambria Math" w:cs="Times New Roman"/>
                                <w:bCs/>
                                <w:sz w:val="16"/>
                                <w:szCs w:val="16"/>
                                <w:lang w:val="uk-UA"/>
                              </w:rPr>
                            </m:ctrlPr>
                          </m:sSubSupPr>
                          <m:e>
                            <m:r>
                              <m:rPr>
                                <m:sty m:val="p"/>
                              </m:rPr>
                              <w:rPr>
                                <w:rFonts w:ascii="Cambria Math" w:eastAsia="Calibri" w:hAnsi="Cambria Math" w:cs="Times New Roman"/>
                                <w:sz w:val="16"/>
                                <w:szCs w:val="16"/>
                                <w:lang w:val="uk-UA"/>
                              </w:rPr>
                              <m:t xml:space="preserve"> ЗІ </m:t>
                            </m:r>
                          </m:e>
                          <m:sub>
                            <m:r>
                              <m:rPr>
                                <m:sty m:val="p"/>
                              </m:rPr>
                              <w:rPr>
                                <w:rFonts w:ascii="Cambria Math" w:eastAsia="Calibri" w:hAnsi="Cambria Math" w:cs="Times New Roman"/>
                                <w:sz w:val="16"/>
                                <w:szCs w:val="16"/>
                                <w:lang w:val="uk-UA"/>
                              </w:rPr>
                              <m:t>t</m:t>
                            </m:r>
                          </m:sub>
                          <m:sup>
                            <m:r>
                              <m:rPr>
                                <m:sty m:val="p"/>
                              </m:rPr>
                              <w:rPr>
                                <w:rFonts w:ascii="Cambria Math" w:eastAsia="Calibri" w:hAnsi="Cambria Math" w:cs="Times New Roman"/>
                                <w:sz w:val="16"/>
                                <w:szCs w:val="16"/>
                                <w:lang w:val="uk-UA"/>
                              </w:rPr>
                              <m:t xml:space="preserve"> n</m:t>
                            </m:r>
                          </m:sup>
                        </m:sSubSup>
                      </m:num>
                      <m:den>
                        <m:sSubSup>
                          <m:sSubSupPr>
                            <m:ctrlPr>
                              <w:rPr>
                                <w:rFonts w:ascii="Cambria Math" w:eastAsia="Calibri" w:hAnsi="Cambria Math" w:cs="Times New Roman"/>
                                <w:bCs/>
                                <w:sz w:val="16"/>
                                <w:szCs w:val="16"/>
                                <w:lang w:val="uk-UA"/>
                              </w:rPr>
                            </m:ctrlPr>
                          </m:sSubSupPr>
                          <m:e>
                            <m:r>
                              <m:rPr>
                                <m:sty m:val="p"/>
                              </m:rPr>
                              <w:rPr>
                                <w:rFonts w:ascii="Cambria Math" w:eastAsia="Calibri" w:hAnsi="Cambria Math" w:cs="Times New Roman"/>
                                <w:sz w:val="16"/>
                                <w:szCs w:val="16"/>
                                <w:lang w:val="uk-UA"/>
                              </w:rPr>
                              <m:t>W</m:t>
                            </m:r>
                          </m:e>
                          <m:sub>
                            <m:r>
                              <m:rPr>
                                <m:sty m:val="p"/>
                              </m:rPr>
                              <w:rPr>
                                <w:rFonts w:ascii="Cambria Math" w:eastAsia="Calibri" w:hAnsi="Cambria Math" w:cs="Times New Roman"/>
                                <w:sz w:val="16"/>
                                <w:szCs w:val="16"/>
                                <w:lang w:val="uk-UA"/>
                              </w:rPr>
                              <m:t xml:space="preserve"> t</m:t>
                            </m:r>
                          </m:sub>
                          <m:sup>
                            <m:r>
                              <m:rPr>
                                <m:sty m:val="p"/>
                              </m:rPr>
                              <w:rPr>
                                <w:rFonts w:ascii="Cambria Math" w:eastAsia="Calibri" w:hAnsi="Cambria Math" w:cs="Times New Roman"/>
                                <w:sz w:val="16"/>
                                <w:szCs w:val="16"/>
                                <w:lang w:val="uk-UA"/>
                              </w:rPr>
                              <m:t xml:space="preserve"> n</m:t>
                            </m:r>
                          </m:sup>
                        </m:sSubSup>
                      </m:den>
                    </m:f>
                    <m:r>
                      <m:rPr>
                        <m:sty m:val="p"/>
                      </m:rPr>
                      <w:rPr>
                        <w:rFonts w:ascii="Cambria Math" w:eastAsia="Calibri" w:hAnsi="Cambria Math" w:cs="Times New Roman"/>
                        <w:sz w:val="16"/>
                        <w:szCs w:val="16"/>
                        <w:lang w:val="uk-UA"/>
                      </w:rPr>
                      <m:t>+</m:t>
                    </m:r>
                    <m:f>
                      <m:fPr>
                        <m:ctrlPr>
                          <w:rPr>
                            <w:rFonts w:ascii="Cambria Math" w:eastAsia="Calibri" w:hAnsi="Cambria Math" w:cs="Times New Roman"/>
                            <w:bCs/>
                            <w:sz w:val="16"/>
                            <w:szCs w:val="16"/>
                            <w:lang w:val="uk-UA"/>
                          </w:rPr>
                        </m:ctrlPr>
                      </m:fPr>
                      <m:num>
                        <m:sSubSup>
                          <m:sSubSupPr>
                            <m:ctrlPr>
                              <w:rPr>
                                <w:rFonts w:ascii="Cambria Math" w:eastAsia="Calibri" w:hAnsi="Cambria Math" w:cs="Times New Roman"/>
                                <w:bCs/>
                                <w:sz w:val="16"/>
                                <w:szCs w:val="16"/>
                                <w:lang w:val="uk-UA"/>
                              </w:rPr>
                            </m:ctrlPr>
                          </m:sSubSupPr>
                          <m:e>
                            <m:r>
                              <m:rPr>
                                <m:sty m:val="p"/>
                              </m:rPr>
                              <w:rPr>
                                <w:rFonts w:ascii="Cambria Math" w:eastAsia="Calibri" w:hAnsi="Cambria Math" w:cs="Times New Roman"/>
                                <w:sz w:val="16"/>
                                <w:szCs w:val="16"/>
                                <w:lang w:val="uk-UA"/>
                              </w:rPr>
                              <m:t xml:space="preserve"> ЗІ </m:t>
                            </m:r>
                          </m:e>
                          <m:sub>
                            <m:r>
                              <m:rPr>
                                <m:sty m:val="p"/>
                              </m:rPr>
                              <w:rPr>
                                <w:rFonts w:ascii="Cambria Math" w:eastAsia="Calibri" w:hAnsi="Cambria Math" w:cs="Times New Roman"/>
                                <w:sz w:val="16"/>
                                <w:szCs w:val="16"/>
                                <w:lang w:val="uk-UA"/>
                              </w:rPr>
                              <m:t>t</m:t>
                            </m:r>
                          </m:sub>
                          <m:sup>
                            <m:r>
                              <m:rPr>
                                <m:sty m:val="p"/>
                              </m:rPr>
                              <w:rPr>
                                <w:rFonts w:ascii="Cambria Math" w:eastAsia="Calibri" w:hAnsi="Cambria Math" w:cs="Times New Roman"/>
                                <w:sz w:val="16"/>
                                <w:szCs w:val="16"/>
                                <w:lang w:val="uk-UA"/>
                              </w:rPr>
                              <m:t xml:space="preserve"> n</m:t>
                            </m:r>
                          </m:sup>
                        </m:sSubSup>
                      </m:num>
                      <m:den>
                        <m:r>
                          <w:rPr>
                            <w:rFonts w:ascii="Cambria Math" w:eastAsia="Calibri" w:hAnsi="Cambria Math" w:cs="Times New Roman"/>
                            <w:sz w:val="16"/>
                            <w:szCs w:val="16"/>
                            <w:lang w:val="uk-UA"/>
                          </w:rPr>
                          <m:t>(</m:t>
                        </m:r>
                        <m:sSubSup>
                          <m:sSubSupPr>
                            <m:ctrlPr>
                              <w:rPr>
                                <w:rFonts w:ascii="Cambria Math" w:eastAsia="Calibri" w:hAnsi="Cambria Math" w:cs="Times New Roman"/>
                                <w:bCs/>
                                <w:sz w:val="16"/>
                                <w:szCs w:val="16"/>
                                <w:lang w:val="uk-UA"/>
                              </w:rPr>
                            </m:ctrlPr>
                          </m:sSubSupPr>
                          <m:e>
                            <m:sSubSup>
                              <m:sSubSupPr>
                                <m:ctrlPr>
                                  <w:rPr>
                                    <w:rFonts w:ascii="Cambria Math" w:eastAsia="Calibri" w:hAnsi="Cambria Math" w:cs="Times New Roman"/>
                                    <w:bCs/>
                                    <w:sz w:val="16"/>
                                    <w:szCs w:val="16"/>
                                    <w:lang w:val="uk-UA"/>
                                  </w:rPr>
                                </m:ctrlPr>
                              </m:sSubSupPr>
                              <m:e>
                                <m:r>
                                  <m:rPr>
                                    <m:sty m:val="p"/>
                                  </m:rPr>
                                  <w:rPr>
                                    <w:rFonts w:ascii="Cambria Math" w:eastAsia="Calibri" w:hAnsi="Cambria Math" w:cs="Times New Roman"/>
                                    <w:sz w:val="16"/>
                                    <w:szCs w:val="16"/>
                                    <w:lang w:val="uk-UA"/>
                                  </w:rPr>
                                  <m:t xml:space="preserve">W </m:t>
                                </m:r>
                              </m:e>
                              <m:sub>
                                <m:r>
                                  <m:rPr>
                                    <m:sty m:val="p"/>
                                  </m:rPr>
                                  <w:rPr>
                                    <w:rFonts w:ascii="Cambria Math" w:eastAsia="Calibri" w:hAnsi="Cambria Math" w:cs="Times New Roman"/>
                                    <w:sz w:val="16"/>
                                    <w:szCs w:val="16"/>
                                    <w:lang w:val="uk-UA"/>
                                  </w:rPr>
                                  <m:t>t</m:t>
                                </m:r>
                              </m:sub>
                              <m:sup>
                                <m:r>
                                  <m:rPr>
                                    <m:sty m:val="p"/>
                                  </m:rPr>
                                  <w:rPr>
                                    <w:rFonts w:ascii="Cambria Math" w:eastAsia="Calibri" w:hAnsi="Cambria Math" w:cs="Times New Roman"/>
                                    <w:sz w:val="16"/>
                                    <w:szCs w:val="16"/>
                                    <w:lang w:val="uk-UA"/>
                                  </w:rPr>
                                  <m:t xml:space="preserve"> n</m:t>
                                </m:r>
                              </m:sup>
                            </m:sSubSup>
                            <m:r>
                              <m:rPr>
                                <m:sty m:val="p"/>
                              </m:rPr>
                              <w:rPr>
                                <w:rFonts w:ascii="Cambria Math" w:eastAsia="Calibri" w:hAnsi="Cambria Math" w:cs="Times New Roman"/>
                                <w:sz w:val="16"/>
                                <w:szCs w:val="16"/>
                                <w:lang w:val="uk-UA"/>
                              </w:rPr>
                              <m:t xml:space="preserve">-W </m:t>
                            </m:r>
                          </m:e>
                          <m:sub>
                            <m:r>
                              <m:rPr>
                                <m:sty m:val="p"/>
                              </m:rPr>
                              <w:rPr>
                                <w:rFonts w:ascii="Cambria Math" w:eastAsia="Calibri" w:hAnsi="Cambria Math" w:cs="Times New Roman"/>
                                <w:sz w:val="16"/>
                                <w:szCs w:val="16"/>
                                <w:lang w:val="uk-UA"/>
                              </w:rPr>
                              <m:t>t</m:t>
                            </m:r>
                          </m:sub>
                          <m:sup>
                            <m:sSub>
                              <m:sSubPr>
                                <m:ctrlPr>
                                  <w:rPr>
                                    <w:rFonts w:ascii="Cambria Math" w:eastAsia="Calibri" w:hAnsi="Cambria Math" w:cs="Times New Roman"/>
                                    <w:sz w:val="16"/>
                                    <w:szCs w:val="16"/>
                                    <w:lang w:val="uk-UA"/>
                                  </w:rPr>
                                </m:ctrlPr>
                              </m:sSubPr>
                              <m:e>
                                <m:r>
                                  <m:rPr>
                                    <m:sty m:val="p"/>
                                  </m:rPr>
                                  <w:rPr>
                                    <w:rFonts w:ascii="Cambria Math" w:eastAsia="Calibri" w:hAnsi="Cambria Math" w:cs="Times New Roman"/>
                                    <w:sz w:val="16"/>
                                    <w:szCs w:val="16"/>
                                    <w:lang w:val="uk-UA"/>
                                  </w:rPr>
                                  <m:t>n</m:t>
                                </m:r>
                              </m:e>
                              <m:sub>
                                <m:r>
                                  <m:rPr>
                                    <m:sty m:val="p"/>
                                  </m:rPr>
                                  <w:rPr>
                                    <w:rFonts w:ascii="Cambria Math" w:eastAsia="Calibri" w:hAnsi="Cambria Math" w:cs="Times New Roman"/>
                                    <w:sz w:val="16"/>
                                    <w:szCs w:val="16"/>
                                    <w:lang w:val="uk-UA"/>
                                  </w:rPr>
                                  <m:t>м</m:t>
                                </m:r>
                              </m:sub>
                            </m:sSub>
                          </m:sup>
                        </m:sSubSup>
                        <m:r>
                          <w:rPr>
                            <w:rFonts w:ascii="Cambria Math" w:eastAsia="Calibri" w:hAnsi="Cambria Math" w:cs="Times New Roman"/>
                            <w:sz w:val="16"/>
                            <w:szCs w:val="16"/>
                            <w:lang w:val="uk-UA"/>
                          </w:rPr>
                          <m:t>)</m:t>
                        </m:r>
                      </m:den>
                    </m:f>
                  </m:e>
                </m:d>
                <m:r>
                  <m:rPr>
                    <m:sty m:val="p"/>
                  </m:rPr>
                  <w:rPr>
                    <w:rFonts w:ascii="Cambria Math" w:hAnsi="Cambria Math" w:cs="Times New Roman"/>
                    <w:sz w:val="16"/>
                    <w:szCs w:val="16"/>
                    <w:lang w:val="uk-UA"/>
                  </w:rPr>
                  <m:t>х 1000</m:t>
                </m:r>
                <m:r>
                  <m:rPr>
                    <m:sty m:val="p"/>
                  </m:rPr>
                  <w:rPr>
                    <w:rFonts w:ascii="Cambria Math" w:eastAsia="Calibri" w:hAnsi="Cambria Math" w:cs="Times New Roman"/>
                    <w:sz w:val="16"/>
                    <w:szCs w:val="16"/>
                    <w:lang w:val="uk-UA"/>
                  </w:rPr>
                  <m:t>,г</m:t>
                </m:r>
                <m:r>
                  <m:rPr>
                    <m:sty m:val="p"/>
                  </m:rPr>
                  <w:rPr>
                    <w:rFonts w:ascii="Cambria Math" w:hAnsi="Cambria Math" w:cs="Times New Roman"/>
                    <w:sz w:val="16"/>
                    <w:szCs w:val="16"/>
                    <w:lang w:val="uk-UA"/>
                  </w:rPr>
                  <m:t>рн/МВт·год</m:t>
                </m:r>
                <m:r>
                  <m:rPr>
                    <m:sty m:val="p"/>
                  </m:rPr>
                  <w:rPr>
                    <w:rFonts w:ascii="Cambria Math" w:eastAsia="Calibri" w:hAnsi="Cambria Math" w:cs="Times New Roman"/>
                    <w:sz w:val="16"/>
                    <w:szCs w:val="16"/>
                    <w:lang w:val="uk-UA"/>
                  </w:rPr>
                  <m:t xml:space="preserve">, </m:t>
                </m:r>
                <m:d>
                  <m:dPr>
                    <m:ctrlPr>
                      <w:rPr>
                        <w:rFonts w:ascii="Cambria Math" w:eastAsia="Calibri" w:hAnsi="Cambria Math" w:cs="Times New Roman"/>
                        <w:bCs/>
                        <w:sz w:val="16"/>
                        <w:szCs w:val="16"/>
                        <w:lang w:val="uk-UA"/>
                      </w:rPr>
                    </m:ctrlPr>
                  </m:dPr>
                  <m:e>
                    <m:r>
                      <m:rPr>
                        <m:sty m:val="p"/>
                      </m:rPr>
                      <w:rPr>
                        <w:rFonts w:ascii="Cambria Math" w:eastAsia="Calibri" w:hAnsi="Cambria Math" w:cs="Times New Roman"/>
                        <w:sz w:val="16"/>
                        <w:szCs w:val="16"/>
                        <w:lang w:val="uk-UA"/>
                      </w:rPr>
                      <m:t>26</m:t>
                    </m:r>
                    <m:ctrlPr>
                      <w:rPr>
                        <w:rFonts w:ascii="Cambria Math" w:eastAsia="Times New Roman" w:hAnsi="Cambria Math" w:cs="Times New Roman"/>
                        <w:sz w:val="16"/>
                        <w:szCs w:val="16"/>
                        <w:lang w:val="uk-UA" w:eastAsia="ru-RU"/>
                      </w:rPr>
                    </m:ctrlPr>
                  </m:e>
                </m:d>
              </m:oMath>
            </m:oMathPara>
          </w:p>
          <w:p w14:paraId="6EF6F5A9" w14:textId="77777777" w:rsidR="00932424" w:rsidRDefault="00932424" w:rsidP="00484473">
            <w:pPr>
              <w:spacing w:after="0" w:line="240" w:lineRule="auto"/>
              <w:jc w:val="both"/>
              <w:rPr>
                <w:rFonts w:ascii="Times New Roman" w:hAnsi="Times New Roman" w:cs="Times New Roman"/>
                <w:sz w:val="18"/>
                <w:szCs w:val="18"/>
                <w:lang w:val="uk-UA"/>
              </w:rPr>
            </w:pPr>
          </w:p>
          <w:p w14:paraId="4606A27D" w14:textId="1BA61332" w:rsidR="00932424" w:rsidRDefault="00932424" w:rsidP="00484473">
            <w:pPr>
              <w:spacing w:after="0" w:line="240" w:lineRule="auto"/>
              <w:jc w:val="both"/>
              <w:rPr>
                <w:rFonts w:ascii="Times New Roman" w:hAnsi="Times New Roman" w:cs="Times New Roman"/>
                <w:sz w:val="18"/>
                <w:szCs w:val="18"/>
                <w:lang w:val="uk-UA"/>
              </w:rPr>
            </w:pPr>
            <w:r w:rsidRPr="00D83961">
              <w:rPr>
                <w:rFonts w:ascii="Times New Roman" w:hAnsi="Times New Roman" w:cs="Times New Roman"/>
                <w:sz w:val="18"/>
                <w:szCs w:val="18"/>
                <w:lang w:val="uk-UA"/>
              </w:rPr>
              <w:t xml:space="preserve">де </w:t>
            </w:r>
            <m:oMath>
              <m:sSubSup>
                <m:sSubSupPr>
                  <m:ctrlPr>
                    <w:rPr>
                      <w:rFonts w:ascii="Cambria Math" w:hAnsi="Cambria Math" w:cs="Times New Roman"/>
                      <w:sz w:val="18"/>
                      <w:szCs w:val="18"/>
                      <w:lang w:val="uk-UA"/>
                    </w:rPr>
                  </m:ctrlPr>
                </m:sSubSupPr>
                <m:e>
                  <m:r>
                    <m:rPr>
                      <m:sty m:val="p"/>
                    </m:rPr>
                    <w:rPr>
                      <w:rFonts w:ascii="Cambria Math" w:hAnsi="Cambria Math" w:cs="Times New Roman"/>
                      <w:sz w:val="18"/>
                      <w:szCs w:val="18"/>
                      <w:lang w:val="uk-UA"/>
                    </w:rPr>
                    <m:t xml:space="preserve">ЗІ </m:t>
                  </m:r>
                </m:e>
                <m:sub>
                  <m:r>
                    <m:rPr>
                      <m:sty m:val="p"/>
                    </m:rPr>
                    <w:rPr>
                      <w:rFonts w:ascii="Cambria Math" w:hAnsi="Cambria Math" w:cs="Times New Roman"/>
                      <w:sz w:val="18"/>
                      <w:szCs w:val="18"/>
                      <w:lang w:val="uk-UA"/>
                    </w:rPr>
                    <m:t xml:space="preserve">зел </m:t>
                  </m:r>
                  <m:r>
                    <w:rPr>
                      <w:rFonts w:ascii="Cambria Math" w:hAnsi="Cambria Math" w:cs="Times New Roman"/>
                      <w:sz w:val="18"/>
                      <w:szCs w:val="18"/>
                      <w:lang w:val="uk-UA"/>
                    </w:rPr>
                    <m:t>t</m:t>
                  </m:r>
                </m:sub>
                <m:sup>
                  <m:r>
                    <w:rPr>
                      <w:rFonts w:ascii="Cambria Math" w:hAnsi="Cambria Math" w:cs="Times New Roman"/>
                      <w:sz w:val="18"/>
                      <w:szCs w:val="18"/>
                      <w:lang w:val="uk-UA"/>
                    </w:rPr>
                    <m:t>n</m:t>
                  </m:r>
                </m:sup>
              </m:sSubSup>
            </m:oMath>
            <w:r w:rsidRPr="00932424">
              <w:rPr>
                <w:rFonts w:ascii="Times New Roman" w:hAnsi="Times New Roman" w:cs="Times New Roman"/>
                <w:sz w:val="18"/>
                <w:szCs w:val="18"/>
                <w:lang w:val="uk-UA"/>
              </w:rPr>
              <w:t xml:space="preserve"> – прогнозовані витрати на виконання спеціальних обов’язків із забезпечення збільшення частки виробництва електричної енергії з альтернативних джерел енергії (для приватних домогосподарств та крім приватних домогосподарств) на прогнозний рік, тис. грн</w:t>
            </w:r>
          </w:p>
          <w:p w14:paraId="633DAA46" w14:textId="77777777" w:rsidR="00932424" w:rsidRPr="00945C70" w:rsidRDefault="00932424" w:rsidP="00484473">
            <w:pPr>
              <w:spacing w:after="0" w:line="240" w:lineRule="auto"/>
              <w:jc w:val="both"/>
              <w:rPr>
                <w:rFonts w:ascii="Times New Roman" w:hAnsi="Times New Roman" w:cs="Times New Roman"/>
                <w:sz w:val="18"/>
                <w:szCs w:val="18"/>
                <w:lang w:val="uk-UA"/>
              </w:rPr>
            </w:pPr>
          </w:p>
          <w:p w14:paraId="5CA2F0A3" w14:textId="77777777" w:rsidR="00932424" w:rsidRPr="00945C70" w:rsidRDefault="00932424" w:rsidP="00484473">
            <w:pPr>
              <w:spacing w:after="0" w:line="240" w:lineRule="auto"/>
              <w:jc w:val="both"/>
              <w:rPr>
                <w:rFonts w:ascii="Times New Roman" w:hAnsi="Times New Roman" w:cs="Times New Roman"/>
                <w:sz w:val="18"/>
                <w:szCs w:val="18"/>
                <w:lang w:val="uk-UA"/>
              </w:rPr>
            </w:pPr>
          </w:p>
          <w:p w14:paraId="423EB9F5" w14:textId="31887FFE" w:rsidR="00800C51" w:rsidRPr="00945C70" w:rsidRDefault="00800C51" w:rsidP="00484473">
            <w:pPr>
              <w:spacing w:after="0" w:line="240" w:lineRule="auto"/>
              <w:jc w:val="both"/>
              <w:rPr>
                <w:rFonts w:ascii="Times New Roman" w:hAnsi="Times New Roman" w:cs="Times New Roman"/>
                <w:sz w:val="18"/>
                <w:szCs w:val="18"/>
                <w:lang w:val="uk-UA"/>
              </w:rPr>
            </w:pPr>
            <w:r w:rsidRPr="00945C70">
              <w:rPr>
                <w:rFonts w:ascii="Times New Roman" w:hAnsi="Times New Roman" w:cs="Times New Roman"/>
                <w:sz w:val="18"/>
                <w:szCs w:val="18"/>
                <w:lang w:val="uk-UA"/>
              </w:rPr>
              <w:t xml:space="preserve">де </w:t>
            </w:r>
            <m:oMath>
              <m:sSubSup>
                <m:sSubSupPr>
                  <m:ctrlPr>
                    <w:rPr>
                      <w:rFonts w:ascii="Cambria Math" w:hAnsi="Cambria Math" w:cs="Times New Roman"/>
                      <w:sz w:val="18"/>
                      <w:szCs w:val="18"/>
                      <w:lang w:val="uk-UA"/>
                    </w:rPr>
                  </m:ctrlPr>
                </m:sSubSupPr>
                <m:e>
                  <m:r>
                    <m:rPr>
                      <m:sty m:val="p"/>
                    </m:rPr>
                    <w:rPr>
                      <w:rFonts w:ascii="Cambria Math" w:hAnsi="Cambria Math" w:cs="Times New Roman"/>
                      <w:sz w:val="18"/>
                      <w:szCs w:val="18"/>
                      <w:lang w:val="uk-UA"/>
                    </w:rPr>
                    <m:t xml:space="preserve">W </m:t>
                  </m:r>
                </m:e>
                <m:sub>
                  <m:r>
                    <m:rPr>
                      <m:sty m:val="p"/>
                    </m:rPr>
                    <w:rPr>
                      <w:rFonts w:ascii="Cambria Math" w:hAnsi="Cambria Math" w:cs="Times New Roman"/>
                      <w:sz w:val="18"/>
                      <w:szCs w:val="18"/>
                      <w:lang w:val="uk-UA"/>
                    </w:rPr>
                    <m:t>t</m:t>
                  </m:r>
                </m:sub>
                <m:sup>
                  <m:r>
                    <m:rPr>
                      <m:sty m:val="p"/>
                    </m:rPr>
                    <w:rPr>
                      <w:rFonts w:ascii="Cambria Math" w:hAnsi="Cambria Math" w:cs="Times New Roman"/>
                      <w:sz w:val="18"/>
                      <w:szCs w:val="18"/>
                      <w:lang w:val="uk-UA"/>
                    </w:rPr>
                    <m:t xml:space="preserve"> n</m:t>
                  </m:r>
                </m:sup>
              </m:sSubSup>
            </m:oMath>
            <w:r w:rsidRPr="00945C70">
              <w:rPr>
                <w:rFonts w:ascii="Times New Roman" w:hAnsi="Times New Roman" w:cs="Times New Roman"/>
                <w:sz w:val="18"/>
                <w:szCs w:val="18"/>
                <w:lang w:val="uk-UA"/>
              </w:rPr>
              <w:t xml:space="preserve"> – прогнозований обсяг передачі </w:t>
            </w:r>
            <w:r w:rsidRPr="00945C70">
              <w:rPr>
                <w:rFonts w:ascii="Times New Roman" w:hAnsi="Times New Roman" w:cs="Times New Roman"/>
                <w:strike/>
                <w:sz w:val="18"/>
                <w:szCs w:val="18"/>
                <w:lang w:val="uk-UA"/>
              </w:rPr>
              <w:t>(споживання)</w:t>
            </w:r>
            <w:r w:rsidRPr="00945C70">
              <w:rPr>
                <w:rFonts w:ascii="Times New Roman" w:hAnsi="Times New Roman" w:cs="Times New Roman"/>
                <w:b/>
                <w:strike/>
                <w:sz w:val="18"/>
                <w:szCs w:val="18"/>
                <w:lang w:val="uk-UA"/>
              </w:rPr>
              <w:t>, експорту</w:t>
            </w:r>
            <w:r w:rsidRPr="00945C70">
              <w:rPr>
                <w:rFonts w:ascii="Times New Roman" w:hAnsi="Times New Roman" w:cs="Times New Roman"/>
                <w:sz w:val="18"/>
                <w:szCs w:val="18"/>
                <w:lang w:val="uk-UA"/>
              </w:rPr>
              <w:t xml:space="preserve"> електричної енергії, на прогнозний рік, </w:t>
            </w:r>
            <w:proofErr w:type="spellStart"/>
            <w:r w:rsidRPr="00945C70">
              <w:rPr>
                <w:rFonts w:ascii="Times New Roman" w:hAnsi="Times New Roman" w:cs="Times New Roman"/>
                <w:sz w:val="18"/>
                <w:szCs w:val="18"/>
                <w:lang w:val="uk-UA"/>
              </w:rPr>
              <w:t>МВт·год</w:t>
            </w:r>
            <w:proofErr w:type="spellEnd"/>
            <w:r w:rsidRPr="00945C70">
              <w:rPr>
                <w:rFonts w:ascii="Times New Roman" w:hAnsi="Times New Roman" w:cs="Times New Roman"/>
                <w:sz w:val="18"/>
                <w:szCs w:val="18"/>
                <w:lang w:val="uk-UA"/>
              </w:rPr>
              <w:t>;</w:t>
            </w:r>
          </w:p>
          <w:p w14:paraId="7B70B67B" w14:textId="77777777" w:rsidR="00800C51" w:rsidRPr="00945C70" w:rsidRDefault="00800C51" w:rsidP="00484473">
            <w:pPr>
              <w:spacing w:after="0" w:line="240" w:lineRule="auto"/>
              <w:jc w:val="both"/>
              <w:rPr>
                <w:rFonts w:ascii="Times New Roman" w:hAnsi="Times New Roman" w:cs="Times New Roman"/>
                <w:sz w:val="18"/>
                <w:szCs w:val="18"/>
                <w:lang w:val="uk-UA"/>
              </w:rPr>
            </w:pPr>
          </w:p>
          <w:p w14:paraId="2E157BA7" w14:textId="77777777" w:rsidR="00800C51" w:rsidRPr="00945C70" w:rsidRDefault="006C4B85" w:rsidP="00484473">
            <w:pPr>
              <w:spacing w:after="0" w:line="240" w:lineRule="auto"/>
              <w:jc w:val="both"/>
              <w:rPr>
                <w:rFonts w:ascii="Times New Roman" w:hAnsi="Times New Roman" w:cs="Times New Roman"/>
                <w:sz w:val="18"/>
                <w:szCs w:val="18"/>
                <w:lang w:val="uk-UA"/>
              </w:rPr>
            </w:pPr>
            <m:oMath>
              <m:sSubSup>
                <m:sSubSupPr>
                  <m:ctrlPr>
                    <w:rPr>
                      <w:rFonts w:ascii="Cambria Math" w:hAnsi="Cambria Math" w:cs="Times New Roman"/>
                      <w:sz w:val="18"/>
                      <w:szCs w:val="18"/>
                      <w:lang w:val="uk-UA"/>
                    </w:rPr>
                  </m:ctrlPr>
                </m:sSubSupPr>
                <m:e>
                  <m:r>
                    <m:rPr>
                      <m:sty m:val="p"/>
                    </m:rPr>
                    <w:rPr>
                      <w:rFonts w:ascii="Cambria Math" w:hAnsi="Cambria Math" w:cs="Times New Roman"/>
                      <w:sz w:val="18"/>
                      <w:szCs w:val="18"/>
                      <w:lang w:val="uk-UA"/>
                    </w:rPr>
                    <m:t xml:space="preserve">W </m:t>
                  </m:r>
                </m:e>
                <m:sub>
                  <m:r>
                    <m:rPr>
                      <m:sty m:val="p"/>
                    </m:rPr>
                    <w:rPr>
                      <w:rFonts w:ascii="Cambria Math" w:hAnsi="Cambria Math" w:cs="Times New Roman"/>
                      <w:sz w:val="18"/>
                      <w:szCs w:val="18"/>
                      <w:lang w:val="uk-UA"/>
                    </w:rPr>
                    <m:t>t</m:t>
                  </m:r>
                </m:sub>
                <m:sup>
                  <m:r>
                    <m:rPr>
                      <m:sty m:val="p"/>
                    </m:rPr>
                    <w:rPr>
                      <w:rFonts w:ascii="Cambria Math" w:hAnsi="Cambria Math" w:cs="Times New Roman"/>
                      <w:sz w:val="18"/>
                      <w:szCs w:val="18"/>
                      <w:lang w:val="uk-UA"/>
                    </w:rPr>
                    <m:t xml:space="preserve"> n_м</m:t>
                  </m:r>
                </m:sup>
              </m:sSubSup>
            </m:oMath>
            <w:r w:rsidR="00800C51" w:rsidRPr="00945C70">
              <w:rPr>
                <w:rFonts w:ascii="Times New Roman" w:hAnsi="Times New Roman" w:cs="Times New Roman"/>
                <w:sz w:val="18"/>
                <w:szCs w:val="18"/>
                <w:lang w:val="uk-UA"/>
              </w:rPr>
              <w:t xml:space="preserve"> – прогнозований обсяг споживання підприємств «зеленої» електрометалургії на прогнозний рік, МВт·год.</w:t>
            </w:r>
          </w:p>
          <w:p w14:paraId="09358FF6" w14:textId="77777777" w:rsidR="00800C51" w:rsidRPr="00945C70" w:rsidRDefault="00800C51" w:rsidP="00484473">
            <w:pPr>
              <w:spacing w:after="0" w:line="240" w:lineRule="auto"/>
              <w:jc w:val="both"/>
              <w:rPr>
                <w:rFonts w:ascii="Times New Roman" w:hAnsi="Times New Roman" w:cs="Times New Roman"/>
                <w:sz w:val="18"/>
                <w:szCs w:val="18"/>
                <w:lang w:val="uk-UA"/>
              </w:rPr>
            </w:pPr>
            <w:r w:rsidRPr="00945C70">
              <w:rPr>
                <w:rFonts w:ascii="Times New Roman" w:hAnsi="Times New Roman" w:cs="Times New Roman"/>
                <w:sz w:val="18"/>
                <w:szCs w:val="18"/>
                <w:lang w:val="uk-UA"/>
              </w:rPr>
              <w:t>……………………………….</w:t>
            </w:r>
          </w:p>
          <w:p w14:paraId="66E07F1F" w14:textId="77777777" w:rsidR="00800C51" w:rsidRPr="00945C70" w:rsidRDefault="00800C51" w:rsidP="00484473">
            <w:pPr>
              <w:spacing w:after="0" w:line="240" w:lineRule="auto"/>
              <w:jc w:val="both"/>
              <w:rPr>
                <w:rFonts w:ascii="Times New Roman" w:hAnsi="Times New Roman"/>
                <w:sz w:val="18"/>
                <w:szCs w:val="18"/>
                <w:lang w:val="uk-UA"/>
              </w:rPr>
            </w:pPr>
          </w:p>
          <w:p w14:paraId="4D79AF4A" w14:textId="77777777" w:rsidR="00800C51" w:rsidRPr="00945C70" w:rsidRDefault="00800C51" w:rsidP="00484473">
            <w:pPr>
              <w:spacing w:after="0" w:line="240" w:lineRule="auto"/>
              <w:jc w:val="both"/>
              <w:rPr>
                <w:rFonts w:ascii="Times New Roman" w:hAnsi="Times New Roman"/>
                <w:sz w:val="18"/>
                <w:szCs w:val="18"/>
                <w:lang w:val="uk-UA"/>
              </w:rPr>
            </w:pPr>
            <w:r w:rsidRPr="00945C70">
              <w:rPr>
                <w:rFonts w:ascii="Times New Roman" w:hAnsi="Times New Roman"/>
                <w:sz w:val="18"/>
                <w:szCs w:val="18"/>
                <w:lang w:val="uk-UA"/>
              </w:rPr>
              <w:t xml:space="preserve">Тариф на послуги з передачі електричної енергії для підприємств "зеленої" електрометалургії на прогнозний рік </w:t>
            </w:r>
            <w:r w:rsidRPr="00945C70">
              <w:rPr>
                <w:rFonts w:ascii="Times New Roman" w:hAnsi="Times New Roman"/>
                <w:noProof/>
                <w:sz w:val="18"/>
                <w:szCs w:val="18"/>
                <w:lang w:val="uk-UA" w:eastAsia="uk-UA"/>
              </w:rPr>
              <w:drawing>
                <wp:inline distT="0" distB="0" distL="0" distR="0" wp14:anchorId="37628233" wp14:editId="5929A290">
                  <wp:extent cx="240632" cy="139202"/>
                  <wp:effectExtent l="0" t="0" r="0" b="0"/>
                  <wp:docPr id="1" name="Рисунок 1" descr="C:\Users\KIRILE~1\AppData\Local\Temp\GK42288_IMG_1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2288_IMG_136.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5234" cy="141864"/>
                          </a:xfrm>
                          <a:prstGeom prst="rect">
                            <a:avLst/>
                          </a:prstGeom>
                          <a:noFill/>
                          <a:ln>
                            <a:noFill/>
                          </a:ln>
                        </pic:spPr>
                      </pic:pic>
                    </a:graphicData>
                  </a:graphic>
                </wp:inline>
              </w:drawing>
            </w:r>
            <w:r w:rsidRPr="00945C70">
              <w:rPr>
                <w:rFonts w:ascii="Times New Roman" w:hAnsi="Times New Roman"/>
                <w:sz w:val="18"/>
                <w:szCs w:val="18"/>
                <w:lang w:val="uk-UA"/>
              </w:rPr>
              <w:t xml:space="preserve"> розраховується за формулою</w:t>
            </w:r>
          </w:p>
          <w:p w14:paraId="50467A5B" w14:textId="77777777" w:rsidR="00800C51" w:rsidRPr="00945C70" w:rsidRDefault="00800C51" w:rsidP="00484473">
            <w:pPr>
              <w:spacing w:after="0" w:line="240" w:lineRule="auto"/>
              <w:jc w:val="both"/>
              <w:rPr>
                <w:rFonts w:ascii="Times New Roman" w:hAnsi="Times New Roman"/>
                <w:sz w:val="18"/>
                <w:szCs w:val="18"/>
                <w:lang w:val="uk-UA"/>
              </w:rPr>
            </w:pPr>
          </w:p>
          <w:tbl>
            <w:tblPr>
              <w:tblW w:w="2561" w:type="dxa"/>
              <w:tblLayout w:type="fixed"/>
              <w:tblLook w:val="0000" w:firstRow="0" w:lastRow="0" w:firstColumn="0" w:lastColumn="0" w:noHBand="0" w:noVBand="0"/>
            </w:tblPr>
            <w:tblGrid>
              <w:gridCol w:w="2561"/>
            </w:tblGrid>
            <w:tr w:rsidR="00800C51" w:rsidRPr="00F63E1C" w14:paraId="7816D9CB" w14:textId="77777777" w:rsidTr="00E34940">
              <w:trPr>
                <w:trHeight w:val="412"/>
              </w:trPr>
              <w:tc>
                <w:tcPr>
                  <w:tcW w:w="2561" w:type="dxa"/>
                </w:tcPr>
                <w:p w14:paraId="3AD0D20C" w14:textId="77777777" w:rsidR="00800C51" w:rsidRPr="00945C70" w:rsidRDefault="00800C51" w:rsidP="00484473">
                  <w:pPr>
                    <w:spacing w:after="0" w:line="240" w:lineRule="auto"/>
                    <w:rPr>
                      <w:sz w:val="18"/>
                      <w:szCs w:val="18"/>
                      <w:lang w:val="uk-UA"/>
                    </w:rPr>
                  </w:pPr>
                  <w:r w:rsidRPr="00945C70">
                    <w:rPr>
                      <w:rFonts w:ascii="Times New Roman" w:hAnsi="Times New Roman"/>
                      <w:b/>
                      <w:noProof/>
                      <w:sz w:val="18"/>
                      <w:szCs w:val="18"/>
                      <w:lang w:val="uk-UA" w:eastAsia="uk-UA"/>
                    </w:rPr>
                    <w:drawing>
                      <wp:inline distT="0" distB="0" distL="0" distR="0" wp14:anchorId="2D4E4575" wp14:editId="2ECB567F">
                        <wp:extent cx="1387971" cy="248774"/>
                        <wp:effectExtent l="0" t="0" r="0" b="0"/>
                        <wp:docPr id="3" name="Рисунок 3" descr="C:\Users\KIRILE~1\AppData\Local\Temp\GK42288_IMG_1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2288_IMG_137.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25243" cy="291302"/>
                                </a:xfrm>
                                <a:prstGeom prst="rect">
                                  <a:avLst/>
                                </a:prstGeom>
                                <a:noFill/>
                                <a:ln>
                                  <a:noFill/>
                                </a:ln>
                              </pic:spPr>
                            </pic:pic>
                          </a:graphicData>
                        </a:graphic>
                      </wp:inline>
                    </w:drawing>
                  </w:r>
                  <w:r w:rsidRPr="00945C70">
                    <w:rPr>
                      <w:rFonts w:ascii="Times New Roman" w:hAnsi="Times New Roman"/>
                      <w:b/>
                      <w:sz w:val="18"/>
                      <w:szCs w:val="18"/>
                      <w:lang w:val="uk-UA"/>
                    </w:rPr>
                    <w:t> </w:t>
                  </w:r>
                </w:p>
              </w:tc>
            </w:tr>
          </w:tbl>
          <w:p w14:paraId="1FAE2CDF" w14:textId="77777777" w:rsidR="00800C51" w:rsidRPr="00945C70" w:rsidRDefault="00800C51" w:rsidP="00484473">
            <w:pPr>
              <w:spacing w:after="0" w:line="240" w:lineRule="auto"/>
              <w:jc w:val="both"/>
              <w:rPr>
                <w:rFonts w:ascii="Times New Roman" w:hAnsi="Times New Roman" w:cs="Times New Roman"/>
                <w:sz w:val="18"/>
                <w:szCs w:val="18"/>
                <w:lang w:val="uk-UA"/>
              </w:rPr>
            </w:pPr>
            <w:r w:rsidRPr="00945C70">
              <w:rPr>
                <w:rFonts w:ascii="Times New Roman" w:hAnsi="Times New Roman" w:cs="Times New Roman"/>
                <w:sz w:val="18"/>
                <w:szCs w:val="18"/>
                <w:lang w:val="uk-UA"/>
              </w:rPr>
              <w:t>грн/</w:t>
            </w:r>
            <w:proofErr w:type="spellStart"/>
            <w:r w:rsidRPr="00945C70">
              <w:rPr>
                <w:rFonts w:ascii="Times New Roman" w:hAnsi="Times New Roman" w:cs="Times New Roman"/>
                <w:sz w:val="18"/>
                <w:szCs w:val="18"/>
                <w:lang w:val="uk-UA"/>
              </w:rPr>
              <w:t>МВт·год</w:t>
            </w:r>
            <w:proofErr w:type="spellEnd"/>
            <w:r w:rsidRPr="00945C70">
              <w:rPr>
                <w:rFonts w:ascii="Times New Roman" w:hAnsi="Times New Roman" w:cs="Times New Roman"/>
                <w:sz w:val="18"/>
                <w:szCs w:val="18"/>
                <w:lang w:val="uk-UA"/>
              </w:rPr>
              <w:t>, (27)</w:t>
            </w:r>
          </w:p>
          <w:p w14:paraId="1E31F7D8" w14:textId="77777777" w:rsidR="00800C51" w:rsidRPr="00945C70" w:rsidRDefault="00800C51" w:rsidP="00484473">
            <w:pPr>
              <w:spacing w:after="0" w:line="240" w:lineRule="auto"/>
              <w:jc w:val="both"/>
              <w:rPr>
                <w:rFonts w:ascii="Times New Roman" w:hAnsi="Times New Roman" w:cs="Times New Roman"/>
                <w:sz w:val="18"/>
                <w:szCs w:val="18"/>
                <w:lang w:val="uk-UA"/>
              </w:rPr>
            </w:pPr>
          </w:p>
          <w:p w14:paraId="7DFDCC0B" w14:textId="473496C3" w:rsidR="00800C51" w:rsidRPr="00945C70" w:rsidRDefault="00800C51" w:rsidP="00484473">
            <w:pPr>
              <w:spacing w:after="0" w:line="240" w:lineRule="auto"/>
              <w:jc w:val="both"/>
              <w:rPr>
                <w:rFonts w:ascii="Times New Roman" w:hAnsi="Times New Roman" w:cs="Times New Roman"/>
                <w:sz w:val="18"/>
                <w:szCs w:val="18"/>
                <w:lang w:val="uk-UA"/>
              </w:rPr>
            </w:pPr>
            <w:r w:rsidRPr="00945C70">
              <w:rPr>
                <w:rFonts w:ascii="Times New Roman" w:hAnsi="Times New Roman" w:cs="Times New Roman"/>
                <w:sz w:val="18"/>
                <w:szCs w:val="18"/>
                <w:lang w:val="uk-UA"/>
              </w:rPr>
              <w:t xml:space="preserve">Прогнозований обсяг передачі </w:t>
            </w:r>
            <w:r w:rsidRPr="00945C70">
              <w:rPr>
                <w:rFonts w:ascii="Times New Roman" w:hAnsi="Times New Roman" w:cs="Times New Roman"/>
                <w:strike/>
                <w:sz w:val="18"/>
                <w:szCs w:val="18"/>
                <w:lang w:val="uk-UA"/>
              </w:rPr>
              <w:t>(споживання</w:t>
            </w:r>
            <w:r w:rsidRPr="00945C70">
              <w:rPr>
                <w:rFonts w:ascii="Times New Roman" w:hAnsi="Times New Roman" w:cs="Times New Roman"/>
                <w:b/>
                <w:strike/>
                <w:sz w:val="18"/>
                <w:szCs w:val="18"/>
                <w:lang w:val="uk-UA"/>
              </w:rPr>
              <w:t>),</w:t>
            </w:r>
            <w:r w:rsidRPr="00945C70">
              <w:rPr>
                <w:rFonts w:ascii="Times New Roman" w:hAnsi="Times New Roman" w:cs="Times New Roman"/>
                <w:sz w:val="18"/>
                <w:szCs w:val="18"/>
                <w:lang w:val="uk-UA"/>
              </w:rPr>
              <w:t xml:space="preserve"> </w:t>
            </w:r>
            <w:r w:rsidRPr="00945C70">
              <w:rPr>
                <w:rFonts w:ascii="Times New Roman" w:hAnsi="Times New Roman" w:cs="Times New Roman"/>
                <w:b/>
                <w:strike/>
                <w:sz w:val="18"/>
                <w:szCs w:val="18"/>
                <w:lang w:val="uk-UA"/>
              </w:rPr>
              <w:t>експорту</w:t>
            </w:r>
            <w:r w:rsidRPr="00945C70">
              <w:rPr>
                <w:rFonts w:ascii="Times New Roman" w:hAnsi="Times New Roman" w:cs="Times New Roman"/>
                <w:b/>
                <w:sz w:val="18"/>
                <w:szCs w:val="18"/>
                <w:lang w:val="uk-UA"/>
              </w:rPr>
              <w:t xml:space="preserve"> </w:t>
            </w:r>
            <w:r w:rsidRPr="00945C70">
              <w:rPr>
                <w:rFonts w:ascii="Times New Roman" w:hAnsi="Times New Roman" w:cs="Times New Roman"/>
                <w:sz w:val="18"/>
                <w:szCs w:val="18"/>
                <w:lang w:val="uk-UA"/>
              </w:rPr>
              <w:t xml:space="preserve">електричної енергії визначається з урахуванням затвердженого Прогнозного балансу електроенергії об'єднаної енергосистеми України на відповідний рік, </w:t>
            </w:r>
            <w:r w:rsidRPr="00945C70">
              <w:rPr>
                <w:rFonts w:ascii="Times New Roman" w:hAnsi="Times New Roman" w:cs="Times New Roman"/>
                <w:b/>
                <w:sz w:val="18"/>
                <w:szCs w:val="18"/>
                <w:lang w:val="uk-UA"/>
              </w:rPr>
              <w:t xml:space="preserve">Кодексу системи передачі, </w:t>
            </w:r>
            <w:r w:rsidRPr="00945C70">
              <w:rPr>
                <w:rFonts w:ascii="Times New Roman" w:hAnsi="Times New Roman" w:cs="Times New Roman"/>
                <w:b/>
                <w:strike/>
                <w:sz w:val="18"/>
                <w:szCs w:val="18"/>
                <w:lang w:val="uk-UA"/>
              </w:rPr>
              <w:t>затвердженого постановою НКРЕКП від 14 березня 2018 року N 309,</w:t>
            </w:r>
            <w:r w:rsidRPr="00945C70">
              <w:rPr>
                <w:rFonts w:ascii="Times New Roman" w:hAnsi="Times New Roman" w:cs="Times New Roman"/>
                <w:sz w:val="18"/>
                <w:szCs w:val="18"/>
                <w:lang w:val="uk-UA"/>
              </w:rPr>
              <w:t xml:space="preserve"> інформації, наданої ліцензіатом, щодо </w:t>
            </w:r>
            <w:r w:rsidRPr="00945C70">
              <w:rPr>
                <w:rFonts w:ascii="Times New Roman" w:hAnsi="Times New Roman" w:cs="Times New Roman"/>
                <w:sz w:val="18"/>
                <w:szCs w:val="18"/>
                <w:lang w:val="uk-UA"/>
              </w:rPr>
              <w:lastRenderedPageBreak/>
              <w:t xml:space="preserve">прогнозованих та/або очікуваних фактичних (у базовому році) обсягів передачі </w:t>
            </w:r>
            <w:r w:rsidRPr="00945C70">
              <w:rPr>
                <w:rFonts w:ascii="Times New Roman" w:hAnsi="Times New Roman" w:cs="Times New Roman"/>
                <w:strike/>
                <w:sz w:val="18"/>
                <w:szCs w:val="18"/>
                <w:lang w:val="uk-UA"/>
              </w:rPr>
              <w:t>(споживання),</w:t>
            </w:r>
            <w:r w:rsidRPr="00945C70">
              <w:rPr>
                <w:rFonts w:ascii="Times New Roman" w:hAnsi="Times New Roman" w:cs="Times New Roman"/>
                <w:sz w:val="18"/>
                <w:szCs w:val="18"/>
                <w:lang w:val="uk-UA"/>
              </w:rPr>
              <w:t xml:space="preserve"> </w:t>
            </w:r>
            <w:r w:rsidRPr="00945C70">
              <w:rPr>
                <w:rFonts w:ascii="Times New Roman" w:hAnsi="Times New Roman" w:cs="Times New Roman"/>
                <w:b/>
                <w:strike/>
                <w:sz w:val="18"/>
                <w:szCs w:val="18"/>
                <w:lang w:val="uk-UA"/>
              </w:rPr>
              <w:t>експорту</w:t>
            </w:r>
            <w:r w:rsidRPr="00945C70">
              <w:rPr>
                <w:rFonts w:ascii="Times New Roman" w:hAnsi="Times New Roman" w:cs="Times New Roman"/>
                <w:sz w:val="18"/>
                <w:szCs w:val="18"/>
                <w:lang w:val="uk-UA"/>
              </w:rPr>
              <w:t xml:space="preserve"> електричної енергії на прогнозний рік.</w:t>
            </w:r>
          </w:p>
          <w:p w14:paraId="50559187" w14:textId="7DBCC759" w:rsidR="00800C51" w:rsidRPr="00945C70" w:rsidRDefault="00800C51" w:rsidP="00484473">
            <w:pPr>
              <w:spacing w:after="0" w:line="240" w:lineRule="auto"/>
              <w:jc w:val="both"/>
              <w:rPr>
                <w:rFonts w:ascii="Times New Roman" w:hAnsi="Times New Roman" w:cs="Times New Roman"/>
                <w:i/>
                <w:strike/>
                <w:sz w:val="18"/>
                <w:szCs w:val="18"/>
                <w:lang w:val="uk-UA"/>
              </w:rPr>
            </w:pPr>
          </w:p>
          <w:p w14:paraId="4870B7FB" w14:textId="77777777" w:rsidR="00800C51" w:rsidRPr="00262748" w:rsidRDefault="00800C51" w:rsidP="00484473">
            <w:pPr>
              <w:jc w:val="both"/>
              <w:rPr>
                <w:rFonts w:ascii="Times New Roman" w:hAnsi="Times New Roman" w:cs="Times New Roman"/>
                <w:strike/>
                <w:sz w:val="18"/>
                <w:szCs w:val="18"/>
                <w:lang w:val="uk-UA"/>
              </w:rPr>
            </w:pPr>
            <w:r w:rsidRPr="00262748">
              <w:rPr>
                <w:rFonts w:ascii="Times New Roman" w:hAnsi="Times New Roman" w:cs="Times New Roman"/>
                <w:strike/>
                <w:sz w:val="18"/>
                <w:szCs w:val="18"/>
                <w:lang w:val="uk-UA"/>
              </w:rPr>
              <w:t>Обсяг передачі (споживання) електричної енергії складається з:</w:t>
            </w:r>
          </w:p>
          <w:p w14:paraId="274EFB2A" w14:textId="77777777" w:rsidR="00800C51" w:rsidRPr="00262748" w:rsidRDefault="00800C51" w:rsidP="00484473">
            <w:pPr>
              <w:jc w:val="both"/>
              <w:rPr>
                <w:rFonts w:ascii="Times New Roman" w:hAnsi="Times New Roman" w:cs="Times New Roman"/>
                <w:strike/>
                <w:sz w:val="18"/>
                <w:szCs w:val="18"/>
                <w:lang w:val="uk-UA"/>
              </w:rPr>
            </w:pPr>
            <w:r w:rsidRPr="00262748">
              <w:rPr>
                <w:rFonts w:ascii="Times New Roman" w:hAnsi="Times New Roman" w:cs="Times New Roman"/>
                <w:strike/>
                <w:sz w:val="18"/>
                <w:szCs w:val="18"/>
                <w:lang w:val="uk-UA"/>
              </w:rPr>
              <w:t>обсягу технологічних витрат електричної енергії на її розподіл електричними мережами оператора системи розподілу;</w:t>
            </w:r>
          </w:p>
          <w:p w14:paraId="1C065214" w14:textId="77777777" w:rsidR="00800C51" w:rsidRPr="00262748" w:rsidRDefault="00800C51" w:rsidP="00484473">
            <w:pPr>
              <w:jc w:val="both"/>
              <w:rPr>
                <w:rFonts w:ascii="Times New Roman" w:hAnsi="Times New Roman" w:cs="Times New Roman"/>
                <w:strike/>
                <w:sz w:val="18"/>
                <w:szCs w:val="18"/>
                <w:lang w:val="uk-UA"/>
              </w:rPr>
            </w:pPr>
            <w:r w:rsidRPr="00262748">
              <w:rPr>
                <w:rFonts w:ascii="Times New Roman" w:hAnsi="Times New Roman" w:cs="Times New Roman"/>
                <w:strike/>
                <w:sz w:val="18"/>
                <w:szCs w:val="18"/>
                <w:lang w:val="uk-UA"/>
              </w:rPr>
              <w:t xml:space="preserve">обсягу споживання електричної енергії споживачами </w:t>
            </w:r>
            <w:proofErr w:type="spellStart"/>
            <w:r w:rsidRPr="00262748">
              <w:rPr>
                <w:rFonts w:ascii="Times New Roman" w:hAnsi="Times New Roman" w:cs="Times New Roman"/>
                <w:strike/>
                <w:sz w:val="18"/>
                <w:szCs w:val="18"/>
                <w:lang w:val="uk-UA"/>
              </w:rPr>
              <w:t>електропостачальників</w:t>
            </w:r>
            <w:proofErr w:type="spellEnd"/>
            <w:r w:rsidRPr="00262748">
              <w:rPr>
                <w:rFonts w:ascii="Times New Roman" w:hAnsi="Times New Roman" w:cs="Times New Roman"/>
                <w:strike/>
                <w:sz w:val="18"/>
                <w:szCs w:val="18"/>
                <w:lang w:val="uk-UA"/>
              </w:rPr>
              <w:t xml:space="preserve"> (незалежно від точки приєднання);</w:t>
            </w:r>
          </w:p>
          <w:p w14:paraId="3987783F" w14:textId="77777777" w:rsidR="00800C51" w:rsidRPr="00262748" w:rsidRDefault="00800C51" w:rsidP="00484473">
            <w:pPr>
              <w:spacing w:after="0"/>
              <w:jc w:val="both"/>
              <w:rPr>
                <w:rFonts w:ascii="Times New Roman" w:hAnsi="Times New Roman" w:cs="Times New Roman"/>
                <w:strike/>
                <w:sz w:val="18"/>
                <w:szCs w:val="18"/>
                <w:lang w:val="uk-UA"/>
              </w:rPr>
            </w:pPr>
            <w:r w:rsidRPr="00262748">
              <w:rPr>
                <w:rFonts w:ascii="Times New Roman" w:hAnsi="Times New Roman" w:cs="Times New Roman"/>
                <w:strike/>
                <w:sz w:val="18"/>
                <w:szCs w:val="18"/>
                <w:lang w:val="uk-UA"/>
              </w:rPr>
              <w:t>обсягу споживання електричної енергії споживачами,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35948F59" w14:textId="1F4C0DBE" w:rsidR="00800C51" w:rsidRDefault="00800C51" w:rsidP="00484473">
            <w:pPr>
              <w:spacing w:after="0" w:line="240" w:lineRule="auto"/>
              <w:jc w:val="both"/>
              <w:rPr>
                <w:rFonts w:ascii="Times New Roman" w:hAnsi="Times New Roman" w:cs="Times New Roman"/>
                <w:i/>
                <w:sz w:val="18"/>
                <w:szCs w:val="18"/>
                <w:lang w:val="uk-UA"/>
              </w:rPr>
            </w:pPr>
          </w:p>
          <w:p w14:paraId="41FE4F25" w14:textId="77777777" w:rsidR="00800C51" w:rsidRPr="00262748" w:rsidRDefault="00800C51" w:rsidP="00484473">
            <w:pPr>
              <w:spacing w:after="0"/>
              <w:jc w:val="both"/>
              <w:rPr>
                <w:rFonts w:ascii="Times New Roman" w:hAnsi="Times New Roman" w:cs="Times New Roman"/>
                <w:sz w:val="18"/>
                <w:szCs w:val="18"/>
                <w:lang w:val="uk-UA"/>
              </w:rPr>
            </w:pPr>
            <w:r w:rsidRPr="00262748">
              <w:rPr>
                <w:rFonts w:ascii="Times New Roman" w:hAnsi="Times New Roman" w:cs="Times New Roman"/>
                <w:sz w:val="18"/>
                <w:szCs w:val="18"/>
                <w:lang w:val="uk-UA"/>
              </w:rPr>
              <w:t>Прогнозований обсяг споживання електричної енергії підприємствами "зеленої" електрометалургії визначається з урахуванням інформації, наданої ліцензіатом, щодо фактичних обсягів споживання електричної енергії підприємствами "зеленої" електрометалургії та/або прогнозованих обсягів споживання електричної енергії цими підприємствами.</w:t>
            </w:r>
          </w:p>
          <w:p w14:paraId="542F1DAD" w14:textId="77777777" w:rsidR="00800C51" w:rsidRDefault="00800C51" w:rsidP="00484473">
            <w:pPr>
              <w:spacing w:after="0" w:line="240" w:lineRule="auto"/>
              <w:jc w:val="both"/>
              <w:rPr>
                <w:rFonts w:ascii="Times New Roman" w:hAnsi="Times New Roman" w:cs="Times New Roman"/>
                <w:i/>
                <w:sz w:val="18"/>
                <w:szCs w:val="18"/>
                <w:lang w:val="uk-UA"/>
              </w:rPr>
            </w:pPr>
            <w:r>
              <w:rPr>
                <w:rFonts w:ascii="Times New Roman" w:hAnsi="Times New Roman" w:cs="Times New Roman"/>
                <w:i/>
                <w:sz w:val="18"/>
                <w:szCs w:val="18"/>
                <w:lang w:val="uk-UA"/>
              </w:rPr>
              <w:t>…………………………………………………………………………………</w:t>
            </w:r>
          </w:p>
          <w:p w14:paraId="43B805A5" w14:textId="05BD59B2" w:rsidR="00800C51" w:rsidRDefault="00800C51" w:rsidP="00484473">
            <w:pPr>
              <w:spacing w:after="0" w:line="240" w:lineRule="auto"/>
              <w:jc w:val="both"/>
              <w:rPr>
                <w:rFonts w:ascii="Times New Roman" w:hAnsi="Times New Roman" w:cs="Times New Roman"/>
                <w:i/>
                <w:sz w:val="18"/>
                <w:szCs w:val="18"/>
                <w:lang w:val="uk-UA"/>
              </w:rPr>
            </w:pPr>
          </w:p>
          <w:p w14:paraId="19AA2A59" w14:textId="17C8AC0D" w:rsidR="00800C51" w:rsidRPr="00D83961" w:rsidRDefault="00800C51" w:rsidP="00484473">
            <w:pPr>
              <w:spacing w:after="0" w:line="240" w:lineRule="auto"/>
              <w:jc w:val="both"/>
              <w:rPr>
                <w:rFonts w:ascii="Times New Roman" w:hAnsi="Times New Roman" w:cs="Times New Roman"/>
                <w:i/>
                <w:sz w:val="18"/>
                <w:szCs w:val="18"/>
                <w:lang w:val="uk-UA"/>
              </w:rPr>
            </w:pPr>
            <w:r w:rsidRPr="00D83961">
              <w:rPr>
                <w:rFonts w:ascii="Times New Roman" w:hAnsi="Times New Roman" w:cs="Times New Roman"/>
                <w:sz w:val="18"/>
                <w:szCs w:val="18"/>
                <w:lang w:val="uk-UA"/>
              </w:rPr>
              <w:t>У разі відсутності у НКРЕКП довідки, передбаченої частиною п'ятою статті 33 Закону України "Про ринок електричної енергії", яка є підставою для встановлення НКРЕКП тарифу на послуги з передачі електричної енергії для підприємства "зеленої" електрометалургії, тариф на послуги з передачі електричної енергії розраховується за формулою 26 цієї глави.</w:t>
            </w:r>
          </w:p>
        </w:tc>
      </w:tr>
      <w:bookmarkEnd w:id="10"/>
      <w:tr w:rsidR="00800C51" w:rsidRPr="00D83961" w14:paraId="11427B6B"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1DE692" w14:textId="77777777" w:rsidR="00800C51" w:rsidRPr="00D83961" w:rsidRDefault="00800C51" w:rsidP="00484473">
            <w:pPr>
              <w:spacing w:after="0" w:line="240" w:lineRule="auto"/>
              <w:jc w:val="both"/>
              <w:rPr>
                <w:rFonts w:ascii="Times New Roman" w:hAnsi="Times New Roman"/>
                <w:i/>
                <w:sz w:val="18"/>
                <w:szCs w:val="18"/>
                <w:lang w:val="uk-UA"/>
              </w:rPr>
            </w:pPr>
            <w:r w:rsidRPr="00D83961">
              <w:rPr>
                <w:rFonts w:ascii="Times New Roman" w:hAnsi="Times New Roman"/>
                <w:i/>
                <w:sz w:val="18"/>
                <w:szCs w:val="18"/>
                <w:lang w:val="uk-UA"/>
              </w:rPr>
              <w:lastRenderedPageBreak/>
              <w:t>Додаток 14 до Порядку встановлення (формування) тарифу на послуги з передачі електричної енергії</w:t>
            </w:r>
          </w:p>
          <w:p w14:paraId="61C10C80" w14:textId="77777777" w:rsidR="00800C51" w:rsidRDefault="00800C51" w:rsidP="00484473">
            <w:pPr>
              <w:spacing w:after="0" w:line="240" w:lineRule="auto"/>
              <w:jc w:val="both"/>
              <w:rPr>
                <w:rFonts w:ascii="Times New Roman" w:hAnsi="Times New Roman"/>
                <w:b/>
                <w:sz w:val="18"/>
                <w:szCs w:val="18"/>
                <w:highlight w:val="yellow"/>
                <w:lang w:val="uk-UA"/>
              </w:rPr>
            </w:pPr>
          </w:p>
          <w:p w14:paraId="491115FE" w14:textId="642104C6" w:rsidR="00800C51" w:rsidRPr="00FA6365" w:rsidRDefault="00800C51" w:rsidP="00484473">
            <w:pPr>
              <w:spacing w:after="0" w:line="240" w:lineRule="auto"/>
              <w:jc w:val="both"/>
              <w:rPr>
                <w:rFonts w:ascii="Times New Roman" w:hAnsi="Times New Roman" w:cs="Times New Roman"/>
                <w:b/>
                <w:sz w:val="18"/>
                <w:szCs w:val="18"/>
                <w:lang w:val="uk-UA"/>
              </w:rPr>
            </w:pPr>
            <w:r w:rsidRPr="00F61CED">
              <w:rPr>
                <w:rFonts w:ascii="Times New Roman" w:hAnsi="Times New Roman"/>
                <w:b/>
                <w:sz w:val="18"/>
                <w:szCs w:val="18"/>
                <w:lang w:val="uk-UA"/>
              </w:rPr>
              <w:t>відсутній</w:t>
            </w:r>
          </w:p>
          <w:p w14:paraId="1F90CDEE" w14:textId="3AED96B4" w:rsidR="00800C51" w:rsidRDefault="00800C51" w:rsidP="00484473">
            <w:pPr>
              <w:spacing w:after="0" w:line="240" w:lineRule="auto"/>
              <w:jc w:val="both"/>
              <w:rPr>
                <w:rFonts w:ascii="Times New Roman" w:hAnsi="Times New Roman"/>
                <w:b/>
                <w:strike/>
                <w:sz w:val="18"/>
                <w:szCs w:val="18"/>
                <w:lang w:val="uk-UA"/>
              </w:rPr>
            </w:pPr>
          </w:p>
          <w:p w14:paraId="47BB38CE" w14:textId="747F0043" w:rsidR="00800C51" w:rsidRDefault="00800C51" w:rsidP="00484473">
            <w:pPr>
              <w:spacing w:after="0" w:line="240" w:lineRule="auto"/>
              <w:jc w:val="both"/>
              <w:rPr>
                <w:rFonts w:ascii="Times New Roman" w:hAnsi="Times New Roman"/>
                <w:b/>
                <w:strike/>
                <w:sz w:val="18"/>
                <w:szCs w:val="18"/>
                <w:lang w:val="uk-UA"/>
              </w:rPr>
            </w:pPr>
          </w:p>
          <w:p w14:paraId="473A0AD7" w14:textId="77777777" w:rsidR="00800C51" w:rsidRPr="00FA6365" w:rsidRDefault="00800C51" w:rsidP="00484473">
            <w:pPr>
              <w:spacing w:after="0" w:line="240" w:lineRule="auto"/>
              <w:jc w:val="both"/>
              <w:rPr>
                <w:rFonts w:ascii="Times New Roman" w:hAnsi="Times New Roman"/>
                <w:b/>
                <w:strike/>
                <w:sz w:val="18"/>
                <w:szCs w:val="18"/>
                <w:lang w:val="uk-UA"/>
              </w:rPr>
            </w:pPr>
          </w:p>
          <w:p w14:paraId="08291179" w14:textId="7B581AB9" w:rsidR="00800C51" w:rsidRPr="00D83961" w:rsidRDefault="00800C51" w:rsidP="00484473">
            <w:pPr>
              <w:spacing w:after="0" w:line="240" w:lineRule="auto"/>
              <w:jc w:val="both"/>
              <w:rPr>
                <w:rFonts w:ascii="Times New Roman" w:hAnsi="Times New Roman"/>
                <w:sz w:val="18"/>
                <w:szCs w:val="18"/>
                <w:lang w:val="uk-UA"/>
              </w:rPr>
            </w:pPr>
            <w:r w:rsidRPr="00D83961">
              <w:rPr>
                <w:rFonts w:ascii="Times New Roman" w:hAnsi="Times New Roman"/>
                <w:sz w:val="18"/>
                <w:szCs w:val="18"/>
                <w:lang w:val="uk-UA"/>
              </w:rPr>
              <w:t>пункт 8</w:t>
            </w:r>
            <w:r w:rsidRPr="00D83961">
              <w:rPr>
                <w:rFonts w:ascii="Times New Roman" w:hAnsi="Times New Roman"/>
                <w:b/>
                <w:sz w:val="24"/>
                <w:lang w:val="uk-UA"/>
              </w:rPr>
              <w:t xml:space="preserve"> </w:t>
            </w:r>
            <w:r w:rsidRPr="00D83961">
              <w:rPr>
                <w:rFonts w:ascii="Times New Roman" w:hAnsi="Times New Roman"/>
                <w:sz w:val="18"/>
                <w:szCs w:val="18"/>
                <w:lang w:val="uk-UA"/>
              </w:rPr>
              <w:t>«Обсяг передачі (споживання), експорту електричної енергії»</w:t>
            </w:r>
          </w:p>
          <w:p w14:paraId="726D92D9" w14:textId="585E4F05" w:rsidR="00800C51" w:rsidRPr="00800C51" w:rsidRDefault="00800C51" w:rsidP="00484473">
            <w:pPr>
              <w:spacing w:after="0" w:line="240" w:lineRule="auto"/>
              <w:jc w:val="both"/>
              <w:rPr>
                <w:rFonts w:ascii="Times New Roman" w:hAnsi="Times New Roman"/>
                <w:b/>
                <w:sz w:val="18"/>
                <w:szCs w:val="18"/>
                <w:lang w:val="uk-UA"/>
              </w:rPr>
            </w:pPr>
            <w:r w:rsidRPr="00D83961">
              <w:rPr>
                <w:rFonts w:ascii="Times New Roman" w:hAnsi="Times New Roman"/>
                <w:b/>
                <w:sz w:val="18"/>
                <w:szCs w:val="18"/>
                <w:lang w:val="uk-UA"/>
              </w:rPr>
              <w:t xml:space="preserve"> </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A777CE" w14:textId="77777777" w:rsidR="00800C51" w:rsidRPr="00945C70" w:rsidRDefault="00800C51" w:rsidP="00484473">
            <w:pPr>
              <w:spacing w:after="0" w:line="240" w:lineRule="auto"/>
              <w:jc w:val="both"/>
              <w:rPr>
                <w:rFonts w:ascii="Times New Roman" w:hAnsi="Times New Roman"/>
                <w:i/>
                <w:sz w:val="18"/>
                <w:szCs w:val="18"/>
                <w:lang w:val="uk-UA"/>
              </w:rPr>
            </w:pPr>
            <w:r w:rsidRPr="00945C70">
              <w:rPr>
                <w:rFonts w:ascii="Times New Roman" w:hAnsi="Times New Roman"/>
                <w:i/>
                <w:sz w:val="18"/>
                <w:szCs w:val="18"/>
                <w:lang w:val="uk-UA"/>
              </w:rPr>
              <w:t>Додаток 14 до Порядку встановлення (формування) тарифу на послуги з передачі електричної енергії</w:t>
            </w:r>
          </w:p>
          <w:p w14:paraId="2BD60B98" w14:textId="77777777" w:rsidR="00800C51" w:rsidRPr="00945C70" w:rsidRDefault="00800C51" w:rsidP="00484473">
            <w:pPr>
              <w:spacing w:after="0" w:line="240" w:lineRule="auto"/>
              <w:jc w:val="both"/>
              <w:rPr>
                <w:rFonts w:ascii="Times New Roman" w:hAnsi="Times New Roman"/>
                <w:sz w:val="18"/>
                <w:szCs w:val="18"/>
                <w:lang w:val="uk-UA"/>
              </w:rPr>
            </w:pPr>
          </w:p>
          <w:p w14:paraId="63AC061B" w14:textId="37988AF6" w:rsidR="00800C51" w:rsidRPr="00945C70" w:rsidRDefault="00800C51" w:rsidP="00484473">
            <w:pPr>
              <w:spacing w:after="0" w:line="240" w:lineRule="auto"/>
              <w:jc w:val="both"/>
              <w:rPr>
                <w:rFonts w:ascii="Times New Roman" w:hAnsi="Times New Roman"/>
                <w:sz w:val="18"/>
                <w:szCs w:val="18"/>
                <w:lang w:val="uk-UA"/>
              </w:rPr>
            </w:pPr>
            <w:r w:rsidRPr="00945C70">
              <w:rPr>
                <w:rFonts w:ascii="Times New Roman" w:hAnsi="Times New Roman"/>
                <w:sz w:val="18"/>
                <w:szCs w:val="18"/>
                <w:lang w:val="uk-UA"/>
              </w:rPr>
              <w:t xml:space="preserve">після </w:t>
            </w:r>
            <w:proofErr w:type="spellStart"/>
            <w:r w:rsidR="007A0BF9">
              <w:rPr>
                <w:rFonts w:ascii="Times New Roman" w:hAnsi="Times New Roman"/>
                <w:sz w:val="18"/>
                <w:szCs w:val="18"/>
                <w:lang w:val="uk-UA"/>
              </w:rPr>
              <w:t>підпугкту</w:t>
            </w:r>
            <w:proofErr w:type="spellEnd"/>
            <w:r w:rsidRPr="00945C70">
              <w:rPr>
                <w:rFonts w:ascii="Times New Roman" w:hAnsi="Times New Roman"/>
                <w:sz w:val="18"/>
                <w:szCs w:val="18"/>
                <w:lang w:val="uk-UA"/>
              </w:rPr>
              <w:t xml:space="preserve"> 1.6 доповнити новим </w:t>
            </w:r>
            <w:r w:rsidR="007A0BF9">
              <w:rPr>
                <w:rFonts w:ascii="Times New Roman" w:hAnsi="Times New Roman"/>
                <w:sz w:val="18"/>
                <w:szCs w:val="18"/>
                <w:lang w:val="uk-UA"/>
              </w:rPr>
              <w:t>підпунктом</w:t>
            </w:r>
            <w:r w:rsidRPr="00945C70">
              <w:rPr>
                <w:rFonts w:ascii="Times New Roman" w:hAnsi="Times New Roman"/>
                <w:sz w:val="18"/>
                <w:szCs w:val="18"/>
                <w:lang w:val="uk-UA"/>
              </w:rPr>
              <w:t xml:space="preserve"> 1.7 у такій редакції</w:t>
            </w:r>
          </w:p>
          <w:p w14:paraId="597325C7" w14:textId="77777777" w:rsidR="00800C51" w:rsidRPr="00945C70" w:rsidRDefault="00800C51" w:rsidP="00484473">
            <w:pPr>
              <w:spacing w:after="0" w:line="240" w:lineRule="auto"/>
              <w:jc w:val="both"/>
              <w:rPr>
                <w:rFonts w:ascii="Times New Roman" w:hAnsi="Times New Roman"/>
                <w:b/>
                <w:sz w:val="18"/>
                <w:szCs w:val="18"/>
                <w:lang w:val="uk-UA"/>
              </w:rPr>
            </w:pPr>
            <w:r w:rsidRPr="00945C70">
              <w:rPr>
                <w:rFonts w:ascii="Times New Roman" w:hAnsi="Times New Roman"/>
                <w:b/>
                <w:sz w:val="18"/>
                <w:szCs w:val="18"/>
                <w:lang w:val="uk-UA"/>
              </w:rPr>
              <w:t>«1.</w:t>
            </w:r>
            <w:bookmarkStart w:id="11" w:name="_Hlk107918338"/>
            <w:r w:rsidRPr="00945C70">
              <w:rPr>
                <w:rFonts w:ascii="Times New Roman" w:hAnsi="Times New Roman"/>
                <w:b/>
                <w:sz w:val="18"/>
                <w:szCs w:val="18"/>
                <w:lang w:val="uk-UA"/>
              </w:rPr>
              <w:t>7 «Витрати (доходи) за Договором ІТС»</w:t>
            </w:r>
          </w:p>
          <w:p w14:paraId="317D39AE" w14:textId="39E9BFB0" w:rsidR="00800C51" w:rsidRPr="00945C70" w:rsidRDefault="00800C51" w:rsidP="00484473">
            <w:pPr>
              <w:spacing w:after="0" w:line="240" w:lineRule="auto"/>
              <w:jc w:val="both"/>
              <w:rPr>
                <w:rFonts w:ascii="Times New Roman" w:hAnsi="Times New Roman"/>
                <w:b/>
                <w:sz w:val="18"/>
                <w:szCs w:val="18"/>
                <w:lang w:val="uk-UA"/>
              </w:rPr>
            </w:pPr>
            <w:bookmarkStart w:id="12" w:name="_Hlk108514418"/>
            <w:bookmarkEnd w:id="11"/>
            <w:r w:rsidRPr="00945C70">
              <w:rPr>
                <w:rFonts w:ascii="Times New Roman" w:hAnsi="Times New Roman"/>
                <w:b/>
                <w:sz w:val="18"/>
                <w:szCs w:val="18"/>
                <w:lang w:val="uk-UA"/>
              </w:rPr>
              <w:t xml:space="preserve">У зв’язку з цим </w:t>
            </w:r>
            <w:r w:rsidR="007A0BF9">
              <w:rPr>
                <w:rFonts w:ascii="Times New Roman" w:hAnsi="Times New Roman"/>
                <w:b/>
                <w:sz w:val="18"/>
                <w:szCs w:val="18"/>
                <w:lang w:val="uk-UA"/>
              </w:rPr>
              <w:t xml:space="preserve">підпункти </w:t>
            </w:r>
            <w:r w:rsidRPr="00945C70">
              <w:rPr>
                <w:rFonts w:ascii="Times New Roman" w:hAnsi="Times New Roman"/>
                <w:b/>
                <w:sz w:val="18"/>
                <w:szCs w:val="18"/>
                <w:lang w:val="uk-UA"/>
              </w:rPr>
              <w:t xml:space="preserve">1.7 та 1.8 вважати </w:t>
            </w:r>
            <w:r w:rsidR="007A0BF9">
              <w:rPr>
                <w:rFonts w:ascii="Times New Roman" w:hAnsi="Times New Roman"/>
                <w:b/>
                <w:sz w:val="18"/>
                <w:szCs w:val="18"/>
                <w:lang w:val="uk-UA"/>
              </w:rPr>
              <w:t>підпунктами</w:t>
            </w:r>
            <w:r w:rsidRPr="00945C70">
              <w:rPr>
                <w:rFonts w:ascii="Times New Roman" w:hAnsi="Times New Roman"/>
                <w:b/>
                <w:sz w:val="18"/>
                <w:szCs w:val="18"/>
                <w:lang w:val="uk-UA"/>
              </w:rPr>
              <w:t xml:space="preserve"> 1.8 та 1.9 відповідно</w:t>
            </w:r>
            <w:bookmarkEnd w:id="12"/>
          </w:p>
          <w:p w14:paraId="2C1AA1C0" w14:textId="77777777" w:rsidR="00800C51" w:rsidRPr="00945C70" w:rsidRDefault="00800C51" w:rsidP="00484473">
            <w:pPr>
              <w:spacing w:after="0" w:line="240" w:lineRule="auto"/>
              <w:jc w:val="both"/>
              <w:rPr>
                <w:rFonts w:ascii="Times New Roman" w:hAnsi="Times New Roman"/>
                <w:sz w:val="18"/>
                <w:szCs w:val="18"/>
                <w:lang w:val="uk-UA"/>
              </w:rPr>
            </w:pPr>
          </w:p>
          <w:p w14:paraId="20D24D0C" w14:textId="7E0613A7" w:rsidR="00800C51" w:rsidRPr="00945C70" w:rsidRDefault="00800C51" w:rsidP="00484473">
            <w:pPr>
              <w:spacing w:after="0" w:line="240" w:lineRule="auto"/>
              <w:jc w:val="both"/>
              <w:rPr>
                <w:rFonts w:ascii="Times New Roman" w:hAnsi="Times New Roman"/>
                <w:sz w:val="18"/>
                <w:szCs w:val="18"/>
                <w:lang w:val="uk-UA"/>
              </w:rPr>
            </w:pPr>
            <w:r w:rsidRPr="00945C70">
              <w:rPr>
                <w:rFonts w:ascii="Times New Roman" w:hAnsi="Times New Roman"/>
                <w:sz w:val="18"/>
                <w:szCs w:val="18"/>
                <w:lang w:val="uk-UA"/>
              </w:rPr>
              <w:t>пункт 8</w:t>
            </w:r>
            <w:r w:rsidRPr="00945C70">
              <w:rPr>
                <w:rFonts w:ascii="Times New Roman" w:hAnsi="Times New Roman"/>
                <w:b/>
                <w:sz w:val="24"/>
                <w:lang w:val="uk-UA"/>
              </w:rPr>
              <w:t xml:space="preserve"> </w:t>
            </w:r>
            <w:r w:rsidRPr="00945C70">
              <w:rPr>
                <w:rFonts w:ascii="Times New Roman" w:hAnsi="Times New Roman"/>
                <w:sz w:val="18"/>
                <w:szCs w:val="18"/>
                <w:lang w:val="uk-UA"/>
              </w:rPr>
              <w:t xml:space="preserve">«Обсяг передачі </w:t>
            </w:r>
            <w:r w:rsidRPr="00945C70">
              <w:rPr>
                <w:rFonts w:ascii="Times New Roman" w:hAnsi="Times New Roman"/>
                <w:strike/>
                <w:sz w:val="18"/>
                <w:szCs w:val="18"/>
                <w:lang w:val="uk-UA"/>
              </w:rPr>
              <w:t>(споживання),</w:t>
            </w:r>
            <w:r w:rsidRPr="00945C70">
              <w:rPr>
                <w:rFonts w:ascii="Times New Roman" w:hAnsi="Times New Roman"/>
                <w:sz w:val="18"/>
                <w:szCs w:val="18"/>
                <w:lang w:val="uk-UA"/>
              </w:rPr>
              <w:t xml:space="preserve"> </w:t>
            </w:r>
            <w:r w:rsidRPr="00945C70">
              <w:rPr>
                <w:rFonts w:ascii="Times New Roman" w:hAnsi="Times New Roman"/>
                <w:b/>
                <w:strike/>
                <w:sz w:val="18"/>
                <w:szCs w:val="18"/>
                <w:lang w:val="uk-UA"/>
              </w:rPr>
              <w:t>експорту</w:t>
            </w:r>
            <w:r w:rsidRPr="00945C70">
              <w:rPr>
                <w:rFonts w:ascii="Times New Roman" w:hAnsi="Times New Roman"/>
                <w:b/>
                <w:sz w:val="18"/>
                <w:szCs w:val="18"/>
                <w:lang w:val="uk-UA"/>
              </w:rPr>
              <w:t xml:space="preserve"> </w:t>
            </w:r>
            <w:r w:rsidRPr="00945C70">
              <w:rPr>
                <w:rFonts w:ascii="Times New Roman" w:hAnsi="Times New Roman"/>
                <w:sz w:val="18"/>
                <w:szCs w:val="18"/>
                <w:lang w:val="uk-UA"/>
              </w:rPr>
              <w:t>електричної енергії»</w:t>
            </w:r>
          </w:p>
        </w:tc>
      </w:tr>
      <w:tr w:rsidR="00800C51" w:rsidRPr="00D83961" w14:paraId="73728B15"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56AE6" w14:textId="77777777" w:rsidR="00800C51" w:rsidRPr="00D83961" w:rsidRDefault="00800C51" w:rsidP="00484473">
            <w:pPr>
              <w:spacing w:after="0" w:line="240" w:lineRule="auto"/>
              <w:jc w:val="both"/>
              <w:rPr>
                <w:rFonts w:ascii="Times New Roman" w:hAnsi="Times New Roman"/>
                <w:i/>
                <w:sz w:val="18"/>
                <w:szCs w:val="18"/>
                <w:lang w:val="uk-UA"/>
              </w:rPr>
            </w:pPr>
            <w:r w:rsidRPr="00D83961">
              <w:rPr>
                <w:rFonts w:ascii="Times New Roman" w:hAnsi="Times New Roman"/>
                <w:i/>
                <w:sz w:val="18"/>
                <w:szCs w:val="18"/>
                <w:lang w:val="uk-UA"/>
              </w:rPr>
              <w:t>Додаток 15 до Порядку встановлення (формування) тарифу на послуги з передачі електричної енергії</w:t>
            </w:r>
          </w:p>
          <w:p w14:paraId="1F62C7C8" w14:textId="77777777" w:rsidR="00800C51" w:rsidRPr="00D83961" w:rsidRDefault="00800C51" w:rsidP="00484473">
            <w:pPr>
              <w:spacing w:after="0" w:line="240" w:lineRule="auto"/>
              <w:jc w:val="both"/>
              <w:rPr>
                <w:rFonts w:ascii="Times New Roman" w:hAnsi="Times New Roman"/>
                <w:sz w:val="18"/>
                <w:szCs w:val="18"/>
                <w:lang w:val="uk-UA"/>
              </w:rPr>
            </w:pPr>
          </w:p>
          <w:p w14:paraId="2B970F69" w14:textId="77777777" w:rsidR="00800C51" w:rsidRPr="00D83961" w:rsidRDefault="00800C51" w:rsidP="00484473">
            <w:pPr>
              <w:jc w:val="both"/>
              <w:rPr>
                <w:rFonts w:ascii="Times New Roman" w:hAnsi="Times New Roman"/>
                <w:sz w:val="18"/>
                <w:szCs w:val="18"/>
                <w:lang w:val="uk-UA"/>
              </w:rPr>
            </w:pPr>
            <w:r w:rsidRPr="00D83961">
              <w:rPr>
                <w:rFonts w:ascii="Times New Roman" w:hAnsi="Times New Roman"/>
                <w:sz w:val="18"/>
                <w:szCs w:val="18"/>
                <w:lang w:val="uk-UA"/>
              </w:rPr>
              <w:t>назва додатка «Динаміка технологічних витрат та обсягів передачі (споживання), експорту електричної енергії»</w:t>
            </w:r>
          </w:p>
          <w:p w14:paraId="5D36FB1F" w14:textId="77777777" w:rsidR="00800C51" w:rsidRPr="00D83961" w:rsidRDefault="00800C51" w:rsidP="00484473">
            <w:pPr>
              <w:spacing w:after="0" w:line="240" w:lineRule="auto"/>
              <w:jc w:val="both"/>
              <w:rPr>
                <w:rFonts w:ascii="Times New Roman" w:hAnsi="Times New Roman" w:cs="Times New Roman"/>
                <w:sz w:val="18"/>
                <w:szCs w:val="18"/>
                <w:lang w:val="uk-UA"/>
              </w:rPr>
            </w:pPr>
            <w:r w:rsidRPr="00D83961">
              <w:rPr>
                <w:rFonts w:ascii="Times New Roman" w:hAnsi="Times New Roman"/>
                <w:sz w:val="18"/>
                <w:szCs w:val="18"/>
                <w:lang w:val="uk-UA"/>
              </w:rPr>
              <w:t xml:space="preserve">пункт 1 «Обсяги передачі (споживання), експорту електричної енергії, </w:t>
            </w:r>
            <w:proofErr w:type="spellStart"/>
            <w:r w:rsidRPr="00D83961">
              <w:rPr>
                <w:rFonts w:ascii="Times New Roman" w:hAnsi="Times New Roman"/>
                <w:sz w:val="18"/>
                <w:szCs w:val="18"/>
                <w:lang w:val="uk-UA"/>
              </w:rPr>
              <w:t>МВт·год</w:t>
            </w:r>
            <w:proofErr w:type="spellEnd"/>
            <w:r w:rsidRPr="00D83961">
              <w:rPr>
                <w:rFonts w:ascii="Times New Roman" w:hAnsi="Times New Roman"/>
                <w:sz w:val="18"/>
                <w:szCs w:val="18"/>
                <w:lang w:val="uk-UA"/>
              </w:rPr>
              <w:t>»</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4CB525" w14:textId="77777777" w:rsidR="00800C51" w:rsidRPr="00945C70" w:rsidRDefault="00800C51" w:rsidP="00484473">
            <w:pPr>
              <w:spacing w:after="0" w:line="240" w:lineRule="auto"/>
              <w:jc w:val="both"/>
              <w:rPr>
                <w:rFonts w:ascii="Times New Roman" w:hAnsi="Times New Roman"/>
                <w:i/>
                <w:sz w:val="18"/>
                <w:szCs w:val="18"/>
                <w:lang w:val="uk-UA"/>
              </w:rPr>
            </w:pPr>
            <w:r w:rsidRPr="00945C70">
              <w:rPr>
                <w:rFonts w:ascii="Times New Roman" w:hAnsi="Times New Roman"/>
                <w:i/>
                <w:sz w:val="18"/>
                <w:szCs w:val="18"/>
                <w:lang w:val="uk-UA"/>
              </w:rPr>
              <w:t>Додаток 15 до Порядку встановлення (формування) тарифу на послуги з передачі електричної енергії</w:t>
            </w:r>
          </w:p>
          <w:p w14:paraId="16CE20F7" w14:textId="77777777" w:rsidR="00800C51" w:rsidRPr="00945C70" w:rsidRDefault="00800C51" w:rsidP="00484473">
            <w:pPr>
              <w:spacing w:after="0" w:line="240" w:lineRule="auto"/>
              <w:jc w:val="both"/>
              <w:rPr>
                <w:rFonts w:ascii="Times New Roman" w:hAnsi="Times New Roman"/>
                <w:i/>
                <w:sz w:val="18"/>
                <w:szCs w:val="18"/>
                <w:lang w:val="uk-UA"/>
              </w:rPr>
            </w:pPr>
          </w:p>
          <w:p w14:paraId="7CD35302" w14:textId="77777777" w:rsidR="00800C51" w:rsidRPr="00945C70" w:rsidRDefault="00800C51" w:rsidP="00484473">
            <w:pPr>
              <w:spacing w:after="0" w:line="240" w:lineRule="auto"/>
              <w:jc w:val="both"/>
              <w:rPr>
                <w:rFonts w:ascii="Times New Roman" w:hAnsi="Times New Roman"/>
                <w:sz w:val="18"/>
                <w:szCs w:val="18"/>
                <w:lang w:val="uk-UA"/>
              </w:rPr>
            </w:pPr>
            <w:bookmarkStart w:id="13" w:name="_Hlk107918991"/>
            <w:r w:rsidRPr="00945C70">
              <w:rPr>
                <w:rFonts w:ascii="Times New Roman" w:hAnsi="Times New Roman"/>
                <w:sz w:val="18"/>
                <w:szCs w:val="18"/>
                <w:lang w:val="uk-UA"/>
              </w:rPr>
              <w:t xml:space="preserve">назва додатка «Динаміка технологічних витрат та обсягів передачі </w:t>
            </w:r>
            <w:r w:rsidRPr="00945C70">
              <w:rPr>
                <w:rFonts w:ascii="Times New Roman" w:hAnsi="Times New Roman"/>
                <w:strike/>
                <w:sz w:val="18"/>
                <w:szCs w:val="18"/>
                <w:lang w:val="uk-UA"/>
              </w:rPr>
              <w:t>(споживання)</w:t>
            </w:r>
            <w:r w:rsidRPr="00945C70">
              <w:rPr>
                <w:rFonts w:ascii="Times New Roman" w:hAnsi="Times New Roman"/>
                <w:b/>
                <w:strike/>
                <w:sz w:val="18"/>
                <w:szCs w:val="18"/>
                <w:lang w:val="uk-UA"/>
              </w:rPr>
              <w:t>,</w:t>
            </w:r>
            <w:r w:rsidRPr="00945C70">
              <w:rPr>
                <w:rFonts w:ascii="Times New Roman" w:hAnsi="Times New Roman"/>
                <w:sz w:val="18"/>
                <w:szCs w:val="18"/>
                <w:lang w:val="uk-UA"/>
              </w:rPr>
              <w:t xml:space="preserve"> </w:t>
            </w:r>
            <w:r w:rsidRPr="00945C70">
              <w:rPr>
                <w:rFonts w:ascii="Times New Roman" w:hAnsi="Times New Roman"/>
                <w:b/>
                <w:strike/>
                <w:sz w:val="18"/>
                <w:szCs w:val="18"/>
                <w:lang w:val="uk-UA"/>
              </w:rPr>
              <w:t>експорту</w:t>
            </w:r>
            <w:r w:rsidRPr="00945C70">
              <w:rPr>
                <w:rFonts w:ascii="Times New Roman" w:hAnsi="Times New Roman"/>
                <w:sz w:val="18"/>
                <w:szCs w:val="18"/>
                <w:lang w:val="uk-UA"/>
              </w:rPr>
              <w:t xml:space="preserve"> електричної енергії»</w:t>
            </w:r>
          </w:p>
          <w:bookmarkEnd w:id="13"/>
          <w:p w14:paraId="5224652B" w14:textId="77777777" w:rsidR="00800C51" w:rsidRPr="00945C70" w:rsidRDefault="00800C51" w:rsidP="00484473">
            <w:pPr>
              <w:spacing w:after="0" w:line="240" w:lineRule="auto"/>
              <w:jc w:val="both"/>
              <w:rPr>
                <w:rFonts w:ascii="Times New Roman" w:hAnsi="Times New Roman"/>
                <w:b/>
                <w:sz w:val="18"/>
                <w:szCs w:val="18"/>
                <w:lang w:val="uk-UA"/>
              </w:rPr>
            </w:pPr>
          </w:p>
          <w:p w14:paraId="5949FCC2" w14:textId="77777777" w:rsidR="00800C51" w:rsidRPr="00945C70" w:rsidRDefault="00800C51" w:rsidP="00484473">
            <w:pPr>
              <w:spacing w:after="0" w:line="240" w:lineRule="auto"/>
              <w:jc w:val="both"/>
              <w:rPr>
                <w:rFonts w:ascii="Times New Roman" w:eastAsia="Times New Roman" w:hAnsi="Times New Roman" w:cs="Times New Roman"/>
                <w:b/>
                <w:bCs/>
                <w:sz w:val="18"/>
                <w:szCs w:val="18"/>
                <w:shd w:val="clear" w:color="auto" w:fill="FFFF00"/>
                <w:lang w:val="uk-UA"/>
              </w:rPr>
            </w:pPr>
            <w:r w:rsidRPr="00945C70">
              <w:rPr>
                <w:rFonts w:ascii="Times New Roman" w:hAnsi="Times New Roman"/>
                <w:sz w:val="18"/>
                <w:szCs w:val="18"/>
                <w:lang w:val="uk-UA"/>
              </w:rPr>
              <w:t xml:space="preserve">пункт 1 «Обсяги передачі </w:t>
            </w:r>
            <w:r w:rsidRPr="00945C70">
              <w:rPr>
                <w:rFonts w:ascii="Times New Roman" w:hAnsi="Times New Roman"/>
                <w:strike/>
                <w:sz w:val="18"/>
                <w:szCs w:val="18"/>
                <w:lang w:val="uk-UA"/>
              </w:rPr>
              <w:t>(споживання)</w:t>
            </w:r>
            <w:r w:rsidRPr="00945C70">
              <w:rPr>
                <w:rFonts w:ascii="Times New Roman" w:hAnsi="Times New Roman"/>
                <w:b/>
                <w:strike/>
                <w:sz w:val="18"/>
                <w:szCs w:val="18"/>
                <w:lang w:val="uk-UA"/>
              </w:rPr>
              <w:t>,</w:t>
            </w:r>
            <w:r w:rsidRPr="00945C70">
              <w:rPr>
                <w:rFonts w:ascii="Times New Roman" w:hAnsi="Times New Roman"/>
                <w:sz w:val="18"/>
                <w:szCs w:val="18"/>
                <w:lang w:val="uk-UA"/>
              </w:rPr>
              <w:t xml:space="preserve"> </w:t>
            </w:r>
            <w:r w:rsidRPr="00945C70">
              <w:rPr>
                <w:rFonts w:ascii="Times New Roman" w:hAnsi="Times New Roman"/>
                <w:b/>
                <w:strike/>
                <w:sz w:val="18"/>
                <w:szCs w:val="18"/>
                <w:lang w:val="uk-UA"/>
              </w:rPr>
              <w:t>експорту</w:t>
            </w:r>
            <w:r w:rsidRPr="00945C70">
              <w:rPr>
                <w:rFonts w:ascii="Times New Roman" w:hAnsi="Times New Roman"/>
                <w:sz w:val="18"/>
                <w:szCs w:val="18"/>
                <w:lang w:val="uk-UA"/>
              </w:rPr>
              <w:t xml:space="preserve"> електричної енергії, </w:t>
            </w:r>
            <w:proofErr w:type="spellStart"/>
            <w:r w:rsidRPr="00945C70">
              <w:rPr>
                <w:rFonts w:ascii="Times New Roman" w:hAnsi="Times New Roman"/>
                <w:sz w:val="18"/>
                <w:szCs w:val="18"/>
                <w:lang w:val="uk-UA"/>
              </w:rPr>
              <w:t>МВт·год</w:t>
            </w:r>
            <w:proofErr w:type="spellEnd"/>
            <w:r w:rsidRPr="00945C70">
              <w:rPr>
                <w:rFonts w:ascii="Times New Roman" w:hAnsi="Times New Roman"/>
                <w:sz w:val="18"/>
                <w:szCs w:val="18"/>
                <w:lang w:val="uk-UA"/>
              </w:rPr>
              <w:t>»</w:t>
            </w:r>
          </w:p>
        </w:tc>
      </w:tr>
      <w:tr w:rsidR="00800C51" w:rsidRPr="00D83961" w14:paraId="0B57C5C8"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4E9AB8" w14:textId="77777777" w:rsidR="00800C51" w:rsidRPr="00D83961" w:rsidRDefault="00800C51" w:rsidP="00484473">
            <w:pPr>
              <w:spacing w:after="0" w:line="240" w:lineRule="auto"/>
              <w:jc w:val="both"/>
              <w:rPr>
                <w:rFonts w:ascii="Times New Roman" w:hAnsi="Times New Roman"/>
                <w:i/>
                <w:sz w:val="18"/>
                <w:szCs w:val="18"/>
                <w:lang w:val="uk-UA"/>
              </w:rPr>
            </w:pPr>
            <w:r w:rsidRPr="00D83961">
              <w:rPr>
                <w:rFonts w:ascii="Times New Roman" w:hAnsi="Times New Roman"/>
                <w:i/>
                <w:sz w:val="18"/>
                <w:szCs w:val="18"/>
                <w:lang w:val="uk-UA"/>
              </w:rPr>
              <w:t>Додаток 16 до Порядку встановлення (формування) тарифу на послуги з передачі електричної енергії</w:t>
            </w:r>
          </w:p>
          <w:p w14:paraId="0C0E61E0" w14:textId="77777777" w:rsidR="00800C51" w:rsidRPr="00D83961" w:rsidRDefault="00800C51" w:rsidP="00484473">
            <w:pPr>
              <w:spacing w:after="0" w:line="240" w:lineRule="auto"/>
              <w:jc w:val="both"/>
              <w:rPr>
                <w:rFonts w:ascii="Times New Roman" w:hAnsi="Times New Roman"/>
                <w:sz w:val="18"/>
                <w:szCs w:val="18"/>
                <w:lang w:val="uk-UA"/>
              </w:rPr>
            </w:pPr>
          </w:p>
          <w:p w14:paraId="1ECD9064" w14:textId="77777777" w:rsidR="00800C51" w:rsidRPr="00D83961" w:rsidRDefault="00800C51" w:rsidP="00484473">
            <w:pPr>
              <w:jc w:val="both"/>
              <w:rPr>
                <w:rFonts w:ascii="Times New Roman" w:hAnsi="Times New Roman"/>
                <w:sz w:val="18"/>
                <w:szCs w:val="18"/>
                <w:lang w:val="uk-UA"/>
              </w:rPr>
            </w:pPr>
            <w:r w:rsidRPr="00D83961">
              <w:rPr>
                <w:rFonts w:ascii="Times New Roman" w:hAnsi="Times New Roman"/>
                <w:sz w:val="18"/>
                <w:szCs w:val="18"/>
                <w:lang w:val="uk-UA"/>
              </w:rPr>
              <w:t>назва додатка «Розрахунок коригування необхідного доходу з передачі електричної енергії у зв'язку зі зміною обсягів передачі (споживання), експорту електричної енергії»;</w:t>
            </w:r>
          </w:p>
          <w:p w14:paraId="4F2900C7" w14:textId="77777777" w:rsidR="00800C51" w:rsidRPr="00D83961" w:rsidRDefault="00800C51" w:rsidP="00484473">
            <w:pPr>
              <w:jc w:val="both"/>
              <w:rPr>
                <w:rFonts w:ascii="Times New Roman" w:hAnsi="Times New Roman"/>
                <w:sz w:val="18"/>
                <w:szCs w:val="18"/>
                <w:lang w:val="uk-UA"/>
              </w:rPr>
            </w:pPr>
            <w:r w:rsidRPr="00D83961">
              <w:rPr>
                <w:rFonts w:ascii="Times New Roman" w:hAnsi="Times New Roman"/>
                <w:sz w:val="18"/>
                <w:szCs w:val="18"/>
                <w:lang w:val="uk-UA"/>
              </w:rPr>
              <w:lastRenderedPageBreak/>
              <w:t>у назві граф 1, 4, 7 та 8 слова «передачі (споживання), експорту електричної енергії».</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0FB1D3" w14:textId="77777777" w:rsidR="00800C51" w:rsidRPr="00945C70" w:rsidRDefault="00800C51" w:rsidP="00484473">
            <w:pPr>
              <w:spacing w:after="0" w:line="240" w:lineRule="auto"/>
              <w:jc w:val="both"/>
              <w:rPr>
                <w:rFonts w:ascii="Times New Roman" w:hAnsi="Times New Roman"/>
                <w:i/>
                <w:sz w:val="18"/>
                <w:szCs w:val="18"/>
                <w:lang w:val="uk-UA"/>
              </w:rPr>
            </w:pPr>
            <w:r w:rsidRPr="00945C70">
              <w:rPr>
                <w:rFonts w:ascii="Times New Roman" w:hAnsi="Times New Roman"/>
                <w:i/>
                <w:sz w:val="18"/>
                <w:szCs w:val="18"/>
                <w:lang w:val="uk-UA"/>
              </w:rPr>
              <w:lastRenderedPageBreak/>
              <w:t>Додаток 16 до Порядку встановлення (формування) тарифу на послуги з передачі електричної енергії</w:t>
            </w:r>
          </w:p>
          <w:p w14:paraId="3C25DC32" w14:textId="77777777" w:rsidR="00800C51" w:rsidRPr="00945C70" w:rsidRDefault="00800C51" w:rsidP="00484473">
            <w:pPr>
              <w:spacing w:after="0" w:line="240" w:lineRule="auto"/>
              <w:jc w:val="both"/>
              <w:rPr>
                <w:rFonts w:ascii="Times New Roman" w:hAnsi="Times New Roman"/>
                <w:i/>
                <w:sz w:val="18"/>
                <w:szCs w:val="18"/>
                <w:lang w:val="uk-UA"/>
              </w:rPr>
            </w:pPr>
          </w:p>
          <w:p w14:paraId="137D3D6A" w14:textId="77777777" w:rsidR="00800C51" w:rsidRPr="00945C70" w:rsidRDefault="00800C51" w:rsidP="00484473">
            <w:pPr>
              <w:jc w:val="both"/>
              <w:rPr>
                <w:rFonts w:ascii="Times New Roman" w:hAnsi="Times New Roman"/>
                <w:sz w:val="18"/>
                <w:szCs w:val="18"/>
                <w:lang w:val="uk-UA"/>
              </w:rPr>
            </w:pPr>
            <w:r w:rsidRPr="00945C70">
              <w:rPr>
                <w:rFonts w:ascii="Times New Roman" w:hAnsi="Times New Roman"/>
                <w:sz w:val="18"/>
                <w:szCs w:val="18"/>
                <w:lang w:val="uk-UA"/>
              </w:rPr>
              <w:t xml:space="preserve">назва додатка «Розрахунок коригування необхідного доходу з передачі електричної енергії у зв'язку зі зміною обсягів передачі </w:t>
            </w:r>
            <w:r w:rsidRPr="00945C70">
              <w:rPr>
                <w:rFonts w:ascii="Times New Roman" w:hAnsi="Times New Roman"/>
                <w:strike/>
                <w:sz w:val="18"/>
                <w:szCs w:val="18"/>
                <w:lang w:val="uk-UA"/>
              </w:rPr>
              <w:t>(споживання)</w:t>
            </w:r>
            <w:r w:rsidRPr="00945C70">
              <w:rPr>
                <w:rFonts w:ascii="Times New Roman" w:hAnsi="Times New Roman"/>
                <w:b/>
                <w:strike/>
                <w:sz w:val="18"/>
                <w:szCs w:val="18"/>
                <w:lang w:val="uk-UA"/>
              </w:rPr>
              <w:t>,</w:t>
            </w:r>
            <w:r w:rsidRPr="00945C70">
              <w:rPr>
                <w:rFonts w:ascii="Times New Roman" w:hAnsi="Times New Roman"/>
                <w:b/>
                <w:sz w:val="18"/>
                <w:szCs w:val="18"/>
                <w:lang w:val="uk-UA"/>
              </w:rPr>
              <w:t xml:space="preserve"> </w:t>
            </w:r>
            <w:r w:rsidRPr="00945C70">
              <w:rPr>
                <w:rFonts w:ascii="Times New Roman" w:hAnsi="Times New Roman"/>
                <w:b/>
                <w:strike/>
                <w:sz w:val="18"/>
                <w:szCs w:val="18"/>
                <w:lang w:val="uk-UA"/>
              </w:rPr>
              <w:t xml:space="preserve">експорту </w:t>
            </w:r>
            <w:r w:rsidRPr="00945C70">
              <w:rPr>
                <w:rFonts w:ascii="Times New Roman" w:hAnsi="Times New Roman"/>
                <w:sz w:val="18"/>
                <w:szCs w:val="18"/>
                <w:lang w:val="uk-UA"/>
              </w:rPr>
              <w:t>електричної енергії»;</w:t>
            </w:r>
          </w:p>
          <w:p w14:paraId="46A9B76A" w14:textId="77777777" w:rsidR="00800C51" w:rsidRPr="00945C70" w:rsidRDefault="00800C51" w:rsidP="00484473">
            <w:pPr>
              <w:jc w:val="both"/>
              <w:rPr>
                <w:rFonts w:ascii="Times New Roman" w:hAnsi="Times New Roman"/>
                <w:sz w:val="18"/>
                <w:szCs w:val="18"/>
                <w:lang w:val="uk-UA"/>
              </w:rPr>
            </w:pPr>
            <w:r w:rsidRPr="00945C70">
              <w:rPr>
                <w:rFonts w:ascii="Times New Roman" w:hAnsi="Times New Roman"/>
                <w:sz w:val="18"/>
                <w:szCs w:val="18"/>
                <w:lang w:val="uk-UA"/>
              </w:rPr>
              <w:lastRenderedPageBreak/>
              <w:t xml:space="preserve">у назві граф </w:t>
            </w:r>
            <w:bookmarkStart w:id="14" w:name="_Hlk107919597"/>
            <w:r w:rsidRPr="00945C70">
              <w:rPr>
                <w:rFonts w:ascii="Times New Roman" w:hAnsi="Times New Roman"/>
                <w:sz w:val="18"/>
                <w:szCs w:val="18"/>
                <w:lang w:val="uk-UA"/>
              </w:rPr>
              <w:t xml:space="preserve">1, 4, 7 та 8 </w:t>
            </w:r>
            <w:bookmarkEnd w:id="14"/>
            <w:r w:rsidRPr="00945C70">
              <w:rPr>
                <w:rFonts w:ascii="Times New Roman" w:hAnsi="Times New Roman"/>
                <w:sz w:val="18"/>
                <w:szCs w:val="18"/>
                <w:lang w:val="uk-UA"/>
              </w:rPr>
              <w:t xml:space="preserve">слова «обсяг передачі </w:t>
            </w:r>
            <w:r w:rsidRPr="00945C70">
              <w:rPr>
                <w:rFonts w:ascii="Times New Roman" w:hAnsi="Times New Roman"/>
                <w:strike/>
                <w:sz w:val="18"/>
                <w:szCs w:val="18"/>
                <w:u w:val="single"/>
                <w:lang w:val="uk-UA"/>
              </w:rPr>
              <w:t>(споживання)</w:t>
            </w:r>
            <w:r w:rsidRPr="00945C70">
              <w:rPr>
                <w:rFonts w:ascii="Times New Roman" w:hAnsi="Times New Roman"/>
                <w:b/>
                <w:strike/>
                <w:sz w:val="18"/>
                <w:szCs w:val="18"/>
                <w:u w:val="single"/>
                <w:lang w:val="uk-UA"/>
              </w:rPr>
              <w:t>,</w:t>
            </w:r>
            <w:r w:rsidRPr="00945C70">
              <w:rPr>
                <w:rFonts w:ascii="Times New Roman" w:hAnsi="Times New Roman"/>
                <w:b/>
                <w:sz w:val="18"/>
                <w:szCs w:val="18"/>
                <w:lang w:val="uk-UA"/>
              </w:rPr>
              <w:t xml:space="preserve"> </w:t>
            </w:r>
            <w:r w:rsidRPr="00945C70">
              <w:rPr>
                <w:rFonts w:ascii="Times New Roman" w:hAnsi="Times New Roman"/>
                <w:b/>
                <w:strike/>
                <w:sz w:val="18"/>
                <w:szCs w:val="18"/>
                <w:lang w:val="uk-UA"/>
              </w:rPr>
              <w:t>експорту</w:t>
            </w:r>
            <w:r w:rsidRPr="00945C70">
              <w:rPr>
                <w:rFonts w:ascii="Times New Roman" w:hAnsi="Times New Roman"/>
                <w:sz w:val="18"/>
                <w:szCs w:val="18"/>
                <w:lang w:val="uk-UA"/>
              </w:rPr>
              <w:t xml:space="preserve"> електричної енергії».</w:t>
            </w:r>
          </w:p>
        </w:tc>
      </w:tr>
      <w:tr w:rsidR="00484473" w:rsidRPr="00B17936" w14:paraId="7773939F" w14:textId="77777777" w:rsidTr="00484473">
        <w:trPr>
          <w:trHeight w:val="241"/>
        </w:trPr>
        <w:tc>
          <w:tcPr>
            <w:tcW w:w="148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5C54C7" w14:textId="2D8DF9CD" w:rsidR="00484473" w:rsidRPr="00413BF7" w:rsidRDefault="00AA0750" w:rsidP="00484473">
            <w:pPr>
              <w:spacing w:after="0" w:line="240" w:lineRule="auto"/>
              <w:jc w:val="center"/>
              <w:rPr>
                <w:rFonts w:ascii="Times New Roman" w:hAnsi="Times New Roman" w:cs="Times New Roman"/>
                <w:bCs/>
                <w:iCs/>
                <w:sz w:val="28"/>
                <w:szCs w:val="28"/>
              </w:rPr>
            </w:pPr>
            <w:r>
              <w:rPr>
                <w:rFonts w:ascii="Times New Roman" w:hAnsi="Times New Roman" w:cs="Times New Roman"/>
                <w:b/>
                <w:bCs/>
                <w:iCs/>
                <w:sz w:val="28"/>
                <w:szCs w:val="28"/>
                <w:lang w:val="uk-UA"/>
              </w:rPr>
              <w:lastRenderedPageBreak/>
              <w:t xml:space="preserve">Постанова НКРЕКП </w:t>
            </w:r>
            <w:proofErr w:type="spellStart"/>
            <w:r w:rsidRPr="00413BF7">
              <w:rPr>
                <w:rFonts w:ascii="Times New Roman" w:hAnsi="Times New Roman" w:cs="Times New Roman"/>
                <w:b/>
                <w:bCs/>
                <w:iCs/>
                <w:sz w:val="28"/>
                <w:szCs w:val="28"/>
              </w:rPr>
              <w:t>від</w:t>
            </w:r>
            <w:proofErr w:type="spellEnd"/>
            <w:r w:rsidRPr="00413BF7">
              <w:rPr>
                <w:rFonts w:ascii="Times New Roman" w:hAnsi="Times New Roman" w:cs="Times New Roman"/>
                <w:b/>
                <w:bCs/>
                <w:iCs/>
                <w:sz w:val="28"/>
                <w:szCs w:val="28"/>
              </w:rPr>
              <w:t xml:space="preserve"> 22.04.2019 № 586 </w:t>
            </w:r>
            <w:r>
              <w:rPr>
                <w:rFonts w:ascii="Times New Roman" w:hAnsi="Times New Roman" w:cs="Times New Roman"/>
                <w:b/>
                <w:bCs/>
                <w:iCs/>
                <w:sz w:val="28"/>
                <w:szCs w:val="28"/>
                <w:lang w:val="uk-UA"/>
              </w:rPr>
              <w:t>«</w:t>
            </w:r>
            <w:r w:rsidRPr="00AA0750">
              <w:rPr>
                <w:rFonts w:ascii="Times New Roman" w:hAnsi="Times New Roman" w:cs="Times New Roman"/>
                <w:b/>
                <w:bCs/>
                <w:iCs/>
                <w:sz w:val="28"/>
                <w:szCs w:val="28"/>
              </w:rPr>
              <w:t xml:space="preserve">Про </w:t>
            </w:r>
            <w:proofErr w:type="spellStart"/>
            <w:r w:rsidRPr="00AA0750">
              <w:rPr>
                <w:rFonts w:ascii="Times New Roman" w:hAnsi="Times New Roman" w:cs="Times New Roman"/>
                <w:b/>
                <w:bCs/>
                <w:iCs/>
                <w:sz w:val="28"/>
                <w:szCs w:val="28"/>
              </w:rPr>
              <w:t>затвердження</w:t>
            </w:r>
            <w:proofErr w:type="spellEnd"/>
            <w:r w:rsidRPr="00AA0750">
              <w:rPr>
                <w:rFonts w:ascii="Times New Roman" w:hAnsi="Times New Roman" w:cs="Times New Roman"/>
                <w:b/>
                <w:bCs/>
                <w:iCs/>
                <w:sz w:val="28"/>
                <w:szCs w:val="28"/>
              </w:rPr>
              <w:t xml:space="preserve"> Порядку </w:t>
            </w:r>
            <w:proofErr w:type="spellStart"/>
            <w:r w:rsidRPr="00AA0750">
              <w:rPr>
                <w:rFonts w:ascii="Times New Roman" w:hAnsi="Times New Roman" w:cs="Times New Roman"/>
                <w:b/>
                <w:bCs/>
                <w:iCs/>
                <w:sz w:val="28"/>
                <w:szCs w:val="28"/>
              </w:rPr>
              <w:t>формування</w:t>
            </w:r>
            <w:proofErr w:type="spellEnd"/>
            <w:r w:rsidRPr="00AA0750">
              <w:rPr>
                <w:rFonts w:ascii="Times New Roman" w:hAnsi="Times New Roman" w:cs="Times New Roman"/>
                <w:b/>
                <w:bCs/>
                <w:iCs/>
                <w:sz w:val="28"/>
                <w:szCs w:val="28"/>
              </w:rPr>
              <w:t xml:space="preserve"> тарифу на </w:t>
            </w:r>
            <w:proofErr w:type="spellStart"/>
            <w:r w:rsidRPr="00AA0750">
              <w:rPr>
                <w:rFonts w:ascii="Times New Roman" w:hAnsi="Times New Roman" w:cs="Times New Roman"/>
                <w:b/>
                <w:bCs/>
                <w:iCs/>
                <w:sz w:val="28"/>
                <w:szCs w:val="28"/>
              </w:rPr>
              <w:t>послуги</w:t>
            </w:r>
            <w:proofErr w:type="spellEnd"/>
            <w:r w:rsidRPr="00AA0750">
              <w:rPr>
                <w:rFonts w:ascii="Times New Roman" w:hAnsi="Times New Roman" w:cs="Times New Roman"/>
                <w:b/>
                <w:bCs/>
                <w:iCs/>
                <w:sz w:val="28"/>
                <w:szCs w:val="28"/>
              </w:rPr>
              <w:t xml:space="preserve"> з </w:t>
            </w:r>
            <w:proofErr w:type="spellStart"/>
            <w:r w:rsidRPr="00AA0750">
              <w:rPr>
                <w:rFonts w:ascii="Times New Roman" w:hAnsi="Times New Roman" w:cs="Times New Roman"/>
                <w:b/>
                <w:bCs/>
                <w:iCs/>
                <w:sz w:val="28"/>
                <w:szCs w:val="28"/>
              </w:rPr>
              <w:t>диспетчерського</w:t>
            </w:r>
            <w:proofErr w:type="spellEnd"/>
            <w:r w:rsidRPr="00AA0750">
              <w:rPr>
                <w:rFonts w:ascii="Times New Roman" w:hAnsi="Times New Roman" w:cs="Times New Roman"/>
                <w:b/>
                <w:bCs/>
                <w:iCs/>
                <w:sz w:val="28"/>
                <w:szCs w:val="28"/>
              </w:rPr>
              <w:t xml:space="preserve"> (оперативно-</w:t>
            </w:r>
            <w:proofErr w:type="spellStart"/>
            <w:r w:rsidRPr="00AA0750">
              <w:rPr>
                <w:rFonts w:ascii="Times New Roman" w:hAnsi="Times New Roman" w:cs="Times New Roman"/>
                <w:b/>
                <w:bCs/>
                <w:iCs/>
                <w:sz w:val="28"/>
                <w:szCs w:val="28"/>
              </w:rPr>
              <w:t>технологічного</w:t>
            </w:r>
            <w:proofErr w:type="spellEnd"/>
            <w:r w:rsidRPr="00AA0750">
              <w:rPr>
                <w:rFonts w:ascii="Times New Roman" w:hAnsi="Times New Roman" w:cs="Times New Roman"/>
                <w:b/>
                <w:bCs/>
                <w:iCs/>
                <w:sz w:val="28"/>
                <w:szCs w:val="28"/>
              </w:rPr>
              <w:t xml:space="preserve">) </w:t>
            </w:r>
            <w:proofErr w:type="spellStart"/>
            <w:r w:rsidRPr="00AA0750">
              <w:rPr>
                <w:rFonts w:ascii="Times New Roman" w:hAnsi="Times New Roman" w:cs="Times New Roman"/>
                <w:b/>
                <w:bCs/>
                <w:iCs/>
                <w:sz w:val="28"/>
                <w:szCs w:val="28"/>
              </w:rPr>
              <w:t>управління</w:t>
            </w:r>
            <w:proofErr w:type="spellEnd"/>
            <w:r>
              <w:rPr>
                <w:rFonts w:ascii="Times New Roman" w:hAnsi="Times New Roman" w:cs="Times New Roman"/>
                <w:b/>
                <w:bCs/>
                <w:iCs/>
                <w:sz w:val="28"/>
                <w:szCs w:val="28"/>
                <w:lang w:val="uk-UA"/>
              </w:rPr>
              <w:t>»</w:t>
            </w:r>
            <w:r w:rsidRPr="00AA0750">
              <w:rPr>
                <w:rFonts w:ascii="Times New Roman" w:hAnsi="Times New Roman" w:cs="Times New Roman"/>
                <w:b/>
                <w:bCs/>
                <w:iCs/>
                <w:sz w:val="28"/>
                <w:szCs w:val="28"/>
              </w:rPr>
              <w:t xml:space="preserve"> </w:t>
            </w:r>
          </w:p>
          <w:p w14:paraId="1DD46000" w14:textId="030912A1" w:rsidR="00484473" w:rsidRPr="00AD1E9D" w:rsidRDefault="00484473" w:rsidP="00484473">
            <w:pPr>
              <w:widowControl w:val="0"/>
              <w:spacing w:after="0" w:line="240" w:lineRule="auto"/>
              <w:jc w:val="center"/>
              <w:rPr>
                <w:rFonts w:ascii="Times New Roman" w:eastAsia="Times New Roman" w:hAnsi="Times New Roman" w:cs="Times New Roman"/>
                <w:i/>
                <w:iCs/>
                <w:color w:val="000000"/>
                <w:sz w:val="18"/>
                <w:szCs w:val="18"/>
              </w:rPr>
            </w:pPr>
          </w:p>
        </w:tc>
      </w:tr>
      <w:tr w:rsidR="00484473" w:rsidRPr="00B17936" w14:paraId="41F4F4F6"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F340BC" w14:textId="77777777" w:rsidR="00484473" w:rsidRDefault="00484473" w:rsidP="00484473">
            <w:pPr>
              <w:widowControl w:val="0"/>
              <w:spacing w:after="0" w:line="240" w:lineRule="auto"/>
              <w:jc w:val="center"/>
              <w:rPr>
                <w:rFonts w:ascii="Times New Roman" w:eastAsia="Times New Roman" w:hAnsi="Times New Roman" w:cs="Times New Roman"/>
                <w:i/>
                <w:iCs/>
                <w:color w:val="000000"/>
                <w:sz w:val="18"/>
                <w:szCs w:val="18"/>
              </w:rPr>
            </w:pPr>
            <w:r w:rsidRPr="00D77240">
              <w:rPr>
                <w:rFonts w:ascii="Times New Roman" w:eastAsia="Times New Roman" w:hAnsi="Times New Roman" w:cs="Times New Roman"/>
                <w:i/>
                <w:iCs/>
                <w:color w:val="000000"/>
                <w:sz w:val="18"/>
                <w:szCs w:val="18"/>
              </w:rPr>
              <w:t xml:space="preserve">1. </w:t>
            </w:r>
            <w:proofErr w:type="spellStart"/>
            <w:r w:rsidRPr="00D77240">
              <w:rPr>
                <w:rFonts w:ascii="Times New Roman" w:eastAsia="Times New Roman" w:hAnsi="Times New Roman" w:cs="Times New Roman"/>
                <w:i/>
                <w:iCs/>
                <w:color w:val="000000"/>
                <w:sz w:val="18"/>
                <w:szCs w:val="18"/>
              </w:rPr>
              <w:t>Загальні</w:t>
            </w:r>
            <w:proofErr w:type="spellEnd"/>
            <w:r w:rsidRPr="00D77240">
              <w:rPr>
                <w:rFonts w:ascii="Times New Roman" w:eastAsia="Times New Roman" w:hAnsi="Times New Roman" w:cs="Times New Roman"/>
                <w:i/>
                <w:iCs/>
                <w:color w:val="000000"/>
                <w:sz w:val="18"/>
                <w:szCs w:val="18"/>
              </w:rPr>
              <w:t xml:space="preserve"> </w:t>
            </w:r>
            <w:proofErr w:type="spellStart"/>
            <w:r w:rsidRPr="00D77240">
              <w:rPr>
                <w:rFonts w:ascii="Times New Roman" w:eastAsia="Times New Roman" w:hAnsi="Times New Roman" w:cs="Times New Roman"/>
                <w:i/>
                <w:iCs/>
                <w:color w:val="000000"/>
                <w:sz w:val="18"/>
                <w:szCs w:val="18"/>
              </w:rPr>
              <w:t>положення</w:t>
            </w:r>
            <w:proofErr w:type="spellEnd"/>
          </w:p>
          <w:p w14:paraId="3A073D72" w14:textId="77777777" w:rsidR="00484473" w:rsidRPr="00D77240" w:rsidRDefault="00484473" w:rsidP="00484473">
            <w:pPr>
              <w:widowControl w:val="0"/>
              <w:spacing w:after="0" w:line="240" w:lineRule="auto"/>
              <w:jc w:val="both"/>
              <w:rPr>
                <w:rFonts w:ascii="Times New Roman" w:eastAsia="Times New Roman" w:hAnsi="Times New Roman" w:cs="Times New Roman"/>
                <w:sz w:val="18"/>
                <w:szCs w:val="18"/>
              </w:rPr>
            </w:pPr>
            <w:r w:rsidRPr="00D77240">
              <w:rPr>
                <w:rFonts w:ascii="Times New Roman" w:eastAsia="Times New Roman" w:hAnsi="Times New Roman" w:cs="Times New Roman"/>
                <w:iCs/>
                <w:color w:val="000000"/>
                <w:sz w:val="18"/>
                <w:szCs w:val="18"/>
              </w:rPr>
              <w:t xml:space="preserve">1.2. У </w:t>
            </w:r>
            <w:proofErr w:type="spellStart"/>
            <w:r w:rsidRPr="00D77240">
              <w:rPr>
                <w:rFonts w:ascii="Times New Roman" w:eastAsia="Times New Roman" w:hAnsi="Times New Roman" w:cs="Times New Roman"/>
                <w:iCs/>
                <w:color w:val="000000"/>
                <w:sz w:val="18"/>
                <w:szCs w:val="18"/>
              </w:rPr>
              <w:t>цьому</w:t>
            </w:r>
            <w:proofErr w:type="spellEnd"/>
            <w:r w:rsidRPr="00D77240">
              <w:rPr>
                <w:rFonts w:ascii="Times New Roman" w:eastAsia="Times New Roman" w:hAnsi="Times New Roman" w:cs="Times New Roman"/>
                <w:iCs/>
                <w:color w:val="000000"/>
                <w:sz w:val="18"/>
                <w:szCs w:val="18"/>
              </w:rPr>
              <w:t xml:space="preserve"> Порядку </w:t>
            </w:r>
            <w:proofErr w:type="spellStart"/>
            <w:r w:rsidRPr="00D77240">
              <w:rPr>
                <w:rFonts w:ascii="Times New Roman" w:eastAsia="Times New Roman" w:hAnsi="Times New Roman" w:cs="Times New Roman"/>
                <w:iCs/>
                <w:color w:val="000000"/>
                <w:sz w:val="18"/>
                <w:szCs w:val="18"/>
              </w:rPr>
              <w:t>терміни</w:t>
            </w:r>
            <w:proofErr w:type="spellEnd"/>
            <w:r w:rsidRPr="00D77240">
              <w:rPr>
                <w:rFonts w:ascii="Times New Roman" w:eastAsia="Times New Roman" w:hAnsi="Times New Roman" w:cs="Times New Roman"/>
                <w:iCs/>
                <w:color w:val="000000"/>
                <w:sz w:val="18"/>
                <w:szCs w:val="18"/>
              </w:rPr>
              <w:t xml:space="preserve"> </w:t>
            </w:r>
            <w:proofErr w:type="spellStart"/>
            <w:r w:rsidRPr="00D77240">
              <w:rPr>
                <w:rFonts w:ascii="Times New Roman" w:eastAsia="Times New Roman" w:hAnsi="Times New Roman" w:cs="Times New Roman"/>
                <w:iCs/>
                <w:color w:val="000000"/>
                <w:sz w:val="18"/>
                <w:szCs w:val="18"/>
              </w:rPr>
              <w:t>вживаються</w:t>
            </w:r>
            <w:proofErr w:type="spellEnd"/>
            <w:r w:rsidRPr="00D77240">
              <w:rPr>
                <w:rFonts w:ascii="Times New Roman" w:eastAsia="Times New Roman" w:hAnsi="Times New Roman" w:cs="Times New Roman"/>
                <w:iCs/>
                <w:color w:val="000000"/>
                <w:sz w:val="18"/>
                <w:szCs w:val="18"/>
              </w:rPr>
              <w:t xml:space="preserve"> в таких </w:t>
            </w:r>
            <w:proofErr w:type="spellStart"/>
            <w:r w:rsidRPr="00D77240">
              <w:rPr>
                <w:rFonts w:ascii="Times New Roman" w:eastAsia="Times New Roman" w:hAnsi="Times New Roman" w:cs="Times New Roman"/>
                <w:iCs/>
                <w:color w:val="000000"/>
                <w:sz w:val="18"/>
                <w:szCs w:val="18"/>
              </w:rPr>
              <w:t>значеннях</w:t>
            </w:r>
            <w:proofErr w:type="spellEnd"/>
            <w:r w:rsidRPr="00D77240">
              <w:rPr>
                <w:rFonts w:ascii="Times New Roman" w:eastAsia="Times New Roman" w:hAnsi="Times New Roman" w:cs="Times New Roman"/>
                <w:iCs/>
                <w:color w:val="000000"/>
                <w:sz w:val="18"/>
                <w:szCs w:val="18"/>
              </w:rPr>
              <w:t>:</w:t>
            </w:r>
          </w:p>
          <w:p w14:paraId="42CD0D63" w14:textId="77777777" w:rsidR="00484473" w:rsidRDefault="00484473" w:rsidP="00484473">
            <w:pPr>
              <w:widowControl w:val="0"/>
              <w:spacing w:after="0" w:line="240" w:lineRule="auto"/>
              <w:rPr>
                <w:rFonts w:ascii="Times New Roman" w:eastAsia="Times New Roman" w:hAnsi="Times New Roman" w:cs="Times New Roman"/>
                <w:sz w:val="18"/>
                <w:szCs w:val="18"/>
              </w:rPr>
            </w:pPr>
          </w:p>
          <w:p w14:paraId="4F877A09" w14:textId="77777777" w:rsidR="00484473" w:rsidRPr="00402EA0" w:rsidRDefault="00484473" w:rsidP="00484473">
            <w:pPr>
              <w:widowControl w:val="0"/>
              <w:spacing w:after="0" w:line="240" w:lineRule="auto"/>
              <w:rPr>
                <w:rFonts w:ascii="Times New Roman" w:eastAsia="Times New Roman" w:hAnsi="Times New Roman" w:cs="Times New Roman"/>
                <w:sz w:val="18"/>
                <w:szCs w:val="18"/>
                <w:lang w:val="uk-UA"/>
              </w:rPr>
            </w:pPr>
            <w:r w:rsidRPr="00B17936">
              <w:rPr>
                <w:rFonts w:ascii="Times New Roman" w:eastAsia="Times New Roman" w:hAnsi="Times New Roman" w:cs="Times New Roman"/>
                <w:sz w:val="18"/>
                <w:szCs w:val="18"/>
                <w:lang w:val="uk-UA"/>
              </w:rPr>
              <w:t>……….</w:t>
            </w:r>
          </w:p>
          <w:p w14:paraId="1B619AC4" w14:textId="77777777" w:rsidR="00484473" w:rsidRDefault="00484473" w:rsidP="00484473">
            <w:pPr>
              <w:widowControl w:val="0"/>
              <w:spacing w:after="0" w:line="240" w:lineRule="auto"/>
              <w:jc w:val="both"/>
              <w:rPr>
                <w:rFonts w:ascii="Times New Roman" w:hAnsi="Times New Roman"/>
                <w:sz w:val="18"/>
                <w:szCs w:val="18"/>
                <w:lang w:val="uk-UA"/>
              </w:rPr>
            </w:pPr>
            <w:r w:rsidRPr="00402EA0">
              <w:rPr>
                <w:rFonts w:ascii="Times New Roman" w:hAnsi="Times New Roman"/>
                <w:sz w:val="18"/>
                <w:szCs w:val="18"/>
                <w:lang w:val="uk-UA"/>
              </w:rPr>
              <w:t>Тариф на послуги з диспетчерського (</w:t>
            </w:r>
            <w:proofErr w:type="spellStart"/>
            <w:r w:rsidRPr="00402EA0">
              <w:rPr>
                <w:rFonts w:ascii="Times New Roman" w:hAnsi="Times New Roman"/>
                <w:sz w:val="18"/>
                <w:szCs w:val="18"/>
                <w:lang w:val="uk-UA"/>
              </w:rPr>
              <w:t>оперативно</w:t>
            </w:r>
            <w:proofErr w:type="spellEnd"/>
            <w:r w:rsidRPr="00402EA0">
              <w:rPr>
                <w:rFonts w:ascii="Times New Roman" w:hAnsi="Times New Roman"/>
                <w:sz w:val="18"/>
                <w:szCs w:val="18"/>
                <w:lang w:val="uk-UA"/>
              </w:rPr>
              <w:t xml:space="preserve">-технологічного) управління (далі - тариф) - розмір плати в розрахунку на одиницю обсягу передачі (споживання) електричної енергії електричними мережами, обсягу відпущеної електричної енергії виробниками електричної енергії, обсягів імпорту та експорту електричної енергії, що забезпечує відшкодування суб'єкту господарювання обґрунтованих витрат на провадження діяльності з </w:t>
            </w:r>
            <w:proofErr w:type="spellStart"/>
            <w:r w:rsidRPr="00402EA0">
              <w:rPr>
                <w:rFonts w:ascii="Times New Roman" w:hAnsi="Times New Roman"/>
                <w:sz w:val="18"/>
                <w:szCs w:val="18"/>
                <w:lang w:val="uk-UA"/>
              </w:rPr>
              <w:t>оперативно</w:t>
            </w:r>
            <w:proofErr w:type="spellEnd"/>
            <w:r w:rsidRPr="00402EA0">
              <w:rPr>
                <w:rFonts w:ascii="Times New Roman" w:hAnsi="Times New Roman"/>
                <w:sz w:val="18"/>
                <w:szCs w:val="18"/>
                <w:lang w:val="uk-UA"/>
              </w:rPr>
              <w:t>-технологічного управління ОЕС України, а також отримання прибутку.</w:t>
            </w:r>
          </w:p>
          <w:p w14:paraId="0A7B0F79" w14:textId="77777777" w:rsidR="00484473" w:rsidRPr="00484473" w:rsidRDefault="00484473" w:rsidP="00484473">
            <w:pPr>
              <w:widowControl w:val="0"/>
              <w:spacing w:after="0" w:line="240" w:lineRule="auto"/>
              <w:jc w:val="both"/>
              <w:rPr>
                <w:rFonts w:ascii="Times New Roman" w:eastAsia="Times New Roman" w:hAnsi="Times New Roman" w:cs="Times New Roman"/>
                <w:b/>
                <w:bCs/>
                <w:color w:val="000000"/>
                <w:sz w:val="18"/>
                <w:szCs w:val="18"/>
                <w:lang w:val="uk-UA"/>
              </w:rPr>
            </w:pPr>
          </w:p>
          <w:p w14:paraId="2E0D4643" w14:textId="77777777" w:rsidR="00484473" w:rsidRDefault="00484473" w:rsidP="00484473">
            <w:pPr>
              <w:widowControl w:val="0"/>
              <w:spacing w:after="0" w:line="240" w:lineRule="auto"/>
              <w:jc w:val="both"/>
              <w:rPr>
                <w:rFonts w:ascii="Times New Roman" w:eastAsia="Times New Roman" w:hAnsi="Times New Roman" w:cs="Times New Roman"/>
                <w:b/>
                <w:bCs/>
                <w:color w:val="000000"/>
                <w:sz w:val="18"/>
                <w:szCs w:val="18"/>
                <w:lang w:val="uk-UA"/>
              </w:rPr>
            </w:pPr>
            <w:r>
              <w:rPr>
                <w:rFonts w:ascii="Times New Roman" w:eastAsia="Times New Roman" w:hAnsi="Times New Roman" w:cs="Times New Roman"/>
                <w:b/>
                <w:bCs/>
                <w:color w:val="000000"/>
                <w:sz w:val="18"/>
                <w:szCs w:val="18"/>
                <w:lang w:val="uk-UA"/>
              </w:rPr>
              <w:t>…………………………………………..</w:t>
            </w:r>
          </w:p>
          <w:p w14:paraId="4E4D3FBF" w14:textId="77777777" w:rsidR="00484473" w:rsidRDefault="00484473" w:rsidP="00484473">
            <w:pPr>
              <w:widowControl w:val="0"/>
              <w:spacing w:after="0" w:line="240" w:lineRule="auto"/>
              <w:jc w:val="both"/>
              <w:rPr>
                <w:rFonts w:ascii="Times New Roman" w:eastAsia="Times New Roman" w:hAnsi="Times New Roman" w:cs="Times New Roman"/>
                <w:b/>
                <w:bCs/>
                <w:color w:val="000000"/>
                <w:sz w:val="18"/>
                <w:szCs w:val="18"/>
                <w:lang w:val="uk-UA"/>
              </w:rPr>
            </w:pPr>
          </w:p>
          <w:p w14:paraId="04936033" w14:textId="77777777" w:rsidR="00484473" w:rsidRPr="00E06B36" w:rsidRDefault="00484473" w:rsidP="00484473">
            <w:pPr>
              <w:jc w:val="both"/>
              <w:rPr>
                <w:rFonts w:ascii="Times New Roman" w:hAnsi="Times New Roman"/>
                <w:sz w:val="18"/>
                <w:szCs w:val="18"/>
                <w:lang w:val="uk-UA"/>
              </w:rPr>
            </w:pPr>
            <w:r w:rsidRPr="00E06B36">
              <w:rPr>
                <w:rFonts w:ascii="Times New Roman" w:hAnsi="Times New Roman"/>
                <w:sz w:val="18"/>
                <w:szCs w:val="18"/>
                <w:lang w:val="uk-UA"/>
              </w:rPr>
              <w:t xml:space="preserve">1.4. Вартісні показники в розрахунках надаються в тис. грн з округленням до цілого числа, обсяг електричної енергії - у </w:t>
            </w:r>
            <w:proofErr w:type="spellStart"/>
            <w:r w:rsidRPr="00E06B36">
              <w:rPr>
                <w:rFonts w:ascii="Times New Roman" w:hAnsi="Times New Roman"/>
                <w:sz w:val="18"/>
                <w:szCs w:val="18"/>
                <w:lang w:val="uk-UA"/>
              </w:rPr>
              <w:t>МВт·год</w:t>
            </w:r>
            <w:proofErr w:type="spellEnd"/>
            <w:r w:rsidRPr="00E06B36">
              <w:rPr>
                <w:rFonts w:ascii="Times New Roman" w:hAnsi="Times New Roman"/>
                <w:sz w:val="18"/>
                <w:szCs w:val="18"/>
                <w:lang w:val="uk-UA"/>
              </w:rPr>
              <w:t xml:space="preserve"> з округленням до цілого числа, тариф - у грн/</w:t>
            </w:r>
            <w:proofErr w:type="spellStart"/>
            <w:r w:rsidRPr="00E06B36">
              <w:rPr>
                <w:rFonts w:ascii="Times New Roman" w:hAnsi="Times New Roman"/>
                <w:sz w:val="18"/>
                <w:szCs w:val="18"/>
                <w:lang w:val="uk-UA"/>
              </w:rPr>
              <w:t>МВт·год</w:t>
            </w:r>
            <w:proofErr w:type="spellEnd"/>
            <w:r w:rsidRPr="00E06B36">
              <w:rPr>
                <w:rFonts w:ascii="Times New Roman" w:hAnsi="Times New Roman"/>
                <w:sz w:val="18"/>
                <w:szCs w:val="18"/>
                <w:lang w:val="uk-UA"/>
              </w:rPr>
              <w:t xml:space="preserve"> з округленням до двох знаків після коми.</w:t>
            </w:r>
          </w:p>
          <w:p w14:paraId="24DE47E4" w14:textId="77777777" w:rsidR="00484473" w:rsidRDefault="00484473" w:rsidP="00484473">
            <w:pPr>
              <w:widowControl w:val="0"/>
              <w:spacing w:after="0" w:line="240" w:lineRule="auto"/>
              <w:jc w:val="both"/>
              <w:rPr>
                <w:rFonts w:ascii="Times New Roman" w:eastAsia="Times New Roman" w:hAnsi="Times New Roman" w:cs="Times New Roman"/>
                <w:b/>
                <w:bCs/>
                <w:color w:val="000000"/>
                <w:sz w:val="18"/>
                <w:szCs w:val="18"/>
                <w:lang w:val="uk-UA"/>
              </w:rPr>
            </w:pPr>
            <w:proofErr w:type="spellStart"/>
            <w:r>
              <w:rPr>
                <w:rFonts w:ascii="Times New Roman" w:eastAsia="Times New Roman" w:hAnsi="Times New Roman" w:cs="Times New Roman"/>
                <w:b/>
                <w:bCs/>
                <w:color w:val="000000"/>
                <w:sz w:val="18"/>
                <w:szCs w:val="18"/>
                <w:lang w:val="uk-UA"/>
              </w:rPr>
              <w:t>вдсутні</w:t>
            </w:r>
            <w:proofErr w:type="spellEnd"/>
            <w:r>
              <w:rPr>
                <w:rFonts w:ascii="Times New Roman" w:eastAsia="Times New Roman" w:hAnsi="Times New Roman" w:cs="Times New Roman"/>
                <w:b/>
                <w:bCs/>
                <w:color w:val="000000"/>
                <w:sz w:val="18"/>
                <w:szCs w:val="18"/>
                <w:lang w:val="uk-UA"/>
              </w:rPr>
              <w:t xml:space="preserve"> абзаци</w:t>
            </w:r>
          </w:p>
          <w:p w14:paraId="7E78B49D" w14:textId="77777777" w:rsidR="00484473" w:rsidRDefault="00484473" w:rsidP="00484473">
            <w:pPr>
              <w:jc w:val="both"/>
              <w:rPr>
                <w:rFonts w:ascii="Times New Roman" w:hAnsi="Times New Roman"/>
                <w:sz w:val="18"/>
                <w:szCs w:val="18"/>
                <w:lang w:val="uk-UA"/>
              </w:rPr>
            </w:pPr>
          </w:p>
          <w:p w14:paraId="77B5F37A" w14:textId="77777777" w:rsidR="00484473" w:rsidRDefault="00484473" w:rsidP="00484473">
            <w:pPr>
              <w:jc w:val="both"/>
              <w:rPr>
                <w:rFonts w:ascii="Times New Roman" w:hAnsi="Times New Roman"/>
                <w:sz w:val="18"/>
                <w:szCs w:val="18"/>
                <w:lang w:val="uk-UA"/>
              </w:rPr>
            </w:pPr>
          </w:p>
          <w:p w14:paraId="1A4A86AF" w14:textId="77777777" w:rsidR="00484473" w:rsidRDefault="00484473" w:rsidP="00484473">
            <w:pPr>
              <w:jc w:val="both"/>
              <w:rPr>
                <w:rFonts w:ascii="Times New Roman" w:hAnsi="Times New Roman"/>
                <w:sz w:val="18"/>
                <w:szCs w:val="18"/>
                <w:lang w:val="uk-UA"/>
              </w:rPr>
            </w:pPr>
          </w:p>
          <w:p w14:paraId="381DA8B0" w14:textId="77777777" w:rsidR="00484473" w:rsidRDefault="00484473" w:rsidP="00484473">
            <w:pPr>
              <w:jc w:val="both"/>
              <w:rPr>
                <w:rFonts w:ascii="Times New Roman" w:hAnsi="Times New Roman"/>
                <w:sz w:val="18"/>
                <w:szCs w:val="18"/>
                <w:lang w:val="uk-UA"/>
              </w:rPr>
            </w:pPr>
          </w:p>
          <w:p w14:paraId="64DD3BDB" w14:textId="77777777" w:rsidR="00484473" w:rsidRDefault="00484473" w:rsidP="00484473">
            <w:pPr>
              <w:jc w:val="both"/>
              <w:rPr>
                <w:rFonts w:ascii="Times New Roman" w:hAnsi="Times New Roman"/>
                <w:sz w:val="18"/>
                <w:szCs w:val="18"/>
                <w:lang w:val="uk-UA"/>
              </w:rPr>
            </w:pPr>
          </w:p>
          <w:p w14:paraId="164E2B2F" w14:textId="77777777" w:rsidR="00484473" w:rsidRDefault="00484473" w:rsidP="00484473">
            <w:pPr>
              <w:jc w:val="both"/>
              <w:rPr>
                <w:rFonts w:ascii="Times New Roman" w:hAnsi="Times New Roman"/>
                <w:sz w:val="18"/>
                <w:szCs w:val="18"/>
                <w:lang w:val="uk-UA"/>
              </w:rPr>
            </w:pPr>
          </w:p>
          <w:p w14:paraId="4FDB6FC2" w14:textId="77777777" w:rsidR="00484473" w:rsidRDefault="00484473" w:rsidP="00484473">
            <w:pPr>
              <w:jc w:val="both"/>
              <w:rPr>
                <w:rFonts w:ascii="Times New Roman" w:hAnsi="Times New Roman"/>
                <w:sz w:val="18"/>
                <w:szCs w:val="18"/>
                <w:lang w:val="uk-UA"/>
              </w:rPr>
            </w:pPr>
          </w:p>
          <w:p w14:paraId="305B3C78" w14:textId="77777777" w:rsidR="00484473" w:rsidRPr="00E06B36" w:rsidRDefault="00484473" w:rsidP="00484473">
            <w:pPr>
              <w:spacing w:after="0"/>
              <w:jc w:val="both"/>
              <w:rPr>
                <w:rFonts w:ascii="Times New Roman" w:hAnsi="Times New Roman"/>
                <w:sz w:val="18"/>
                <w:szCs w:val="18"/>
                <w:lang w:val="uk-UA"/>
              </w:rPr>
            </w:pPr>
          </w:p>
          <w:p w14:paraId="372B9D03" w14:textId="77777777" w:rsidR="00484473" w:rsidRPr="00E06B36" w:rsidRDefault="00484473" w:rsidP="00484473">
            <w:pPr>
              <w:spacing w:after="0"/>
              <w:jc w:val="both"/>
              <w:rPr>
                <w:rFonts w:ascii="Times New Roman" w:hAnsi="Times New Roman"/>
                <w:sz w:val="18"/>
                <w:szCs w:val="18"/>
                <w:lang w:val="uk-UA"/>
              </w:rPr>
            </w:pPr>
            <w:r w:rsidRPr="00E06B36">
              <w:rPr>
                <w:rFonts w:ascii="Times New Roman" w:hAnsi="Times New Roman"/>
                <w:sz w:val="18"/>
                <w:szCs w:val="18"/>
                <w:lang w:val="uk-UA"/>
              </w:rPr>
              <w:t>1.5. Розрахунок тарифу на послуги з передачі електричної енергії та всіх його складових здійснюється без урахування податку на додану вартість.</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3358A1" w14:textId="77777777" w:rsidR="00484473" w:rsidRDefault="00484473" w:rsidP="00484473">
            <w:pPr>
              <w:widowControl w:val="0"/>
              <w:spacing w:after="0" w:line="240" w:lineRule="auto"/>
              <w:jc w:val="center"/>
              <w:rPr>
                <w:rFonts w:ascii="Times New Roman" w:eastAsia="Times New Roman" w:hAnsi="Times New Roman" w:cs="Times New Roman"/>
                <w:i/>
                <w:iCs/>
                <w:color w:val="000000"/>
                <w:sz w:val="18"/>
                <w:szCs w:val="18"/>
              </w:rPr>
            </w:pPr>
            <w:r w:rsidRPr="00D77240">
              <w:rPr>
                <w:rFonts w:ascii="Times New Roman" w:eastAsia="Times New Roman" w:hAnsi="Times New Roman" w:cs="Times New Roman"/>
                <w:i/>
                <w:iCs/>
                <w:color w:val="000000"/>
                <w:sz w:val="18"/>
                <w:szCs w:val="18"/>
              </w:rPr>
              <w:t xml:space="preserve">1. </w:t>
            </w:r>
            <w:proofErr w:type="spellStart"/>
            <w:r w:rsidRPr="00D77240">
              <w:rPr>
                <w:rFonts w:ascii="Times New Roman" w:eastAsia="Times New Roman" w:hAnsi="Times New Roman" w:cs="Times New Roman"/>
                <w:i/>
                <w:iCs/>
                <w:color w:val="000000"/>
                <w:sz w:val="18"/>
                <w:szCs w:val="18"/>
              </w:rPr>
              <w:t>Загальні</w:t>
            </w:r>
            <w:proofErr w:type="spellEnd"/>
            <w:r w:rsidRPr="00D77240">
              <w:rPr>
                <w:rFonts w:ascii="Times New Roman" w:eastAsia="Times New Roman" w:hAnsi="Times New Roman" w:cs="Times New Roman"/>
                <w:i/>
                <w:iCs/>
                <w:color w:val="000000"/>
                <w:sz w:val="18"/>
                <w:szCs w:val="18"/>
              </w:rPr>
              <w:t xml:space="preserve"> </w:t>
            </w:r>
            <w:proofErr w:type="spellStart"/>
            <w:r w:rsidRPr="00D77240">
              <w:rPr>
                <w:rFonts w:ascii="Times New Roman" w:eastAsia="Times New Roman" w:hAnsi="Times New Roman" w:cs="Times New Roman"/>
                <w:i/>
                <w:iCs/>
                <w:color w:val="000000"/>
                <w:sz w:val="18"/>
                <w:szCs w:val="18"/>
              </w:rPr>
              <w:t>положення</w:t>
            </w:r>
            <w:proofErr w:type="spellEnd"/>
          </w:p>
          <w:p w14:paraId="0FDBD87B" w14:textId="77777777" w:rsidR="00484473" w:rsidRDefault="00484473" w:rsidP="00484473">
            <w:pPr>
              <w:widowControl w:val="0"/>
              <w:spacing w:after="0" w:line="240" w:lineRule="auto"/>
              <w:jc w:val="both"/>
              <w:rPr>
                <w:rFonts w:ascii="Times New Roman" w:eastAsia="Times New Roman" w:hAnsi="Times New Roman" w:cs="Times New Roman"/>
                <w:iCs/>
                <w:color w:val="000000"/>
                <w:sz w:val="18"/>
                <w:szCs w:val="18"/>
              </w:rPr>
            </w:pPr>
            <w:r w:rsidRPr="00D77240">
              <w:rPr>
                <w:rFonts w:ascii="Times New Roman" w:eastAsia="Times New Roman" w:hAnsi="Times New Roman" w:cs="Times New Roman"/>
                <w:iCs/>
                <w:color w:val="000000"/>
                <w:sz w:val="18"/>
                <w:szCs w:val="18"/>
              </w:rPr>
              <w:t xml:space="preserve">1.2. У </w:t>
            </w:r>
            <w:proofErr w:type="spellStart"/>
            <w:r w:rsidRPr="00D77240">
              <w:rPr>
                <w:rFonts w:ascii="Times New Roman" w:eastAsia="Times New Roman" w:hAnsi="Times New Roman" w:cs="Times New Roman"/>
                <w:iCs/>
                <w:color w:val="000000"/>
                <w:sz w:val="18"/>
                <w:szCs w:val="18"/>
              </w:rPr>
              <w:t>цьому</w:t>
            </w:r>
            <w:proofErr w:type="spellEnd"/>
            <w:r w:rsidRPr="00D77240">
              <w:rPr>
                <w:rFonts w:ascii="Times New Roman" w:eastAsia="Times New Roman" w:hAnsi="Times New Roman" w:cs="Times New Roman"/>
                <w:iCs/>
                <w:color w:val="000000"/>
                <w:sz w:val="18"/>
                <w:szCs w:val="18"/>
              </w:rPr>
              <w:t xml:space="preserve"> Порядку </w:t>
            </w:r>
            <w:proofErr w:type="spellStart"/>
            <w:r w:rsidRPr="00D77240">
              <w:rPr>
                <w:rFonts w:ascii="Times New Roman" w:eastAsia="Times New Roman" w:hAnsi="Times New Roman" w:cs="Times New Roman"/>
                <w:iCs/>
                <w:color w:val="000000"/>
                <w:sz w:val="18"/>
                <w:szCs w:val="18"/>
              </w:rPr>
              <w:t>терміни</w:t>
            </w:r>
            <w:proofErr w:type="spellEnd"/>
            <w:r w:rsidRPr="00D77240">
              <w:rPr>
                <w:rFonts w:ascii="Times New Roman" w:eastAsia="Times New Roman" w:hAnsi="Times New Roman" w:cs="Times New Roman"/>
                <w:iCs/>
                <w:color w:val="000000"/>
                <w:sz w:val="18"/>
                <w:szCs w:val="18"/>
              </w:rPr>
              <w:t xml:space="preserve"> </w:t>
            </w:r>
            <w:proofErr w:type="spellStart"/>
            <w:r w:rsidRPr="00D77240">
              <w:rPr>
                <w:rFonts w:ascii="Times New Roman" w:eastAsia="Times New Roman" w:hAnsi="Times New Roman" w:cs="Times New Roman"/>
                <w:iCs/>
                <w:color w:val="000000"/>
                <w:sz w:val="18"/>
                <w:szCs w:val="18"/>
              </w:rPr>
              <w:t>вживаються</w:t>
            </w:r>
            <w:proofErr w:type="spellEnd"/>
            <w:r w:rsidRPr="00D77240">
              <w:rPr>
                <w:rFonts w:ascii="Times New Roman" w:eastAsia="Times New Roman" w:hAnsi="Times New Roman" w:cs="Times New Roman"/>
                <w:iCs/>
                <w:color w:val="000000"/>
                <w:sz w:val="18"/>
                <w:szCs w:val="18"/>
              </w:rPr>
              <w:t xml:space="preserve"> в таких </w:t>
            </w:r>
            <w:proofErr w:type="spellStart"/>
            <w:r w:rsidRPr="00D77240">
              <w:rPr>
                <w:rFonts w:ascii="Times New Roman" w:eastAsia="Times New Roman" w:hAnsi="Times New Roman" w:cs="Times New Roman"/>
                <w:iCs/>
                <w:color w:val="000000"/>
                <w:sz w:val="18"/>
                <w:szCs w:val="18"/>
              </w:rPr>
              <w:t>значеннях</w:t>
            </w:r>
            <w:proofErr w:type="spellEnd"/>
            <w:r w:rsidRPr="00D77240">
              <w:rPr>
                <w:rFonts w:ascii="Times New Roman" w:eastAsia="Times New Roman" w:hAnsi="Times New Roman" w:cs="Times New Roman"/>
                <w:iCs/>
                <w:color w:val="000000"/>
                <w:sz w:val="18"/>
                <w:szCs w:val="18"/>
              </w:rPr>
              <w:t>:</w:t>
            </w:r>
          </w:p>
          <w:p w14:paraId="000C9ECF" w14:textId="77777777" w:rsidR="00484473" w:rsidRDefault="00484473" w:rsidP="00484473">
            <w:pPr>
              <w:pStyle w:val="rvps2"/>
              <w:widowControl w:val="0"/>
              <w:shd w:val="clear" w:color="auto" w:fill="FFFFFF"/>
              <w:spacing w:before="0" w:beforeAutospacing="0" w:after="0" w:afterAutospacing="0"/>
              <w:ind w:firstLine="210"/>
              <w:jc w:val="both"/>
              <w:rPr>
                <w:b/>
                <w:sz w:val="18"/>
                <w:szCs w:val="18"/>
                <w:lang w:val="ru-RU" w:eastAsia="en-US"/>
              </w:rPr>
            </w:pPr>
          </w:p>
          <w:p w14:paraId="7F35208B" w14:textId="77777777" w:rsidR="00484473" w:rsidRPr="005D7F4E" w:rsidRDefault="00484473" w:rsidP="00484473">
            <w:pPr>
              <w:widowControl w:val="0"/>
              <w:spacing w:after="0" w:line="240" w:lineRule="auto"/>
              <w:rPr>
                <w:rFonts w:ascii="Times New Roman" w:eastAsia="Times New Roman" w:hAnsi="Times New Roman" w:cs="Times New Roman"/>
                <w:sz w:val="18"/>
                <w:szCs w:val="18"/>
                <w:lang w:val="uk-UA"/>
              </w:rPr>
            </w:pPr>
            <w:r w:rsidRPr="00B17936">
              <w:rPr>
                <w:rFonts w:ascii="Times New Roman" w:eastAsia="Times New Roman" w:hAnsi="Times New Roman" w:cs="Times New Roman"/>
                <w:sz w:val="18"/>
                <w:szCs w:val="18"/>
                <w:lang w:val="uk-UA"/>
              </w:rPr>
              <w:t>……….</w:t>
            </w:r>
          </w:p>
          <w:p w14:paraId="342E814A" w14:textId="77777777" w:rsidR="00484473" w:rsidRDefault="00484473" w:rsidP="00484473">
            <w:pPr>
              <w:pStyle w:val="rvps2"/>
              <w:widowControl w:val="0"/>
              <w:shd w:val="clear" w:color="auto" w:fill="FFFFFF"/>
              <w:spacing w:before="0" w:beforeAutospacing="0" w:after="0" w:afterAutospacing="0"/>
              <w:ind w:firstLine="210"/>
              <w:jc w:val="both"/>
              <w:rPr>
                <w:b/>
                <w:sz w:val="18"/>
                <w:szCs w:val="18"/>
                <w:lang w:val="ru-RU" w:eastAsia="en-US"/>
              </w:rPr>
            </w:pPr>
            <w:r w:rsidRPr="00566D9B">
              <w:rPr>
                <w:b/>
                <w:sz w:val="18"/>
                <w:szCs w:val="18"/>
                <w:lang w:val="ru-RU" w:eastAsia="en-US"/>
              </w:rPr>
              <w:t xml:space="preserve">Тариф на </w:t>
            </w:r>
            <w:proofErr w:type="spellStart"/>
            <w:r w:rsidRPr="00566D9B">
              <w:rPr>
                <w:b/>
                <w:sz w:val="18"/>
                <w:szCs w:val="18"/>
                <w:lang w:val="ru-RU" w:eastAsia="en-US"/>
              </w:rPr>
              <w:t>послуги</w:t>
            </w:r>
            <w:proofErr w:type="spellEnd"/>
            <w:r w:rsidRPr="00566D9B">
              <w:rPr>
                <w:b/>
                <w:sz w:val="18"/>
                <w:szCs w:val="18"/>
                <w:lang w:val="ru-RU" w:eastAsia="en-US"/>
              </w:rPr>
              <w:t xml:space="preserve"> з </w:t>
            </w:r>
            <w:proofErr w:type="spellStart"/>
            <w:r w:rsidRPr="00566D9B">
              <w:rPr>
                <w:b/>
                <w:sz w:val="18"/>
                <w:szCs w:val="18"/>
                <w:lang w:val="ru-RU" w:eastAsia="en-US"/>
              </w:rPr>
              <w:t>диспетчерського</w:t>
            </w:r>
            <w:proofErr w:type="spellEnd"/>
            <w:r w:rsidRPr="00566D9B">
              <w:rPr>
                <w:b/>
                <w:sz w:val="18"/>
                <w:szCs w:val="18"/>
                <w:lang w:val="ru-RU" w:eastAsia="en-US"/>
              </w:rPr>
              <w:t xml:space="preserve"> (оперативно-</w:t>
            </w:r>
            <w:proofErr w:type="spellStart"/>
            <w:r w:rsidRPr="00566D9B">
              <w:rPr>
                <w:b/>
                <w:sz w:val="18"/>
                <w:szCs w:val="18"/>
                <w:lang w:val="ru-RU" w:eastAsia="en-US"/>
              </w:rPr>
              <w:t>технологічного</w:t>
            </w:r>
            <w:proofErr w:type="spellEnd"/>
            <w:r w:rsidRPr="00566D9B">
              <w:rPr>
                <w:b/>
                <w:sz w:val="18"/>
                <w:szCs w:val="18"/>
                <w:lang w:val="ru-RU" w:eastAsia="en-US"/>
              </w:rPr>
              <w:t xml:space="preserve">) </w:t>
            </w:r>
            <w:proofErr w:type="spellStart"/>
            <w:r w:rsidRPr="00566D9B">
              <w:rPr>
                <w:b/>
                <w:sz w:val="18"/>
                <w:szCs w:val="18"/>
                <w:lang w:val="ru-RU" w:eastAsia="en-US"/>
              </w:rPr>
              <w:t>управління</w:t>
            </w:r>
            <w:proofErr w:type="spellEnd"/>
            <w:r w:rsidRPr="00566D9B">
              <w:rPr>
                <w:b/>
                <w:sz w:val="18"/>
                <w:szCs w:val="18"/>
                <w:lang w:val="ru-RU" w:eastAsia="en-US"/>
              </w:rPr>
              <w:t xml:space="preserve"> (</w:t>
            </w:r>
            <w:proofErr w:type="spellStart"/>
            <w:r w:rsidRPr="00566D9B">
              <w:rPr>
                <w:b/>
                <w:sz w:val="18"/>
                <w:szCs w:val="18"/>
                <w:lang w:val="ru-RU" w:eastAsia="en-US"/>
              </w:rPr>
              <w:t>далі</w:t>
            </w:r>
            <w:proofErr w:type="spellEnd"/>
            <w:r w:rsidRPr="00566D9B">
              <w:rPr>
                <w:b/>
                <w:sz w:val="18"/>
                <w:szCs w:val="18"/>
                <w:lang w:val="ru-RU" w:eastAsia="en-US"/>
              </w:rPr>
              <w:t xml:space="preserve"> - тариф) – </w:t>
            </w:r>
            <w:proofErr w:type="spellStart"/>
            <w:r w:rsidRPr="00566D9B">
              <w:rPr>
                <w:b/>
                <w:sz w:val="18"/>
                <w:szCs w:val="18"/>
                <w:lang w:val="ru-RU" w:eastAsia="en-US"/>
              </w:rPr>
              <w:t>розмір</w:t>
            </w:r>
            <w:proofErr w:type="spellEnd"/>
            <w:r w:rsidRPr="00566D9B">
              <w:rPr>
                <w:b/>
                <w:sz w:val="18"/>
                <w:szCs w:val="18"/>
                <w:lang w:val="ru-RU" w:eastAsia="en-US"/>
              </w:rPr>
              <w:t xml:space="preserve"> плати в </w:t>
            </w:r>
            <w:proofErr w:type="spellStart"/>
            <w:r w:rsidRPr="00566D9B">
              <w:rPr>
                <w:b/>
                <w:sz w:val="18"/>
                <w:szCs w:val="18"/>
                <w:lang w:val="ru-RU" w:eastAsia="en-US"/>
              </w:rPr>
              <w:t>розрахунку</w:t>
            </w:r>
            <w:proofErr w:type="spellEnd"/>
            <w:r w:rsidRPr="00566D9B">
              <w:rPr>
                <w:b/>
                <w:sz w:val="18"/>
                <w:szCs w:val="18"/>
                <w:lang w:val="ru-RU" w:eastAsia="en-US"/>
              </w:rPr>
              <w:t xml:space="preserve"> на </w:t>
            </w:r>
            <w:proofErr w:type="spellStart"/>
            <w:r w:rsidRPr="00566D9B">
              <w:rPr>
                <w:b/>
                <w:sz w:val="18"/>
                <w:szCs w:val="18"/>
                <w:lang w:val="ru-RU" w:eastAsia="en-US"/>
              </w:rPr>
              <w:t>одиницю</w:t>
            </w:r>
            <w:proofErr w:type="spellEnd"/>
            <w:r w:rsidRPr="00566D9B">
              <w:rPr>
                <w:b/>
                <w:sz w:val="18"/>
                <w:szCs w:val="18"/>
                <w:lang w:val="ru-RU" w:eastAsia="en-US"/>
              </w:rPr>
              <w:t xml:space="preserve"> </w:t>
            </w:r>
            <w:proofErr w:type="spellStart"/>
            <w:r w:rsidRPr="00566D9B">
              <w:rPr>
                <w:b/>
                <w:sz w:val="18"/>
                <w:szCs w:val="18"/>
                <w:lang w:val="ru-RU" w:eastAsia="en-US"/>
              </w:rPr>
              <w:t>обсягу</w:t>
            </w:r>
            <w:proofErr w:type="spellEnd"/>
            <w:r w:rsidRPr="00566D9B">
              <w:rPr>
                <w:b/>
                <w:sz w:val="18"/>
                <w:szCs w:val="18"/>
                <w:lang w:val="ru-RU" w:eastAsia="en-US"/>
              </w:rPr>
              <w:t xml:space="preserve"> </w:t>
            </w:r>
            <w:proofErr w:type="spellStart"/>
            <w:r w:rsidRPr="00566D9B">
              <w:rPr>
                <w:b/>
                <w:sz w:val="18"/>
                <w:szCs w:val="18"/>
                <w:lang w:val="ru-RU" w:eastAsia="en-US"/>
              </w:rPr>
              <w:t>передачі</w:t>
            </w:r>
            <w:proofErr w:type="spellEnd"/>
            <w:r w:rsidRPr="00566D9B">
              <w:rPr>
                <w:b/>
                <w:sz w:val="18"/>
                <w:szCs w:val="18"/>
                <w:lang w:val="ru-RU" w:eastAsia="en-US"/>
              </w:rPr>
              <w:t xml:space="preserve"> </w:t>
            </w:r>
            <w:proofErr w:type="spellStart"/>
            <w:r w:rsidRPr="00566D9B">
              <w:rPr>
                <w:b/>
                <w:sz w:val="18"/>
                <w:szCs w:val="18"/>
                <w:lang w:val="ru-RU" w:eastAsia="en-US"/>
              </w:rPr>
              <w:t>електричної</w:t>
            </w:r>
            <w:proofErr w:type="spellEnd"/>
            <w:r w:rsidRPr="00566D9B">
              <w:rPr>
                <w:b/>
                <w:sz w:val="18"/>
                <w:szCs w:val="18"/>
                <w:lang w:val="ru-RU" w:eastAsia="en-US"/>
              </w:rPr>
              <w:t xml:space="preserve"> </w:t>
            </w:r>
            <w:proofErr w:type="spellStart"/>
            <w:r w:rsidRPr="00566D9B">
              <w:rPr>
                <w:b/>
                <w:sz w:val="18"/>
                <w:szCs w:val="18"/>
                <w:lang w:val="ru-RU" w:eastAsia="en-US"/>
              </w:rPr>
              <w:t>енергії</w:t>
            </w:r>
            <w:proofErr w:type="spellEnd"/>
            <w:r w:rsidRPr="00566D9B">
              <w:rPr>
                <w:b/>
                <w:sz w:val="18"/>
                <w:szCs w:val="18"/>
                <w:lang w:val="ru-RU" w:eastAsia="en-US"/>
              </w:rPr>
              <w:t xml:space="preserve"> та </w:t>
            </w:r>
            <w:proofErr w:type="spellStart"/>
            <w:r w:rsidRPr="00566D9B">
              <w:rPr>
                <w:b/>
                <w:sz w:val="18"/>
                <w:szCs w:val="18"/>
                <w:lang w:val="ru-RU" w:eastAsia="en-US"/>
              </w:rPr>
              <w:t>обсягу</w:t>
            </w:r>
            <w:proofErr w:type="spellEnd"/>
            <w:r w:rsidRPr="00566D9B">
              <w:rPr>
                <w:b/>
                <w:sz w:val="18"/>
                <w:szCs w:val="18"/>
                <w:lang w:val="ru-RU" w:eastAsia="en-US"/>
              </w:rPr>
              <w:t xml:space="preserve"> </w:t>
            </w:r>
            <w:proofErr w:type="spellStart"/>
            <w:r w:rsidRPr="00566D9B">
              <w:rPr>
                <w:b/>
                <w:sz w:val="18"/>
                <w:szCs w:val="18"/>
                <w:lang w:val="ru-RU" w:eastAsia="en-US"/>
              </w:rPr>
              <w:t>відпущеної</w:t>
            </w:r>
            <w:proofErr w:type="spellEnd"/>
            <w:r w:rsidRPr="00566D9B">
              <w:rPr>
                <w:b/>
                <w:sz w:val="18"/>
                <w:szCs w:val="18"/>
                <w:lang w:val="ru-RU" w:eastAsia="en-US"/>
              </w:rPr>
              <w:t xml:space="preserve"> </w:t>
            </w:r>
            <w:proofErr w:type="spellStart"/>
            <w:r w:rsidRPr="00566D9B">
              <w:rPr>
                <w:b/>
                <w:sz w:val="18"/>
                <w:szCs w:val="18"/>
                <w:lang w:val="ru-RU" w:eastAsia="en-US"/>
              </w:rPr>
              <w:t>електричної</w:t>
            </w:r>
            <w:proofErr w:type="spellEnd"/>
            <w:r w:rsidRPr="00566D9B">
              <w:rPr>
                <w:b/>
                <w:sz w:val="18"/>
                <w:szCs w:val="18"/>
                <w:lang w:val="ru-RU" w:eastAsia="en-US"/>
              </w:rPr>
              <w:t xml:space="preserve"> </w:t>
            </w:r>
            <w:proofErr w:type="spellStart"/>
            <w:r w:rsidRPr="00566D9B">
              <w:rPr>
                <w:b/>
                <w:sz w:val="18"/>
                <w:szCs w:val="18"/>
                <w:lang w:val="ru-RU" w:eastAsia="en-US"/>
              </w:rPr>
              <w:t>енергії</w:t>
            </w:r>
            <w:proofErr w:type="spellEnd"/>
            <w:r w:rsidRPr="00566D9B">
              <w:rPr>
                <w:b/>
                <w:sz w:val="18"/>
                <w:szCs w:val="18"/>
                <w:lang w:val="ru-RU" w:eastAsia="en-US"/>
              </w:rPr>
              <w:t xml:space="preserve"> </w:t>
            </w:r>
            <w:proofErr w:type="spellStart"/>
            <w:r w:rsidRPr="00566D9B">
              <w:rPr>
                <w:b/>
                <w:sz w:val="18"/>
                <w:szCs w:val="18"/>
                <w:lang w:val="ru-RU" w:eastAsia="en-US"/>
              </w:rPr>
              <w:t>виробниками</w:t>
            </w:r>
            <w:proofErr w:type="spellEnd"/>
            <w:r w:rsidRPr="00566D9B">
              <w:rPr>
                <w:b/>
                <w:sz w:val="18"/>
                <w:szCs w:val="18"/>
                <w:lang w:val="ru-RU" w:eastAsia="en-US"/>
              </w:rPr>
              <w:t xml:space="preserve"> </w:t>
            </w:r>
            <w:proofErr w:type="spellStart"/>
            <w:r w:rsidRPr="00566D9B">
              <w:rPr>
                <w:b/>
                <w:sz w:val="18"/>
                <w:szCs w:val="18"/>
                <w:lang w:val="ru-RU" w:eastAsia="en-US"/>
              </w:rPr>
              <w:t>електричної</w:t>
            </w:r>
            <w:proofErr w:type="spellEnd"/>
            <w:r w:rsidRPr="00566D9B">
              <w:rPr>
                <w:b/>
                <w:sz w:val="18"/>
                <w:szCs w:val="18"/>
                <w:lang w:val="ru-RU" w:eastAsia="en-US"/>
              </w:rPr>
              <w:t xml:space="preserve"> </w:t>
            </w:r>
            <w:proofErr w:type="spellStart"/>
            <w:r w:rsidRPr="00566D9B">
              <w:rPr>
                <w:b/>
                <w:sz w:val="18"/>
                <w:szCs w:val="18"/>
                <w:lang w:val="ru-RU" w:eastAsia="en-US"/>
              </w:rPr>
              <w:t>енергії</w:t>
            </w:r>
            <w:proofErr w:type="spellEnd"/>
            <w:r w:rsidRPr="00566D9B">
              <w:rPr>
                <w:b/>
                <w:sz w:val="18"/>
                <w:szCs w:val="18"/>
                <w:lang w:val="ru-RU" w:eastAsia="en-US"/>
              </w:rPr>
              <w:t xml:space="preserve">, </w:t>
            </w:r>
            <w:proofErr w:type="spellStart"/>
            <w:r w:rsidRPr="00566D9B">
              <w:rPr>
                <w:b/>
                <w:sz w:val="18"/>
                <w:szCs w:val="18"/>
                <w:lang w:val="ru-RU" w:eastAsia="en-US"/>
              </w:rPr>
              <w:t>визначених</w:t>
            </w:r>
            <w:proofErr w:type="spellEnd"/>
            <w:r w:rsidRPr="00566D9B">
              <w:rPr>
                <w:b/>
                <w:sz w:val="18"/>
                <w:szCs w:val="18"/>
                <w:lang w:val="ru-RU" w:eastAsia="en-US"/>
              </w:rPr>
              <w:t xml:space="preserve"> </w:t>
            </w:r>
            <w:proofErr w:type="spellStart"/>
            <w:r w:rsidRPr="00566D9B">
              <w:rPr>
                <w:b/>
                <w:sz w:val="18"/>
                <w:szCs w:val="18"/>
                <w:lang w:val="ru-RU" w:eastAsia="en-US"/>
              </w:rPr>
              <w:t>згідно</w:t>
            </w:r>
            <w:proofErr w:type="spellEnd"/>
            <w:r w:rsidRPr="00566D9B">
              <w:rPr>
                <w:b/>
                <w:sz w:val="18"/>
                <w:szCs w:val="18"/>
                <w:lang w:val="ru-RU" w:eastAsia="en-US"/>
              </w:rPr>
              <w:t xml:space="preserve"> з </w:t>
            </w:r>
            <w:proofErr w:type="spellStart"/>
            <w:r w:rsidRPr="00566D9B">
              <w:rPr>
                <w:b/>
                <w:sz w:val="18"/>
                <w:szCs w:val="18"/>
                <w:lang w:val="ru-RU" w:eastAsia="en-US"/>
              </w:rPr>
              <w:t>цим</w:t>
            </w:r>
            <w:proofErr w:type="spellEnd"/>
            <w:r w:rsidRPr="00566D9B">
              <w:rPr>
                <w:b/>
                <w:sz w:val="18"/>
                <w:szCs w:val="18"/>
                <w:lang w:val="ru-RU" w:eastAsia="en-US"/>
              </w:rPr>
              <w:t xml:space="preserve"> Порядком, </w:t>
            </w:r>
            <w:proofErr w:type="spellStart"/>
            <w:r w:rsidRPr="00566D9B">
              <w:rPr>
                <w:b/>
                <w:sz w:val="18"/>
                <w:szCs w:val="18"/>
                <w:lang w:val="ru-RU" w:eastAsia="en-US"/>
              </w:rPr>
              <w:t>що</w:t>
            </w:r>
            <w:proofErr w:type="spellEnd"/>
            <w:r w:rsidRPr="00566D9B">
              <w:rPr>
                <w:b/>
                <w:sz w:val="18"/>
                <w:szCs w:val="18"/>
                <w:lang w:val="ru-RU" w:eastAsia="en-US"/>
              </w:rPr>
              <w:t xml:space="preserve"> </w:t>
            </w:r>
            <w:proofErr w:type="spellStart"/>
            <w:r w:rsidRPr="00566D9B">
              <w:rPr>
                <w:b/>
                <w:sz w:val="18"/>
                <w:szCs w:val="18"/>
                <w:lang w:val="ru-RU" w:eastAsia="en-US"/>
              </w:rPr>
              <w:t>забезпечує</w:t>
            </w:r>
            <w:proofErr w:type="spellEnd"/>
            <w:r w:rsidRPr="00566D9B">
              <w:rPr>
                <w:b/>
                <w:sz w:val="18"/>
                <w:szCs w:val="18"/>
                <w:lang w:val="ru-RU" w:eastAsia="en-US"/>
              </w:rPr>
              <w:t xml:space="preserve"> </w:t>
            </w:r>
            <w:proofErr w:type="spellStart"/>
            <w:r w:rsidRPr="00566D9B">
              <w:rPr>
                <w:b/>
                <w:sz w:val="18"/>
                <w:szCs w:val="18"/>
                <w:lang w:val="ru-RU" w:eastAsia="en-US"/>
              </w:rPr>
              <w:t>відшкодування</w:t>
            </w:r>
            <w:proofErr w:type="spellEnd"/>
            <w:r w:rsidRPr="00566D9B">
              <w:rPr>
                <w:b/>
                <w:sz w:val="18"/>
                <w:szCs w:val="18"/>
                <w:lang w:val="ru-RU" w:eastAsia="en-US"/>
              </w:rPr>
              <w:t xml:space="preserve"> </w:t>
            </w:r>
            <w:proofErr w:type="spellStart"/>
            <w:r w:rsidRPr="00566D9B">
              <w:rPr>
                <w:b/>
                <w:sz w:val="18"/>
                <w:szCs w:val="18"/>
                <w:lang w:val="ru-RU" w:eastAsia="en-US"/>
              </w:rPr>
              <w:t>суб'єкту</w:t>
            </w:r>
            <w:proofErr w:type="spellEnd"/>
            <w:r w:rsidRPr="00566D9B">
              <w:rPr>
                <w:b/>
                <w:sz w:val="18"/>
                <w:szCs w:val="18"/>
                <w:lang w:val="ru-RU" w:eastAsia="en-US"/>
              </w:rPr>
              <w:t xml:space="preserve"> </w:t>
            </w:r>
            <w:proofErr w:type="spellStart"/>
            <w:r w:rsidRPr="00566D9B">
              <w:rPr>
                <w:b/>
                <w:sz w:val="18"/>
                <w:szCs w:val="18"/>
                <w:lang w:val="ru-RU" w:eastAsia="en-US"/>
              </w:rPr>
              <w:t>господарювання</w:t>
            </w:r>
            <w:proofErr w:type="spellEnd"/>
            <w:r w:rsidRPr="00566D9B">
              <w:rPr>
                <w:b/>
                <w:sz w:val="18"/>
                <w:szCs w:val="18"/>
                <w:lang w:val="ru-RU" w:eastAsia="en-US"/>
              </w:rPr>
              <w:t xml:space="preserve"> </w:t>
            </w:r>
            <w:proofErr w:type="spellStart"/>
            <w:r w:rsidRPr="00566D9B">
              <w:rPr>
                <w:b/>
                <w:sz w:val="18"/>
                <w:szCs w:val="18"/>
                <w:lang w:val="ru-RU" w:eastAsia="en-US"/>
              </w:rPr>
              <w:t>обґрунтованих</w:t>
            </w:r>
            <w:proofErr w:type="spellEnd"/>
            <w:r w:rsidRPr="00566D9B">
              <w:rPr>
                <w:b/>
                <w:sz w:val="18"/>
                <w:szCs w:val="18"/>
                <w:lang w:val="ru-RU" w:eastAsia="en-US"/>
              </w:rPr>
              <w:t xml:space="preserve"> </w:t>
            </w:r>
            <w:proofErr w:type="spellStart"/>
            <w:r w:rsidRPr="00566D9B">
              <w:rPr>
                <w:b/>
                <w:sz w:val="18"/>
                <w:szCs w:val="18"/>
                <w:lang w:val="ru-RU" w:eastAsia="en-US"/>
              </w:rPr>
              <w:t>витрат</w:t>
            </w:r>
            <w:proofErr w:type="spellEnd"/>
            <w:r w:rsidRPr="00566D9B">
              <w:rPr>
                <w:b/>
                <w:sz w:val="18"/>
                <w:szCs w:val="18"/>
                <w:lang w:val="ru-RU" w:eastAsia="en-US"/>
              </w:rPr>
              <w:t xml:space="preserve"> на </w:t>
            </w:r>
            <w:proofErr w:type="spellStart"/>
            <w:r w:rsidRPr="00566D9B">
              <w:rPr>
                <w:b/>
                <w:sz w:val="18"/>
                <w:szCs w:val="18"/>
                <w:lang w:val="ru-RU" w:eastAsia="en-US"/>
              </w:rPr>
              <w:t>провадження</w:t>
            </w:r>
            <w:proofErr w:type="spellEnd"/>
            <w:r w:rsidRPr="00566D9B">
              <w:rPr>
                <w:b/>
                <w:sz w:val="18"/>
                <w:szCs w:val="18"/>
                <w:lang w:val="ru-RU" w:eastAsia="en-US"/>
              </w:rPr>
              <w:t xml:space="preserve"> </w:t>
            </w:r>
            <w:proofErr w:type="spellStart"/>
            <w:r w:rsidRPr="00566D9B">
              <w:rPr>
                <w:b/>
                <w:sz w:val="18"/>
                <w:szCs w:val="18"/>
                <w:lang w:val="ru-RU" w:eastAsia="en-US"/>
              </w:rPr>
              <w:t>діяльності</w:t>
            </w:r>
            <w:proofErr w:type="spellEnd"/>
            <w:r w:rsidRPr="00566D9B">
              <w:rPr>
                <w:b/>
                <w:sz w:val="18"/>
                <w:szCs w:val="18"/>
                <w:lang w:val="ru-RU" w:eastAsia="en-US"/>
              </w:rPr>
              <w:t xml:space="preserve"> з оперативно-</w:t>
            </w:r>
            <w:proofErr w:type="spellStart"/>
            <w:r w:rsidRPr="00566D9B">
              <w:rPr>
                <w:b/>
                <w:sz w:val="18"/>
                <w:szCs w:val="18"/>
                <w:lang w:val="ru-RU" w:eastAsia="en-US"/>
              </w:rPr>
              <w:t>технологічного</w:t>
            </w:r>
            <w:proofErr w:type="spellEnd"/>
            <w:r w:rsidRPr="00566D9B">
              <w:rPr>
                <w:b/>
                <w:sz w:val="18"/>
                <w:szCs w:val="18"/>
                <w:lang w:val="ru-RU" w:eastAsia="en-US"/>
              </w:rPr>
              <w:t xml:space="preserve"> </w:t>
            </w:r>
            <w:proofErr w:type="spellStart"/>
            <w:r w:rsidRPr="00566D9B">
              <w:rPr>
                <w:b/>
                <w:sz w:val="18"/>
                <w:szCs w:val="18"/>
                <w:lang w:val="ru-RU" w:eastAsia="en-US"/>
              </w:rPr>
              <w:t>управління</w:t>
            </w:r>
            <w:proofErr w:type="spellEnd"/>
            <w:r w:rsidRPr="00566D9B">
              <w:rPr>
                <w:b/>
                <w:sz w:val="18"/>
                <w:szCs w:val="18"/>
                <w:lang w:val="ru-RU" w:eastAsia="en-US"/>
              </w:rPr>
              <w:t xml:space="preserve"> ОЕС </w:t>
            </w:r>
            <w:proofErr w:type="spellStart"/>
            <w:r w:rsidRPr="00566D9B">
              <w:rPr>
                <w:b/>
                <w:sz w:val="18"/>
                <w:szCs w:val="18"/>
                <w:lang w:val="ru-RU" w:eastAsia="en-US"/>
              </w:rPr>
              <w:t>України</w:t>
            </w:r>
            <w:proofErr w:type="spellEnd"/>
            <w:r w:rsidRPr="00566D9B">
              <w:rPr>
                <w:b/>
                <w:sz w:val="18"/>
                <w:szCs w:val="18"/>
                <w:lang w:val="ru-RU" w:eastAsia="en-US"/>
              </w:rPr>
              <w:t xml:space="preserve">, а </w:t>
            </w:r>
            <w:proofErr w:type="spellStart"/>
            <w:r w:rsidRPr="00566D9B">
              <w:rPr>
                <w:b/>
                <w:sz w:val="18"/>
                <w:szCs w:val="18"/>
                <w:lang w:val="ru-RU" w:eastAsia="en-US"/>
              </w:rPr>
              <w:t>також</w:t>
            </w:r>
            <w:proofErr w:type="spellEnd"/>
            <w:r w:rsidRPr="00566D9B">
              <w:rPr>
                <w:b/>
                <w:sz w:val="18"/>
                <w:szCs w:val="18"/>
                <w:lang w:val="ru-RU" w:eastAsia="en-US"/>
              </w:rPr>
              <w:t xml:space="preserve"> </w:t>
            </w:r>
            <w:proofErr w:type="spellStart"/>
            <w:r w:rsidRPr="00566D9B">
              <w:rPr>
                <w:b/>
                <w:sz w:val="18"/>
                <w:szCs w:val="18"/>
                <w:lang w:val="ru-RU" w:eastAsia="en-US"/>
              </w:rPr>
              <w:t>отримання</w:t>
            </w:r>
            <w:proofErr w:type="spellEnd"/>
            <w:r w:rsidRPr="00566D9B">
              <w:rPr>
                <w:b/>
                <w:sz w:val="18"/>
                <w:szCs w:val="18"/>
                <w:lang w:val="ru-RU" w:eastAsia="en-US"/>
              </w:rPr>
              <w:t xml:space="preserve"> </w:t>
            </w:r>
            <w:proofErr w:type="spellStart"/>
            <w:r w:rsidRPr="00566D9B">
              <w:rPr>
                <w:b/>
                <w:sz w:val="18"/>
                <w:szCs w:val="18"/>
                <w:lang w:val="ru-RU" w:eastAsia="en-US"/>
              </w:rPr>
              <w:t>прибутку</w:t>
            </w:r>
            <w:proofErr w:type="spellEnd"/>
            <w:r w:rsidRPr="00566D9B">
              <w:rPr>
                <w:b/>
                <w:sz w:val="18"/>
                <w:szCs w:val="18"/>
                <w:lang w:val="ru-RU" w:eastAsia="en-US"/>
              </w:rPr>
              <w:t>.</w:t>
            </w:r>
          </w:p>
          <w:p w14:paraId="7722C0AE" w14:textId="77777777" w:rsidR="00484473" w:rsidRPr="00E06B36" w:rsidRDefault="00484473" w:rsidP="00484473">
            <w:pPr>
              <w:widowControl w:val="0"/>
              <w:spacing w:after="0" w:line="240" w:lineRule="auto"/>
              <w:jc w:val="both"/>
              <w:rPr>
                <w:rFonts w:ascii="Times New Roman" w:eastAsia="Times New Roman" w:hAnsi="Times New Roman" w:cs="Times New Roman"/>
                <w:b/>
                <w:bCs/>
                <w:color w:val="000000"/>
                <w:sz w:val="18"/>
                <w:szCs w:val="18"/>
              </w:rPr>
            </w:pPr>
          </w:p>
          <w:p w14:paraId="0B46DA63" w14:textId="77777777" w:rsidR="00484473" w:rsidRPr="00E06B36" w:rsidRDefault="00484473" w:rsidP="00484473">
            <w:pPr>
              <w:widowControl w:val="0"/>
              <w:spacing w:after="0" w:line="240" w:lineRule="auto"/>
              <w:jc w:val="both"/>
              <w:rPr>
                <w:rFonts w:ascii="Times New Roman" w:eastAsia="Times New Roman" w:hAnsi="Times New Roman" w:cs="Times New Roman"/>
                <w:b/>
                <w:bCs/>
                <w:color w:val="000000"/>
                <w:sz w:val="18"/>
                <w:szCs w:val="18"/>
              </w:rPr>
            </w:pPr>
            <w:r w:rsidRPr="00E06B36">
              <w:rPr>
                <w:rFonts w:ascii="Times New Roman" w:eastAsia="Times New Roman" w:hAnsi="Times New Roman" w:cs="Times New Roman"/>
                <w:b/>
                <w:bCs/>
                <w:color w:val="000000"/>
                <w:sz w:val="18"/>
                <w:szCs w:val="18"/>
              </w:rPr>
              <w:t>………………………………………</w:t>
            </w:r>
          </w:p>
          <w:p w14:paraId="3834AF27" w14:textId="77777777" w:rsidR="00484473" w:rsidRPr="00E06B36" w:rsidRDefault="00484473" w:rsidP="00484473">
            <w:pPr>
              <w:widowControl w:val="0"/>
              <w:spacing w:after="0" w:line="240" w:lineRule="auto"/>
              <w:jc w:val="both"/>
              <w:rPr>
                <w:rFonts w:ascii="Times New Roman" w:eastAsia="Times New Roman" w:hAnsi="Times New Roman" w:cs="Times New Roman"/>
                <w:b/>
                <w:bCs/>
                <w:color w:val="000000"/>
                <w:sz w:val="18"/>
                <w:szCs w:val="18"/>
              </w:rPr>
            </w:pPr>
          </w:p>
          <w:p w14:paraId="583044EE" w14:textId="77777777" w:rsidR="00484473" w:rsidRPr="00E06B36" w:rsidRDefault="00484473" w:rsidP="00484473">
            <w:pPr>
              <w:widowControl w:val="0"/>
              <w:spacing w:after="0" w:line="240" w:lineRule="auto"/>
              <w:jc w:val="both"/>
              <w:rPr>
                <w:rFonts w:ascii="Times New Roman" w:eastAsia="Times New Roman" w:hAnsi="Times New Roman" w:cs="Times New Roman"/>
                <w:bCs/>
                <w:color w:val="000000"/>
                <w:sz w:val="18"/>
                <w:szCs w:val="18"/>
              </w:rPr>
            </w:pPr>
            <w:r w:rsidRPr="00E06B36">
              <w:rPr>
                <w:rFonts w:ascii="Times New Roman" w:eastAsia="Times New Roman" w:hAnsi="Times New Roman" w:cs="Times New Roman"/>
                <w:bCs/>
                <w:color w:val="000000"/>
                <w:sz w:val="18"/>
                <w:szCs w:val="18"/>
              </w:rPr>
              <w:t xml:space="preserve">1.4. </w:t>
            </w:r>
            <w:proofErr w:type="spellStart"/>
            <w:r w:rsidRPr="00E06B36">
              <w:rPr>
                <w:rFonts w:ascii="Times New Roman" w:eastAsia="Times New Roman" w:hAnsi="Times New Roman" w:cs="Times New Roman"/>
                <w:bCs/>
                <w:color w:val="000000"/>
                <w:sz w:val="18"/>
                <w:szCs w:val="18"/>
              </w:rPr>
              <w:t>Вартісні</w:t>
            </w:r>
            <w:proofErr w:type="spellEnd"/>
            <w:r w:rsidRPr="00E06B36">
              <w:rPr>
                <w:rFonts w:ascii="Times New Roman" w:eastAsia="Times New Roman" w:hAnsi="Times New Roman" w:cs="Times New Roman"/>
                <w:bCs/>
                <w:color w:val="000000"/>
                <w:sz w:val="18"/>
                <w:szCs w:val="18"/>
              </w:rPr>
              <w:t xml:space="preserve"> </w:t>
            </w:r>
            <w:proofErr w:type="spellStart"/>
            <w:r w:rsidRPr="00E06B36">
              <w:rPr>
                <w:rFonts w:ascii="Times New Roman" w:eastAsia="Times New Roman" w:hAnsi="Times New Roman" w:cs="Times New Roman"/>
                <w:bCs/>
                <w:color w:val="000000"/>
                <w:sz w:val="18"/>
                <w:szCs w:val="18"/>
              </w:rPr>
              <w:t>показники</w:t>
            </w:r>
            <w:proofErr w:type="spellEnd"/>
            <w:r w:rsidRPr="00E06B36">
              <w:rPr>
                <w:rFonts w:ascii="Times New Roman" w:eastAsia="Times New Roman" w:hAnsi="Times New Roman" w:cs="Times New Roman"/>
                <w:bCs/>
                <w:color w:val="000000"/>
                <w:sz w:val="18"/>
                <w:szCs w:val="18"/>
              </w:rPr>
              <w:t xml:space="preserve"> в </w:t>
            </w:r>
            <w:proofErr w:type="spellStart"/>
            <w:r w:rsidRPr="00E06B36">
              <w:rPr>
                <w:rFonts w:ascii="Times New Roman" w:eastAsia="Times New Roman" w:hAnsi="Times New Roman" w:cs="Times New Roman"/>
                <w:bCs/>
                <w:color w:val="000000"/>
                <w:sz w:val="18"/>
                <w:szCs w:val="18"/>
              </w:rPr>
              <w:t>розрахунках</w:t>
            </w:r>
            <w:proofErr w:type="spellEnd"/>
            <w:r w:rsidRPr="00E06B36">
              <w:rPr>
                <w:rFonts w:ascii="Times New Roman" w:eastAsia="Times New Roman" w:hAnsi="Times New Roman" w:cs="Times New Roman"/>
                <w:bCs/>
                <w:color w:val="000000"/>
                <w:sz w:val="18"/>
                <w:szCs w:val="18"/>
              </w:rPr>
              <w:t xml:space="preserve"> </w:t>
            </w:r>
            <w:proofErr w:type="spellStart"/>
            <w:r w:rsidRPr="00E06B36">
              <w:rPr>
                <w:rFonts w:ascii="Times New Roman" w:eastAsia="Times New Roman" w:hAnsi="Times New Roman" w:cs="Times New Roman"/>
                <w:bCs/>
                <w:color w:val="000000"/>
                <w:sz w:val="18"/>
                <w:szCs w:val="18"/>
              </w:rPr>
              <w:t>надаються</w:t>
            </w:r>
            <w:proofErr w:type="spellEnd"/>
            <w:r w:rsidRPr="00E06B36">
              <w:rPr>
                <w:rFonts w:ascii="Times New Roman" w:eastAsia="Times New Roman" w:hAnsi="Times New Roman" w:cs="Times New Roman"/>
                <w:bCs/>
                <w:color w:val="000000"/>
                <w:sz w:val="18"/>
                <w:szCs w:val="18"/>
              </w:rPr>
              <w:t xml:space="preserve"> в тис. </w:t>
            </w:r>
            <w:proofErr w:type="spellStart"/>
            <w:r w:rsidRPr="00E06B36">
              <w:rPr>
                <w:rFonts w:ascii="Times New Roman" w:eastAsia="Times New Roman" w:hAnsi="Times New Roman" w:cs="Times New Roman"/>
                <w:bCs/>
                <w:color w:val="000000"/>
                <w:sz w:val="18"/>
                <w:szCs w:val="18"/>
              </w:rPr>
              <w:t>грн</w:t>
            </w:r>
            <w:proofErr w:type="spellEnd"/>
            <w:r w:rsidRPr="00E06B36">
              <w:rPr>
                <w:rFonts w:ascii="Times New Roman" w:eastAsia="Times New Roman" w:hAnsi="Times New Roman" w:cs="Times New Roman"/>
                <w:bCs/>
                <w:color w:val="000000"/>
                <w:sz w:val="18"/>
                <w:szCs w:val="18"/>
              </w:rPr>
              <w:t xml:space="preserve"> з </w:t>
            </w:r>
            <w:proofErr w:type="spellStart"/>
            <w:r w:rsidRPr="00E06B36">
              <w:rPr>
                <w:rFonts w:ascii="Times New Roman" w:eastAsia="Times New Roman" w:hAnsi="Times New Roman" w:cs="Times New Roman"/>
                <w:bCs/>
                <w:color w:val="000000"/>
                <w:sz w:val="18"/>
                <w:szCs w:val="18"/>
              </w:rPr>
              <w:t>округленням</w:t>
            </w:r>
            <w:proofErr w:type="spellEnd"/>
            <w:r w:rsidRPr="00E06B36">
              <w:rPr>
                <w:rFonts w:ascii="Times New Roman" w:eastAsia="Times New Roman" w:hAnsi="Times New Roman" w:cs="Times New Roman"/>
                <w:bCs/>
                <w:color w:val="000000"/>
                <w:sz w:val="18"/>
                <w:szCs w:val="18"/>
              </w:rPr>
              <w:t xml:space="preserve"> до </w:t>
            </w:r>
            <w:proofErr w:type="spellStart"/>
            <w:r w:rsidRPr="00E06B36">
              <w:rPr>
                <w:rFonts w:ascii="Times New Roman" w:eastAsia="Times New Roman" w:hAnsi="Times New Roman" w:cs="Times New Roman"/>
                <w:bCs/>
                <w:color w:val="000000"/>
                <w:sz w:val="18"/>
                <w:szCs w:val="18"/>
              </w:rPr>
              <w:t>цілого</w:t>
            </w:r>
            <w:proofErr w:type="spellEnd"/>
            <w:r w:rsidRPr="00E06B36">
              <w:rPr>
                <w:rFonts w:ascii="Times New Roman" w:eastAsia="Times New Roman" w:hAnsi="Times New Roman" w:cs="Times New Roman"/>
                <w:bCs/>
                <w:color w:val="000000"/>
                <w:sz w:val="18"/>
                <w:szCs w:val="18"/>
              </w:rPr>
              <w:t xml:space="preserve"> числа, </w:t>
            </w:r>
            <w:proofErr w:type="spellStart"/>
            <w:r w:rsidRPr="00E06B36">
              <w:rPr>
                <w:rFonts w:ascii="Times New Roman" w:eastAsia="Times New Roman" w:hAnsi="Times New Roman" w:cs="Times New Roman"/>
                <w:bCs/>
                <w:color w:val="000000"/>
                <w:sz w:val="18"/>
                <w:szCs w:val="18"/>
              </w:rPr>
              <w:t>обсяг</w:t>
            </w:r>
            <w:proofErr w:type="spellEnd"/>
            <w:r w:rsidRPr="00E06B36">
              <w:rPr>
                <w:rFonts w:ascii="Times New Roman" w:eastAsia="Times New Roman" w:hAnsi="Times New Roman" w:cs="Times New Roman"/>
                <w:bCs/>
                <w:color w:val="000000"/>
                <w:sz w:val="18"/>
                <w:szCs w:val="18"/>
              </w:rPr>
              <w:t xml:space="preserve"> </w:t>
            </w:r>
            <w:proofErr w:type="spellStart"/>
            <w:r w:rsidRPr="00E06B36">
              <w:rPr>
                <w:rFonts w:ascii="Times New Roman" w:eastAsia="Times New Roman" w:hAnsi="Times New Roman" w:cs="Times New Roman"/>
                <w:bCs/>
                <w:color w:val="000000"/>
                <w:sz w:val="18"/>
                <w:szCs w:val="18"/>
              </w:rPr>
              <w:t>електричної</w:t>
            </w:r>
            <w:proofErr w:type="spellEnd"/>
            <w:r w:rsidRPr="00E06B36">
              <w:rPr>
                <w:rFonts w:ascii="Times New Roman" w:eastAsia="Times New Roman" w:hAnsi="Times New Roman" w:cs="Times New Roman"/>
                <w:bCs/>
                <w:color w:val="000000"/>
                <w:sz w:val="18"/>
                <w:szCs w:val="18"/>
              </w:rPr>
              <w:t xml:space="preserve"> </w:t>
            </w:r>
            <w:proofErr w:type="spellStart"/>
            <w:r w:rsidRPr="00E06B36">
              <w:rPr>
                <w:rFonts w:ascii="Times New Roman" w:eastAsia="Times New Roman" w:hAnsi="Times New Roman" w:cs="Times New Roman"/>
                <w:bCs/>
                <w:color w:val="000000"/>
                <w:sz w:val="18"/>
                <w:szCs w:val="18"/>
              </w:rPr>
              <w:t>енергії</w:t>
            </w:r>
            <w:proofErr w:type="spellEnd"/>
            <w:r w:rsidRPr="00E06B36">
              <w:rPr>
                <w:rFonts w:ascii="Times New Roman" w:eastAsia="Times New Roman" w:hAnsi="Times New Roman" w:cs="Times New Roman"/>
                <w:bCs/>
                <w:color w:val="000000"/>
                <w:sz w:val="18"/>
                <w:szCs w:val="18"/>
              </w:rPr>
              <w:t xml:space="preserve"> - у </w:t>
            </w:r>
            <w:proofErr w:type="spellStart"/>
            <w:r w:rsidRPr="00E06B36">
              <w:rPr>
                <w:rFonts w:ascii="Times New Roman" w:eastAsia="Times New Roman" w:hAnsi="Times New Roman" w:cs="Times New Roman"/>
                <w:bCs/>
                <w:color w:val="000000"/>
                <w:sz w:val="18"/>
                <w:szCs w:val="18"/>
              </w:rPr>
              <w:t>МВт·год</w:t>
            </w:r>
            <w:proofErr w:type="spellEnd"/>
            <w:r w:rsidRPr="00E06B36">
              <w:rPr>
                <w:rFonts w:ascii="Times New Roman" w:eastAsia="Times New Roman" w:hAnsi="Times New Roman" w:cs="Times New Roman"/>
                <w:bCs/>
                <w:color w:val="000000"/>
                <w:sz w:val="18"/>
                <w:szCs w:val="18"/>
              </w:rPr>
              <w:t xml:space="preserve"> з </w:t>
            </w:r>
            <w:proofErr w:type="spellStart"/>
            <w:r w:rsidRPr="00E06B36">
              <w:rPr>
                <w:rFonts w:ascii="Times New Roman" w:eastAsia="Times New Roman" w:hAnsi="Times New Roman" w:cs="Times New Roman"/>
                <w:bCs/>
                <w:color w:val="000000"/>
                <w:sz w:val="18"/>
                <w:szCs w:val="18"/>
              </w:rPr>
              <w:t>округленням</w:t>
            </w:r>
            <w:proofErr w:type="spellEnd"/>
            <w:r w:rsidRPr="00E06B36">
              <w:rPr>
                <w:rFonts w:ascii="Times New Roman" w:eastAsia="Times New Roman" w:hAnsi="Times New Roman" w:cs="Times New Roman"/>
                <w:bCs/>
                <w:color w:val="000000"/>
                <w:sz w:val="18"/>
                <w:szCs w:val="18"/>
              </w:rPr>
              <w:t xml:space="preserve"> до </w:t>
            </w:r>
            <w:proofErr w:type="spellStart"/>
            <w:r w:rsidRPr="00E06B36">
              <w:rPr>
                <w:rFonts w:ascii="Times New Roman" w:eastAsia="Times New Roman" w:hAnsi="Times New Roman" w:cs="Times New Roman"/>
                <w:bCs/>
                <w:color w:val="000000"/>
                <w:sz w:val="18"/>
                <w:szCs w:val="18"/>
              </w:rPr>
              <w:t>цілого</w:t>
            </w:r>
            <w:proofErr w:type="spellEnd"/>
            <w:r w:rsidRPr="00E06B36">
              <w:rPr>
                <w:rFonts w:ascii="Times New Roman" w:eastAsia="Times New Roman" w:hAnsi="Times New Roman" w:cs="Times New Roman"/>
                <w:bCs/>
                <w:color w:val="000000"/>
                <w:sz w:val="18"/>
                <w:szCs w:val="18"/>
              </w:rPr>
              <w:t xml:space="preserve"> числа, тариф - у </w:t>
            </w:r>
            <w:proofErr w:type="spellStart"/>
            <w:r w:rsidRPr="00E06B36">
              <w:rPr>
                <w:rFonts w:ascii="Times New Roman" w:eastAsia="Times New Roman" w:hAnsi="Times New Roman" w:cs="Times New Roman"/>
                <w:bCs/>
                <w:color w:val="000000"/>
                <w:sz w:val="18"/>
                <w:szCs w:val="18"/>
              </w:rPr>
              <w:t>грн</w:t>
            </w:r>
            <w:proofErr w:type="spellEnd"/>
            <w:r w:rsidRPr="00E06B36">
              <w:rPr>
                <w:rFonts w:ascii="Times New Roman" w:eastAsia="Times New Roman" w:hAnsi="Times New Roman" w:cs="Times New Roman"/>
                <w:bCs/>
                <w:color w:val="000000"/>
                <w:sz w:val="18"/>
                <w:szCs w:val="18"/>
              </w:rPr>
              <w:t>/</w:t>
            </w:r>
            <w:proofErr w:type="spellStart"/>
            <w:r w:rsidRPr="00E06B36">
              <w:rPr>
                <w:rFonts w:ascii="Times New Roman" w:eastAsia="Times New Roman" w:hAnsi="Times New Roman" w:cs="Times New Roman"/>
                <w:bCs/>
                <w:color w:val="000000"/>
                <w:sz w:val="18"/>
                <w:szCs w:val="18"/>
              </w:rPr>
              <w:t>МВт·год</w:t>
            </w:r>
            <w:proofErr w:type="spellEnd"/>
            <w:r w:rsidRPr="00E06B36">
              <w:rPr>
                <w:rFonts w:ascii="Times New Roman" w:eastAsia="Times New Roman" w:hAnsi="Times New Roman" w:cs="Times New Roman"/>
                <w:bCs/>
                <w:color w:val="000000"/>
                <w:sz w:val="18"/>
                <w:szCs w:val="18"/>
              </w:rPr>
              <w:t xml:space="preserve"> з </w:t>
            </w:r>
            <w:proofErr w:type="spellStart"/>
            <w:r w:rsidRPr="00E06B36">
              <w:rPr>
                <w:rFonts w:ascii="Times New Roman" w:eastAsia="Times New Roman" w:hAnsi="Times New Roman" w:cs="Times New Roman"/>
                <w:bCs/>
                <w:color w:val="000000"/>
                <w:sz w:val="18"/>
                <w:szCs w:val="18"/>
              </w:rPr>
              <w:t>округленням</w:t>
            </w:r>
            <w:proofErr w:type="spellEnd"/>
            <w:r w:rsidRPr="00E06B36">
              <w:rPr>
                <w:rFonts w:ascii="Times New Roman" w:eastAsia="Times New Roman" w:hAnsi="Times New Roman" w:cs="Times New Roman"/>
                <w:bCs/>
                <w:color w:val="000000"/>
                <w:sz w:val="18"/>
                <w:szCs w:val="18"/>
              </w:rPr>
              <w:t xml:space="preserve"> до </w:t>
            </w:r>
            <w:proofErr w:type="spellStart"/>
            <w:r w:rsidRPr="00E06B36">
              <w:rPr>
                <w:rFonts w:ascii="Times New Roman" w:eastAsia="Times New Roman" w:hAnsi="Times New Roman" w:cs="Times New Roman"/>
                <w:bCs/>
                <w:color w:val="000000"/>
                <w:sz w:val="18"/>
                <w:szCs w:val="18"/>
              </w:rPr>
              <w:t>двох</w:t>
            </w:r>
            <w:proofErr w:type="spellEnd"/>
            <w:r w:rsidRPr="00E06B36">
              <w:rPr>
                <w:rFonts w:ascii="Times New Roman" w:eastAsia="Times New Roman" w:hAnsi="Times New Roman" w:cs="Times New Roman"/>
                <w:bCs/>
                <w:color w:val="000000"/>
                <w:sz w:val="18"/>
                <w:szCs w:val="18"/>
              </w:rPr>
              <w:t xml:space="preserve"> </w:t>
            </w:r>
            <w:proofErr w:type="spellStart"/>
            <w:r w:rsidRPr="00E06B36">
              <w:rPr>
                <w:rFonts w:ascii="Times New Roman" w:eastAsia="Times New Roman" w:hAnsi="Times New Roman" w:cs="Times New Roman"/>
                <w:bCs/>
                <w:color w:val="000000"/>
                <w:sz w:val="18"/>
                <w:szCs w:val="18"/>
              </w:rPr>
              <w:t>знаків</w:t>
            </w:r>
            <w:proofErr w:type="spellEnd"/>
            <w:r w:rsidRPr="00E06B36">
              <w:rPr>
                <w:rFonts w:ascii="Times New Roman" w:eastAsia="Times New Roman" w:hAnsi="Times New Roman" w:cs="Times New Roman"/>
                <w:bCs/>
                <w:color w:val="000000"/>
                <w:sz w:val="18"/>
                <w:szCs w:val="18"/>
              </w:rPr>
              <w:t xml:space="preserve"> </w:t>
            </w:r>
            <w:proofErr w:type="spellStart"/>
            <w:r w:rsidRPr="00E06B36">
              <w:rPr>
                <w:rFonts w:ascii="Times New Roman" w:eastAsia="Times New Roman" w:hAnsi="Times New Roman" w:cs="Times New Roman"/>
                <w:bCs/>
                <w:color w:val="000000"/>
                <w:sz w:val="18"/>
                <w:szCs w:val="18"/>
              </w:rPr>
              <w:t>після</w:t>
            </w:r>
            <w:proofErr w:type="spellEnd"/>
            <w:r w:rsidRPr="00E06B36">
              <w:rPr>
                <w:rFonts w:ascii="Times New Roman" w:eastAsia="Times New Roman" w:hAnsi="Times New Roman" w:cs="Times New Roman"/>
                <w:bCs/>
                <w:color w:val="000000"/>
                <w:sz w:val="18"/>
                <w:szCs w:val="18"/>
              </w:rPr>
              <w:t xml:space="preserve"> коми.</w:t>
            </w:r>
          </w:p>
          <w:p w14:paraId="4ED14F87" w14:textId="32263F73" w:rsidR="00484473" w:rsidRPr="00E06B36" w:rsidRDefault="00484473" w:rsidP="00484473">
            <w:pPr>
              <w:spacing w:after="0"/>
              <w:ind w:firstLine="567"/>
              <w:jc w:val="both"/>
              <w:rPr>
                <w:rFonts w:ascii="Times New Roman" w:eastAsia="Times New Roman" w:hAnsi="Times New Roman" w:cs="Times New Roman"/>
                <w:b/>
                <w:bCs/>
                <w:color w:val="000000"/>
                <w:sz w:val="18"/>
                <w:szCs w:val="18"/>
              </w:rPr>
            </w:pPr>
            <w:proofErr w:type="spellStart"/>
            <w:r w:rsidRPr="00E06B36">
              <w:rPr>
                <w:rFonts w:ascii="Times New Roman" w:eastAsia="Times New Roman" w:hAnsi="Times New Roman" w:cs="Times New Roman"/>
                <w:b/>
                <w:bCs/>
                <w:color w:val="000000"/>
                <w:sz w:val="18"/>
                <w:szCs w:val="18"/>
              </w:rPr>
              <w:t>Обсяг</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передачі</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електричної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енергії</w:t>
            </w:r>
            <w:proofErr w:type="spellEnd"/>
            <w:r w:rsidR="00690060">
              <w:rPr>
                <w:rFonts w:ascii="Times New Roman" w:eastAsia="Times New Roman" w:hAnsi="Times New Roman" w:cs="Times New Roman"/>
                <w:b/>
                <w:bCs/>
                <w:color w:val="000000"/>
                <w:sz w:val="18"/>
                <w:szCs w:val="18"/>
                <w:lang w:val="uk-UA"/>
              </w:rPr>
              <w:t xml:space="preserve"> </w:t>
            </w:r>
            <w:proofErr w:type="spellStart"/>
            <w:r w:rsidRPr="00E06B36">
              <w:rPr>
                <w:rFonts w:ascii="Times New Roman" w:eastAsia="Times New Roman" w:hAnsi="Times New Roman" w:cs="Times New Roman"/>
                <w:b/>
                <w:bCs/>
                <w:color w:val="000000"/>
                <w:sz w:val="18"/>
                <w:szCs w:val="18"/>
              </w:rPr>
              <w:t>визначається</w:t>
            </w:r>
            <w:proofErr w:type="spellEnd"/>
            <w:r w:rsidRPr="00E06B36">
              <w:rPr>
                <w:rFonts w:ascii="Times New Roman" w:eastAsia="Times New Roman" w:hAnsi="Times New Roman" w:cs="Times New Roman"/>
                <w:b/>
                <w:bCs/>
                <w:color w:val="000000"/>
                <w:sz w:val="18"/>
                <w:szCs w:val="18"/>
              </w:rPr>
              <w:t>:</w:t>
            </w:r>
          </w:p>
          <w:p w14:paraId="4EE4CB8E" w14:textId="77777777" w:rsidR="00484473" w:rsidRPr="00E06B36" w:rsidRDefault="00484473" w:rsidP="00484473">
            <w:pPr>
              <w:spacing w:after="0"/>
              <w:ind w:firstLine="567"/>
              <w:jc w:val="both"/>
              <w:rPr>
                <w:rFonts w:ascii="Times New Roman" w:eastAsia="Times New Roman" w:hAnsi="Times New Roman" w:cs="Times New Roman"/>
                <w:b/>
                <w:bCs/>
                <w:color w:val="000000"/>
                <w:sz w:val="18"/>
                <w:szCs w:val="18"/>
              </w:rPr>
            </w:pPr>
            <w:r w:rsidRPr="00E06B36">
              <w:rPr>
                <w:rFonts w:ascii="Times New Roman" w:eastAsia="Times New Roman" w:hAnsi="Times New Roman" w:cs="Times New Roman"/>
                <w:b/>
                <w:bCs/>
                <w:color w:val="000000"/>
                <w:sz w:val="18"/>
                <w:szCs w:val="18"/>
              </w:rPr>
              <w:t xml:space="preserve">у </w:t>
            </w:r>
            <w:proofErr w:type="spellStart"/>
            <w:r w:rsidRPr="00E06B36">
              <w:rPr>
                <w:rFonts w:ascii="Times New Roman" w:eastAsia="Times New Roman" w:hAnsi="Times New Roman" w:cs="Times New Roman"/>
                <w:b/>
                <w:bCs/>
                <w:color w:val="000000"/>
                <w:sz w:val="18"/>
                <w:szCs w:val="18"/>
              </w:rPr>
              <w:t>період</w:t>
            </w:r>
            <w:proofErr w:type="spellEnd"/>
            <w:r w:rsidRPr="00E06B36">
              <w:rPr>
                <w:rFonts w:ascii="Times New Roman" w:eastAsia="Times New Roman" w:hAnsi="Times New Roman" w:cs="Times New Roman"/>
                <w:b/>
                <w:bCs/>
                <w:color w:val="000000"/>
                <w:sz w:val="18"/>
                <w:szCs w:val="18"/>
              </w:rPr>
              <w:t xml:space="preserve"> до </w:t>
            </w:r>
            <w:proofErr w:type="spellStart"/>
            <w:r w:rsidRPr="00E06B36">
              <w:rPr>
                <w:rFonts w:ascii="Times New Roman" w:eastAsia="Times New Roman" w:hAnsi="Times New Roman" w:cs="Times New Roman"/>
                <w:b/>
                <w:bCs/>
                <w:color w:val="000000"/>
                <w:sz w:val="18"/>
                <w:szCs w:val="18"/>
              </w:rPr>
              <w:t>приєднання</w:t>
            </w:r>
            <w:proofErr w:type="spellEnd"/>
            <w:r w:rsidRPr="00E06B36">
              <w:rPr>
                <w:rFonts w:ascii="Times New Roman" w:eastAsia="Times New Roman" w:hAnsi="Times New Roman" w:cs="Times New Roman"/>
                <w:b/>
                <w:bCs/>
                <w:color w:val="000000"/>
                <w:sz w:val="18"/>
                <w:szCs w:val="18"/>
              </w:rPr>
              <w:t xml:space="preserve"> оператора </w:t>
            </w:r>
            <w:proofErr w:type="spellStart"/>
            <w:r w:rsidRPr="00E06B36">
              <w:rPr>
                <w:rFonts w:ascii="Times New Roman" w:eastAsia="Times New Roman" w:hAnsi="Times New Roman" w:cs="Times New Roman"/>
                <w:b/>
                <w:bCs/>
                <w:color w:val="000000"/>
                <w:sz w:val="18"/>
                <w:szCs w:val="18"/>
              </w:rPr>
              <w:t>системи</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передачі</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України</w:t>
            </w:r>
            <w:proofErr w:type="spellEnd"/>
            <w:r w:rsidRPr="00E06B36">
              <w:rPr>
                <w:rFonts w:ascii="Times New Roman" w:eastAsia="Times New Roman" w:hAnsi="Times New Roman" w:cs="Times New Roman"/>
                <w:b/>
                <w:bCs/>
                <w:color w:val="000000"/>
                <w:sz w:val="18"/>
                <w:szCs w:val="18"/>
              </w:rPr>
              <w:t xml:space="preserve"> до ІТС </w:t>
            </w:r>
            <w:proofErr w:type="spellStart"/>
            <w:r w:rsidRPr="00E06B36">
              <w:rPr>
                <w:rFonts w:ascii="Times New Roman" w:eastAsia="Times New Roman" w:hAnsi="Times New Roman" w:cs="Times New Roman"/>
                <w:b/>
                <w:bCs/>
                <w:color w:val="000000"/>
                <w:sz w:val="18"/>
                <w:szCs w:val="18"/>
              </w:rPr>
              <w:t>механізму</w:t>
            </w:r>
            <w:proofErr w:type="spellEnd"/>
            <w:r w:rsidRPr="00E06B36">
              <w:rPr>
                <w:rFonts w:ascii="Times New Roman" w:eastAsia="Times New Roman" w:hAnsi="Times New Roman" w:cs="Times New Roman"/>
                <w:b/>
                <w:bCs/>
                <w:color w:val="000000"/>
                <w:sz w:val="18"/>
                <w:szCs w:val="18"/>
              </w:rPr>
              <w:t xml:space="preserve"> як сума </w:t>
            </w:r>
            <w:proofErr w:type="spellStart"/>
            <w:r w:rsidRPr="00E06B36">
              <w:rPr>
                <w:rFonts w:ascii="Times New Roman" w:eastAsia="Times New Roman" w:hAnsi="Times New Roman" w:cs="Times New Roman"/>
                <w:b/>
                <w:bCs/>
                <w:color w:val="000000"/>
                <w:sz w:val="18"/>
                <w:szCs w:val="18"/>
              </w:rPr>
              <w:t>обсягу</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передачі</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споживання</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електричної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енергії</w:t>
            </w:r>
            <w:proofErr w:type="spellEnd"/>
            <w:r w:rsidRPr="00E06B36">
              <w:rPr>
                <w:rFonts w:ascii="Times New Roman" w:eastAsia="Times New Roman" w:hAnsi="Times New Roman" w:cs="Times New Roman"/>
                <w:b/>
                <w:bCs/>
                <w:color w:val="000000"/>
                <w:sz w:val="18"/>
                <w:szCs w:val="18"/>
              </w:rPr>
              <w:t xml:space="preserve"> та </w:t>
            </w:r>
            <w:proofErr w:type="spellStart"/>
            <w:r w:rsidRPr="00E06B36">
              <w:rPr>
                <w:rFonts w:ascii="Times New Roman" w:eastAsia="Times New Roman" w:hAnsi="Times New Roman" w:cs="Times New Roman"/>
                <w:b/>
                <w:bCs/>
                <w:color w:val="000000"/>
                <w:sz w:val="18"/>
                <w:szCs w:val="18"/>
              </w:rPr>
              <w:t>обсягу</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експорту</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електричної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енергії</w:t>
            </w:r>
            <w:proofErr w:type="spellEnd"/>
            <w:r w:rsidRPr="00E06B36">
              <w:rPr>
                <w:rFonts w:ascii="Times New Roman" w:eastAsia="Times New Roman" w:hAnsi="Times New Roman" w:cs="Times New Roman"/>
                <w:b/>
                <w:bCs/>
                <w:color w:val="000000"/>
                <w:sz w:val="18"/>
                <w:szCs w:val="18"/>
              </w:rPr>
              <w:t>;</w:t>
            </w:r>
          </w:p>
          <w:p w14:paraId="3A61D470" w14:textId="77777777" w:rsidR="00484473" w:rsidRPr="00E06B36" w:rsidRDefault="00484473" w:rsidP="00484473">
            <w:pPr>
              <w:spacing w:after="0"/>
              <w:ind w:firstLine="567"/>
              <w:jc w:val="both"/>
              <w:rPr>
                <w:rFonts w:ascii="Times New Roman" w:eastAsia="Times New Roman" w:hAnsi="Times New Roman" w:cs="Times New Roman"/>
                <w:b/>
                <w:bCs/>
                <w:color w:val="000000"/>
                <w:sz w:val="18"/>
                <w:szCs w:val="18"/>
              </w:rPr>
            </w:pPr>
            <w:r w:rsidRPr="00E06B36">
              <w:rPr>
                <w:rFonts w:ascii="Times New Roman" w:eastAsia="Times New Roman" w:hAnsi="Times New Roman" w:cs="Times New Roman"/>
                <w:b/>
                <w:bCs/>
                <w:color w:val="000000"/>
                <w:sz w:val="18"/>
                <w:szCs w:val="18"/>
              </w:rPr>
              <w:t xml:space="preserve">у </w:t>
            </w:r>
            <w:proofErr w:type="spellStart"/>
            <w:r w:rsidRPr="00E06B36">
              <w:rPr>
                <w:rFonts w:ascii="Times New Roman" w:eastAsia="Times New Roman" w:hAnsi="Times New Roman" w:cs="Times New Roman"/>
                <w:b/>
                <w:bCs/>
                <w:color w:val="000000"/>
                <w:sz w:val="18"/>
                <w:szCs w:val="18"/>
              </w:rPr>
              <w:t>період</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після</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приєднання</w:t>
            </w:r>
            <w:proofErr w:type="spellEnd"/>
            <w:r w:rsidRPr="00E06B36">
              <w:rPr>
                <w:rFonts w:ascii="Times New Roman" w:eastAsia="Times New Roman" w:hAnsi="Times New Roman" w:cs="Times New Roman"/>
                <w:b/>
                <w:bCs/>
                <w:color w:val="000000"/>
                <w:sz w:val="18"/>
                <w:szCs w:val="18"/>
              </w:rPr>
              <w:t xml:space="preserve"> оператора </w:t>
            </w:r>
            <w:proofErr w:type="spellStart"/>
            <w:r w:rsidRPr="00E06B36">
              <w:rPr>
                <w:rFonts w:ascii="Times New Roman" w:eastAsia="Times New Roman" w:hAnsi="Times New Roman" w:cs="Times New Roman"/>
                <w:b/>
                <w:bCs/>
                <w:color w:val="000000"/>
                <w:sz w:val="18"/>
                <w:szCs w:val="18"/>
              </w:rPr>
              <w:t>системи</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передачі</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України</w:t>
            </w:r>
            <w:proofErr w:type="spellEnd"/>
            <w:r w:rsidRPr="00E06B36">
              <w:rPr>
                <w:rFonts w:ascii="Times New Roman" w:eastAsia="Times New Roman" w:hAnsi="Times New Roman" w:cs="Times New Roman"/>
                <w:b/>
                <w:bCs/>
                <w:color w:val="000000"/>
                <w:sz w:val="18"/>
                <w:szCs w:val="18"/>
              </w:rPr>
              <w:t xml:space="preserve"> до ІТС </w:t>
            </w:r>
            <w:proofErr w:type="spellStart"/>
            <w:r w:rsidRPr="00E06B36">
              <w:rPr>
                <w:rFonts w:ascii="Times New Roman" w:eastAsia="Times New Roman" w:hAnsi="Times New Roman" w:cs="Times New Roman"/>
                <w:b/>
                <w:bCs/>
                <w:color w:val="000000"/>
                <w:sz w:val="18"/>
                <w:szCs w:val="18"/>
              </w:rPr>
              <w:t>механізму</w:t>
            </w:r>
            <w:proofErr w:type="spellEnd"/>
            <w:r w:rsidRPr="00E06B36">
              <w:rPr>
                <w:rFonts w:ascii="Times New Roman" w:eastAsia="Times New Roman" w:hAnsi="Times New Roman" w:cs="Times New Roman"/>
                <w:b/>
                <w:bCs/>
                <w:color w:val="000000"/>
                <w:sz w:val="18"/>
                <w:szCs w:val="18"/>
              </w:rPr>
              <w:t xml:space="preserve"> як </w:t>
            </w:r>
            <w:proofErr w:type="spellStart"/>
            <w:r w:rsidRPr="00E06B36">
              <w:rPr>
                <w:rFonts w:ascii="Times New Roman" w:eastAsia="Times New Roman" w:hAnsi="Times New Roman" w:cs="Times New Roman"/>
                <w:b/>
                <w:bCs/>
                <w:color w:val="000000"/>
                <w:sz w:val="18"/>
                <w:szCs w:val="18"/>
              </w:rPr>
              <w:t>обсяг</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передачі</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споживання</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електричної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енергії</w:t>
            </w:r>
            <w:proofErr w:type="spellEnd"/>
            <w:r w:rsidRPr="00E06B36">
              <w:rPr>
                <w:rFonts w:ascii="Times New Roman" w:eastAsia="Times New Roman" w:hAnsi="Times New Roman" w:cs="Times New Roman"/>
                <w:b/>
                <w:bCs/>
                <w:color w:val="000000"/>
                <w:sz w:val="18"/>
                <w:szCs w:val="18"/>
              </w:rPr>
              <w:t>.</w:t>
            </w:r>
          </w:p>
          <w:p w14:paraId="561F9BF6" w14:textId="702D5425" w:rsidR="00484473" w:rsidRPr="00E06B36" w:rsidRDefault="00484473" w:rsidP="00484473">
            <w:pPr>
              <w:spacing w:after="0"/>
              <w:ind w:firstLine="567"/>
              <w:jc w:val="both"/>
              <w:rPr>
                <w:rFonts w:ascii="Times New Roman" w:eastAsia="Times New Roman" w:hAnsi="Times New Roman" w:cs="Times New Roman"/>
                <w:b/>
                <w:bCs/>
                <w:color w:val="000000"/>
                <w:sz w:val="18"/>
                <w:szCs w:val="18"/>
              </w:rPr>
            </w:pPr>
            <w:proofErr w:type="spellStart"/>
            <w:r w:rsidRPr="00E06B36">
              <w:rPr>
                <w:rFonts w:ascii="Times New Roman" w:eastAsia="Times New Roman" w:hAnsi="Times New Roman" w:cs="Times New Roman"/>
                <w:b/>
                <w:bCs/>
                <w:color w:val="000000"/>
                <w:sz w:val="18"/>
                <w:szCs w:val="18"/>
              </w:rPr>
              <w:t>Обсяг</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відпущеної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електричної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енергії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виробниками</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електричної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енергії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визначається</w:t>
            </w:r>
            <w:proofErr w:type="spellEnd"/>
            <w:r w:rsidRPr="00E06B36">
              <w:rPr>
                <w:rFonts w:ascii="Times New Roman" w:eastAsia="Times New Roman" w:hAnsi="Times New Roman" w:cs="Times New Roman"/>
                <w:b/>
                <w:bCs/>
                <w:color w:val="000000"/>
                <w:sz w:val="18"/>
                <w:szCs w:val="18"/>
              </w:rPr>
              <w:t>:</w:t>
            </w:r>
          </w:p>
          <w:p w14:paraId="15AF0CF4" w14:textId="77777777" w:rsidR="00484473" w:rsidRPr="00E06B36" w:rsidRDefault="00484473" w:rsidP="00484473">
            <w:pPr>
              <w:spacing w:after="0"/>
              <w:ind w:firstLine="567"/>
              <w:jc w:val="both"/>
              <w:rPr>
                <w:rFonts w:ascii="Times New Roman" w:eastAsia="Times New Roman" w:hAnsi="Times New Roman" w:cs="Times New Roman"/>
                <w:b/>
                <w:bCs/>
                <w:color w:val="000000"/>
                <w:sz w:val="18"/>
                <w:szCs w:val="18"/>
              </w:rPr>
            </w:pPr>
            <w:r w:rsidRPr="00E06B36">
              <w:rPr>
                <w:rFonts w:ascii="Times New Roman" w:eastAsia="Times New Roman" w:hAnsi="Times New Roman" w:cs="Times New Roman"/>
                <w:b/>
                <w:bCs/>
                <w:color w:val="000000"/>
                <w:sz w:val="18"/>
                <w:szCs w:val="18"/>
              </w:rPr>
              <w:t xml:space="preserve">у </w:t>
            </w:r>
            <w:proofErr w:type="spellStart"/>
            <w:r w:rsidRPr="00E06B36">
              <w:rPr>
                <w:rFonts w:ascii="Times New Roman" w:eastAsia="Times New Roman" w:hAnsi="Times New Roman" w:cs="Times New Roman"/>
                <w:b/>
                <w:bCs/>
                <w:color w:val="000000"/>
                <w:sz w:val="18"/>
                <w:szCs w:val="18"/>
              </w:rPr>
              <w:t>період</w:t>
            </w:r>
            <w:proofErr w:type="spellEnd"/>
            <w:r w:rsidRPr="00E06B36">
              <w:rPr>
                <w:rFonts w:ascii="Times New Roman" w:eastAsia="Times New Roman" w:hAnsi="Times New Roman" w:cs="Times New Roman"/>
                <w:b/>
                <w:bCs/>
                <w:color w:val="000000"/>
                <w:sz w:val="18"/>
                <w:szCs w:val="18"/>
              </w:rPr>
              <w:t xml:space="preserve"> до </w:t>
            </w:r>
            <w:proofErr w:type="spellStart"/>
            <w:r w:rsidRPr="00E06B36">
              <w:rPr>
                <w:rFonts w:ascii="Times New Roman" w:eastAsia="Times New Roman" w:hAnsi="Times New Roman" w:cs="Times New Roman"/>
                <w:b/>
                <w:bCs/>
                <w:color w:val="000000"/>
                <w:sz w:val="18"/>
                <w:szCs w:val="18"/>
              </w:rPr>
              <w:t>приєднання</w:t>
            </w:r>
            <w:proofErr w:type="spellEnd"/>
            <w:r w:rsidRPr="00E06B36">
              <w:rPr>
                <w:rFonts w:ascii="Times New Roman" w:eastAsia="Times New Roman" w:hAnsi="Times New Roman" w:cs="Times New Roman"/>
                <w:b/>
                <w:bCs/>
                <w:color w:val="000000"/>
                <w:sz w:val="18"/>
                <w:szCs w:val="18"/>
              </w:rPr>
              <w:t xml:space="preserve"> оператора </w:t>
            </w:r>
            <w:proofErr w:type="spellStart"/>
            <w:r w:rsidRPr="00E06B36">
              <w:rPr>
                <w:rFonts w:ascii="Times New Roman" w:eastAsia="Times New Roman" w:hAnsi="Times New Roman" w:cs="Times New Roman"/>
                <w:b/>
                <w:bCs/>
                <w:color w:val="000000"/>
                <w:sz w:val="18"/>
                <w:szCs w:val="18"/>
              </w:rPr>
              <w:t>системи</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передачі</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України</w:t>
            </w:r>
            <w:proofErr w:type="spellEnd"/>
            <w:r w:rsidRPr="00E06B36">
              <w:rPr>
                <w:rFonts w:ascii="Times New Roman" w:eastAsia="Times New Roman" w:hAnsi="Times New Roman" w:cs="Times New Roman"/>
                <w:b/>
                <w:bCs/>
                <w:color w:val="000000"/>
                <w:sz w:val="18"/>
                <w:szCs w:val="18"/>
              </w:rPr>
              <w:t xml:space="preserve"> до ІТС </w:t>
            </w:r>
            <w:proofErr w:type="spellStart"/>
            <w:r w:rsidRPr="00E06B36">
              <w:rPr>
                <w:rFonts w:ascii="Times New Roman" w:eastAsia="Times New Roman" w:hAnsi="Times New Roman" w:cs="Times New Roman"/>
                <w:b/>
                <w:bCs/>
                <w:color w:val="000000"/>
                <w:sz w:val="18"/>
                <w:szCs w:val="18"/>
              </w:rPr>
              <w:t>механізму</w:t>
            </w:r>
            <w:proofErr w:type="spellEnd"/>
            <w:r w:rsidRPr="00E06B36">
              <w:rPr>
                <w:rFonts w:ascii="Times New Roman" w:eastAsia="Times New Roman" w:hAnsi="Times New Roman" w:cs="Times New Roman"/>
                <w:b/>
                <w:bCs/>
                <w:color w:val="000000"/>
                <w:sz w:val="18"/>
                <w:szCs w:val="18"/>
              </w:rPr>
              <w:t xml:space="preserve"> як сума </w:t>
            </w:r>
            <w:proofErr w:type="spellStart"/>
            <w:r w:rsidRPr="00E06B36">
              <w:rPr>
                <w:rFonts w:ascii="Times New Roman" w:eastAsia="Times New Roman" w:hAnsi="Times New Roman" w:cs="Times New Roman"/>
                <w:b/>
                <w:bCs/>
                <w:color w:val="000000"/>
                <w:sz w:val="18"/>
                <w:szCs w:val="18"/>
              </w:rPr>
              <w:t>обсягу</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відпущеної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електричної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енергії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виробниками</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електричної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енергії</w:t>
            </w:r>
            <w:proofErr w:type="spellEnd"/>
            <w:r w:rsidRPr="00E06B36">
              <w:rPr>
                <w:rFonts w:ascii="Times New Roman" w:eastAsia="Times New Roman" w:hAnsi="Times New Roman" w:cs="Times New Roman"/>
                <w:b/>
                <w:bCs/>
                <w:color w:val="000000"/>
                <w:sz w:val="18"/>
                <w:szCs w:val="18"/>
              </w:rPr>
              <w:t xml:space="preserve"> з </w:t>
            </w:r>
            <w:proofErr w:type="spellStart"/>
            <w:r w:rsidRPr="00E06B36">
              <w:rPr>
                <w:rFonts w:ascii="Times New Roman" w:eastAsia="Times New Roman" w:hAnsi="Times New Roman" w:cs="Times New Roman"/>
                <w:b/>
                <w:bCs/>
                <w:color w:val="000000"/>
                <w:sz w:val="18"/>
                <w:szCs w:val="18"/>
              </w:rPr>
              <w:t>генеруючими</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одиницями</w:t>
            </w:r>
            <w:proofErr w:type="spellEnd"/>
            <w:r w:rsidRPr="00E06B36">
              <w:rPr>
                <w:rFonts w:ascii="Times New Roman" w:eastAsia="Times New Roman" w:hAnsi="Times New Roman" w:cs="Times New Roman"/>
                <w:b/>
                <w:bCs/>
                <w:color w:val="000000"/>
                <w:sz w:val="18"/>
                <w:szCs w:val="18"/>
              </w:rPr>
              <w:t xml:space="preserve"> типу В, С, D та </w:t>
            </w:r>
            <w:proofErr w:type="spellStart"/>
            <w:r w:rsidRPr="00E06B36">
              <w:rPr>
                <w:rFonts w:ascii="Times New Roman" w:eastAsia="Times New Roman" w:hAnsi="Times New Roman" w:cs="Times New Roman"/>
                <w:b/>
                <w:bCs/>
                <w:color w:val="000000"/>
                <w:sz w:val="18"/>
                <w:szCs w:val="18"/>
              </w:rPr>
              <w:t>обсягу</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імпорту</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електричної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енергії</w:t>
            </w:r>
            <w:proofErr w:type="spellEnd"/>
            <w:r w:rsidRPr="00E06B36">
              <w:rPr>
                <w:rFonts w:ascii="Times New Roman" w:eastAsia="Times New Roman" w:hAnsi="Times New Roman" w:cs="Times New Roman"/>
                <w:b/>
                <w:bCs/>
                <w:color w:val="000000"/>
                <w:sz w:val="18"/>
                <w:szCs w:val="18"/>
              </w:rPr>
              <w:t>;</w:t>
            </w:r>
          </w:p>
          <w:p w14:paraId="7790A549" w14:textId="77777777" w:rsidR="00484473" w:rsidRPr="00E06B36" w:rsidRDefault="00484473" w:rsidP="00484473">
            <w:pPr>
              <w:jc w:val="both"/>
              <w:rPr>
                <w:rFonts w:ascii="Times New Roman" w:eastAsia="Times New Roman" w:hAnsi="Times New Roman" w:cs="Times New Roman"/>
                <w:b/>
                <w:bCs/>
                <w:color w:val="000000"/>
                <w:sz w:val="18"/>
                <w:szCs w:val="18"/>
              </w:rPr>
            </w:pPr>
            <w:r w:rsidRPr="00E06B36">
              <w:rPr>
                <w:rFonts w:ascii="Times New Roman" w:eastAsia="Times New Roman" w:hAnsi="Times New Roman" w:cs="Times New Roman"/>
                <w:b/>
                <w:bCs/>
                <w:color w:val="000000"/>
                <w:sz w:val="18"/>
                <w:szCs w:val="18"/>
              </w:rPr>
              <w:t xml:space="preserve">у </w:t>
            </w:r>
            <w:proofErr w:type="spellStart"/>
            <w:r w:rsidRPr="00E06B36">
              <w:rPr>
                <w:rFonts w:ascii="Times New Roman" w:eastAsia="Times New Roman" w:hAnsi="Times New Roman" w:cs="Times New Roman"/>
                <w:b/>
                <w:bCs/>
                <w:color w:val="000000"/>
                <w:sz w:val="18"/>
                <w:szCs w:val="18"/>
              </w:rPr>
              <w:t>період</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після</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приєднання</w:t>
            </w:r>
            <w:proofErr w:type="spellEnd"/>
            <w:r w:rsidRPr="00E06B36">
              <w:rPr>
                <w:rFonts w:ascii="Times New Roman" w:eastAsia="Times New Roman" w:hAnsi="Times New Roman" w:cs="Times New Roman"/>
                <w:b/>
                <w:bCs/>
                <w:color w:val="000000"/>
                <w:sz w:val="18"/>
                <w:szCs w:val="18"/>
              </w:rPr>
              <w:t xml:space="preserve"> оператора </w:t>
            </w:r>
            <w:proofErr w:type="spellStart"/>
            <w:r w:rsidRPr="00E06B36">
              <w:rPr>
                <w:rFonts w:ascii="Times New Roman" w:eastAsia="Times New Roman" w:hAnsi="Times New Roman" w:cs="Times New Roman"/>
                <w:b/>
                <w:bCs/>
                <w:color w:val="000000"/>
                <w:sz w:val="18"/>
                <w:szCs w:val="18"/>
              </w:rPr>
              <w:t>системи</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передачі</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України</w:t>
            </w:r>
            <w:proofErr w:type="spellEnd"/>
            <w:r w:rsidRPr="00E06B36">
              <w:rPr>
                <w:rFonts w:ascii="Times New Roman" w:eastAsia="Times New Roman" w:hAnsi="Times New Roman" w:cs="Times New Roman"/>
                <w:b/>
                <w:bCs/>
                <w:color w:val="000000"/>
                <w:sz w:val="18"/>
                <w:szCs w:val="18"/>
              </w:rPr>
              <w:t xml:space="preserve"> до ІТС </w:t>
            </w:r>
            <w:proofErr w:type="spellStart"/>
            <w:r w:rsidRPr="00E06B36">
              <w:rPr>
                <w:rFonts w:ascii="Times New Roman" w:eastAsia="Times New Roman" w:hAnsi="Times New Roman" w:cs="Times New Roman"/>
                <w:b/>
                <w:bCs/>
                <w:color w:val="000000"/>
                <w:sz w:val="18"/>
                <w:szCs w:val="18"/>
              </w:rPr>
              <w:t>механізму</w:t>
            </w:r>
            <w:proofErr w:type="spellEnd"/>
            <w:r w:rsidRPr="00E06B36">
              <w:rPr>
                <w:rFonts w:ascii="Times New Roman" w:eastAsia="Times New Roman" w:hAnsi="Times New Roman" w:cs="Times New Roman"/>
                <w:b/>
                <w:bCs/>
                <w:color w:val="000000"/>
                <w:sz w:val="18"/>
                <w:szCs w:val="18"/>
              </w:rPr>
              <w:t xml:space="preserve"> як </w:t>
            </w:r>
            <w:proofErr w:type="spellStart"/>
            <w:r w:rsidRPr="00E06B36">
              <w:rPr>
                <w:rFonts w:ascii="Times New Roman" w:eastAsia="Times New Roman" w:hAnsi="Times New Roman" w:cs="Times New Roman"/>
                <w:b/>
                <w:bCs/>
                <w:color w:val="000000"/>
                <w:sz w:val="18"/>
                <w:szCs w:val="18"/>
              </w:rPr>
              <w:t>обсяг</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відпущеної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електричної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енергії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виробниками</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електричної</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енергії</w:t>
            </w:r>
            <w:proofErr w:type="spellEnd"/>
            <w:r w:rsidRPr="00E06B36">
              <w:rPr>
                <w:rFonts w:ascii="Times New Roman" w:eastAsia="Times New Roman" w:hAnsi="Times New Roman" w:cs="Times New Roman"/>
                <w:b/>
                <w:bCs/>
                <w:color w:val="000000"/>
                <w:sz w:val="18"/>
                <w:szCs w:val="18"/>
              </w:rPr>
              <w:t xml:space="preserve"> з </w:t>
            </w:r>
            <w:proofErr w:type="spellStart"/>
            <w:r w:rsidRPr="00E06B36">
              <w:rPr>
                <w:rFonts w:ascii="Times New Roman" w:eastAsia="Times New Roman" w:hAnsi="Times New Roman" w:cs="Times New Roman"/>
                <w:b/>
                <w:bCs/>
                <w:color w:val="000000"/>
                <w:sz w:val="18"/>
                <w:szCs w:val="18"/>
              </w:rPr>
              <w:t>генеруючими</w:t>
            </w:r>
            <w:proofErr w:type="spellEnd"/>
            <w:r w:rsidRPr="00E06B36">
              <w:rPr>
                <w:rFonts w:ascii="Times New Roman" w:eastAsia="Times New Roman" w:hAnsi="Times New Roman" w:cs="Times New Roman"/>
                <w:b/>
                <w:bCs/>
                <w:color w:val="000000"/>
                <w:sz w:val="18"/>
                <w:szCs w:val="18"/>
              </w:rPr>
              <w:t xml:space="preserve"> </w:t>
            </w:r>
            <w:proofErr w:type="spellStart"/>
            <w:r w:rsidRPr="00E06B36">
              <w:rPr>
                <w:rFonts w:ascii="Times New Roman" w:eastAsia="Times New Roman" w:hAnsi="Times New Roman" w:cs="Times New Roman"/>
                <w:b/>
                <w:bCs/>
                <w:color w:val="000000"/>
                <w:sz w:val="18"/>
                <w:szCs w:val="18"/>
              </w:rPr>
              <w:t>одиницями</w:t>
            </w:r>
            <w:proofErr w:type="spellEnd"/>
            <w:r w:rsidRPr="00E06B36">
              <w:rPr>
                <w:rFonts w:ascii="Times New Roman" w:eastAsia="Times New Roman" w:hAnsi="Times New Roman" w:cs="Times New Roman"/>
                <w:b/>
                <w:bCs/>
                <w:color w:val="000000"/>
                <w:sz w:val="18"/>
                <w:szCs w:val="18"/>
              </w:rPr>
              <w:t xml:space="preserve"> типу В, С, D</w:t>
            </w:r>
          </w:p>
          <w:p w14:paraId="0321C7A7" w14:textId="77777777" w:rsidR="00484473" w:rsidRPr="00B17936" w:rsidRDefault="00484473" w:rsidP="00484473">
            <w:pPr>
              <w:pStyle w:val="rvps2"/>
              <w:widowControl w:val="0"/>
              <w:shd w:val="clear" w:color="auto" w:fill="FFFFFF"/>
              <w:spacing w:before="0" w:beforeAutospacing="0" w:after="0" w:afterAutospacing="0"/>
              <w:ind w:firstLine="210"/>
              <w:jc w:val="both"/>
              <w:rPr>
                <w:b/>
                <w:bCs/>
                <w:color w:val="000000"/>
                <w:sz w:val="18"/>
                <w:szCs w:val="18"/>
              </w:rPr>
            </w:pPr>
            <w:r w:rsidRPr="00E06B36">
              <w:rPr>
                <w:sz w:val="18"/>
                <w:szCs w:val="18"/>
              </w:rPr>
              <w:t>1.5. Розрахунок тарифу на послуги з передачі електричної енергії та всіх його складових здійснюється без урахування податку на додану вартість.</w:t>
            </w:r>
          </w:p>
        </w:tc>
      </w:tr>
      <w:tr w:rsidR="00484473" w:rsidRPr="00B17936" w14:paraId="178D8C73"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664A0C" w14:textId="77777777" w:rsidR="00484473" w:rsidRPr="00595FD6" w:rsidRDefault="00484473" w:rsidP="00484473">
            <w:pPr>
              <w:widowControl w:val="0"/>
              <w:spacing w:after="0"/>
              <w:jc w:val="center"/>
              <w:rPr>
                <w:rFonts w:ascii="Times New Roman" w:eastAsia="Times New Roman" w:hAnsi="Times New Roman" w:cs="Times New Roman"/>
                <w:i/>
                <w:iCs/>
                <w:color w:val="000000"/>
                <w:sz w:val="18"/>
                <w:szCs w:val="18"/>
              </w:rPr>
            </w:pPr>
            <w:r w:rsidRPr="00595FD6">
              <w:rPr>
                <w:rFonts w:ascii="Times New Roman" w:eastAsia="Times New Roman" w:hAnsi="Times New Roman" w:cs="Times New Roman"/>
                <w:i/>
                <w:iCs/>
                <w:color w:val="000000"/>
                <w:sz w:val="18"/>
                <w:szCs w:val="18"/>
              </w:rPr>
              <w:t xml:space="preserve">4. </w:t>
            </w:r>
            <w:proofErr w:type="spellStart"/>
            <w:r w:rsidRPr="00595FD6">
              <w:rPr>
                <w:rFonts w:ascii="Times New Roman" w:eastAsia="Times New Roman" w:hAnsi="Times New Roman" w:cs="Times New Roman"/>
                <w:i/>
                <w:iCs/>
                <w:color w:val="000000"/>
                <w:sz w:val="18"/>
                <w:szCs w:val="18"/>
              </w:rPr>
              <w:t>Підстави</w:t>
            </w:r>
            <w:proofErr w:type="spellEnd"/>
            <w:r w:rsidRPr="00595FD6">
              <w:rPr>
                <w:rFonts w:ascii="Times New Roman" w:eastAsia="Times New Roman" w:hAnsi="Times New Roman" w:cs="Times New Roman"/>
                <w:i/>
                <w:iCs/>
                <w:color w:val="000000"/>
                <w:sz w:val="18"/>
                <w:szCs w:val="18"/>
              </w:rPr>
              <w:t xml:space="preserve"> для </w:t>
            </w:r>
            <w:proofErr w:type="spellStart"/>
            <w:r w:rsidRPr="00595FD6">
              <w:rPr>
                <w:rFonts w:ascii="Times New Roman" w:eastAsia="Times New Roman" w:hAnsi="Times New Roman" w:cs="Times New Roman"/>
                <w:i/>
                <w:iCs/>
                <w:color w:val="000000"/>
                <w:sz w:val="18"/>
                <w:szCs w:val="18"/>
              </w:rPr>
              <w:t>встановлення</w:t>
            </w:r>
            <w:proofErr w:type="spellEnd"/>
            <w:r w:rsidRPr="00595FD6">
              <w:rPr>
                <w:rFonts w:ascii="Times New Roman" w:eastAsia="Times New Roman" w:hAnsi="Times New Roman" w:cs="Times New Roman"/>
                <w:i/>
                <w:iCs/>
                <w:color w:val="000000"/>
                <w:sz w:val="18"/>
                <w:szCs w:val="18"/>
              </w:rPr>
              <w:t xml:space="preserve"> тарифу за </w:t>
            </w:r>
            <w:proofErr w:type="spellStart"/>
            <w:r w:rsidRPr="00595FD6">
              <w:rPr>
                <w:rFonts w:ascii="Times New Roman" w:eastAsia="Times New Roman" w:hAnsi="Times New Roman" w:cs="Times New Roman"/>
                <w:i/>
                <w:iCs/>
                <w:color w:val="000000"/>
                <w:sz w:val="18"/>
                <w:szCs w:val="18"/>
              </w:rPr>
              <w:t>ініціативою</w:t>
            </w:r>
            <w:proofErr w:type="spellEnd"/>
            <w:r w:rsidRPr="00595FD6">
              <w:rPr>
                <w:rFonts w:ascii="Times New Roman" w:eastAsia="Times New Roman" w:hAnsi="Times New Roman" w:cs="Times New Roman"/>
                <w:i/>
                <w:iCs/>
                <w:color w:val="000000"/>
                <w:sz w:val="18"/>
                <w:szCs w:val="18"/>
              </w:rPr>
              <w:t xml:space="preserve"> НКРЕКП</w:t>
            </w:r>
          </w:p>
          <w:p w14:paraId="0833A68C" w14:textId="77777777" w:rsidR="00484473" w:rsidRPr="00BA3EDF" w:rsidRDefault="00484473" w:rsidP="00484473">
            <w:pPr>
              <w:widowControl w:val="0"/>
              <w:spacing w:after="0"/>
              <w:jc w:val="both"/>
              <w:rPr>
                <w:rFonts w:ascii="Times New Roman" w:eastAsia="Times New Roman" w:hAnsi="Times New Roman" w:cs="Times New Roman"/>
                <w:iCs/>
                <w:color w:val="000000"/>
                <w:sz w:val="18"/>
                <w:szCs w:val="18"/>
                <w:lang w:val="uk-UA"/>
              </w:rPr>
            </w:pPr>
            <w:r>
              <w:rPr>
                <w:rFonts w:ascii="Times New Roman" w:eastAsia="Times New Roman" w:hAnsi="Times New Roman" w:cs="Times New Roman"/>
                <w:iCs/>
                <w:color w:val="000000"/>
                <w:sz w:val="18"/>
                <w:szCs w:val="18"/>
                <w:lang w:val="uk-UA"/>
              </w:rPr>
              <w:t>……………………………………………</w:t>
            </w:r>
          </w:p>
          <w:p w14:paraId="408909D3" w14:textId="77777777" w:rsidR="00484473" w:rsidRDefault="00484473" w:rsidP="00484473">
            <w:pPr>
              <w:widowControl w:val="0"/>
              <w:spacing w:after="0"/>
              <w:jc w:val="both"/>
              <w:rPr>
                <w:rFonts w:ascii="Times New Roman" w:eastAsia="Times New Roman" w:hAnsi="Times New Roman" w:cs="Times New Roman"/>
                <w:iCs/>
                <w:color w:val="000000"/>
                <w:sz w:val="18"/>
                <w:szCs w:val="18"/>
              </w:rPr>
            </w:pPr>
            <w:r w:rsidRPr="00595FD6">
              <w:rPr>
                <w:rFonts w:ascii="Times New Roman" w:eastAsia="Times New Roman" w:hAnsi="Times New Roman" w:cs="Times New Roman"/>
                <w:iCs/>
                <w:color w:val="000000"/>
                <w:sz w:val="18"/>
                <w:szCs w:val="18"/>
              </w:rPr>
              <w:t xml:space="preserve">4.2. НКРЕКП </w:t>
            </w:r>
            <w:proofErr w:type="spellStart"/>
            <w:r w:rsidRPr="00595FD6">
              <w:rPr>
                <w:rFonts w:ascii="Times New Roman" w:eastAsia="Times New Roman" w:hAnsi="Times New Roman" w:cs="Times New Roman"/>
                <w:iCs/>
                <w:color w:val="000000"/>
                <w:sz w:val="18"/>
                <w:szCs w:val="18"/>
              </w:rPr>
              <w:t>може</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ініціювати</w:t>
            </w:r>
            <w:proofErr w:type="spellEnd"/>
            <w:r w:rsidRPr="00595FD6">
              <w:rPr>
                <w:rFonts w:ascii="Times New Roman" w:eastAsia="Times New Roman" w:hAnsi="Times New Roman" w:cs="Times New Roman"/>
                <w:iCs/>
                <w:color w:val="000000"/>
                <w:sz w:val="18"/>
                <w:szCs w:val="18"/>
              </w:rPr>
              <w:t xml:space="preserve">, у тому </w:t>
            </w:r>
            <w:proofErr w:type="spellStart"/>
            <w:r w:rsidRPr="00595FD6">
              <w:rPr>
                <w:rFonts w:ascii="Times New Roman" w:eastAsia="Times New Roman" w:hAnsi="Times New Roman" w:cs="Times New Roman"/>
                <w:iCs/>
                <w:color w:val="000000"/>
                <w:sz w:val="18"/>
                <w:szCs w:val="18"/>
              </w:rPr>
              <w:t>числі</w:t>
            </w:r>
            <w:proofErr w:type="spellEnd"/>
            <w:r w:rsidRPr="00595FD6">
              <w:rPr>
                <w:rFonts w:ascii="Times New Roman" w:eastAsia="Times New Roman" w:hAnsi="Times New Roman" w:cs="Times New Roman"/>
                <w:iCs/>
                <w:color w:val="000000"/>
                <w:sz w:val="18"/>
                <w:szCs w:val="18"/>
              </w:rPr>
              <w:t xml:space="preserve"> на </w:t>
            </w:r>
            <w:proofErr w:type="spellStart"/>
            <w:r w:rsidRPr="00595FD6">
              <w:rPr>
                <w:rFonts w:ascii="Times New Roman" w:eastAsia="Times New Roman" w:hAnsi="Times New Roman" w:cs="Times New Roman"/>
                <w:iCs/>
                <w:color w:val="000000"/>
                <w:sz w:val="18"/>
                <w:szCs w:val="18"/>
              </w:rPr>
              <w:t>підставі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річної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звітності</w:t>
            </w:r>
            <w:proofErr w:type="spellEnd"/>
            <w:r w:rsidRPr="00595FD6">
              <w:rPr>
                <w:rFonts w:ascii="Times New Roman" w:eastAsia="Times New Roman" w:hAnsi="Times New Roman" w:cs="Times New Roman"/>
                <w:iCs/>
                <w:color w:val="000000"/>
                <w:sz w:val="18"/>
                <w:szCs w:val="18"/>
              </w:rPr>
              <w:t xml:space="preserve"> та/</w:t>
            </w:r>
            <w:proofErr w:type="spellStart"/>
            <w:r w:rsidRPr="00595FD6">
              <w:rPr>
                <w:rFonts w:ascii="Times New Roman" w:eastAsia="Times New Roman" w:hAnsi="Times New Roman" w:cs="Times New Roman"/>
                <w:iCs/>
                <w:color w:val="000000"/>
                <w:sz w:val="18"/>
                <w:szCs w:val="18"/>
              </w:rPr>
              <w:t>або</w:t>
            </w:r>
            <w:proofErr w:type="spellEnd"/>
            <w:r w:rsidRPr="00595FD6">
              <w:rPr>
                <w:rFonts w:ascii="Times New Roman" w:eastAsia="Times New Roman" w:hAnsi="Times New Roman" w:cs="Times New Roman"/>
                <w:iCs/>
                <w:color w:val="000000"/>
                <w:sz w:val="18"/>
                <w:szCs w:val="18"/>
              </w:rPr>
              <w:t xml:space="preserve"> за </w:t>
            </w:r>
            <w:proofErr w:type="spellStart"/>
            <w:r w:rsidRPr="00595FD6">
              <w:rPr>
                <w:rFonts w:ascii="Times New Roman" w:eastAsia="Times New Roman" w:hAnsi="Times New Roman" w:cs="Times New Roman"/>
                <w:iCs/>
                <w:color w:val="000000"/>
                <w:sz w:val="18"/>
                <w:szCs w:val="18"/>
              </w:rPr>
              <w:t>зверненням</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заявника</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встановлення</w:t>
            </w:r>
            <w:proofErr w:type="spellEnd"/>
            <w:r w:rsidRPr="00595FD6">
              <w:rPr>
                <w:rFonts w:ascii="Times New Roman" w:eastAsia="Times New Roman" w:hAnsi="Times New Roman" w:cs="Times New Roman"/>
                <w:iCs/>
                <w:color w:val="000000"/>
                <w:sz w:val="18"/>
                <w:szCs w:val="18"/>
              </w:rPr>
              <w:t xml:space="preserve"> тарифу як </w:t>
            </w:r>
            <w:proofErr w:type="spellStart"/>
            <w:r w:rsidRPr="00595FD6">
              <w:rPr>
                <w:rFonts w:ascii="Times New Roman" w:eastAsia="Times New Roman" w:hAnsi="Times New Roman" w:cs="Times New Roman"/>
                <w:iCs/>
                <w:color w:val="000000"/>
                <w:sz w:val="18"/>
                <w:szCs w:val="18"/>
              </w:rPr>
              <w:t>засіб</w:t>
            </w:r>
            <w:proofErr w:type="spellEnd"/>
            <w:r w:rsidRPr="00595FD6">
              <w:rPr>
                <w:rFonts w:ascii="Times New Roman" w:eastAsia="Times New Roman" w:hAnsi="Times New Roman" w:cs="Times New Roman"/>
                <w:iCs/>
                <w:color w:val="000000"/>
                <w:sz w:val="18"/>
                <w:szCs w:val="18"/>
              </w:rPr>
              <w:t xml:space="preserve"> державного </w:t>
            </w:r>
            <w:proofErr w:type="spellStart"/>
            <w:r w:rsidRPr="00595FD6">
              <w:rPr>
                <w:rFonts w:ascii="Times New Roman" w:eastAsia="Times New Roman" w:hAnsi="Times New Roman" w:cs="Times New Roman"/>
                <w:iCs/>
                <w:color w:val="000000"/>
                <w:sz w:val="18"/>
                <w:szCs w:val="18"/>
              </w:rPr>
              <w:t>регулювання</w:t>
            </w:r>
            <w:proofErr w:type="spellEnd"/>
            <w:r w:rsidRPr="00595FD6">
              <w:rPr>
                <w:rFonts w:ascii="Times New Roman" w:eastAsia="Times New Roman" w:hAnsi="Times New Roman" w:cs="Times New Roman"/>
                <w:iCs/>
                <w:color w:val="000000"/>
                <w:sz w:val="18"/>
                <w:szCs w:val="18"/>
              </w:rPr>
              <w:t xml:space="preserve"> у </w:t>
            </w:r>
            <w:proofErr w:type="spellStart"/>
            <w:r w:rsidRPr="00595FD6">
              <w:rPr>
                <w:rFonts w:ascii="Times New Roman" w:eastAsia="Times New Roman" w:hAnsi="Times New Roman" w:cs="Times New Roman"/>
                <w:iCs/>
                <w:color w:val="000000"/>
                <w:sz w:val="18"/>
                <w:szCs w:val="18"/>
              </w:rPr>
              <w:t>сфері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енергетики</w:t>
            </w:r>
            <w:proofErr w:type="spellEnd"/>
            <w:r w:rsidRPr="00595FD6">
              <w:rPr>
                <w:rFonts w:ascii="Times New Roman" w:eastAsia="Times New Roman" w:hAnsi="Times New Roman" w:cs="Times New Roman"/>
                <w:iCs/>
                <w:color w:val="000000"/>
                <w:sz w:val="18"/>
                <w:szCs w:val="18"/>
              </w:rPr>
              <w:t>:</w:t>
            </w:r>
          </w:p>
          <w:p w14:paraId="644AA9A2" w14:textId="77777777" w:rsidR="00484473" w:rsidRPr="00595FD6" w:rsidRDefault="00484473" w:rsidP="00484473">
            <w:pPr>
              <w:widowControl w:val="0"/>
              <w:spacing w:after="0" w:line="240" w:lineRule="auto"/>
              <w:jc w:val="both"/>
              <w:rPr>
                <w:rFonts w:ascii="Times New Roman" w:eastAsia="Times New Roman" w:hAnsi="Times New Roman" w:cs="Times New Roman"/>
                <w:iCs/>
                <w:color w:val="000000"/>
                <w:sz w:val="18"/>
                <w:szCs w:val="18"/>
                <w:lang w:val="uk-UA"/>
              </w:rPr>
            </w:pPr>
            <w:r>
              <w:rPr>
                <w:rFonts w:ascii="Times New Roman" w:eastAsia="Times New Roman" w:hAnsi="Times New Roman" w:cs="Times New Roman"/>
                <w:iCs/>
                <w:color w:val="000000"/>
                <w:sz w:val="18"/>
                <w:szCs w:val="18"/>
                <w:lang w:val="uk-UA"/>
              </w:rPr>
              <w:t>……………………..</w:t>
            </w:r>
          </w:p>
          <w:p w14:paraId="1F5A9EB8" w14:textId="77777777" w:rsidR="00484473" w:rsidRPr="00595FD6" w:rsidRDefault="00484473" w:rsidP="00484473">
            <w:pPr>
              <w:widowControl w:val="0"/>
              <w:spacing w:after="0" w:line="240" w:lineRule="auto"/>
              <w:jc w:val="both"/>
              <w:rPr>
                <w:rFonts w:ascii="Times New Roman" w:eastAsia="Times New Roman" w:hAnsi="Times New Roman" w:cs="Times New Roman"/>
                <w:iCs/>
                <w:color w:val="000000"/>
                <w:sz w:val="18"/>
                <w:szCs w:val="18"/>
              </w:rPr>
            </w:pPr>
            <w:r w:rsidRPr="00595FD6">
              <w:rPr>
                <w:rFonts w:ascii="Times New Roman" w:eastAsia="Times New Roman" w:hAnsi="Times New Roman" w:cs="Times New Roman"/>
                <w:iCs/>
                <w:color w:val="000000"/>
                <w:sz w:val="18"/>
                <w:szCs w:val="18"/>
              </w:rPr>
              <w:t xml:space="preserve">3) у </w:t>
            </w:r>
            <w:proofErr w:type="spellStart"/>
            <w:r w:rsidRPr="00595FD6">
              <w:rPr>
                <w:rFonts w:ascii="Times New Roman" w:eastAsia="Times New Roman" w:hAnsi="Times New Roman" w:cs="Times New Roman"/>
                <w:iCs/>
                <w:color w:val="000000"/>
                <w:sz w:val="18"/>
                <w:szCs w:val="18"/>
              </w:rPr>
              <w:t>разі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зміни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сумарних</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обсягів</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відпущеної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виробниками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обсягів</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імпорту</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експорту</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та </w:t>
            </w:r>
            <w:proofErr w:type="spellStart"/>
            <w:r w:rsidRPr="00595FD6">
              <w:rPr>
                <w:rFonts w:ascii="Times New Roman" w:eastAsia="Times New Roman" w:hAnsi="Times New Roman" w:cs="Times New Roman"/>
                <w:iCs/>
                <w:color w:val="000000"/>
                <w:sz w:val="18"/>
                <w:szCs w:val="18"/>
              </w:rPr>
              <w:t>обсягів</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передачі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споживання</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відносно</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врахованих</w:t>
            </w:r>
            <w:proofErr w:type="spellEnd"/>
            <w:r w:rsidRPr="00595FD6">
              <w:rPr>
                <w:rFonts w:ascii="Times New Roman" w:eastAsia="Times New Roman" w:hAnsi="Times New Roman" w:cs="Times New Roman"/>
                <w:iCs/>
                <w:color w:val="000000"/>
                <w:sz w:val="18"/>
                <w:szCs w:val="18"/>
              </w:rPr>
              <w:t xml:space="preserve"> при </w:t>
            </w:r>
            <w:proofErr w:type="spellStart"/>
            <w:r w:rsidRPr="00595FD6">
              <w:rPr>
                <w:rFonts w:ascii="Times New Roman" w:eastAsia="Times New Roman" w:hAnsi="Times New Roman" w:cs="Times New Roman"/>
                <w:iCs/>
                <w:color w:val="000000"/>
                <w:sz w:val="18"/>
                <w:szCs w:val="18"/>
              </w:rPr>
              <w:t>розрахунку</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діючого</w:t>
            </w:r>
            <w:proofErr w:type="spellEnd"/>
            <w:r w:rsidRPr="00595FD6">
              <w:rPr>
                <w:rFonts w:ascii="Times New Roman" w:eastAsia="Times New Roman" w:hAnsi="Times New Roman" w:cs="Times New Roman"/>
                <w:iCs/>
                <w:color w:val="000000"/>
                <w:sz w:val="18"/>
                <w:szCs w:val="18"/>
              </w:rPr>
              <w:t xml:space="preserve"> тарифу </w:t>
            </w:r>
            <w:proofErr w:type="spellStart"/>
            <w:r w:rsidRPr="00595FD6">
              <w:rPr>
                <w:rFonts w:ascii="Times New Roman" w:eastAsia="Times New Roman" w:hAnsi="Times New Roman" w:cs="Times New Roman"/>
                <w:iCs/>
                <w:color w:val="000000"/>
                <w:sz w:val="18"/>
                <w:szCs w:val="18"/>
              </w:rPr>
              <w:t>більше</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ніж</w:t>
            </w:r>
            <w:proofErr w:type="spellEnd"/>
            <w:r w:rsidRPr="00595FD6">
              <w:rPr>
                <w:rFonts w:ascii="Times New Roman" w:eastAsia="Times New Roman" w:hAnsi="Times New Roman" w:cs="Times New Roman"/>
                <w:iCs/>
                <w:color w:val="000000"/>
                <w:sz w:val="18"/>
                <w:szCs w:val="18"/>
              </w:rPr>
              <w:t xml:space="preserve"> на 5 %;</w:t>
            </w:r>
          </w:p>
          <w:p w14:paraId="7287BDC6" w14:textId="77777777" w:rsidR="00484473" w:rsidRDefault="00484473" w:rsidP="00484473">
            <w:pPr>
              <w:widowControl w:val="0"/>
              <w:spacing w:after="0" w:line="240" w:lineRule="auto"/>
              <w:jc w:val="both"/>
              <w:rPr>
                <w:rFonts w:ascii="Times New Roman" w:eastAsia="Times New Roman" w:hAnsi="Times New Roman" w:cs="Times New Roman"/>
                <w:iCs/>
                <w:color w:val="000000"/>
                <w:sz w:val="18"/>
                <w:szCs w:val="18"/>
                <w:lang w:val="uk-UA"/>
              </w:rPr>
            </w:pPr>
          </w:p>
          <w:p w14:paraId="71818850" w14:textId="77777777" w:rsidR="00484473" w:rsidRPr="00D25F6A" w:rsidRDefault="00484473" w:rsidP="00484473">
            <w:pPr>
              <w:widowControl w:val="0"/>
              <w:spacing w:after="0" w:line="240" w:lineRule="auto"/>
              <w:jc w:val="both"/>
              <w:rPr>
                <w:rFonts w:ascii="Times New Roman" w:eastAsia="Times New Roman" w:hAnsi="Times New Roman" w:cs="Times New Roman"/>
                <w:iCs/>
                <w:color w:val="000000"/>
                <w:sz w:val="18"/>
                <w:szCs w:val="18"/>
                <w:lang w:val="uk-UA"/>
              </w:rPr>
            </w:pPr>
          </w:p>
          <w:p w14:paraId="11576AAA" w14:textId="77777777" w:rsidR="00484473" w:rsidRPr="00484473" w:rsidRDefault="00484473" w:rsidP="00484473">
            <w:pPr>
              <w:widowControl w:val="0"/>
              <w:spacing w:after="0" w:line="240" w:lineRule="auto"/>
              <w:jc w:val="both"/>
              <w:rPr>
                <w:rFonts w:ascii="Times New Roman" w:eastAsia="Times New Roman" w:hAnsi="Times New Roman" w:cs="Times New Roman"/>
                <w:iCs/>
                <w:color w:val="000000"/>
                <w:sz w:val="18"/>
                <w:szCs w:val="18"/>
                <w:lang w:val="uk-UA"/>
              </w:rPr>
            </w:pPr>
            <w:r w:rsidRPr="00484473">
              <w:rPr>
                <w:rFonts w:ascii="Times New Roman" w:eastAsia="Times New Roman" w:hAnsi="Times New Roman" w:cs="Times New Roman"/>
                <w:iCs/>
                <w:color w:val="000000"/>
                <w:sz w:val="18"/>
                <w:szCs w:val="18"/>
                <w:lang w:val="uk-UA"/>
              </w:rPr>
              <w:t>4.3. У разі прийняття рішення щодо встановлення тарифу на підставі річної звітності з урахуванням пункту 4.2 цієї глави НКРЕКП може скоригувати тариф за результатами здійснення заходів контролю за дотриманням Ліцензійних умов.</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A3AA23" w14:textId="77777777" w:rsidR="00484473" w:rsidRPr="00595FD6" w:rsidRDefault="00484473" w:rsidP="00484473">
            <w:pPr>
              <w:widowControl w:val="0"/>
              <w:spacing w:after="0"/>
              <w:jc w:val="center"/>
              <w:rPr>
                <w:rFonts w:ascii="Times New Roman" w:eastAsia="Times New Roman" w:hAnsi="Times New Roman" w:cs="Times New Roman"/>
                <w:i/>
                <w:iCs/>
                <w:color w:val="000000"/>
                <w:sz w:val="18"/>
                <w:szCs w:val="18"/>
              </w:rPr>
            </w:pPr>
            <w:r w:rsidRPr="00595FD6">
              <w:rPr>
                <w:rFonts w:ascii="Times New Roman" w:eastAsia="Times New Roman" w:hAnsi="Times New Roman" w:cs="Times New Roman"/>
                <w:i/>
                <w:iCs/>
                <w:color w:val="000000"/>
                <w:sz w:val="18"/>
                <w:szCs w:val="18"/>
              </w:rPr>
              <w:lastRenderedPageBreak/>
              <w:t xml:space="preserve">4. </w:t>
            </w:r>
            <w:proofErr w:type="spellStart"/>
            <w:r w:rsidRPr="00595FD6">
              <w:rPr>
                <w:rFonts w:ascii="Times New Roman" w:eastAsia="Times New Roman" w:hAnsi="Times New Roman" w:cs="Times New Roman"/>
                <w:i/>
                <w:iCs/>
                <w:color w:val="000000"/>
                <w:sz w:val="18"/>
                <w:szCs w:val="18"/>
              </w:rPr>
              <w:t>Підстави</w:t>
            </w:r>
            <w:proofErr w:type="spellEnd"/>
            <w:r w:rsidRPr="00595FD6">
              <w:rPr>
                <w:rFonts w:ascii="Times New Roman" w:eastAsia="Times New Roman" w:hAnsi="Times New Roman" w:cs="Times New Roman"/>
                <w:i/>
                <w:iCs/>
                <w:color w:val="000000"/>
                <w:sz w:val="18"/>
                <w:szCs w:val="18"/>
              </w:rPr>
              <w:t xml:space="preserve"> для </w:t>
            </w:r>
            <w:proofErr w:type="spellStart"/>
            <w:r w:rsidRPr="00595FD6">
              <w:rPr>
                <w:rFonts w:ascii="Times New Roman" w:eastAsia="Times New Roman" w:hAnsi="Times New Roman" w:cs="Times New Roman"/>
                <w:i/>
                <w:iCs/>
                <w:color w:val="000000"/>
                <w:sz w:val="18"/>
                <w:szCs w:val="18"/>
              </w:rPr>
              <w:t>встановлення</w:t>
            </w:r>
            <w:proofErr w:type="spellEnd"/>
            <w:r w:rsidRPr="00595FD6">
              <w:rPr>
                <w:rFonts w:ascii="Times New Roman" w:eastAsia="Times New Roman" w:hAnsi="Times New Roman" w:cs="Times New Roman"/>
                <w:i/>
                <w:iCs/>
                <w:color w:val="000000"/>
                <w:sz w:val="18"/>
                <w:szCs w:val="18"/>
              </w:rPr>
              <w:t xml:space="preserve"> тарифу за </w:t>
            </w:r>
            <w:proofErr w:type="spellStart"/>
            <w:r w:rsidRPr="00595FD6">
              <w:rPr>
                <w:rFonts w:ascii="Times New Roman" w:eastAsia="Times New Roman" w:hAnsi="Times New Roman" w:cs="Times New Roman"/>
                <w:i/>
                <w:iCs/>
                <w:color w:val="000000"/>
                <w:sz w:val="18"/>
                <w:szCs w:val="18"/>
              </w:rPr>
              <w:t>ініціативою</w:t>
            </w:r>
            <w:proofErr w:type="spellEnd"/>
            <w:r w:rsidRPr="00595FD6">
              <w:rPr>
                <w:rFonts w:ascii="Times New Roman" w:eastAsia="Times New Roman" w:hAnsi="Times New Roman" w:cs="Times New Roman"/>
                <w:i/>
                <w:iCs/>
                <w:color w:val="000000"/>
                <w:sz w:val="18"/>
                <w:szCs w:val="18"/>
              </w:rPr>
              <w:t xml:space="preserve"> НКРЕКП</w:t>
            </w:r>
          </w:p>
          <w:p w14:paraId="5EC2EB43" w14:textId="77777777" w:rsidR="00484473" w:rsidRPr="00BA3EDF" w:rsidRDefault="00484473" w:rsidP="00484473">
            <w:pPr>
              <w:widowControl w:val="0"/>
              <w:spacing w:after="0"/>
              <w:jc w:val="both"/>
              <w:rPr>
                <w:rFonts w:ascii="Times New Roman" w:eastAsia="Times New Roman" w:hAnsi="Times New Roman" w:cs="Times New Roman"/>
                <w:iCs/>
                <w:color w:val="000000"/>
                <w:sz w:val="18"/>
                <w:szCs w:val="18"/>
                <w:lang w:val="uk-UA"/>
              </w:rPr>
            </w:pPr>
            <w:r>
              <w:rPr>
                <w:rFonts w:ascii="Times New Roman" w:eastAsia="Times New Roman" w:hAnsi="Times New Roman" w:cs="Times New Roman"/>
                <w:iCs/>
                <w:color w:val="000000"/>
                <w:sz w:val="18"/>
                <w:szCs w:val="18"/>
                <w:lang w:val="uk-UA"/>
              </w:rPr>
              <w:t>……………………………………………</w:t>
            </w:r>
          </w:p>
          <w:p w14:paraId="76C84E6A" w14:textId="77777777" w:rsidR="00484473" w:rsidRPr="00595FD6" w:rsidRDefault="00484473" w:rsidP="00484473">
            <w:pPr>
              <w:widowControl w:val="0"/>
              <w:spacing w:after="0"/>
              <w:jc w:val="both"/>
              <w:rPr>
                <w:rFonts w:ascii="Times New Roman" w:eastAsia="Times New Roman" w:hAnsi="Times New Roman" w:cs="Times New Roman"/>
                <w:iCs/>
                <w:color w:val="000000"/>
                <w:sz w:val="18"/>
                <w:szCs w:val="18"/>
              </w:rPr>
            </w:pPr>
            <w:r w:rsidRPr="00595FD6">
              <w:rPr>
                <w:rFonts w:ascii="Times New Roman" w:eastAsia="Times New Roman" w:hAnsi="Times New Roman" w:cs="Times New Roman"/>
                <w:iCs/>
                <w:color w:val="000000"/>
                <w:sz w:val="18"/>
                <w:szCs w:val="18"/>
              </w:rPr>
              <w:t xml:space="preserve">4.2. НКРЕКП </w:t>
            </w:r>
            <w:proofErr w:type="spellStart"/>
            <w:r w:rsidRPr="00595FD6">
              <w:rPr>
                <w:rFonts w:ascii="Times New Roman" w:eastAsia="Times New Roman" w:hAnsi="Times New Roman" w:cs="Times New Roman"/>
                <w:iCs/>
                <w:color w:val="000000"/>
                <w:sz w:val="18"/>
                <w:szCs w:val="18"/>
              </w:rPr>
              <w:t>може</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ініціювати</w:t>
            </w:r>
            <w:proofErr w:type="spellEnd"/>
            <w:r w:rsidRPr="00595FD6">
              <w:rPr>
                <w:rFonts w:ascii="Times New Roman" w:eastAsia="Times New Roman" w:hAnsi="Times New Roman" w:cs="Times New Roman"/>
                <w:iCs/>
                <w:color w:val="000000"/>
                <w:sz w:val="18"/>
                <w:szCs w:val="18"/>
              </w:rPr>
              <w:t xml:space="preserve">, у тому </w:t>
            </w:r>
            <w:proofErr w:type="spellStart"/>
            <w:r w:rsidRPr="00595FD6">
              <w:rPr>
                <w:rFonts w:ascii="Times New Roman" w:eastAsia="Times New Roman" w:hAnsi="Times New Roman" w:cs="Times New Roman"/>
                <w:iCs/>
                <w:color w:val="000000"/>
                <w:sz w:val="18"/>
                <w:szCs w:val="18"/>
              </w:rPr>
              <w:t>числі</w:t>
            </w:r>
            <w:proofErr w:type="spellEnd"/>
            <w:r w:rsidRPr="00595FD6">
              <w:rPr>
                <w:rFonts w:ascii="Times New Roman" w:eastAsia="Times New Roman" w:hAnsi="Times New Roman" w:cs="Times New Roman"/>
                <w:iCs/>
                <w:color w:val="000000"/>
                <w:sz w:val="18"/>
                <w:szCs w:val="18"/>
              </w:rPr>
              <w:t xml:space="preserve"> на </w:t>
            </w:r>
            <w:proofErr w:type="spellStart"/>
            <w:r w:rsidRPr="00595FD6">
              <w:rPr>
                <w:rFonts w:ascii="Times New Roman" w:eastAsia="Times New Roman" w:hAnsi="Times New Roman" w:cs="Times New Roman"/>
                <w:iCs/>
                <w:color w:val="000000"/>
                <w:sz w:val="18"/>
                <w:szCs w:val="18"/>
              </w:rPr>
              <w:t>підставі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річної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звітності</w:t>
            </w:r>
            <w:proofErr w:type="spellEnd"/>
            <w:r w:rsidRPr="00595FD6">
              <w:rPr>
                <w:rFonts w:ascii="Times New Roman" w:eastAsia="Times New Roman" w:hAnsi="Times New Roman" w:cs="Times New Roman"/>
                <w:iCs/>
                <w:color w:val="000000"/>
                <w:sz w:val="18"/>
                <w:szCs w:val="18"/>
              </w:rPr>
              <w:t xml:space="preserve"> та/</w:t>
            </w:r>
            <w:proofErr w:type="spellStart"/>
            <w:r w:rsidRPr="00595FD6">
              <w:rPr>
                <w:rFonts w:ascii="Times New Roman" w:eastAsia="Times New Roman" w:hAnsi="Times New Roman" w:cs="Times New Roman"/>
                <w:iCs/>
                <w:color w:val="000000"/>
                <w:sz w:val="18"/>
                <w:szCs w:val="18"/>
              </w:rPr>
              <w:t>або</w:t>
            </w:r>
            <w:proofErr w:type="spellEnd"/>
            <w:r w:rsidRPr="00595FD6">
              <w:rPr>
                <w:rFonts w:ascii="Times New Roman" w:eastAsia="Times New Roman" w:hAnsi="Times New Roman" w:cs="Times New Roman"/>
                <w:iCs/>
                <w:color w:val="000000"/>
                <w:sz w:val="18"/>
                <w:szCs w:val="18"/>
              </w:rPr>
              <w:t xml:space="preserve"> за </w:t>
            </w:r>
            <w:proofErr w:type="spellStart"/>
            <w:r w:rsidRPr="00595FD6">
              <w:rPr>
                <w:rFonts w:ascii="Times New Roman" w:eastAsia="Times New Roman" w:hAnsi="Times New Roman" w:cs="Times New Roman"/>
                <w:iCs/>
                <w:color w:val="000000"/>
                <w:sz w:val="18"/>
                <w:szCs w:val="18"/>
              </w:rPr>
              <w:t>зверненням</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заявника</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встановлення</w:t>
            </w:r>
            <w:proofErr w:type="spellEnd"/>
            <w:r w:rsidRPr="00595FD6">
              <w:rPr>
                <w:rFonts w:ascii="Times New Roman" w:eastAsia="Times New Roman" w:hAnsi="Times New Roman" w:cs="Times New Roman"/>
                <w:iCs/>
                <w:color w:val="000000"/>
                <w:sz w:val="18"/>
                <w:szCs w:val="18"/>
              </w:rPr>
              <w:t xml:space="preserve"> тарифу як </w:t>
            </w:r>
            <w:proofErr w:type="spellStart"/>
            <w:r w:rsidRPr="00595FD6">
              <w:rPr>
                <w:rFonts w:ascii="Times New Roman" w:eastAsia="Times New Roman" w:hAnsi="Times New Roman" w:cs="Times New Roman"/>
                <w:iCs/>
                <w:color w:val="000000"/>
                <w:sz w:val="18"/>
                <w:szCs w:val="18"/>
              </w:rPr>
              <w:t>засіб</w:t>
            </w:r>
            <w:proofErr w:type="spellEnd"/>
            <w:r w:rsidRPr="00595FD6">
              <w:rPr>
                <w:rFonts w:ascii="Times New Roman" w:eastAsia="Times New Roman" w:hAnsi="Times New Roman" w:cs="Times New Roman"/>
                <w:iCs/>
                <w:color w:val="000000"/>
                <w:sz w:val="18"/>
                <w:szCs w:val="18"/>
              </w:rPr>
              <w:t xml:space="preserve"> державного </w:t>
            </w:r>
            <w:proofErr w:type="spellStart"/>
            <w:r w:rsidRPr="00595FD6">
              <w:rPr>
                <w:rFonts w:ascii="Times New Roman" w:eastAsia="Times New Roman" w:hAnsi="Times New Roman" w:cs="Times New Roman"/>
                <w:iCs/>
                <w:color w:val="000000"/>
                <w:sz w:val="18"/>
                <w:szCs w:val="18"/>
              </w:rPr>
              <w:t>регулювання</w:t>
            </w:r>
            <w:proofErr w:type="spellEnd"/>
            <w:r w:rsidRPr="00595FD6">
              <w:rPr>
                <w:rFonts w:ascii="Times New Roman" w:eastAsia="Times New Roman" w:hAnsi="Times New Roman" w:cs="Times New Roman"/>
                <w:iCs/>
                <w:color w:val="000000"/>
                <w:sz w:val="18"/>
                <w:szCs w:val="18"/>
              </w:rPr>
              <w:t xml:space="preserve"> у </w:t>
            </w:r>
            <w:proofErr w:type="spellStart"/>
            <w:r w:rsidRPr="00595FD6">
              <w:rPr>
                <w:rFonts w:ascii="Times New Roman" w:eastAsia="Times New Roman" w:hAnsi="Times New Roman" w:cs="Times New Roman"/>
                <w:iCs/>
                <w:color w:val="000000"/>
                <w:sz w:val="18"/>
                <w:szCs w:val="18"/>
              </w:rPr>
              <w:t>сфері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енергетики</w:t>
            </w:r>
            <w:proofErr w:type="spellEnd"/>
            <w:r w:rsidRPr="00595FD6">
              <w:rPr>
                <w:rFonts w:ascii="Times New Roman" w:eastAsia="Times New Roman" w:hAnsi="Times New Roman" w:cs="Times New Roman"/>
                <w:iCs/>
                <w:color w:val="000000"/>
                <w:sz w:val="18"/>
                <w:szCs w:val="18"/>
              </w:rPr>
              <w:t>:</w:t>
            </w:r>
          </w:p>
          <w:p w14:paraId="4EFFD1AC" w14:textId="77777777" w:rsidR="00484473" w:rsidRDefault="00484473" w:rsidP="00484473">
            <w:pPr>
              <w:widowControl w:val="0"/>
              <w:spacing w:after="0" w:line="240" w:lineRule="auto"/>
              <w:jc w:val="both"/>
              <w:rPr>
                <w:rFonts w:ascii="Times New Roman" w:eastAsia="Times New Roman" w:hAnsi="Times New Roman" w:cs="Times New Roman"/>
                <w:iCs/>
                <w:color w:val="000000"/>
                <w:sz w:val="18"/>
                <w:szCs w:val="18"/>
              </w:rPr>
            </w:pPr>
          </w:p>
          <w:p w14:paraId="153E4D98" w14:textId="4EA5F048" w:rsidR="00484473" w:rsidRPr="00595FD6" w:rsidRDefault="00484473" w:rsidP="00484473">
            <w:pPr>
              <w:widowControl w:val="0"/>
              <w:spacing w:after="0" w:line="240" w:lineRule="auto"/>
              <w:jc w:val="both"/>
              <w:rPr>
                <w:rFonts w:ascii="Times New Roman" w:eastAsia="Times New Roman" w:hAnsi="Times New Roman" w:cs="Times New Roman"/>
                <w:iCs/>
                <w:color w:val="000000"/>
                <w:sz w:val="18"/>
                <w:szCs w:val="18"/>
              </w:rPr>
            </w:pPr>
            <w:r w:rsidRPr="00595FD6">
              <w:rPr>
                <w:rFonts w:ascii="Times New Roman" w:eastAsia="Times New Roman" w:hAnsi="Times New Roman" w:cs="Times New Roman"/>
                <w:iCs/>
                <w:color w:val="000000"/>
                <w:sz w:val="18"/>
                <w:szCs w:val="18"/>
              </w:rPr>
              <w:t xml:space="preserve">3) у </w:t>
            </w:r>
            <w:proofErr w:type="spellStart"/>
            <w:r w:rsidRPr="00595FD6">
              <w:rPr>
                <w:rFonts w:ascii="Times New Roman" w:eastAsia="Times New Roman" w:hAnsi="Times New Roman" w:cs="Times New Roman"/>
                <w:iCs/>
                <w:color w:val="000000"/>
                <w:sz w:val="18"/>
                <w:szCs w:val="18"/>
              </w:rPr>
              <w:t>разі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зміни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сумарних</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обсягів</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відпущеної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виробниками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обсягів</w:t>
            </w:r>
            <w:proofErr w:type="spellEnd"/>
            <w:r w:rsidRPr="00595FD6">
              <w:rPr>
                <w:rFonts w:ascii="Times New Roman" w:eastAsia="Times New Roman" w:hAnsi="Times New Roman" w:cs="Times New Roman"/>
                <w:b/>
                <w:iCs/>
                <w:strike/>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імпорту</w:t>
            </w:r>
            <w:proofErr w:type="spellEnd"/>
            <w:r w:rsidRPr="00595FD6">
              <w:rPr>
                <w:rFonts w:ascii="Times New Roman" w:eastAsia="Times New Roman" w:hAnsi="Times New Roman" w:cs="Times New Roman"/>
                <w:b/>
                <w:iCs/>
                <w:strike/>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експорту</w:t>
            </w:r>
            <w:proofErr w:type="spellEnd"/>
            <w:r w:rsidRPr="00595FD6">
              <w:rPr>
                <w:rFonts w:ascii="Times New Roman" w:eastAsia="Times New Roman" w:hAnsi="Times New Roman" w:cs="Times New Roman"/>
                <w:b/>
                <w:iCs/>
                <w:strike/>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електричної</w:t>
            </w:r>
            <w:proofErr w:type="spellEnd"/>
            <w:r w:rsidRPr="00595FD6">
              <w:rPr>
                <w:rFonts w:ascii="Times New Roman" w:eastAsia="Times New Roman" w:hAnsi="Times New Roman" w:cs="Times New Roman"/>
                <w:b/>
                <w:iCs/>
                <w:strike/>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енергії</w:t>
            </w:r>
            <w:proofErr w:type="spellEnd"/>
            <w:r w:rsidRPr="00595FD6">
              <w:rPr>
                <w:rFonts w:ascii="Times New Roman" w:eastAsia="Times New Roman" w:hAnsi="Times New Roman" w:cs="Times New Roman"/>
                <w:b/>
                <w:iCs/>
                <w:strike/>
                <w:color w:val="000000"/>
                <w:sz w:val="18"/>
                <w:szCs w:val="18"/>
              </w:rPr>
              <w:t xml:space="preserve"> та</w:t>
            </w:r>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обсягів</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передачі</w:t>
            </w:r>
            <w:proofErr w:type="spellEnd"/>
            <w:r w:rsidRPr="00595FD6">
              <w:rPr>
                <w:rFonts w:ascii="Times New Roman" w:eastAsia="Times New Roman" w:hAnsi="Times New Roman" w:cs="Times New Roman"/>
                <w:iCs/>
                <w:color w:val="000000"/>
                <w:sz w:val="18"/>
                <w:szCs w:val="18"/>
              </w:rPr>
              <w:t xml:space="preserve"> </w:t>
            </w:r>
            <w:r w:rsidRPr="00D25F6A">
              <w:rPr>
                <w:rFonts w:ascii="Times New Roman" w:eastAsia="Times New Roman" w:hAnsi="Times New Roman" w:cs="Times New Roman"/>
                <w:b/>
                <w:strike/>
                <w:sz w:val="18"/>
                <w:szCs w:val="18"/>
              </w:rPr>
              <w:t>(</w:t>
            </w:r>
            <w:proofErr w:type="spellStart"/>
            <w:r w:rsidRPr="00D25F6A">
              <w:rPr>
                <w:rFonts w:ascii="Times New Roman" w:eastAsia="Times New Roman" w:hAnsi="Times New Roman" w:cs="Times New Roman"/>
                <w:b/>
                <w:strike/>
                <w:sz w:val="18"/>
                <w:szCs w:val="18"/>
              </w:rPr>
              <w:t>споживання</w:t>
            </w:r>
            <w:proofErr w:type="spellEnd"/>
            <w:r w:rsidRPr="00D25F6A">
              <w:rPr>
                <w:rFonts w:ascii="Times New Roman" w:eastAsia="Times New Roman" w:hAnsi="Times New Roman" w:cs="Times New Roman"/>
                <w:b/>
                <w:strike/>
                <w:sz w:val="18"/>
                <w:szCs w:val="18"/>
              </w:rPr>
              <w:t>)</w:t>
            </w:r>
            <w:r w:rsidRPr="00D25F6A">
              <w:rPr>
                <w:rFonts w:ascii="Times New Roman" w:eastAsia="Times New Roman" w:hAnsi="Times New Roman" w:cs="Times New Roman"/>
                <w:iCs/>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відносно</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врахованих</w:t>
            </w:r>
            <w:proofErr w:type="spellEnd"/>
            <w:r w:rsidRPr="00595FD6">
              <w:rPr>
                <w:rFonts w:ascii="Times New Roman" w:eastAsia="Times New Roman" w:hAnsi="Times New Roman" w:cs="Times New Roman"/>
                <w:iCs/>
                <w:color w:val="000000"/>
                <w:sz w:val="18"/>
                <w:szCs w:val="18"/>
              </w:rPr>
              <w:t xml:space="preserve"> при </w:t>
            </w:r>
            <w:proofErr w:type="spellStart"/>
            <w:r w:rsidRPr="00595FD6">
              <w:rPr>
                <w:rFonts w:ascii="Times New Roman" w:eastAsia="Times New Roman" w:hAnsi="Times New Roman" w:cs="Times New Roman"/>
                <w:iCs/>
                <w:color w:val="000000"/>
                <w:sz w:val="18"/>
                <w:szCs w:val="18"/>
              </w:rPr>
              <w:t>розрахунку</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діючого</w:t>
            </w:r>
            <w:proofErr w:type="spellEnd"/>
            <w:r w:rsidRPr="00595FD6">
              <w:rPr>
                <w:rFonts w:ascii="Times New Roman" w:eastAsia="Times New Roman" w:hAnsi="Times New Roman" w:cs="Times New Roman"/>
                <w:iCs/>
                <w:color w:val="000000"/>
                <w:sz w:val="18"/>
                <w:szCs w:val="18"/>
              </w:rPr>
              <w:t xml:space="preserve"> тарифу </w:t>
            </w:r>
            <w:proofErr w:type="spellStart"/>
            <w:r w:rsidRPr="00595FD6">
              <w:rPr>
                <w:rFonts w:ascii="Times New Roman" w:eastAsia="Times New Roman" w:hAnsi="Times New Roman" w:cs="Times New Roman"/>
                <w:iCs/>
                <w:color w:val="000000"/>
                <w:sz w:val="18"/>
                <w:szCs w:val="18"/>
              </w:rPr>
              <w:t>більше</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ніж</w:t>
            </w:r>
            <w:proofErr w:type="spellEnd"/>
            <w:r w:rsidRPr="00595FD6">
              <w:rPr>
                <w:rFonts w:ascii="Times New Roman" w:eastAsia="Times New Roman" w:hAnsi="Times New Roman" w:cs="Times New Roman"/>
                <w:iCs/>
                <w:color w:val="000000"/>
                <w:sz w:val="18"/>
                <w:szCs w:val="18"/>
              </w:rPr>
              <w:t xml:space="preserve"> </w:t>
            </w:r>
            <w:r>
              <w:rPr>
                <w:rFonts w:ascii="Times New Roman" w:eastAsia="Times New Roman" w:hAnsi="Times New Roman" w:cs="Times New Roman"/>
                <w:iCs/>
                <w:color w:val="000000"/>
                <w:sz w:val="18"/>
                <w:szCs w:val="18"/>
              </w:rPr>
              <w:br/>
            </w:r>
            <w:r w:rsidRPr="00595FD6">
              <w:rPr>
                <w:rFonts w:ascii="Times New Roman" w:eastAsia="Times New Roman" w:hAnsi="Times New Roman" w:cs="Times New Roman"/>
                <w:iCs/>
                <w:color w:val="000000"/>
                <w:sz w:val="18"/>
                <w:szCs w:val="18"/>
              </w:rPr>
              <w:t>на 5 %;</w:t>
            </w:r>
          </w:p>
          <w:p w14:paraId="2167B237" w14:textId="77777777" w:rsidR="00484473" w:rsidRDefault="00484473" w:rsidP="00484473">
            <w:pPr>
              <w:widowControl w:val="0"/>
              <w:spacing w:after="0" w:line="240" w:lineRule="auto"/>
              <w:jc w:val="both"/>
              <w:rPr>
                <w:rFonts w:ascii="Times New Roman" w:eastAsia="Times New Roman" w:hAnsi="Times New Roman" w:cs="Times New Roman"/>
                <w:iCs/>
                <w:color w:val="000000"/>
                <w:sz w:val="18"/>
                <w:szCs w:val="18"/>
              </w:rPr>
            </w:pPr>
          </w:p>
          <w:p w14:paraId="5BDBBA79" w14:textId="59C62434" w:rsidR="00484473" w:rsidRPr="00241040" w:rsidRDefault="00484473" w:rsidP="00484473">
            <w:pPr>
              <w:widowControl w:val="0"/>
              <w:spacing w:after="0" w:line="240" w:lineRule="auto"/>
              <w:jc w:val="both"/>
              <w:rPr>
                <w:rFonts w:ascii="Times New Roman" w:eastAsia="Times New Roman" w:hAnsi="Times New Roman" w:cs="Times New Roman"/>
                <w:iCs/>
                <w:color w:val="000000"/>
                <w:sz w:val="18"/>
                <w:szCs w:val="18"/>
              </w:rPr>
            </w:pPr>
            <w:r w:rsidRPr="00595FD6">
              <w:rPr>
                <w:rFonts w:ascii="Times New Roman" w:eastAsia="Times New Roman" w:hAnsi="Times New Roman" w:cs="Times New Roman"/>
                <w:iCs/>
                <w:color w:val="000000"/>
                <w:sz w:val="18"/>
                <w:szCs w:val="18"/>
              </w:rPr>
              <w:t xml:space="preserve">4.3. У </w:t>
            </w:r>
            <w:proofErr w:type="spellStart"/>
            <w:r w:rsidRPr="00595FD6">
              <w:rPr>
                <w:rFonts w:ascii="Times New Roman" w:eastAsia="Times New Roman" w:hAnsi="Times New Roman" w:cs="Times New Roman"/>
                <w:iCs/>
                <w:color w:val="000000"/>
                <w:sz w:val="18"/>
                <w:szCs w:val="18"/>
              </w:rPr>
              <w:t>разі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прийняття</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рішення</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щодо</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встановлення</w:t>
            </w:r>
            <w:proofErr w:type="spellEnd"/>
            <w:r w:rsidRPr="00595FD6">
              <w:rPr>
                <w:rFonts w:ascii="Times New Roman" w:eastAsia="Times New Roman" w:hAnsi="Times New Roman" w:cs="Times New Roman"/>
                <w:iCs/>
                <w:color w:val="000000"/>
                <w:sz w:val="18"/>
                <w:szCs w:val="18"/>
              </w:rPr>
              <w:t xml:space="preserve"> тарифу на </w:t>
            </w:r>
            <w:proofErr w:type="spellStart"/>
            <w:r w:rsidRPr="00595FD6">
              <w:rPr>
                <w:rFonts w:ascii="Times New Roman" w:eastAsia="Times New Roman" w:hAnsi="Times New Roman" w:cs="Times New Roman"/>
                <w:iCs/>
                <w:color w:val="000000"/>
                <w:sz w:val="18"/>
                <w:szCs w:val="18"/>
              </w:rPr>
              <w:t>підставі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річної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звітності</w:t>
            </w:r>
            <w:proofErr w:type="spellEnd"/>
            <w:r w:rsidRPr="00595FD6">
              <w:rPr>
                <w:rFonts w:ascii="Times New Roman" w:eastAsia="Times New Roman" w:hAnsi="Times New Roman" w:cs="Times New Roman"/>
                <w:iCs/>
                <w:color w:val="000000"/>
                <w:sz w:val="18"/>
                <w:szCs w:val="18"/>
              </w:rPr>
              <w:t xml:space="preserve"> з </w:t>
            </w:r>
            <w:proofErr w:type="spellStart"/>
            <w:r w:rsidRPr="00595FD6">
              <w:rPr>
                <w:rFonts w:ascii="Times New Roman" w:eastAsia="Times New Roman" w:hAnsi="Times New Roman" w:cs="Times New Roman"/>
                <w:iCs/>
                <w:color w:val="000000"/>
                <w:sz w:val="18"/>
                <w:szCs w:val="18"/>
              </w:rPr>
              <w:t>урахуванням</w:t>
            </w:r>
            <w:proofErr w:type="spellEnd"/>
            <w:r w:rsidRPr="00595FD6">
              <w:rPr>
                <w:rFonts w:ascii="Times New Roman" w:eastAsia="Times New Roman" w:hAnsi="Times New Roman" w:cs="Times New Roman"/>
                <w:iCs/>
                <w:color w:val="000000"/>
                <w:sz w:val="18"/>
                <w:szCs w:val="18"/>
              </w:rPr>
              <w:t xml:space="preserve"> пункту 4.2 </w:t>
            </w:r>
            <w:proofErr w:type="spellStart"/>
            <w:r w:rsidRPr="00595FD6">
              <w:rPr>
                <w:rFonts w:ascii="Times New Roman" w:eastAsia="Times New Roman" w:hAnsi="Times New Roman" w:cs="Times New Roman"/>
                <w:iCs/>
                <w:color w:val="000000"/>
                <w:sz w:val="18"/>
                <w:szCs w:val="18"/>
              </w:rPr>
              <w:t>цієї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глави</w:t>
            </w:r>
            <w:proofErr w:type="spellEnd"/>
            <w:r w:rsidRPr="00595FD6">
              <w:rPr>
                <w:rFonts w:ascii="Times New Roman" w:eastAsia="Times New Roman" w:hAnsi="Times New Roman" w:cs="Times New Roman"/>
                <w:iCs/>
                <w:color w:val="000000"/>
                <w:sz w:val="18"/>
                <w:szCs w:val="18"/>
              </w:rPr>
              <w:t xml:space="preserve"> НКРЕКП </w:t>
            </w:r>
            <w:proofErr w:type="spellStart"/>
            <w:r w:rsidRPr="00595FD6">
              <w:rPr>
                <w:rFonts w:ascii="Times New Roman" w:eastAsia="Times New Roman" w:hAnsi="Times New Roman" w:cs="Times New Roman"/>
                <w:iCs/>
                <w:color w:val="000000"/>
                <w:sz w:val="18"/>
                <w:szCs w:val="18"/>
              </w:rPr>
              <w:t>може</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скоригувати</w:t>
            </w:r>
            <w:proofErr w:type="spellEnd"/>
            <w:r w:rsidRPr="00595FD6">
              <w:rPr>
                <w:rFonts w:ascii="Times New Roman" w:eastAsia="Times New Roman" w:hAnsi="Times New Roman" w:cs="Times New Roman"/>
                <w:iCs/>
                <w:color w:val="000000"/>
                <w:sz w:val="18"/>
                <w:szCs w:val="18"/>
              </w:rPr>
              <w:t xml:space="preserve"> тариф за результатами </w:t>
            </w:r>
            <w:proofErr w:type="spellStart"/>
            <w:r w:rsidRPr="00595FD6">
              <w:rPr>
                <w:rFonts w:ascii="Times New Roman" w:eastAsia="Times New Roman" w:hAnsi="Times New Roman" w:cs="Times New Roman"/>
                <w:iCs/>
                <w:color w:val="000000"/>
                <w:sz w:val="18"/>
                <w:szCs w:val="18"/>
              </w:rPr>
              <w:t>здійснення</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заходів</w:t>
            </w:r>
            <w:proofErr w:type="spellEnd"/>
            <w:r w:rsidRPr="00595FD6">
              <w:rPr>
                <w:rFonts w:ascii="Times New Roman" w:eastAsia="Times New Roman" w:hAnsi="Times New Roman" w:cs="Times New Roman"/>
                <w:iCs/>
                <w:color w:val="000000"/>
                <w:sz w:val="18"/>
                <w:szCs w:val="18"/>
              </w:rPr>
              <w:t xml:space="preserve"> контролю за </w:t>
            </w:r>
            <w:proofErr w:type="spellStart"/>
            <w:r w:rsidRPr="00595FD6">
              <w:rPr>
                <w:rFonts w:ascii="Times New Roman" w:eastAsia="Times New Roman" w:hAnsi="Times New Roman" w:cs="Times New Roman"/>
                <w:iCs/>
                <w:color w:val="000000"/>
                <w:sz w:val="18"/>
                <w:szCs w:val="18"/>
              </w:rPr>
              <w:t>дотриманням</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Ліцензійних</w:t>
            </w:r>
            <w:proofErr w:type="spellEnd"/>
            <w:r w:rsidRPr="00595FD6">
              <w:rPr>
                <w:rFonts w:ascii="Times New Roman" w:eastAsia="Times New Roman" w:hAnsi="Times New Roman" w:cs="Times New Roman"/>
                <w:iCs/>
                <w:color w:val="000000"/>
                <w:sz w:val="18"/>
                <w:szCs w:val="18"/>
              </w:rPr>
              <w:t xml:space="preserve"> умов.</w:t>
            </w:r>
          </w:p>
        </w:tc>
      </w:tr>
      <w:tr w:rsidR="00484473" w:rsidRPr="00B17936" w14:paraId="758F4E84"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51DF1C" w14:textId="77777777" w:rsidR="00484473" w:rsidRPr="00595FD6" w:rsidRDefault="00484473" w:rsidP="00484473">
            <w:pPr>
              <w:widowControl w:val="0"/>
              <w:jc w:val="center"/>
              <w:rPr>
                <w:rFonts w:ascii="Times New Roman" w:eastAsia="Times New Roman" w:hAnsi="Times New Roman" w:cs="Times New Roman"/>
                <w:i/>
                <w:iCs/>
                <w:color w:val="000000"/>
                <w:sz w:val="18"/>
                <w:szCs w:val="18"/>
              </w:rPr>
            </w:pPr>
            <w:r w:rsidRPr="00595FD6">
              <w:rPr>
                <w:rFonts w:ascii="Times New Roman" w:eastAsia="Times New Roman" w:hAnsi="Times New Roman" w:cs="Times New Roman"/>
                <w:i/>
                <w:iCs/>
                <w:color w:val="000000"/>
                <w:sz w:val="18"/>
                <w:szCs w:val="18"/>
              </w:rPr>
              <w:lastRenderedPageBreak/>
              <w:t xml:space="preserve">6. </w:t>
            </w:r>
            <w:proofErr w:type="spellStart"/>
            <w:r w:rsidRPr="00595FD6">
              <w:rPr>
                <w:rFonts w:ascii="Times New Roman" w:eastAsia="Times New Roman" w:hAnsi="Times New Roman" w:cs="Times New Roman"/>
                <w:i/>
                <w:iCs/>
                <w:color w:val="000000"/>
                <w:sz w:val="18"/>
                <w:szCs w:val="18"/>
              </w:rPr>
              <w:t>Розрахунок</w:t>
            </w:r>
            <w:proofErr w:type="spellEnd"/>
            <w:r w:rsidRPr="00595FD6">
              <w:rPr>
                <w:rFonts w:ascii="Times New Roman" w:eastAsia="Times New Roman" w:hAnsi="Times New Roman" w:cs="Times New Roman"/>
                <w:i/>
                <w:iCs/>
                <w:color w:val="000000"/>
                <w:sz w:val="18"/>
                <w:szCs w:val="18"/>
              </w:rPr>
              <w:t xml:space="preserve"> тарифу</w:t>
            </w:r>
          </w:p>
          <w:p w14:paraId="5BE90C03" w14:textId="77777777" w:rsidR="00484473" w:rsidRPr="00595FD6" w:rsidRDefault="00484473" w:rsidP="00484473">
            <w:pPr>
              <w:widowControl w:val="0"/>
              <w:jc w:val="both"/>
              <w:rPr>
                <w:rFonts w:ascii="Times New Roman" w:eastAsia="Times New Roman" w:hAnsi="Times New Roman" w:cs="Times New Roman"/>
                <w:iCs/>
                <w:color w:val="000000"/>
                <w:sz w:val="18"/>
                <w:szCs w:val="18"/>
              </w:rPr>
            </w:pPr>
            <w:r w:rsidRPr="00595FD6">
              <w:rPr>
                <w:rFonts w:ascii="Times New Roman" w:eastAsia="Times New Roman" w:hAnsi="Times New Roman" w:cs="Times New Roman"/>
                <w:iCs/>
                <w:color w:val="000000"/>
                <w:sz w:val="18"/>
                <w:szCs w:val="18"/>
              </w:rPr>
              <w:t xml:space="preserve">Тариф на </w:t>
            </w:r>
            <w:proofErr w:type="spellStart"/>
            <w:r w:rsidRPr="00595FD6">
              <w:rPr>
                <w:rFonts w:ascii="Times New Roman" w:eastAsia="Times New Roman" w:hAnsi="Times New Roman" w:cs="Times New Roman"/>
                <w:iCs/>
                <w:color w:val="000000"/>
                <w:sz w:val="18"/>
                <w:szCs w:val="18"/>
              </w:rPr>
              <w:t>послуги</w:t>
            </w:r>
            <w:proofErr w:type="spellEnd"/>
            <w:r w:rsidRPr="00595FD6">
              <w:rPr>
                <w:rFonts w:ascii="Times New Roman" w:eastAsia="Times New Roman" w:hAnsi="Times New Roman" w:cs="Times New Roman"/>
                <w:iCs/>
                <w:color w:val="000000"/>
                <w:sz w:val="18"/>
                <w:szCs w:val="18"/>
              </w:rPr>
              <w:t xml:space="preserve"> з </w:t>
            </w:r>
            <w:proofErr w:type="spellStart"/>
            <w:r w:rsidRPr="00595FD6">
              <w:rPr>
                <w:rFonts w:ascii="Times New Roman" w:eastAsia="Times New Roman" w:hAnsi="Times New Roman" w:cs="Times New Roman"/>
                <w:iCs/>
                <w:color w:val="000000"/>
                <w:sz w:val="18"/>
                <w:szCs w:val="18"/>
              </w:rPr>
              <w:t>диспетчерського</w:t>
            </w:r>
            <w:proofErr w:type="spellEnd"/>
            <w:r w:rsidRPr="00595FD6">
              <w:rPr>
                <w:rFonts w:ascii="Times New Roman" w:eastAsia="Times New Roman" w:hAnsi="Times New Roman" w:cs="Times New Roman"/>
                <w:iCs/>
                <w:color w:val="000000"/>
                <w:sz w:val="18"/>
                <w:szCs w:val="18"/>
              </w:rPr>
              <w:t xml:space="preserve"> (оперативно-</w:t>
            </w:r>
            <w:proofErr w:type="spellStart"/>
            <w:r w:rsidRPr="00595FD6">
              <w:rPr>
                <w:rFonts w:ascii="Times New Roman" w:eastAsia="Times New Roman" w:hAnsi="Times New Roman" w:cs="Times New Roman"/>
                <w:iCs/>
                <w:color w:val="000000"/>
                <w:sz w:val="18"/>
                <w:szCs w:val="18"/>
              </w:rPr>
              <w:t>технологічного</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управління</w:t>
            </w:r>
            <w:proofErr w:type="spellEnd"/>
            <w:r w:rsidRPr="00595FD6">
              <w:rPr>
                <w:rFonts w:ascii="Times New Roman" w:eastAsia="Times New Roman" w:hAnsi="Times New Roman" w:cs="Times New Roman"/>
                <w:iCs/>
                <w:color w:val="000000"/>
                <w:sz w:val="18"/>
                <w:szCs w:val="18"/>
              </w:rPr>
              <w:t xml:space="preserve"> на </w:t>
            </w:r>
            <w:proofErr w:type="spellStart"/>
            <w:r w:rsidRPr="00595FD6">
              <w:rPr>
                <w:rFonts w:ascii="Times New Roman" w:eastAsia="Times New Roman" w:hAnsi="Times New Roman" w:cs="Times New Roman"/>
                <w:iCs/>
                <w:color w:val="000000"/>
                <w:sz w:val="18"/>
                <w:szCs w:val="18"/>
              </w:rPr>
              <w:t>прогнозний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рік</w:t>
            </w:r>
            <w:proofErr w:type="spellEnd"/>
            <w:r w:rsidRPr="00595FD6">
              <w:rPr>
                <w:rFonts w:ascii="Times New Roman" w:eastAsia="Times New Roman" w:hAnsi="Times New Roman" w:cs="Times New Roman"/>
                <w:iCs/>
                <w:color w:val="000000"/>
                <w:sz w:val="18"/>
                <w:szCs w:val="18"/>
              </w:rPr>
              <w:t xml:space="preserve"> </w:t>
            </w:r>
            <w:r w:rsidRPr="00595FD6">
              <w:rPr>
                <w:rFonts w:ascii="Times New Roman" w:eastAsia="Times New Roman" w:hAnsi="Times New Roman" w:cs="Times New Roman"/>
                <w:i/>
                <w:iCs/>
                <w:color w:val="000000"/>
                <w:sz w:val="18"/>
                <w:szCs w:val="18"/>
              </w:rPr>
              <w:t>(Т)</w:t>
            </w:r>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розраховується</w:t>
            </w:r>
            <w:proofErr w:type="spellEnd"/>
            <w:r w:rsidRPr="00595FD6">
              <w:rPr>
                <w:rFonts w:ascii="Times New Roman" w:eastAsia="Times New Roman" w:hAnsi="Times New Roman" w:cs="Times New Roman"/>
                <w:iCs/>
                <w:color w:val="000000"/>
                <w:sz w:val="18"/>
                <w:szCs w:val="18"/>
              </w:rPr>
              <w:t xml:space="preserve"> за формулою</w:t>
            </w:r>
          </w:p>
          <w:p w14:paraId="167EBCF0" w14:textId="77777777" w:rsidR="00484473" w:rsidRDefault="00484473" w:rsidP="00484473">
            <w:pPr>
              <w:widowControl w:val="0"/>
              <w:spacing w:after="0" w:line="240" w:lineRule="auto"/>
              <w:rPr>
                <w:rFonts w:ascii="Times New Roman" w:eastAsia="Times New Roman" w:hAnsi="Times New Roman" w:cs="Times New Roman"/>
                <w:iCs/>
                <w:color w:val="000000"/>
                <w:sz w:val="18"/>
                <w:szCs w:val="18"/>
              </w:rPr>
            </w:pPr>
            <w:r w:rsidRPr="00595FD6">
              <w:rPr>
                <w:rFonts w:ascii="Times New Roman" w:eastAsia="Times New Roman" w:hAnsi="Times New Roman" w:cs="Times New Roman"/>
                <w:i/>
                <w:iCs/>
                <w:color w:val="000000"/>
                <w:sz w:val="18"/>
                <w:szCs w:val="18"/>
              </w:rPr>
              <w:t>Т = НД / (</w:t>
            </w:r>
            <w:proofErr w:type="spellStart"/>
            <w:r w:rsidRPr="00595FD6">
              <w:rPr>
                <w:rFonts w:ascii="Times New Roman" w:eastAsia="Times New Roman" w:hAnsi="Times New Roman" w:cs="Times New Roman"/>
                <w:i/>
                <w:iCs/>
                <w:color w:val="000000"/>
                <w:sz w:val="18"/>
                <w:szCs w:val="18"/>
              </w:rPr>
              <w:t>Wп</w:t>
            </w:r>
            <w:proofErr w:type="spellEnd"/>
            <w:r w:rsidRPr="00595FD6">
              <w:rPr>
                <w:rFonts w:ascii="Times New Roman" w:eastAsia="Times New Roman" w:hAnsi="Times New Roman" w:cs="Times New Roman"/>
                <w:i/>
                <w:iCs/>
                <w:color w:val="000000"/>
                <w:sz w:val="18"/>
                <w:szCs w:val="18"/>
              </w:rPr>
              <w:t xml:space="preserve"> + </w:t>
            </w:r>
            <w:proofErr w:type="spellStart"/>
            <w:r w:rsidRPr="00595FD6">
              <w:rPr>
                <w:rFonts w:ascii="Times New Roman" w:eastAsia="Times New Roman" w:hAnsi="Times New Roman" w:cs="Times New Roman"/>
                <w:i/>
                <w:iCs/>
                <w:color w:val="000000"/>
                <w:sz w:val="18"/>
                <w:szCs w:val="18"/>
              </w:rPr>
              <w:t>Wг</w:t>
            </w:r>
            <w:proofErr w:type="spellEnd"/>
            <w:r w:rsidRPr="00595FD6">
              <w:rPr>
                <w:rFonts w:ascii="Times New Roman" w:eastAsia="Times New Roman" w:hAnsi="Times New Roman" w:cs="Times New Roman"/>
                <w:i/>
                <w:iCs/>
                <w:color w:val="000000"/>
                <w:sz w:val="18"/>
                <w:szCs w:val="18"/>
              </w:rPr>
              <w:t>)</w:t>
            </w:r>
            <w:r w:rsidRPr="00595FD6">
              <w:rPr>
                <w:rFonts w:ascii="Times New Roman" w:eastAsia="Times New Roman" w:hAnsi="Times New Roman" w:cs="Times New Roman"/>
                <w:i/>
                <w:iCs/>
                <w:color w:val="000000"/>
                <w:sz w:val="18"/>
                <w:szCs w:val="18"/>
                <w:lang w:val="uk-UA"/>
              </w:rPr>
              <w:t xml:space="preserve"> х</w:t>
            </w:r>
            <w:r w:rsidRPr="00595FD6">
              <w:rPr>
                <w:rFonts w:ascii="Times New Roman" w:eastAsia="Times New Roman" w:hAnsi="Times New Roman" w:cs="Times New Roman"/>
                <w:i/>
                <w:iCs/>
                <w:color w:val="000000"/>
                <w:sz w:val="18"/>
                <w:szCs w:val="18"/>
              </w:rPr>
              <w:t xml:space="preserve"> 1000,</w:t>
            </w:r>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грн</w:t>
            </w:r>
            <w:proofErr w:type="spellEnd"/>
            <w:r w:rsidRPr="00595FD6">
              <w:rPr>
                <w:rFonts w:ascii="Times New Roman" w:eastAsia="Times New Roman" w:hAnsi="Times New Roman" w:cs="Times New Roman"/>
                <w:iCs/>
                <w:color w:val="000000"/>
                <w:sz w:val="18"/>
                <w:szCs w:val="18"/>
              </w:rPr>
              <w:t>/</w:t>
            </w:r>
            <w:proofErr w:type="spellStart"/>
            <w:r w:rsidRPr="00595FD6">
              <w:rPr>
                <w:rFonts w:ascii="Times New Roman" w:eastAsia="Times New Roman" w:hAnsi="Times New Roman" w:cs="Times New Roman"/>
                <w:iCs/>
                <w:color w:val="000000"/>
                <w:sz w:val="18"/>
                <w:szCs w:val="18"/>
              </w:rPr>
              <w:t>МВт·год</w:t>
            </w:r>
            <w:proofErr w:type="spellEnd"/>
            <w:r w:rsidRPr="00595FD6">
              <w:rPr>
                <w:rFonts w:ascii="Times New Roman" w:eastAsia="Times New Roman" w:hAnsi="Times New Roman" w:cs="Times New Roman"/>
                <w:iCs/>
                <w:color w:val="000000"/>
                <w:sz w:val="18"/>
                <w:szCs w:val="18"/>
              </w:rPr>
              <w:t>,</w:t>
            </w:r>
          </w:p>
          <w:p w14:paraId="1723019B" w14:textId="77777777" w:rsidR="00484473" w:rsidRPr="00595FD6" w:rsidRDefault="00484473" w:rsidP="00484473">
            <w:pPr>
              <w:widowControl w:val="0"/>
              <w:spacing w:after="0" w:line="240" w:lineRule="auto"/>
              <w:rPr>
                <w:rFonts w:ascii="Times New Roman" w:eastAsia="Times New Roman" w:hAnsi="Times New Roman" w:cs="Times New Roman"/>
                <w:iCs/>
                <w:color w:val="000000"/>
                <w:sz w:val="18"/>
                <w:szCs w:val="18"/>
              </w:rPr>
            </w:pPr>
          </w:p>
          <w:p w14:paraId="3501568D" w14:textId="77777777" w:rsidR="00484473" w:rsidRPr="00595FD6" w:rsidRDefault="00484473" w:rsidP="00484473">
            <w:pPr>
              <w:widowControl w:val="0"/>
              <w:jc w:val="both"/>
              <w:rPr>
                <w:rFonts w:ascii="Times New Roman" w:eastAsia="Times New Roman" w:hAnsi="Times New Roman" w:cs="Times New Roman"/>
                <w:iCs/>
                <w:color w:val="000000"/>
                <w:sz w:val="18"/>
                <w:szCs w:val="18"/>
              </w:rPr>
            </w:pPr>
            <w:r w:rsidRPr="00595FD6">
              <w:rPr>
                <w:rFonts w:ascii="Times New Roman" w:eastAsia="Times New Roman" w:hAnsi="Times New Roman" w:cs="Times New Roman"/>
                <w:iCs/>
                <w:color w:val="000000"/>
                <w:sz w:val="18"/>
                <w:szCs w:val="18"/>
              </w:rPr>
              <w:t xml:space="preserve">де </w:t>
            </w:r>
            <w:r w:rsidRPr="00595FD6">
              <w:rPr>
                <w:rFonts w:ascii="Times New Roman" w:eastAsia="Times New Roman" w:hAnsi="Times New Roman" w:cs="Times New Roman"/>
                <w:i/>
                <w:iCs/>
                <w:color w:val="000000"/>
                <w:sz w:val="18"/>
                <w:szCs w:val="18"/>
              </w:rPr>
              <w:t>НД</w:t>
            </w:r>
            <w:r w:rsidRPr="00595FD6">
              <w:rPr>
                <w:rFonts w:ascii="Times New Roman" w:eastAsia="Times New Roman" w:hAnsi="Times New Roman" w:cs="Times New Roman"/>
                <w:iCs/>
                <w:color w:val="000000"/>
                <w:sz w:val="18"/>
                <w:szCs w:val="18"/>
              </w:rPr>
              <w:t xml:space="preserve"> - </w:t>
            </w:r>
            <w:proofErr w:type="spellStart"/>
            <w:r w:rsidRPr="00595FD6">
              <w:rPr>
                <w:rFonts w:ascii="Times New Roman" w:eastAsia="Times New Roman" w:hAnsi="Times New Roman" w:cs="Times New Roman"/>
                <w:iCs/>
                <w:color w:val="000000"/>
                <w:sz w:val="18"/>
                <w:szCs w:val="18"/>
              </w:rPr>
              <w:t>прогнозований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необхідний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дохід</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прогнозовані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витрати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від</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провадження</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діяльності</w:t>
            </w:r>
            <w:proofErr w:type="spellEnd"/>
            <w:r w:rsidRPr="00595FD6">
              <w:rPr>
                <w:rFonts w:ascii="Times New Roman" w:eastAsia="Times New Roman" w:hAnsi="Times New Roman" w:cs="Times New Roman"/>
                <w:iCs/>
                <w:color w:val="000000"/>
                <w:sz w:val="18"/>
                <w:szCs w:val="18"/>
              </w:rPr>
              <w:t xml:space="preserve"> з оперативно-</w:t>
            </w:r>
            <w:proofErr w:type="spellStart"/>
            <w:r w:rsidRPr="00595FD6">
              <w:rPr>
                <w:rFonts w:ascii="Times New Roman" w:eastAsia="Times New Roman" w:hAnsi="Times New Roman" w:cs="Times New Roman"/>
                <w:iCs/>
                <w:color w:val="000000"/>
                <w:sz w:val="18"/>
                <w:szCs w:val="18"/>
              </w:rPr>
              <w:t>технологічного</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управління</w:t>
            </w:r>
            <w:proofErr w:type="spellEnd"/>
            <w:r w:rsidRPr="00595FD6">
              <w:rPr>
                <w:rFonts w:ascii="Times New Roman" w:eastAsia="Times New Roman" w:hAnsi="Times New Roman" w:cs="Times New Roman"/>
                <w:iCs/>
                <w:color w:val="000000"/>
                <w:sz w:val="18"/>
                <w:szCs w:val="18"/>
              </w:rPr>
              <w:t xml:space="preserve"> ОЕС </w:t>
            </w:r>
            <w:proofErr w:type="spellStart"/>
            <w:r w:rsidRPr="00595FD6">
              <w:rPr>
                <w:rFonts w:ascii="Times New Roman" w:eastAsia="Times New Roman" w:hAnsi="Times New Roman" w:cs="Times New Roman"/>
                <w:iCs/>
                <w:color w:val="000000"/>
                <w:sz w:val="18"/>
                <w:szCs w:val="18"/>
              </w:rPr>
              <w:t>України</w:t>
            </w:r>
            <w:proofErr w:type="spellEnd"/>
            <w:r w:rsidRPr="00595FD6">
              <w:rPr>
                <w:rFonts w:ascii="Times New Roman" w:eastAsia="Times New Roman" w:hAnsi="Times New Roman" w:cs="Times New Roman"/>
                <w:iCs/>
                <w:color w:val="000000"/>
                <w:sz w:val="18"/>
                <w:szCs w:val="18"/>
              </w:rPr>
              <w:t xml:space="preserve"> на </w:t>
            </w:r>
            <w:proofErr w:type="spellStart"/>
            <w:r w:rsidRPr="00595FD6">
              <w:rPr>
                <w:rFonts w:ascii="Times New Roman" w:eastAsia="Times New Roman" w:hAnsi="Times New Roman" w:cs="Times New Roman"/>
                <w:iCs/>
                <w:color w:val="000000"/>
                <w:sz w:val="18"/>
                <w:szCs w:val="18"/>
              </w:rPr>
              <w:t>прогнозний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рік</w:t>
            </w:r>
            <w:proofErr w:type="spellEnd"/>
            <w:r w:rsidRPr="00595FD6">
              <w:rPr>
                <w:rFonts w:ascii="Times New Roman" w:eastAsia="Times New Roman" w:hAnsi="Times New Roman" w:cs="Times New Roman"/>
                <w:iCs/>
                <w:color w:val="000000"/>
                <w:sz w:val="18"/>
                <w:szCs w:val="18"/>
              </w:rPr>
              <w:t xml:space="preserve">, тис. </w:t>
            </w:r>
            <w:proofErr w:type="spellStart"/>
            <w:r w:rsidRPr="00595FD6">
              <w:rPr>
                <w:rFonts w:ascii="Times New Roman" w:eastAsia="Times New Roman" w:hAnsi="Times New Roman" w:cs="Times New Roman"/>
                <w:iCs/>
                <w:color w:val="000000"/>
                <w:sz w:val="18"/>
                <w:szCs w:val="18"/>
              </w:rPr>
              <w:t>грн</w:t>
            </w:r>
            <w:proofErr w:type="spellEnd"/>
            <w:r w:rsidRPr="00595FD6">
              <w:rPr>
                <w:rFonts w:ascii="Times New Roman" w:eastAsia="Times New Roman" w:hAnsi="Times New Roman" w:cs="Times New Roman"/>
                <w:iCs/>
                <w:color w:val="000000"/>
                <w:sz w:val="18"/>
                <w:szCs w:val="18"/>
              </w:rPr>
              <w:t>;</w:t>
            </w:r>
          </w:p>
          <w:p w14:paraId="0F621E64" w14:textId="77777777" w:rsidR="00484473" w:rsidRDefault="00484473" w:rsidP="00484473">
            <w:pPr>
              <w:widowControl w:val="0"/>
              <w:jc w:val="both"/>
              <w:rPr>
                <w:rFonts w:ascii="Times New Roman" w:eastAsia="Times New Roman" w:hAnsi="Times New Roman" w:cs="Times New Roman"/>
                <w:i/>
                <w:iCs/>
                <w:color w:val="000000"/>
                <w:sz w:val="18"/>
                <w:szCs w:val="18"/>
              </w:rPr>
            </w:pPr>
          </w:p>
          <w:p w14:paraId="42349A86" w14:textId="77777777" w:rsidR="00484473" w:rsidRPr="00595FD6" w:rsidRDefault="00484473" w:rsidP="00484473">
            <w:pPr>
              <w:widowControl w:val="0"/>
              <w:jc w:val="both"/>
              <w:rPr>
                <w:rFonts w:ascii="Times New Roman" w:eastAsia="Times New Roman" w:hAnsi="Times New Roman" w:cs="Times New Roman"/>
                <w:iCs/>
                <w:color w:val="000000"/>
                <w:sz w:val="18"/>
                <w:szCs w:val="18"/>
              </w:rPr>
            </w:pPr>
            <w:proofErr w:type="spellStart"/>
            <w:r w:rsidRPr="00595FD6">
              <w:rPr>
                <w:rFonts w:ascii="Times New Roman" w:eastAsia="Times New Roman" w:hAnsi="Times New Roman" w:cs="Times New Roman"/>
                <w:i/>
                <w:iCs/>
                <w:color w:val="000000"/>
                <w:sz w:val="18"/>
                <w:szCs w:val="18"/>
              </w:rPr>
              <w:t>Wn</w:t>
            </w:r>
            <w:proofErr w:type="spellEnd"/>
            <w:r w:rsidRPr="00595FD6">
              <w:rPr>
                <w:rFonts w:ascii="Times New Roman" w:eastAsia="Times New Roman" w:hAnsi="Times New Roman" w:cs="Times New Roman"/>
                <w:iCs/>
                <w:color w:val="000000"/>
                <w:sz w:val="18"/>
                <w:szCs w:val="18"/>
              </w:rPr>
              <w:t xml:space="preserve"> - </w:t>
            </w:r>
            <w:proofErr w:type="spellStart"/>
            <w:r w:rsidRPr="00595FD6">
              <w:rPr>
                <w:rFonts w:ascii="Times New Roman" w:eastAsia="Times New Roman" w:hAnsi="Times New Roman" w:cs="Times New Roman"/>
                <w:iCs/>
                <w:color w:val="000000"/>
                <w:sz w:val="18"/>
                <w:szCs w:val="18"/>
              </w:rPr>
              <w:t>прогнозований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передачі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споживання</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електричними</w:t>
            </w:r>
            <w:proofErr w:type="spellEnd"/>
            <w:r w:rsidRPr="00595FD6">
              <w:rPr>
                <w:rFonts w:ascii="Times New Roman" w:eastAsia="Times New Roman" w:hAnsi="Times New Roman" w:cs="Times New Roman"/>
                <w:iCs/>
                <w:color w:val="000000"/>
                <w:sz w:val="18"/>
                <w:szCs w:val="18"/>
              </w:rPr>
              <w:t xml:space="preserve"> мережами, </w:t>
            </w:r>
            <w:proofErr w:type="spellStart"/>
            <w:r w:rsidRPr="00595FD6">
              <w:rPr>
                <w:rFonts w:ascii="Times New Roman" w:eastAsia="Times New Roman" w:hAnsi="Times New Roman" w:cs="Times New Roman"/>
                <w:iCs/>
                <w:color w:val="000000"/>
                <w:sz w:val="18"/>
                <w:szCs w:val="18"/>
              </w:rPr>
              <w:t>обсяг</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експорту</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у прогнозному </w:t>
            </w:r>
            <w:proofErr w:type="spellStart"/>
            <w:r w:rsidRPr="00595FD6">
              <w:rPr>
                <w:rFonts w:ascii="Times New Roman" w:eastAsia="Times New Roman" w:hAnsi="Times New Roman" w:cs="Times New Roman"/>
                <w:iCs/>
                <w:color w:val="000000"/>
                <w:sz w:val="18"/>
                <w:szCs w:val="18"/>
              </w:rPr>
              <w:t>році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МВт·год</w:t>
            </w:r>
            <w:proofErr w:type="spellEnd"/>
            <w:r w:rsidRPr="00595FD6">
              <w:rPr>
                <w:rFonts w:ascii="Times New Roman" w:eastAsia="Times New Roman" w:hAnsi="Times New Roman" w:cs="Times New Roman"/>
                <w:iCs/>
                <w:color w:val="000000"/>
                <w:sz w:val="18"/>
                <w:szCs w:val="18"/>
              </w:rPr>
              <w:t>;</w:t>
            </w:r>
          </w:p>
          <w:p w14:paraId="7718E95B" w14:textId="77777777" w:rsidR="00484473" w:rsidRPr="00595FD6" w:rsidRDefault="00484473" w:rsidP="00484473">
            <w:pPr>
              <w:widowControl w:val="0"/>
              <w:jc w:val="both"/>
              <w:rPr>
                <w:rFonts w:ascii="Times New Roman" w:eastAsia="Times New Roman" w:hAnsi="Times New Roman" w:cs="Times New Roman"/>
                <w:iCs/>
                <w:color w:val="000000"/>
                <w:sz w:val="18"/>
                <w:szCs w:val="18"/>
              </w:rPr>
            </w:pPr>
            <w:proofErr w:type="spellStart"/>
            <w:r w:rsidRPr="00595FD6">
              <w:rPr>
                <w:rFonts w:ascii="Times New Roman" w:eastAsia="Times New Roman" w:hAnsi="Times New Roman" w:cs="Times New Roman"/>
                <w:i/>
                <w:iCs/>
                <w:color w:val="000000"/>
                <w:sz w:val="18"/>
                <w:szCs w:val="18"/>
              </w:rPr>
              <w:t>Wг</w:t>
            </w:r>
            <w:proofErr w:type="spellEnd"/>
            <w:r w:rsidRPr="00595FD6">
              <w:rPr>
                <w:rFonts w:ascii="Times New Roman" w:eastAsia="Times New Roman" w:hAnsi="Times New Roman" w:cs="Times New Roman"/>
                <w:iCs/>
                <w:color w:val="000000"/>
                <w:sz w:val="18"/>
                <w:szCs w:val="18"/>
              </w:rPr>
              <w:t xml:space="preserve"> - </w:t>
            </w:r>
            <w:proofErr w:type="spellStart"/>
            <w:r w:rsidRPr="00595FD6">
              <w:rPr>
                <w:rFonts w:ascii="Times New Roman" w:eastAsia="Times New Roman" w:hAnsi="Times New Roman" w:cs="Times New Roman"/>
                <w:iCs/>
                <w:color w:val="000000"/>
                <w:sz w:val="18"/>
                <w:szCs w:val="18"/>
              </w:rPr>
              <w:t>прогнозований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відпущеної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виробниками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імпорту</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у прогнозному </w:t>
            </w:r>
            <w:proofErr w:type="spellStart"/>
            <w:r w:rsidRPr="00595FD6">
              <w:rPr>
                <w:rFonts w:ascii="Times New Roman" w:eastAsia="Times New Roman" w:hAnsi="Times New Roman" w:cs="Times New Roman"/>
                <w:iCs/>
                <w:color w:val="000000"/>
                <w:sz w:val="18"/>
                <w:szCs w:val="18"/>
              </w:rPr>
              <w:t>році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МВт·год</w:t>
            </w:r>
            <w:proofErr w:type="spellEnd"/>
            <w:r w:rsidRPr="00595FD6">
              <w:rPr>
                <w:rFonts w:ascii="Times New Roman" w:eastAsia="Times New Roman" w:hAnsi="Times New Roman" w:cs="Times New Roman"/>
                <w:iCs/>
                <w:color w:val="000000"/>
                <w:sz w:val="18"/>
                <w:szCs w:val="18"/>
              </w:rPr>
              <w:t>.</w:t>
            </w:r>
          </w:p>
          <w:p w14:paraId="11BD50BB" w14:textId="77777777" w:rsidR="00484473" w:rsidRDefault="00484473" w:rsidP="00484473">
            <w:pPr>
              <w:widowControl w:val="0"/>
              <w:jc w:val="both"/>
              <w:rPr>
                <w:rFonts w:ascii="Times New Roman" w:eastAsia="Times New Roman" w:hAnsi="Times New Roman" w:cs="Times New Roman"/>
                <w:iCs/>
                <w:color w:val="000000"/>
                <w:sz w:val="18"/>
                <w:szCs w:val="18"/>
              </w:rPr>
            </w:pPr>
            <w:proofErr w:type="spellStart"/>
            <w:r w:rsidRPr="00595FD6">
              <w:rPr>
                <w:rFonts w:ascii="Times New Roman" w:eastAsia="Times New Roman" w:hAnsi="Times New Roman" w:cs="Times New Roman"/>
                <w:iCs/>
                <w:color w:val="000000"/>
                <w:sz w:val="18"/>
                <w:szCs w:val="18"/>
              </w:rPr>
              <w:t>Прогнозовані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передачі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споживання</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відпущеної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виробниками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імпорту</w:t>
            </w:r>
            <w:proofErr w:type="spellEnd"/>
            <w:r w:rsidRPr="00595FD6">
              <w:rPr>
                <w:rFonts w:ascii="Times New Roman" w:eastAsia="Times New Roman" w:hAnsi="Times New Roman" w:cs="Times New Roman"/>
                <w:iCs/>
                <w:color w:val="000000"/>
                <w:sz w:val="18"/>
                <w:szCs w:val="18"/>
              </w:rPr>
              <w:t xml:space="preserve"> та </w:t>
            </w:r>
            <w:proofErr w:type="spellStart"/>
            <w:r w:rsidRPr="00595FD6">
              <w:rPr>
                <w:rFonts w:ascii="Times New Roman" w:eastAsia="Times New Roman" w:hAnsi="Times New Roman" w:cs="Times New Roman"/>
                <w:iCs/>
                <w:color w:val="000000"/>
                <w:sz w:val="18"/>
                <w:szCs w:val="18"/>
              </w:rPr>
              <w:t>експорту</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визначаються</w:t>
            </w:r>
            <w:proofErr w:type="spellEnd"/>
            <w:r w:rsidRPr="00595FD6">
              <w:rPr>
                <w:rFonts w:ascii="Times New Roman" w:eastAsia="Times New Roman" w:hAnsi="Times New Roman" w:cs="Times New Roman"/>
                <w:iCs/>
                <w:color w:val="000000"/>
                <w:sz w:val="18"/>
                <w:szCs w:val="18"/>
              </w:rPr>
              <w:t xml:space="preserve"> з </w:t>
            </w:r>
            <w:proofErr w:type="spellStart"/>
            <w:r w:rsidRPr="00595FD6">
              <w:rPr>
                <w:rFonts w:ascii="Times New Roman" w:eastAsia="Times New Roman" w:hAnsi="Times New Roman" w:cs="Times New Roman"/>
                <w:iCs/>
                <w:color w:val="000000"/>
                <w:sz w:val="18"/>
                <w:szCs w:val="18"/>
              </w:rPr>
              <w:t>урахуванням</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затвердженого</w:t>
            </w:r>
            <w:proofErr w:type="spellEnd"/>
            <w:r w:rsidRPr="00595FD6">
              <w:rPr>
                <w:rFonts w:ascii="Times New Roman" w:eastAsia="Times New Roman" w:hAnsi="Times New Roman" w:cs="Times New Roman"/>
                <w:iCs/>
                <w:color w:val="000000"/>
                <w:sz w:val="18"/>
                <w:szCs w:val="18"/>
              </w:rPr>
              <w:t xml:space="preserve"> Прогнозного балансу </w:t>
            </w:r>
            <w:proofErr w:type="spellStart"/>
            <w:r w:rsidRPr="00595FD6">
              <w:rPr>
                <w:rFonts w:ascii="Times New Roman" w:eastAsia="Times New Roman" w:hAnsi="Times New Roman" w:cs="Times New Roman"/>
                <w:iCs/>
                <w:color w:val="000000"/>
                <w:sz w:val="18"/>
                <w:szCs w:val="18"/>
              </w:rPr>
              <w:t>електроенергії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об'єднаної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енергосистеми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України</w:t>
            </w:r>
            <w:proofErr w:type="spellEnd"/>
            <w:r w:rsidRPr="00595FD6">
              <w:rPr>
                <w:rFonts w:ascii="Times New Roman" w:eastAsia="Times New Roman" w:hAnsi="Times New Roman" w:cs="Times New Roman"/>
                <w:iCs/>
                <w:color w:val="000000"/>
                <w:sz w:val="18"/>
                <w:szCs w:val="18"/>
              </w:rPr>
              <w:t xml:space="preserve"> на </w:t>
            </w:r>
            <w:proofErr w:type="spellStart"/>
            <w:r w:rsidRPr="00595FD6">
              <w:rPr>
                <w:rFonts w:ascii="Times New Roman" w:eastAsia="Times New Roman" w:hAnsi="Times New Roman" w:cs="Times New Roman"/>
                <w:iCs/>
                <w:color w:val="000000"/>
                <w:sz w:val="18"/>
                <w:szCs w:val="18"/>
              </w:rPr>
              <w:t>відповідний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рік</w:t>
            </w:r>
            <w:proofErr w:type="spellEnd"/>
            <w:r w:rsidRPr="00595FD6">
              <w:rPr>
                <w:rFonts w:ascii="Times New Roman" w:eastAsia="Times New Roman" w:hAnsi="Times New Roman" w:cs="Times New Roman"/>
                <w:iCs/>
                <w:color w:val="000000"/>
                <w:sz w:val="18"/>
                <w:szCs w:val="18"/>
              </w:rPr>
              <w:t xml:space="preserve">, Кодексу </w:t>
            </w:r>
            <w:proofErr w:type="spellStart"/>
            <w:r w:rsidRPr="00595FD6">
              <w:rPr>
                <w:rFonts w:ascii="Times New Roman" w:eastAsia="Times New Roman" w:hAnsi="Times New Roman" w:cs="Times New Roman"/>
                <w:iCs/>
                <w:color w:val="000000"/>
                <w:sz w:val="18"/>
                <w:szCs w:val="18"/>
              </w:rPr>
              <w:t>системи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передачі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інформації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наданої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заявником</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щодо</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прогнозованих</w:t>
            </w:r>
            <w:proofErr w:type="spellEnd"/>
            <w:r w:rsidRPr="00595FD6">
              <w:rPr>
                <w:rFonts w:ascii="Times New Roman" w:eastAsia="Times New Roman" w:hAnsi="Times New Roman" w:cs="Times New Roman"/>
                <w:iCs/>
                <w:color w:val="000000"/>
                <w:sz w:val="18"/>
                <w:szCs w:val="18"/>
              </w:rPr>
              <w:t xml:space="preserve"> та/</w:t>
            </w:r>
            <w:proofErr w:type="spellStart"/>
            <w:r w:rsidRPr="00595FD6">
              <w:rPr>
                <w:rFonts w:ascii="Times New Roman" w:eastAsia="Times New Roman" w:hAnsi="Times New Roman" w:cs="Times New Roman"/>
                <w:iCs/>
                <w:color w:val="000000"/>
                <w:sz w:val="18"/>
                <w:szCs w:val="18"/>
              </w:rPr>
              <w:t>або</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очікуваних</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фактичних</w:t>
            </w:r>
            <w:proofErr w:type="spellEnd"/>
            <w:r w:rsidRPr="00595FD6">
              <w:rPr>
                <w:rFonts w:ascii="Times New Roman" w:eastAsia="Times New Roman" w:hAnsi="Times New Roman" w:cs="Times New Roman"/>
                <w:iCs/>
                <w:color w:val="000000"/>
                <w:sz w:val="18"/>
                <w:szCs w:val="18"/>
              </w:rPr>
              <w:t xml:space="preserve"> (у базовому </w:t>
            </w:r>
            <w:proofErr w:type="spellStart"/>
            <w:r w:rsidRPr="00595FD6">
              <w:rPr>
                <w:rFonts w:ascii="Times New Roman" w:eastAsia="Times New Roman" w:hAnsi="Times New Roman" w:cs="Times New Roman"/>
                <w:iCs/>
                <w:color w:val="000000"/>
                <w:sz w:val="18"/>
                <w:szCs w:val="18"/>
              </w:rPr>
              <w:t>році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відповідних</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обсягів</w:t>
            </w:r>
            <w:proofErr w:type="spellEnd"/>
            <w:r w:rsidRPr="00595FD6">
              <w:rPr>
                <w:rFonts w:ascii="Times New Roman" w:eastAsia="Times New Roman" w:hAnsi="Times New Roman" w:cs="Times New Roman"/>
                <w:iCs/>
                <w:color w:val="000000"/>
                <w:sz w:val="18"/>
                <w:szCs w:val="18"/>
              </w:rPr>
              <w:t>.</w:t>
            </w:r>
          </w:p>
          <w:p w14:paraId="26CED566" w14:textId="77777777" w:rsidR="00484473" w:rsidRPr="00C757DE" w:rsidRDefault="00484473" w:rsidP="00484473">
            <w:pPr>
              <w:widowControl w:val="0"/>
              <w:jc w:val="both"/>
              <w:rPr>
                <w:rFonts w:ascii="Times New Roman" w:eastAsia="Times New Roman" w:hAnsi="Times New Roman" w:cs="Times New Roman"/>
                <w:iCs/>
                <w:color w:val="000000"/>
                <w:sz w:val="18"/>
                <w:szCs w:val="18"/>
              </w:rPr>
            </w:pPr>
            <w:proofErr w:type="spellStart"/>
            <w:r w:rsidRPr="00C757DE">
              <w:rPr>
                <w:rFonts w:ascii="Times New Roman" w:eastAsia="Times New Roman" w:hAnsi="Times New Roman" w:cs="Times New Roman"/>
                <w:iCs/>
                <w:color w:val="000000"/>
                <w:sz w:val="18"/>
                <w:szCs w:val="18"/>
              </w:rPr>
              <w:t>Обсяг</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передачі</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споживання</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електричної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енергії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складається</w:t>
            </w:r>
            <w:proofErr w:type="spellEnd"/>
            <w:r w:rsidRPr="00C757DE">
              <w:rPr>
                <w:rFonts w:ascii="Times New Roman" w:eastAsia="Times New Roman" w:hAnsi="Times New Roman" w:cs="Times New Roman"/>
                <w:iCs/>
                <w:color w:val="000000"/>
                <w:sz w:val="18"/>
                <w:szCs w:val="18"/>
              </w:rPr>
              <w:t xml:space="preserve"> з:</w:t>
            </w:r>
          </w:p>
          <w:p w14:paraId="67DD7E1F" w14:textId="77777777" w:rsidR="00484473" w:rsidRPr="00C757DE" w:rsidRDefault="00484473" w:rsidP="00484473">
            <w:pPr>
              <w:widowControl w:val="0"/>
              <w:jc w:val="both"/>
              <w:rPr>
                <w:rFonts w:ascii="Times New Roman" w:eastAsia="Times New Roman" w:hAnsi="Times New Roman" w:cs="Times New Roman"/>
                <w:iCs/>
                <w:color w:val="000000"/>
                <w:sz w:val="18"/>
                <w:szCs w:val="18"/>
              </w:rPr>
            </w:pPr>
            <w:proofErr w:type="spellStart"/>
            <w:r w:rsidRPr="00C757DE">
              <w:rPr>
                <w:rFonts w:ascii="Times New Roman" w:eastAsia="Times New Roman" w:hAnsi="Times New Roman" w:cs="Times New Roman"/>
                <w:iCs/>
                <w:color w:val="000000"/>
                <w:sz w:val="18"/>
                <w:szCs w:val="18"/>
              </w:rPr>
              <w:t>обсягу</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розподіленої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електричної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енергії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обсягу</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купівлі</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електричної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енергії</w:t>
            </w:r>
            <w:proofErr w:type="spellEnd"/>
            <w:r w:rsidRPr="00C757DE">
              <w:rPr>
                <w:rFonts w:ascii="Times New Roman" w:eastAsia="Times New Roman" w:hAnsi="Times New Roman" w:cs="Times New Roman"/>
                <w:iCs/>
                <w:color w:val="000000"/>
                <w:sz w:val="18"/>
                <w:szCs w:val="18"/>
              </w:rPr>
              <w:t xml:space="preserve"> для </w:t>
            </w:r>
            <w:proofErr w:type="spellStart"/>
            <w:r w:rsidRPr="00C757DE">
              <w:rPr>
                <w:rFonts w:ascii="Times New Roman" w:eastAsia="Times New Roman" w:hAnsi="Times New Roman" w:cs="Times New Roman"/>
                <w:iCs/>
                <w:color w:val="000000"/>
                <w:sz w:val="18"/>
                <w:szCs w:val="18"/>
              </w:rPr>
              <w:t>компенсації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технологічних</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витрат</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електричної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енергії</w:t>
            </w:r>
            <w:proofErr w:type="spellEnd"/>
            <w:r w:rsidRPr="00C757DE">
              <w:rPr>
                <w:rFonts w:ascii="Times New Roman" w:eastAsia="Times New Roman" w:hAnsi="Times New Roman" w:cs="Times New Roman"/>
                <w:iCs/>
                <w:color w:val="000000"/>
                <w:sz w:val="18"/>
                <w:szCs w:val="18"/>
              </w:rPr>
              <w:t xml:space="preserve"> на </w:t>
            </w:r>
            <w:proofErr w:type="spellStart"/>
            <w:r w:rsidRPr="00C757DE">
              <w:rPr>
                <w:rFonts w:ascii="Times New Roman" w:eastAsia="Times New Roman" w:hAnsi="Times New Roman" w:cs="Times New Roman"/>
                <w:iCs/>
                <w:color w:val="000000"/>
                <w:sz w:val="18"/>
                <w:szCs w:val="18"/>
              </w:rPr>
              <w:t>їх</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розподіл</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електричними</w:t>
            </w:r>
            <w:proofErr w:type="spellEnd"/>
            <w:r w:rsidRPr="00C757DE">
              <w:rPr>
                <w:rFonts w:ascii="Times New Roman" w:eastAsia="Times New Roman" w:hAnsi="Times New Roman" w:cs="Times New Roman"/>
                <w:iCs/>
                <w:color w:val="000000"/>
                <w:sz w:val="18"/>
                <w:szCs w:val="18"/>
              </w:rPr>
              <w:t xml:space="preserve"> мережами </w:t>
            </w:r>
            <w:proofErr w:type="spellStart"/>
            <w:r w:rsidRPr="00C757DE">
              <w:rPr>
                <w:rFonts w:ascii="Times New Roman" w:eastAsia="Times New Roman" w:hAnsi="Times New Roman" w:cs="Times New Roman"/>
                <w:iCs/>
                <w:color w:val="000000"/>
                <w:sz w:val="18"/>
                <w:szCs w:val="18"/>
              </w:rPr>
              <w:t>операторів</w:t>
            </w:r>
            <w:proofErr w:type="spellEnd"/>
            <w:r w:rsidRPr="00C757DE">
              <w:rPr>
                <w:rFonts w:ascii="Times New Roman" w:eastAsia="Times New Roman" w:hAnsi="Times New Roman" w:cs="Times New Roman"/>
                <w:iCs/>
                <w:color w:val="000000"/>
                <w:sz w:val="18"/>
                <w:szCs w:val="18"/>
              </w:rPr>
              <w:t xml:space="preserve"> систем </w:t>
            </w:r>
            <w:proofErr w:type="spellStart"/>
            <w:r w:rsidRPr="00C757DE">
              <w:rPr>
                <w:rFonts w:ascii="Times New Roman" w:eastAsia="Times New Roman" w:hAnsi="Times New Roman" w:cs="Times New Roman"/>
                <w:iCs/>
                <w:color w:val="000000"/>
                <w:sz w:val="18"/>
                <w:szCs w:val="18"/>
              </w:rPr>
              <w:t>розподілу</w:t>
            </w:r>
            <w:proofErr w:type="spellEnd"/>
            <w:r w:rsidRPr="00C757DE">
              <w:rPr>
                <w:rFonts w:ascii="Times New Roman" w:eastAsia="Times New Roman" w:hAnsi="Times New Roman" w:cs="Times New Roman"/>
                <w:iCs/>
                <w:color w:val="000000"/>
                <w:sz w:val="18"/>
                <w:szCs w:val="18"/>
              </w:rPr>
              <w:t xml:space="preserve"> та </w:t>
            </w:r>
            <w:proofErr w:type="spellStart"/>
            <w:r w:rsidRPr="00C757DE">
              <w:rPr>
                <w:rFonts w:ascii="Times New Roman" w:eastAsia="Times New Roman" w:hAnsi="Times New Roman" w:cs="Times New Roman"/>
                <w:iCs/>
                <w:color w:val="000000"/>
                <w:sz w:val="18"/>
                <w:szCs w:val="18"/>
              </w:rPr>
              <w:t>обсягу</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електричної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енергії</w:t>
            </w:r>
            <w:proofErr w:type="spellEnd"/>
            <w:r w:rsidRPr="00C757DE">
              <w:rPr>
                <w:rFonts w:ascii="Times New Roman" w:eastAsia="Times New Roman" w:hAnsi="Times New Roman" w:cs="Times New Roman"/>
                <w:iCs/>
                <w:color w:val="000000"/>
                <w:sz w:val="18"/>
                <w:szCs w:val="18"/>
              </w:rPr>
              <w:t xml:space="preserve"> для </w:t>
            </w:r>
            <w:proofErr w:type="spellStart"/>
            <w:r w:rsidRPr="00C757DE">
              <w:rPr>
                <w:rFonts w:ascii="Times New Roman" w:eastAsia="Times New Roman" w:hAnsi="Times New Roman" w:cs="Times New Roman"/>
                <w:iCs/>
                <w:color w:val="000000"/>
                <w:sz w:val="18"/>
                <w:szCs w:val="18"/>
              </w:rPr>
              <w:t>господарчих</w:t>
            </w:r>
            <w:proofErr w:type="spellEnd"/>
            <w:r w:rsidRPr="00C757DE">
              <w:rPr>
                <w:rFonts w:ascii="Times New Roman" w:eastAsia="Times New Roman" w:hAnsi="Times New Roman" w:cs="Times New Roman"/>
                <w:iCs/>
                <w:color w:val="000000"/>
                <w:sz w:val="18"/>
                <w:szCs w:val="18"/>
              </w:rPr>
              <w:t xml:space="preserve"> потреб </w:t>
            </w:r>
            <w:proofErr w:type="spellStart"/>
            <w:r w:rsidRPr="00C757DE">
              <w:rPr>
                <w:rFonts w:ascii="Times New Roman" w:eastAsia="Times New Roman" w:hAnsi="Times New Roman" w:cs="Times New Roman"/>
                <w:iCs/>
                <w:color w:val="000000"/>
                <w:sz w:val="18"/>
                <w:szCs w:val="18"/>
              </w:rPr>
              <w:t>операторів</w:t>
            </w:r>
            <w:proofErr w:type="spellEnd"/>
            <w:r w:rsidRPr="00C757DE">
              <w:rPr>
                <w:rFonts w:ascii="Times New Roman" w:eastAsia="Times New Roman" w:hAnsi="Times New Roman" w:cs="Times New Roman"/>
                <w:iCs/>
                <w:color w:val="000000"/>
                <w:sz w:val="18"/>
                <w:szCs w:val="18"/>
              </w:rPr>
              <w:t xml:space="preserve"> систем </w:t>
            </w:r>
            <w:proofErr w:type="spellStart"/>
            <w:r w:rsidRPr="00C757DE">
              <w:rPr>
                <w:rFonts w:ascii="Times New Roman" w:eastAsia="Times New Roman" w:hAnsi="Times New Roman" w:cs="Times New Roman"/>
                <w:iCs/>
                <w:color w:val="000000"/>
                <w:sz w:val="18"/>
                <w:szCs w:val="18"/>
              </w:rPr>
              <w:t>розподілу</w:t>
            </w:r>
            <w:proofErr w:type="spellEnd"/>
            <w:r w:rsidRPr="00C757DE">
              <w:rPr>
                <w:rFonts w:ascii="Times New Roman" w:eastAsia="Times New Roman" w:hAnsi="Times New Roman" w:cs="Times New Roman"/>
                <w:iCs/>
                <w:color w:val="000000"/>
                <w:sz w:val="18"/>
                <w:szCs w:val="18"/>
              </w:rPr>
              <w:t>;</w:t>
            </w:r>
          </w:p>
          <w:p w14:paraId="373C63D2" w14:textId="77777777" w:rsidR="00484473" w:rsidRPr="00C757DE" w:rsidRDefault="00484473" w:rsidP="00484473">
            <w:pPr>
              <w:widowControl w:val="0"/>
              <w:jc w:val="both"/>
              <w:rPr>
                <w:rFonts w:ascii="Times New Roman" w:eastAsia="Times New Roman" w:hAnsi="Times New Roman" w:cs="Times New Roman"/>
                <w:iCs/>
                <w:color w:val="000000"/>
                <w:sz w:val="18"/>
                <w:szCs w:val="18"/>
              </w:rPr>
            </w:pPr>
            <w:proofErr w:type="spellStart"/>
            <w:r w:rsidRPr="00C757DE">
              <w:rPr>
                <w:rFonts w:ascii="Times New Roman" w:eastAsia="Times New Roman" w:hAnsi="Times New Roman" w:cs="Times New Roman"/>
                <w:iCs/>
                <w:color w:val="000000"/>
                <w:sz w:val="18"/>
                <w:szCs w:val="18"/>
              </w:rPr>
              <w:t>обсягу</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спожитої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електричної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енергії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споживачами</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приєднаними</w:t>
            </w:r>
            <w:proofErr w:type="spellEnd"/>
            <w:r w:rsidRPr="00C757DE">
              <w:rPr>
                <w:rFonts w:ascii="Times New Roman" w:eastAsia="Times New Roman" w:hAnsi="Times New Roman" w:cs="Times New Roman"/>
                <w:iCs/>
                <w:color w:val="000000"/>
                <w:sz w:val="18"/>
                <w:szCs w:val="18"/>
              </w:rPr>
              <w:t xml:space="preserve"> до мереж оператора </w:t>
            </w:r>
            <w:proofErr w:type="spellStart"/>
            <w:r w:rsidRPr="00C757DE">
              <w:rPr>
                <w:rFonts w:ascii="Times New Roman" w:eastAsia="Times New Roman" w:hAnsi="Times New Roman" w:cs="Times New Roman"/>
                <w:iCs/>
                <w:color w:val="000000"/>
                <w:sz w:val="18"/>
                <w:szCs w:val="18"/>
              </w:rPr>
              <w:t>системи</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передачі</w:t>
            </w:r>
            <w:proofErr w:type="spellEnd"/>
            <w:r w:rsidRPr="00C757DE">
              <w:rPr>
                <w:rFonts w:ascii="Times New Roman" w:eastAsia="Times New Roman" w:hAnsi="Times New Roman" w:cs="Times New Roman"/>
                <w:iCs/>
                <w:color w:val="000000"/>
                <w:sz w:val="18"/>
                <w:szCs w:val="18"/>
              </w:rPr>
              <w:t>.</w:t>
            </w:r>
          </w:p>
          <w:p w14:paraId="22CE5318" w14:textId="77777777" w:rsidR="00484473" w:rsidRPr="00595FD6" w:rsidRDefault="00484473" w:rsidP="00484473">
            <w:pPr>
              <w:widowControl w:val="0"/>
              <w:jc w:val="both"/>
              <w:rPr>
                <w:rFonts w:ascii="Times New Roman" w:eastAsia="Times New Roman" w:hAnsi="Times New Roman" w:cs="Times New Roman"/>
                <w:iCs/>
                <w:color w:val="000000"/>
                <w:sz w:val="18"/>
                <w:szCs w:val="18"/>
              </w:rPr>
            </w:pPr>
            <w:proofErr w:type="spellStart"/>
            <w:r w:rsidRPr="00C757DE">
              <w:rPr>
                <w:rFonts w:ascii="Times New Roman" w:eastAsia="Times New Roman" w:hAnsi="Times New Roman" w:cs="Times New Roman"/>
                <w:iCs/>
                <w:color w:val="000000"/>
                <w:sz w:val="18"/>
                <w:szCs w:val="18"/>
              </w:rPr>
              <w:t>Обсяг</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відпущеної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електричної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енергії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виробниками</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електричної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енергії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складається</w:t>
            </w:r>
            <w:proofErr w:type="spellEnd"/>
            <w:r w:rsidRPr="00C757DE">
              <w:rPr>
                <w:rFonts w:ascii="Times New Roman" w:eastAsia="Times New Roman" w:hAnsi="Times New Roman" w:cs="Times New Roman"/>
                <w:iCs/>
                <w:color w:val="000000"/>
                <w:sz w:val="18"/>
                <w:szCs w:val="18"/>
              </w:rPr>
              <w:t xml:space="preserve"> з </w:t>
            </w:r>
            <w:proofErr w:type="spellStart"/>
            <w:r w:rsidRPr="00C757DE">
              <w:rPr>
                <w:rFonts w:ascii="Times New Roman" w:eastAsia="Times New Roman" w:hAnsi="Times New Roman" w:cs="Times New Roman"/>
                <w:iCs/>
                <w:color w:val="000000"/>
                <w:sz w:val="18"/>
                <w:szCs w:val="18"/>
              </w:rPr>
              <w:t>обсягу</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відпущеної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електроенергії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виробниками</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електричної</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енергії</w:t>
            </w:r>
            <w:proofErr w:type="spellEnd"/>
            <w:r w:rsidRPr="00C757DE">
              <w:rPr>
                <w:rFonts w:ascii="Times New Roman" w:eastAsia="Times New Roman" w:hAnsi="Times New Roman" w:cs="Times New Roman"/>
                <w:iCs/>
                <w:color w:val="000000"/>
                <w:sz w:val="18"/>
                <w:szCs w:val="18"/>
              </w:rPr>
              <w:t xml:space="preserve"> з </w:t>
            </w:r>
            <w:proofErr w:type="spellStart"/>
            <w:r w:rsidRPr="00C757DE">
              <w:rPr>
                <w:rFonts w:ascii="Times New Roman" w:eastAsia="Times New Roman" w:hAnsi="Times New Roman" w:cs="Times New Roman"/>
                <w:iCs/>
                <w:color w:val="000000"/>
                <w:sz w:val="18"/>
                <w:szCs w:val="18"/>
              </w:rPr>
              <w:t>генеруючими</w:t>
            </w:r>
            <w:proofErr w:type="spellEnd"/>
            <w:r w:rsidRPr="00C757DE">
              <w:rPr>
                <w:rFonts w:ascii="Times New Roman" w:eastAsia="Times New Roman" w:hAnsi="Times New Roman" w:cs="Times New Roman"/>
                <w:iCs/>
                <w:color w:val="000000"/>
                <w:sz w:val="18"/>
                <w:szCs w:val="18"/>
              </w:rPr>
              <w:t xml:space="preserve"> </w:t>
            </w:r>
            <w:proofErr w:type="spellStart"/>
            <w:r w:rsidRPr="00C757DE">
              <w:rPr>
                <w:rFonts w:ascii="Times New Roman" w:eastAsia="Times New Roman" w:hAnsi="Times New Roman" w:cs="Times New Roman"/>
                <w:iCs/>
                <w:color w:val="000000"/>
                <w:sz w:val="18"/>
                <w:szCs w:val="18"/>
              </w:rPr>
              <w:t>одиницями</w:t>
            </w:r>
            <w:proofErr w:type="spellEnd"/>
            <w:r w:rsidRPr="00C757DE">
              <w:rPr>
                <w:rFonts w:ascii="Times New Roman" w:eastAsia="Times New Roman" w:hAnsi="Times New Roman" w:cs="Times New Roman"/>
                <w:iCs/>
                <w:color w:val="000000"/>
                <w:sz w:val="18"/>
                <w:szCs w:val="18"/>
              </w:rPr>
              <w:t xml:space="preserve"> типу B, C, D.</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569775" w14:textId="77777777" w:rsidR="00484473" w:rsidRPr="00595FD6" w:rsidRDefault="00484473" w:rsidP="00484473">
            <w:pPr>
              <w:widowControl w:val="0"/>
              <w:jc w:val="center"/>
              <w:rPr>
                <w:rFonts w:ascii="Times New Roman" w:eastAsia="Times New Roman" w:hAnsi="Times New Roman" w:cs="Times New Roman"/>
                <w:i/>
                <w:iCs/>
                <w:color w:val="000000"/>
                <w:sz w:val="18"/>
                <w:szCs w:val="18"/>
              </w:rPr>
            </w:pPr>
            <w:r w:rsidRPr="00595FD6">
              <w:rPr>
                <w:rFonts w:ascii="Times New Roman" w:eastAsia="Times New Roman" w:hAnsi="Times New Roman" w:cs="Times New Roman"/>
                <w:i/>
                <w:iCs/>
                <w:color w:val="000000"/>
                <w:sz w:val="18"/>
                <w:szCs w:val="18"/>
              </w:rPr>
              <w:t xml:space="preserve">6. </w:t>
            </w:r>
            <w:proofErr w:type="spellStart"/>
            <w:r w:rsidRPr="00595FD6">
              <w:rPr>
                <w:rFonts w:ascii="Times New Roman" w:eastAsia="Times New Roman" w:hAnsi="Times New Roman" w:cs="Times New Roman"/>
                <w:i/>
                <w:iCs/>
                <w:color w:val="000000"/>
                <w:sz w:val="18"/>
                <w:szCs w:val="18"/>
              </w:rPr>
              <w:t>Розрахунок</w:t>
            </w:r>
            <w:proofErr w:type="spellEnd"/>
            <w:r w:rsidRPr="00595FD6">
              <w:rPr>
                <w:rFonts w:ascii="Times New Roman" w:eastAsia="Times New Roman" w:hAnsi="Times New Roman" w:cs="Times New Roman"/>
                <w:i/>
                <w:iCs/>
                <w:color w:val="000000"/>
                <w:sz w:val="18"/>
                <w:szCs w:val="18"/>
              </w:rPr>
              <w:t xml:space="preserve"> тарифу</w:t>
            </w:r>
          </w:p>
          <w:p w14:paraId="74FD583D" w14:textId="77777777" w:rsidR="00484473" w:rsidRPr="00595FD6" w:rsidRDefault="00484473" w:rsidP="00484473">
            <w:pPr>
              <w:widowControl w:val="0"/>
              <w:jc w:val="both"/>
              <w:rPr>
                <w:rFonts w:ascii="Times New Roman" w:eastAsia="Times New Roman" w:hAnsi="Times New Roman" w:cs="Times New Roman"/>
                <w:iCs/>
                <w:color w:val="000000"/>
                <w:sz w:val="18"/>
                <w:szCs w:val="18"/>
              </w:rPr>
            </w:pPr>
            <w:r w:rsidRPr="00595FD6">
              <w:rPr>
                <w:rFonts w:ascii="Times New Roman" w:eastAsia="Times New Roman" w:hAnsi="Times New Roman" w:cs="Times New Roman"/>
                <w:iCs/>
                <w:color w:val="000000"/>
                <w:sz w:val="18"/>
                <w:szCs w:val="18"/>
              </w:rPr>
              <w:t xml:space="preserve">Тариф на </w:t>
            </w:r>
            <w:proofErr w:type="spellStart"/>
            <w:r w:rsidRPr="00595FD6">
              <w:rPr>
                <w:rFonts w:ascii="Times New Roman" w:eastAsia="Times New Roman" w:hAnsi="Times New Roman" w:cs="Times New Roman"/>
                <w:iCs/>
                <w:color w:val="000000"/>
                <w:sz w:val="18"/>
                <w:szCs w:val="18"/>
              </w:rPr>
              <w:t>послуги</w:t>
            </w:r>
            <w:proofErr w:type="spellEnd"/>
            <w:r w:rsidRPr="00595FD6">
              <w:rPr>
                <w:rFonts w:ascii="Times New Roman" w:eastAsia="Times New Roman" w:hAnsi="Times New Roman" w:cs="Times New Roman"/>
                <w:iCs/>
                <w:color w:val="000000"/>
                <w:sz w:val="18"/>
                <w:szCs w:val="18"/>
              </w:rPr>
              <w:t xml:space="preserve"> з </w:t>
            </w:r>
            <w:proofErr w:type="spellStart"/>
            <w:r w:rsidRPr="00595FD6">
              <w:rPr>
                <w:rFonts w:ascii="Times New Roman" w:eastAsia="Times New Roman" w:hAnsi="Times New Roman" w:cs="Times New Roman"/>
                <w:iCs/>
                <w:color w:val="000000"/>
                <w:sz w:val="18"/>
                <w:szCs w:val="18"/>
              </w:rPr>
              <w:t>диспетчерського</w:t>
            </w:r>
            <w:proofErr w:type="spellEnd"/>
            <w:r w:rsidRPr="00595FD6">
              <w:rPr>
                <w:rFonts w:ascii="Times New Roman" w:eastAsia="Times New Roman" w:hAnsi="Times New Roman" w:cs="Times New Roman"/>
                <w:iCs/>
                <w:color w:val="000000"/>
                <w:sz w:val="18"/>
                <w:szCs w:val="18"/>
              </w:rPr>
              <w:t xml:space="preserve"> (оперативно-</w:t>
            </w:r>
            <w:proofErr w:type="spellStart"/>
            <w:r w:rsidRPr="00595FD6">
              <w:rPr>
                <w:rFonts w:ascii="Times New Roman" w:eastAsia="Times New Roman" w:hAnsi="Times New Roman" w:cs="Times New Roman"/>
                <w:iCs/>
                <w:color w:val="000000"/>
                <w:sz w:val="18"/>
                <w:szCs w:val="18"/>
              </w:rPr>
              <w:t>технологічного</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управління</w:t>
            </w:r>
            <w:proofErr w:type="spellEnd"/>
            <w:r w:rsidRPr="00595FD6">
              <w:rPr>
                <w:rFonts w:ascii="Times New Roman" w:eastAsia="Times New Roman" w:hAnsi="Times New Roman" w:cs="Times New Roman"/>
                <w:iCs/>
                <w:color w:val="000000"/>
                <w:sz w:val="18"/>
                <w:szCs w:val="18"/>
              </w:rPr>
              <w:t xml:space="preserve"> на </w:t>
            </w:r>
            <w:proofErr w:type="spellStart"/>
            <w:r w:rsidRPr="00595FD6">
              <w:rPr>
                <w:rFonts w:ascii="Times New Roman" w:eastAsia="Times New Roman" w:hAnsi="Times New Roman" w:cs="Times New Roman"/>
                <w:iCs/>
                <w:color w:val="000000"/>
                <w:sz w:val="18"/>
                <w:szCs w:val="18"/>
              </w:rPr>
              <w:t>прогнозний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рік</w:t>
            </w:r>
            <w:proofErr w:type="spellEnd"/>
            <w:r w:rsidRPr="00595FD6">
              <w:rPr>
                <w:rFonts w:ascii="Times New Roman" w:eastAsia="Times New Roman" w:hAnsi="Times New Roman" w:cs="Times New Roman"/>
                <w:iCs/>
                <w:color w:val="000000"/>
                <w:sz w:val="18"/>
                <w:szCs w:val="18"/>
              </w:rPr>
              <w:t xml:space="preserve"> </w:t>
            </w:r>
            <w:r w:rsidRPr="00595FD6">
              <w:rPr>
                <w:rFonts w:ascii="Times New Roman" w:eastAsia="Times New Roman" w:hAnsi="Times New Roman" w:cs="Times New Roman"/>
                <w:i/>
                <w:iCs/>
                <w:color w:val="000000"/>
                <w:sz w:val="18"/>
                <w:szCs w:val="18"/>
              </w:rPr>
              <w:t>(Т)</w:t>
            </w:r>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розраховується</w:t>
            </w:r>
            <w:proofErr w:type="spellEnd"/>
            <w:r w:rsidRPr="00595FD6">
              <w:rPr>
                <w:rFonts w:ascii="Times New Roman" w:eastAsia="Times New Roman" w:hAnsi="Times New Roman" w:cs="Times New Roman"/>
                <w:iCs/>
                <w:color w:val="000000"/>
                <w:sz w:val="18"/>
                <w:szCs w:val="18"/>
              </w:rPr>
              <w:t xml:space="preserve"> за формулою</w:t>
            </w:r>
          </w:p>
          <w:p w14:paraId="362F1C37" w14:textId="77777777" w:rsidR="00484473" w:rsidRPr="00595FD6" w:rsidRDefault="00484473" w:rsidP="00484473">
            <w:pPr>
              <w:widowControl w:val="0"/>
              <w:spacing w:after="0" w:line="240" w:lineRule="auto"/>
              <w:rPr>
                <w:rFonts w:ascii="Times New Roman" w:eastAsia="Times New Roman" w:hAnsi="Times New Roman" w:cs="Times New Roman"/>
                <w:i/>
                <w:iCs/>
                <w:color w:val="000000"/>
                <w:sz w:val="18"/>
                <w:szCs w:val="18"/>
              </w:rPr>
            </w:pPr>
            <w:r w:rsidRPr="00595FD6">
              <w:rPr>
                <w:rFonts w:ascii="Times New Roman" w:eastAsia="Times New Roman" w:hAnsi="Times New Roman" w:cs="Times New Roman"/>
                <w:i/>
                <w:iCs/>
                <w:color w:val="000000"/>
                <w:sz w:val="18"/>
                <w:szCs w:val="18"/>
              </w:rPr>
              <w:t>Т = НД / (</w:t>
            </w:r>
            <w:proofErr w:type="spellStart"/>
            <w:r w:rsidRPr="00595FD6">
              <w:rPr>
                <w:rFonts w:ascii="Times New Roman" w:eastAsia="Times New Roman" w:hAnsi="Times New Roman" w:cs="Times New Roman"/>
                <w:i/>
                <w:iCs/>
                <w:color w:val="000000"/>
                <w:sz w:val="18"/>
                <w:szCs w:val="18"/>
              </w:rPr>
              <w:t>Wп</w:t>
            </w:r>
            <w:proofErr w:type="spellEnd"/>
            <w:r w:rsidRPr="00595FD6">
              <w:rPr>
                <w:rFonts w:ascii="Times New Roman" w:eastAsia="Times New Roman" w:hAnsi="Times New Roman" w:cs="Times New Roman"/>
                <w:i/>
                <w:iCs/>
                <w:color w:val="000000"/>
                <w:sz w:val="18"/>
                <w:szCs w:val="18"/>
              </w:rPr>
              <w:t xml:space="preserve"> + </w:t>
            </w:r>
            <w:proofErr w:type="spellStart"/>
            <w:r w:rsidRPr="00595FD6">
              <w:rPr>
                <w:rFonts w:ascii="Times New Roman" w:eastAsia="Times New Roman" w:hAnsi="Times New Roman" w:cs="Times New Roman"/>
                <w:i/>
                <w:iCs/>
                <w:color w:val="000000"/>
                <w:sz w:val="18"/>
                <w:szCs w:val="18"/>
              </w:rPr>
              <w:t>Wг</w:t>
            </w:r>
            <w:proofErr w:type="spellEnd"/>
            <w:r w:rsidRPr="00595FD6">
              <w:rPr>
                <w:rFonts w:ascii="Times New Roman" w:eastAsia="Times New Roman" w:hAnsi="Times New Roman" w:cs="Times New Roman"/>
                <w:i/>
                <w:iCs/>
                <w:color w:val="000000"/>
                <w:sz w:val="18"/>
                <w:szCs w:val="18"/>
              </w:rPr>
              <w:t xml:space="preserve">) </w:t>
            </w:r>
            <w:r w:rsidRPr="00595FD6">
              <w:rPr>
                <w:rFonts w:ascii="Times New Roman" w:eastAsia="Times New Roman" w:hAnsi="Times New Roman" w:cs="Times New Roman"/>
                <w:i/>
                <w:iCs/>
                <w:color w:val="000000"/>
                <w:sz w:val="18"/>
                <w:szCs w:val="18"/>
                <w:lang w:val="uk-UA"/>
              </w:rPr>
              <w:t>х</w:t>
            </w:r>
            <w:r w:rsidRPr="00595FD6">
              <w:rPr>
                <w:rFonts w:ascii="Times New Roman" w:eastAsia="Times New Roman" w:hAnsi="Times New Roman" w:cs="Times New Roman"/>
                <w:i/>
                <w:iCs/>
                <w:color w:val="000000"/>
                <w:sz w:val="18"/>
                <w:szCs w:val="18"/>
              </w:rPr>
              <w:t xml:space="preserve"> 1000, </w:t>
            </w:r>
            <w:proofErr w:type="spellStart"/>
            <w:r w:rsidRPr="00595FD6">
              <w:rPr>
                <w:rFonts w:ascii="Times New Roman" w:eastAsia="Times New Roman" w:hAnsi="Times New Roman" w:cs="Times New Roman"/>
                <w:i/>
                <w:iCs/>
                <w:color w:val="000000"/>
                <w:sz w:val="18"/>
                <w:szCs w:val="18"/>
              </w:rPr>
              <w:t>грн</w:t>
            </w:r>
            <w:proofErr w:type="spellEnd"/>
            <w:r w:rsidRPr="00595FD6">
              <w:rPr>
                <w:rFonts w:ascii="Times New Roman" w:eastAsia="Times New Roman" w:hAnsi="Times New Roman" w:cs="Times New Roman"/>
                <w:i/>
                <w:iCs/>
                <w:color w:val="000000"/>
                <w:sz w:val="18"/>
                <w:szCs w:val="18"/>
              </w:rPr>
              <w:t>/</w:t>
            </w:r>
            <w:proofErr w:type="spellStart"/>
            <w:r w:rsidRPr="00595FD6">
              <w:rPr>
                <w:rFonts w:ascii="Times New Roman" w:eastAsia="Times New Roman" w:hAnsi="Times New Roman" w:cs="Times New Roman"/>
                <w:i/>
                <w:iCs/>
                <w:color w:val="000000"/>
                <w:sz w:val="18"/>
                <w:szCs w:val="18"/>
              </w:rPr>
              <w:t>МВт·год</w:t>
            </w:r>
            <w:proofErr w:type="spellEnd"/>
            <w:r w:rsidRPr="00595FD6">
              <w:rPr>
                <w:rFonts w:ascii="Times New Roman" w:eastAsia="Times New Roman" w:hAnsi="Times New Roman" w:cs="Times New Roman"/>
                <w:i/>
                <w:iCs/>
                <w:color w:val="000000"/>
                <w:sz w:val="18"/>
                <w:szCs w:val="18"/>
              </w:rPr>
              <w:t>,</w:t>
            </w:r>
          </w:p>
          <w:p w14:paraId="485A2DCA" w14:textId="77777777" w:rsidR="00484473" w:rsidRPr="00595FD6" w:rsidRDefault="00484473" w:rsidP="00484473">
            <w:pPr>
              <w:widowControl w:val="0"/>
              <w:spacing w:after="0" w:line="240" w:lineRule="auto"/>
              <w:rPr>
                <w:rFonts w:ascii="Times New Roman" w:eastAsia="Times New Roman" w:hAnsi="Times New Roman" w:cs="Times New Roman"/>
                <w:iCs/>
                <w:color w:val="000000"/>
                <w:sz w:val="18"/>
                <w:szCs w:val="18"/>
              </w:rPr>
            </w:pPr>
          </w:p>
          <w:p w14:paraId="469B86FC" w14:textId="77777777" w:rsidR="00484473" w:rsidRPr="00595FD6" w:rsidRDefault="00484473" w:rsidP="00484473">
            <w:pPr>
              <w:widowControl w:val="0"/>
              <w:jc w:val="both"/>
              <w:rPr>
                <w:rFonts w:ascii="Times New Roman" w:eastAsia="Times New Roman" w:hAnsi="Times New Roman" w:cs="Times New Roman"/>
                <w:iCs/>
                <w:color w:val="000000"/>
                <w:sz w:val="18"/>
                <w:szCs w:val="18"/>
              </w:rPr>
            </w:pPr>
            <w:r w:rsidRPr="00595FD6">
              <w:rPr>
                <w:rFonts w:ascii="Times New Roman" w:eastAsia="Times New Roman" w:hAnsi="Times New Roman" w:cs="Times New Roman"/>
                <w:iCs/>
                <w:color w:val="000000"/>
                <w:sz w:val="18"/>
                <w:szCs w:val="18"/>
              </w:rPr>
              <w:t xml:space="preserve">де </w:t>
            </w:r>
            <w:r w:rsidRPr="00595FD6">
              <w:rPr>
                <w:rFonts w:ascii="Times New Roman" w:eastAsia="Times New Roman" w:hAnsi="Times New Roman" w:cs="Times New Roman"/>
                <w:i/>
                <w:iCs/>
                <w:color w:val="000000"/>
                <w:sz w:val="18"/>
                <w:szCs w:val="18"/>
              </w:rPr>
              <w:t>НД</w:t>
            </w:r>
            <w:r w:rsidRPr="00595FD6">
              <w:rPr>
                <w:rFonts w:ascii="Times New Roman" w:eastAsia="Times New Roman" w:hAnsi="Times New Roman" w:cs="Times New Roman"/>
                <w:iCs/>
                <w:color w:val="000000"/>
                <w:sz w:val="18"/>
                <w:szCs w:val="18"/>
              </w:rPr>
              <w:t xml:space="preserve"> - </w:t>
            </w:r>
            <w:proofErr w:type="spellStart"/>
            <w:r w:rsidRPr="00595FD6">
              <w:rPr>
                <w:rFonts w:ascii="Times New Roman" w:eastAsia="Times New Roman" w:hAnsi="Times New Roman" w:cs="Times New Roman"/>
                <w:iCs/>
                <w:color w:val="000000"/>
                <w:sz w:val="18"/>
                <w:szCs w:val="18"/>
              </w:rPr>
              <w:t>прогнозований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необхідний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дохід</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прогнозовані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витрати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від</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провадження</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діяльності</w:t>
            </w:r>
            <w:proofErr w:type="spellEnd"/>
            <w:r w:rsidRPr="00595FD6">
              <w:rPr>
                <w:rFonts w:ascii="Times New Roman" w:eastAsia="Times New Roman" w:hAnsi="Times New Roman" w:cs="Times New Roman"/>
                <w:iCs/>
                <w:color w:val="000000"/>
                <w:sz w:val="18"/>
                <w:szCs w:val="18"/>
              </w:rPr>
              <w:t xml:space="preserve"> з оперативно-</w:t>
            </w:r>
            <w:proofErr w:type="spellStart"/>
            <w:r w:rsidRPr="00595FD6">
              <w:rPr>
                <w:rFonts w:ascii="Times New Roman" w:eastAsia="Times New Roman" w:hAnsi="Times New Roman" w:cs="Times New Roman"/>
                <w:iCs/>
                <w:color w:val="000000"/>
                <w:sz w:val="18"/>
                <w:szCs w:val="18"/>
              </w:rPr>
              <w:t>технологічного</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управління</w:t>
            </w:r>
            <w:proofErr w:type="spellEnd"/>
            <w:r w:rsidRPr="00595FD6">
              <w:rPr>
                <w:rFonts w:ascii="Times New Roman" w:eastAsia="Times New Roman" w:hAnsi="Times New Roman" w:cs="Times New Roman"/>
                <w:iCs/>
                <w:color w:val="000000"/>
                <w:sz w:val="18"/>
                <w:szCs w:val="18"/>
              </w:rPr>
              <w:t xml:space="preserve"> ОЕС </w:t>
            </w:r>
            <w:proofErr w:type="spellStart"/>
            <w:r w:rsidRPr="00595FD6">
              <w:rPr>
                <w:rFonts w:ascii="Times New Roman" w:eastAsia="Times New Roman" w:hAnsi="Times New Roman" w:cs="Times New Roman"/>
                <w:iCs/>
                <w:color w:val="000000"/>
                <w:sz w:val="18"/>
                <w:szCs w:val="18"/>
              </w:rPr>
              <w:t>України</w:t>
            </w:r>
            <w:proofErr w:type="spellEnd"/>
            <w:r w:rsidRPr="00595FD6">
              <w:rPr>
                <w:rFonts w:ascii="Times New Roman" w:eastAsia="Times New Roman" w:hAnsi="Times New Roman" w:cs="Times New Roman"/>
                <w:iCs/>
                <w:color w:val="000000"/>
                <w:sz w:val="18"/>
                <w:szCs w:val="18"/>
              </w:rPr>
              <w:t xml:space="preserve"> на </w:t>
            </w:r>
            <w:proofErr w:type="spellStart"/>
            <w:r w:rsidRPr="00595FD6">
              <w:rPr>
                <w:rFonts w:ascii="Times New Roman" w:eastAsia="Times New Roman" w:hAnsi="Times New Roman" w:cs="Times New Roman"/>
                <w:iCs/>
                <w:color w:val="000000"/>
                <w:sz w:val="18"/>
                <w:szCs w:val="18"/>
              </w:rPr>
              <w:t>прогнозний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рік</w:t>
            </w:r>
            <w:proofErr w:type="spellEnd"/>
            <w:r w:rsidRPr="00595FD6">
              <w:rPr>
                <w:rFonts w:ascii="Times New Roman" w:eastAsia="Times New Roman" w:hAnsi="Times New Roman" w:cs="Times New Roman"/>
                <w:iCs/>
                <w:color w:val="000000"/>
                <w:sz w:val="18"/>
                <w:szCs w:val="18"/>
              </w:rPr>
              <w:t xml:space="preserve">, тис. </w:t>
            </w:r>
            <w:proofErr w:type="spellStart"/>
            <w:r w:rsidRPr="00595FD6">
              <w:rPr>
                <w:rFonts w:ascii="Times New Roman" w:eastAsia="Times New Roman" w:hAnsi="Times New Roman" w:cs="Times New Roman"/>
                <w:iCs/>
                <w:color w:val="000000"/>
                <w:sz w:val="18"/>
                <w:szCs w:val="18"/>
              </w:rPr>
              <w:t>грн</w:t>
            </w:r>
            <w:proofErr w:type="spellEnd"/>
            <w:r w:rsidRPr="00595FD6">
              <w:rPr>
                <w:rFonts w:ascii="Times New Roman" w:eastAsia="Times New Roman" w:hAnsi="Times New Roman" w:cs="Times New Roman"/>
                <w:iCs/>
                <w:color w:val="000000"/>
                <w:sz w:val="18"/>
                <w:szCs w:val="18"/>
              </w:rPr>
              <w:t>;</w:t>
            </w:r>
          </w:p>
          <w:p w14:paraId="57963AE7" w14:textId="77777777" w:rsidR="00484473" w:rsidRPr="00595FD6" w:rsidRDefault="00484473" w:rsidP="00484473">
            <w:pPr>
              <w:widowControl w:val="0"/>
              <w:jc w:val="both"/>
              <w:rPr>
                <w:rFonts w:ascii="Times New Roman" w:eastAsia="Times New Roman" w:hAnsi="Times New Roman" w:cs="Times New Roman"/>
                <w:iCs/>
                <w:color w:val="000000"/>
                <w:sz w:val="18"/>
                <w:szCs w:val="18"/>
              </w:rPr>
            </w:pPr>
            <w:proofErr w:type="spellStart"/>
            <w:r w:rsidRPr="00595FD6">
              <w:rPr>
                <w:rFonts w:ascii="Times New Roman" w:eastAsia="Times New Roman" w:hAnsi="Times New Roman" w:cs="Times New Roman"/>
                <w:i/>
                <w:iCs/>
                <w:color w:val="000000"/>
                <w:sz w:val="18"/>
                <w:szCs w:val="18"/>
              </w:rPr>
              <w:t>Wn</w:t>
            </w:r>
            <w:proofErr w:type="spellEnd"/>
            <w:r w:rsidRPr="00595FD6">
              <w:rPr>
                <w:rFonts w:ascii="Times New Roman" w:eastAsia="Times New Roman" w:hAnsi="Times New Roman" w:cs="Times New Roman"/>
                <w:iCs/>
                <w:color w:val="000000"/>
                <w:sz w:val="18"/>
                <w:szCs w:val="18"/>
              </w:rPr>
              <w:t xml:space="preserve"> - </w:t>
            </w:r>
            <w:proofErr w:type="spellStart"/>
            <w:r w:rsidRPr="00595FD6">
              <w:rPr>
                <w:rFonts w:ascii="Times New Roman" w:eastAsia="Times New Roman" w:hAnsi="Times New Roman" w:cs="Times New Roman"/>
                <w:iCs/>
                <w:color w:val="000000"/>
                <w:sz w:val="18"/>
                <w:szCs w:val="18"/>
              </w:rPr>
              <w:t>прогнозований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передачі</w:t>
            </w:r>
            <w:proofErr w:type="spellEnd"/>
            <w:r w:rsidRPr="00595FD6">
              <w:rPr>
                <w:rFonts w:ascii="Times New Roman" w:eastAsia="Times New Roman" w:hAnsi="Times New Roman" w:cs="Times New Roman"/>
                <w:iCs/>
                <w:color w:val="000000"/>
                <w:sz w:val="18"/>
                <w:szCs w:val="18"/>
              </w:rPr>
              <w:t xml:space="preserve"> </w:t>
            </w:r>
            <w:r w:rsidRPr="00D25F6A">
              <w:rPr>
                <w:rFonts w:ascii="Times New Roman" w:eastAsia="Times New Roman" w:hAnsi="Times New Roman" w:cs="Times New Roman"/>
                <w:b/>
                <w:strike/>
                <w:sz w:val="18"/>
                <w:szCs w:val="18"/>
              </w:rPr>
              <w:t>(</w:t>
            </w:r>
            <w:proofErr w:type="spellStart"/>
            <w:r w:rsidRPr="00D25F6A">
              <w:rPr>
                <w:rFonts w:ascii="Times New Roman" w:eastAsia="Times New Roman" w:hAnsi="Times New Roman" w:cs="Times New Roman"/>
                <w:b/>
                <w:strike/>
                <w:sz w:val="18"/>
                <w:szCs w:val="18"/>
              </w:rPr>
              <w:t>споживання</w:t>
            </w:r>
            <w:proofErr w:type="spellEnd"/>
            <w:r w:rsidRPr="00D25F6A">
              <w:rPr>
                <w:rFonts w:ascii="Times New Roman" w:eastAsia="Times New Roman" w:hAnsi="Times New Roman" w:cs="Times New Roman"/>
                <w:b/>
                <w:strike/>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електричними</w:t>
            </w:r>
            <w:proofErr w:type="spellEnd"/>
            <w:r w:rsidRPr="00595FD6">
              <w:rPr>
                <w:rFonts w:ascii="Times New Roman" w:eastAsia="Times New Roman" w:hAnsi="Times New Roman" w:cs="Times New Roman"/>
                <w:b/>
                <w:iCs/>
                <w:strike/>
                <w:color w:val="000000"/>
                <w:sz w:val="18"/>
                <w:szCs w:val="18"/>
              </w:rPr>
              <w:t xml:space="preserve"> мережами,</w:t>
            </w:r>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обсяг</w:t>
            </w:r>
            <w:proofErr w:type="spellEnd"/>
            <w:r w:rsidRPr="00595FD6">
              <w:rPr>
                <w:rFonts w:ascii="Times New Roman" w:eastAsia="Times New Roman" w:hAnsi="Times New Roman" w:cs="Times New Roman"/>
                <w:b/>
                <w:iCs/>
                <w:strike/>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експорту</w:t>
            </w:r>
            <w:proofErr w:type="spellEnd"/>
            <w:r w:rsidRPr="00595FD6">
              <w:rPr>
                <w:rFonts w:ascii="Times New Roman" w:eastAsia="Times New Roman" w:hAnsi="Times New Roman" w:cs="Times New Roman"/>
                <w:b/>
                <w:iCs/>
                <w:strike/>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електричної</w:t>
            </w:r>
            <w:proofErr w:type="spellEnd"/>
            <w:r w:rsidRPr="00595FD6">
              <w:rPr>
                <w:rFonts w:ascii="Times New Roman" w:eastAsia="Times New Roman" w:hAnsi="Times New Roman" w:cs="Times New Roman"/>
                <w:b/>
                <w:iCs/>
                <w:strike/>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енергії</w:t>
            </w:r>
            <w:proofErr w:type="spellEnd"/>
            <w:r w:rsidRPr="00595FD6">
              <w:rPr>
                <w:rFonts w:ascii="Times New Roman" w:eastAsia="Times New Roman" w:hAnsi="Times New Roman" w:cs="Times New Roman"/>
                <w:b/>
                <w:iCs/>
                <w:strike/>
                <w:color w:val="000000"/>
                <w:sz w:val="18"/>
                <w:szCs w:val="18"/>
              </w:rPr>
              <w:t xml:space="preserve"> </w:t>
            </w:r>
            <w:r w:rsidRPr="00595FD6">
              <w:rPr>
                <w:rFonts w:ascii="Times New Roman" w:eastAsia="Times New Roman" w:hAnsi="Times New Roman" w:cs="Times New Roman"/>
                <w:iCs/>
                <w:color w:val="000000"/>
                <w:sz w:val="18"/>
                <w:szCs w:val="18"/>
              </w:rPr>
              <w:t xml:space="preserve">у прогнозному </w:t>
            </w:r>
            <w:proofErr w:type="spellStart"/>
            <w:r w:rsidRPr="00595FD6">
              <w:rPr>
                <w:rFonts w:ascii="Times New Roman" w:eastAsia="Times New Roman" w:hAnsi="Times New Roman" w:cs="Times New Roman"/>
                <w:iCs/>
                <w:color w:val="000000"/>
                <w:sz w:val="18"/>
                <w:szCs w:val="18"/>
              </w:rPr>
              <w:t>році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МВт·год</w:t>
            </w:r>
            <w:proofErr w:type="spellEnd"/>
            <w:r w:rsidRPr="00595FD6">
              <w:rPr>
                <w:rFonts w:ascii="Times New Roman" w:eastAsia="Times New Roman" w:hAnsi="Times New Roman" w:cs="Times New Roman"/>
                <w:iCs/>
                <w:color w:val="000000"/>
                <w:sz w:val="18"/>
                <w:szCs w:val="18"/>
              </w:rPr>
              <w:t>;</w:t>
            </w:r>
          </w:p>
          <w:p w14:paraId="395E8317" w14:textId="77777777" w:rsidR="00484473" w:rsidRPr="00595FD6" w:rsidRDefault="00484473" w:rsidP="00484473">
            <w:pPr>
              <w:widowControl w:val="0"/>
              <w:jc w:val="both"/>
              <w:rPr>
                <w:rFonts w:ascii="Times New Roman" w:eastAsia="Times New Roman" w:hAnsi="Times New Roman" w:cs="Times New Roman"/>
                <w:iCs/>
                <w:color w:val="000000"/>
                <w:sz w:val="18"/>
                <w:szCs w:val="18"/>
              </w:rPr>
            </w:pPr>
            <w:proofErr w:type="spellStart"/>
            <w:r w:rsidRPr="00595FD6">
              <w:rPr>
                <w:rFonts w:ascii="Times New Roman" w:eastAsia="Times New Roman" w:hAnsi="Times New Roman" w:cs="Times New Roman"/>
                <w:i/>
                <w:iCs/>
                <w:color w:val="000000"/>
                <w:sz w:val="18"/>
                <w:szCs w:val="18"/>
              </w:rPr>
              <w:t>Wг</w:t>
            </w:r>
            <w:proofErr w:type="spellEnd"/>
            <w:r w:rsidRPr="00595FD6">
              <w:rPr>
                <w:rFonts w:ascii="Times New Roman" w:eastAsia="Times New Roman" w:hAnsi="Times New Roman" w:cs="Times New Roman"/>
                <w:iCs/>
                <w:color w:val="000000"/>
                <w:sz w:val="18"/>
                <w:szCs w:val="18"/>
              </w:rPr>
              <w:t xml:space="preserve"> - </w:t>
            </w:r>
            <w:proofErr w:type="spellStart"/>
            <w:r w:rsidRPr="00595FD6">
              <w:rPr>
                <w:rFonts w:ascii="Times New Roman" w:eastAsia="Times New Roman" w:hAnsi="Times New Roman" w:cs="Times New Roman"/>
                <w:iCs/>
                <w:color w:val="000000"/>
                <w:sz w:val="18"/>
                <w:szCs w:val="18"/>
              </w:rPr>
              <w:t>прогнозований</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відпущеної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виробниками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електричної</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енергії</w:t>
            </w:r>
            <w:proofErr w:type="spellEnd"/>
            <w:r w:rsidRPr="00595FD6">
              <w:rPr>
                <w:rFonts w:ascii="Times New Roman" w:eastAsia="Times New Roman" w:hAnsi="Times New Roman" w:cs="Times New Roman"/>
                <w:b/>
                <w:iCs/>
                <w:strike/>
                <w:color w:val="000000"/>
                <w:sz w:val="18"/>
                <w:szCs w:val="18"/>
              </w:rPr>
              <w:t>,</w:t>
            </w:r>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обсяг</w:t>
            </w:r>
            <w:proofErr w:type="spellEnd"/>
            <w:r w:rsidRPr="00595FD6">
              <w:rPr>
                <w:rFonts w:ascii="Times New Roman" w:eastAsia="Times New Roman" w:hAnsi="Times New Roman" w:cs="Times New Roman"/>
                <w:b/>
                <w:iCs/>
                <w:strike/>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імпорту</w:t>
            </w:r>
            <w:proofErr w:type="spellEnd"/>
            <w:r w:rsidRPr="00595FD6">
              <w:rPr>
                <w:rFonts w:ascii="Times New Roman" w:eastAsia="Times New Roman" w:hAnsi="Times New Roman" w:cs="Times New Roman"/>
                <w:b/>
                <w:iCs/>
                <w:strike/>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електричної</w:t>
            </w:r>
            <w:proofErr w:type="spellEnd"/>
            <w:r w:rsidRPr="00595FD6">
              <w:rPr>
                <w:rFonts w:ascii="Times New Roman" w:eastAsia="Times New Roman" w:hAnsi="Times New Roman" w:cs="Times New Roman"/>
                <w:b/>
                <w:iCs/>
                <w:strike/>
                <w:color w:val="000000"/>
                <w:sz w:val="18"/>
                <w:szCs w:val="18"/>
              </w:rPr>
              <w:t xml:space="preserve"> </w:t>
            </w:r>
            <w:proofErr w:type="spellStart"/>
            <w:r w:rsidRPr="00595FD6">
              <w:rPr>
                <w:rFonts w:ascii="Times New Roman" w:eastAsia="Times New Roman" w:hAnsi="Times New Roman" w:cs="Times New Roman"/>
                <w:b/>
                <w:iCs/>
                <w:strike/>
                <w:color w:val="000000"/>
                <w:sz w:val="18"/>
                <w:szCs w:val="18"/>
              </w:rPr>
              <w:t>енергії</w:t>
            </w:r>
            <w:proofErr w:type="spellEnd"/>
            <w:r w:rsidRPr="00595FD6">
              <w:rPr>
                <w:rFonts w:ascii="Times New Roman" w:eastAsia="Times New Roman" w:hAnsi="Times New Roman" w:cs="Times New Roman"/>
                <w:b/>
                <w:iCs/>
                <w:strike/>
                <w:color w:val="000000"/>
                <w:sz w:val="18"/>
                <w:szCs w:val="18"/>
              </w:rPr>
              <w:t xml:space="preserve"> </w:t>
            </w:r>
            <w:r w:rsidRPr="00595FD6">
              <w:rPr>
                <w:rFonts w:ascii="Times New Roman" w:eastAsia="Times New Roman" w:hAnsi="Times New Roman" w:cs="Times New Roman"/>
                <w:iCs/>
                <w:color w:val="000000"/>
                <w:sz w:val="18"/>
                <w:szCs w:val="18"/>
              </w:rPr>
              <w:t xml:space="preserve">у прогнозному </w:t>
            </w:r>
            <w:proofErr w:type="spellStart"/>
            <w:r w:rsidRPr="00595FD6">
              <w:rPr>
                <w:rFonts w:ascii="Times New Roman" w:eastAsia="Times New Roman" w:hAnsi="Times New Roman" w:cs="Times New Roman"/>
                <w:iCs/>
                <w:color w:val="000000"/>
                <w:sz w:val="18"/>
                <w:szCs w:val="18"/>
              </w:rPr>
              <w:t>році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МВт·год</w:t>
            </w:r>
            <w:proofErr w:type="spellEnd"/>
            <w:r w:rsidRPr="00595FD6">
              <w:rPr>
                <w:rFonts w:ascii="Times New Roman" w:eastAsia="Times New Roman" w:hAnsi="Times New Roman" w:cs="Times New Roman"/>
                <w:iCs/>
                <w:color w:val="000000"/>
                <w:sz w:val="18"/>
                <w:szCs w:val="18"/>
              </w:rPr>
              <w:t>.</w:t>
            </w:r>
          </w:p>
          <w:p w14:paraId="79D7D4A8" w14:textId="77777777" w:rsidR="00484473" w:rsidRPr="00AD1E9D" w:rsidRDefault="00484473" w:rsidP="00484473">
            <w:pPr>
              <w:widowControl w:val="0"/>
              <w:jc w:val="both"/>
              <w:rPr>
                <w:rFonts w:ascii="Times New Roman" w:eastAsia="Times New Roman" w:hAnsi="Times New Roman" w:cs="Times New Roman"/>
                <w:iCs/>
                <w:sz w:val="18"/>
                <w:szCs w:val="18"/>
              </w:rPr>
            </w:pPr>
            <w:proofErr w:type="spellStart"/>
            <w:r w:rsidRPr="00595FD6">
              <w:rPr>
                <w:rFonts w:ascii="Times New Roman" w:eastAsia="Times New Roman" w:hAnsi="Times New Roman" w:cs="Times New Roman"/>
                <w:iCs/>
                <w:color w:val="000000"/>
                <w:sz w:val="18"/>
                <w:szCs w:val="18"/>
              </w:rPr>
              <w:t>Прогнозовані</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обсяги</w:t>
            </w:r>
            <w:proofErr w:type="spellEnd"/>
            <w:r w:rsidRPr="00595FD6">
              <w:rPr>
                <w:rFonts w:ascii="Times New Roman" w:eastAsia="Times New Roman" w:hAnsi="Times New Roman" w:cs="Times New Roman"/>
                <w:iCs/>
                <w:color w:val="000000"/>
                <w:sz w:val="18"/>
                <w:szCs w:val="18"/>
              </w:rPr>
              <w:t xml:space="preserve"> </w:t>
            </w:r>
            <w:proofErr w:type="spellStart"/>
            <w:r w:rsidRPr="00595FD6">
              <w:rPr>
                <w:rFonts w:ascii="Times New Roman" w:eastAsia="Times New Roman" w:hAnsi="Times New Roman" w:cs="Times New Roman"/>
                <w:iCs/>
                <w:color w:val="000000"/>
                <w:sz w:val="18"/>
                <w:szCs w:val="18"/>
              </w:rPr>
              <w:t>передачі</w:t>
            </w:r>
            <w:proofErr w:type="spellEnd"/>
            <w:r w:rsidRPr="00595FD6">
              <w:rPr>
                <w:rFonts w:ascii="Times New Roman" w:eastAsia="Times New Roman" w:hAnsi="Times New Roman" w:cs="Times New Roman"/>
                <w:iCs/>
                <w:color w:val="000000"/>
                <w:sz w:val="18"/>
                <w:szCs w:val="18"/>
              </w:rPr>
              <w:t xml:space="preserve"> </w:t>
            </w:r>
            <w:r w:rsidRPr="00AD1E9D">
              <w:rPr>
                <w:rFonts w:ascii="Times New Roman" w:eastAsia="Times New Roman" w:hAnsi="Times New Roman" w:cs="Times New Roman"/>
                <w:b/>
                <w:strike/>
                <w:sz w:val="18"/>
                <w:szCs w:val="18"/>
              </w:rPr>
              <w:t>(</w:t>
            </w:r>
            <w:proofErr w:type="spellStart"/>
            <w:r w:rsidRPr="00AD1E9D">
              <w:rPr>
                <w:rFonts w:ascii="Times New Roman" w:eastAsia="Times New Roman" w:hAnsi="Times New Roman" w:cs="Times New Roman"/>
                <w:b/>
                <w:strike/>
                <w:sz w:val="18"/>
                <w:szCs w:val="18"/>
              </w:rPr>
              <w:t>споживання</w:t>
            </w:r>
            <w:proofErr w:type="spellEnd"/>
            <w:r w:rsidRPr="00AD1E9D">
              <w:rPr>
                <w:rFonts w:ascii="Times New Roman" w:eastAsia="Times New Roman" w:hAnsi="Times New Roman" w:cs="Times New Roman"/>
                <w:b/>
                <w:strike/>
                <w:sz w:val="18"/>
                <w:szCs w:val="18"/>
              </w:rPr>
              <w:t>)</w:t>
            </w:r>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електричної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енергії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відпущеної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електричної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енергії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виробниками</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електричної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енергії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b/>
                <w:iCs/>
                <w:strike/>
                <w:sz w:val="18"/>
                <w:szCs w:val="18"/>
              </w:rPr>
              <w:t>обсяги</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імпорту</w:t>
            </w:r>
            <w:proofErr w:type="spellEnd"/>
            <w:r w:rsidRPr="00AD1E9D">
              <w:rPr>
                <w:rFonts w:ascii="Times New Roman" w:eastAsia="Times New Roman" w:hAnsi="Times New Roman" w:cs="Times New Roman"/>
                <w:b/>
                <w:iCs/>
                <w:strike/>
                <w:sz w:val="18"/>
                <w:szCs w:val="18"/>
              </w:rPr>
              <w:t xml:space="preserve"> та </w:t>
            </w:r>
            <w:proofErr w:type="spellStart"/>
            <w:r w:rsidRPr="00AD1E9D">
              <w:rPr>
                <w:rFonts w:ascii="Times New Roman" w:eastAsia="Times New Roman" w:hAnsi="Times New Roman" w:cs="Times New Roman"/>
                <w:b/>
                <w:iCs/>
                <w:strike/>
                <w:sz w:val="18"/>
                <w:szCs w:val="18"/>
              </w:rPr>
              <w:t>експорту</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електричної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енергії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визначаються</w:t>
            </w:r>
            <w:proofErr w:type="spellEnd"/>
            <w:r w:rsidRPr="00AD1E9D">
              <w:rPr>
                <w:rFonts w:ascii="Times New Roman" w:eastAsia="Times New Roman" w:hAnsi="Times New Roman" w:cs="Times New Roman"/>
                <w:iCs/>
                <w:sz w:val="18"/>
                <w:szCs w:val="18"/>
              </w:rPr>
              <w:t xml:space="preserve"> з </w:t>
            </w:r>
            <w:proofErr w:type="spellStart"/>
            <w:r w:rsidRPr="00AD1E9D">
              <w:rPr>
                <w:rFonts w:ascii="Times New Roman" w:eastAsia="Times New Roman" w:hAnsi="Times New Roman" w:cs="Times New Roman"/>
                <w:iCs/>
                <w:sz w:val="18"/>
                <w:szCs w:val="18"/>
              </w:rPr>
              <w:t>урахуванням</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затвердженого</w:t>
            </w:r>
            <w:proofErr w:type="spellEnd"/>
            <w:r w:rsidRPr="00AD1E9D">
              <w:rPr>
                <w:rFonts w:ascii="Times New Roman" w:eastAsia="Times New Roman" w:hAnsi="Times New Roman" w:cs="Times New Roman"/>
                <w:iCs/>
                <w:sz w:val="18"/>
                <w:szCs w:val="18"/>
              </w:rPr>
              <w:t xml:space="preserve"> Прогнозного балансу </w:t>
            </w:r>
            <w:proofErr w:type="spellStart"/>
            <w:r w:rsidRPr="00AD1E9D">
              <w:rPr>
                <w:rFonts w:ascii="Times New Roman" w:eastAsia="Times New Roman" w:hAnsi="Times New Roman" w:cs="Times New Roman"/>
                <w:iCs/>
                <w:sz w:val="18"/>
                <w:szCs w:val="18"/>
              </w:rPr>
              <w:t>електроенергії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об'єднаної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енергосистеми</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України</w:t>
            </w:r>
            <w:proofErr w:type="spellEnd"/>
            <w:r w:rsidRPr="00AD1E9D">
              <w:rPr>
                <w:rFonts w:ascii="Times New Roman" w:eastAsia="Times New Roman" w:hAnsi="Times New Roman" w:cs="Times New Roman"/>
                <w:iCs/>
                <w:sz w:val="18"/>
                <w:szCs w:val="18"/>
              </w:rPr>
              <w:t xml:space="preserve"> на </w:t>
            </w:r>
            <w:proofErr w:type="spellStart"/>
            <w:r w:rsidRPr="00AD1E9D">
              <w:rPr>
                <w:rFonts w:ascii="Times New Roman" w:eastAsia="Times New Roman" w:hAnsi="Times New Roman" w:cs="Times New Roman"/>
                <w:iCs/>
                <w:sz w:val="18"/>
                <w:szCs w:val="18"/>
              </w:rPr>
              <w:t>відповідний</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рік</w:t>
            </w:r>
            <w:proofErr w:type="spellEnd"/>
            <w:r w:rsidRPr="00AD1E9D">
              <w:rPr>
                <w:rFonts w:ascii="Times New Roman" w:eastAsia="Times New Roman" w:hAnsi="Times New Roman" w:cs="Times New Roman"/>
                <w:iCs/>
                <w:sz w:val="18"/>
                <w:szCs w:val="18"/>
              </w:rPr>
              <w:t xml:space="preserve">, Кодексу </w:t>
            </w:r>
            <w:proofErr w:type="spellStart"/>
            <w:r w:rsidRPr="00AD1E9D">
              <w:rPr>
                <w:rFonts w:ascii="Times New Roman" w:eastAsia="Times New Roman" w:hAnsi="Times New Roman" w:cs="Times New Roman"/>
                <w:iCs/>
                <w:sz w:val="18"/>
                <w:szCs w:val="18"/>
              </w:rPr>
              <w:t>системи</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передачі</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інформації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наданої</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заявником</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щодо</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прогнозованих</w:t>
            </w:r>
            <w:proofErr w:type="spellEnd"/>
            <w:r w:rsidRPr="00AD1E9D">
              <w:rPr>
                <w:rFonts w:ascii="Times New Roman" w:eastAsia="Times New Roman" w:hAnsi="Times New Roman" w:cs="Times New Roman"/>
                <w:iCs/>
                <w:sz w:val="18"/>
                <w:szCs w:val="18"/>
              </w:rPr>
              <w:t xml:space="preserve"> та/</w:t>
            </w:r>
            <w:proofErr w:type="spellStart"/>
            <w:r w:rsidRPr="00AD1E9D">
              <w:rPr>
                <w:rFonts w:ascii="Times New Roman" w:eastAsia="Times New Roman" w:hAnsi="Times New Roman" w:cs="Times New Roman"/>
                <w:iCs/>
                <w:sz w:val="18"/>
                <w:szCs w:val="18"/>
              </w:rPr>
              <w:t>або</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очікуваних</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фактичних</w:t>
            </w:r>
            <w:proofErr w:type="spellEnd"/>
            <w:r w:rsidRPr="00AD1E9D">
              <w:rPr>
                <w:rFonts w:ascii="Times New Roman" w:eastAsia="Times New Roman" w:hAnsi="Times New Roman" w:cs="Times New Roman"/>
                <w:iCs/>
                <w:sz w:val="18"/>
                <w:szCs w:val="18"/>
              </w:rPr>
              <w:t xml:space="preserve"> (у базовому </w:t>
            </w:r>
            <w:proofErr w:type="spellStart"/>
            <w:r w:rsidRPr="00AD1E9D">
              <w:rPr>
                <w:rFonts w:ascii="Times New Roman" w:eastAsia="Times New Roman" w:hAnsi="Times New Roman" w:cs="Times New Roman"/>
                <w:iCs/>
                <w:sz w:val="18"/>
                <w:szCs w:val="18"/>
              </w:rPr>
              <w:t>році</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відповідних</w:t>
            </w:r>
            <w:proofErr w:type="spellEnd"/>
            <w:r w:rsidRPr="00AD1E9D">
              <w:rPr>
                <w:rFonts w:ascii="Times New Roman" w:eastAsia="Times New Roman" w:hAnsi="Times New Roman" w:cs="Times New Roman"/>
                <w:iCs/>
                <w:sz w:val="18"/>
                <w:szCs w:val="18"/>
              </w:rPr>
              <w:t xml:space="preserve"> </w:t>
            </w:r>
            <w:proofErr w:type="spellStart"/>
            <w:r w:rsidRPr="00AD1E9D">
              <w:rPr>
                <w:rFonts w:ascii="Times New Roman" w:eastAsia="Times New Roman" w:hAnsi="Times New Roman" w:cs="Times New Roman"/>
                <w:iCs/>
                <w:sz w:val="18"/>
                <w:szCs w:val="18"/>
              </w:rPr>
              <w:t>обсягів</w:t>
            </w:r>
            <w:proofErr w:type="spellEnd"/>
            <w:r w:rsidRPr="00AD1E9D">
              <w:rPr>
                <w:rFonts w:ascii="Times New Roman" w:eastAsia="Times New Roman" w:hAnsi="Times New Roman" w:cs="Times New Roman"/>
                <w:iCs/>
                <w:sz w:val="18"/>
                <w:szCs w:val="18"/>
              </w:rPr>
              <w:t>.</w:t>
            </w:r>
          </w:p>
          <w:p w14:paraId="52BACA27" w14:textId="77777777" w:rsidR="00AA0750" w:rsidRDefault="00AA0750" w:rsidP="00484473">
            <w:pPr>
              <w:widowControl w:val="0"/>
              <w:jc w:val="both"/>
              <w:rPr>
                <w:rFonts w:ascii="Times New Roman" w:eastAsia="Times New Roman" w:hAnsi="Times New Roman" w:cs="Times New Roman"/>
                <w:b/>
                <w:iCs/>
                <w:strike/>
                <w:sz w:val="18"/>
                <w:szCs w:val="18"/>
              </w:rPr>
            </w:pPr>
          </w:p>
          <w:p w14:paraId="68061FEC" w14:textId="153FFC32" w:rsidR="00484473" w:rsidRPr="00AD1E9D" w:rsidRDefault="00484473" w:rsidP="00484473">
            <w:pPr>
              <w:widowControl w:val="0"/>
              <w:jc w:val="both"/>
              <w:rPr>
                <w:rFonts w:ascii="Times New Roman" w:eastAsia="Times New Roman" w:hAnsi="Times New Roman" w:cs="Times New Roman"/>
                <w:b/>
                <w:iCs/>
                <w:strike/>
                <w:sz w:val="18"/>
                <w:szCs w:val="18"/>
              </w:rPr>
            </w:pPr>
            <w:proofErr w:type="spellStart"/>
            <w:r w:rsidRPr="00AD1E9D">
              <w:rPr>
                <w:rFonts w:ascii="Times New Roman" w:eastAsia="Times New Roman" w:hAnsi="Times New Roman" w:cs="Times New Roman"/>
                <w:b/>
                <w:iCs/>
                <w:strike/>
                <w:sz w:val="18"/>
                <w:szCs w:val="18"/>
              </w:rPr>
              <w:t>Обсяг</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передачі</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споживання</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електричної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енергії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складається</w:t>
            </w:r>
            <w:proofErr w:type="spellEnd"/>
            <w:r w:rsidRPr="00AD1E9D">
              <w:rPr>
                <w:rFonts w:ascii="Times New Roman" w:eastAsia="Times New Roman" w:hAnsi="Times New Roman" w:cs="Times New Roman"/>
                <w:b/>
                <w:iCs/>
                <w:strike/>
                <w:sz w:val="18"/>
                <w:szCs w:val="18"/>
              </w:rPr>
              <w:t xml:space="preserve"> з:</w:t>
            </w:r>
          </w:p>
          <w:p w14:paraId="4E039A58" w14:textId="77777777" w:rsidR="00484473" w:rsidRPr="00AD1E9D" w:rsidRDefault="00484473" w:rsidP="00484473">
            <w:pPr>
              <w:widowControl w:val="0"/>
              <w:jc w:val="both"/>
              <w:rPr>
                <w:rFonts w:ascii="Times New Roman" w:eastAsia="Times New Roman" w:hAnsi="Times New Roman" w:cs="Times New Roman"/>
                <w:b/>
                <w:iCs/>
                <w:strike/>
                <w:sz w:val="18"/>
                <w:szCs w:val="18"/>
              </w:rPr>
            </w:pPr>
            <w:proofErr w:type="spellStart"/>
            <w:r w:rsidRPr="00AD1E9D">
              <w:rPr>
                <w:rFonts w:ascii="Times New Roman" w:eastAsia="Times New Roman" w:hAnsi="Times New Roman" w:cs="Times New Roman"/>
                <w:b/>
                <w:iCs/>
                <w:strike/>
                <w:sz w:val="18"/>
                <w:szCs w:val="18"/>
              </w:rPr>
              <w:t>обсягу</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розподіленої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електричної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енергії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обсягу</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купівлі</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електричної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енергії</w:t>
            </w:r>
            <w:proofErr w:type="spellEnd"/>
            <w:r w:rsidRPr="00AD1E9D">
              <w:rPr>
                <w:rFonts w:ascii="Times New Roman" w:eastAsia="Times New Roman" w:hAnsi="Times New Roman" w:cs="Times New Roman"/>
                <w:b/>
                <w:iCs/>
                <w:strike/>
                <w:sz w:val="18"/>
                <w:szCs w:val="18"/>
              </w:rPr>
              <w:t xml:space="preserve"> для </w:t>
            </w:r>
            <w:proofErr w:type="spellStart"/>
            <w:r w:rsidRPr="00AD1E9D">
              <w:rPr>
                <w:rFonts w:ascii="Times New Roman" w:eastAsia="Times New Roman" w:hAnsi="Times New Roman" w:cs="Times New Roman"/>
                <w:b/>
                <w:iCs/>
                <w:strike/>
                <w:sz w:val="18"/>
                <w:szCs w:val="18"/>
              </w:rPr>
              <w:t>компенсації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технологічних</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витрат</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електричної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енергії</w:t>
            </w:r>
            <w:proofErr w:type="spellEnd"/>
            <w:r w:rsidRPr="00AD1E9D">
              <w:rPr>
                <w:rFonts w:ascii="Times New Roman" w:eastAsia="Times New Roman" w:hAnsi="Times New Roman" w:cs="Times New Roman"/>
                <w:b/>
                <w:iCs/>
                <w:strike/>
                <w:sz w:val="18"/>
                <w:szCs w:val="18"/>
              </w:rPr>
              <w:t xml:space="preserve"> на </w:t>
            </w:r>
            <w:proofErr w:type="spellStart"/>
            <w:r w:rsidRPr="00AD1E9D">
              <w:rPr>
                <w:rFonts w:ascii="Times New Roman" w:eastAsia="Times New Roman" w:hAnsi="Times New Roman" w:cs="Times New Roman"/>
                <w:b/>
                <w:iCs/>
                <w:strike/>
                <w:sz w:val="18"/>
                <w:szCs w:val="18"/>
              </w:rPr>
              <w:t>їх</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розподіл</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електричними</w:t>
            </w:r>
            <w:proofErr w:type="spellEnd"/>
            <w:r w:rsidRPr="00AD1E9D">
              <w:rPr>
                <w:rFonts w:ascii="Times New Roman" w:eastAsia="Times New Roman" w:hAnsi="Times New Roman" w:cs="Times New Roman"/>
                <w:b/>
                <w:iCs/>
                <w:strike/>
                <w:sz w:val="18"/>
                <w:szCs w:val="18"/>
              </w:rPr>
              <w:t xml:space="preserve"> мережами </w:t>
            </w:r>
            <w:proofErr w:type="spellStart"/>
            <w:r w:rsidRPr="00AD1E9D">
              <w:rPr>
                <w:rFonts w:ascii="Times New Roman" w:eastAsia="Times New Roman" w:hAnsi="Times New Roman" w:cs="Times New Roman"/>
                <w:b/>
                <w:iCs/>
                <w:strike/>
                <w:sz w:val="18"/>
                <w:szCs w:val="18"/>
              </w:rPr>
              <w:t>операторів</w:t>
            </w:r>
            <w:proofErr w:type="spellEnd"/>
            <w:r w:rsidRPr="00AD1E9D">
              <w:rPr>
                <w:rFonts w:ascii="Times New Roman" w:eastAsia="Times New Roman" w:hAnsi="Times New Roman" w:cs="Times New Roman"/>
                <w:b/>
                <w:iCs/>
                <w:strike/>
                <w:sz w:val="18"/>
                <w:szCs w:val="18"/>
              </w:rPr>
              <w:t xml:space="preserve"> систем </w:t>
            </w:r>
            <w:proofErr w:type="spellStart"/>
            <w:r w:rsidRPr="00AD1E9D">
              <w:rPr>
                <w:rFonts w:ascii="Times New Roman" w:eastAsia="Times New Roman" w:hAnsi="Times New Roman" w:cs="Times New Roman"/>
                <w:b/>
                <w:iCs/>
                <w:strike/>
                <w:sz w:val="18"/>
                <w:szCs w:val="18"/>
              </w:rPr>
              <w:t>розподілу</w:t>
            </w:r>
            <w:proofErr w:type="spellEnd"/>
            <w:r w:rsidRPr="00AD1E9D">
              <w:rPr>
                <w:rFonts w:ascii="Times New Roman" w:eastAsia="Times New Roman" w:hAnsi="Times New Roman" w:cs="Times New Roman"/>
                <w:b/>
                <w:iCs/>
                <w:strike/>
                <w:sz w:val="18"/>
                <w:szCs w:val="18"/>
              </w:rPr>
              <w:t xml:space="preserve"> та </w:t>
            </w:r>
            <w:proofErr w:type="spellStart"/>
            <w:r w:rsidRPr="00AD1E9D">
              <w:rPr>
                <w:rFonts w:ascii="Times New Roman" w:eastAsia="Times New Roman" w:hAnsi="Times New Roman" w:cs="Times New Roman"/>
                <w:b/>
                <w:iCs/>
                <w:strike/>
                <w:sz w:val="18"/>
                <w:szCs w:val="18"/>
              </w:rPr>
              <w:t>обсягу</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електричної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енергії</w:t>
            </w:r>
            <w:proofErr w:type="spellEnd"/>
            <w:r w:rsidRPr="00AD1E9D">
              <w:rPr>
                <w:rFonts w:ascii="Times New Roman" w:eastAsia="Times New Roman" w:hAnsi="Times New Roman" w:cs="Times New Roman"/>
                <w:b/>
                <w:iCs/>
                <w:strike/>
                <w:sz w:val="18"/>
                <w:szCs w:val="18"/>
              </w:rPr>
              <w:t xml:space="preserve"> для </w:t>
            </w:r>
            <w:proofErr w:type="spellStart"/>
            <w:r w:rsidRPr="00AD1E9D">
              <w:rPr>
                <w:rFonts w:ascii="Times New Roman" w:eastAsia="Times New Roman" w:hAnsi="Times New Roman" w:cs="Times New Roman"/>
                <w:b/>
                <w:iCs/>
                <w:strike/>
                <w:sz w:val="18"/>
                <w:szCs w:val="18"/>
              </w:rPr>
              <w:t>господарчих</w:t>
            </w:r>
            <w:proofErr w:type="spellEnd"/>
            <w:r w:rsidRPr="00AD1E9D">
              <w:rPr>
                <w:rFonts w:ascii="Times New Roman" w:eastAsia="Times New Roman" w:hAnsi="Times New Roman" w:cs="Times New Roman"/>
                <w:b/>
                <w:iCs/>
                <w:strike/>
                <w:sz w:val="18"/>
                <w:szCs w:val="18"/>
              </w:rPr>
              <w:t xml:space="preserve"> потреб </w:t>
            </w:r>
            <w:proofErr w:type="spellStart"/>
            <w:r w:rsidRPr="00AD1E9D">
              <w:rPr>
                <w:rFonts w:ascii="Times New Roman" w:eastAsia="Times New Roman" w:hAnsi="Times New Roman" w:cs="Times New Roman"/>
                <w:b/>
                <w:iCs/>
                <w:strike/>
                <w:sz w:val="18"/>
                <w:szCs w:val="18"/>
              </w:rPr>
              <w:t>операторів</w:t>
            </w:r>
            <w:proofErr w:type="spellEnd"/>
            <w:r w:rsidRPr="00AD1E9D">
              <w:rPr>
                <w:rFonts w:ascii="Times New Roman" w:eastAsia="Times New Roman" w:hAnsi="Times New Roman" w:cs="Times New Roman"/>
                <w:b/>
                <w:iCs/>
                <w:strike/>
                <w:sz w:val="18"/>
                <w:szCs w:val="18"/>
              </w:rPr>
              <w:t xml:space="preserve"> систем </w:t>
            </w:r>
            <w:proofErr w:type="spellStart"/>
            <w:r w:rsidRPr="00AD1E9D">
              <w:rPr>
                <w:rFonts w:ascii="Times New Roman" w:eastAsia="Times New Roman" w:hAnsi="Times New Roman" w:cs="Times New Roman"/>
                <w:b/>
                <w:iCs/>
                <w:strike/>
                <w:sz w:val="18"/>
                <w:szCs w:val="18"/>
              </w:rPr>
              <w:t>розподілу</w:t>
            </w:r>
            <w:proofErr w:type="spellEnd"/>
            <w:r w:rsidRPr="00AD1E9D">
              <w:rPr>
                <w:rFonts w:ascii="Times New Roman" w:eastAsia="Times New Roman" w:hAnsi="Times New Roman" w:cs="Times New Roman"/>
                <w:b/>
                <w:iCs/>
                <w:strike/>
                <w:sz w:val="18"/>
                <w:szCs w:val="18"/>
              </w:rPr>
              <w:t>;</w:t>
            </w:r>
          </w:p>
          <w:p w14:paraId="7B44F43D" w14:textId="77777777" w:rsidR="00484473" w:rsidRPr="00AD1E9D" w:rsidRDefault="00484473" w:rsidP="00484473">
            <w:pPr>
              <w:widowControl w:val="0"/>
              <w:jc w:val="both"/>
              <w:rPr>
                <w:rFonts w:ascii="Times New Roman" w:eastAsia="Times New Roman" w:hAnsi="Times New Roman" w:cs="Times New Roman"/>
                <w:b/>
                <w:iCs/>
                <w:strike/>
                <w:sz w:val="18"/>
                <w:szCs w:val="18"/>
              </w:rPr>
            </w:pPr>
            <w:proofErr w:type="spellStart"/>
            <w:r w:rsidRPr="00AD1E9D">
              <w:rPr>
                <w:rFonts w:ascii="Times New Roman" w:eastAsia="Times New Roman" w:hAnsi="Times New Roman" w:cs="Times New Roman"/>
                <w:b/>
                <w:iCs/>
                <w:strike/>
                <w:sz w:val="18"/>
                <w:szCs w:val="18"/>
              </w:rPr>
              <w:t>обсягу</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спожитої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електричної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енергії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споживачами</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приєднаними</w:t>
            </w:r>
            <w:proofErr w:type="spellEnd"/>
            <w:r w:rsidRPr="00AD1E9D">
              <w:rPr>
                <w:rFonts w:ascii="Times New Roman" w:eastAsia="Times New Roman" w:hAnsi="Times New Roman" w:cs="Times New Roman"/>
                <w:b/>
                <w:iCs/>
                <w:strike/>
                <w:sz w:val="18"/>
                <w:szCs w:val="18"/>
              </w:rPr>
              <w:t xml:space="preserve"> до мереж оператора </w:t>
            </w:r>
            <w:proofErr w:type="spellStart"/>
            <w:r w:rsidRPr="00AD1E9D">
              <w:rPr>
                <w:rFonts w:ascii="Times New Roman" w:eastAsia="Times New Roman" w:hAnsi="Times New Roman" w:cs="Times New Roman"/>
                <w:b/>
                <w:iCs/>
                <w:strike/>
                <w:sz w:val="18"/>
                <w:szCs w:val="18"/>
              </w:rPr>
              <w:t>системи</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передачі</w:t>
            </w:r>
            <w:proofErr w:type="spellEnd"/>
            <w:r w:rsidRPr="00AD1E9D">
              <w:rPr>
                <w:rFonts w:ascii="Times New Roman" w:eastAsia="Times New Roman" w:hAnsi="Times New Roman" w:cs="Times New Roman"/>
                <w:b/>
                <w:iCs/>
                <w:strike/>
                <w:sz w:val="18"/>
                <w:szCs w:val="18"/>
              </w:rPr>
              <w:t>.</w:t>
            </w:r>
          </w:p>
          <w:p w14:paraId="1F5AB2EF" w14:textId="77777777" w:rsidR="00484473" w:rsidRPr="0077513C" w:rsidRDefault="00484473" w:rsidP="00484473">
            <w:pPr>
              <w:widowControl w:val="0"/>
              <w:jc w:val="both"/>
              <w:rPr>
                <w:rFonts w:ascii="Times New Roman" w:eastAsia="Times New Roman" w:hAnsi="Times New Roman" w:cs="Times New Roman"/>
                <w:iCs/>
                <w:color w:val="000000"/>
                <w:sz w:val="18"/>
                <w:szCs w:val="18"/>
              </w:rPr>
            </w:pPr>
            <w:proofErr w:type="spellStart"/>
            <w:r w:rsidRPr="00AD1E9D">
              <w:rPr>
                <w:rFonts w:ascii="Times New Roman" w:eastAsia="Times New Roman" w:hAnsi="Times New Roman" w:cs="Times New Roman"/>
                <w:b/>
                <w:iCs/>
                <w:strike/>
                <w:sz w:val="18"/>
                <w:szCs w:val="18"/>
              </w:rPr>
              <w:t>Обсяг</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відпущеної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електричної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енергії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виробниками</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електричної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енергії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складається</w:t>
            </w:r>
            <w:proofErr w:type="spellEnd"/>
            <w:r w:rsidRPr="00AD1E9D">
              <w:rPr>
                <w:rFonts w:ascii="Times New Roman" w:eastAsia="Times New Roman" w:hAnsi="Times New Roman" w:cs="Times New Roman"/>
                <w:b/>
                <w:iCs/>
                <w:strike/>
                <w:sz w:val="18"/>
                <w:szCs w:val="18"/>
              </w:rPr>
              <w:t xml:space="preserve"> з </w:t>
            </w:r>
            <w:proofErr w:type="spellStart"/>
            <w:r w:rsidRPr="00AD1E9D">
              <w:rPr>
                <w:rFonts w:ascii="Times New Roman" w:eastAsia="Times New Roman" w:hAnsi="Times New Roman" w:cs="Times New Roman"/>
                <w:b/>
                <w:iCs/>
                <w:strike/>
                <w:sz w:val="18"/>
                <w:szCs w:val="18"/>
              </w:rPr>
              <w:t>обсягу</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відпущеної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електроенергії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виробниками</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електричної</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енергії</w:t>
            </w:r>
            <w:proofErr w:type="spellEnd"/>
            <w:r w:rsidRPr="00AD1E9D">
              <w:rPr>
                <w:rFonts w:ascii="Times New Roman" w:eastAsia="Times New Roman" w:hAnsi="Times New Roman" w:cs="Times New Roman"/>
                <w:b/>
                <w:iCs/>
                <w:strike/>
                <w:sz w:val="18"/>
                <w:szCs w:val="18"/>
              </w:rPr>
              <w:t xml:space="preserve"> з </w:t>
            </w:r>
            <w:proofErr w:type="spellStart"/>
            <w:r w:rsidRPr="00AD1E9D">
              <w:rPr>
                <w:rFonts w:ascii="Times New Roman" w:eastAsia="Times New Roman" w:hAnsi="Times New Roman" w:cs="Times New Roman"/>
                <w:b/>
                <w:iCs/>
                <w:strike/>
                <w:sz w:val="18"/>
                <w:szCs w:val="18"/>
              </w:rPr>
              <w:t>генеруючими</w:t>
            </w:r>
            <w:proofErr w:type="spellEnd"/>
            <w:r w:rsidRPr="00AD1E9D">
              <w:rPr>
                <w:rFonts w:ascii="Times New Roman" w:eastAsia="Times New Roman" w:hAnsi="Times New Roman" w:cs="Times New Roman"/>
                <w:b/>
                <w:iCs/>
                <w:strike/>
                <w:sz w:val="18"/>
                <w:szCs w:val="18"/>
              </w:rPr>
              <w:t xml:space="preserve"> </w:t>
            </w:r>
            <w:proofErr w:type="spellStart"/>
            <w:r w:rsidRPr="00AD1E9D">
              <w:rPr>
                <w:rFonts w:ascii="Times New Roman" w:eastAsia="Times New Roman" w:hAnsi="Times New Roman" w:cs="Times New Roman"/>
                <w:b/>
                <w:iCs/>
                <w:strike/>
                <w:sz w:val="18"/>
                <w:szCs w:val="18"/>
              </w:rPr>
              <w:t>одиницями</w:t>
            </w:r>
            <w:proofErr w:type="spellEnd"/>
            <w:r w:rsidRPr="00AD1E9D">
              <w:rPr>
                <w:rFonts w:ascii="Times New Roman" w:eastAsia="Times New Roman" w:hAnsi="Times New Roman" w:cs="Times New Roman"/>
                <w:b/>
                <w:iCs/>
                <w:strike/>
                <w:sz w:val="18"/>
                <w:szCs w:val="18"/>
              </w:rPr>
              <w:t xml:space="preserve"> типу B, C, D.</w:t>
            </w:r>
          </w:p>
        </w:tc>
      </w:tr>
      <w:tr w:rsidR="00484473" w:rsidRPr="00B17936" w14:paraId="73281657" w14:textId="77777777" w:rsidTr="00484473">
        <w:tc>
          <w:tcPr>
            <w:tcW w:w="7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C41A0A" w14:textId="77777777" w:rsidR="00484473" w:rsidRDefault="00484473" w:rsidP="00484473">
            <w:pPr>
              <w:widowControl w:val="0"/>
              <w:spacing w:after="0" w:line="240" w:lineRule="auto"/>
              <w:jc w:val="both"/>
              <w:rPr>
                <w:rFonts w:ascii="Times New Roman" w:hAnsi="Times New Roman"/>
                <w:i/>
                <w:sz w:val="18"/>
                <w:szCs w:val="18"/>
              </w:rPr>
            </w:pPr>
            <w:proofErr w:type="spellStart"/>
            <w:r w:rsidRPr="00595FD6">
              <w:rPr>
                <w:rFonts w:ascii="Times New Roman" w:hAnsi="Times New Roman"/>
                <w:i/>
                <w:sz w:val="18"/>
                <w:szCs w:val="18"/>
              </w:rPr>
              <w:t>Додаток</w:t>
            </w:r>
            <w:proofErr w:type="spellEnd"/>
            <w:r w:rsidRPr="00595FD6">
              <w:rPr>
                <w:rFonts w:ascii="Times New Roman" w:hAnsi="Times New Roman"/>
                <w:i/>
                <w:sz w:val="18"/>
                <w:szCs w:val="18"/>
              </w:rPr>
              <w:t xml:space="preserve"> 2</w:t>
            </w:r>
            <w:r w:rsidRPr="00595FD6">
              <w:rPr>
                <w:rFonts w:ascii="Times New Roman" w:hAnsi="Times New Roman"/>
                <w:i/>
                <w:sz w:val="18"/>
                <w:szCs w:val="18"/>
                <w:lang w:val="uk-UA"/>
              </w:rPr>
              <w:t xml:space="preserve"> </w:t>
            </w:r>
            <w:r w:rsidRPr="00595FD6">
              <w:rPr>
                <w:rFonts w:ascii="Times New Roman" w:hAnsi="Times New Roman"/>
                <w:i/>
                <w:sz w:val="18"/>
                <w:szCs w:val="18"/>
              </w:rPr>
              <w:t xml:space="preserve">до Порядку </w:t>
            </w:r>
            <w:proofErr w:type="spellStart"/>
            <w:r w:rsidRPr="00595FD6">
              <w:rPr>
                <w:rFonts w:ascii="Times New Roman" w:hAnsi="Times New Roman"/>
                <w:i/>
                <w:sz w:val="18"/>
                <w:szCs w:val="18"/>
              </w:rPr>
              <w:t>формування</w:t>
            </w:r>
            <w:proofErr w:type="spellEnd"/>
            <w:r w:rsidRPr="00595FD6">
              <w:rPr>
                <w:rFonts w:ascii="Times New Roman" w:hAnsi="Times New Roman"/>
                <w:i/>
                <w:sz w:val="18"/>
                <w:szCs w:val="18"/>
              </w:rPr>
              <w:t xml:space="preserve"> тарифу на </w:t>
            </w:r>
            <w:proofErr w:type="spellStart"/>
            <w:r w:rsidRPr="00595FD6">
              <w:rPr>
                <w:rFonts w:ascii="Times New Roman" w:hAnsi="Times New Roman"/>
                <w:i/>
                <w:sz w:val="18"/>
                <w:szCs w:val="18"/>
              </w:rPr>
              <w:t>послуги</w:t>
            </w:r>
            <w:proofErr w:type="spellEnd"/>
            <w:r w:rsidRPr="00595FD6">
              <w:rPr>
                <w:rFonts w:ascii="Times New Roman" w:hAnsi="Times New Roman"/>
                <w:i/>
                <w:sz w:val="18"/>
                <w:szCs w:val="18"/>
              </w:rPr>
              <w:t xml:space="preserve"> з </w:t>
            </w:r>
            <w:proofErr w:type="spellStart"/>
            <w:r w:rsidRPr="00595FD6">
              <w:rPr>
                <w:rFonts w:ascii="Times New Roman" w:hAnsi="Times New Roman"/>
                <w:i/>
                <w:sz w:val="18"/>
                <w:szCs w:val="18"/>
              </w:rPr>
              <w:t>диспетчерського</w:t>
            </w:r>
            <w:proofErr w:type="spellEnd"/>
            <w:r w:rsidRPr="00595FD6">
              <w:rPr>
                <w:rFonts w:ascii="Times New Roman" w:hAnsi="Times New Roman"/>
                <w:i/>
                <w:sz w:val="18"/>
                <w:szCs w:val="18"/>
              </w:rPr>
              <w:t xml:space="preserve"> (оперативно-</w:t>
            </w:r>
            <w:proofErr w:type="spellStart"/>
            <w:r w:rsidRPr="00595FD6">
              <w:rPr>
                <w:rFonts w:ascii="Times New Roman" w:hAnsi="Times New Roman"/>
                <w:i/>
                <w:sz w:val="18"/>
                <w:szCs w:val="18"/>
              </w:rPr>
              <w:t>технологічного</w:t>
            </w:r>
            <w:proofErr w:type="spellEnd"/>
            <w:r w:rsidRPr="00595FD6">
              <w:rPr>
                <w:rFonts w:ascii="Times New Roman" w:hAnsi="Times New Roman"/>
                <w:i/>
                <w:sz w:val="18"/>
                <w:szCs w:val="18"/>
              </w:rPr>
              <w:t xml:space="preserve">) </w:t>
            </w:r>
            <w:proofErr w:type="spellStart"/>
            <w:r w:rsidRPr="00595FD6">
              <w:rPr>
                <w:rFonts w:ascii="Times New Roman" w:hAnsi="Times New Roman"/>
                <w:i/>
                <w:sz w:val="18"/>
                <w:szCs w:val="18"/>
              </w:rPr>
              <w:t>управління</w:t>
            </w:r>
            <w:proofErr w:type="spellEnd"/>
          </w:p>
          <w:p w14:paraId="1F279D51" w14:textId="77777777" w:rsidR="00484473" w:rsidRPr="007F7B42" w:rsidRDefault="00484473" w:rsidP="00484473">
            <w:pPr>
              <w:widowControl w:val="0"/>
              <w:spacing w:after="0" w:line="240" w:lineRule="auto"/>
              <w:jc w:val="both"/>
              <w:rPr>
                <w:rFonts w:ascii="Times New Roman" w:hAnsi="Times New Roman"/>
                <w:sz w:val="18"/>
                <w:szCs w:val="18"/>
              </w:rPr>
            </w:pPr>
            <w:proofErr w:type="spellStart"/>
            <w:r w:rsidRPr="007F7B42">
              <w:rPr>
                <w:rFonts w:ascii="Times New Roman" w:hAnsi="Times New Roman"/>
                <w:sz w:val="18"/>
                <w:szCs w:val="18"/>
              </w:rPr>
              <w:t>Розрахунок</w:t>
            </w:r>
            <w:proofErr w:type="spellEnd"/>
            <w:r w:rsidRPr="007F7B42">
              <w:rPr>
                <w:rFonts w:ascii="Times New Roman" w:hAnsi="Times New Roman"/>
                <w:sz w:val="18"/>
                <w:szCs w:val="18"/>
              </w:rPr>
              <w:t xml:space="preserve"> тарифу на </w:t>
            </w:r>
            <w:proofErr w:type="spellStart"/>
            <w:r w:rsidRPr="007F7B42">
              <w:rPr>
                <w:rFonts w:ascii="Times New Roman" w:hAnsi="Times New Roman"/>
                <w:sz w:val="18"/>
                <w:szCs w:val="18"/>
              </w:rPr>
              <w:t>послуги</w:t>
            </w:r>
            <w:proofErr w:type="spellEnd"/>
            <w:r w:rsidRPr="007F7B42">
              <w:rPr>
                <w:rFonts w:ascii="Times New Roman" w:hAnsi="Times New Roman"/>
                <w:sz w:val="18"/>
                <w:szCs w:val="18"/>
              </w:rPr>
              <w:t xml:space="preserve"> з </w:t>
            </w:r>
            <w:proofErr w:type="spellStart"/>
            <w:r w:rsidRPr="007F7B42">
              <w:rPr>
                <w:rFonts w:ascii="Times New Roman" w:hAnsi="Times New Roman"/>
                <w:sz w:val="18"/>
                <w:szCs w:val="18"/>
              </w:rPr>
              <w:t>диспетчерського</w:t>
            </w:r>
            <w:proofErr w:type="spellEnd"/>
            <w:r w:rsidRPr="007F7B42">
              <w:rPr>
                <w:rFonts w:ascii="Times New Roman" w:hAnsi="Times New Roman"/>
                <w:sz w:val="18"/>
                <w:szCs w:val="18"/>
              </w:rPr>
              <w:t xml:space="preserve"> (оперативно-</w:t>
            </w:r>
            <w:proofErr w:type="spellStart"/>
            <w:r w:rsidRPr="007F7B42">
              <w:rPr>
                <w:rFonts w:ascii="Times New Roman" w:hAnsi="Times New Roman"/>
                <w:sz w:val="18"/>
                <w:szCs w:val="18"/>
              </w:rPr>
              <w:t>технологічного</w:t>
            </w:r>
            <w:proofErr w:type="spellEnd"/>
            <w:r w:rsidRPr="007F7B42">
              <w:rPr>
                <w:rFonts w:ascii="Times New Roman" w:hAnsi="Times New Roman"/>
                <w:sz w:val="18"/>
                <w:szCs w:val="18"/>
              </w:rPr>
              <w:t xml:space="preserve">) </w:t>
            </w:r>
            <w:proofErr w:type="spellStart"/>
            <w:r w:rsidRPr="007F7B42">
              <w:rPr>
                <w:rFonts w:ascii="Times New Roman" w:hAnsi="Times New Roman"/>
                <w:sz w:val="18"/>
                <w:szCs w:val="18"/>
              </w:rPr>
              <w:t>управління</w:t>
            </w:r>
            <w:proofErr w:type="spellEnd"/>
          </w:p>
          <w:p w14:paraId="4DCB024B" w14:textId="77777777" w:rsidR="00484473" w:rsidRDefault="00484473" w:rsidP="00484473">
            <w:pPr>
              <w:widowControl w:val="0"/>
              <w:spacing w:after="0" w:line="240" w:lineRule="auto"/>
              <w:jc w:val="both"/>
              <w:rPr>
                <w:rFonts w:ascii="Times New Roman" w:hAnsi="Times New Roman"/>
                <w:sz w:val="18"/>
                <w:szCs w:val="18"/>
                <w:lang w:val="uk-UA"/>
              </w:rPr>
            </w:pPr>
            <w:r w:rsidRPr="00595FD6">
              <w:rPr>
                <w:rFonts w:ascii="Times New Roman" w:hAnsi="Times New Roman"/>
                <w:sz w:val="18"/>
                <w:szCs w:val="18"/>
                <w:lang w:val="uk-UA"/>
              </w:rPr>
              <w:t>…………..</w:t>
            </w:r>
          </w:p>
          <w:p w14:paraId="0023D73C" w14:textId="77777777" w:rsidR="00484473" w:rsidRDefault="00484473" w:rsidP="00484473">
            <w:pPr>
              <w:widowControl w:val="0"/>
              <w:spacing w:after="0" w:line="240" w:lineRule="auto"/>
              <w:jc w:val="both"/>
              <w:rPr>
                <w:rFonts w:ascii="Times New Roman" w:hAnsi="Times New Roman"/>
                <w:sz w:val="18"/>
                <w:szCs w:val="18"/>
                <w:lang w:val="uk-UA"/>
              </w:rPr>
            </w:pPr>
            <w:r w:rsidRPr="00595FD6">
              <w:rPr>
                <w:rFonts w:ascii="Times New Roman" w:hAnsi="Times New Roman"/>
                <w:sz w:val="18"/>
                <w:szCs w:val="18"/>
                <w:lang w:val="uk-UA"/>
              </w:rPr>
              <w:t>пункт 5 «Обсяг передачі (споживання) електричної енергії, обсяг експорту електричної енергії»</w:t>
            </w:r>
          </w:p>
          <w:p w14:paraId="7A04C00E" w14:textId="77777777" w:rsidR="00484473" w:rsidRDefault="00484473" w:rsidP="00484473">
            <w:pPr>
              <w:widowControl w:val="0"/>
              <w:spacing w:after="0" w:line="240" w:lineRule="auto"/>
              <w:jc w:val="both"/>
              <w:rPr>
                <w:rFonts w:ascii="Times New Roman" w:hAnsi="Times New Roman"/>
                <w:sz w:val="18"/>
                <w:szCs w:val="18"/>
                <w:lang w:val="uk-UA"/>
              </w:rPr>
            </w:pPr>
          </w:p>
          <w:p w14:paraId="2348E02F" w14:textId="77777777" w:rsidR="00484473" w:rsidRDefault="00484473" w:rsidP="00484473">
            <w:pPr>
              <w:widowControl w:val="0"/>
              <w:spacing w:after="0" w:line="240" w:lineRule="auto"/>
              <w:jc w:val="both"/>
              <w:rPr>
                <w:rFonts w:ascii="Times New Roman" w:hAnsi="Times New Roman"/>
                <w:sz w:val="18"/>
                <w:szCs w:val="18"/>
                <w:lang w:val="uk-UA"/>
              </w:rPr>
            </w:pPr>
          </w:p>
          <w:p w14:paraId="3DCD401E" w14:textId="77777777" w:rsidR="00484473" w:rsidRPr="00595FD6" w:rsidRDefault="00484473" w:rsidP="00484473">
            <w:pPr>
              <w:widowControl w:val="0"/>
              <w:spacing w:after="0" w:line="240" w:lineRule="auto"/>
              <w:jc w:val="both"/>
              <w:rPr>
                <w:rFonts w:ascii="Times New Roman" w:hAnsi="Times New Roman"/>
                <w:sz w:val="18"/>
                <w:szCs w:val="18"/>
                <w:lang w:val="uk-UA"/>
              </w:rPr>
            </w:pPr>
            <w:r w:rsidRPr="00595FD6">
              <w:rPr>
                <w:rFonts w:ascii="Times New Roman" w:hAnsi="Times New Roman"/>
                <w:sz w:val="18"/>
                <w:szCs w:val="18"/>
                <w:lang w:val="uk-UA"/>
              </w:rPr>
              <w:lastRenderedPageBreak/>
              <w:t xml:space="preserve">пункт </w:t>
            </w:r>
            <w:r>
              <w:rPr>
                <w:rFonts w:ascii="Times New Roman" w:hAnsi="Times New Roman"/>
                <w:sz w:val="18"/>
                <w:szCs w:val="18"/>
                <w:lang w:val="uk-UA"/>
              </w:rPr>
              <w:t>6 «</w:t>
            </w:r>
            <w:r w:rsidRPr="00595FD6">
              <w:rPr>
                <w:rFonts w:ascii="Times New Roman" w:hAnsi="Times New Roman"/>
                <w:sz w:val="18"/>
                <w:szCs w:val="18"/>
                <w:lang w:val="uk-UA"/>
              </w:rPr>
              <w:t>Обсяг відпущеної електричної енергії виробниками електричної енергії, обсяг імпорту електричної енергії</w:t>
            </w:r>
            <w:r>
              <w:rPr>
                <w:rFonts w:ascii="Times New Roman" w:hAnsi="Times New Roman"/>
                <w:sz w:val="18"/>
                <w:szCs w:val="18"/>
                <w:lang w:val="uk-UA"/>
              </w:rPr>
              <w:t>»</w:t>
            </w:r>
          </w:p>
          <w:p w14:paraId="06219EF6" w14:textId="77777777" w:rsidR="00484473" w:rsidRPr="00595FD6" w:rsidRDefault="00484473" w:rsidP="00484473">
            <w:pPr>
              <w:widowControl w:val="0"/>
              <w:spacing w:after="0" w:line="240" w:lineRule="auto"/>
              <w:jc w:val="both"/>
              <w:rPr>
                <w:rFonts w:ascii="Times New Roman" w:hAnsi="Times New Roman" w:cs="Times New Roman"/>
                <w:sz w:val="18"/>
                <w:szCs w:val="18"/>
                <w:lang w:val="uk-UA"/>
              </w:rPr>
            </w:pPr>
            <w:r>
              <w:rPr>
                <w:rFonts w:ascii="Times New Roman" w:hAnsi="Times New Roman" w:cs="Times New Roman"/>
                <w:sz w:val="18"/>
                <w:szCs w:val="18"/>
                <w:lang w:val="uk-UA"/>
              </w:rPr>
              <w:t>………………….</w:t>
            </w:r>
          </w:p>
        </w:tc>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BF199" w14:textId="77777777" w:rsidR="00484473" w:rsidRDefault="00484473" w:rsidP="00484473">
            <w:pPr>
              <w:widowControl w:val="0"/>
              <w:spacing w:after="0" w:line="240" w:lineRule="auto"/>
              <w:jc w:val="both"/>
              <w:rPr>
                <w:rFonts w:ascii="Times New Roman" w:hAnsi="Times New Roman"/>
                <w:i/>
                <w:sz w:val="18"/>
                <w:szCs w:val="18"/>
              </w:rPr>
            </w:pPr>
            <w:proofErr w:type="spellStart"/>
            <w:r w:rsidRPr="00595FD6">
              <w:rPr>
                <w:rFonts w:ascii="Times New Roman" w:hAnsi="Times New Roman"/>
                <w:i/>
                <w:sz w:val="18"/>
                <w:szCs w:val="18"/>
              </w:rPr>
              <w:lastRenderedPageBreak/>
              <w:t>Додаток</w:t>
            </w:r>
            <w:proofErr w:type="spellEnd"/>
            <w:r w:rsidRPr="00595FD6">
              <w:rPr>
                <w:rFonts w:ascii="Times New Roman" w:hAnsi="Times New Roman"/>
                <w:i/>
                <w:sz w:val="18"/>
                <w:szCs w:val="18"/>
              </w:rPr>
              <w:t xml:space="preserve"> 2 до Порядку </w:t>
            </w:r>
            <w:proofErr w:type="spellStart"/>
            <w:r w:rsidRPr="00595FD6">
              <w:rPr>
                <w:rFonts w:ascii="Times New Roman" w:hAnsi="Times New Roman"/>
                <w:i/>
                <w:sz w:val="18"/>
                <w:szCs w:val="18"/>
              </w:rPr>
              <w:t>формування</w:t>
            </w:r>
            <w:proofErr w:type="spellEnd"/>
            <w:r w:rsidRPr="00595FD6">
              <w:rPr>
                <w:rFonts w:ascii="Times New Roman" w:hAnsi="Times New Roman"/>
                <w:i/>
                <w:sz w:val="18"/>
                <w:szCs w:val="18"/>
              </w:rPr>
              <w:t xml:space="preserve"> тарифу на </w:t>
            </w:r>
            <w:proofErr w:type="spellStart"/>
            <w:r w:rsidRPr="00595FD6">
              <w:rPr>
                <w:rFonts w:ascii="Times New Roman" w:hAnsi="Times New Roman"/>
                <w:i/>
                <w:sz w:val="18"/>
                <w:szCs w:val="18"/>
              </w:rPr>
              <w:t>послуги</w:t>
            </w:r>
            <w:proofErr w:type="spellEnd"/>
            <w:r w:rsidRPr="00595FD6">
              <w:rPr>
                <w:rFonts w:ascii="Times New Roman" w:hAnsi="Times New Roman"/>
                <w:i/>
                <w:sz w:val="18"/>
                <w:szCs w:val="18"/>
              </w:rPr>
              <w:t xml:space="preserve"> з </w:t>
            </w:r>
            <w:proofErr w:type="spellStart"/>
            <w:r w:rsidRPr="00595FD6">
              <w:rPr>
                <w:rFonts w:ascii="Times New Roman" w:hAnsi="Times New Roman"/>
                <w:i/>
                <w:sz w:val="18"/>
                <w:szCs w:val="18"/>
              </w:rPr>
              <w:t>диспетчерського</w:t>
            </w:r>
            <w:proofErr w:type="spellEnd"/>
            <w:r w:rsidRPr="00595FD6">
              <w:rPr>
                <w:rFonts w:ascii="Times New Roman" w:hAnsi="Times New Roman"/>
                <w:i/>
                <w:sz w:val="18"/>
                <w:szCs w:val="18"/>
              </w:rPr>
              <w:t xml:space="preserve"> (оперативно-</w:t>
            </w:r>
            <w:proofErr w:type="spellStart"/>
            <w:r w:rsidRPr="00595FD6">
              <w:rPr>
                <w:rFonts w:ascii="Times New Roman" w:hAnsi="Times New Roman"/>
                <w:i/>
                <w:sz w:val="18"/>
                <w:szCs w:val="18"/>
              </w:rPr>
              <w:t>технологічного</w:t>
            </w:r>
            <w:proofErr w:type="spellEnd"/>
            <w:r w:rsidRPr="00595FD6">
              <w:rPr>
                <w:rFonts w:ascii="Times New Roman" w:hAnsi="Times New Roman"/>
                <w:i/>
                <w:sz w:val="18"/>
                <w:szCs w:val="18"/>
              </w:rPr>
              <w:t xml:space="preserve">) </w:t>
            </w:r>
            <w:proofErr w:type="spellStart"/>
            <w:r w:rsidRPr="00595FD6">
              <w:rPr>
                <w:rFonts w:ascii="Times New Roman" w:hAnsi="Times New Roman"/>
                <w:i/>
                <w:sz w:val="18"/>
                <w:szCs w:val="18"/>
              </w:rPr>
              <w:t>управління</w:t>
            </w:r>
            <w:proofErr w:type="spellEnd"/>
          </w:p>
          <w:p w14:paraId="5AD05731" w14:textId="77777777" w:rsidR="00484473" w:rsidRPr="007F7B42" w:rsidRDefault="00484473" w:rsidP="00484473">
            <w:pPr>
              <w:widowControl w:val="0"/>
              <w:spacing w:after="0" w:line="240" w:lineRule="auto"/>
              <w:rPr>
                <w:rFonts w:ascii="Times New Roman" w:hAnsi="Times New Roman"/>
                <w:sz w:val="18"/>
                <w:szCs w:val="18"/>
              </w:rPr>
            </w:pPr>
            <w:proofErr w:type="spellStart"/>
            <w:r w:rsidRPr="007F7B42">
              <w:rPr>
                <w:rFonts w:ascii="Times New Roman" w:hAnsi="Times New Roman"/>
                <w:sz w:val="18"/>
                <w:szCs w:val="18"/>
              </w:rPr>
              <w:t>Розрахунок</w:t>
            </w:r>
            <w:proofErr w:type="spellEnd"/>
            <w:r w:rsidRPr="007F7B42">
              <w:rPr>
                <w:rFonts w:ascii="Times New Roman" w:hAnsi="Times New Roman"/>
                <w:sz w:val="18"/>
                <w:szCs w:val="18"/>
              </w:rPr>
              <w:t xml:space="preserve"> тарифу на </w:t>
            </w:r>
            <w:proofErr w:type="spellStart"/>
            <w:r w:rsidRPr="007F7B42">
              <w:rPr>
                <w:rFonts w:ascii="Times New Roman" w:hAnsi="Times New Roman"/>
                <w:sz w:val="18"/>
                <w:szCs w:val="18"/>
              </w:rPr>
              <w:t>послуги</w:t>
            </w:r>
            <w:proofErr w:type="spellEnd"/>
            <w:r w:rsidRPr="007F7B42">
              <w:rPr>
                <w:rFonts w:ascii="Times New Roman" w:hAnsi="Times New Roman"/>
                <w:sz w:val="18"/>
                <w:szCs w:val="18"/>
              </w:rPr>
              <w:t xml:space="preserve"> з </w:t>
            </w:r>
            <w:proofErr w:type="spellStart"/>
            <w:r w:rsidRPr="007F7B42">
              <w:rPr>
                <w:rFonts w:ascii="Times New Roman" w:hAnsi="Times New Roman"/>
                <w:sz w:val="18"/>
                <w:szCs w:val="18"/>
              </w:rPr>
              <w:t>диспетчерського</w:t>
            </w:r>
            <w:proofErr w:type="spellEnd"/>
            <w:r w:rsidRPr="007F7B42">
              <w:rPr>
                <w:rFonts w:ascii="Times New Roman" w:hAnsi="Times New Roman"/>
                <w:sz w:val="18"/>
                <w:szCs w:val="18"/>
              </w:rPr>
              <w:t xml:space="preserve"> (оперативно-</w:t>
            </w:r>
            <w:proofErr w:type="spellStart"/>
            <w:r w:rsidRPr="007F7B42">
              <w:rPr>
                <w:rFonts w:ascii="Times New Roman" w:hAnsi="Times New Roman"/>
                <w:sz w:val="18"/>
                <w:szCs w:val="18"/>
              </w:rPr>
              <w:t>технологічного</w:t>
            </w:r>
            <w:proofErr w:type="spellEnd"/>
            <w:r w:rsidRPr="007F7B42">
              <w:rPr>
                <w:rFonts w:ascii="Times New Roman" w:hAnsi="Times New Roman"/>
                <w:sz w:val="18"/>
                <w:szCs w:val="18"/>
              </w:rPr>
              <w:t xml:space="preserve">) </w:t>
            </w:r>
            <w:proofErr w:type="spellStart"/>
            <w:r w:rsidRPr="007F7B42">
              <w:rPr>
                <w:rFonts w:ascii="Times New Roman" w:hAnsi="Times New Roman"/>
                <w:sz w:val="18"/>
                <w:szCs w:val="18"/>
              </w:rPr>
              <w:t>управління</w:t>
            </w:r>
            <w:proofErr w:type="spellEnd"/>
          </w:p>
          <w:p w14:paraId="05ADE020" w14:textId="77777777" w:rsidR="00484473" w:rsidRPr="00595FD6" w:rsidRDefault="00484473" w:rsidP="00484473">
            <w:pPr>
              <w:widowControl w:val="0"/>
              <w:spacing w:after="0" w:line="240" w:lineRule="auto"/>
              <w:jc w:val="both"/>
              <w:rPr>
                <w:rFonts w:ascii="Times New Roman" w:hAnsi="Times New Roman"/>
                <w:sz w:val="18"/>
                <w:szCs w:val="18"/>
                <w:lang w:val="uk-UA"/>
              </w:rPr>
            </w:pPr>
            <w:r w:rsidRPr="00595FD6">
              <w:rPr>
                <w:rFonts w:ascii="Times New Roman" w:hAnsi="Times New Roman"/>
                <w:sz w:val="18"/>
                <w:szCs w:val="18"/>
                <w:lang w:val="uk-UA"/>
              </w:rPr>
              <w:t>…………..</w:t>
            </w:r>
          </w:p>
          <w:p w14:paraId="7A7BDF9F" w14:textId="77777777" w:rsidR="00484473" w:rsidRPr="00595FD6" w:rsidRDefault="00484473" w:rsidP="00484473">
            <w:pPr>
              <w:widowControl w:val="0"/>
              <w:spacing w:after="0" w:line="240" w:lineRule="auto"/>
              <w:jc w:val="both"/>
              <w:rPr>
                <w:rFonts w:ascii="Times New Roman" w:hAnsi="Times New Roman"/>
                <w:b/>
                <w:sz w:val="18"/>
                <w:szCs w:val="18"/>
                <w:lang w:val="uk-UA"/>
              </w:rPr>
            </w:pPr>
            <w:r w:rsidRPr="00595FD6">
              <w:rPr>
                <w:rFonts w:ascii="Times New Roman" w:hAnsi="Times New Roman"/>
                <w:sz w:val="18"/>
                <w:szCs w:val="18"/>
                <w:lang w:val="uk-UA"/>
              </w:rPr>
              <w:t xml:space="preserve">пункт 5 «Обсяг </w:t>
            </w:r>
            <w:r w:rsidRPr="00AD1E9D">
              <w:rPr>
                <w:rFonts w:ascii="Times New Roman" w:hAnsi="Times New Roman"/>
                <w:sz w:val="18"/>
                <w:szCs w:val="18"/>
                <w:lang w:val="uk-UA"/>
              </w:rPr>
              <w:t xml:space="preserve">передачі </w:t>
            </w:r>
            <w:r w:rsidRPr="00AD1E9D">
              <w:rPr>
                <w:rFonts w:ascii="Times New Roman" w:hAnsi="Times New Roman"/>
                <w:strike/>
                <w:sz w:val="18"/>
                <w:szCs w:val="18"/>
                <w:lang w:val="uk-UA"/>
              </w:rPr>
              <w:t>(споживання)</w:t>
            </w:r>
            <w:r w:rsidRPr="00AD1E9D">
              <w:rPr>
                <w:rFonts w:ascii="Times New Roman" w:hAnsi="Times New Roman"/>
                <w:sz w:val="18"/>
                <w:szCs w:val="18"/>
                <w:lang w:val="uk-UA"/>
              </w:rPr>
              <w:t xml:space="preserve"> електричної </w:t>
            </w:r>
            <w:r w:rsidRPr="00595FD6">
              <w:rPr>
                <w:rFonts w:ascii="Times New Roman" w:hAnsi="Times New Roman"/>
                <w:sz w:val="18"/>
                <w:szCs w:val="18"/>
                <w:lang w:val="uk-UA"/>
              </w:rPr>
              <w:t>енергії</w:t>
            </w:r>
            <w:r w:rsidRPr="00595FD6">
              <w:rPr>
                <w:rFonts w:ascii="Times New Roman" w:hAnsi="Times New Roman"/>
                <w:strike/>
                <w:sz w:val="18"/>
                <w:szCs w:val="18"/>
                <w:lang w:val="uk-UA"/>
              </w:rPr>
              <w:t>,</w:t>
            </w:r>
            <w:r w:rsidRPr="00595FD6">
              <w:rPr>
                <w:rFonts w:ascii="Times New Roman" w:hAnsi="Times New Roman"/>
                <w:b/>
                <w:sz w:val="18"/>
                <w:szCs w:val="18"/>
                <w:lang w:val="uk-UA"/>
              </w:rPr>
              <w:t xml:space="preserve"> </w:t>
            </w:r>
            <w:r w:rsidRPr="00595FD6">
              <w:rPr>
                <w:rFonts w:ascii="Times New Roman" w:hAnsi="Times New Roman"/>
                <w:b/>
                <w:strike/>
                <w:sz w:val="18"/>
                <w:szCs w:val="18"/>
                <w:lang w:val="uk-UA"/>
              </w:rPr>
              <w:t>обсяг експорту електричної енергії</w:t>
            </w:r>
            <w:r>
              <w:rPr>
                <w:rFonts w:ascii="Times New Roman" w:hAnsi="Times New Roman"/>
                <w:b/>
                <w:sz w:val="18"/>
                <w:szCs w:val="18"/>
                <w:lang w:val="uk-UA"/>
              </w:rPr>
              <w:t>»</w:t>
            </w:r>
          </w:p>
          <w:p w14:paraId="7D3ED935" w14:textId="77777777" w:rsidR="00484473" w:rsidRDefault="00484473" w:rsidP="00484473">
            <w:pPr>
              <w:widowControl w:val="0"/>
              <w:spacing w:after="0" w:line="240" w:lineRule="auto"/>
              <w:jc w:val="both"/>
              <w:rPr>
                <w:rFonts w:ascii="Times New Roman" w:hAnsi="Times New Roman"/>
                <w:sz w:val="18"/>
                <w:szCs w:val="18"/>
                <w:lang w:val="uk-UA"/>
              </w:rPr>
            </w:pPr>
          </w:p>
          <w:p w14:paraId="6F1FCF98" w14:textId="77777777" w:rsidR="00484473" w:rsidRDefault="00484473" w:rsidP="00484473">
            <w:pPr>
              <w:widowControl w:val="0"/>
              <w:spacing w:after="0" w:line="240" w:lineRule="auto"/>
              <w:jc w:val="both"/>
              <w:rPr>
                <w:rFonts w:ascii="Times New Roman" w:hAnsi="Times New Roman"/>
                <w:sz w:val="18"/>
                <w:szCs w:val="18"/>
                <w:lang w:val="uk-UA"/>
              </w:rPr>
            </w:pPr>
            <w:r w:rsidRPr="00595FD6">
              <w:rPr>
                <w:rFonts w:ascii="Times New Roman" w:hAnsi="Times New Roman"/>
                <w:sz w:val="18"/>
                <w:szCs w:val="18"/>
                <w:lang w:val="uk-UA"/>
              </w:rPr>
              <w:lastRenderedPageBreak/>
              <w:t xml:space="preserve">пункт </w:t>
            </w:r>
            <w:r>
              <w:rPr>
                <w:rFonts w:ascii="Times New Roman" w:hAnsi="Times New Roman"/>
                <w:sz w:val="18"/>
                <w:szCs w:val="18"/>
                <w:lang w:val="uk-UA"/>
              </w:rPr>
              <w:t>6 «</w:t>
            </w:r>
            <w:r w:rsidRPr="00595FD6">
              <w:rPr>
                <w:rFonts w:ascii="Times New Roman" w:hAnsi="Times New Roman"/>
                <w:sz w:val="18"/>
                <w:szCs w:val="18"/>
                <w:lang w:val="uk-UA"/>
              </w:rPr>
              <w:t>Обсяг відпущеної електричної енергії виробниками електричної енергії</w:t>
            </w:r>
            <w:r w:rsidRPr="00595FD6">
              <w:rPr>
                <w:rFonts w:ascii="Times New Roman" w:hAnsi="Times New Roman"/>
                <w:b/>
                <w:strike/>
                <w:sz w:val="18"/>
                <w:szCs w:val="18"/>
                <w:lang w:val="uk-UA"/>
              </w:rPr>
              <w:t>, обсяг імпорту електричної енергії</w:t>
            </w:r>
            <w:r>
              <w:rPr>
                <w:rFonts w:ascii="Times New Roman" w:hAnsi="Times New Roman"/>
                <w:sz w:val="18"/>
                <w:szCs w:val="18"/>
                <w:lang w:val="uk-UA"/>
              </w:rPr>
              <w:t>»</w:t>
            </w:r>
          </w:p>
          <w:p w14:paraId="326BF879" w14:textId="77777777" w:rsidR="00484473" w:rsidRPr="00595FD6" w:rsidRDefault="00484473" w:rsidP="00484473">
            <w:pPr>
              <w:widowControl w:val="0"/>
              <w:spacing w:after="0" w:line="240" w:lineRule="auto"/>
              <w:jc w:val="both"/>
              <w:rPr>
                <w:rFonts w:ascii="Times New Roman" w:eastAsia="Times New Roman" w:hAnsi="Times New Roman" w:cs="Times New Roman"/>
                <w:b/>
                <w:bCs/>
                <w:color w:val="FF0000"/>
                <w:sz w:val="18"/>
                <w:szCs w:val="18"/>
                <w:highlight w:val="cyan"/>
                <w:shd w:val="clear" w:color="auto" w:fill="FFFF00"/>
                <w:lang w:val="uk-UA"/>
              </w:rPr>
            </w:pPr>
            <w:r w:rsidRPr="00595FD6">
              <w:rPr>
                <w:rFonts w:ascii="Times New Roman" w:hAnsi="Times New Roman" w:cs="Times New Roman"/>
                <w:sz w:val="18"/>
                <w:szCs w:val="18"/>
                <w:lang w:val="uk-UA"/>
              </w:rPr>
              <w:t>…………………………………..</w:t>
            </w:r>
          </w:p>
        </w:tc>
      </w:tr>
    </w:tbl>
    <w:p w14:paraId="63EE0662" w14:textId="77777777" w:rsidR="00484473" w:rsidRPr="00B17936" w:rsidRDefault="00484473" w:rsidP="00484473">
      <w:pPr>
        <w:spacing w:after="0" w:line="240" w:lineRule="auto"/>
        <w:rPr>
          <w:sz w:val="18"/>
          <w:szCs w:val="18"/>
        </w:rPr>
      </w:pPr>
    </w:p>
    <w:p w14:paraId="414B320B" w14:textId="77777777" w:rsidR="005A43E4" w:rsidRPr="00D83961" w:rsidRDefault="005A43E4" w:rsidP="00484473">
      <w:pPr>
        <w:spacing w:after="0" w:line="240" w:lineRule="auto"/>
        <w:rPr>
          <w:sz w:val="18"/>
          <w:szCs w:val="18"/>
          <w:lang w:val="uk-UA"/>
        </w:rPr>
      </w:pPr>
    </w:p>
    <w:sectPr w:rsidR="005A43E4" w:rsidRPr="00D83961" w:rsidSect="00484473">
      <w:pgSz w:w="16838" w:h="11906" w:orient="landscape"/>
      <w:pgMar w:top="851" w:right="510" w:bottom="73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7027CC"/>
    <w:multiLevelType w:val="hybridMultilevel"/>
    <w:tmpl w:val="E39C9BA2"/>
    <w:lvl w:ilvl="0" w:tplc="C23C04C0">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16F"/>
    <w:rsid w:val="00001315"/>
    <w:rsid w:val="00003277"/>
    <w:rsid w:val="00015C89"/>
    <w:rsid w:val="00020879"/>
    <w:rsid w:val="00021706"/>
    <w:rsid w:val="00025FFA"/>
    <w:rsid w:val="0002627A"/>
    <w:rsid w:val="00031954"/>
    <w:rsid w:val="00034A03"/>
    <w:rsid w:val="00037F97"/>
    <w:rsid w:val="0004190D"/>
    <w:rsid w:val="00041AC8"/>
    <w:rsid w:val="00046076"/>
    <w:rsid w:val="00047DB9"/>
    <w:rsid w:val="00060A5E"/>
    <w:rsid w:val="00060F97"/>
    <w:rsid w:val="00062F7B"/>
    <w:rsid w:val="0006373D"/>
    <w:rsid w:val="00067122"/>
    <w:rsid w:val="0007292B"/>
    <w:rsid w:val="00072C49"/>
    <w:rsid w:val="000842B3"/>
    <w:rsid w:val="0008722E"/>
    <w:rsid w:val="000911E8"/>
    <w:rsid w:val="00091570"/>
    <w:rsid w:val="000A2323"/>
    <w:rsid w:val="000A63EE"/>
    <w:rsid w:val="000B2CDC"/>
    <w:rsid w:val="000B3236"/>
    <w:rsid w:val="000C1FA0"/>
    <w:rsid w:val="000C4F56"/>
    <w:rsid w:val="000D0D31"/>
    <w:rsid w:val="000E16B7"/>
    <w:rsid w:val="000E2B5B"/>
    <w:rsid w:val="000E78EA"/>
    <w:rsid w:val="000F40C6"/>
    <w:rsid w:val="000F4642"/>
    <w:rsid w:val="00101607"/>
    <w:rsid w:val="001046A8"/>
    <w:rsid w:val="00117AFC"/>
    <w:rsid w:val="00121320"/>
    <w:rsid w:val="001274D6"/>
    <w:rsid w:val="001327DA"/>
    <w:rsid w:val="00132F84"/>
    <w:rsid w:val="00134C4F"/>
    <w:rsid w:val="00145134"/>
    <w:rsid w:val="001552AE"/>
    <w:rsid w:val="00164049"/>
    <w:rsid w:val="00170A54"/>
    <w:rsid w:val="00171C90"/>
    <w:rsid w:val="0017722C"/>
    <w:rsid w:val="0018124C"/>
    <w:rsid w:val="0018520E"/>
    <w:rsid w:val="0018794B"/>
    <w:rsid w:val="001966FF"/>
    <w:rsid w:val="001A3102"/>
    <w:rsid w:val="001A76EC"/>
    <w:rsid w:val="001B747A"/>
    <w:rsid w:val="001B76A5"/>
    <w:rsid w:val="001C0E00"/>
    <w:rsid w:val="001C1250"/>
    <w:rsid w:val="001C3134"/>
    <w:rsid w:val="001D0176"/>
    <w:rsid w:val="001D0C32"/>
    <w:rsid w:val="001D3601"/>
    <w:rsid w:val="001E43BB"/>
    <w:rsid w:val="001F1CA8"/>
    <w:rsid w:val="001F3CF3"/>
    <w:rsid w:val="002005A1"/>
    <w:rsid w:val="00211EBE"/>
    <w:rsid w:val="00217E0D"/>
    <w:rsid w:val="0022108B"/>
    <w:rsid w:val="00223C8F"/>
    <w:rsid w:val="00260462"/>
    <w:rsid w:val="00262748"/>
    <w:rsid w:val="00263841"/>
    <w:rsid w:val="00273916"/>
    <w:rsid w:val="00276644"/>
    <w:rsid w:val="00284A93"/>
    <w:rsid w:val="00287AF9"/>
    <w:rsid w:val="00291214"/>
    <w:rsid w:val="00292C9E"/>
    <w:rsid w:val="002A23C3"/>
    <w:rsid w:val="002A73F3"/>
    <w:rsid w:val="002B6B3D"/>
    <w:rsid w:val="002B79E5"/>
    <w:rsid w:val="002C2214"/>
    <w:rsid w:val="002D3519"/>
    <w:rsid w:val="002D7081"/>
    <w:rsid w:val="002E54E7"/>
    <w:rsid w:val="002E59C5"/>
    <w:rsid w:val="002E6531"/>
    <w:rsid w:val="002F1117"/>
    <w:rsid w:val="002F1DDC"/>
    <w:rsid w:val="002F25A5"/>
    <w:rsid w:val="00300AE8"/>
    <w:rsid w:val="00311938"/>
    <w:rsid w:val="00315F42"/>
    <w:rsid w:val="00321C27"/>
    <w:rsid w:val="00321F6D"/>
    <w:rsid w:val="00342F2F"/>
    <w:rsid w:val="00343318"/>
    <w:rsid w:val="00346BF6"/>
    <w:rsid w:val="00354D60"/>
    <w:rsid w:val="0035682D"/>
    <w:rsid w:val="00357B52"/>
    <w:rsid w:val="00360BA4"/>
    <w:rsid w:val="00361C65"/>
    <w:rsid w:val="0036258E"/>
    <w:rsid w:val="003746D8"/>
    <w:rsid w:val="0037740C"/>
    <w:rsid w:val="0038062A"/>
    <w:rsid w:val="00383D7B"/>
    <w:rsid w:val="00384931"/>
    <w:rsid w:val="003947A8"/>
    <w:rsid w:val="00397379"/>
    <w:rsid w:val="003A37CE"/>
    <w:rsid w:val="003A4A88"/>
    <w:rsid w:val="003B1F17"/>
    <w:rsid w:val="003B2C9E"/>
    <w:rsid w:val="003B55AC"/>
    <w:rsid w:val="003C5B82"/>
    <w:rsid w:val="003C73FC"/>
    <w:rsid w:val="003D1067"/>
    <w:rsid w:val="003D186C"/>
    <w:rsid w:val="003D3524"/>
    <w:rsid w:val="003D3F4E"/>
    <w:rsid w:val="003D4038"/>
    <w:rsid w:val="003D4D70"/>
    <w:rsid w:val="003E2C64"/>
    <w:rsid w:val="003E2FA9"/>
    <w:rsid w:val="003E570F"/>
    <w:rsid w:val="003E70A8"/>
    <w:rsid w:val="003F3C3A"/>
    <w:rsid w:val="003F439C"/>
    <w:rsid w:val="004018AE"/>
    <w:rsid w:val="00420E33"/>
    <w:rsid w:val="0042149D"/>
    <w:rsid w:val="004216AD"/>
    <w:rsid w:val="00425EDE"/>
    <w:rsid w:val="00435E7B"/>
    <w:rsid w:val="0044090D"/>
    <w:rsid w:val="00441AC5"/>
    <w:rsid w:val="0044455A"/>
    <w:rsid w:val="004577AC"/>
    <w:rsid w:val="00462D3E"/>
    <w:rsid w:val="00464A57"/>
    <w:rsid w:val="0047294D"/>
    <w:rsid w:val="004768F1"/>
    <w:rsid w:val="00484473"/>
    <w:rsid w:val="004A0B2E"/>
    <w:rsid w:val="004A428F"/>
    <w:rsid w:val="004B407F"/>
    <w:rsid w:val="004B4BC2"/>
    <w:rsid w:val="004B6827"/>
    <w:rsid w:val="004B6BAF"/>
    <w:rsid w:val="004B7CDA"/>
    <w:rsid w:val="004C6F21"/>
    <w:rsid w:val="004C7FD2"/>
    <w:rsid w:val="004D0697"/>
    <w:rsid w:val="004E08DD"/>
    <w:rsid w:val="004E1E71"/>
    <w:rsid w:val="004E3962"/>
    <w:rsid w:val="004E5275"/>
    <w:rsid w:val="00504F02"/>
    <w:rsid w:val="00505814"/>
    <w:rsid w:val="00506F86"/>
    <w:rsid w:val="0051196B"/>
    <w:rsid w:val="00513035"/>
    <w:rsid w:val="005134B5"/>
    <w:rsid w:val="00531CDB"/>
    <w:rsid w:val="005462D1"/>
    <w:rsid w:val="005467E0"/>
    <w:rsid w:val="00550FF4"/>
    <w:rsid w:val="005528D3"/>
    <w:rsid w:val="00554B78"/>
    <w:rsid w:val="005665BC"/>
    <w:rsid w:val="00567CA6"/>
    <w:rsid w:val="00582103"/>
    <w:rsid w:val="00583571"/>
    <w:rsid w:val="005837B2"/>
    <w:rsid w:val="0059052A"/>
    <w:rsid w:val="00596ACF"/>
    <w:rsid w:val="005A14E0"/>
    <w:rsid w:val="005A31AF"/>
    <w:rsid w:val="005A43E4"/>
    <w:rsid w:val="005A4E5A"/>
    <w:rsid w:val="005B06B1"/>
    <w:rsid w:val="005B5865"/>
    <w:rsid w:val="005B5A3A"/>
    <w:rsid w:val="005B5F6E"/>
    <w:rsid w:val="005B7690"/>
    <w:rsid w:val="005C36C9"/>
    <w:rsid w:val="005C3E58"/>
    <w:rsid w:val="005D3379"/>
    <w:rsid w:val="005E1ABA"/>
    <w:rsid w:val="005E5EC7"/>
    <w:rsid w:val="005E614A"/>
    <w:rsid w:val="00602F75"/>
    <w:rsid w:val="00603DBE"/>
    <w:rsid w:val="0060535A"/>
    <w:rsid w:val="006171F5"/>
    <w:rsid w:val="00617D1A"/>
    <w:rsid w:val="00620ED9"/>
    <w:rsid w:val="00626413"/>
    <w:rsid w:val="00640387"/>
    <w:rsid w:val="0064169B"/>
    <w:rsid w:val="00643622"/>
    <w:rsid w:val="0065307A"/>
    <w:rsid w:val="006612CB"/>
    <w:rsid w:val="00664E7A"/>
    <w:rsid w:val="00665A80"/>
    <w:rsid w:val="006660C3"/>
    <w:rsid w:val="00666F1E"/>
    <w:rsid w:val="00690060"/>
    <w:rsid w:val="00695132"/>
    <w:rsid w:val="006A0CEF"/>
    <w:rsid w:val="006A73D8"/>
    <w:rsid w:val="006B44C3"/>
    <w:rsid w:val="006C12BD"/>
    <w:rsid w:val="006C4B85"/>
    <w:rsid w:val="006C649F"/>
    <w:rsid w:val="006D26A8"/>
    <w:rsid w:val="006E1A76"/>
    <w:rsid w:val="006F0CA4"/>
    <w:rsid w:val="006F165E"/>
    <w:rsid w:val="00721E3C"/>
    <w:rsid w:val="0072576D"/>
    <w:rsid w:val="007266A5"/>
    <w:rsid w:val="007341F6"/>
    <w:rsid w:val="00735EB3"/>
    <w:rsid w:val="007362FD"/>
    <w:rsid w:val="0075289E"/>
    <w:rsid w:val="00763F5A"/>
    <w:rsid w:val="0077075D"/>
    <w:rsid w:val="007707FB"/>
    <w:rsid w:val="00772461"/>
    <w:rsid w:val="00776848"/>
    <w:rsid w:val="00790346"/>
    <w:rsid w:val="007A0BF9"/>
    <w:rsid w:val="007A1803"/>
    <w:rsid w:val="007A3126"/>
    <w:rsid w:val="007A5129"/>
    <w:rsid w:val="007C5F9F"/>
    <w:rsid w:val="007D2A6A"/>
    <w:rsid w:val="007F2DC3"/>
    <w:rsid w:val="00800C51"/>
    <w:rsid w:val="0081116F"/>
    <w:rsid w:val="008147F5"/>
    <w:rsid w:val="00816B88"/>
    <w:rsid w:val="0083358C"/>
    <w:rsid w:val="00846B99"/>
    <w:rsid w:val="00850518"/>
    <w:rsid w:val="0085292F"/>
    <w:rsid w:val="008542D6"/>
    <w:rsid w:val="00863B35"/>
    <w:rsid w:val="008740E2"/>
    <w:rsid w:val="00880209"/>
    <w:rsid w:val="00887AB8"/>
    <w:rsid w:val="008908AE"/>
    <w:rsid w:val="00892A71"/>
    <w:rsid w:val="008A7F3E"/>
    <w:rsid w:val="008B0458"/>
    <w:rsid w:val="008C0810"/>
    <w:rsid w:val="008C1C6D"/>
    <w:rsid w:val="008C1C79"/>
    <w:rsid w:val="008C6174"/>
    <w:rsid w:val="008D1184"/>
    <w:rsid w:val="008E0475"/>
    <w:rsid w:val="008E4405"/>
    <w:rsid w:val="008E623F"/>
    <w:rsid w:val="008E6CE6"/>
    <w:rsid w:val="008F33AA"/>
    <w:rsid w:val="008F4F3B"/>
    <w:rsid w:val="008F5012"/>
    <w:rsid w:val="008F511D"/>
    <w:rsid w:val="009171F7"/>
    <w:rsid w:val="00917AA0"/>
    <w:rsid w:val="009231D5"/>
    <w:rsid w:val="00932424"/>
    <w:rsid w:val="0094155A"/>
    <w:rsid w:val="00945C70"/>
    <w:rsid w:val="009539D2"/>
    <w:rsid w:val="00954698"/>
    <w:rsid w:val="00967F6B"/>
    <w:rsid w:val="00970F60"/>
    <w:rsid w:val="00972949"/>
    <w:rsid w:val="009743A2"/>
    <w:rsid w:val="009757A2"/>
    <w:rsid w:val="009847B4"/>
    <w:rsid w:val="00987B7E"/>
    <w:rsid w:val="009931AE"/>
    <w:rsid w:val="009B283B"/>
    <w:rsid w:val="009C62C3"/>
    <w:rsid w:val="009C712D"/>
    <w:rsid w:val="009D0B54"/>
    <w:rsid w:val="009D0BE4"/>
    <w:rsid w:val="009F08ED"/>
    <w:rsid w:val="009F3785"/>
    <w:rsid w:val="009F75C3"/>
    <w:rsid w:val="00A000D1"/>
    <w:rsid w:val="00A034BC"/>
    <w:rsid w:val="00A11A40"/>
    <w:rsid w:val="00A2730D"/>
    <w:rsid w:val="00A30B89"/>
    <w:rsid w:val="00A44430"/>
    <w:rsid w:val="00A4674E"/>
    <w:rsid w:val="00A55A83"/>
    <w:rsid w:val="00A61BFB"/>
    <w:rsid w:val="00A62E0F"/>
    <w:rsid w:val="00A63B6F"/>
    <w:rsid w:val="00A64671"/>
    <w:rsid w:val="00A84145"/>
    <w:rsid w:val="00A84357"/>
    <w:rsid w:val="00A86A94"/>
    <w:rsid w:val="00A87977"/>
    <w:rsid w:val="00A95F6A"/>
    <w:rsid w:val="00A97E57"/>
    <w:rsid w:val="00AA0750"/>
    <w:rsid w:val="00AA19AF"/>
    <w:rsid w:val="00AA5ECC"/>
    <w:rsid w:val="00AB2864"/>
    <w:rsid w:val="00AC2700"/>
    <w:rsid w:val="00AD4AD4"/>
    <w:rsid w:val="00AE65D1"/>
    <w:rsid w:val="00AF7FC7"/>
    <w:rsid w:val="00B11169"/>
    <w:rsid w:val="00B11BCC"/>
    <w:rsid w:val="00B17936"/>
    <w:rsid w:val="00B317F1"/>
    <w:rsid w:val="00B33E97"/>
    <w:rsid w:val="00B35F87"/>
    <w:rsid w:val="00B36056"/>
    <w:rsid w:val="00B4346E"/>
    <w:rsid w:val="00B47682"/>
    <w:rsid w:val="00B51457"/>
    <w:rsid w:val="00B63F52"/>
    <w:rsid w:val="00B71577"/>
    <w:rsid w:val="00B73EF9"/>
    <w:rsid w:val="00B764D8"/>
    <w:rsid w:val="00B80750"/>
    <w:rsid w:val="00B84162"/>
    <w:rsid w:val="00B92A18"/>
    <w:rsid w:val="00BA0C49"/>
    <w:rsid w:val="00BA1552"/>
    <w:rsid w:val="00BA29C0"/>
    <w:rsid w:val="00BD34E7"/>
    <w:rsid w:val="00BE0AF0"/>
    <w:rsid w:val="00C04F70"/>
    <w:rsid w:val="00C062EA"/>
    <w:rsid w:val="00C13284"/>
    <w:rsid w:val="00C16CE8"/>
    <w:rsid w:val="00C17768"/>
    <w:rsid w:val="00C351FD"/>
    <w:rsid w:val="00C446F7"/>
    <w:rsid w:val="00C448D9"/>
    <w:rsid w:val="00C47DA7"/>
    <w:rsid w:val="00C52C0E"/>
    <w:rsid w:val="00C52FC4"/>
    <w:rsid w:val="00C56DC1"/>
    <w:rsid w:val="00C6376F"/>
    <w:rsid w:val="00C64C12"/>
    <w:rsid w:val="00C66E2A"/>
    <w:rsid w:val="00C712B1"/>
    <w:rsid w:val="00C91830"/>
    <w:rsid w:val="00CA2EBB"/>
    <w:rsid w:val="00CB0197"/>
    <w:rsid w:val="00CB5439"/>
    <w:rsid w:val="00CD6966"/>
    <w:rsid w:val="00CD72A2"/>
    <w:rsid w:val="00CE3B8A"/>
    <w:rsid w:val="00CE5B9D"/>
    <w:rsid w:val="00CF171D"/>
    <w:rsid w:val="00CF541A"/>
    <w:rsid w:val="00D000CC"/>
    <w:rsid w:val="00D03E01"/>
    <w:rsid w:val="00D043E7"/>
    <w:rsid w:val="00D07DAA"/>
    <w:rsid w:val="00D13828"/>
    <w:rsid w:val="00D13CB4"/>
    <w:rsid w:val="00D1506B"/>
    <w:rsid w:val="00D20523"/>
    <w:rsid w:val="00D20ED5"/>
    <w:rsid w:val="00D21924"/>
    <w:rsid w:val="00D26C25"/>
    <w:rsid w:val="00D27F18"/>
    <w:rsid w:val="00D34055"/>
    <w:rsid w:val="00D45728"/>
    <w:rsid w:val="00D45F22"/>
    <w:rsid w:val="00D54E69"/>
    <w:rsid w:val="00D56A23"/>
    <w:rsid w:val="00D60877"/>
    <w:rsid w:val="00D669C3"/>
    <w:rsid w:val="00D66C9F"/>
    <w:rsid w:val="00D77D52"/>
    <w:rsid w:val="00D83961"/>
    <w:rsid w:val="00D83FFF"/>
    <w:rsid w:val="00D8420F"/>
    <w:rsid w:val="00D911D3"/>
    <w:rsid w:val="00D96B14"/>
    <w:rsid w:val="00DB0133"/>
    <w:rsid w:val="00DB3048"/>
    <w:rsid w:val="00DB6CAA"/>
    <w:rsid w:val="00DC29DF"/>
    <w:rsid w:val="00DC5A0B"/>
    <w:rsid w:val="00DC5DCA"/>
    <w:rsid w:val="00DD544A"/>
    <w:rsid w:val="00DE649A"/>
    <w:rsid w:val="00DF40B8"/>
    <w:rsid w:val="00DF4C59"/>
    <w:rsid w:val="00DF6191"/>
    <w:rsid w:val="00DF6A85"/>
    <w:rsid w:val="00E02243"/>
    <w:rsid w:val="00E0781C"/>
    <w:rsid w:val="00E115F7"/>
    <w:rsid w:val="00E12B3E"/>
    <w:rsid w:val="00E13313"/>
    <w:rsid w:val="00E150A0"/>
    <w:rsid w:val="00E275E4"/>
    <w:rsid w:val="00E34940"/>
    <w:rsid w:val="00E53E4E"/>
    <w:rsid w:val="00E55ED9"/>
    <w:rsid w:val="00E60BBA"/>
    <w:rsid w:val="00E624E2"/>
    <w:rsid w:val="00E72C8D"/>
    <w:rsid w:val="00E828AB"/>
    <w:rsid w:val="00E83076"/>
    <w:rsid w:val="00E911B2"/>
    <w:rsid w:val="00EA0331"/>
    <w:rsid w:val="00EA55F0"/>
    <w:rsid w:val="00EA74E6"/>
    <w:rsid w:val="00EB6B61"/>
    <w:rsid w:val="00EC5BBE"/>
    <w:rsid w:val="00EC621C"/>
    <w:rsid w:val="00EE240A"/>
    <w:rsid w:val="00EE3AAF"/>
    <w:rsid w:val="00EE759F"/>
    <w:rsid w:val="00EF37E9"/>
    <w:rsid w:val="00EF5838"/>
    <w:rsid w:val="00F03985"/>
    <w:rsid w:val="00F05A3B"/>
    <w:rsid w:val="00F1151C"/>
    <w:rsid w:val="00F1522E"/>
    <w:rsid w:val="00F173E2"/>
    <w:rsid w:val="00F20AF6"/>
    <w:rsid w:val="00F36B85"/>
    <w:rsid w:val="00F42E3B"/>
    <w:rsid w:val="00F43FE8"/>
    <w:rsid w:val="00F578C9"/>
    <w:rsid w:val="00F60E2F"/>
    <w:rsid w:val="00F61CED"/>
    <w:rsid w:val="00F63E1C"/>
    <w:rsid w:val="00F72E0A"/>
    <w:rsid w:val="00F7784B"/>
    <w:rsid w:val="00F916F9"/>
    <w:rsid w:val="00F96682"/>
    <w:rsid w:val="00FA1E30"/>
    <w:rsid w:val="00FA4052"/>
    <w:rsid w:val="00FA51E6"/>
    <w:rsid w:val="00FA6365"/>
    <w:rsid w:val="00FA7BF4"/>
    <w:rsid w:val="00FB6983"/>
    <w:rsid w:val="00FC4523"/>
    <w:rsid w:val="00FD1655"/>
    <w:rsid w:val="00FE188E"/>
    <w:rsid w:val="00FE4AC6"/>
    <w:rsid w:val="00FF2530"/>
    <w:rsid w:val="00FF5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58D8B"/>
  <w15:docId w15:val="{BE8D9824-B89D-4752-B8CF-7972E691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5C89"/>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F3785"/>
    <w:pPr>
      <w:tabs>
        <w:tab w:val="center" w:pos="4677"/>
        <w:tab w:val="right" w:pos="9355"/>
      </w:tabs>
      <w:spacing w:after="0" w:line="240" w:lineRule="auto"/>
    </w:pPr>
  </w:style>
  <w:style w:type="character" w:customStyle="1" w:styleId="a4">
    <w:name w:val="Нижній колонтитул Знак"/>
    <w:basedOn w:val="a0"/>
    <w:link w:val="a3"/>
    <w:uiPriority w:val="99"/>
    <w:rsid w:val="009F3785"/>
    <w:rPr>
      <w:lang w:val="ru-RU"/>
    </w:rPr>
  </w:style>
  <w:style w:type="paragraph" w:styleId="a5">
    <w:name w:val="Balloon Text"/>
    <w:basedOn w:val="a"/>
    <w:link w:val="a6"/>
    <w:uiPriority w:val="99"/>
    <w:semiHidden/>
    <w:unhideWhenUsed/>
    <w:rsid w:val="00342F2F"/>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342F2F"/>
    <w:rPr>
      <w:rFonts w:ascii="Tahoma" w:hAnsi="Tahoma" w:cs="Tahoma"/>
      <w:sz w:val="16"/>
      <w:szCs w:val="16"/>
      <w:lang w:val="ru-RU"/>
    </w:rPr>
  </w:style>
  <w:style w:type="character" w:styleId="a7">
    <w:name w:val="annotation reference"/>
    <w:basedOn w:val="a0"/>
    <w:uiPriority w:val="99"/>
    <w:semiHidden/>
    <w:unhideWhenUsed/>
    <w:rsid w:val="00CA2EBB"/>
    <w:rPr>
      <w:sz w:val="16"/>
      <w:szCs w:val="16"/>
    </w:rPr>
  </w:style>
  <w:style w:type="paragraph" w:styleId="a8">
    <w:name w:val="annotation text"/>
    <w:basedOn w:val="a"/>
    <w:link w:val="a9"/>
    <w:uiPriority w:val="99"/>
    <w:unhideWhenUsed/>
    <w:rsid w:val="00CA2EBB"/>
    <w:pPr>
      <w:spacing w:line="240" w:lineRule="auto"/>
    </w:pPr>
    <w:rPr>
      <w:sz w:val="20"/>
      <w:szCs w:val="20"/>
    </w:rPr>
  </w:style>
  <w:style w:type="character" w:customStyle="1" w:styleId="a9">
    <w:name w:val="Текст примітки Знак"/>
    <w:basedOn w:val="a0"/>
    <w:link w:val="a8"/>
    <w:uiPriority w:val="99"/>
    <w:semiHidden/>
    <w:rsid w:val="00CA2EBB"/>
    <w:rPr>
      <w:sz w:val="20"/>
      <w:szCs w:val="20"/>
      <w:lang w:val="ru-RU"/>
    </w:rPr>
  </w:style>
  <w:style w:type="paragraph" w:styleId="aa">
    <w:name w:val="Revision"/>
    <w:hidden/>
    <w:uiPriority w:val="99"/>
    <w:semiHidden/>
    <w:rsid w:val="00F578C9"/>
    <w:pPr>
      <w:spacing w:after="0" w:line="240" w:lineRule="auto"/>
    </w:pPr>
    <w:rPr>
      <w:lang w:val="ru-RU"/>
    </w:rPr>
  </w:style>
  <w:style w:type="paragraph" w:styleId="ab">
    <w:name w:val="List Paragraph"/>
    <w:basedOn w:val="a"/>
    <w:uiPriority w:val="34"/>
    <w:qFormat/>
    <w:rsid w:val="000911E8"/>
    <w:pPr>
      <w:ind w:left="720"/>
      <w:contextualSpacing/>
    </w:pPr>
  </w:style>
  <w:style w:type="paragraph" w:customStyle="1" w:styleId="rvps14">
    <w:name w:val="rvps14"/>
    <w:basedOn w:val="a"/>
    <w:rsid w:val="000319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A55A8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2">
    <w:name w:val="rvps12"/>
    <w:basedOn w:val="a"/>
    <w:rsid w:val="00F72E0A"/>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236332">
      <w:bodyDiv w:val="1"/>
      <w:marLeft w:val="0"/>
      <w:marRight w:val="0"/>
      <w:marTop w:val="0"/>
      <w:marBottom w:val="0"/>
      <w:divBdr>
        <w:top w:val="none" w:sz="0" w:space="0" w:color="auto"/>
        <w:left w:val="none" w:sz="0" w:space="0" w:color="auto"/>
        <w:bottom w:val="none" w:sz="0" w:space="0" w:color="auto"/>
        <w:right w:val="none" w:sz="0" w:space="0" w:color="auto"/>
      </w:divBdr>
      <w:divsChild>
        <w:div w:id="196285680">
          <w:marLeft w:val="-567"/>
          <w:marRight w:val="0"/>
          <w:marTop w:val="0"/>
          <w:marBottom w:val="0"/>
          <w:divBdr>
            <w:top w:val="none" w:sz="0" w:space="0" w:color="auto"/>
            <w:left w:val="none" w:sz="0" w:space="0" w:color="auto"/>
            <w:bottom w:val="none" w:sz="0" w:space="0" w:color="auto"/>
            <w:right w:val="none" w:sz="0" w:space="0" w:color="auto"/>
          </w:divBdr>
        </w:div>
        <w:div w:id="515654534">
          <w:marLeft w:val="-567"/>
          <w:marRight w:val="0"/>
          <w:marTop w:val="0"/>
          <w:marBottom w:val="0"/>
          <w:divBdr>
            <w:top w:val="none" w:sz="0" w:space="0" w:color="auto"/>
            <w:left w:val="none" w:sz="0" w:space="0" w:color="auto"/>
            <w:bottom w:val="none" w:sz="0" w:space="0" w:color="auto"/>
            <w:right w:val="none" w:sz="0" w:space="0" w:color="auto"/>
          </w:divBdr>
        </w:div>
      </w:divsChild>
    </w:div>
    <w:div w:id="707070071">
      <w:bodyDiv w:val="1"/>
      <w:marLeft w:val="0"/>
      <w:marRight w:val="0"/>
      <w:marTop w:val="0"/>
      <w:marBottom w:val="0"/>
      <w:divBdr>
        <w:top w:val="none" w:sz="0" w:space="0" w:color="auto"/>
        <w:left w:val="none" w:sz="0" w:space="0" w:color="auto"/>
        <w:bottom w:val="none" w:sz="0" w:space="0" w:color="auto"/>
        <w:right w:val="none" w:sz="0" w:space="0" w:color="auto"/>
      </w:divBdr>
    </w:div>
    <w:div w:id="1002320967">
      <w:bodyDiv w:val="1"/>
      <w:marLeft w:val="0"/>
      <w:marRight w:val="0"/>
      <w:marTop w:val="0"/>
      <w:marBottom w:val="0"/>
      <w:divBdr>
        <w:top w:val="none" w:sz="0" w:space="0" w:color="auto"/>
        <w:left w:val="none" w:sz="0" w:space="0" w:color="auto"/>
        <w:bottom w:val="none" w:sz="0" w:space="0" w:color="auto"/>
        <w:right w:val="none" w:sz="0" w:space="0" w:color="auto"/>
      </w:divBdr>
    </w:div>
    <w:div w:id="1073701112">
      <w:bodyDiv w:val="1"/>
      <w:marLeft w:val="0"/>
      <w:marRight w:val="0"/>
      <w:marTop w:val="0"/>
      <w:marBottom w:val="0"/>
      <w:divBdr>
        <w:top w:val="none" w:sz="0" w:space="0" w:color="auto"/>
        <w:left w:val="none" w:sz="0" w:space="0" w:color="auto"/>
        <w:bottom w:val="none" w:sz="0" w:space="0" w:color="auto"/>
        <w:right w:val="none" w:sz="0" w:space="0" w:color="auto"/>
      </w:divBdr>
    </w:div>
    <w:div w:id="1207763952">
      <w:bodyDiv w:val="1"/>
      <w:marLeft w:val="0"/>
      <w:marRight w:val="0"/>
      <w:marTop w:val="0"/>
      <w:marBottom w:val="0"/>
      <w:divBdr>
        <w:top w:val="none" w:sz="0" w:space="0" w:color="auto"/>
        <w:left w:val="none" w:sz="0" w:space="0" w:color="auto"/>
        <w:bottom w:val="none" w:sz="0" w:space="0" w:color="auto"/>
        <w:right w:val="none" w:sz="0" w:space="0" w:color="auto"/>
      </w:divBdr>
      <w:divsChild>
        <w:div w:id="1334063916">
          <w:marLeft w:val="-567"/>
          <w:marRight w:val="0"/>
          <w:marTop w:val="0"/>
          <w:marBottom w:val="0"/>
          <w:divBdr>
            <w:top w:val="none" w:sz="0" w:space="0" w:color="auto"/>
            <w:left w:val="none" w:sz="0" w:space="0" w:color="auto"/>
            <w:bottom w:val="none" w:sz="0" w:space="0" w:color="auto"/>
            <w:right w:val="none" w:sz="0" w:space="0" w:color="auto"/>
          </w:divBdr>
        </w:div>
        <w:div w:id="1493370188">
          <w:marLeft w:val="-567"/>
          <w:marRight w:val="0"/>
          <w:marTop w:val="0"/>
          <w:marBottom w:val="0"/>
          <w:divBdr>
            <w:top w:val="none" w:sz="0" w:space="0" w:color="auto"/>
            <w:left w:val="none" w:sz="0" w:space="0" w:color="auto"/>
            <w:bottom w:val="none" w:sz="0" w:space="0" w:color="auto"/>
            <w:right w:val="none" w:sz="0" w:space="0" w:color="auto"/>
          </w:divBdr>
        </w:div>
      </w:divsChild>
    </w:div>
    <w:div w:id="1283607504">
      <w:bodyDiv w:val="1"/>
      <w:marLeft w:val="0"/>
      <w:marRight w:val="0"/>
      <w:marTop w:val="0"/>
      <w:marBottom w:val="0"/>
      <w:divBdr>
        <w:top w:val="none" w:sz="0" w:space="0" w:color="auto"/>
        <w:left w:val="none" w:sz="0" w:space="0" w:color="auto"/>
        <w:bottom w:val="none" w:sz="0" w:space="0" w:color="auto"/>
        <w:right w:val="none" w:sz="0" w:space="0" w:color="auto"/>
      </w:divBdr>
    </w:div>
    <w:div w:id="2014796977">
      <w:bodyDiv w:val="1"/>
      <w:marLeft w:val="0"/>
      <w:marRight w:val="0"/>
      <w:marTop w:val="0"/>
      <w:marBottom w:val="0"/>
      <w:divBdr>
        <w:top w:val="none" w:sz="0" w:space="0" w:color="auto"/>
        <w:left w:val="none" w:sz="0" w:space="0" w:color="auto"/>
        <w:bottom w:val="none" w:sz="0" w:space="0" w:color="auto"/>
        <w:right w:val="none" w:sz="0" w:space="0" w:color="auto"/>
      </w:divBdr>
    </w:div>
    <w:div w:id="2121341728">
      <w:bodyDiv w:val="1"/>
      <w:marLeft w:val="0"/>
      <w:marRight w:val="0"/>
      <w:marTop w:val="0"/>
      <w:marBottom w:val="0"/>
      <w:divBdr>
        <w:top w:val="none" w:sz="0" w:space="0" w:color="auto"/>
        <w:left w:val="none" w:sz="0" w:space="0" w:color="auto"/>
        <w:bottom w:val="none" w:sz="0" w:space="0" w:color="auto"/>
        <w:right w:val="none" w:sz="0" w:space="0" w:color="auto"/>
      </w:divBdr>
    </w:div>
    <w:div w:id="2140954538">
      <w:bodyDiv w:val="1"/>
      <w:marLeft w:val="0"/>
      <w:marRight w:val="0"/>
      <w:marTop w:val="0"/>
      <w:marBottom w:val="0"/>
      <w:divBdr>
        <w:top w:val="none" w:sz="0" w:space="0" w:color="auto"/>
        <w:left w:val="none" w:sz="0" w:space="0" w:color="auto"/>
        <w:bottom w:val="none" w:sz="0" w:space="0" w:color="auto"/>
        <w:right w:val="none" w:sz="0" w:space="0" w:color="auto"/>
      </w:divBdr>
    </w:div>
    <w:div w:id="2142573583">
      <w:bodyDiv w:val="1"/>
      <w:marLeft w:val="0"/>
      <w:marRight w:val="0"/>
      <w:marTop w:val="0"/>
      <w:marBottom w:val="0"/>
      <w:divBdr>
        <w:top w:val="none" w:sz="0" w:space="0" w:color="auto"/>
        <w:left w:val="none" w:sz="0" w:space="0" w:color="auto"/>
        <w:bottom w:val="none" w:sz="0" w:space="0" w:color="auto"/>
        <w:right w:val="none" w:sz="0" w:space="0" w:color="auto"/>
      </w:divBdr>
      <w:divsChild>
        <w:div w:id="1821145931">
          <w:marLeft w:val="-567"/>
          <w:marRight w:val="0"/>
          <w:marTop w:val="0"/>
          <w:marBottom w:val="0"/>
          <w:divBdr>
            <w:top w:val="none" w:sz="0" w:space="0" w:color="auto"/>
            <w:left w:val="none" w:sz="0" w:space="0" w:color="auto"/>
            <w:bottom w:val="none" w:sz="0" w:space="0" w:color="auto"/>
            <w:right w:val="none" w:sz="0" w:space="0" w:color="auto"/>
          </w:divBdr>
        </w:div>
        <w:div w:id="526910651">
          <w:marLeft w:val="-5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image" Target="media/image13.png"/><Relationship Id="rId26" Type="http://schemas.openxmlformats.org/officeDocument/2006/relationships/image" Target="media/image21.gif"/><Relationship Id="rId3" Type="http://schemas.openxmlformats.org/officeDocument/2006/relationships/styles" Target="styles.xml"/><Relationship Id="rId21" Type="http://schemas.openxmlformats.org/officeDocument/2006/relationships/image" Target="media/image16.gif"/><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image" Target="media/image12.gif"/><Relationship Id="rId25" Type="http://schemas.openxmlformats.org/officeDocument/2006/relationships/image" Target="media/image20.gif"/><Relationship Id="rId2" Type="http://schemas.openxmlformats.org/officeDocument/2006/relationships/numbering" Target="numbering.xml"/><Relationship Id="rId16" Type="http://schemas.openxmlformats.org/officeDocument/2006/relationships/image" Target="media/image11.gif"/><Relationship Id="rId20" Type="http://schemas.openxmlformats.org/officeDocument/2006/relationships/image" Target="media/image15.png"/><Relationship Id="rId29" Type="http://schemas.openxmlformats.org/officeDocument/2006/relationships/image" Target="media/image24.gif"/><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gif"/><Relationship Id="rId24" Type="http://schemas.openxmlformats.org/officeDocument/2006/relationships/image" Target="media/image19.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gif"/><Relationship Id="rId23" Type="http://schemas.openxmlformats.org/officeDocument/2006/relationships/image" Target="media/image18.gif"/><Relationship Id="rId28" Type="http://schemas.openxmlformats.org/officeDocument/2006/relationships/image" Target="media/image23.gif"/><Relationship Id="rId10" Type="http://schemas.openxmlformats.org/officeDocument/2006/relationships/image" Target="media/image5.gif"/><Relationship Id="rId19" Type="http://schemas.openxmlformats.org/officeDocument/2006/relationships/image" Target="media/image14.gi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 Id="rId22" Type="http://schemas.openxmlformats.org/officeDocument/2006/relationships/image" Target="media/image17.gif"/><Relationship Id="rId27" Type="http://schemas.openxmlformats.org/officeDocument/2006/relationships/image" Target="media/image22.gif"/><Relationship Id="rId30" Type="http://schemas.openxmlformats.org/officeDocument/2006/relationships/image" Target="media/image25.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5F786-AE32-431B-8EF0-C354FA16A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7966</Words>
  <Characters>45410</Characters>
  <Application>Microsoft Office Word</Application>
  <DocSecurity>0</DocSecurity>
  <Lines>378</Lines>
  <Paragraphs>106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NEURC</Company>
  <LinksUpToDate>false</LinksUpToDate>
  <CharactersWithSpaces>53270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Кириленко</dc:creator>
  <cp:lastModifiedBy>Ірина Кириленко</cp:lastModifiedBy>
  <cp:revision>16</cp:revision>
  <cp:lastPrinted>2022-07-12T06:47:00Z</cp:lastPrinted>
  <dcterms:created xsi:type="dcterms:W3CDTF">2022-07-14T12:35:00Z</dcterms:created>
  <dcterms:modified xsi:type="dcterms:W3CDTF">2022-07-19T08:37:00Z</dcterms:modified>
</cp:coreProperties>
</file>